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6B5F" w14:textId="2D1227E8" w:rsidR="10C56224" w:rsidRPr="00BC3958" w:rsidRDefault="008E5E0D" w:rsidP="009B367A">
      <w:pPr>
        <w:rPr>
          <w:b/>
          <w:bCs/>
          <w:i/>
          <w:iCs/>
          <w:sz w:val="28"/>
          <w:szCs w:val="28"/>
        </w:rPr>
      </w:pPr>
      <w:r w:rsidRPr="00BC3958">
        <w:rPr>
          <w:b/>
          <w:bCs/>
          <w:i/>
          <w:iCs/>
          <w:sz w:val="28"/>
          <w:szCs w:val="28"/>
        </w:rPr>
        <w:t xml:space="preserve"> </w:t>
      </w:r>
    </w:p>
    <w:p w14:paraId="526918BF" w14:textId="7DD4B0C0" w:rsidR="009B367A" w:rsidRDefault="008A5803" w:rsidP="00701C3F">
      <w:pPr>
        <w:pStyle w:val="Title"/>
        <w:rPr>
          <w:b/>
          <w:bCs/>
          <w:color w:val="305497"/>
        </w:rPr>
      </w:pPr>
      <w:r>
        <w:rPr>
          <w:noProof/>
        </w:rPr>
        <mc:AlternateContent>
          <mc:Choice Requires="wps">
            <w:drawing>
              <wp:anchor distT="45720" distB="45720" distL="114300" distR="114300" simplePos="0" relativeHeight="251659264" behindDoc="0" locked="0" layoutInCell="1" allowOverlap="1" wp14:anchorId="61E7478B" wp14:editId="768E6E12">
                <wp:simplePos x="0" y="0"/>
                <wp:positionH relativeFrom="margin">
                  <wp:align>left</wp:align>
                </wp:positionH>
                <wp:positionV relativeFrom="paragraph">
                  <wp:posOffset>935355</wp:posOffset>
                </wp:positionV>
                <wp:extent cx="5695950" cy="55149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514975"/>
                        </a:xfrm>
                        <a:prstGeom prst="rect">
                          <a:avLst/>
                        </a:prstGeom>
                        <a:solidFill>
                          <a:srgbClr val="E8E8E8"/>
                        </a:solidFill>
                        <a:ln w="9525">
                          <a:solidFill>
                            <a:srgbClr val="000000"/>
                          </a:solidFill>
                          <a:miter lim="800000"/>
                          <a:headEnd/>
                          <a:tailEnd/>
                        </a:ln>
                      </wps:spPr>
                      <wps:txbx>
                        <w:txbxContent>
                          <w:p w14:paraId="14F87E67" w14:textId="77777777" w:rsidR="008A5803" w:rsidRPr="00CF07DB" w:rsidRDefault="008A5803" w:rsidP="008A5803">
                            <w:pPr>
                              <w:spacing w:line="259" w:lineRule="auto"/>
                              <w:rPr>
                                <w:rFonts w:ascii="Arial" w:eastAsia="Aptos" w:hAnsi="Arial" w:cs="Arial"/>
                                <w:sz w:val="22"/>
                                <w:szCs w:val="22"/>
                              </w:rPr>
                            </w:pPr>
                            <w:r w:rsidRPr="00CF07DB">
                              <w:rPr>
                                <w:rFonts w:ascii="Arial" w:eastAsia="Aptos" w:hAnsi="Arial" w:cs="Arial"/>
                                <w:sz w:val="22"/>
                                <w:szCs w:val="22"/>
                              </w:rPr>
                              <w:t>The Commissioner Operational Policies and Procedures are developed in accordance with Western Australian legislation and consideration of national and international standards, guidelines, rules and policies, to include (but not limited to):</w:t>
                            </w:r>
                          </w:p>
                          <w:p w14:paraId="1C15F928" w14:textId="77777777" w:rsidR="008A5803" w:rsidRPr="00CF07DB" w:rsidRDefault="008A5803" w:rsidP="008A5803">
                            <w:pPr>
                              <w:pStyle w:val="ListParagraph"/>
                              <w:numPr>
                                <w:ilvl w:val="0"/>
                                <w:numId w:val="18"/>
                              </w:numPr>
                              <w:spacing w:line="259" w:lineRule="auto"/>
                              <w:rPr>
                                <w:rFonts w:ascii="Arial" w:eastAsia="Aptos" w:hAnsi="Arial" w:cs="Arial"/>
                                <w:sz w:val="22"/>
                                <w:szCs w:val="22"/>
                              </w:rPr>
                            </w:pPr>
                            <w:r w:rsidRPr="00CF07DB">
                              <w:rPr>
                                <w:rFonts w:ascii="Arial" w:eastAsia="Aptos" w:hAnsi="Arial" w:cs="Arial"/>
                                <w:sz w:val="22"/>
                                <w:szCs w:val="22"/>
                              </w:rPr>
                              <w:t xml:space="preserve">Guiding Principles for Corrections in Australia </w:t>
                            </w:r>
                          </w:p>
                          <w:p w14:paraId="12042ECD" w14:textId="77777777" w:rsidR="008A5803" w:rsidRPr="00CF07DB" w:rsidRDefault="008A5803" w:rsidP="008A5803">
                            <w:pPr>
                              <w:pStyle w:val="ListParagraph"/>
                              <w:numPr>
                                <w:ilvl w:val="0"/>
                                <w:numId w:val="18"/>
                              </w:numPr>
                              <w:spacing w:line="259" w:lineRule="auto"/>
                              <w:rPr>
                                <w:rFonts w:ascii="Arial" w:eastAsia="Aptos" w:hAnsi="Arial" w:cs="Arial"/>
                                <w:sz w:val="22"/>
                                <w:szCs w:val="22"/>
                              </w:rPr>
                            </w:pPr>
                            <w:r w:rsidRPr="00CF07DB">
                              <w:rPr>
                                <w:rFonts w:ascii="Arial" w:eastAsia="Aptos" w:hAnsi="Arial" w:cs="Arial"/>
                                <w:sz w:val="22"/>
                                <w:szCs w:val="22"/>
                              </w:rPr>
                              <w:t>National Child Principles</w:t>
                            </w:r>
                          </w:p>
                          <w:p w14:paraId="45843BF3" w14:textId="77777777" w:rsidR="008A5803" w:rsidRPr="00CF07DB" w:rsidRDefault="008A5803" w:rsidP="008A5803">
                            <w:pPr>
                              <w:pStyle w:val="ListParagraph"/>
                              <w:numPr>
                                <w:ilvl w:val="0"/>
                                <w:numId w:val="18"/>
                              </w:numPr>
                              <w:spacing w:line="259" w:lineRule="auto"/>
                              <w:rPr>
                                <w:rFonts w:ascii="Arial" w:eastAsia="Aptos" w:hAnsi="Arial" w:cs="Arial"/>
                                <w:sz w:val="22"/>
                                <w:szCs w:val="22"/>
                              </w:rPr>
                            </w:pPr>
                            <w:r w:rsidRPr="00CF07DB">
                              <w:rPr>
                                <w:rFonts w:ascii="Arial" w:eastAsia="Aptos" w:hAnsi="Arial" w:cs="Arial"/>
                                <w:sz w:val="22"/>
                                <w:szCs w:val="22"/>
                              </w:rPr>
                              <w:t>Department Standards and Guidelines.</w:t>
                            </w:r>
                          </w:p>
                          <w:p w14:paraId="7CFCAC12" w14:textId="77777777" w:rsidR="008A5803" w:rsidRPr="00CF07DB" w:rsidRDefault="008A5803" w:rsidP="008A5803">
                            <w:pPr>
                              <w:shd w:val="clear" w:color="auto" w:fill="203866"/>
                              <w:spacing w:line="259" w:lineRule="auto"/>
                              <w:rPr>
                                <w:rFonts w:ascii="Arial" w:eastAsia="Aptos" w:hAnsi="Arial" w:cs="Arial"/>
                                <w:b/>
                                <w:bCs/>
                                <w:i/>
                                <w:iCs/>
                                <w:sz w:val="28"/>
                                <w:szCs w:val="28"/>
                              </w:rPr>
                            </w:pPr>
                            <w:r w:rsidRPr="00CF07DB">
                              <w:rPr>
                                <w:rFonts w:ascii="Arial" w:eastAsia="Aptos" w:hAnsi="Arial" w:cs="Arial"/>
                                <w:b/>
                                <w:bCs/>
                                <w:i/>
                                <w:iCs/>
                                <w:sz w:val="28"/>
                                <w:szCs w:val="28"/>
                              </w:rPr>
                              <w:t>Privacy and Responsible Information Sharing Act 2024</w:t>
                            </w:r>
                          </w:p>
                          <w:p w14:paraId="046223BB" w14:textId="36FBFFF3" w:rsidR="008A5803" w:rsidRPr="00CF07DB" w:rsidRDefault="008A5803" w:rsidP="008A5803">
                            <w:pPr>
                              <w:spacing w:line="259" w:lineRule="auto"/>
                              <w:rPr>
                                <w:rFonts w:ascii="Arial" w:eastAsia="Aptos" w:hAnsi="Arial" w:cs="Arial"/>
                                <w:i/>
                                <w:iCs/>
                                <w:sz w:val="22"/>
                                <w:szCs w:val="22"/>
                              </w:rPr>
                            </w:pPr>
                            <w:r w:rsidRPr="00CF07DB">
                              <w:rPr>
                                <w:rFonts w:ascii="Arial" w:eastAsia="Aptos" w:hAnsi="Arial"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ascii="Arial" w:eastAsia="Aptos" w:hAnsi="Arial" w:cs="Arial"/>
                                <w:i/>
                                <w:iCs/>
                                <w:sz w:val="22"/>
                                <w:szCs w:val="22"/>
                              </w:rPr>
                              <w:t xml:space="preserve">Privacy and Responsible Information Sharing Act 2024. </w:t>
                            </w:r>
                            <w:r w:rsidRPr="00CF07DB">
                              <w:rPr>
                                <w:rFonts w:ascii="Arial" w:eastAsia="Aptos" w:hAnsi="Arial" w:cs="Arial"/>
                                <w:sz w:val="22"/>
                                <w:szCs w:val="22"/>
                              </w:rPr>
                              <w:t>Refer to</w:t>
                            </w:r>
                            <w:r w:rsidRPr="00CF07DB">
                              <w:rPr>
                                <w:rFonts w:ascii="Arial" w:eastAsia="Aptos" w:hAnsi="Arial" w:cs="Arial"/>
                                <w:i/>
                                <w:iCs/>
                                <w:sz w:val="22"/>
                                <w:szCs w:val="22"/>
                              </w:rPr>
                              <w:t xml:space="preserve"> </w:t>
                            </w:r>
                            <w:hyperlink r:id="rId11" w:history="1">
                              <w:r w:rsidRPr="00CF07DB">
                                <w:rPr>
                                  <w:rFonts w:ascii="Arial" w:eastAsia="Times New Roman" w:hAnsi="Arial" w:cs="Arial"/>
                                  <w:color w:val="0563C1"/>
                                  <w:sz w:val="22"/>
                                  <w:szCs w:val="22"/>
                                  <w:u w:val="single"/>
                                </w:rPr>
                                <w:t>Public Information Privacy Statement</w:t>
                              </w:r>
                            </w:hyperlink>
                            <w:r w:rsidRPr="00CF07DB">
                              <w:rPr>
                                <w:rFonts w:ascii="Arial" w:eastAsia="Aptos" w:hAnsi="Arial" w:cs="Arial"/>
                                <w:i/>
                                <w:iCs/>
                                <w:sz w:val="22"/>
                                <w:szCs w:val="22"/>
                              </w:rPr>
                              <w:t xml:space="preserve"> </w:t>
                            </w:r>
                            <w:r w:rsidRPr="00CF07DB">
                              <w:rPr>
                                <w:rFonts w:ascii="Arial" w:eastAsia="Aptos" w:hAnsi="Arial" w:cs="Arial"/>
                                <w:sz w:val="22"/>
                                <w:szCs w:val="22"/>
                              </w:rPr>
                              <w:t>and</w:t>
                            </w:r>
                            <w:r w:rsidRPr="00CF07DB">
                              <w:rPr>
                                <w:rFonts w:ascii="Arial" w:eastAsia="Aptos" w:hAnsi="Arial" w:cs="Arial"/>
                                <w:i/>
                                <w:iCs/>
                                <w:sz w:val="22"/>
                                <w:szCs w:val="22"/>
                              </w:rPr>
                              <w:t xml:space="preserve"> </w:t>
                            </w:r>
                            <w:hyperlink r:id="rId12" w:history="1">
                              <w:r w:rsidRPr="00CF07DB">
                                <w:rPr>
                                  <w:rFonts w:ascii="Arial" w:eastAsia="Aptos" w:hAnsi="Arial" w:cs="Arial"/>
                                  <w:color w:val="0563C1"/>
                                  <w:sz w:val="22"/>
                                  <w:szCs w:val="22"/>
                                  <w:u w:val="single"/>
                                </w:rPr>
                                <w:t>Privacy and Responsible Information Sharing</w:t>
                              </w:r>
                            </w:hyperlink>
                            <w:r w:rsidRPr="00CF07DB">
                              <w:rPr>
                                <w:rFonts w:ascii="Arial" w:eastAsia="Aptos" w:hAnsi="Arial" w:cs="Arial"/>
                                <w:i/>
                                <w:iCs/>
                                <w:sz w:val="22"/>
                                <w:szCs w:val="22"/>
                              </w:rPr>
                              <w:t>.</w:t>
                            </w:r>
                          </w:p>
                          <w:p w14:paraId="440173B5"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Lawful and fair collection – only collect personal information where necessary and lawful </w:t>
                            </w:r>
                          </w:p>
                          <w:p w14:paraId="06C0B821"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Collection notices – inform people why and how their data is being collected </w:t>
                            </w:r>
                          </w:p>
                          <w:p w14:paraId="2A648782"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Relevance and minimisation – only collect information that is needed </w:t>
                            </w:r>
                          </w:p>
                          <w:p w14:paraId="6DAF3E92"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Data quality – ensure information is accurate, complete and up to date </w:t>
                            </w:r>
                          </w:p>
                          <w:p w14:paraId="770057A7"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Openness and transparency – have clear privacy policies and practices </w:t>
                            </w:r>
                          </w:p>
                          <w:p w14:paraId="632FA22B"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Access and correction – individuals can access and correct their information </w:t>
                            </w:r>
                          </w:p>
                          <w:p w14:paraId="356D393E"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Use and disclosure limits – only use/disclose information for authorised purposes </w:t>
                            </w:r>
                          </w:p>
                          <w:p w14:paraId="3A39CF66"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Identifiers – restrict use of government identifiers</w:t>
                            </w:r>
                          </w:p>
                          <w:p w14:paraId="56D647A8"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Anonymity/pseudonymity (where appropriate) </w:t>
                            </w:r>
                          </w:p>
                          <w:p w14:paraId="00AD54D4" w14:textId="77777777" w:rsidR="008A5803"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Data security – protect information from misuse, loss or unauthorised access</w:t>
                            </w:r>
                          </w:p>
                          <w:p w14:paraId="78207772" w14:textId="7D6401FD" w:rsidR="008A5803" w:rsidRPr="008A5803" w:rsidRDefault="008A5803" w:rsidP="008A5803">
                            <w:pPr>
                              <w:numPr>
                                <w:ilvl w:val="0"/>
                                <w:numId w:val="17"/>
                              </w:numPr>
                              <w:spacing w:line="259" w:lineRule="auto"/>
                              <w:contextualSpacing/>
                              <w:rPr>
                                <w:rFonts w:ascii="Arial" w:eastAsia="Aptos" w:hAnsi="Arial" w:cs="Arial"/>
                                <w:sz w:val="22"/>
                                <w:szCs w:val="22"/>
                              </w:rPr>
                            </w:pPr>
                            <w:r w:rsidRPr="008A5803">
                              <w:rPr>
                                <w:rFonts w:ascii="Arial" w:eastAsia="Aptos" w:hAnsi="Arial" w:cs="Arial"/>
                                <w:sz w:val="22"/>
                                <w:szCs w:val="22"/>
                              </w:rPr>
                              <w:t>Retention and disposal – destroy or de</w:t>
                            </w:r>
                            <w:r w:rsidRPr="008A5803">
                              <w:rPr>
                                <w:rFonts w:ascii="Arial" w:eastAsia="Aptos" w:hAnsi="Arial"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E7478B" id="_x0000_t202" coordsize="21600,21600" o:spt="202" path="m,l,21600r21600,l21600,xe">
                <v:stroke joinstyle="miter"/>
                <v:path gradientshapeok="t" o:connecttype="rect"/>
              </v:shapetype>
              <v:shape id="Text Box 2" o:spid="_x0000_s1026" type="#_x0000_t202" style="position:absolute;margin-left:0;margin-top:73.65pt;width:448.5pt;height:434.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" fillcolor="#e8e8e8">
                <v:textbox>
                  <w:txbxContent>
                    <w:p w14:paraId="14F87E67" w14:textId="77777777" w:rsidR="008A5803" w:rsidRPr="00CF07DB" w:rsidRDefault="008A5803" w:rsidP="008A5803">
                      <w:pPr>
                        <w:spacing w:line="259" w:lineRule="auto"/>
                        <w:rPr>
                          <w:rFonts w:ascii="Arial" w:eastAsia="Aptos" w:hAnsi="Arial" w:cs="Arial"/>
                          <w:sz w:val="22"/>
                          <w:szCs w:val="22"/>
                        </w:rPr>
                      </w:pPr>
                      <w:r w:rsidRPr="00CF07DB">
                        <w:rPr>
                          <w:rFonts w:ascii="Arial" w:eastAsia="Aptos" w:hAnsi="Arial" w:cs="Arial"/>
                          <w:sz w:val="22"/>
                          <w:szCs w:val="22"/>
                        </w:rPr>
                        <w:t>The Commissioner Operational Policies and Procedures are developed in accordance with Western Australian legislation and consideration of national and international standards, guidelines, rules and policies, to include (but not limited to):</w:t>
                      </w:r>
                    </w:p>
                    <w:p w14:paraId="1C15F928" w14:textId="77777777" w:rsidR="008A5803" w:rsidRPr="00CF07DB" w:rsidRDefault="008A5803" w:rsidP="008A5803">
                      <w:pPr>
                        <w:pStyle w:val="ListParagraph"/>
                        <w:numPr>
                          <w:ilvl w:val="0"/>
                          <w:numId w:val="18"/>
                        </w:numPr>
                        <w:spacing w:line="259" w:lineRule="auto"/>
                        <w:rPr>
                          <w:rFonts w:ascii="Arial" w:eastAsia="Aptos" w:hAnsi="Arial" w:cs="Arial"/>
                          <w:sz w:val="22"/>
                          <w:szCs w:val="22"/>
                        </w:rPr>
                      </w:pPr>
                      <w:r w:rsidRPr="00CF07DB">
                        <w:rPr>
                          <w:rFonts w:ascii="Arial" w:eastAsia="Aptos" w:hAnsi="Arial" w:cs="Arial"/>
                          <w:sz w:val="22"/>
                          <w:szCs w:val="22"/>
                        </w:rPr>
                        <w:t xml:space="preserve">Guiding Principles for Corrections in Australia </w:t>
                      </w:r>
                    </w:p>
                    <w:p w14:paraId="12042ECD" w14:textId="77777777" w:rsidR="008A5803" w:rsidRPr="00CF07DB" w:rsidRDefault="008A5803" w:rsidP="008A5803">
                      <w:pPr>
                        <w:pStyle w:val="ListParagraph"/>
                        <w:numPr>
                          <w:ilvl w:val="0"/>
                          <w:numId w:val="18"/>
                        </w:numPr>
                        <w:spacing w:line="259" w:lineRule="auto"/>
                        <w:rPr>
                          <w:rFonts w:ascii="Arial" w:eastAsia="Aptos" w:hAnsi="Arial" w:cs="Arial"/>
                          <w:sz w:val="22"/>
                          <w:szCs w:val="22"/>
                        </w:rPr>
                      </w:pPr>
                      <w:r w:rsidRPr="00CF07DB">
                        <w:rPr>
                          <w:rFonts w:ascii="Arial" w:eastAsia="Aptos" w:hAnsi="Arial" w:cs="Arial"/>
                          <w:sz w:val="22"/>
                          <w:szCs w:val="22"/>
                        </w:rPr>
                        <w:t>National Child Principles</w:t>
                      </w:r>
                    </w:p>
                    <w:p w14:paraId="45843BF3" w14:textId="77777777" w:rsidR="008A5803" w:rsidRPr="00CF07DB" w:rsidRDefault="008A5803" w:rsidP="008A5803">
                      <w:pPr>
                        <w:pStyle w:val="ListParagraph"/>
                        <w:numPr>
                          <w:ilvl w:val="0"/>
                          <w:numId w:val="18"/>
                        </w:numPr>
                        <w:spacing w:line="259" w:lineRule="auto"/>
                        <w:rPr>
                          <w:rFonts w:ascii="Arial" w:eastAsia="Aptos" w:hAnsi="Arial" w:cs="Arial"/>
                          <w:sz w:val="22"/>
                          <w:szCs w:val="22"/>
                        </w:rPr>
                      </w:pPr>
                      <w:r w:rsidRPr="00CF07DB">
                        <w:rPr>
                          <w:rFonts w:ascii="Arial" w:eastAsia="Aptos" w:hAnsi="Arial" w:cs="Arial"/>
                          <w:sz w:val="22"/>
                          <w:szCs w:val="22"/>
                        </w:rPr>
                        <w:t>Department Standards and Guidelines.</w:t>
                      </w:r>
                    </w:p>
                    <w:p w14:paraId="7CFCAC12" w14:textId="77777777" w:rsidR="008A5803" w:rsidRPr="00CF07DB" w:rsidRDefault="008A5803" w:rsidP="008A5803">
                      <w:pPr>
                        <w:shd w:val="clear" w:color="auto" w:fill="203866"/>
                        <w:spacing w:line="259" w:lineRule="auto"/>
                        <w:rPr>
                          <w:rFonts w:ascii="Arial" w:eastAsia="Aptos" w:hAnsi="Arial" w:cs="Arial"/>
                          <w:b/>
                          <w:bCs/>
                          <w:i/>
                          <w:iCs/>
                          <w:sz w:val="28"/>
                          <w:szCs w:val="28"/>
                        </w:rPr>
                      </w:pPr>
                      <w:r w:rsidRPr="00CF07DB">
                        <w:rPr>
                          <w:rFonts w:ascii="Arial" w:eastAsia="Aptos" w:hAnsi="Arial" w:cs="Arial"/>
                          <w:b/>
                          <w:bCs/>
                          <w:i/>
                          <w:iCs/>
                          <w:sz w:val="28"/>
                          <w:szCs w:val="28"/>
                        </w:rPr>
                        <w:t>Privacy and Responsible Information Sharing Act 2024</w:t>
                      </w:r>
                    </w:p>
                    <w:p w14:paraId="046223BB" w14:textId="36FBFFF3" w:rsidR="008A5803" w:rsidRPr="00CF07DB" w:rsidRDefault="008A5803" w:rsidP="008A5803">
                      <w:pPr>
                        <w:spacing w:line="259" w:lineRule="auto"/>
                        <w:rPr>
                          <w:rFonts w:ascii="Arial" w:eastAsia="Aptos" w:hAnsi="Arial" w:cs="Arial"/>
                          <w:i/>
                          <w:iCs/>
                          <w:sz w:val="22"/>
                          <w:szCs w:val="22"/>
                        </w:rPr>
                      </w:pPr>
                      <w:r w:rsidRPr="00CF07DB">
                        <w:rPr>
                          <w:rFonts w:ascii="Arial" w:eastAsia="Aptos" w:hAnsi="Arial"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ascii="Arial" w:eastAsia="Aptos" w:hAnsi="Arial" w:cs="Arial"/>
                          <w:i/>
                          <w:iCs/>
                          <w:sz w:val="22"/>
                          <w:szCs w:val="22"/>
                        </w:rPr>
                        <w:t xml:space="preserve">Privacy and Responsible Information Sharing Act 2024. </w:t>
                      </w:r>
                      <w:r w:rsidRPr="00CF07DB">
                        <w:rPr>
                          <w:rFonts w:ascii="Arial" w:eastAsia="Aptos" w:hAnsi="Arial" w:cs="Arial"/>
                          <w:sz w:val="22"/>
                          <w:szCs w:val="22"/>
                        </w:rPr>
                        <w:t>Refer to</w:t>
                      </w:r>
                      <w:r w:rsidRPr="00CF07DB">
                        <w:rPr>
                          <w:rFonts w:ascii="Arial" w:eastAsia="Aptos" w:hAnsi="Arial" w:cs="Arial"/>
                          <w:i/>
                          <w:iCs/>
                          <w:sz w:val="22"/>
                          <w:szCs w:val="22"/>
                        </w:rPr>
                        <w:t xml:space="preserve"> </w:t>
                      </w:r>
                      <w:hyperlink r:id="rId13" w:history="1">
                        <w:r w:rsidRPr="00CF07DB">
                          <w:rPr>
                            <w:rFonts w:ascii="Arial" w:eastAsia="Times New Roman" w:hAnsi="Arial" w:cs="Arial"/>
                            <w:color w:val="0563C1"/>
                            <w:sz w:val="22"/>
                            <w:szCs w:val="22"/>
                            <w:u w:val="single"/>
                          </w:rPr>
                          <w:t>Public Information Privacy Statement</w:t>
                        </w:r>
                      </w:hyperlink>
                      <w:r w:rsidRPr="00CF07DB">
                        <w:rPr>
                          <w:rFonts w:ascii="Arial" w:eastAsia="Aptos" w:hAnsi="Arial" w:cs="Arial"/>
                          <w:i/>
                          <w:iCs/>
                          <w:sz w:val="22"/>
                          <w:szCs w:val="22"/>
                        </w:rPr>
                        <w:t xml:space="preserve"> </w:t>
                      </w:r>
                      <w:r w:rsidRPr="00CF07DB">
                        <w:rPr>
                          <w:rFonts w:ascii="Arial" w:eastAsia="Aptos" w:hAnsi="Arial" w:cs="Arial"/>
                          <w:sz w:val="22"/>
                          <w:szCs w:val="22"/>
                        </w:rPr>
                        <w:t>and</w:t>
                      </w:r>
                      <w:r w:rsidRPr="00CF07DB">
                        <w:rPr>
                          <w:rFonts w:ascii="Arial" w:eastAsia="Aptos" w:hAnsi="Arial" w:cs="Arial"/>
                          <w:i/>
                          <w:iCs/>
                          <w:sz w:val="22"/>
                          <w:szCs w:val="22"/>
                        </w:rPr>
                        <w:t xml:space="preserve"> </w:t>
                      </w:r>
                      <w:hyperlink r:id="rId14" w:history="1">
                        <w:r w:rsidRPr="00CF07DB">
                          <w:rPr>
                            <w:rFonts w:ascii="Arial" w:eastAsia="Aptos" w:hAnsi="Arial" w:cs="Arial"/>
                            <w:color w:val="0563C1"/>
                            <w:sz w:val="22"/>
                            <w:szCs w:val="22"/>
                            <w:u w:val="single"/>
                          </w:rPr>
                          <w:t>Privacy and Responsible Information Sharing</w:t>
                        </w:r>
                      </w:hyperlink>
                      <w:r w:rsidRPr="00CF07DB">
                        <w:rPr>
                          <w:rFonts w:ascii="Arial" w:eastAsia="Aptos" w:hAnsi="Arial" w:cs="Arial"/>
                          <w:i/>
                          <w:iCs/>
                          <w:sz w:val="22"/>
                          <w:szCs w:val="22"/>
                        </w:rPr>
                        <w:t>.</w:t>
                      </w:r>
                    </w:p>
                    <w:p w14:paraId="440173B5"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Lawful and fair collection – only collect personal information where necessary and lawful </w:t>
                      </w:r>
                    </w:p>
                    <w:p w14:paraId="06C0B821"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Collection notices – inform people why and how their data is being collected </w:t>
                      </w:r>
                    </w:p>
                    <w:p w14:paraId="2A648782"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Relevance and minimisation – only collect information that is needed </w:t>
                      </w:r>
                    </w:p>
                    <w:p w14:paraId="6DAF3E92"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Data quality – ensure information is accurate, complete and up to date </w:t>
                      </w:r>
                    </w:p>
                    <w:p w14:paraId="770057A7"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Openness and transparency – have clear privacy policies and practices </w:t>
                      </w:r>
                    </w:p>
                    <w:p w14:paraId="632FA22B"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Access and correction – individuals can access and correct their information </w:t>
                      </w:r>
                    </w:p>
                    <w:p w14:paraId="356D393E"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Use and disclosure limits – only use/disclose information for authorised purposes </w:t>
                      </w:r>
                    </w:p>
                    <w:p w14:paraId="3A39CF66"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Identifiers – restrict use of government identifiers</w:t>
                      </w:r>
                    </w:p>
                    <w:p w14:paraId="56D647A8" w14:textId="77777777" w:rsidR="008A5803" w:rsidRPr="00CF07DB"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 xml:space="preserve">Anonymity/pseudonymity (where appropriate) </w:t>
                      </w:r>
                    </w:p>
                    <w:p w14:paraId="00AD54D4" w14:textId="77777777" w:rsidR="008A5803" w:rsidRDefault="008A5803" w:rsidP="008A5803">
                      <w:pPr>
                        <w:numPr>
                          <w:ilvl w:val="0"/>
                          <w:numId w:val="17"/>
                        </w:numPr>
                        <w:spacing w:line="259" w:lineRule="auto"/>
                        <w:contextualSpacing/>
                        <w:rPr>
                          <w:rFonts w:ascii="Arial" w:eastAsia="Aptos" w:hAnsi="Arial" w:cs="Arial"/>
                          <w:sz w:val="22"/>
                          <w:szCs w:val="22"/>
                        </w:rPr>
                      </w:pPr>
                      <w:r w:rsidRPr="00CF07DB">
                        <w:rPr>
                          <w:rFonts w:ascii="Arial" w:eastAsia="Aptos" w:hAnsi="Arial" w:cs="Arial"/>
                          <w:sz w:val="22"/>
                          <w:szCs w:val="22"/>
                        </w:rPr>
                        <w:t>Data security – protect information from misuse, loss or unauthorised access</w:t>
                      </w:r>
                    </w:p>
                    <w:p w14:paraId="78207772" w14:textId="7D6401FD" w:rsidR="008A5803" w:rsidRPr="008A5803" w:rsidRDefault="008A5803" w:rsidP="008A5803">
                      <w:pPr>
                        <w:numPr>
                          <w:ilvl w:val="0"/>
                          <w:numId w:val="17"/>
                        </w:numPr>
                        <w:spacing w:line="259" w:lineRule="auto"/>
                        <w:contextualSpacing/>
                        <w:rPr>
                          <w:rFonts w:ascii="Arial" w:eastAsia="Aptos" w:hAnsi="Arial" w:cs="Arial"/>
                          <w:sz w:val="22"/>
                          <w:szCs w:val="22"/>
                        </w:rPr>
                      </w:pPr>
                      <w:r w:rsidRPr="008A5803">
                        <w:rPr>
                          <w:rFonts w:ascii="Arial" w:eastAsia="Aptos" w:hAnsi="Arial" w:cs="Arial"/>
                          <w:sz w:val="22"/>
                          <w:szCs w:val="22"/>
                        </w:rPr>
                        <w:t>Retention and disposal – destroy or de</w:t>
                      </w:r>
                      <w:r w:rsidRPr="008A5803">
                        <w:rPr>
                          <w:rFonts w:ascii="Arial" w:eastAsia="Aptos" w:hAnsi="Arial" w:cs="Arial"/>
                          <w:sz w:val="22"/>
                          <w:szCs w:val="22"/>
                        </w:rPr>
                        <w:noBreakHyphen/>
                        <w:t>identify information when no longer needed.</w:t>
                      </w:r>
                    </w:p>
                  </w:txbxContent>
                </v:textbox>
                <w10:wrap type="square" anchorx="margin"/>
              </v:shape>
            </w:pict>
          </mc:Fallback>
        </mc:AlternateContent>
      </w:r>
      <w:r w:rsidR="00087062">
        <w:rPr>
          <w:b/>
          <w:bCs/>
          <w:color w:val="305497"/>
        </w:rPr>
        <w:t xml:space="preserve">Prison </w:t>
      </w:r>
      <w:bookmarkStart w:id="0" w:name="_Hlk223509915"/>
      <w:bookmarkEnd w:id="0"/>
      <w:r w:rsidR="00B45076" w:rsidRPr="00B45076">
        <w:rPr>
          <w:b/>
          <w:bCs/>
          <w:color w:val="305497"/>
        </w:rPr>
        <w:fldChar w:fldCharType="begin"/>
      </w:r>
      <w:r w:rsidR="00B45076" w:rsidRPr="00B45076">
        <w:rPr>
          <w:b/>
          <w:bCs/>
          <w:color w:val="305497"/>
        </w:rPr>
        <w:instrText xml:space="preserve"> STYLEREF  Title  \* MERGEFORMAT </w:instrText>
      </w:r>
      <w:r w:rsidR="00B45076" w:rsidRPr="00B45076">
        <w:rPr>
          <w:b/>
          <w:bCs/>
          <w:color w:val="305497"/>
        </w:rPr>
        <w:fldChar w:fldCharType="separate"/>
      </w:r>
      <w:r w:rsidR="00B45076" w:rsidRPr="00B45076">
        <w:rPr>
          <w:b/>
          <w:bCs/>
          <w:color w:val="305497"/>
        </w:rPr>
        <w:t>COPP 12.2 Coordination of Escorts</w:t>
      </w:r>
      <w:r w:rsidR="00B45076" w:rsidRPr="00B45076">
        <w:rPr>
          <w:b/>
          <w:bCs/>
          <w:color w:val="305497"/>
        </w:rPr>
        <w:fldChar w:fldCharType="end"/>
      </w:r>
    </w:p>
    <w:p w14:paraId="2E4C5676" w14:textId="53FFACF1" w:rsidR="000436F5" w:rsidRDefault="000436F5" w:rsidP="000436F5"/>
    <w:p w14:paraId="7FB2ED09" w14:textId="05A1E5FC" w:rsidR="000436F5" w:rsidRPr="000436F5" w:rsidRDefault="000436F5" w:rsidP="000436F5">
      <w:pPr>
        <w:sectPr w:rsidR="000436F5" w:rsidRPr="000436F5" w:rsidSect="001174E1">
          <w:headerReference w:type="even" r:id="rId15"/>
          <w:headerReference w:type="default" r:id="rId16"/>
          <w:footerReference w:type="default" r:id="rId17"/>
          <w:headerReference w:type="first" r:id="rId18"/>
          <w:type w:val="continuous"/>
          <w:pgSz w:w="11900" w:h="16840"/>
          <w:pgMar w:top="2552" w:right="1440" w:bottom="2438" w:left="1440" w:header="720" w:footer="1298" w:gutter="0"/>
          <w:cols w:space="720"/>
          <w:docGrid w:linePitch="360"/>
        </w:sectPr>
      </w:pPr>
    </w:p>
    <w:p w14:paraId="50FC478F" w14:textId="77777777" w:rsidR="000436F5" w:rsidRDefault="000436F5" w:rsidP="00EA509B">
      <w:pPr>
        <w:pStyle w:val="Heading"/>
        <w:tabs>
          <w:tab w:val="left" w:pos="5205"/>
        </w:tabs>
        <w:rPr>
          <w:b w:val="0"/>
          <w:bCs/>
          <w:color w:val="305497"/>
          <w:sz w:val="28"/>
          <w:szCs w:val="28"/>
        </w:rPr>
      </w:pPr>
    </w:p>
    <w:p w14:paraId="15F7704E" w14:textId="77777777" w:rsidR="00CF151F" w:rsidRPr="00CF151F" w:rsidRDefault="00CF151F" w:rsidP="00CF151F">
      <w:pPr>
        <w:pStyle w:val="Heading"/>
        <w:rPr>
          <w:rFonts w:asciiTheme="majorHAnsi" w:eastAsiaTheme="majorEastAsia" w:hAnsiTheme="majorHAnsi" w:cstheme="majorBidi"/>
          <w:bCs/>
          <w:color w:val="305497"/>
          <w:spacing w:val="-10"/>
          <w:kern w:val="28"/>
          <w:szCs w:val="32"/>
          <w14:ligatures w14:val="standardContextual"/>
        </w:rPr>
      </w:pPr>
      <w:r w:rsidRPr="00CF151F">
        <w:rPr>
          <w:rFonts w:asciiTheme="majorHAnsi" w:eastAsiaTheme="majorEastAsia" w:hAnsiTheme="majorHAnsi" w:cstheme="majorBidi"/>
          <w:bCs/>
          <w:color w:val="305497"/>
          <w:spacing w:val="-10"/>
          <w:kern w:val="28"/>
          <w:szCs w:val="32"/>
          <w14:ligatures w14:val="standardContextual"/>
        </w:rPr>
        <w:lastRenderedPageBreak/>
        <w:t>Contents</w:t>
      </w:r>
    </w:p>
    <w:p w14:paraId="509C2977"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r>
        <w:fldChar w:fldCharType="begin"/>
      </w:r>
      <w:r>
        <w:instrText xml:space="preserve"> TOC \o "1-2" \h \z \u </w:instrText>
      </w:r>
      <w:r>
        <w:fldChar w:fldCharType="separate"/>
      </w:r>
      <w:hyperlink w:anchor="_Toc203053391" w:history="1">
        <w:r w:rsidRPr="00540714">
          <w:rPr>
            <w:rStyle w:val="Hyperlink"/>
          </w:rPr>
          <w:t>1</w:t>
        </w:r>
        <w:r>
          <w:rPr>
            <w:rFonts w:asciiTheme="minorHAnsi" w:eastAsiaTheme="minorEastAsia" w:hAnsiTheme="minorHAnsi" w:cstheme="minorBidi"/>
            <w:kern w:val="2"/>
            <w:lang w:eastAsia="en-AU"/>
            <w14:ligatures w14:val="standardContextual"/>
          </w:rPr>
          <w:tab/>
        </w:r>
        <w:r w:rsidRPr="00540714">
          <w:rPr>
            <w:rStyle w:val="Hyperlink"/>
          </w:rPr>
          <w:t>Scope</w:t>
        </w:r>
        <w:r>
          <w:rPr>
            <w:webHidden/>
          </w:rPr>
          <w:tab/>
        </w:r>
        <w:r>
          <w:rPr>
            <w:webHidden/>
          </w:rPr>
          <w:fldChar w:fldCharType="begin"/>
        </w:r>
        <w:r>
          <w:rPr>
            <w:webHidden/>
          </w:rPr>
          <w:instrText xml:space="preserve"> PAGEREF _Toc203053391 \h </w:instrText>
        </w:r>
        <w:r>
          <w:rPr>
            <w:webHidden/>
          </w:rPr>
        </w:r>
        <w:r>
          <w:rPr>
            <w:webHidden/>
          </w:rPr>
          <w:fldChar w:fldCharType="separate"/>
        </w:r>
        <w:r>
          <w:rPr>
            <w:webHidden/>
          </w:rPr>
          <w:t>4</w:t>
        </w:r>
        <w:r>
          <w:rPr>
            <w:webHidden/>
          </w:rPr>
          <w:fldChar w:fldCharType="end"/>
        </w:r>
      </w:hyperlink>
    </w:p>
    <w:p w14:paraId="11EF9EDD"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392" w:history="1">
        <w:r w:rsidRPr="00540714">
          <w:rPr>
            <w:rStyle w:val="Hyperlink"/>
          </w:rPr>
          <w:t>2</w:t>
        </w:r>
        <w:r>
          <w:rPr>
            <w:rFonts w:asciiTheme="minorHAnsi" w:eastAsiaTheme="minorEastAsia" w:hAnsiTheme="minorHAnsi" w:cstheme="minorBidi"/>
            <w:kern w:val="2"/>
            <w:lang w:eastAsia="en-AU"/>
            <w14:ligatures w14:val="standardContextual"/>
          </w:rPr>
          <w:tab/>
        </w:r>
        <w:r w:rsidRPr="00540714">
          <w:rPr>
            <w:rStyle w:val="Hyperlink"/>
          </w:rPr>
          <w:t>Policy</w:t>
        </w:r>
        <w:r>
          <w:rPr>
            <w:webHidden/>
          </w:rPr>
          <w:tab/>
        </w:r>
        <w:r>
          <w:rPr>
            <w:webHidden/>
          </w:rPr>
          <w:fldChar w:fldCharType="begin"/>
        </w:r>
        <w:r>
          <w:rPr>
            <w:webHidden/>
          </w:rPr>
          <w:instrText xml:space="preserve"> PAGEREF _Toc203053392 \h </w:instrText>
        </w:r>
        <w:r>
          <w:rPr>
            <w:webHidden/>
          </w:rPr>
        </w:r>
        <w:r>
          <w:rPr>
            <w:webHidden/>
          </w:rPr>
          <w:fldChar w:fldCharType="separate"/>
        </w:r>
        <w:r>
          <w:rPr>
            <w:webHidden/>
          </w:rPr>
          <w:t>4</w:t>
        </w:r>
        <w:r>
          <w:rPr>
            <w:webHidden/>
          </w:rPr>
          <w:fldChar w:fldCharType="end"/>
        </w:r>
      </w:hyperlink>
    </w:p>
    <w:p w14:paraId="30AE3597"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393" w:history="1">
        <w:r w:rsidRPr="00540714">
          <w:rPr>
            <w:rStyle w:val="Hyperlink"/>
          </w:rPr>
          <w:t>3</w:t>
        </w:r>
        <w:r>
          <w:rPr>
            <w:rFonts w:asciiTheme="minorHAnsi" w:eastAsiaTheme="minorEastAsia" w:hAnsiTheme="minorHAnsi" w:cstheme="minorBidi"/>
            <w:kern w:val="2"/>
            <w:lang w:eastAsia="en-AU"/>
            <w14:ligatures w14:val="standardContextual"/>
          </w:rPr>
          <w:tab/>
        </w:r>
        <w:r w:rsidRPr="00540714">
          <w:rPr>
            <w:rStyle w:val="Hyperlink"/>
          </w:rPr>
          <w:t>Reasons for Escorts</w:t>
        </w:r>
        <w:r>
          <w:rPr>
            <w:webHidden/>
          </w:rPr>
          <w:tab/>
        </w:r>
        <w:r>
          <w:rPr>
            <w:webHidden/>
          </w:rPr>
          <w:fldChar w:fldCharType="begin"/>
        </w:r>
        <w:r>
          <w:rPr>
            <w:webHidden/>
          </w:rPr>
          <w:instrText xml:space="preserve"> PAGEREF _Toc203053393 \h </w:instrText>
        </w:r>
        <w:r>
          <w:rPr>
            <w:webHidden/>
          </w:rPr>
        </w:r>
        <w:r>
          <w:rPr>
            <w:webHidden/>
          </w:rPr>
          <w:fldChar w:fldCharType="separate"/>
        </w:r>
        <w:r>
          <w:rPr>
            <w:webHidden/>
          </w:rPr>
          <w:t>5</w:t>
        </w:r>
        <w:r>
          <w:rPr>
            <w:webHidden/>
          </w:rPr>
          <w:fldChar w:fldCharType="end"/>
        </w:r>
      </w:hyperlink>
    </w:p>
    <w:p w14:paraId="264AA944"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394" w:history="1">
        <w:r w:rsidRPr="00540714">
          <w:rPr>
            <w:rStyle w:val="Hyperlink"/>
          </w:rPr>
          <w:t>3.1</w:t>
        </w:r>
        <w:r>
          <w:rPr>
            <w:rFonts w:asciiTheme="minorHAnsi" w:eastAsiaTheme="minorEastAsia" w:hAnsiTheme="minorHAnsi" w:cstheme="minorBidi"/>
            <w:kern w:val="2"/>
            <w14:ligatures w14:val="standardContextual"/>
          </w:rPr>
          <w:tab/>
        </w:r>
        <w:r w:rsidRPr="00540714">
          <w:rPr>
            <w:rStyle w:val="Hyperlink"/>
          </w:rPr>
          <w:t>Common escorts</w:t>
        </w:r>
        <w:r>
          <w:rPr>
            <w:webHidden/>
          </w:rPr>
          <w:tab/>
        </w:r>
        <w:r>
          <w:rPr>
            <w:webHidden/>
          </w:rPr>
          <w:fldChar w:fldCharType="begin"/>
        </w:r>
        <w:r>
          <w:rPr>
            <w:webHidden/>
          </w:rPr>
          <w:instrText xml:space="preserve"> PAGEREF _Toc203053394 \h </w:instrText>
        </w:r>
        <w:r>
          <w:rPr>
            <w:webHidden/>
          </w:rPr>
        </w:r>
        <w:r>
          <w:rPr>
            <w:webHidden/>
          </w:rPr>
          <w:fldChar w:fldCharType="separate"/>
        </w:r>
        <w:r>
          <w:rPr>
            <w:webHidden/>
          </w:rPr>
          <w:t>5</w:t>
        </w:r>
        <w:r>
          <w:rPr>
            <w:webHidden/>
          </w:rPr>
          <w:fldChar w:fldCharType="end"/>
        </w:r>
      </w:hyperlink>
    </w:p>
    <w:p w14:paraId="194C4D27"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395" w:history="1">
        <w:r w:rsidRPr="00540714">
          <w:rPr>
            <w:rStyle w:val="Hyperlink"/>
          </w:rPr>
          <w:t>3.2</w:t>
        </w:r>
        <w:r>
          <w:rPr>
            <w:rFonts w:asciiTheme="minorHAnsi" w:eastAsiaTheme="minorEastAsia" w:hAnsiTheme="minorHAnsi" w:cstheme="minorBidi"/>
            <w:kern w:val="2"/>
            <w14:ligatures w14:val="standardContextual"/>
          </w:rPr>
          <w:tab/>
        </w:r>
        <w:r w:rsidRPr="00540714">
          <w:rPr>
            <w:rStyle w:val="Hyperlink"/>
          </w:rPr>
          <w:t>Reducing unnecessary prisoner transport</w:t>
        </w:r>
        <w:r>
          <w:rPr>
            <w:webHidden/>
          </w:rPr>
          <w:tab/>
        </w:r>
        <w:r>
          <w:rPr>
            <w:webHidden/>
          </w:rPr>
          <w:fldChar w:fldCharType="begin"/>
        </w:r>
        <w:r>
          <w:rPr>
            <w:webHidden/>
          </w:rPr>
          <w:instrText xml:space="preserve"> PAGEREF _Toc203053395 \h </w:instrText>
        </w:r>
        <w:r>
          <w:rPr>
            <w:webHidden/>
          </w:rPr>
        </w:r>
        <w:r>
          <w:rPr>
            <w:webHidden/>
          </w:rPr>
          <w:fldChar w:fldCharType="separate"/>
        </w:r>
        <w:r>
          <w:rPr>
            <w:webHidden/>
          </w:rPr>
          <w:t>5</w:t>
        </w:r>
        <w:r>
          <w:rPr>
            <w:webHidden/>
          </w:rPr>
          <w:fldChar w:fldCharType="end"/>
        </w:r>
      </w:hyperlink>
    </w:p>
    <w:p w14:paraId="1F389488"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396" w:history="1">
        <w:r w:rsidRPr="00540714">
          <w:rPr>
            <w:rStyle w:val="Hyperlink"/>
          </w:rPr>
          <w:t>4</w:t>
        </w:r>
        <w:r>
          <w:rPr>
            <w:rFonts w:asciiTheme="minorHAnsi" w:eastAsiaTheme="minorEastAsia" w:hAnsiTheme="minorHAnsi" w:cstheme="minorBidi"/>
            <w:kern w:val="2"/>
            <w:lang w:eastAsia="en-AU"/>
            <w14:ligatures w14:val="standardContextual"/>
          </w:rPr>
          <w:tab/>
        </w:r>
        <w:r w:rsidRPr="00540714">
          <w:rPr>
            <w:rStyle w:val="Hyperlink"/>
          </w:rPr>
          <w:t>Service Provisions</w:t>
        </w:r>
        <w:r>
          <w:rPr>
            <w:webHidden/>
          </w:rPr>
          <w:tab/>
        </w:r>
        <w:r>
          <w:rPr>
            <w:webHidden/>
          </w:rPr>
          <w:fldChar w:fldCharType="begin"/>
        </w:r>
        <w:r>
          <w:rPr>
            <w:webHidden/>
          </w:rPr>
          <w:instrText xml:space="preserve"> PAGEREF _Toc203053396 \h </w:instrText>
        </w:r>
        <w:r>
          <w:rPr>
            <w:webHidden/>
          </w:rPr>
        </w:r>
        <w:r>
          <w:rPr>
            <w:webHidden/>
          </w:rPr>
          <w:fldChar w:fldCharType="separate"/>
        </w:r>
        <w:r>
          <w:rPr>
            <w:webHidden/>
          </w:rPr>
          <w:t>6</w:t>
        </w:r>
        <w:r>
          <w:rPr>
            <w:webHidden/>
          </w:rPr>
          <w:fldChar w:fldCharType="end"/>
        </w:r>
      </w:hyperlink>
    </w:p>
    <w:p w14:paraId="58A6E432"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397" w:history="1">
        <w:r w:rsidRPr="00540714">
          <w:rPr>
            <w:rStyle w:val="Hyperlink"/>
          </w:rPr>
          <w:t>4.1</w:t>
        </w:r>
        <w:r>
          <w:rPr>
            <w:rFonts w:asciiTheme="minorHAnsi" w:eastAsiaTheme="minorEastAsia" w:hAnsiTheme="minorHAnsi" w:cstheme="minorBidi"/>
            <w:kern w:val="2"/>
            <w14:ligatures w14:val="standardContextual"/>
          </w:rPr>
          <w:tab/>
        </w:r>
        <w:r w:rsidRPr="00540714">
          <w:rPr>
            <w:rStyle w:val="Hyperlink"/>
          </w:rPr>
          <w:t>Contractor</w:t>
        </w:r>
        <w:r>
          <w:rPr>
            <w:webHidden/>
          </w:rPr>
          <w:tab/>
        </w:r>
        <w:r>
          <w:rPr>
            <w:webHidden/>
          </w:rPr>
          <w:fldChar w:fldCharType="begin"/>
        </w:r>
        <w:r>
          <w:rPr>
            <w:webHidden/>
          </w:rPr>
          <w:instrText xml:space="preserve"> PAGEREF _Toc203053397 \h </w:instrText>
        </w:r>
        <w:r>
          <w:rPr>
            <w:webHidden/>
          </w:rPr>
        </w:r>
        <w:r>
          <w:rPr>
            <w:webHidden/>
          </w:rPr>
          <w:fldChar w:fldCharType="separate"/>
        </w:r>
        <w:r>
          <w:rPr>
            <w:webHidden/>
          </w:rPr>
          <w:t>6</w:t>
        </w:r>
        <w:r>
          <w:rPr>
            <w:webHidden/>
          </w:rPr>
          <w:fldChar w:fldCharType="end"/>
        </w:r>
      </w:hyperlink>
    </w:p>
    <w:p w14:paraId="158D3440"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398" w:history="1">
        <w:r w:rsidRPr="00540714">
          <w:rPr>
            <w:rStyle w:val="Hyperlink"/>
          </w:rPr>
          <w:t>4.2</w:t>
        </w:r>
        <w:r>
          <w:rPr>
            <w:rFonts w:asciiTheme="minorHAnsi" w:eastAsiaTheme="minorEastAsia" w:hAnsiTheme="minorHAnsi" w:cstheme="minorBidi"/>
            <w:kern w:val="2"/>
            <w14:ligatures w14:val="standardContextual"/>
          </w:rPr>
          <w:tab/>
        </w:r>
        <w:r w:rsidRPr="00540714">
          <w:rPr>
            <w:rStyle w:val="Hyperlink"/>
          </w:rPr>
          <w:t>Services provided by Corrective Services</w:t>
        </w:r>
        <w:r>
          <w:rPr>
            <w:webHidden/>
          </w:rPr>
          <w:tab/>
        </w:r>
        <w:r>
          <w:rPr>
            <w:webHidden/>
          </w:rPr>
          <w:fldChar w:fldCharType="begin"/>
        </w:r>
        <w:r>
          <w:rPr>
            <w:webHidden/>
          </w:rPr>
          <w:instrText xml:space="preserve"> PAGEREF _Toc203053398 \h </w:instrText>
        </w:r>
        <w:r>
          <w:rPr>
            <w:webHidden/>
          </w:rPr>
        </w:r>
        <w:r>
          <w:rPr>
            <w:webHidden/>
          </w:rPr>
          <w:fldChar w:fldCharType="separate"/>
        </w:r>
        <w:r>
          <w:rPr>
            <w:webHidden/>
          </w:rPr>
          <w:t>6</w:t>
        </w:r>
        <w:r>
          <w:rPr>
            <w:webHidden/>
          </w:rPr>
          <w:fldChar w:fldCharType="end"/>
        </w:r>
      </w:hyperlink>
    </w:p>
    <w:p w14:paraId="651A25CF"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399" w:history="1">
        <w:r w:rsidRPr="00540714">
          <w:rPr>
            <w:rStyle w:val="Hyperlink"/>
          </w:rPr>
          <w:t>5</w:t>
        </w:r>
        <w:r>
          <w:rPr>
            <w:rFonts w:asciiTheme="minorHAnsi" w:eastAsiaTheme="minorEastAsia" w:hAnsiTheme="minorHAnsi" w:cstheme="minorBidi"/>
            <w:kern w:val="2"/>
            <w:lang w:eastAsia="en-AU"/>
            <w14:ligatures w14:val="standardContextual"/>
          </w:rPr>
          <w:tab/>
        </w:r>
        <w:r w:rsidRPr="00540714">
          <w:rPr>
            <w:rStyle w:val="Hyperlink"/>
          </w:rPr>
          <w:t>Preparation for Escorts</w:t>
        </w:r>
        <w:r>
          <w:rPr>
            <w:webHidden/>
          </w:rPr>
          <w:tab/>
        </w:r>
        <w:r>
          <w:rPr>
            <w:webHidden/>
          </w:rPr>
          <w:fldChar w:fldCharType="begin"/>
        </w:r>
        <w:r>
          <w:rPr>
            <w:webHidden/>
          </w:rPr>
          <w:instrText xml:space="preserve"> PAGEREF _Toc203053399 \h </w:instrText>
        </w:r>
        <w:r>
          <w:rPr>
            <w:webHidden/>
          </w:rPr>
        </w:r>
        <w:r>
          <w:rPr>
            <w:webHidden/>
          </w:rPr>
          <w:fldChar w:fldCharType="separate"/>
        </w:r>
        <w:r>
          <w:rPr>
            <w:webHidden/>
          </w:rPr>
          <w:t>6</w:t>
        </w:r>
        <w:r>
          <w:rPr>
            <w:webHidden/>
          </w:rPr>
          <w:fldChar w:fldCharType="end"/>
        </w:r>
      </w:hyperlink>
    </w:p>
    <w:p w14:paraId="372956A2"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0" w:history="1">
        <w:r w:rsidRPr="00540714">
          <w:rPr>
            <w:rStyle w:val="Hyperlink"/>
          </w:rPr>
          <w:t>5.1</w:t>
        </w:r>
        <w:r>
          <w:rPr>
            <w:rFonts w:asciiTheme="minorHAnsi" w:eastAsiaTheme="minorEastAsia" w:hAnsiTheme="minorHAnsi" w:cstheme="minorBidi"/>
            <w:kern w:val="2"/>
            <w14:ligatures w14:val="standardContextual"/>
          </w:rPr>
          <w:tab/>
        </w:r>
        <w:r w:rsidRPr="00540714">
          <w:rPr>
            <w:rStyle w:val="Hyperlink"/>
          </w:rPr>
          <w:t>Authority for movement</w:t>
        </w:r>
        <w:r>
          <w:rPr>
            <w:webHidden/>
          </w:rPr>
          <w:tab/>
        </w:r>
        <w:r>
          <w:rPr>
            <w:webHidden/>
          </w:rPr>
          <w:fldChar w:fldCharType="begin"/>
        </w:r>
        <w:r>
          <w:rPr>
            <w:webHidden/>
          </w:rPr>
          <w:instrText xml:space="preserve"> PAGEREF _Toc203053400 \h </w:instrText>
        </w:r>
        <w:r>
          <w:rPr>
            <w:webHidden/>
          </w:rPr>
        </w:r>
        <w:r>
          <w:rPr>
            <w:webHidden/>
          </w:rPr>
          <w:fldChar w:fldCharType="separate"/>
        </w:r>
        <w:r>
          <w:rPr>
            <w:webHidden/>
          </w:rPr>
          <w:t>6</w:t>
        </w:r>
        <w:r>
          <w:rPr>
            <w:webHidden/>
          </w:rPr>
          <w:fldChar w:fldCharType="end"/>
        </w:r>
      </w:hyperlink>
    </w:p>
    <w:p w14:paraId="47ED55EC"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1" w:history="1">
        <w:r w:rsidRPr="00540714">
          <w:rPr>
            <w:rStyle w:val="Hyperlink"/>
          </w:rPr>
          <w:t>5.2</w:t>
        </w:r>
        <w:r>
          <w:rPr>
            <w:rFonts w:asciiTheme="minorHAnsi" w:eastAsiaTheme="minorEastAsia" w:hAnsiTheme="minorHAnsi" w:cstheme="minorBidi"/>
            <w:kern w:val="2"/>
            <w14:ligatures w14:val="standardContextual"/>
          </w:rPr>
          <w:tab/>
        </w:r>
        <w:r w:rsidRPr="00540714">
          <w:rPr>
            <w:rStyle w:val="Hyperlink"/>
          </w:rPr>
          <w:t>Superintendent/Officer in Charge responsibilities</w:t>
        </w:r>
        <w:r>
          <w:rPr>
            <w:webHidden/>
          </w:rPr>
          <w:tab/>
        </w:r>
        <w:r>
          <w:rPr>
            <w:webHidden/>
          </w:rPr>
          <w:fldChar w:fldCharType="begin"/>
        </w:r>
        <w:r>
          <w:rPr>
            <w:webHidden/>
          </w:rPr>
          <w:instrText xml:space="preserve"> PAGEREF _Toc203053401 \h </w:instrText>
        </w:r>
        <w:r>
          <w:rPr>
            <w:webHidden/>
          </w:rPr>
        </w:r>
        <w:r>
          <w:rPr>
            <w:webHidden/>
          </w:rPr>
          <w:fldChar w:fldCharType="separate"/>
        </w:r>
        <w:r>
          <w:rPr>
            <w:webHidden/>
          </w:rPr>
          <w:t>7</w:t>
        </w:r>
        <w:r>
          <w:rPr>
            <w:webHidden/>
          </w:rPr>
          <w:fldChar w:fldCharType="end"/>
        </w:r>
      </w:hyperlink>
    </w:p>
    <w:p w14:paraId="77062D1A"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2" w:history="1">
        <w:r w:rsidRPr="00540714">
          <w:rPr>
            <w:rStyle w:val="Hyperlink"/>
          </w:rPr>
          <w:t>5.3</w:t>
        </w:r>
        <w:r>
          <w:rPr>
            <w:rFonts w:asciiTheme="minorHAnsi" w:eastAsiaTheme="minorEastAsia" w:hAnsiTheme="minorHAnsi" w:cstheme="minorBidi"/>
            <w:kern w:val="2"/>
            <w14:ligatures w14:val="standardContextual"/>
          </w:rPr>
          <w:tab/>
        </w:r>
        <w:r w:rsidRPr="00540714">
          <w:rPr>
            <w:rStyle w:val="Hyperlink"/>
          </w:rPr>
          <w:t>Contractor responsibilities</w:t>
        </w:r>
        <w:r>
          <w:rPr>
            <w:webHidden/>
          </w:rPr>
          <w:tab/>
        </w:r>
        <w:r>
          <w:rPr>
            <w:webHidden/>
          </w:rPr>
          <w:fldChar w:fldCharType="begin"/>
        </w:r>
        <w:r>
          <w:rPr>
            <w:webHidden/>
          </w:rPr>
          <w:instrText xml:space="preserve"> PAGEREF _Toc203053402 \h </w:instrText>
        </w:r>
        <w:r>
          <w:rPr>
            <w:webHidden/>
          </w:rPr>
        </w:r>
        <w:r>
          <w:rPr>
            <w:webHidden/>
          </w:rPr>
          <w:fldChar w:fldCharType="separate"/>
        </w:r>
        <w:r>
          <w:rPr>
            <w:webHidden/>
          </w:rPr>
          <w:t>7</w:t>
        </w:r>
        <w:r>
          <w:rPr>
            <w:webHidden/>
          </w:rPr>
          <w:fldChar w:fldCharType="end"/>
        </w:r>
      </w:hyperlink>
    </w:p>
    <w:p w14:paraId="42FD2DA4"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3" w:history="1">
        <w:r w:rsidRPr="00540714">
          <w:rPr>
            <w:rStyle w:val="Hyperlink"/>
          </w:rPr>
          <w:t>5.4</w:t>
        </w:r>
        <w:r>
          <w:rPr>
            <w:rFonts w:asciiTheme="minorHAnsi" w:eastAsiaTheme="minorEastAsia" w:hAnsiTheme="minorHAnsi" w:cstheme="minorBidi"/>
            <w:kern w:val="2"/>
            <w14:ligatures w14:val="standardContextual"/>
          </w:rPr>
          <w:tab/>
        </w:r>
        <w:r w:rsidRPr="00540714">
          <w:rPr>
            <w:rStyle w:val="Hyperlink"/>
          </w:rPr>
          <w:t>Fitness to Travel Assessment</w:t>
        </w:r>
        <w:r>
          <w:rPr>
            <w:webHidden/>
          </w:rPr>
          <w:tab/>
        </w:r>
        <w:r>
          <w:rPr>
            <w:webHidden/>
          </w:rPr>
          <w:fldChar w:fldCharType="begin"/>
        </w:r>
        <w:r>
          <w:rPr>
            <w:webHidden/>
          </w:rPr>
          <w:instrText xml:space="preserve"> PAGEREF _Toc203053403 \h </w:instrText>
        </w:r>
        <w:r>
          <w:rPr>
            <w:webHidden/>
          </w:rPr>
        </w:r>
        <w:r>
          <w:rPr>
            <w:webHidden/>
          </w:rPr>
          <w:fldChar w:fldCharType="separate"/>
        </w:r>
        <w:r>
          <w:rPr>
            <w:webHidden/>
          </w:rPr>
          <w:t>7</w:t>
        </w:r>
        <w:r>
          <w:rPr>
            <w:webHidden/>
          </w:rPr>
          <w:fldChar w:fldCharType="end"/>
        </w:r>
      </w:hyperlink>
    </w:p>
    <w:p w14:paraId="05CCB556"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4" w:history="1">
        <w:r w:rsidRPr="00540714">
          <w:rPr>
            <w:rStyle w:val="Hyperlink"/>
          </w:rPr>
          <w:t>5.5</w:t>
        </w:r>
        <w:r>
          <w:rPr>
            <w:rFonts w:asciiTheme="minorHAnsi" w:eastAsiaTheme="minorEastAsia" w:hAnsiTheme="minorHAnsi" w:cstheme="minorBidi"/>
            <w:kern w:val="2"/>
            <w14:ligatures w14:val="standardContextual"/>
          </w:rPr>
          <w:tab/>
        </w:r>
        <w:r w:rsidRPr="00540714">
          <w:rPr>
            <w:rStyle w:val="Hyperlink"/>
          </w:rPr>
          <w:t>Transfer and discharge sheet procedures</w:t>
        </w:r>
        <w:r>
          <w:rPr>
            <w:webHidden/>
          </w:rPr>
          <w:tab/>
        </w:r>
        <w:r>
          <w:rPr>
            <w:webHidden/>
          </w:rPr>
          <w:fldChar w:fldCharType="begin"/>
        </w:r>
        <w:r>
          <w:rPr>
            <w:webHidden/>
          </w:rPr>
          <w:instrText xml:space="preserve"> PAGEREF _Toc203053404 \h </w:instrText>
        </w:r>
        <w:r>
          <w:rPr>
            <w:webHidden/>
          </w:rPr>
        </w:r>
        <w:r>
          <w:rPr>
            <w:webHidden/>
          </w:rPr>
          <w:fldChar w:fldCharType="separate"/>
        </w:r>
        <w:r>
          <w:rPr>
            <w:webHidden/>
          </w:rPr>
          <w:t>8</w:t>
        </w:r>
        <w:r>
          <w:rPr>
            <w:webHidden/>
          </w:rPr>
          <w:fldChar w:fldCharType="end"/>
        </w:r>
      </w:hyperlink>
    </w:p>
    <w:p w14:paraId="19556608"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5" w:history="1">
        <w:r w:rsidRPr="00540714">
          <w:rPr>
            <w:rStyle w:val="Hyperlink"/>
          </w:rPr>
          <w:t>5.6</w:t>
        </w:r>
        <w:r>
          <w:rPr>
            <w:rFonts w:asciiTheme="minorHAnsi" w:eastAsiaTheme="minorEastAsia" w:hAnsiTheme="minorHAnsi" w:cstheme="minorBidi"/>
            <w:kern w:val="2"/>
            <w14:ligatures w14:val="standardContextual"/>
          </w:rPr>
          <w:tab/>
        </w:r>
        <w:r w:rsidRPr="00540714">
          <w:rPr>
            <w:rStyle w:val="Hyperlink"/>
          </w:rPr>
          <w:t>Return Order</w:t>
        </w:r>
        <w:r>
          <w:rPr>
            <w:webHidden/>
          </w:rPr>
          <w:tab/>
        </w:r>
        <w:r>
          <w:rPr>
            <w:webHidden/>
          </w:rPr>
          <w:fldChar w:fldCharType="begin"/>
        </w:r>
        <w:r>
          <w:rPr>
            <w:webHidden/>
          </w:rPr>
          <w:instrText xml:space="preserve"> PAGEREF _Toc203053405 \h </w:instrText>
        </w:r>
        <w:r>
          <w:rPr>
            <w:webHidden/>
          </w:rPr>
        </w:r>
        <w:r>
          <w:rPr>
            <w:webHidden/>
          </w:rPr>
          <w:fldChar w:fldCharType="separate"/>
        </w:r>
        <w:r>
          <w:rPr>
            <w:webHidden/>
          </w:rPr>
          <w:t>8</w:t>
        </w:r>
        <w:r>
          <w:rPr>
            <w:webHidden/>
          </w:rPr>
          <w:fldChar w:fldCharType="end"/>
        </w:r>
      </w:hyperlink>
    </w:p>
    <w:p w14:paraId="7C3806D0"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6" w:history="1">
        <w:r w:rsidRPr="00540714">
          <w:rPr>
            <w:rStyle w:val="Hyperlink"/>
          </w:rPr>
          <w:t>5.7</w:t>
        </w:r>
        <w:r>
          <w:rPr>
            <w:rFonts w:asciiTheme="minorHAnsi" w:eastAsiaTheme="minorEastAsia" w:hAnsiTheme="minorHAnsi" w:cstheme="minorBidi"/>
            <w:kern w:val="2"/>
            <w14:ligatures w14:val="standardContextual"/>
          </w:rPr>
          <w:tab/>
        </w:r>
        <w:r w:rsidRPr="00540714">
          <w:rPr>
            <w:rStyle w:val="Hyperlink"/>
          </w:rPr>
          <w:t>External Movement Risk Assessments</w:t>
        </w:r>
        <w:r>
          <w:rPr>
            <w:webHidden/>
          </w:rPr>
          <w:tab/>
        </w:r>
        <w:r>
          <w:rPr>
            <w:webHidden/>
          </w:rPr>
          <w:fldChar w:fldCharType="begin"/>
        </w:r>
        <w:r>
          <w:rPr>
            <w:webHidden/>
          </w:rPr>
          <w:instrText xml:space="preserve"> PAGEREF _Toc203053406 \h </w:instrText>
        </w:r>
        <w:r>
          <w:rPr>
            <w:webHidden/>
          </w:rPr>
        </w:r>
        <w:r>
          <w:rPr>
            <w:webHidden/>
          </w:rPr>
          <w:fldChar w:fldCharType="separate"/>
        </w:r>
        <w:r>
          <w:rPr>
            <w:webHidden/>
          </w:rPr>
          <w:t>9</w:t>
        </w:r>
        <w:r>
          <w:rPr>
            <w:webHidden/>
          </w:rPr>
          <w:fldChar w:fldCharType="end"/>
        </w:r>
      </w:hyperlink>
    </w:p>
    <w:p w14:paraId="0C6A4576"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7" w:history="1">
        <w:r w:rsidRPr="00540714">
          <w:rPr>
            <w:rStyle w:val="Hyperlink"/>
          </w:rPr>
          <w:t>5.8</w:t>
        </w:r>
        <w:r>
          <w:rPr>
            <w:rFonts w:asciiTheme="minorHAnsi" w:eastAsiaTheme="minorEastAsia" w:hAnsiTheme="minorHAnsi" w:cstheme="minorBidi"/>
            <w:kern w:val="2"/>
            <w14:ligatures w14:val="standardContextual"/>
          </w:rPr>
          <w:tab/>
        </w:r>
        <w:r w:rsidRPr="00540714">
          <w:rPr>
            <w:rStyle w:val="Hyperlink"/>
          </w:rPr>
          <w:t>Specific considerations</w:t>
        </w:r>
        <w:r>
          <w:rPr>
            <w:webHidden/>
          </w:rPr>
          <w:tab/>
        </w:r>
        <w:r>
          <w:rPr>
            <w:webHidden/>
          </w:rPr>
          <w:fldChar w:fldCharType="begin"/>
        </w:r>
        <w:r>
          <w:rPr>
            <w:webHidden/>
          </w:rPr>
          <w:instrText xml:space="preserve"> PAGEREF _Toc203053407 \h </w:instrText>
        </w:r>
        <w:r>
          <w:rPr>
            <w:webHidden/>
          </w:rPr>
        </w:r>
        <w:r>
          <w:rPr>
            <w:webHidden/>
          </w:rPr>
          <w:fldChar w:fldCharType="separate"/>
        </w:r>
        <w:r>
          <w:rPr>
            <w:webHidden/>
          </w:rPr>
          <w:t>9</w:t>
        </w:r>
        <w:r>
          <w:rPr>
            <w:webHidden/>
          </w:rPr>
          <w:fldChar w:fldCharType="end"/>
        </w:r>
      </w:hyperlink>
    </w:p>
    <w:p w14:paraId="63F788EC"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8" w:history="1">
        <w:r w:rsidRPr="00540714">
          <w:rPr>
            <w:rStyle w:val="Hyperlink"/>
          </w:rPr>
          <w:t>5.9</w:t>
        </w:r>
        <w:r>
          <w:rPr>
            <w:rFonts w:asciiTheme="minorHAnsi" w:eastAsiaTheme="minorEastAsia" w:hAnsiTheme="minorHAnsi" w:cstheme="minorBidi"/>
            <w:kern w:val="2"/>
            <w14:ligatures w14:val="standardContextual"/>
          </w:rPr>
          <w:tab/>
        </w:r>
        <w:r w:rsidRPr="00540714">
          <w:rPr>
            <w:rStyle w:val="Hyperlink"/>
          </w:rPr>
          <w:t>Searching</w:t>
        </w:r>
        <w:r>
          <w:rPr>
            <w:webHidden/>
          </w:rPr>
          <w:tab/>
        </w:r>
        <w:r>
          <w:rPr>
            <w:webHidden/>
          </w:rPr>
          <w:fldChar w:fldCharType="begin"/>
        </w:r>
        <w:r>
          <w:rPr>
            <w:webHidden/>
          </w:rPr>
          <w:instrText xml:space="preserve"> PAGEREF _Toc203053408 \h </w:instrText>
        </w:r>
        <w:r>
          <w:rPr>
            <w:webHidden/>
          </w:rPr>
        </w:r>
        <w:r>
          <w:rPr>
            <w:webHidden/>
          </w:rPr>
          <w:fldChar w:fldCharType="separate"/>
        </w:r>
        <w:r>
          <w:rPr>
            <w:webHidden/>
          </w:rPr>
          <w:t>10</w:t>
        </w:r>
        <w:r>
          <w:rPr>
            <w:webHidden/>
          </w:rPr>
          <w:fldChar w:fldCharType="end"/>
        </w:r>
      </w:hyperlink>
    </w:p>
    <w:p w14:paraId="2A4CA365"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09" w:history="1">
        <w:r w:rsidRPr="00540714">
          <w:rPr>
            <w:rStyle w:val="Hyperlink"/>
          </w:rPr>
          <w:t>5.10</w:t>
        </w:r>
        <w:r>
          <w:rPr>
            <w:rFonts w:asciiTheme="minorHAnsi" w:eastAsiaTheme="minorEastAsia" w:hAnsiTheme="minorHAnsi" w:cstheme="minorBidi"/>
            <w:kern w:val="2"/>
            <w14:ligatures w14:val="standardContextual"/>
          </w:rPr>
          <w:tab/>
        </w:r>
        <w:r w:rsidRPr="00540714">
          <w:rPr>
            <w:rStyle w:val="Hyperlink"/>
          </w:rPr>
          <w:t>Actions prior to escort</w:t>
        </w:r>
        <w:r>
          <w:rPr>
            <w:webHidden/>
          </w:rPr>
          <w:tab/>
        </w:r>
        <w:r>
          <w:rPr>
            <w:webHidden/>
          </w:rPr>
          <w:fldChar w:fldCharType="begin"/>
        </w:r>
        <w:r>
          <w:rPr>
            <w:webHidden/>
          </w:rPr>
          <w:instrText xml:space="preserve"> PAGEREF _Toc203053409 \h </w:instrText>
        </w:r>
        <w:r>
          <w:rPr>
            <w:webHidden/>
          </w:rPr>
        </w:r>
        <w:r>
          <w:rPr>
            <w:webHidden/>
          </w:rPr>
          <w:fldChar w:fldCharType="separate"/>
        </w:r>
        <w:r>
          <w:rPr>
            <w:webHidden/>
          </w:rPr>
          <w:t>10</w:t>
        </w:r>
        <w:r>
          <w:rPr>
            <w:webHidden/>
          </w:rPr>
          <w:fldChar w:fldCharType="end"/>
        </w:r>
      </w:hyperlink>
    </w:p>
    <w:p w14:paraId="5925357A"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0" w:history="1">
        <w:r w:rsidRPr="00540714">
          <w:rPr>
            <w:rStyle w:val="Hyperlink"/>
          </w:rPr>
          <w:t>5.11</w:t>
        </w:r>
        <w:r>
          <w:rPr>
            <w:rFonts w:asciiTheme="minorHAnsi" w:eastAsiaTheme="minorEastAsia" w:hAnsiTheme="minorHAnsi" w:cstheme="minorBidi"/>
            <w:kern w:val="2"/>
            <w14:ligatures w14:val="standardContextual"/>
          </w:rPr>
          <w:tab/>
        </w:r>
        <w:r w:rsidRPr="00540714">
          <w:rPr>
            <w:rStyle w:val="Hyperlink"/>
          </w:rPr>
          <w:t>Notification to next of kin</w:t>
        </w:r>
        <w:r>
          <w:rPr>
            <w:webHidden/>
          </w:rPr>
          <w:tab/>
        </w:r>
        <w:r>
          <w:rPr>
            <w:webHidden/>
          </w:rPr>
          <w:fldChar w:fldCharType="begin"/>
        </w:r>
        <w:r>
          <w:rPr>
            <w:webHidden/>
          </w:rPr>
          <w:instrText xml:space="preserve"> PAGEREF _Toc203053410 \h </w:instrText>
        </w:r>
        <w:r>
          <w:rPr>
            <w:webHidden/>
          </w:rPr>
        </w:r>
        <w:r>
          <w:rPr>
            <w:webHidden/>
          </w:rPr>
          <w:fldChar w:fldCharType="separate"/>
        </w:r>
        <w:r>
          <w:rPr>
            <w:webHidden/>
          </w:rPr>
          <w:t>11</w:t>
        </w:r>
        <w:r>
          <w:rPr>
            <w:webHidden/>
          </w:rPr>
          <w:fldChar w:fldCharType="end"/>
        </w:r>
      </w:hyperlink>
    </w:p>
    <w:p w14:paraId="038176B8"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11" w:history="1">
        <w:r w:rsidRPr="00540714">
          <w:rPr>
            <w:rStyle w:val="Hyperlink"/>
          </w:rPr>
          <w:t>6</w:t>
        </w:r>
        <w:r>
          <w:rPr>
            <w:rFonts w:asciiTheme="minorHAnsi" w:eastAsiaTheme="minorEastAsia" w:hAnsiTheme="minorHAnsi" w:cstheme="minorBidi"/>
            <w:kern w:val="2"/>
            <w:lang w:eastAsia="en-AU"/>
            <w14:ligatures w14:val="standardContextual"/>
          </w:rPr>
          <w:tab/>
        </w:r>
        <w:r w:rsidRPr="00540714">
          <w:rPr>
            <w:rStyle w:val="Hyperlink"/>
          </w:rPr>
          <w:t>Types of Escorts</w:t>
        </w:r>
        <w:r>
          <w:rPr>
            <w:webHidden/>
          </w:rPr>
          <w:tab/>
        </w:r>
        <w:r>
          <w:rPr>
            <w:webHidden/>
          </w:rPr>
          <w:fldChar w:fldCharType="begin"/>
        </w:r>
        <w:r>
          <w:rPr>
            <w:webHidden/>
          </w:rPr>
          <w:instrText xml:space="preserve"> PAGEREF _Toc203053411 \h </w:instrText>
        </w:r>
        <w:r>
          <w:rPr>
            <w:webHidden/>
          </w:rPr>
        </w:r>
        <w:r>
          <w:rPr>
            <w:webHidden/>
          </w:rPr>
          <w:fldChar w:fldCharType="separate"/>
        </w:r>
        <w:r>
          <w:rPr>
            <w:webHidden/>
          </w:rPr>
          <w:t>11</w:t>
        </w:r>
        <w:r>
          <w:rPr>
            <w:webHidden/>
          </w:rPr>
          <w:fldChar w:fldCharType="end"/>
        </w:r>
      </w:hyperlink>
    </w:p>
    <w:p w14:paraId="18B42BD1"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2" w:history="1">
        <w:r w:rsidRPr="00540714">
          <w:rPr>
            <w:rStyle w:val="Hyperlink"/>
          </w:rPr>
          <w:t>6.1</w:t>
        </w:r>
        <w:r>
          <w:rPr>
            <w:rFonts w:asciiTheme="minorHAnsi" w:eastAsiaTheme="minorEastAsia" w:hAnsiTheme="minorHAnsi" w:cstheme="minorBidi"/>
            <w:kern w:val="2"/>
            <w14:ligatures w14:val="standardContextual"/>
          </w:rPr>
          <w:tab/>
        </w:r>
        <w:r w:rsidRPr="00540714">
          <w:rPr>
            <w:rStyle w:val="Hyperlink"/>
          </w:rPr>
          <w:t>Court to prison escorts</w:t>
        </w:r>
        <w:r>
          <w:rPr>
            <w:webHidden/>
          </w:rPr>
          <w:tab/>
        </w:r>
        <w:r>
          <w:rPr>
            <w:webHidden/>
          </w:rPr>
          <w:fldChar w:fldCharType="begin"/>
        </w:r>
        <w:r>
          <w:rPr>
            <w:webHidden/>
          </w:rPr>
          <w:instrText xml:space="preserve"> PAGEREF _Toc203053412 \h </w:instrText>
        </w:r>
        <w:r>
          <w:rPr>
            <w:webHidden/>
          </w:rPr>
        </w:r>
        <w:r>
          <w:rPr>
            <w:webHidden/>
          </w:rPr>
          <w:fldChar w:fldCharType="separate"/>
        </w:r>
        <w:r>
          <w:rPr>
            <w:webHidden/>
          </w:rPr>
          <w:t>11</w:t>
        </w:r>
        <w:r>
          <w:rPr>
            <w:webHidden/>
          </w:rPr>
          <w:fldChar w:fldCharType="end"/>
        </w:r>
      </w:hyperlink>
    </w:p>
    <w:p w14:paraId="5301A287"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3" w:history="1">
        <w:r w:rsidRPr="00540714">
          <w:rPr>
            <w:rStyle w:val="Hyperlink"/>
          </w:rPr>
          <w:t>6.2</w:t>
        </w:r>
        <w:r>
          <w:rPr>
            <w:rFonts w:asciiTheme="minorHAnsi" w:eastAsiaTheme="minorEastAsia" w:hAnsiTheme="minorHAnsi" w:cstheme="minorBidi"/>
            <w:kern w:val="2"/>
            <w14:ligatures w14:val="standardContextual"/>
          </w:rPr>
          <w:tab/>
        </w:r>
        <w:r w:rsidRPr="00540714">
          <w:rPr>
            <w:rStyle w:val="Hyperlink"/>
          </w:rPr>
          <w:t>Prison to court escorts</w:t>
        </w:r>
        <w:r>
          <w:rPr>
            <w:webHidden/>
          </w:rPr>
          <w:tab/>
        </w:r>
        <w:r>
          <w:rPr>
            <w:webHidden/>
          </w:rPr>
          <w:fldChar w:fldCharType="begin"/>
        </w:r>
        <w:r>
          <w:rPr>
            <w:webHidden/>
          </w:rPr>
          <w:instrText xml:space="preserve"> PAGEREF _Toc203053413 \h </w:instrText>
        </w:r>
        <w:r>
          <w:rPr>
            <w:webHidden/>
          </w:rPr>
        </w:r>
        <w:r>
          <w:rPr>
            <w:webHidden/>
          </w:rPr>
          <w:fldChar w:fldCharType="separate"/>
        </w:r>
        <w:r>
          <w:rPr>
            <w:webHidden/>
          </w:rPr>
          <w:t>11</w:t>
        </w:r>
        <w:r>
          <w:rPr>
            <w:webHidden/>
          </w:rPr>
          <w:fldChar w:fldCharType="end"/>
        </w:r>
      </w:hyperlink>
    </w:p>
    <w:p w14:paraId="00C4F854"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4" w:history="1">
        <w:r w:rsidRPr="00540714">
          <w:rPr>
            <w:rStyle w:val="Hyperlink"/>
          </w:rPr>
          <w:t>6.3</w:t>
        </w:r>
        <w:r>
          <w:rPr>
            <w:rFonts w:asciiTheme="minorHAnsi" w:eastAsiaTheme="minorEastAsia" w:hAnsiTheme="minorHAnsi" w:cstheme="minorBidi"/>
            <w:kern w:val="2"/>
            <w14:ligatures w14:val="standardContextual"/>
          </w:rPr>
          <w:tab/>
        </w:r>
        <w:r w:rsidRPr="00540714">
          <w:rPr>
            <w:rStyle w:val="Hyperlink"/>
          </w:rPr>
          <w:t>Prisoner refusal to attend court</w:t>
        </w:r>
        <w:r>
          <w:rPr>
            <w:webHidden/>
          </w:rPr>
          <w:tab/>
        </w:r>
        <w:r>
          <w:rPr>
            <w:webHidden/>
          </w:rPr>
          <w:fldChar w:fldCharType="begin"/>
        </w:r>
        <w:r>
          <w:rPr>
            <w:webHidden/>
          </w:rPr>
          <w:instrText xml:space="preserve"> PAGEREF _Toc203053414 \h </w:instrText>
        </w:r>
        <w:r>
          <w:rPr>
            <w:webHidden/>
          </w:rPr>
        </w:r>
        <w:r>
          <w:rPr>
            <w:webHidden/>
          </w:rPr>
          <w:fldChar w:fldCharType="separate"/>
        </w:r>
        <w:r>
          <w:rPr>
            <w:webHidden/>
          </w:rPr>
          <w:t>12</w:t>
        </w:r>
        <w:r>
          <w:rPr>
            <w:webHidden/>
          </w:rPr>
          <w:fldChar w:fldCharType="end"/>
        </w:r>
      </w:hyperlink>
    </w:p>
    <w:p w14:paraId="1F77557B"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5" w:history="1">
        <w:r w:rsidRPr="00540714">
          <w:rPr>
            <w:rStyle w:val="Hyperlink"/>
          </w:rPr>
          <w:t>6.4</w:t>
        </w:r>
        <w:r>
          <w:rPr>
            <w:rFonts w:asciiTheme="minorHAnsi" w:eastAsiaTheme="minorEastAsia" w:hAnsiTheme="minorHAnsi" w:cstheme="minorBidi"/>
            <w:kern w:val="2"/>
            <w14:ligatures w14:val="standardContextual"/>
          </w:rPr>
          <w:tab/>
        </w:r>
        <w:r w:rsidRPr="00540714">
          <w:rPr>
            <w:rStyle w:val="Hyperlink"/>
          </w:rPr>
          <w:t>Mental Health Act transfers</w:t>
        </w:r>
        <w:r>
          <w:rPr>
            <w:webHidden/>
          </w:rPr>
          <w:tab/>
        </w:r>
        <w:r>
          <w:rPr>
            <w:webHidden/>
          </w:rPr>
          <w:fldChar w:fldCharType="begin"/>
        </w:r>
        <w:r>
          <w:rPr>
            <w:webHidden/>
          </w:rPr>
          <w:instrText xml:space="preserve"> PAGEREF _Toc203053415 \h </w:instrText>
        </w:r>
        <w:r>
          <w:rPr>
            <w:webHidden/>
          </w:rPr>
        </w:r>
        <w:r>
          <w:rPr>
            <w:webHidden/>
          </w:rPr>
          <w:fldChar w:fldCharType="separate"/>
        </w:r>
        <w:r>
          <w:rPr>
            <w:webHidden/>
          </w:rPr>
          <w:t>12</w:t>
        </w:r>
        <w:r>
          <w:rPr>
            <w:webHidden/>
          </w:rPr>
          <w:fldChar w:fldCharType="end"/>
        </w:r>
      </w:hyperlink>
    </w:p>
    <w:p w14:paraId="4017148B"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6" w:history="1">
        <w:r w:rsidRPr="00540714">
          <w:rPr>
            <w:rStyle w:val="Hyperlink"/>
          </w:rPr>
          <w:t>6.5</w:t>
        </w:r>
        <w:r>
          <w:rPr>
            <w:rFonts w:asciiTheme="minorHAnsi" w:eastAsiaTheme="minorEastAsia" w:hAnsiTheme="minorHAnsi" w:cstheme="minorBidi"/>
            <w:kern w:val="2"/>
            <w14:ligatures w14:val="standardContextual"/>
          </w:rPr>
          <w:tab/>
        </w:r>
        <w:r w:rsidRPr="00540714">
          <w:rPr>
            <w:rStyle w:val="Hyperlink"/>
          </w:rPr>
          <w:t>Scheduled movements from the authorised hospital (the Frankland Centre)</w:t>
        </w:r>
        <w:r>
          <w:rPr>
            <w:webHidden/>
          </w:rPr>
          <w:tab/>
        </w:r>
        <w:r>
          <w:rPr>
            <w:webHidden/>
          </w:rPr>
          <w:fldChar w:fldCharType="begin"/>
        </w:r>
        <w:r>
          <w:rPr>
            <w:webHidden/>
          </w:rPr>
          <w:instrText xml:space="preserve"> PAGEREF _Toc203053416 \h </w:instrText>
        </w:r>
        <w:r>
          <w:rPr>
            <w:webHidden/>
          </w:rPr>
        </w:r>
        <w:r>
          <w:rPr>
            <w:webHidden/>
          </w:rPr>
          <w:fldChar w:fldCharType="separate"/>
        </w:r>
        <w:r>
          <w:rPr>
            <w:webHidden/>
          </w:rPr>
          <w:t>13</w:t>
        </w:r>
        <w:r>
          <w:rPr>
            <w:webHidden/>
          </w:rPr>
          <w:fldChar w:fldCharType="end"/>
        </w:r>
      </w:hyperlink>
    </w:p>
    <w:p w14:paraId="507BFB10"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7" w:history="1">
        <w:r w:rsidRPr="00540714">
          <w:rPr>
            <w:rStyle w:val="Hyperlink"/>
          </w:rPr>
          <w:t>6.6</w:t>
        </w:r>
        <w:r>
          <w:rPr>
            <w:rFonts w:asciiTheme="minorHAnsi" w:eastAsiaTheme="minorEastAsia" w:hAnsiTheme="minorHAnsi" w:cstheme="minorBidi"/>
            <w:kern w:val="2"/>
            <w14:ligatures w14:val="standardContextual"/>
          </w:rPr>
          <w:tab/>
        </w:r>
        <w:r w:rsidRPr="00540714">
          <w:rPr>
            <w:rStyle w:val="Hyperlink"/>
          </w:rPr>
          <w:t>Unscheduled movements from the authorised hospital (the Frankland Centre)</w:t>
        </w:r>
        <w:r>
          <w:rPr>
            <w:webHidden/>
          </w:rPr>
          <w:tab/>
        </w:r>
        <w:r>
          <w:rPr>
            <w:webHidden/>
          </w:rPr>
          <w:fldChar w:fldCharType="begin"/>
        </w:r>
        <w:r>
          <w:rPr>
            <w:webHidden/>
          </w:rPr>
          <w:instrText xml:space="preserve"> PAGEREF _Toc203053417 \h </w:instrText>
        </w:r>
        <w:r>
          <w:rPr>
            <w:webHidden/>
          </w:rPr>
        </w:r>
        <w:r>
          <w:rPr>
            <w:webHidden/>
          </w:rPr>
          <w:fldChar w:fldCharType="separate"/>
        </w:r>
        <w:r>
          <w:rPr>
            <w:webHidden/>
          </w:rPr>
          <w:t>14</w:t>
        </w:r>
        <w:r>
          <w:rPr>
            <w:webHidden/>
          </w:rPr>
          <w:fldChar w:fldCharType="end"/>
        </w:r>
      </w:hyperlink>
    </w:p>
    <w:p w14:paraId="3F5B7FCF"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8" w:history="1">
        <w:r w:rsidRPr="00540714">
          <w:rPr>
            <w:rStyle w:val="Hyperlink"/>
          </w:rPr>
          <w:t>6.7</w:t>
        </w:r>
        <w:r>
          <w:rPr>
            <w:rFonts w:asciiTheme="minorHAnsi" w:eastAsiaTheme="minorEastAsia" w:hAnsiTheme="minorHAnsi" w:cstheme="minorBidi"/>
            <w:kern w:val="2"/>
            <w14:ligatures w14:val="standardContextual"/>
          </w:rPr>
          <w:tab/>
        </w:r>
        <w:r w:rsidRPr="00540714">
          <w:rPr>
            <w:rStyle w:val="Hyperlink"/>
          </w:rPr>
          <w:t>Scheduled medical appointments/admissions</w:t>
        </w:r>
        <w:r>
          <w:rPr>
            <w:webHidden/>
          </w:rPr>
          <w:tab/>
        </w:r>
        <w:r>
          <w:rPr>
            <w:webHidden/>
          </w:rPr>
          <w:fldChar w:fldCharType="begin"/>
        </w:r>
        <w:r>
          <w:rPr>
            <w:webHidden/>
          </w:rPr>
          <w:instrText xml:space="preserve"> PAGEREF _Toc203053418 \h </w:instrText>
        </w:r>
        <w:r>
          <w:rPr>
            <w:webHidden/>
          </w:rPr>
        </w:r>
        <w:r>
          <w:rPr>
            <w:webHidden/>
          </w:rPr>
          <w:fldChar w:fldCharType="separate"/>
        </w:r>
        <w:r>
          <w:rPr>
            <w:webHidden/>
          </w:rPr>
          <w:t>14</w:t>
        </w:r>
        <w:r>
          <w:rPr>
            <w:webHidden/>
          </w:rPr>
          <w:fldChar w:fldCharType="end"/>
        </w:r>
      </w:hyperlink>
    </w:p>
    <w:p w14:paraId="344310BA"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19" w:history="1">
        <w:r w:rsidRPr="00540714">
          <w:rPr>
            <w:rStyle w:val="Hyperlink"/>
          </w:rPr>
          <w:t>6.8</w:t>
        </w:r>
        <w:r>
          <w:rPr>
            <w:rFonts w:asciiTheme="minorHAnsi" w:eastAsiaTheme="minorEastAsia" w:hAnsiTheme="minorHAnsi" w:cstheme="minorBidi"/>
            <w:kern w:val="2"/>
            <w14:ligatures w14:val="standardContextual"/>
          </w:rPr>
          <w:tab/>
        </w:r>
        <w:r w:rsidRPr="00540714">
          <w:rPr>
            <w:rStyle w:val="Hyperlink"/>
          </w:rPr>
          <w:t>Medical emergency</w:t>
        </w:r>
        <w:r>
          <w:rPr>
            <w:webHidden/>
          </w:rPr>
          <w:tab/>
        </w:r>
        <w:r>
          <w:rPr>
            <w:webHidden/>
          </w:rPr>
          <w:fldChar w:fldCharType="begin"/>
        </w:r>
        <w:r>
          <w:rPr>
            <w:webHidden/>
          </w:rPr>
          <w:instrText xml:space="preserve"> PAGEREF _Toc203053419 \h </w:instrText>
        </w:r>
        <w:r>
          <w:rPr>
            <w:webHidden/>
          </w:rPr>
        </w:r>
        <w:r>
          <w:rPr>
            <w:webHidden/>
          </w:rPr>
          <w:fldChar w:fldCharType="separate"/>
        </w:r>
        <w:r>
          <w:rPr>
            <w:webHidden/>
          </w:rPr>
          <w:t>15</w:t>
        </w:r>
        <w:r>
          <w:rPr>
            <w:webHidden/>
          </w:rPr>
          <w:fldChar w:fldCharType="end"/>
        </w:r>
      </w:hyperlink>
    </w:p>
    <w:p w14:paraId="0BE571F6"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20" w:history="1">
        <w:r w:rsidRPr="00540714">
          <w:rPr>
            <w:rStyle w:val="Hyperlink"/>
          </w:rPr>
          <w:t>6.9</w:t>
        </w:r>
        <w:r>
          <w:rPr>
            <w:rFonts w:asciiTheme="minorHAnsi" w:eastAsiaTheme="minorEastAsia" w:hAnsiTheme="minorHAnsi" w:cstheme="minorBidi"/>
            <w:kern w:val="2"/>
            <w14:ligatures w14:val="standardContextual"/>
          </w:rPr>
          <w:tab/>
        </w:r>
        <w:r w:rsidRPr="00540714">
          <w:rPr>
            <w:rStyle w:val="Hyperlink"/>
          </w:rPr>
          <w:t>Unscheduled hospital sit following a medical emergency</w:t>
        </w:r>
        <w:r>
          <w:rPr>
            <w:webHidden/>
          </w:rPr>
          <w:tab/>
        </w:r>
        <w:r>
          <w:rPr>
            <w:webHidden/>
          </w:rPr>
          <w:fldChar w:fldCharType="begin"/>
        </w:r>
        <w:r>
          <w:rPr>
            <w:webHidden/>
          </w:rPr>
          <w:instrText xml:space="preserve"> PAGEREF _Toc203053420 \h </w:instrText>
        </w:r>
        <w:r>
          <w:rPr>
            <w:webHidden/>
          </w:rPr>
        </w:r>
        <w:r>
          <w:rPr>
            <w:webHidden/>
          </w:rPr>
          <w:fldChar w:fldCharType="separate"/>
        </w:r>
        <w:r>
          <w:rPr>
            <w:webHidden/>
          </w:rPr>
          <w:t>16</w:t>
        </w:r>
        <w:r>
          <w:rPr>
            <w:webHidden/>
          </w:rPr>
          <w:fldChar w:fldCharType="end"/>
        </w:r>
      </w:hyperlink>
    </w:p>
    <w:p w14:paraId="7C519B4B"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21" w:history="1">
        <w:r w:rsidRPr="00540714">
          <w:rPr>
            <w:rStyle w:val="Hyperlink"/>
          </w:rPr>
          <w:t>6.10</w:t>
        </w:r>
        <w:r>
          <w:rPr>
            <w:rFonts w:asciiTheme="minorHAnsi" w:eastAsiaTheme="minorEastAsia" w:hAnsiTheme="minorHAnsi" w:cstheme="minorBidi"/>
            <w:kern w:val="2"/>
            <w14:ligatures w14:val="standardContextual"/>
          </w:rPr>
          <w:tab/>
        </w:r>
        <w:r w:rsidRPr="00540714">
          <w:rPr>
            <w:rStyle w:val="Hyperlink"/>
          </w:rPr>
          <w:t>Royal Flying Doctor Service</w:t>
        </w:r>
        <w:r>
          <w:rPr>
            <w:webHidden/>
          </w:rPr>
          <w:tab/>
        </w:r>
        <w:r>
          <w:rPr>
            <w:webHidden/>
          </w:rPr>
          <w:fldChar w:fldCharType="begin"/>
        </w:r>
        <w:r>
          <w:rPr>
            <w:webHidden/>
          </w:rPr>
          <w:instrText xml:space="preserve"> PAGEREF _Toc203053421 \h </w:instrText>
        </w:r>
        <w:r>
          <w:rPr>
            <w:webHidden/>
          </w:rPr>
        </w:r>
        <w:r>
          <w:rPr>
            <w:webHidden/>
          </w:rPr>
          <w:fldChar w:fldCharType="separate"/>
        </w:r>
        <w:r>
          <w:rPr>
            <w:webHidden/>
          </w:rPr>
          <w:t>16</w:t>
        </w:r>
        <w:r>
          <w:rPr>
            <w:webHidden/>
          </w:rPr>
          <w:fldChar w:fldCharType="end"/>
        </w:r>
      </w:hyperlink>
    </w:p>
    <w:p w14:paraId="61BF7D89"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22" w:history="1">
        <w:r w:rsidRPr="00540714">
          <w:rPr>
            <w:rStyle w:val="Hyperlink"/>
          </w:rPr>
          <w:t>6.11</w:t>
        </w:r>
        <w:r>
          <w:rPr>
            <w:rFonts w:asciiTheme="minorHAnsi" w:eastAsiaTheme="minorEastAsia" w:hAnsiTheme="minorHAnsi" w:cstheme="minorBidi"/>
            <w:kern w:val="2"/>
            <w14:ligatures w14:val="standardContextual"/>
          </w:rPr>
          <w:tab/>
        </w:r>
        <w:r w:rsidRPr="00540714">
          <w:rPr>
            <w:rStyle w:val="Hyperlink"/>
          </w:rPr>
          <w:t>Executive Council prisoners</w:t>
        </w:r>
        <w:r>
          <w:rPr>
            <w:webHidden/>
          </w:rPr>
          <w:tab/>
        </w:r>
        <w:r>
          <w:rPr>
            <w:webHidden/>
          </w:rPr>
          <w:fldChar w:fldCharType="begin"/>
        </w:r>
        <w:r>
          <w:rPr>
            <w:webHidden/>
          </w:rPr>
          <w:instrText xml:space="preserve"> PAGEREF _Toc203053422 \h </w:instrText>
        </w:r>
        <w:r>
          <w:rPr>
            <w:webHidden/>
          </w:rPr>
        </w:r>
        <w:r>
          <w:rPr>
            <w:webHidden/>
          </w:rPr>
          <w:fldChar w:fldCharType="separate"/>
        </w:r>
        <w:r>
          <w:rPr>
            <w:webHidden/>
          </w:rPr>
          <w:t>17</w:t>
        </w:r>
        <w:r>
          <w:rPr>
            <w:webHidden/>
          </w:rPr>
          <w:fldChar w:fldCharType="end"/>
        </w:r>
      </w:hyperlink>
    </w:p>
    <w:p w14:paraId="0A3FE330"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23" w:history="1">
        <w:r w:rsidRPr="00540714">
          <w:rPr>
            <w:rStyle w:val="Hyperlink"/>
          </w:rPr>
          <w:t>6.12</w:t>
        </w:r>
        <w:r>
          <w:rPr>
            <w:rFonts w:asciiTheme="minorHAnsi" w:eastAsiaTheme="minorEastAsia" w:hAnsiTheme="minorHAnsi" w:cstheme="minorBidi"/>
            <w:kern w:val="2"/>
            <w14:ligatures w14:val="standardContextual"/>
          </w:rPr>
          <w:tab/>
        </w:r>
        <w:r w:rsidRPr="00540714">
          <w:rPr>
            <w:rStyle w:val="Hyperlink"/>
          </w:rPr>
          <w:t>Funerals and other compassionate leave</w:t>
        </w:r>
        <w:r>
          <w:rPr>
            <w:webHidden/>
          </w:rPr>
          <w:tab/>
        </w:r>
        <w:r>
          <w:rPr>
            <w:webHidden/>
          </w:rPr>
          <w:fldChar w:fldCharType="begin"/>
        </w:r>
        <w:r>
          <w:rPr>
            <w:webHidden/>
          </w:rPr>
          <w:instrText xml:space="preserve"> PAGEREF _Toc203053423 \h </w:instrText>
        </w:r>
        <w:r>
          <w:rPr>
            <w:webHidden/>
          </w:rPr>
        </w:r>
        <w:r>
          <w:rPr>
            <w:webHidden/>
          </w:rPr>
          <w:fldChar w:fldCharType="separate"/>
        </w:r>
        <w:r>
          <w:rPr>
            <w:webHidden/>
          </w:rPr>
          <w:t>17</w:t>
        </w:r>
        <w:r>
          <w:rPr>
            <w:webHidden/>
          </w:rPr>
          <w:fldChar w:fldCharType="end"/>
        </w:r>
      </w:hyperlink>
    </w:p>
    <w:p w14:paraId="4FFB69ED"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24" w:history="1">
        <w:r w:rsidRPr="00540714">
          <w:rPr>
            <w:rStyle w:val="Hyperlink"/>
          </w:rPr>
          <w:t>6.13</w:t>
        </w:r>
        <w:r>
          <w:rPr>
            <w:rFonts w:asciiTheme="minorHAnsi" w:eastAsiaTheme="minorEastAsia" w:hAnsiTheme="minorHAnsi" w:cstheme="minorBidi"/>
            <w:kern w:val="2"/>
            <w14:ligatures w14:val="standardContextual"/>
          </w:rPr>
          <w:tab/>
        </w:r>
        <w:r w:rsidRPr="00540714">
          <w:rPr>
            <w:rStyle w:val="Hyperlink"/>
          </w:rPr>
          <w:t>Visits to ill relative notification</w:t>
        </w:r>
        <w:r>
          <w:rPr>
            <w:webHidden/>
          </w:rPr>
          <w:tab/>
        </w:r>
        <w:r>
          <w:rPr>
            <w:webHidden/>
          </w:rPr>
          <w:fldChar w:fldCharType="begin"/>
        </w:r>
        <w:r>
          <w:rPr>
            <w:webHidden/>
          </w:rPr>
          <w:instrText xml:space="preserve"> PAGEREF _Toc203053424 \h </w:instrText>
        </w:r>
        <w:r>
          <w:rPr>
            <w:webHidden/>
          </w:rPr>
        </w:r>
        <w:r>
          <w:rPr>
            <w:webHidden/>
          </w:rPr>
          <w:fldChar w:fldCharType="separate"/>
        </w:r>
        <w:r>
          <w:rPr>
            <w:webHidden/>
          </w:rPr>
          <w:t>18</w:t>
        </w:r>
        <w:r>
          <w:rPr>
            <w:webHidden/>
          </w:rPr>
          <w:fldChar w:fldCharType="end"/>
        </w:r>
      </w:hyperlink>
    </w:p>
    <w:p w14:paraId="7B1B797E"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25" w:history="1">
        <w:r w:rsidRPr="00540714">
          <w:rPr>
            <w:rStyle w:val="Hyperlink"/>
          </w:rPr>
          <w:t>7</w:t>
        </w:r>
        <w:r>
          <w:rPr>
            <w:rFonts w:asciiTheme="minorHAnsi" w:eastAsiaTheme="minorEastAsia" w:hAnsiTheme="minorHAnsi" w:cstheme="minorBidi"/>
            <w:kern w:val="2"/>
            <w:lang w:eastAsia="en-AU"/>
            <w14:ligatures w14:val="standardContextual"/>
          </w:rPr>
          <w:tab/>
        </w:r>
        <w:r w:rsidRPr="00540714">
          <w:rPr>
            <w:rStyle w:val="Hyperlink"/>
          </w:rPr>
          <w:t>Placement within Casuarina Infirmary</w:t>
        </w:r>
        <w:r>
          <w:rPr>
            <w:webHidden/>
          </w:rPr>
          <w:tab/>
        </w:r>
        <w:r>
          <w:rPr>
            <w:webHidden/>
          </w:rPr>
          <w:fldChar w:fldCharType="begin"/>
        </w:r>
        <w:r>
          <w:rPr>
            <w:webHidden/>
          </w:rPr>
          <w:instrText xml:space="preserve"> PAGEREF _Toc203053425 \h </w:instrText>
        </w:r>
        <w:r>
          <w:rPr>
            <w:webHidden/>
          </w:rPr>
        </w:r>
        <w:r>
          <w:rPr>
            <w:webHidden/>
          </w:rPr>
          <w:fldChar w:fldCharType="separate"/>
        </w:r>
        <w:r>
          <w:rPr>
            <w:webHidden/>
          </w:rPr>
          <w:t>18</w:t>
        </w:r>
        <w:r>
          <w:rPr>
            <w:webHidden/>
          </w:rPr>
          <w:fldChar w:fldCharType="end"/>
        </w:r>
      </w:hyperlink>
    </w:p>
    <w:p w14:paraId="6810D327"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26" w:history="1">
        <w:r w:rsidRPr="00540714">
          <w:rPr>
            <w:rStyle w:val="Hyperlink"/>
          </w:rPr>
          <w:t>7.1</w:t>
        </w:r>
        <w:r>
          <w:rPr>
            <w:rFonts w:asciiTheme="minorHAnsi" w:eastAsiaTheme="minorEastAsia" w:hAnsiTheme="minorHAnsi" w:cstheme="minorBidi"/>
            <w:kern w:val="2"/>
            <w14:ligatures w14:val="standardContextual"/>
          </w:rPr>
          <w:tab/>
        </w:r>
        <w:r w:rsidRPr="00540714">
          <w:rPr>
            <w:rStyle w:val="Hyperlink"/>
          </w:rPr>
          <w:t>Discharge from hospital</w:t>
        </w:r>
        <w:r>
          <w:rPr>
            <w:webHidden/>
          </w:rPr>
          <w:tab/>
        </w:r>
        <w:r>
          <w:rPr>
            <w:webHidden/>
          </w:rPr>
          <w:fldChar w:fldCharType="begin"/>
        </w:r>
        <w:r>
          <w:rPr>
            <w:webHidden/>
          </w:rPr>
          <w:instrText xml:space="preserve"> PAGEREF _Toc203053426 \h </w:instrText>
        </w:r>
        <w:r>
          <w:rPr>
            <w:webHidden/>
          </w:rPr>
        </w:r>
        <w:r>
          <w:rPr>
            <w:webHidden/>
          </w:rPr>
          <w:fldChar w:fldCharType="separate"/>
        </w:r>
        <w:r>
          <w:rPr>
            <w:webHidden/>
          </w:rPr>
          <w:t>18</w:t>
        </w:r>
        <w:r>
          <w:rPr>
            <w:webHidden/>
          </w:rPr>
          <w:fldChar w:fldCharType="end"/>
        </w:r>
      </w:hyperlink>
    </w:p>
    <w:p w14:paraId="68816D16"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27" w:history="1">
        <w:r w:rsidRPr="00540714">
          <w:rPr>
            <w:rStyle w:val="Hyperlink"/>
          </w:rPr>
          <w:t>7.2</w:t>
        </w:r>
        <w:r>
          <w:rPr>
            <w:rFonts w:asciiTheme="minorHAnsi" w:eastAsiaTheme="minorEastAsia" w:hAnsiTheme="minorHAnsi" w:cstheme="minorBidi"/>
            <w:kern w:val="2"/>
            <w14:ligatures w14:val="standardContextual"/>
          </w:rPr>
          <w:tab/>
        </w:r>
        <w:r w:rsidRPr="00540714">
          <w:rPr>
            <w:rStyle w:val="Hyperlink"/>
          </w:rPr>
          <w:t>Receival from court</w:t>
        </w:r>
        <w:r>
          <w:rPr>
            <w:webHidden/>
          </w:rPr>
          <w:tab/>
        </w:r>
        <w:r>
          <w:rPr>
            <w:webHidden/>
          </w:rPr>
          <w:fldChar w:fldCharType="begin"/>
        </w:r>
        <w:r>
          <w:rPr>
            <w:webHidden/>
          </w:rPr>
          <w:instrText xml:space="preserve"> PAGEREF _Toc203053427 \h </w:instrText>
        </w:r>
        <w:r>
          <w:rPr>
            <w:webHidden/>
          </w:rPr>
        </w:r>
        <w:r>
          <w:rPr>
            <w:webHidden/>
          </w:rPr>
          <w:fldChar w:fldCharType="separate"/>
        </w:r>
        <w:r>
          <w:rPr>
            <w:webHidden/>
          </w:rPr>
          <w:t>19</w:t>
        </w:r>
        <w:r>
          <w:rPr>
            <w:webHidden/>
          </w:rPr>
          <w:fldChar w:fldCharType="end"/>
        </w:r>
      </w:hyperlink>
    </w:p>
    <w:p w14:paraId="4842D0BD"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28" w:history="1">
        <w:r w:rsidRPr="00540714">
          <w:rPr>
            <w:rStyle w:val="Hyperlink"/>
          </w:rPr>
          <w:t>8</w:t>
        </w:r>
        <w:r>
          <w:rPr>
            <w:rFonts w:asciiTheme="minorHAnsi" w:eastAsiaTheme="minorEastAsia" w:hAnsiTheme="minorHAnsi" w:cstheme="minorBidi"/>
            <w:kern w:val="2"/>
            <w:lang w:eastAsia="en-AU"/>
            <w14:ligatures w14:val="standardContextual"/>
          </w:rPr>
          <w:tab/>
        </w:r>
        <w:r w:rsidRPr="00540714">
          <w:rPr>
            <w:rStyle w:val="Hyperlink"/>
          </w:rPr>
          <w:t>Hospital Orders</w:t>
        </w:r>
        <w:r>
          <w:rPr>
            <w:webHidden/>
          </w:rPr>
          <w:tab/>
        </w:r>
        <w:r>
          <w:rPr>
            <w:webHidden/>
          </w:rPr>
          <w:fldChar w:fldCharType="begin"/>
        </w:r>
        <w:r>
          <w:rPr>
            <w:webHidden/>
          </w:rPr>
          <w:instrText xml:space="preserve"> PAGEREF _Toc203053428 \h </w:instrText>
        </w:r>
        <w:r>
          <w:rPr>
            <w:webHidden/>
          </w:rPr>
        </w:r>
        <w:r>
          <w:rPr>
            <w:webHidden/>
          </w:rPr>
          <w:fldChar w:fldCharType="separate"/>
        </w:r>
        <w:r>
          <w:rPr>
            <w:webHidden/>
          </w:rPr>
          <w:t>19</w:t>
        </w:r>
        <w:r>
          <w:rPr>
            <w:webHidden/>
          </w:rPr>
          <w:fldChar w:fldCharType="end"/>
        </w:r>
      </w:hyperlink>
    </w:p>
    <w:p w14:paraId="464EC424"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29" w:history="1">
        <w:r w:rsidRPr="00540714">
          <w:rPr>
            <w:rStyle w:val="Hyperlink"/>
          </w:rPr>
          <w:t>8.1</w:t>
        </w:r>
        <w:r>
          <w:rPr>
            <w:rFonts w:asciiTheme="minorHAnsi" w:eastAsiaTheme="minorEastAsia" w:hAnsiTheme="minorHAnsi" w:cstheme="minorBidi"/>
            <w:kern w:val="2"/>
            <w14:ligatures w14:val="standardContextual"/>
          </w:rPr>
          <w:tab/>
        </w:r>
        <w:r w:rsidRPr="00540714">
          <w:rPr>
            <w:rStyle w:val="Hyperlink"/>
          </w:rPr>
          <w:t>Overview</w:t>
        </w:r>
        <w:r>
          <w:rPr>
            <w:webHidden/>
          </w:rPr>
          <w:tab/>
        </w:r>
        <w:r>
          <w:rPr>
            <w:webHidden/>
          </w:rPr>
          <w:fldChar w:fldCharType="begin"/>
        </w:r>
        <w:r>
          <w:rPr>
            <w:webHidden/>
          </w:rPr>
          <w:instrText xml:space="preserve"> PAGEREF _Toc203053429 \h </w:instrText>
        </w:r>
        <w:r>
          <w:rPr>
            <w:webHidden/>
          </w:rPr>
        </w:r>
        <w:r>
          <w:rPr>
            <w:webHidden/>
          </w:rPr>
          <w:fldChar w:fldCharType="separate"/>
        </w:r>
        <w:r>
          <w:rPr>
            <w:webHidden/>
          </w:rPr>
          <w:t>19</w:t>
        </w:r>
        <w:r>
          <w:rPr>
            <w:webHidden/>
          </w:rPr>
          <w:fldChar w:fldCharType="end"/>
        </w:r>
      </w:hyperlink>
    </w:p>
    <w:p w14:paraId="56C77EFB"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30" w:history="1">
        <w:r w:rsidRPr="00540714">
          <w:rPr>
            <w:rStyle w:val="Hyperlink"/>
          </w:rPr>
          <w:t>8.2</w:t>
        </w:r>
        <w:r>
          <w:rPr>
            <w:rFonts w:asciiTheme="minorHAnsi" w:eastAsiaTheme="minorEastAsia" w:hAnsiTheme="minorHAnsi" w:cstheme="minorBidi"/>
            <w:kern w:val="2"/>
            <w14:ligatures w14:val="standardContextual"/>
          </w:rPr>
          <w:tab/>
        </w:r>
        <w:r w:rsidRPr="00540714">
          <w:rPr>
            <w:rStyle w:val="Hyperlink"/>
          </w:rPr>
          <w:t>Hospital Orders from court</w:t>
        </w:r>
        <w:r>
          <w:rPr>
            <w:webHidden/>
          </w:rPr>
          <w:tab/>
        </w:r>
        <w:r>
          <w:rPr>
            <w:webHidden/>
          </w:rPr>
          <w:fldChar w:fldCharType="begin"/>
        </w:r>
        <w:r>
          <w:rPr>
            <w:webHidden/>
          </w:rPr>
          <w:instrText xml:space="preserve"> PAGEREF _Toc203053430 \h </w:instrText>
        </w:r>
        <w:r>
          <w:rPr>
            <w:webHidden/>
          </w:rPr>
        </w:r>
        <w:r>
          <w:rPr>
            <w:webHidden/>
          </w:rPr>
          <w:fldChar w:fldCharType="separate"/>
        </w:r>
        <w:r>
          <w:rPr>
            <w:webHidden/>
          </w:rPr>
          <w:t>19</w:t>
        </w:r>
        <w:r>
          <w:rPr>
            <w:webHidden/>
          </w:rPr>
          <w:fldChar w:fldCharType="end"/>
        </w:r>
      </w:hyperlink>
    </w:p>
    <w:p w14:paraId="3E5F3E39"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31" w:history="1">
        <w:r w:rsidRPr="00540714">
          <w:rPr>
            <w:rStyle w:val="Hyperlink"/>
          </w:rPr>
          <w:t>8.3</w:t>
        </w:r>
        <w:r>
          <w:rPr>
            <w:rFonts w:asciiTheme="minorHAnsi" w:eastAsiaTheme="minorEastAsia" w:hAnsiTheme="minorHAnsi" w:cstheme="minorBidi"/>
            <w:kern w:val="2"/>
            <w14:ligatures w14:val="standardContextual"/>
          </w:rPr>
          <w:tab/>
        </w:r>
        <w:r w:rsidRPr="00540714">
          <w:rPr>
            <w:rStyle w:val="Hyperlink"/>
          </w:rPr>
          <w:t>Hospital orders from prison</w:t>
        </w:r>
        <w:r>
          <w:rPr>
            <w:webHidden/>
          </w:rPr>
          <w:tab/>
        </w:r>
        <w:r>
          <w:rPr>
            <w:webHidden/>
          </w:rPr>
          <w:fldChar w:fldCharType="begin"/>
        </w:r>
        <w:r>
          <w:rPr>
            <w:webHidden/>
          </w:rPr>
          <w:instrText xml:space="preserve"> PAGEREF _Toc203053431 \h </w:instrText>
        </w:r>
        <w:r>
          <w:rPr>
            <w:webHidden/>
          </w:rPr>
        </w:r>
        <w:r>
          <w:rPr>
            <w:webHidden/>
          </w:rPr>
          <w:fldChar w:fldCharType="separate"/>
        </w:r>
        <w:r>
          <w:rPr>
            <w:webHidden/>
          </w:rPr>
          <w:t>20</w:t>
        </w:r>
        <w:r>
          <w:rPr>
            <w:webHidden/>
          </w:rPr>
          <w:fldChar w:fldCharType="end"/>
        </w:r>
      </w:hyperlink>
    </w:p>
    <w:p w14:paraId="66E2DEC8"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32" w:history="1">
        <w:r w:rsidRPr="00540714">
          <w:rPr>
            <w:rStyle w:val="Hyperlink"/>
          </w:rPr>
          <w:t>9</w:t>
        </w:r>
        <w:r>
          <w:rPr>
            <w:rFonts w:asciiTheme="minorHAnsi" w:eastAsiaTheme="minorEastAsia" w:hAnsiTheme="minorHAnsi" w:cstheme="minorBidi"/>
            <w:kern w:val="2"/>
            <w:lang w:eastAsia="en-AU"/>
            <w14:ligatures w14:val="standardContextual"/>
          </w:rPr>
          <w:tab/>
        </w:r>
        <w:r w:rsidRPr="00540714">
          <w:rPr>
            <w:rStyle w:val="Hyperlink"/>
          </w:rPr>
          <w:t>High Security Escorts</w:t>
        </w:r>
        <w:r>
          <w:rPr>
            <w:webHidden/>
          </w:rPr>
          <w:tab/>
        </w:r>
        <w:r>
          <w:rPr>
            <w:webHidden/>
          </w:rPr>
          <w:fldChar w:fldCharType="begin"/>
        </w:r>
        <w:r>
          <w:rPr>
            <w:webHidden/>
          </w:rPr>
          <w:instrText xml:space="preserve"> PAGEREF _Toc203053432 \h </w:instrText>
        </w:r>
        <w:r>
          <w:rPr>
            <w:webHidden/>
          </w:rPr>
        </w:r>
        <w:r>
          <w:rPr>
            <w:webHidden/>
          </w:rPr>
          <w:fldChar w:fldCharType="separate"/>
        </w:r>
        <w:r>
          <w:rPr>
            <w:webHidden/>
          </w:rPr>
          <w:t>21</w:t>
        </w:r>
        <w:r>
          <w:rPr>
            <w:webHidden/>
          </w:rPr>
          <w:fldChar w:fldCharType="end"/>
        </w:r>
      </w:hyperlink>
    </w:p>
    <w:p w14:paraId="288982D6"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33" w:history="1">
        <w:r w:rsidRPr="00540714">
          <w:rPr>
            <w:rStyle w:val="Hyperlink"/>
          </w:rPr>
          <w:t>9.1</w:t>
        </w:r>
        <w:r>
          <w:rPr>
            <w:rFonts w:asciiTheme="minorHAnsi" w:eastAsiaTheme="minorEastAsia" w:hAnsiTheme="minorHAnsi" w:cstheme="minorBidi"/>
            <w:kern w:val="2"/>
            <w14:ligatures w14:val="standardContextual"/>
          </w:rPr>
          <w:tab/>
        </w:r>
        <w:r w:rsidRPr="00540714">
          <w:rPr>
            <w:rStyle w:val="Hyperlink"/>
          </w:rPr>
          <w:t>General requirements</w:t>
        </w:r>
        <w:r>
          <w:rPr>
            <w:webHidden/>
          </w:rPr>
          <w:tab/>
        </w:r>
        <w:r>
          <w:rPr>
            <w:webHidden/>
          </w:rPr>
          <w:fldChar w:fldCharType="begin"/>
        </w:r>
        <w:r>
          <w:rPr>
            <w:webHidden/>
          </w:rPr>
          <w:instrText xml:space="preserve"> PAGEREF _Toc203053433 \h </w:instrText>
        </w:r>
        <w:r>
          <w:rPr>
            <w:webHidden/>
          </w:rPr>
        </w:r>
        <w:r>
          <w:rPr>
            <w:webHidden/>
          </w:rPr>
          <w:fldChar w:fldCharType="separate"/>
        </w:r>
        <w:r>
          <w:rPr>
            <w:webHidden/>
          </w:rPr>
          <w:t>21</w:t>
        </w:r>
        <w:r>
          <w:rPr>
            <w:webHidden/>
          </w:rPr>
          <w:fldChar w:fldCharType="end"/>
        </w:r>
      </w:hyperlink>
    </w:p>
    <w:p w14:paraId="3E6D1FF6"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34" w:history="1">
        <w:r w:rsidRPr="00540714">
          <w:rPr>
            <w:rStyle w:val="Hyperlink"/>
          </w:rPr>
          <w:t>10</w:t>
        </w:r>
        <w:r>
          <w:rPr>
            <w:rFonts w:asciiTheme="minorHAnsi" w:eastAsiaTheme="minorEastAsia" w:hAnsiTheme="minorHAnsi" w:cstheme="minorBidi"/>
            <w:kern w:val="2"/>
            <w:lang w:eastAsia="en-AU"/>
            <w14:ligatures w14:val="standardContextual"/>
          </w:rPr>
          <w:tab/>
        </w:r>
        <w:r w:rsidRPr="00540714">
          <w:rPr>
            <w:rStyle w:val="Hyperlink"/>
          </w:rPr>
          <w:t>Annexures</w:t>
        </w:r>
        <w:r>
          <w:rPr>
            <w:webHidden/>
          </w:rPr>
          <w:tab/>
        </w:r>
        <w:r>
          <w:rPr>
            <w:webHidden/>
          </w:rPr>
          <w:fldChar w:fldCharType="begin"/>
        </w:r>
        <w:r>
          <w:rPr>
            <w:webHidden/>
          </w:rPr>
          <w:instrText xml:space="preserve"> PAGEREF _Toc203053434 \h </w:instrText>
        </w:r>
        <w:r>
          <w:rPr>
            <w:webHidden/>
          </w:rPr>
        </w:r>
        <w:r>
          <w:rPr>
            <w:webHidden/>
          </w:rPr>
          <w:fldChar w:fldCharType="separate"/>
        </w:r>
        <w:r>
          <w:rPr>
            <w:webHidden/>
          </w:rPr>
          <w:t>22</w:t>
        </w:r>
        <w:r>
          <w:rPr>
            <w:webHidden/>
          </w:rPr>
          <w:fldChar w:fldCharType="end"/>
        </w:r>
      </w:hyperlink>
    </w:p>
    <w:p w14:paraId="7B70007F"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35" w:history="1">
        <w:r w:rsidRPr="00540714">
          <w:rPr>
            <w:rStyle w:val="Hyperlink"/>
          </w:rPr>
          <w:t>10.1</w:t>
        </w:r>
        <w:r>
          <w:rPr>
            <w:rFonts w:asciiTheme="minorHAnsi" w:eastAsiaTheme="minorEastAsia" w:hAnsiTheme="minorHAnsi" w:cstheme="minorBidi"/>
            <w:kern w:val="2"/>
            <w14:ligatures w14:val="standardContextual"/>
          </w:rPr>
          <w:tab/>
        </w:r>
        <w:r w:rsidRPr="00540714">
          <w:rPr>
            <w:rStyle w:val="Hyperlink"/>
          </w:rPr>
          <w:t>Related COPPs and other documents</w:t>
        </w:r>
        <w:r>
          <w:rPr>
            <w:webHidden/>
          </w:rPr>
          <w:tab/>
        </w:r>
        <w:r>
          <w:rPr>
            <w:webHidden/>
          </w:rPr>
          <w:fldChar w:fldCharType="begin"/>
        </w:r>
        <w:r>
          <w:rPr>
            <w:webHidden/>
          </w:rPr>
          <w:instrText xml:space="preserve"> PAGEREF _Toc203053435 \h </w:instrText>
        </w:r>
        <w:r>
          <w:rPr>
            <w:webHidden/>
          </w:rPr>
        </w:r>
        <w:r>
          <w:rPr>
            <w:webHidden/>
          </w:rPr>
          <w:fldChar w:fldCharType="separate"/>
        </w:r>
        <w:r>
          <w:rPr>
            <w:webHidden/>
          </w:rPr>
          <w:t>22</w:t>
        </w:r>
        <w:r>
          <w:rPr>
            <w:webHidden/>
          </w:rPr>
          <w:fldChar w:fldCharType="end"/>
        </w:r>
      </w:hyperlink>
    </w:p>
    <w:p w14:paraId="12D00A11"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36" w:history="1">
        <w:r w:rsidRPr="00540714">
          <w:rPr>
            <w:rStyle w:val="Hyperlink"/>
          </w:rPr>
          <w:t>10.2</w:t>
        </w:r>
        <w:r>
          <w:rPr>
            <w:rFonts w:asciiTheme="minorHAnsi" w:eastAsiaTheme="minorEastAsia" w:hAnsiTheme="minorHAnsi" w:cstheme="minorBidi"/>
            <w:kern w:val="2"/>
            <w14:ligatures w14:val="standardContextual"/>
          </w:rPr>
          <w:tab/>
        </w:r>
        <w:r w:rsidRPr="00540714">
          <w:rPr>
            <w:rStyle w:val="Hyperlink"/>
          </w:rPr>
          <w:t>Definitions and acronyms</w:t>
        </w:r>
        <w:r>
          <w:rPr>
            <w:webHidden/>
          </w:rPr>
          <w:tab/>
        </w:r>
        <w:r>
          <w:rPr>
            <w:webHidden/>
          </w:rPr>
          <w:fldChar w:fldCharType="begin"/>
        </w:r>
        <w:r>
          <w:rPr>
            <w:webHidden/>
          </w:rPr>
          <w:instrText xml:space="preserve"> PAGEREF _Toc203053436 \h </w:instrText>
        </w:r>
        <w:r>
          <w:rPr>
            <w:webHidden/>
          </w:rPr>
        </w:r>
        <w:r>
          <w:rPr>
            <w:webHidden/>
          </w:rPr>
          <w:fldChar w:fldCharType="separate"/>
        </w:r>
        <w:r>
          <w:rPr>
            <w:webHidden/>
          </w:rPr>
          <w:t>22</w:t>
        </w:r>
        <w:r>
          <w:rPr>
            <w:webHidden/>
          </w:rPr>
          <w:fldChar w:fldCharType="end"/>
        </w:r>
      </w:hyperlink>
    </w:p>
    <w:p w14:paraId="521EE074" w14:textId="77777777" w:rsidR="00CF151F" w:rsidRDefault="00CF151F" w:rsidP="00CF151F">
      <w:pPr>
        <w:pStyle w:val="TOC2"/>
        <w:rPr>
          <w:rFonts w:asciiTheme="minorHAnsi" w:eastAsiaTheme="minorEastAsia" w:hAnsiTheme="minorHAnsi" w:cstheme="minorBidi"/>
          <w:kern w:val="2"/>
          <w14:ligatures w14:val="standardContextual"/>
        </w:rPr>
      </w:pPr>
      <w:hyperlink w:anchor="_Toc203053437" w:history="1">
        <w:r w:rsidRPr="00540714">
          <w:rPr>
            <w:rStyle w:val="Hyperlink"/>
          </w:rPr>
          <w:t>10.3</w:t>
        </w:r>
        <w:r>
          <w:rPr>
            <w:rFonts w:asciiTheme="minorHAnsi" w:eastAsiaTheme="minorEastAsia" w:hAnsiTheme="minorHAnsi" w:cstheme="minorBidi"/>
            <w:kern w:val="2"/>
            <w14:ligatures w14:val="standardContextual"/>
          </w:rPr>
          <w:tab/>
        </w:r>
        <w:r w:rsidRPr="00540714">
          <w:rPr>
            <w:rStyle w:val="Hyperlink"/>
          </w:rPr>
          <w:t>Related legislation</w:t>
        </w:r>
        <w:r>
          <w:rPr>
            <w:webHidden/>
          </w:rPr>
          <w:tab/>
        </w:r>
        <w:r>
          <w:rPr>
            <w:webHidden/>
          </w:rPr>
          <w:fldChar w:fldCharType="begin"/>
        </w:r>
        <w:r>
          <w:rPr>
            <w:webHidden/>
          </w:rPr>
          <w:instrText xml:space="preserve"> PAGEREF _Toc203053437 \h </w:instrText>
        </w:r>
        <w:r>
          <w:rPr>
            <w:webHidden/>
          </w:rPr>
        </w:r>
        <w:r>
          <w:rPr>
            <w:webHidden/>
          </w:rPr>
          <w:fldChar w:fldCharType="separate"/>
        </w:r>
        <w:r>
          <w:rPr>
            <w:webHidden/>
          </w:rPr>
          <w:t>26</w:t>
        </w:r>
        <w:r>
          <w:rPr>
            <w:webHidden/>
          </w:rPr>
          <w:fldChar w:fldCharType="end"/>
        </w:r>
      </w:hyperlink>
    </w:p>
    <w:p w14:paraId="0595976A"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38" w:history="1">
        <w:r w:rsidRPr="00540714">
          <w:rPr>
            <w:rStyle w:val="Hyperlink"/>
          </w:rPr>
          <w:t>11</w:t>
        </w:r>
        <w:r>
          <w:rPr>
            <w:rFonts w:asciiTheme="minorHAnsi" w:eastAsiaTheme="minorEastAsia" w:hAnsiTheme="minorHAnsi" w:cstheme="minorBidi"/>
            <w:kern w:val="2"/>
            <w:lang w:eastAsia="en-AU"/>
            <w14:ligatures w14:val="standardContextual"/>
          </w:rPr>
          <w:tab/>
        </w:r>
        <w:r w:rsidRPr="00540714">
          <w:rPr>
            <w:rStyle w:val="Hyperlink"/>
          </w:rPr>
          <w:t>Assurance</w:t>
        </w:r>
        <w:r>
          <w:rPr>
            <w:webHidden/>
          </w:rPr>
          <w:tab/>
        </w:r>
        <w:r>
          <w:rPr>
            <w:webHidden/>
          </w:rPr>
          <w:fldChar w:fldCharType="begin"/>
        </w:r>
        <w:r>
          <w:rPr>
            <w:webHidden/>
          </w:rPr>
          <w:instrText xml:space="preserve"> PAGEREF _Toc203053438 \h </w:instrText>
        </w:r>
        <w:r>
          <w:rPr>
            <w:webHidden/>
          </w:rPr>
        </w:r>
        <w:r>
          <w:rPr>
            <w:webHidden/>
          </w:rPr>
          <w:fldChar w:fldCharType="separate"/>
        </w:r>
        <w:r>
          <w:rPr>
            <w:webHidden/>
          </w:rPr>
          <w:t>26</w:t>
        </w:r>
        <w:r>
          <w:rPr>
            <w:webHidden/>
          </w:rPr>
          <w:fldChar w:fldCharType="end"/>
        </w:r>
      </w:hyperlink>
    </w:p>
    <w:p w14:paraId="56DE65BE"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39" w:history="1">
        <w:r w:rsidRPr="00540714">
          <w:rPr>
            <w:rStyle w:val="Hyperlink"/>
          </w:rPr>
          <w:t>12</w:t>
        </w:r>
        <w:r>
          <w:rPr>
            <w:rFonts w:asciiTheme="minorHAnsi" w:eastAsiaTheme="minorEastAsia" w:hAnsiTheme="minorHAnsi" w:cstheme="minorBidi"/>
            <w:kern w:val="2"/>
            <w:lang w:eastAsia="en-AU"/>
            <w14:ligatures w14:val="standardContextual"/>
          </w:rPr>
          <w:tab/>
        </w:r>
        <w:r w:rsidRPr="00540714">
          <w:rPr>
            <w:rStyle w:val="Hyperlink"/>
          </w:rPr>
          <w:t>Document Version History</w:t>
        </w:r>
        <w:r>
          <w:rPr>
            <w:webHidden/>
          </w:rPr>
          <w:tab/>
        </w:r>
        <w:r>
          <w:rPr>
            <w:webHidden/>
          </w:rPr>
          <w:fldChar w:fldCharType="begin"/>
        </w:r>
        <w:r>
          <w:rPr>
            <w:webHidden/>
          </w:rPr>
          <w:instrText xml:space="preserve"> PAGEREF _Toc203053439 \h </w:instrText>
        </w:r>
        <w:r>
          <w:rPr>
            <w:webHidden/>
          </w:rPr>
        </w:r>
        <w:r>
          <w:rPr>
            <w:webHidden/>
          </w:rPr>
          <w:fldChar w:fldCharType="separate"/>
        </w:r>
        <w:r>
          <w:rPr>
            <w:webHidden/>
          </w:rPr>
          <w:t>26</w:t>
        </w:r>
        <w:r>
          <w:rPr>
            <w:webHidden/>
          </w:rPr>
          <w:fldChar w:fldCharType="end"/>
        </w:r>
      </w:hyperlink>
    </w:p>
    <w:p w14:paraId="2CF2189E"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40" w:history="1">
        <w:r w:rsidRPr="00540714">
          <w:rPr>
            <w:rStyle w:val="Hyperlink"/>
          </w:rPr>
          <w:t>Appendix A: Service Provisions Table</w:t>
        </w:r>
        <w:r>
          <w:rPr>
            <w:webHidden/>
          </w:rPr>
          <w:tab/>
        </w:r>
        <w:r>
          <w:rPr>
            <w:webHidden/>
          </w:rPr>
          <w:fldChar w:fldCharType="begin"/>
        </w:r>
        <w:r>
          <w:rPr>
            <w:webHidden/>
          </w:rPr>
          <w:instrText xml:space="preserve"> PAGEREF _Toc203053440 \h </w:instrText>
        </w:r>
        <w:r>
          <w:rPr>
            <w:webHidden/>
          </w:rPr>
        </w:r>
        <w:r>
          <w:rPr>
            <w:webHidden/>
          </w:rPr>
          <w:fldChar w:fldCharType="separate"/>
        </w:r>
        <w:r>
          <w:rPr>
            <w:webHidden/>
          </w:rPr>
          <w:t>28</w:t>
        </w:r>
        <w:r>
          <w:rPr>
            <w:webHidden/>
          </w:rPr>
          <w:fldChar w:fldCharType="end"/>
        </w:r>
      </w:hyperlink>
    </w:p>
    <w:p w14:paraId="5EA74322" w14:textId="77777777" w:rsidR="00CF151F" w:rsidRDefault="00CF151F" w:rsidP="00CF151F">
      <w:pPr>
        <w:pStyle w:val="TOC1"/>
        <w:rPr>
          <w:rFonts w:asciiTheme="minorHAnsi" w:eastAsiaTheme="minorEastAsia" w:hAnsiTheme="minorHAnsi" w:cstheme="minorBidi"/>
          <w:b/>
          <w:kern w:val="2"/>
          <w:lang w:eastAsia="en-AU"/>
          <w14:ligatures w14:val="standardContextual"/>
        </w:rPr>
      </w:pPr>
      <w:hyperlink w:anchor="_Toc203053441" w:history="1">
        <w:r w:rsidRPr="00540714">
          <w:rPr>
            <w:rStyle w:val="Hyperlink"/>
          </w:rPr>
          <w:t>Appendix B: Documentation for External Movements</w:t>
        </w:r>
        <w:r>
          <w:rPr>
            <w:webHidden/>
          </w:rPr>
          <w:tab/>
        </w:r>
        <w:r>
          <w:rPr>
            <w:webHidden/>
          </w:rPr>
          <w:fldChar w:fldCharType="begin"/>
        </w:r>
        <w:r>
          <w:rPr>
            <w:webHidden/>
          </w:rPr>
          <w:instrText xml:space="preserve"> PAGEREF _Toc203053441 \h </w:instrText>
        </w:r>
        <w:r>
          <w:rPr>
            <w:webHidden/>
          </w:rPr>
        </w:r>
        <w:r>
          <w:rPr>
            <w:webHidden/>
          </w:rPr>
          <w:fldChar w:fldCharType="separate"/>
        </w:r>
        <w:r>
          <w:rPr>
            <w:webHidden/>
          </w:rPr>
          <w:t>29</w:t>
        </w:r>
        <w:r>
          <w:rPr>
            <w:webHidden/>
          </w:rPr>
          <w:fldChar w:fldCharType="end"/>
        </w:r>
      </w:hyperlink>
    </w:p>
    <w:p w14:paraId="51C7521B" w14:textId="77777777" w:rsidR="00CF151F" w:rsidRDefault="00CF151F" w:rsidP="00CF151F">
      <w:r>
        <w:rPr>
          <w:b/>
          <w:noProof/>
        </w:rPr>
        <w:fldChar w:fldCharType="end"/>
      </w:r>
    </w:p>
    <w:p w14:paraId="1C0D8B38" w14:textId="77D0C2A0" w:rsidR="00B40CFA" w:rsidRDefault="00B40CFA" w:rsidP="00F778D7">
      <w:pPr>
        <w:pStyle w:val="Heading2"/>
        <w:spacing w:before="360" w:after="240"/>
        <w:rPr>
          <w:bCs/>
          <w:color w:val="203866"/>
          <w:sz w:val="24"/>
          <w:szCs w:val="24"/>
        </w:rPr>
      </w:pPr>
      <w:bookmarkStart w:id="1" w:name="_Toc71615831"/>
      <w:bookmarkStart w:id="2" w:name="_Toc71616556"/>
      <w:bookmarkStart w:id="3" w:name="_Toc71625385"/>
      <w:bookmarkStart w:id="4" w:name="_Toc71630295"/>
      <w:bookmarkStart w:id="5" w:name="_Toc71637466"/>
    </w:p>
    <w:p w14:paraId="1038AD79" w14:textId="77777777" w:rsidR="00F778D7" w:rsidRDefault="00F778D7" w:rsidP="00F778D7"/>
    <w:p w14:paraId="402A2546" w14:textId="77777777" w:rsidR="00F778D7" w:rsidRDefault="00F778D7" w:rsidP="00F778D7"/>
    <w:p w14:paraId="6C0BD8B3" w14:textId="77777777" w:rsidR="00F778D7" w:rsidRDefault="00F778D7" w:rsidP="00F778D7"/>
    <w:p w14:paraId="6B9E338B" w14:textId="77777777" w:rsidR="00F778D7" w:rsidRDefault="00F778D7" w:rsidP="00F778D7"/>
    <w:p w14:paraId="2DF7664D" w14:textId="77777777" w:rsidR="00F778D7" w:rsidRDefault="00F778D7" w:rsidP="00F778D7"/>
    <w:p w14:paraId="2DA6EF8B" w14:textId="77777777" w:rsidR="00F778D7" w:rsidRDefault="00F778D7" w:rsidP="00F778D7"/>
    <w:p w14:paraId="1B50662A" w14:textId="77777777" w:rsidR="00F778D7" w:rsidRPr="00F778D7" w:rsidRDefault="00F778D7" w:rsidP="00F778D7"/>
    <w:p w14:paraId="7F23D9F4" w14:textId="77777777" w:rsidR="00156F18" w:rsidRDefault="00156F18" w:rsidP="00D801A2">
      <w:pPr>
        <w:pStyle w:val="Heading2"/>
        <w:numPr>
          <w:ilvl w:val="0"/>
          <w:numId w:val="2"/>
        </w:numPr>
        <w:spacing w:before="360" w:after="240"/>
        <w:ind w:left="284" w:hanging="284"/>
        <w:rPr>
          <w:rFonts w:asciiTheme="minorHAnsi" w:hAnsiTheme="minorHAnsi" w:cstheme="minorHAnsi"/>
          <w:b/>
          <w:bCs/>
          <w:color w:val="305497"/>
          <w:sz w:val="28"/>
          <w:szCs w:val="28"/>
          <w:lang w:eastAsia="en-AU"/>
        </w:rPr>
      </w:pPr>
      <w:bookmarkStart w:id="6" w:name="_Toc233711244"/>
      <w:r w:rsidRPr="00156F18">
        <w:rPr>
          <w:rFonts w:asciiTheme="minorHAnsi" w:hAnsiTheme="minorHAnsi" w:cstheme="minorHAnsi"/>
          <w:b/>
          <w:bCs/>
          <w:color w:val="305497"/>
          <w:sz w:val="28"/>
          <w:szCs w:val="28"/>
          <w:lang w:eastAsia="en-AU"/>
        </w:rPr>
        <w:lastRenderedPageBreak/>
        <w:t>Scope</w:t>
      </w:r>
      <w:bookmarkEnd w:id="6"/>
    </w:p>
    <w:p w14:paraId="5C56AF9D" w14:textId="77777777" w:rsidR="00D801A2" w:rsidRPr="00D801A2" w:rsidRDefault="00D801A2" w:rsidP="00D801A2">
      <w:pPr>
        <w:spacing w:before="360" w:after="240"/>
        <w:rPr>
          <w:rFonts w:cs="Arial"/>
        </w:rPr>
      </w:pPr>
      <w:r w:rsidRPr="00D801A2">
        <w:rPr>
          <w:rFonts w:cs="Arial"/>
        </w:rPr>
        <w:t xml:space="preserve">This Commissioner’s Operating Policy and Procedure (COPP) applies to all public and private prisons administered by or on behalf of the Department of Justice (the Department). </w:t>
      </w:r>
    </w:p>
    <w:p w14:paraId="12B03246" w14:textId="01E9087F" w:rsidR="00D801A2" w:rsidRPr="00D801A2" w:rsidRDefault="00D801A2" w:rsidP="00D801A2">
      <w:pPr>
        <w:spacing w:before="120" w:after="120"/>
        <w:rPr>
          <w:rFonts w:cs="Arial"/>
        </w:rPr>
      </w:pPr>
      <w:r w:rsidRPr="00D801A2">
        <w:rPr>
          <w:rFonts w:cs="Arial"/>
        </w:rPr>
        <w:t>It also applies to any organisation contracted to the Department under the</w:t>
      </w:r>
      <w:r w:rsidRPr="00D801A2">
        <w:rPr>
          <w:rFonts w:cs="Arial"/>
          <w:i/>
        </w:rPr>
        <w:t xml:space="preserve"> Court Security and Custodial Services Act 1999</w:t>
      </w:r>
      <w:r w:rsidRPr="002216C9">
        <w:rPr>
          <w:rStyle w:val="FootnoteReference"/>
        </w:rPr>
        <w:footnoteReference w:id="2"/>
      </w:r>
      <w:r w:rsidRPr="00D801A2">
        <w:rPr>
          <w:rFonts w:cs="Arial"/>
        </w:rPr>
        <w:t xml:space="preserve">, for the provision of custodial transport services. </w:t>
      </w:r>
    </w:p>
    <w:p w14:paraId="535C99BD" w14:textId="0A8E612C" w:rsidR="00863C19" w:rsidRPr="00863C19" w:rsidRDefault="00156F18" w:rsidP="00863C19">
      <w:pPr>
        <w:pStyle w:val="Heading2"/>
        <w:numPr>
          <w:ilvl w:val="0"/>
          <w:numId w:val="2"/>
        </w:numPr>
        <w:spacing w:before="360" w:after="240"/>
        <w:ind w:left="284" w:hanging="284"/>
        <w:rPr>
          <w:rFonts w:asciiTheme="minorHAnsi" w:hAnsiTheme="minorHAnsi" w:cstheme="minorHAnsi"/>
          <w:b/>
          <w:bCs/>
          <w:color w:val="305497"/>
          <w:sz w:val="28"/>
          <w:szCs w:val="28"/>
          <w:lang w:eastAsia="en-AU"/>
        </w:rPr>
      </w:pPr>
      <w:bookmarkStart w:id="7" w:name="_Toc233711245"/>
      <w:r w:rsidRPr="00156F18">
        <w:rPr>
          <w:rFonts w:asciiTheme="minorHAnsi" w:hAnsiTheme="minorHAnsi" w:cstheme="minorHAnsi"/>
          <w:b/>
          <w:bCs/>
          <w:color w:val="305497"/>
          <w:sz w:val="28"/>
          <w:szCs w:val="28"/>
          <w:lang w:eastAsia="en-AU"/>
        </w:rPr>
        <w:t>Policy</w:t>
      </w:r>
      <w:bookmarkEnd w:id="7"/>
    </w:p>
    <w:p w14:paraId="2AC296AA" w14:textId="77777777" w:rsidR="00D801A2" w:rsidRDefault="00D801A2" w:rsidP="00D801A2">
      <w:pPr>
        <w:spacing w:before="120" w:after="120"/>
      </w:pPr>
      <w:r w:rsidRPr="00D15FC8">
        <w:t>Prisoners are prepared for transfer to ensure they are moved as quickly as possible and arrive at their destination on time.</w:t>
      </w:r>
    </w:p>
    <w:p w14:paraId="061ACF6E" w14:textId="77777777" w:rsidR="00D801A2" w:rsidRDefault="00D801A2" w:rsidP="00D801A2">
      <w:pPr>
        <w:spacing w:before="120" w:after="120"/>
      </w:pPr>
      <w:r w:rsidRPr="003654C0">
        <w:t xml:space="preserve">Prisons </w:t>
      </w:r>
      <w:r>
        <w:t>shall</w:t>
      </w:r>
      <w:r w:rsidRPr="003654C0">
        <w:t xml:space="preserve"> </w:t>
      </w:r>
      <w:r>
        <w:t xml:space="preserve">reduce </w:t>
      </w:r>
      <w:r w:rsidRPr="003654C0">
        <w:t>prisoner movement where alternative options can</w:t>
      </w:r>
      <w:r>
        <w:t xml:space="preserve"> be facilitated or provided and/or </w:t>
      </w:r>
      <w:r w:rsidRPr="003654C0">
        <w:t>it is in the interests of justice to do so.</w:t>
      </w:r>
    </w:p>
    <w:p w14:paraId="4D945001" w14:textId="77777777" w:rsidR="00D801A2" w:rsidRPr="006D7448" w:rsidRDefault="00D801A2" w:rsidP="00D801A2">
      <w:pPr>
        <w:spacing w:before="120" w:after="120"/>
      </w:pPr>
      <w:r w:rsidRPr="006D7448">
        <w:t>Prisoners lawfully absent from prison for the purpose of undergoing escorted travel remain in lawful custody</w:t>
      </w:r>
      <w:r>
        <w:t xml:space="preserve">. All </w:t>
      </w:r>
      <w:r w:rsidRPr="006D7448">
        <w:t>movements of prisoners</w:t>
      </w:r>
      <w:r>
        <w:t xml:space="preserve"> are</w:t>
      </w:r>
      <w:r w:rsidRPr="006D7448">
        <w:t>:</w:t>
      </w:r>
    </w:p>
    <w:p w14:paraId="4DCE142C" w14:textId="77777777" w:rsidR="00D801A2" w:rsidRPr="006D7448" w:rsidRDefault="00D801A2" w:rsidP="00D801A2">
      <w:pPr>
        <w:pStyle w:val="ListBullet"/>
      </w:pPr>
      <w:r w:rsidRPr="006D7448">
        <w:t>planned and organised</w:t>
      </w:r>
      <w:r>
        <w:t>; and</w:t>
      </w:r>
    </w:p>
    <w:p w14:paraId="75E8C5B5" w14:textId="77777777" w:rsidR="00D801A2" w:rsidRDefault="00D801A2" w:rsidP="00D801A2">
      <w:pPr>
        <w:pStyle w:val="ListBullet"/>
      </w:pPr>
      <w:r w:rsidRPr="006D7448">
        <w:t>reflect</w:t>
      </w:r>
      <w:r>
        <w:t>ive of</w:t>
      </w:r>
      <w:r w:rsidRPr="006D7448">
        <w:t xml:space="preserve"> the level of risk presented by the pri</w:t>
      </w:r>
      <w:r>
        <w:t>soner(s) undertaking the movement.</w:t>
      </w:r>
    </w:p>
    <w:p w14:paraId="5184C783" w14:textId="527C2986" w:rsidR="00D801A2" w:rsidRPr="00E521A8" w:rsidRDefault="00D801A2" w:rsidP="00D801A2">
      <w:r w:rsidRPr="0025065D">
        <w:t xml:space="preserve">In consideration of Western Australia’s history of Aboriginal deaths in custody, the Department acknowledges that confinement in a secure vehicle has the potential to be a disproportionately stressful process for Aboriginal prisoners, especially for those who are connected to, or can recall, specific cases. The escort process may also have the potential to be a disproportionately stressful process for prisoners with an impairment. As such, prisoners shall be briefed regarding the escort process, including relevant safety precautions taken to ensure their health and welfare, and Officers shall be mindful of any concern raised by a prisoner in this regard. </w:t>
      </w:r>
    </w:p>
    <w:p w14:paraId="7BBFD9ED" w14:textId="77777777" w:rsidR="00BF0EE6" w:rsidRPr="006A052B" w:rsidRDefault="00BF0EE6" w:rsidP="00BF0EE6">
      <w:pPr>
        <w:pStyle w:val="ListNumber"/>
      </w:pPr>
    </w:p>
    <w:p w14:paraId="58EF0AB6" w14:textId="77777777" w:rsidR="00BF0EE6" w:rsidRPr="006A052B" w:rsidRDefault="00BF0EE6" w:rsidP="00BF0EE6">
      <w:pPr>
        <w:pStyle w:val="ListNumber"/>
      </w:pPr>
    </w:p>
    <w:p w14:paraId="2151E707" w14:textId="77777777" w:rsidR="00B44F81" w:rsidRPr="00BF0EE6" w:rsidRDefault="00B44F81" w:rsidP="00BF0EE6">
      <w:pPr>
        <w:pStyle w:val="ListNumber"/>
      </w:pPr>
    </w:p>
    <w:p w14:paraId="0058FC89" w14:textId="77777777" w:rsidR="00A23833" w:rsidRPr="00A23833" w:rsidRDefault="00A23833" w:rsidP="00A23833">
      <w:pPr>
        <w:pStyle w:val="Heading2"/>
        <w:numPr>
          <w:ilvl w:val="0"/>
          <w:numId w:val="2"/>
        </w:numPr>
        <w:spacing w:before="360" w:after="240"/>
        <w:ind w:left="284" w:hanging="284"/>
        <w:rPr>
          <w:rFonts w:asciiTheme="minorHAnsi" w:hAnsiTheme="minorHAnsi" w:cstheme="minorHAnsi"/>
          <w:b/>
          <w:bCs/>
          <w:color w:val="305497"/>
          <w:sz w:val="28"/>
          <w:szCs w:val="28"/>
          <w:lang w:eastAsia="en-AU"/>
        </w:rPr>
      </w:pPr>
      <w:bookmarkStart w:id="8" w:name="_Toc8133121"/>
      <w:bookmarkStart w:id="9" w:name="_Toc203053393"/>
      <w:bookmarkEnd w:id="1"/>
      <w:bookmarkEnd w:id="2"/>
      <w:bookmarkEnd w:id="3"/>
      <w:bookmarkEnd w:id="4"/>
      <w:bookmarkEnd w:id="5"/>
      <w:r w:rsidRPr="00A23833">
        <w:rPr>
          <w:rFonts w:asciiTheme="minorHAnsi" w:hAnsiTheme="minorHAnsi" w:cstheme="minorHAnsi"/>
          <w:b/>
          <w:bCs/>
          <w:color w:val="305497"/>
          <w:sz w:val="28"/>
          <w:szCs w:val="28"/>
          <w:lang w:eastAsia="en-AU"/>
        </w:rPr>
        <w:lastRenderedPageBreak/>
        <w:t>Reasons for Escorts</w:t>
      </w:r>
      <w:bookmarkEnd w:id="8"/>
      <w:bookmarkEnd w:id="9"/>
    </w:p>
    <w:p w14:paraId="70DCD208" w14:textId="2A15FBDE" w:rsidR="00A23833" w:rsidRPr="00A23833" w:rsidRDefault="00A23833" w:rsidP="00531B22">
      <w:pPr>
        <w:pStyle w:val="Heading2"/>
        <w:keepNext w:val="0"/>
        <w:keepLines w:val="0"/>
        <w:numPr>
          <w:ilvl w:val="1"/>
          <w:numId w:val="0"/>
        </w:numPr>
        <w:spacing w:before="240" w:after="120" w:line="240" w:lineRule="auto"/>
        <w:ind w:left="567" w:hanging="567"/>
        <w:rPr>
          <w:rFonts w:ascii="Arial" w:eastAsia="MS Gothic" w:hAnsi="Arial" w:cs="Times New Roman"/>
          <w:b/>
          <w:color w:val="000000" w:themeColor="text1"/>
          <w:kern w:val="0"/>
          <w:sz w:val="24"/>
          <w:szCs w:val="26"/>
          <w14:ligatures w14:val="none"/>
        </w:rPr>
      </w:pPr>
      <w:bookmarkStart w:id="10" w:name="_Toc203053394"/>
      <w:r>
        <w:rPr>
          <w:rFonts w:ascii="Arial" w:eastAsia="MS Gothic" w:hAnsi="Arial" w:cs="Times New Roman"/>
          <w:b/>
          <w:color w:val="000000" w:themeColor="text1"/>
          <w:kern w:val="0"/>
          <w:sz w:val="24"/>
          <w:szCs w:val="26"/>
          <w14:ligatures w14:val="none"/>
        </w:rPr>
        <w:t xml:space="preserve">3.1 </w:t>
      </w:r>
      <w:r w:rsidRPr="00A23833">
        <w:rPr>
          <w:rFonts w:ascii="Arial" w:eastAsia="MS Gothic" w:hAnsi="Arial" w:cs="Times New Roman"/>
          <w:b/>
          <w:color w:val="000000" w:themeColor="text1"/>
          <w:kern w:val="0"/>
          <w:sz w:val="24"/>
          <w:szCs w:val="26"/>
          <w14:ligatures w14:val="none"/>
        </w:rPr>
        <w:t>Common escorts</w:t>
      </w:r>
      <w:bookmarkEnd w:id="10"/>
    </w:p>
    <w:p w14:paraId="62727AEF" w14:textId="35C40EB3" w:rsidR="00A23833" w:rsidRPr="00A23833" w:rsidRDefault="00A23833" w:rsidP="00531B22">
      <w:pPr>
        <w:numPr>
          <w:ilvl w:val="2"/>
          <w:numId w:val="0"/>
        </w:numPr>
        <w:spacing w:before="240" w:after="120" w:line="240" w:lineRule="auto"/>
        <w:ind w:left="709" w:hanging="709"/>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3.1.1 </w:t>
      </w:r>
      <w:r w:rsidRPr="00A23833">
        <w:rPr>
          <w:rFonts w:ascii="Arial" w:eastAsia="MS Gothic" w:hAnsi="Arial" w:cs="Times New Roman"/>
          <w:bCs/>
          <w:color w:val="000000"/>
          <w:kern w:val="0"/>
          <w:szCs w:val="26"/>
          <w14:ligatures w14:val="none"/>
        </w:rPr>
        <w:t>The escort of prisoners can occur as follows</w:t>
      </w:r>
      <w:r w:rsidRPr="00A23833">
        <w:rPr>
          <w:rFonts w:ascii="Arial" w:eastAsia="MS Gothic" w:hAnsi="Arial" w:cs="Times New Roman"/>
          <w:bCs/>
          <w:color w:val="000000"/>
          <w:kern w:val="0"/>
          <w:szCs w:val="26"/>
          <w:vertAlign w:val="superscript"/>
          <w14:ligatures w14:val="none"/>
        </w:rPr>
        <w:footnoteReference w:id="3"/>
      </w:r>
      <w:r w:rsidRPr="00A23833">
        <w:rPr>
          <w:rFonts w:ascii="Arial" w:eastAsia="MS Gothic" w:hAnsi="Arial" w:cs="Times New Roman"/>
          <w:bCs/>
          <w:color w:val="000000"/>
          <w:kern w:val="0"/>
          <w:szCs w:val="26"/>
          <w14:ligatures w14:val="none"/>
        </w:rPr>
        <w:t>:</w:t>
      </w:r>
    </w:p>
    <w:p w14:paraId="5CE31EFB"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court to prison</w:t>
      </w:r>
    </w:p>
    <w:p w14:paraId="10285C34"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prison to court</w:t>
      </w:r>
    </w:p>
    <w:p w14:paraId="7765E245"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inter-prison transfer</w:t>
      </w:r>
    </w:p>
    <w:p w14:paraId="1AA677CA"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section 83 absences</w:t>
      </w:r>
      <w:r w:rsidRPr="00A23833">
        <w:rPr>
          <w:rFonts w:ascii="Arial" w:eastAsia="Times New Roman" w:hAnsi="Arial" w:cs="Arial"/>
          <w:kern w:val="0"/>
          <w:lang w:eastAsia="en-AU"/>
          <w14:ligatures w14:val="none"/>
        </w:rPr>
        <w:footnoteReference w:id="4"/>
      </w:r>
    </w:p>
    <w:p w14:paraId="7F4E4AA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intrastate, interstate or international transfers</w:t>
      </w:r>
    </w:p>
    <w:p w14:paraId="79922947"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transfers under the </w:t>
      </w:r>
      <w:r w:rsidRPr="00A23833">
        <w:rPr>
          <w:rFonts w:ascii="Arial" w:eastAsia="Times New Roman" w:hAnsi="Arial" w:cs="Arial"/>
          <w:i/>
          <w:iCs/>
          <w:kern w:val="0"/>
          <w:lang w:eastAsia="en-AU"/>
          <w14:ligatures w14:val="none"/>
        </w:rPr>
        <w:t>Mental Health Act 2014</w:t>
      </w:r>
    </w:p>
    <w:p w14:paraId="77466F84"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i/>
          <w:iCs/>
          <w:kern w:val="0"/>
          <w:lang w:eastAsia="en-AU"/>
          <w14:ligatures w14:val="none"/>
        </w:rPr>
      </w:pPr>
      <w:r w:rsidRPr="00A23833">
        <w:rPr>
          <w:rFonts w:ascii="Arial" w:eastAsia="Times New Roman" w:hAnsi="Arial" w:cs="Arial"/>
          <w:kern w:val="0"/>
          <w:lang w:eastAsia="en-AU"/>
          <w14:ligatures w14:val="none"/>
        </w:rPr>
        <w:t xml:space="preserve">Leave of Absence in accordance with the </w:t>
      </w:r>
      <w:r w:rsidRPr="00A23833">
        <w:rPr>
          <w:rFonts w:ascii="Arial" w:eastAsia="Times New Roman" w:hAnsi="Arial" w:cs="Arial"/>
          <w:i/>
          <w:iCs/>
          <w:kern w:val="0"/>
          <w:lang w:eastAsia="en-AU"/>
          <w14:ligatures w14:val="none"/>
        </w:rPr>
        <w:t>Criminal Law (Mental Impairment) Act 2023</w:t>
      </w:r>
    </w:p>
    <w:p w14:paraId="64311C5A"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section 95 prisoners</w:t>
      </w:r>
    </w:p>
    <w:p w14:paraId="4B199D35" w14:textId="52D86700"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prison to Western Australia (WA) Police Force lockups.</w:t>
      </w:r>
    </w:p>
    <w:p w14:paraId="30B0E567" w14:textId="336279F0" w:rsidR="00A23833" w:rsidRPr="00A23833" w:rsidRDefault="00A23833" w:rsidP="00531B22">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11" w:name="_Toc203053395"/>
      <w:r>
        <w:rPr>
          <w:rFonts w:ascii="Arial" w:eastAsia="MS Gothic" w:hAnsi="Arial" w:cs="Times New Roman"/>
          <w:b/>
          <w:color w:val="000000"/>
          <w:kern w:val="0"/>
          <w:szCs w:val="26"/>
          <w14:ligatures w14:val="none"/>
        </w:rPr>
        <w:t xml:space="preserve">3.2 </w:t>
      </w:r>
      <w:r w:rsidRPr="00A23833">
        <w:rPr>
          <w:rFonts w:ascii="Arial" w:eastAsia="MS Gothic" w:hAnsi="Arial" w:cs="Times New Roman"/>
          <w:b/>
          <w:color w:val="000000"/>
          <w:kern w:val="0"/>
          <w:szCs w:val="26"/>
          <w14:ligatures w14:val="none"/>
        </w:rPr>
        <w:t>Reducing unnecessary prisoner transport</w:t>
      </w:r>
      <w:bookmarkEnd w:id="11"/>
    </w:p>
    <w:p w14:paraId="0D5D7085" w14:textId="14959240" w:rsidR="00A23833" w:rsidRPr="00A23833" w:rsidRDefault="00A23833" w:rsidP="00531B22">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bookmarkStart w:id="12" w:name="_Hlk82524479"/>
      <w:r>
        <w:rPr>
          <w:rFonts w:ascii="Arial" w:eastAsia="MS Gothic" w:hAnsi="Arial" w:cs="Times New Roman"/>
          <w:bCs/>
          <w:color w:val="000000"/>
          <w:kern w:val="0"/>
          <w:szCs w:val="26"/>
          <w14:ligatures w14:val="none"/>
        </w:rPr>
        <w:t xml:space="preserve">3.2.1 </w:t>
      </w:r>
      <w:r w:rsidRPr="00A23833">
        <w:rPr>
          <w:rFonts w:ascii="Arial" w:eastAsia="MS Gothic" w:hAnsi="Arial" w:cs="Times New Roman"/>
          <w:bCs/>
          <w:color w:val="000000"/>
          <w:kern w:val="0"/>
          <w:szCs w:val="26"/>
          <w14:ligatures w14:val="none"/>
        </w:rPr>
        <w:t>All prisons, particularly regional locations, shall consider alternative options for reducing unnecessary transport to reduce costs and increase prisoner security for the purpose of:</w:t>
      </w:r>
    </w:p>
    <w:bookmarkEnd w:id="12"/>
    <w:p w14:paraId="54B25876"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court appearances</w:t>
      </w:r>
    </w:p>
    <w:p w14:paraId="58F87EE8"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medical appointments (determined by Health Services staff); and</w:t>
      </w:r>
    </w:p>
    <w:p w14:paraId="50297487"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inter-prison visits.</w:t>
      </w:r>
    </w:p>
    <w:p w14:paraId="61684E9C" w14:textId="01626C1E" w:rsidR="00A23833" w:rsidRPr="00A23833" w:rsidRDefault="00A23833"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3.2.2 </w:t>
      </w:r>
      <w:r w:rsidRPr="00A23833">
        <w:rPr>
          <w:rFonts w:ascii="Arial" w:eastAsia="MS Gothic" w:hAnsi="Arial" w:cs="Times New Roman"/>
          <w:bCs/>
          <w:color w:val="000000"/>
          <w:kern w:val="0"/>
          <w:szCs w:val="26"/>
          <w14:ligatures w14:val="none"/>
        </w:rPr>
        <w:t>Movements Officers, particularly in regional locations, shall consider requesting a change to video-link for court matters where possible with consideration of the following:</w:t>
      </w:r>
    </w:p>
    <w:p w14:paraId="799CA244"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check Integrated Courts Management System (ICMS) database to identify the purpose of the court appearance (note: sentencing/trial purposes are unlikely to be suitable for change to video-link unless in extenuating circumstances)</w:t>
      </w:r>
    </w:p>
    <w:p w14:paraId="090A049D"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check Total Offender Management Solution (TOMS) to confirm the prisoner’s court attendance and if they have Return Order status in accordance with the warrant</w:t>
      </w:r>
    </w:p>
    <w:p w14:paraId="605FC2E4" w14:textId="2FBB30D5"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lastRenderedPageBreak/>
        <w:t>review of bail applications (</w:t>
      </w:r>
      <w:r w:rsidR="00531B22" w:rsidRPr="00A23833">
        <w:rPr>
          <w:rFonts w:ascii="Arial" w:eastAsia="Times New Roman" w:hAnsi="Arial" w:cs="Arial"/>
          <w:kern w:val="0"/>
          <w:lang w:eastAsia="en-AU"/>
          <w14:ligatures w14:val="none"/>
        </w:rPr>
        <w:t>i.e.</w:t>
      </w:r>
      <w:r w:rsidRPr="00A23833">
        <w:rPr>
          <w:rFonts w:ascii="Arial" w:eastAsia="Times New Roman" w:hAnsi="Arial" w:cs="Arial"/>
          <w:kern w:val="0"/>
          <w:lang w:eastAsia="en-AU"/>
          <w14:ligatures w14:val="none"/>
        </w:rPr>
        <w:t xml:space="preserve"> if release location is in close proximity to the regional </w:t>
      </w:r>
      <w:r w:rsidR="00C5158D" w:rsidRPr="00A23833">
        <w:rPr>
          <w:rFonts w:ascii="Arial" w:eastAsia="Times New Roman" w:hAnsi="Arial" w:cs="Arial"/>
          <w:kern w:val="0"/>
          <w:lang w:eastAsia="en-AU"/>
          <w14:ligatures w14:val="none"/>
        </w:rPr>
        <w:t>prison,</w:t>
      </w:r>
      <w:r w:rsidRPr="00A23833">
        <w:rPr>
          <w:rFonts w:ascii="Arial" w:eastAsia="Times New Roman" w:hAnsi="Arial" w:cs="Arial"/>
          <w:kern w:val="0"/>
          <w:lang w:eastAsia="en-AU"/>
          <w14:ligatures w14:val="none"/>
        </w:rPr>
        <w:t xml:space="preserve"> it may be prudent to request a video-link appearance from the regional prison instead of attending in person at a metropolitan court).</w:t>
      </w:r>
    </w:p>
    <w:p w14:paraId="54C48616" w14:textId="1D558A2D" w:rsidR="00A23833" w:rsidRPr="00A23833" w:rsidRDefault="00C5158D"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3.2.3 </w:t>
      </w:r>
      <w:r w:rsidR="00A23833" w:rsidRPr="00A23833">
        <w:rPr>
          <w:rFonts w:ascii="Arial" w:eastAsia="MS Gothic" w:hAnsi="Arial" w:cs="Times New Roman"/>
          <w:bCs/>
          <w:color w:val="000000"/>
          <w:kern w:val="0"/>
          <w:szCs w:val="26"/>
          <w14:ligatures w14:val="none"/>
        </w:rPr>
        <w:t>Movements Officers, where applicable, shall contact the relevant court prior to the scheduled court date to confirm if the prisoner is required to attend court in person or appear via video-link (even if the warrant states a prisoner is required to appear in person.</w:t>
      </w:r>
    </w:p>
    <w:p w14:paraId="1258CAFE" w14:textId="77777777" w:rsidR="00A23833" w:rsidRPr="00A23833" w:rsidRDefault="00A23833" w:rsidP="00A23833">
      <w:pPr>
        <w:pStyle w:val="Heading2"/>
        <w:numPr>
          <w:ilvl w:val="0"/>
          <w:numId w:val="2"/>
        </w:numPr>
        <w:spacing w:before="360" w:after="240"/>
        <w:ind w:left="284" w:hanging="284"/>
        <w:rPr>
          <w:rFonts w:asciiTheme="minorHAnsi" w:hAnsiTheme="minorHAnsi" w:cstheme="minorHAnsi"/>
          <w:b/>
          <w:bCs/>
          <w:color w:val="305497"/>
          <w:sz w:val="28"/>
          <w:szCs w:val="28"/>
          <w:lang w:eastAsia="en-AU"/>
        </w:rPr>
      </w:pPr>
      <w:bookmarkStart w:id="13" w:name="_Toc2085862"/>
      <w:bookmarkStart w:id="14" w:name="_Toc4579771"/>
      <w:bookmarkStart w:id="15" w:name="_Toc7771681"/>
      <w:bookmarkStart w:id="16" w:name="_Toc7774899"/>
      <w:bookmarkStart w:id="17" w:name="_Toc8136646"/>
      <w:bookmarkStart w:id="18" w:name="_Toc203053396"/>
      <w:r w:rsidRPr="00A23833">
        <w:rPr>
          <w:rFonts w:asciiTheme="minorHAnsi" w:hAnsiTheme="minorHAnsi" w:cstheme="minorHAnsi"/>
          <w:b/>
          <w:bCs/>
          <w:color w:val="305497"/>
          <w:sz w:val="28"/>
          <w:szCs w:val="28"/>
          <w:lang w:eastAsia="en-AU"/>
        </w:rPr>
        <w:t>Service Provisions</w:t>
      </w:r>
      <w:bookmarkEnd w:id="13"/>
      <w:bookmarkEnd w:id="14"/>
      <w:bookmarkEnd w:id="15"/>
      <w:bookmarkEnd w:id="16"/>
      <w:bookmarkEnd w:id="17"/>
      <w:bookmarkEnd w:id="18"/>
    </w:p>
    <w:p w14:paraId="7370334F" w14:textId="76ACE14B" w:rsidR="00A23833" w:rsidRPr="00A23833" w:rsidRDefault="00791050" w:rsidP="00531B22">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19" w:name="_Toc203053397"/>
      <w:r>
        <w:rPr>
          <w:rFonts w:ascii="Arial" w:eastAsia="MS Gothic" w:hAnsi="Arial" w:cs="Times New Roman"/>
          <w:b/>
          <w:color w:val="000000"/>
          <w:kern w:val="0"/>
          <w:szCs w:val="26"/>
          <w14:ligatures w14:val="none"/>
        </w:rPr>
        <w:t xml:space="preserve">4.1 </w:t>
      </w:r>
      <w:r w:rsidR="00A23833" w:rsidRPr="00A23833">
        <w:rPr>
          <w:rFonts w:ascii="Arial" w:eastAsia="MS Gothic" w:hAnsi="Arial" w:cs="Times New Roman"/>
          <w:b/>
          <w:color w:val="000000"/>
          <w:kern w:val="0"/>
          <w:szCs w:val="26"/>
          <w14:ligatures w14:val="none"/>
        </w:rPr>
        <w:t>Contractor</w:t>
      </w:r>
      <w:bookmarkEnd w:id="19"/>
    </w:p>
    <w:p w14:paraId="326D5104" w14:textId="1F0F626B" w:rsidR="00A23833" w:rsidRPr="00A23833" w:rsidRDefault="00791050" w:rsidP="00531B22">
      <w:pPr>
        <w:numPr>
          <w:ilvl w:val="2"/>
          <w:numId w:val="0"/>
        </w:numPr>
        <w:spacing w:before="240" w:after="120" w:line="240" w:lineRule="auto"/>
        <w:ind w:left="709" w:hanging="709"/>
        <w:outlineLvl w:val="2"/>
        <w:rPr>
          <w:rStyle w:val="Hyperlink"/>
          <w:color w:val="467886"/>
          <w:szCs w:val="20"/>
        </w:rPr>
      </w:pPr>
      <w:r>
        <w:rPr>
          <w:rFonts w:ascii="Arial" w:eastAsia="MS Gothic" w:hAnsi="Arial" w:cs="Times New Roman"/>
          <w:bCs/>
          <w:color w:val="000000"/>
          <w:kern w:val="0"/>
          <w:szCs w:val="26"/>
          <w14:ligatures w14:val="none"/>
        </w:rPr>
        <w:t xml:space="preserve">4.1.1 </w:t>
      </w:r>
      <w:r w:rsidR="00A23833" w:rsidRPr="00A23833">
        <w:rPr>
          <w:rFonts w:ascii="Arial" w:eastAsia="MS Gothic" w:hAnsi="Arial" w:cs="Times New Roman"/>
          <w:bCs/>
          <w:color w:val="000000"/>
          <w:kern w:val="0"/>
          <w:szCs w:val="26"/>
          <w14:ligatures w14:val="none"/>
        </w:rPr>
        <w:t xml:space="preserve">The Contractor shall provide the effective, safe and secure transportation of prisoners in accordance with the </w:t>
      </w:r>
      <w:hyperlink r:id="rId19" w:history="1">
        <w:r w:rsidR="00A23833" w:rsidRPr="00A23833">
          <w:rPr>
            <w:rStyle w:val="Hyperlink"/>
            <w:color w:val="467886"/>
            <w:szCs w:val="20"/>
          </w:rPr>
          <w:t>CS &amp; CS Contract</w:t>
        </w:r>
      </w:hyperlink>
      <w:r w:rsidR="00A23833" w:rsidRPr="00A23833">
        <w:rPr>
          <w:rFonts w:ascii="Arial" w:eastAsia="MS Gothic" w:hAnsi="Arial" w:cs="Times New Roman"/>
          <w:bCs/>
          <w:color w:val="000000"/>
          <w:kern w:val="0"/>
          <w:szCs w:val="26"/>
          <w14:ligatures w14:val="none"/>
        </w:rPr>
        <w:t xml:space="preserve"> and </w:t>
      </w:r>
      <w:hyperlink w:anchor="_Appendix_A:_Service" w:history="1">
        <w:r w:rsidR="00A23833" w:rsidRPr="00A23833">
          <w:rPr>
            <w:rStyle w:val="Hyperlink"/>
            <w:color w:val="467886"/>
            <w:szCs w:val="20"/>
          </w:rPr>
          <w:t>Appendix A: Service Provisions Table</w:t>
        </w:r>
      </w:hyperlink>
      <w:r w:rsidR="00A23833" w:rsidRPr="00A23833">
        <w:rPr>
          <w:rStyle w:val="Hyperlink"/>
          <w:color w:val="467886"/>
          <w:szCs w:val="20"/>
        </w:rPr>
        <w:t>.</w:t>
      </w:r>
    </w:p>
    <w:p w14:paraId="26C9CEE9" w14:textId="14A44675" w:rsidR="00A23833" w:rsidRPr="00A23833" w:rsidRDefault="00791050"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4.1.2 </w:t>
      </w:r>
      <w:r w:rsidR="00A23833" w:rsidRPr="00A23833">
        <w:rPr>
          <w:rFonts w:ascii="Arial" w:eastAsia="MS Gothic" w:hAnsi="Arial" w:cs="Times New Roman"/>
          <w:bCs/>
          <w:color w:val="000000"/>
          <w:kern w:val="0"/>
          <w:szCs w:val="26"/>
          <w14:ligatures w14:val="none"/>
        </w:rPr>
        <w:t>Corrective Services may facilitate the transportation of prisoners where the Contractor is unable to.</w:t>
      </w:r>
    </w:p>
    <w:p w14:paraId="27138CEC" w14:textId="7966EE4A" w:rsidR="00A23833" w:rsidRPr="00A23833" w:rsidRDefault="00791050" w:rsidP="00531B22">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20" w:name="_Toc321134184"/>
      <w:bookmarkStart w:id="21" w:name="_Toc321309435"/>
      <w:bookmarkStart w:id="22" w:name="_Toc326131162"/>
      <w:bookmarkStart w:id="23" w:name="_Toc326132954"/>
      <w:bookmarkStart w:id="24" w:name="_Toc326226825"/>
      <w:bookmarkStart w:id="25" w:name="_Toc326234514"/>
      <w:bookmarkStart w:id="26" w:name="_Toc326234934"/>
      <w:bookmarkStart w:id="27" w:name="_Toc402522135"/>
      <w:bookmarkStart w:id="28" w:name="_Toc2085864"/>
      <w:bookmarkStart w:id="29" w:name="_Toc4579773"/>
      <w:bookmarkStart w:id="30" w:name="_Toc7771683"/>
      <w:bookmarkStart w:id="31" w:name="_Toc7774901"/>
      <w:bookmarkStart w:id="32" w:name="_Toc8136648"/>
      <w:bookmarkStart w:id="33" w:name="_Toc203053398"/>
      <w:r>
        <w:rPr>
          <w:rFonts w:ascii="Arial" w:eastAsia="MS Gothic" w:hAnsi="Arial" w:cs="Times New Roman"/>
          <w:b/>
          <w:color w:val="000000"/>
          <w:kern w:val="0"/>
          <w:szCs w:val="26"/>
          <w14:ligatures w14:val="none"/>
        </w:rPr>
        <w:t xml:space="preserve">4.2 </w:t>
      </w:r>
      <w:r w:rsidR="00A23833" w:rsidRPr="00A23833">
        <w:rPr>
          <w:rFonts w:ascii="Arial" w:eastAsia="MS Gothic" w:hAnsi="Arial" w:cs="Times New Roman"/>
          <w:b/>
          <w:color w:val="000000"/>
          <w:kern w:val="0"/>
          <w:szCs w:val="26"/>
          <w14:ligatures w14:val="none"/>
        </w:rPr>
        <w:t xml:space="preserve">Services </w:t>
      </w:r>
      <w:bookmarkEnd w:id="20"/>
      <w:bookmarkEnd w:id="21"/>
      <w:bookmarkEnd w:id="22"/>
      <w:bookmarkEnd w:id="23"/>
      <w:bookmarkEnd w:id="24"/>
      <w:bookmarkEnd w:id="25"/>
      <w:bookmarkEnd w:id="26"/>
      <w:bookmarkEnd w:id="27"/>
      <w:bookmarkEnd w:id="28"/>
      <w:r w:rsidR="00A23833" w:rsidRPr="00A23833">
        <w:rPr>
          <w:rFonts w:ascii="Arial" w:eastAsia="MS Gothic" w:hAnsi="Arial" w:cs="Times New Roman"/>
          <w:b/>
          <w:color w:val="000000"/>
          <w:kern w:val="0"/>
          <w:szCs w:val="26"/>
          <w14:ligatures w14:val="none"/>
        </w:rPr>
        <w:t>provided by Corrective Services</w:t>
      </w:r>
      <w:bookmarkEnd w:id="29"/>
      <w:bookmarkEnd w:id="30"/>
      <w:bookmarkEnd w:id="31"/>
      <w:bookmarkEnd w:id="32"/>
      <w:bookmarkEnd w:id="33"/>
      <w:r w:rsidR="00A23833" w:rsidRPr="00A23833">
        <w:rPr>
          <w:rFonts w:ascii="Arial" w:eastAsia="MS Gothic" w:hAnsi="Arial" w:cs="Times New Roman"/>
          <w:b/>
          <w:color w:val="000000"/>
          <w:kern w:val="0"/>
          <w:szCs w:val="26"/>
          <w14:ligatures w14:val="none"/>
        </w:rPr>
        <w:t xml:space="preserve">  </w:t>
      </w:r>
    </w:p>
    <w:p w14:paraId="34121021" w14:textId="4E7D8490" w:rsidR="00A23833" w:rsidRPr="00A23833" w:rsidRDefault="00131BF8" w:rsidP="00531B22">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4.2.1 </w:t>
      </w:r>
      <w:r w:rsidR="00A23833" w:rsidRPr="00A23833">
        <w:rPr>
          <w:rFonts w:ascii="Arial" w:eastAsia="MS Gothic" w:hAnsi="Arial" w:cs="Times New Roman"/>
          <w:bCs/>
          <w:color w:val="000000"/>
          <w:kern w:val="0"/>
          <w:szCs w:val="26"/>
          <w14:ligatures w14:val="none"/>
        </w:rPr>
        <w:t>The following transportation services, where required, shall be conducted by the Department of Justice, Corrective Services staff in accordance with legislation</w:t>
      </w:r>
      <w:r w:rsidR="00A23833" w:rsidRPr="00A23833">
        <w:rPr>
          <w:rFonts w:ascii="Arial" w:eastAsia="MS Gothic" w:hAnsi="Arial" w:cs="Times New Roman"/>
          <w:bCs/>
          <w:color w:val="000000"/>
          <w:kern w:val="0"/>
          <w:szCs w:val="26"/>
          <w:vertAlign w:val="superscript"/>
          <w14:ligatures w14:val="none"/>
        </w:rPr>
        <w:footnoteReference w:id="5"/>
      </w:r>
      <w:r w:rsidR="00A23833" w:rsidRPr="00A23833">
        <w:rPr>
          <w:rFonts w:ascii="Arial" w:eastAsia="MS Gothic" w:hAnsi="Arial" w:cs="Times New Roman"/>
          <w:bCs/>
          <w:color w:val="000000"/>
          <w:kern w:val="0"/>
          <w:szCs w:val="26"/>
          <w14:ligatures w14:val="none"/>
        </w:rPr>
        <w:t xml:space="preserve"> and this COPP:</w:t>
      </w:r>
    </w:p>
    <w:p w14:paraId="34018606" w14:textId="0C92008C" w:rsidR="00A23833" w:rsidRPr="00A23833" w:rsidRDefault="00A23833" w:rsidP="00A23833">
      <w:pPr>
        <w:numPr>
          <w:ilvl w:val="0"/>
          <w:numId w:val="13"/>
        </w:numPr>
        <w:tabs>
          <w:tab w:val="num" w:pos="993"/>
        </w:tabs>
        <w:spacing w:before="120" w:after="120" w:line="240" w:lineRule="auto"/>
        <w:ind w:left="993" w:hanging="284"/>
        <w:rPr>
          <w:rStyle w:val="Hyperlink"/>
          <w:color w:val="467886"/>
        </w:rPr>
      </w:pPr>
      <w:r w:rsidRPr="00A23833">
        <w:rPr>
          <w:rFonts w:ascii="Arial" w:eastAsia="Times New Roman" w:hAnsi="Arial" w:cs="Arial"/>
          <w:kern w:val="0"/>
          <w:lang w:eastAsia="en-AU"/>
          <w14:ligatures w14:val="none"/>
        </w:rPr>
        <w:t xml:space="preserve">any prisoner assessed as a High Security Escort, refer </w:t>
      </w:r>
      <w:r w:rsidRPr="00A23833">
        <w:rPr>
          <w:rStyle w:val="Hyperlink"/>
          <w:color w:val="467886"/>
        </w:rPr>
        <w:t>COPP 12.5 – High Security Escorts</w:t>
      </w:r>
    </w:p>
    <w:p w14:paraId="397F6B5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section 95 prisoners participating in an activity program outside a prison</w:t>
      </w:r>
    </w:p>
    <w:p w14:paraId="68450C24"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prisoners to/from work camps (except with express permission from the Contract Manager via the Principal Response Officer) </w:t>
      </w:r>
    </w:p>
    <w:p w14:paraId="3BEFBBBC" w14:textId="763AAFC3"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interstate or overseas transportation </w:t>
      </w:r>
      <w:r w:rsidR="00531B22" w:rsidRPr="00A23833">
        <w:rPr>
          <w:rFonts w:ascii="Arial" w:eastAsia="Times New Roman" w:hAnsi="Arial" w:cs="Arial"/>
          <w:kern w:val="0"/>
          <w:lang w:eastAsia="en-AU"/>
          <w14:ligatures w14:val="none"/>
        </w:rPr>
        <w:t>including</w:t>
      </w:r>
      <w:r w:rsidRPr="00A23833">
        <w:rPr>
          <w:rFonts w:ascii="Arial" w:eastAsia="Times New Roman" w:hAnsi="Arial" w:cs="Arial"/>
          <w:kern w:val="0"/>
          <w:lang w:eastAsia="en-AU"/>
          <w14:ligatures w14:val="none"/>
        </w:rPr>
        <w:t xml:space="preserve"> attendance at funerals, interstate or international transfer/extradition, or appearance in court</w:t>
      </w:r>
      <w:r w:rsidRPr="00A23833">
        <w:rPr>
          <w:rFonts w:ascii="Arial" w:eastAsia="Times New Roman" w:hAnsi="Arial" w:cs="Arial"/>
          <w:kern w:val="0"/>
          <w:lang w:eastAsia="en-AU"/>
          <w14:ligatures w14:val="none"/>
        </w:rPr>
        <w:footnoteReference w:id="6"/>
      </w:r>
    </w:p>
    <w:p w14:paraId="77020265"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any prisoner who requires immediate medical treatment</w:t>
      </w:r>
    </w:p>
    <w:p w14:paraId="2322DA80"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any prisoner who is accommodated at a prison and returned or handed over to the WA Police Force for operational purposes</w:t>
      </w:r>
    </w:p>
    <w:p w14:paraId="0B251315"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minimum security prisoners at Boronia Pre-Release Centre for Women, Karnet Prison Farm, Pardelup Prison Farm and Wooroloo Prison Farm:</w:t>
      </w:r>
    </w:p>
    <w:p w14:paraId="2859B10C" w14:textId="77777777" w:rsidR="00A23833" w:rsidRPr="00A23833" w:rsidRDefault="00A23833" w:rsidP="00A23833">
      <w:pPr>
        <w:numPr>
          <w:ilvl w:val="0"/>
          <w:numId w:val="14"/>
        </w:numPr>
        <w:spacing w:before="120" w:after="120" w:line="240" w:lineRule="auto"/>
        <w:ind w:left="1349" w:hanging="357"/>
        <w:rPr>
          <w:rFonts w:ascii="Arial" w:eastAsia="Times New Roman" w:hAnsi="Arial" w:cs="Arial"/>
          <w:kern w:val="0"/>
          <w:lang w:eastAsia="en-AU"/>
          <w14:ligatures w14:val="none"/>
        </w:rPr>
      </w:pPr>
      <w:r w:rsidRPr="00A23833">
        <w:rPr>
          <w:rFonts w:ascii="Arial" w:eastAsia="MS Mincho" w:hAnsi="Arial" w:cs="Times New Roman"/>
          <w:kern w:val="0"/>
          <w14:ligatures w14:val="none"/>
        </w:rPr>
        <w:t>to and from routine and medical emergency appointments</w:t>
      </w:r>
    </w:p>
    <w:p w14:paraId="13E9D77A" w14:textId="77777777" w:rsidR="00A23833" w:rsidRPr="00A23833" w:rsidRDefault="00A23833" w:rsidP="00A23833">
      <w:pPr>
        <w:numPr>
          <w:ilvl w:val="0"/>
          <w:numId w:val="14"/>
        </w:numPr>
        <w:spacing w:before="120" w:after="120" w:line="240" w:lineRule="auto"/>
        <w:ind w:left="1349" w:hanging="357"/>
        <w:rPr>
          <w:rFonts w:ascii="Arial" w:eastAsia="MS Mincho" w:hAnsi="Arial" w:cs="Times New Roman"/>
          <w:kern w:val="0"/>
          <w14:ligatures w14:val="none"/>
        </w:rPr>
      </w:pPr>
      <w:r w:rsidRPr="00A23833">
        <w:rPr>
          <w:rFonts w:ascii="Arial" w:eastAsia="MS Mincho" w:hAnsi="Arial" w:cs="Times New Roman"/>
          <w:kern w:val="0"/>
          <w14:ligatures w14:val="none"/>
        </w:rPr>
        <w:lastRenderedPageBreak/>
        <w:t>funerals and visits to dangerously ill persons</w:t>
      </w:r>
    </w:p>
    <w:p w14:paraId="0CFC2D0E" w14:textId="77777777" w:rsidR="00A23833" w:rsidRPr="00A23833" w:rsidRDefault="00A23833" w:rsidP="00A23833">
      <w:pPr>
        <w:numPr>
          <w:ilvl w:val="0"/>
          <w:numId w:val="14"/>
        </w:numPr>
        <w:spacing w:before="120" w:after="120" w:line="240" w:lineRule="auto"/>
        <w:ind w:left="1349" w:hanging="357"/>
        <w:rPr>
          <w:rFonts w:ascii="Arial" w:eastAsia="MS Mincho" w:hAnsi="Arial" w:cs="Times New Roman"/>
          <w:kern w:val="0"/>
          <w14:ligatures w14:val="none"/>
        </w:rPr>
      </w:pPr>
      <w:r w:rsidRPr="00A23833">
        <w:rPr>
          <w:rFonts w:ascii="Arial" w:eastAsia="MS Mincho" w:hAnsi="Arial" w:cs="Times New Roman"/>
          <w:kern w:val="0"/>
          <w14:ligatures w14:val="none"/>
        </w:rPr>
        <w:t>supervision whilst admitted to hospital unless express permission is sought from the Contract Manager via the Operations Centre</w:t>
      </w:r>
    </w:p>
    <w:p w14:paraId="41591B5F"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prisoners at West Kimberley Regional Prison (inter-prison transfers are undertaken by the Contract Service Provider)</w:t>
      </w:r>
    </w:p>
    <w:p w14:paraId="127BE893"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prisoners for the purpose of participating in Re-Integration Leave (RIL) or Prisoner Employment Program (PEP) activities.</w:t>
      </w:r>
    </w:p>
    <w:p w14:paraId="369619CF" w14:textId="77777777" w:rsidR="00A23833" w:rsidRPr="00A23833" w:rsidRDefault="00A23833" w:rsidP="00A23833">
      <w:pPr>
        <w:pStyle w:val="Heading2"/>
        <w:numPr>
          <w:ilvl w:val="0"/>
          <w:numId w:val="2"/>
        </w:numPr>
        <w:spacing w:before="360" w:after="240"/>
        <w:ind w:left="284" w:hanging="284"/>
        <w:rPr>
          <w:rFonts w:asciiTheme="minorHAnsi" w:hAnsiTheme="minorHAnsi" w:cstheme="minorHAnsi"/>
          <w:b/>
          <w:bCs/>
          <w:color w:val="305497"/>
          <w:sz w:val="28"/>
          <w:szCs w:val="28"/>
          <w:lang w:eastAsia="en-AU"/>
        </w:rPr>
      </w:pPr>
      <w:bookmarkStart w:id="34" w:name="_Toc203053399"/>
      <w:r w:rsidRPr="00A23833">
        <w:rPr>
          <w:rFonts w:asciiTheme="minorHAnsi" w:hAnsiTheme="minorHAnsi" w:cstheme="minorHAnsi"/>
          <w:b/>
          <w:bCs/>
          <w:color w:val="305497"/>
          <w:sz w:val="28"/>
          <w:szCs w:val="28"/>
          <w:lang w:eastAsia="en-AU"/>
        </w:rPr>
        <w:t>Preparation for Escorts</w:t>
      </w:r>
      <w:bookmarkEnd w:id="34"/>
    </w:p>
    <w:p w14:paraId="3768DBD6" w14:textId="3E2FD884" w:rsidR="00A23833" w:rsidRPr="00A23833" w:rsidRDefault="00531B22" w:rsidP="00B9062B">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35" w:name="_Toc203053400"/>
      <w:r>
        <w:rPr>
          <w:rFonts w:ascii="Arial" w:eastAsia="MS Gothic" w:hAnsi="Arial" w:cs="Times New Roman"/>
          <w:b/>
          <w:color w:val="000000"/>
          <w:kern w:val="0"/>
          <w:szCs w:val="26"/>
          <w14:ligatures w14:val="none"/>
        </w:rPr>
        <w:t xml:space="preserve">5.1 </w:t>
      </w:r>
      <w:r w:rsidR="00A23833" w:rsidRPr="00A23833">
        <w:rPr>
          <w:rFonts w:ascii="Arial" w:eastAsia="MS Gothic" w:hAnsi="Arial" w:cs="Times New Roman"/>
          <w:b/>
          <w:color w:val="000000"/>
          <w:kern w:val="0"/>
          <w:szCs w:val="26"/>
          <w14:ligatures w14:val="none"/>
        </w:rPr>
        <w:t>Authority for movement</w:t>
      </w:r>
      <w:bookmarkEnd w:id="35"/>
    </w:p>
    <w:p w14:paraId="4CC67F14" w14:textId="15ECFAF7" w:rsidR="00A23833" w:rsidRPr="00A23833" w:rsidRDefault="00531B22" w:rsidP="00B9062B">
      <w:pPr>
        <w:numPr>
          <w:ilvl w:val="2"/>
          <w:numId w:val="0"/>
        </w:numPr>
        <w:spacing w:before="240" w:after="120" w:line="240" w:lineRule="auto"/>
        <w:ind w:left="709" w:hanging="709"/>
        <w:outlineLvl w:val="2"/>
        <w:rPr>
          <w:rStyle w:val="Hyperlink"/>
          <w:color w:val="467886"/>
          <w:szCs w:val="20"/>
        </w:rPr>
      </w:pPr>
      <w:r>
        <w:rPr>
          <w:rFonts w:ascii="Arial" w:eastAsia="MS Gothic" w:hAnsi="Arial" w:cs="Times New Roman"/>
          <w:bCs/>
          <w:color w:val="000000"/>
          <w:kern w:val="0"/>
          <w:szCs w:val="26"/>
          <w14:ligatures w14:val="none"/>
        </w:rPr>
        <w:t xml:space="preserve">5.1.1 </w:t>
      </w:r>
      <w:r w:rsidR="00A23833" w:rsidRPr="00A23833">
        <w:rPr>
          <w:rFonts w:ascii="Arial" w:eastAsia="MS Gothic" w:hAnsi="Arial" w:cs="Times New Roman"/>
          <w:bCs/>
          <w:color w:val="000000"/>
          <w:kern w:val="0"/>
          <w:szCs w:val="26"/>
          <w14:ligatures w14:val="none"/>
        </w:rPr>
        <w:t xml:space="preserve">The Superintendent/Officer in Charge (OIC) acts as the authority for the removal of a prisoner to another location and shall sign and approve all relevant documentation in accordance with </w:t>
      </w:r>
      <w:hyperlink w:anchor="_Appendix_B:_Documentation" w:history="1">
        <w:r w:rsidR="00A23833" w:rsidRPr="00A23833">
          <w:rPr>
            <w:rStyle w:val="Hyperlink"/>
            <w:color w:val="467886"/>
            <w:szCs w:val="20"/>
          </w:rPr>
          <w:t>Appendix B: Documentation for</w:t>
        </w:r>
      </w:hyperlink>
      <w:r w:rsidR="00A23833" w:rsidRPr="00A23833">
        <w:rPr>
          <w:rStyle w:val="Hyperlink"/>
          <w:color w:val="467886"/>
          <w:szCs w:val="20"/>
        </w:rPr>
        <w:t xml:space="preserve"> External Movements.</w:t>
      </w:r>
    </w:p>
    <w:p w14:paraId="7605F00A" w14:textId="68F1EF27" w:rsidR="00A23833" w:rsidRPr="00A23833" w:rsidRDefault="00531B22" w:rsidP="00B9062B">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36" w:name="_Toc203053401"/>
      <w:r>
        <w:rPr>
          <w:rFonts w:ascii="Arial" w:eastAsia="MS Gothic" w:hAnsi="Arial" w:cs="Times New Roman"/>
          <w:b/>
          <w:color w:val="000000"/>
          <w:kern w:val="0"/>
          <w:szCs w:val="26"/>
          <w14:ligatures w14:val="none"/>
        </w:rPr>
        <w:t xml:space="preserve">5.2 </w:t>
      </w:r>
      <w:r w:rsidR="00A23833" w:rsidRPr="00A23833">
        <w:rPr>
          <w:rFonts w:ascii="Arial" w:eastAsia="MS Gothic" w:hAnsi="Arial" w:cs="Times New Roman"/>
          <w:b/>
          <w:color w:val="000000"/>
          <w:kern w:val="0"/>
          <w:szCs w:val="26"/>
          <w14:ligatures w14:val="none"/>
        </w:rPr>
        <w:t>Superintendent/Officer in Charge responsibilities</w:t>
      </w:r>
      <w:bookmarkEnd w:id="36"/>
    </w:p>
    <w:p w14:paraId="5CD69E4D" w14:textId="4B07C822" w:rsidR="00A23833" w:rsidRPr="00A23833" w:rsidRDefault="00531B22" w:rsidP="00B9062B">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5.2.1 </w:t>
      </w:r>
      <w:r w:rsidR="00A23833" w:rsidRPr="00A23833">
        <w:rPr>
          <w:rFonts w:ascii="Arial" w:eastAsia="MS Gothic" w:hAnsi="Arial" w:cs="Times New Roman"/>
          <w:bCs/>
          <w:color w:val="000000"/>
          <w:kern w:val="0"/>
          <w:szCs w:val="26"/>
          <w14:ligatures w14:val="none"/>
        </w:rPr>
        <w:t>The Superintendent/OIC shall ensure sufficient and appropriately trained Escorting Officers are provided to maintain custody of prisoners during escorts.</w:t>
      </w:r>
    </w:p>
    <w:p w14:paraId="3083D4C1" w14:textId="21BD667A" w:rsidR="00A23833" w:rsidRPr="00A23833" w:rsidRDefault="00531B22"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bookmarkStart w:id="37" w:name="_The_Superintendent/OIC_shall"/>
      <w:bookmarkEnd w:id="37"/>
      <w:r>
        <w:rPr>
          <w:rFonts w:ascii="Arial" w:eastAsia="MS Gothic" w:hAnsi="Arial" w:cs="Times New Roman"/>
          <w:bCs/>
          <w:color w:val="000000"/>
          <w:kern w:val="0"/>
          <w:szCs w:val="26"/>
          <w14:ligatures w14:val="none"/>
        </w:rPr>
        <w:t xml:space="preserve">5.2.2 </w:t>
      </w:r>
      <w:r w:rsidR="00A23833" w:rsidRPr="00A23833">
        <w:rPr>
          <w:rFonts w:ascii="Arial" w:eastAsia="MS Gothic" w:hAnsi="Arial" w:cs="Times New Roman"/>
          <w:bCs/>
          <w:color w:val="000000"/>
          <w:kern w:val="0"/>
          <w:szCs w:val="26"/>
          <w14:ligatures w14:val="none"/>
        </w:rPr>
        <w:t xml:space="preserve">The Superintendent/OIC shall ensure a minimum of two Escorting Officers for all prisoners being transported and a minimum of two points of restraint (Refer to </w:t>
      </w:r>
      <w:hyperlink r:id="rId20" w:history="1">
        <w:r w:rsidR="00A23833" w:rsidRPr="00A23833">
          <w:rPr>
            <w:rStyle w:val="Hyperlink"/>
            <w:color w:val="467886"/>
          </w:rPr>
          <w:t>COPP 12.3 – Conducting Escorts</w:t>
        </w:r>
      </w:hyperlink>
      <w:r w:rsidR="00A23833" w:rsidRPr="00A23833">
        <w:rPr>
          <w:rStyle w:val="Hyperlink"/>
          <w:color w:val="467886"/>
        </w:rPr>
        <w:t>),</w:t>
      </w:r>
      <w:r w:rsidR="00A23833" w:rsidRPr="00A23833">
        <w:rPr>
          <w:rFonts w:ascii="Arial" w:eastAsia="MS Gothic" w:hAnsi="Arial" w:cs="Times New Roman"/>
          <w:bCs/>
          <w:color w:val="000000"/>
          <w:kern w:val="0"/>
          <w:szCs w:val="26"/>
          <w14:ligatures w14:val="none"/>
        </w:rPr>
        <w:t xml:space="preserve"> unless a variation is authorised via the External Movement Risk Assessment (EMRA) on TOMS.</w:t>
      </w:r>
    </w:p>
    <w:p w14:paraId="4C85AF5A" w14:textId="0747B0FC" w:rsidR="00A23833" w:rsidRPr="00A23833" w:rsidRDefault="000C1BFA"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5.2.3 </w:t>
      </w:r>
      <w:r w:rsidR="00A23833" w:rsidRPr="00A23833">
        <w:rPr>
          <w:rFonts w:ascii="Arial" w:eastAsia="MS Gothic" w:hAnsi="Arial" w:cs="Times New Roman"/>
          <w:bCs/>
          <w:color w:val="000000"/>
          <w:kern w:val="0"/>
          <w:szCs w:val="26"/>
          <w14:ligatures w14:val="none"/>
        </w:rPr>
        <w:t>The Superintendent/OIC shall determine the transportation requirements for section 95, work camp, RIL and PEP prisoners.</w:t>
      </w:r>
    </w:p>
    <w:p w14:paraId="3FA4F539" w14:textId="6D5CF8D9" w:rsidR="00A23833" w:rsidRPr="00A23833" w:rsidRDefault="000C1BFA"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5.2.4 </w:t>
      </w:r>
      <w:r w:rsidR="00A23833" w:rsidRPr="00A23833">
        <w:rPr>
          <w:rFonts w:ascii="Arial" w:eastAsia="MS Gothic" w:hAnsi="Arial" w:cs="Times New Roman"/>
          <w:bCs/>
          <w:color w:val="000000"/>
          <w:kern w:val="0"/>
          <w:szCs w:val="26"/>
          <w14:ligatures w14:val="none"/>
        </w:rPr>
        <w:t xml:space="preserve">The Superintendent/OIC shall ensure prisoners attend court appearances in a timely manner and are not transported unnecessarily to court.  </w:t>
      </w:r>
    </w:p>
    <w:p w14:paraId="36606A44" w14:textId="24182FD0" w:rsidR="00A23833" w:rsidRPr="00A23833" w:rsidRDefault="000C1BFA"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5.2.5 </w:t>
      </w:r>
      <w:r w:rsidR="00A23833" w:rsidRPr="00A23833">
        <w:rPr>
          <w:rFonts w:ascii="Arial" w:eastAsia="MS Gothic" w:hAnsi="Arial" w:cs="Times New Roman"/>
          <w:bCs/>
          <w:color w:val="000000"/>
          <w:kern w:val="0"/>
          <w:szCs w:val="26"/>
          <w14:ligatures w14:val="none"/>
        </w:rPr>
        <w:t>The Superintendent/OIC following medical advice from the medical practitioner, shall approve the removal of prisoners from prison to receive medical assessment/treatment, which cannot be administered within the prison (including medical emergencies).</w:t>
      </w:r>
    </w:p>
    <w:p w14:paraId="2BD99563" w14:textId="50BE9B54" w:rsidR="00A23833" w:rsidRPr="00A23833" w:rsidRDefault="000C1BFA"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5.2.6 </w:t>
      </w:r>
      <w:r w:rsidR="00A23833" w:rsidRPr="00A23833">
        <w:rPr>
          <w:rFonts w:ascii="Arial" w:eastAsia="MS Gothic" w:hAnsi="Arial" w:cs="Times New Roman"/>
          <w:bCs/>
          <w:color w:val="000000"/>
          <w:kern w:val="0"/>
          <w:szCs w:val="26"/>
          <w14:ligatures w14:val="none"/>
        </w:rPr>
        <w:t>The Superintendent/OIC shall ensure the Operations Centre (OPCEN) are notified of all unscheduled escorts.</w:t>
      </w:r>
    </w:p>
    <w:p w14:paraId="5544B2E8" w14:textId="0941EE5E" w:rsidR="00A23833" w:rsidRPr="00A23833" w:rsidRDefault="008B0764" w:rsidP="00B10CB0">
      <w:pPr>
        <w:keepNext/>
        <w:keepLines/>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38" w:name="_Toc203053402"/>
      <w:r>
        <w:rPr>
          <w:rFonts w:ascii="Arial" w:eastAsia="MS Gothic" w:hAnsi="Arial" w:cs="Times New Roman"/>
          <w:b/>
          <w:color w:val="000000"/>
          <w:kern w:val="0"/>
          <w:szCs w:val="26"/>
          <w14:ligatures w14:val="none"/>
        </w:rPr>
        <w:lastRenderedPageBreak/>
        <w:t xml:space="preserve">5.3 </w:t>
      </w:r>
      <w:r w:rsidR="00A23833" w:rsidRPr="00A23833">
        <w:rPr>
          <w:rFonts w:ascii="Arial" w:eastAsia="MS Gothic" w:hAnsi="Arial" w:cs="Times New Roman"/>
          <w:b/>
          <w:color w:val="000000"/>
          <w:kern w:val="0"/>
          <w:szCs w:val="26"/>
          <w14:ligatures w14:val="none"/>
        </w:rPr>
        <w:t>Contractor responsibilities</w:t>
      </w:r>
      <w:bookmarkEnd w:id="38"/>
      <w:r w:rsidR="00A23833" w:rsidRPr="00A23833">
        <w:rPr>
          <w:rFonts w:ascii="Arial" w:eastAsia="MS Gothic" w:hAnsi="Arial" w:cs="Times New Roman"/>
          <w:b/>
          <w:color w:val="000000"/>
          <w:kern w:val="0"/>
          <w:szCs w:val="26"/>
          <w14:ligatures w14:val="none"/>
        </w:rPr>
        <w:t xml:space="preserve"> </w:t>
      </w:r>
    </w:p>
    <w:p w14:paraId="4790541C" w14:textId="7DDF8917" w:rsidR="00A23833" w:rsidRPr="00A23833" w:rsidRDefault="00B10CB0" w:rsidP="00B10CB0">
      <w:pPr>
        <w:keepNext/>
        <w:keepLines/>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5.3.1 </w:t>
      </w:r>
      <w:r w:rsidR="00A23833" w:rsidRPr="00A23833">
        <w:rPr>
          <w:rFonts w:ascii="Arial" w:eastAsia="MS Gothic" w:hAnsi="Arial" w:cs="Times New Roman"/>
          <w:bCs/>
          <w:color w:val="000000"/>
          <w:kern w:val="0"/>
          <w:szCs w:val="26"/>
          <w14:ligatures w14:val="none"/>
        </w:rPr>
        <w:t>The Contractor shall ensure a minimum of two Escorting Officers and a minimum of two points of restraint for all prisoners being transported, unless a variation is authorised via the Contractor’s own risk assessment approved by the Contract Director or their delegate.</w:t>
      </w:r>
    </w:p>
    <w:p w14:paraId="06F78A3F" w14:textId="7AF902BF" w:rsidR="00A23833" w:rsidRPr="00A23833" w:rsidRDefault="00B10CB0" w:rsidP="00B10CB0">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39" w:name="_Toc203053403"/>
      <w:r>
        <w:rPr>
          <w:rFonts w:ascii="Arial" w:eastAsia="MS Gothic" w:hAnsi="Arial" w:cs="Times New Roman"/>
          <w:b/>
          <w:color w:val="000000"/>
          <w:kern w:val="0"/>
          <w:szCs w:val="26"/>
          <w14:ligatures w14:val="none"/>
        </w:rPr>
        <w:t xml:space="preserve">5.4 </w:t>
      </w:r>
      <w:r w:rsidR="00A23833" w:rsidRPr="00A23833">
        <w:rPr>
          <w:rFonts w:ascii="Arial" w:eastAsia="MS Gothic" w:hAnsi="Arial" w:cs="Times New Roman"/>
          <w:b/>
          <w:color w:val="000000"/>
          <w:kern w:val="0"/>
          <w:szCs w:val="26"/>
          <w14:ligatures w14:val="none"/>
        </w:rPr>
        <w:t>Fitness to Travel Assessment</w:t>
      </w:r>
      <w:bookmarkEnd w:id="39"/>
    </w:p>
    <w:p w14:paraId="617F3EB8" w14:textId="78161A3F" w:rsidR="00A23833" w:rsidRPr="00A23833" w:rsidRDefault="002E7E11" w:rsidP="00B10CB0">
      <w:pPr>
        <w:keepNext/>
        <w:keepLines/>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5.4.1 </w:t>
      </w:r>
      <w:r w:rsidR="00A23833" w:rsidRPr="00A23833">
        <w:rPr>
          <w:rFonts w:ascii="Arial" w:eastAsia="MS Gothic" w:hAnsi="Arial" w:cs="Times New Roman"/>
          <w:bCs/>
          <w:color w:val="000000"/>
          <w:kern w:val="0"/>
          <w:szCs w:val="26"/>
          <w14:ligatures w14:val="none"/>
        </w:rPr>
        <w:t xml:space="preserve">Fitness to Travel Assessments shall be completed on TOMS by Health Services for all prisoners and reviewed and updated prior to movement to reflect the prisoner’s health status changes. Movements Officers shall confirm the Fitness to Travel Assessment has been completed, prior to prisoner movement. </w:t>
      </w:r>
    </w:p>
    <w:p w14:paraId="6995FCA5" w14:textId="19DAD9EB" w:rsidR="00A23833" w:rsidRPr="00A23833" w:rsidRDefault="002E7E11" w:rsidP="00A23833">
      <w:pPr>
        <w:numPr>
          <w:ilvl w:val="2"/>
          <w:numId w:val="0"/>
        </w:numPr>
        <w:spacing w:before="120" w:after="120" w:line="240" w:lineRule="auto"/>
        <w:ind w:left="709" w:hanging="709"/>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5.4.2 </w:t>
      </w:r>
      <w:r w:rsidR="00A23833" w:rsidRPr="00A23833">
        <w:rPr>
          <w:rFonts w:ascii="Arial" w:eastAsia="MS Gothic" w:hAnsi="Arial" w:cs="Times New Roman"/>
          <w:bCs/>
          <w:color w:val="000000"/>
          <w:kern w:val="0"/>
          <w:szCs w:val="26"/>
          <w14:ligatures w14:val="none"/>
        </w:rPr>
        <w:t>The following procedures apply for the purpose of reviewing a Fitness to Travel Assessment:</w:t>
      </w:r>
    </w:p>
    <w:tbl>
      <w:tblPr>
        <w:tblStyle w:val="DCStable12"/>
        <w:tblW w:w="0" w:type="auto"/>
        <w:tblInd w:w="23" w:type="dxa"/>
        <w:tblLook w:val="04A0" w:firstRow="1" w:lastRow="0" w:firstColumn="1" w:lastColumn="0" w:noHBand="0" w:noVBand="1"/>
      </w:tblPr>
      <w:tblGrid>
        <w:gridCol w:w="6183"/>
        <w:gridCol w:w="2242"/>
      </w:tblGrid>
      <w:tr w:rsidR="00843ED1" w:rsidRPr="00A23833" w14:paraId="2F53BCA6" w14:textId="77777777" w:rsidTr="00843ED1">
        <w:trPr>
          <w:cnfStyle w:val="100000000000" w:firstRow="1" w:lastRow="0" w:firstColumn="0" w:lastColumn="0" w:oddVBand="0" w:evenVBand="0" w:oddHBand="0" w:evenHBand="0" w:firstRowFirstColumn="0" w:firstRowLastColumn="0" w:lastRowFirstColumn="0" w:lastRowLastColumn="0"/>
        </w:trPr>
        <w:tc>
          <w:tcPr>
            <w:tcW w:w="6183" w:type="dxa"/>
            <w:shd w:val="clear" w:color="auto" w:fill="203866"/>
          </w:tcPr>
          <w:p w14:paraId="36E14EBC" w14:textId="77777777" w:rsidR="00843ED1" w:rsidRPr="00A23833" w:rsidRDefault="00843ED1" w:rsidP="002E7E11">
            <w:pPr>
              <w:spacing w:before="200"/>
              <w:rPr>
                <w:b/>
              </w:rPr>
            </w:pPr>
            <w:r w:rsidRPr="00A23833">
              <w:rPr>
                <w:b/>
              </w:rPr>
              <w:t>Procedure</w:t>
            </w:r>
          </w:p>
        </w:tc>
        <w:tc>
          <w:tcPr>
            <w:tcW w:w="2242" w:type="dxa"/>
            <w:shd w:val="clear" w:color="auto" w:fill="203866"/>
          </w:tcPr>
          <w:p w14:paraId="7C965BFC" w14:textId="4A3E1DA9" w:rsidR="00843ED1" w:rsidRPr="00A23833" w:rsidRDefault="00843ED1" w:rsidP="002E7E11">
            <w:pPr>
              <w:spacing w:before="200"/>
              <w:rPr>
                <w:b/>
              </w:rPr>
            </w:pPr>
            <w:r w:rsidRPr="00A23833">
              <w:rPr>
                <w:b/>
              </w:rPr>
              <w:t>Responsibility</w:t>
            </w:r>
          </w:p>
        </w:tc>
      </w:tr>
      <w:tr w:rsidR="00843ED1" w:rsidRPr="00A23833" w14:paraId="12366F99" w14:textId="77777777" w:rsidTr="00843ED1">
        <w:tc>
          <w:tcPr>
            <w:tcW w:w="6183" w:type="dxa"/>
          </w:tcPr>
          <w:p w14:paraId="4B58BFE1" w14:textId="77777777" w:rsidR="00843ED1" w:rsidRPr="00A23833" w:rsidRDefault="00843ED1" w:rsidP="00A23833">
            <w:pPr>
              <w:spacing w:before="60" w:after="60"/>
            </w:pPr>
            <w:r w:rsidRPr="00A23833">
              <w:rPr>
                <w:rFonts w:eastAsia="Times New Roman"/>
                <w:szCs w:val="24"/>
              </w:rPr>
              <w:t>Communicate with prison Health Services clinicians at the earliest opportunity to ensure the Fitness to Travel Assessment is completed in a timely manner</w:t>
            </w:r>
          </w:p>
        </w:tc>
        <w:tc>
          <w:tcPr>
            <w:tcW w:w="2242" w:type="dxa"/>
          </w:tcPr>
          <w:p w14:paraId="26C5ED89" w14:textId="77777777" w:rsidR="00843ED1" w:rsidRPr="00A23833" w:rsidRDefault="00843ED1" w:rsidP="00A23833">
            <w:r w:rsidRPr="00A23833">
              <w:rPr>
                <w:rFonts w:eastAsia="Times New Roman"/>
                <w:szCs w:val="24"/>
              </w:rPr>
              <w:t>Movements Officer</w:t>
            </w:r>
          </w:p>
        </w:tc>
      </w:tr>
      <w:tr w:rsidR="00843ED1" w:rsidRPr="00A23833" w14:paraId="1B259C2F" w14:textId="77777777" w:rsidTr="00843ED1">
        <w:tc>
          <w:tcPr>
            <w:tcW w:w="6183" w:type="dxa"/>
          </w:tcPr>
          <w:p w14:paraId="0F152F6F" w14:textId="77777777" w:rsidR="00843ED1" w:rsidRPr="00A23833" w:rsidRDefault="00843ED1" w:rsidP="00A23833">
            <w:pPr>
              <w:spacing w:before="60" w:after="60"/>
              <w:rPr>
                <w:rFonts w:eastAsia="Arial Unicode MS" w:cs="Arial"/>
                <w:szCs w:val="24"/>
              </w:rPr>
            </w:pPr>
            <w:r w:rsidRPr="00A23833">
              <w:rPr>
                <w:rFonts w:eastAsia="Times New Roman"/>
                <w:szCs w:val="24"/>
              </w:rPr>
              <w:t>For scheduled escorts, e</w:t>
            </w:r>
            <w:r w:rsidRPr="00A23833">
              <w:rPr>
                <w:rFonts w:eastAsia="Arial Unicode MS" w:cs="Arial"/>
                <w:szCs w:val="24"/>
              </w:rPr>
              <w:t>nsure the Clinical Nurse Manager (CNM) or delegate is notified of the following day’s Transfer &amp; Discharge (T&amp;D) sheet by close of business each day</w:t>
            </w:r>
          </w:p>
          <w:p w14:paraId="3AC972D7" w14:textId="2526F998" w:rsidR="00843ED1" w:rsidRPr="00A23833" w:rsidRDefault="00843ED1" w:rsidP="00A23833">
            <w:pPr>
              <w:spacing w:before="60" w:after="60"/>
            </w:pPr>
            <w:r w:rsidRPr="00A23833">
              <w:rPr>
                <w:b/>
                <w:szCs w:val="24"/>
              </w:rPr>
              <w:t>*Note</w:t>
            </w:r>
            <w:r w:rsidRPr="00A23833">
              <w:rPr>
                <w:szCs w:val="24"/>
              </w:rPr>
              <w:t xml:space="preserve"> – on the weekends the OIC shall ensure the CNM (where applicable</w:t>
            </w:r>
            <w:r w:rsidR="00B409B0" w:rsidRPr="00A23833">
              <w:rPr>
                <w:szCs w:val="24"/>
              </w:rPr>
              <w:t>),</w:t>
            </w:r>
            <w:r w:rsidRPr="00A23833">
              <w:rPr>
                <w:szCs w:val="24"/>
              </w:rPr>
              <w:t xml:space="preserve"> or delegate is provided the T&amp;D sheet for the following day </w:t>
            </w:r>
          </w:p>
        </w:tc>
        <w:tc>
          <w:tcPr>
            <w:tcW w:w="2242" w:type="dxa"/>
          </w:tcPr>
          <w:p w14:paraId="5D4780D0" w14:textId="77777777" w:rsidR="00843ED1" w:rsidRPr="00A23833" w:rsidRDefault="00843ED1" w:rsidP="00A23833">
            <w:r w:rsidRPr="00A23833">
              <w:rPr>
                <w:rFonts w:eastAsia="Times New Roman"/>
                <w:szCs w:val="24"/>
              </w:rPr>
              <w:t>Movements Officer</w:t>
            </w:r>
          </w:p>
        </w:tc>
      </w:tr>
      <w:tr w:rsidR="00843ED1" w:rsidRPr="00A23833" w14:paraId="59818CEB" w14:textId="77777777" w:rsidTr="00843ED1">
        <w:tc>
          <w:tcPr>
            <w:tcW w:w="6183" w:type="dxa"/>
          </w:tcPr>
          <w:p w14:paraId="583E1481" w14:textId="77777777" w:rsidR="00843ED1" w:rsidRPr="00A23833" w:rsidRDefault="00843ED1" w:rsidP="00A23833">
            <w:pPr>
              <w:spacing w:before="60" w:after="60"/>
              <w:rPr>
                <w:rFonts w:eastAsia="Times New Roman"/>
                <w:szCs w:val="24"/>
              </w:rPr>
            </w:pPr>
            <w:r w:rsidRPr="00A23833">
              <w:rPr>
                <w:rFonts w:eastAsia="Times New Roman"/>
                <w:szCs w:val="24"/>
              </w:rPr>
              <w:t>Ensure the Fitness to Travel Assessment has been completed and any necessary medication/medical aids and/or instructions from prison Health Services clinicians are provided to Reception</w:t>
            </w:r>
          </w:p>
          <w:p w14:paraId="60A58C40" w14:textId="77777777" w:rsidR="00843ED1" w:rsidRPr="00A23833" w:rsidRDefault="00843ED1" w:rsidP="00A23833">
            <w:pPr>
              <w:spacing w:before="60" w:after="60"/>
            </w:pPr>
            <w:r w:rsidRPr="00A23833">
              <w:rPr>
                <w:rFonts w:eastAsia="Times New Roman"/>
                <w:b/>
                <w:szCs w:val="24"/>
              </w:rPr>
              <w:t>*Note</w:t>
            </w:r>
            <w:r w:rsidRPr="00A23833">
              <w:rPr>
                <w:rFonts w:eastAsia="Times New Roman"/>
                <w:szCs w:val="24"/>
              </w:rPr>
              <w:t xml:space="preserve"> – the CNM shall inform the Movements Officer/OIC of any prisoner on the T&amp;D sheet who is not fit to travel </w:t>
            </w:r>
          </w:p>
        </w:tc>
        <w:tc>
          <w:tcPr>
            <w:tcW w:w="2242" w:type="dxa"/>
          </w:tcPr>
          <w:p w14:paraId="4A0268F6" w14:textId="77777777" w:rsidR="00843ED1" w:rsidRPr="00A23833" w:rsidRDefault="00843ED1" w:rsidP="00A23833">
            <w:r w:rsidRPr="00A23833">
              <w:rPr>
                <w:rFonts w:eastAsia="Times New Roman"/>
                <w:szCs w:val="24"/>
              </w:rPr>
              <w:t>Movements Officer</w:t>
            </w:r>
          </w:p>
        </w:tc>
      </w:tr>
      <w:tr w:rsidR="00843ED1" w:rsidRPr="00A23833" w14:paraId="03557093" w14:textId="77777777" w:rsidTr="00843ED1">
        <w:tc>
          <w:tcPr>
            <w:tcW w:w="6183" w:type="dxa"/>
          </w:tcPr>
          <w:p w14:paraId="7D4C407A" w14:textId="77777777" w:rsidR="00843ED1" w:rsidRPr="00A23833" w:rsidRDefault="00843ED1" w:rsidP="00A23833">
            <w:pPr>
              <w:spacing w:before="60" w:after="60"/>
              <w:rPr>
                <w:rFonts w:eastAsia="Times New Roman"/>
                <w:szCs w:val="24"/>
              </w:rPr>
            </w:pPr>
            <w:r w:rsidRPr="00A23833">
              <w:rPr>
                <w:szCs w:val="24"/>
              </w:rPr>
              <w:t>Where a medical emergency exists, a TOMS offender note shall record that a Fitness to Travel Assessment was not completed and the reason for this.</w:t>
            </w:r>
          </w:p>
        </w:tc>
        <w:tc>
          <w:tcPr>
            <w:tcW w:w="2242" w:type="dxa"/>
          </w:tcPr>
          <w:p w14:paraId="715274BD" w14:textId="77777777" w:rsidR="00843ED1" w:rsidRPr="00A23833" w:rsidRDefault="00843ED1" w:rsidP="00A23833">
            <w:pPr>
              <w:rPr>
                <w:rFonts w:eastAsia="Times New Roman"/>
                <w:szCs w:val="24"/>
              </w:rPr>
            </w:pPr>
            <w:r w:rsidRPr="00A23833">
              <w:rPr>
                <w:rFonts w:eastAsia="Times New Roman"/>
                <w:szCs w:val="24"/>
              </w:rPr>
              <w:t>Movements Officer</w:t>
            </w:r>
          </w:p>
        </w:tc>
      </w:tr>
    </w:tbl>
    <w:p w14:paraId="7FCC58E4" w14:textId="77777777" w:rsidR="00A23833" w:rsidRPr="00A23833" w:rsidRDefault="00A23833" w:rsidP="00A23833">
      <w:pPr>
        <w:spacing w:after="0" w:line="240" w:lineRule="auto"/>
        <w:rPr>
          <w:rFonts w:ascii="Arial" w:eastAsia="MS Mincho" w:hAnsi="Arial" w:cs="Times New Roman"/>
          <w:kern w:val="0"/>
          <w14:ligatures w14:val="none"/>
        </w:rPr>
      </w:pPr>
    </w:p>
    <w:p w14:paraId="5D7B2A73" w14:textId="6E5A27FE" w:rsidR="00A23833" w:rsidRPr="00A23833" w:rsidRDefault="00906CE0"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bookmarkStart w:id="40" w:name="_Transfer_and_discharge"/>
      <w:bookmarkEnd w:id="40"/>
      <w:r>
        <w:rPr>
          <w:rFonts w:ascii="Arial" w:eastAsia="MS Gothic" w:hAnsi="Arial" w:cs="Times New Roman"/>
          <w:bCs/>
          <w:color w:val="000000"/>
          <w:kern w:val="0"/>
          <w:szCs w:val="26"/>
          <w14:ligatures w14:val="none"/>
        </w:rPr>
        <w:lastRenderedPageBreak/>
        <w:t xml:space="preserve">5.4.3 </w:t>
      </w:r>
      <w:r w:rsidR="00A23833" w:rsidRPr="00A23833">
        <w:rPr>
          <w:rFonts w:ascii="Arial" w:eastAsia="MS Gothic" w:hAnsi="Arial" w:cs="Times New Roman"/>
          <w:bCs/>
          <w:color w:val="000000"/>
          <w:kern w:val="0"/>
          <w:szCs w:val="26"/>
          <w14:ligatures w14:val="none"/>
        </w:rPr>
        <w:t>For prisoners approved to undertake ongoing travel (</w:t>
      </w:r>
      <w:r w:rsidR="0058077E" w:rsidRPr="00A23833">
        <w:rPr>
          <w:rFonts w:ascii="Arial" w:eastAsia="MS Gothic" w:hAnsi="Arial" w:cs="Times New Roman"/>
          <w:bCs/>
          <w:color w:val="000000"/>
          <w:kern w:val="0"/>
          <w:szCs w:val="26"/>
          <w14:ligatures w14:val="none"/>
        </w:rPr>
        <w:t>e.g.</w:t>
      </w:r>
      <w:r w:rsidR="00A23833" w:rsidRPr="00A23833">
        <w:rPr>
          <w:rFonts w:ascii="Arial" w:eastAsia="MS Gothic" w:hAnsi="Arial" w:cs="Times New Roman"/>
          <w:bCs/>
          <w:color w:val="000000"/>
          <w:kern w:val="0"/>
          <w:szCs w:val="26"/>
          <w14:ligatures w14:val="none"/>
        </w:rPr>
        <w:t xml:space="preserve"> PEP, RIL, etc), Health Services shall ensure the Fitness to Travel Assessment is reviewed prior to the first such movement and, if certified fit to travel, the prisoner shall not require a further Assessment unless their health status changes. </w:t>
      </w:r>
    </w:p>
    <w:p w14:paraId="591865DA" w14:textId="6DCAB49A" w:rsidR="00A23833" w:rsidRPr="00A23833" w:rsidRDefault="00906CE0" w:rsidP="00906CE0">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41" w:name="_Toc203053404"/>
      <w:r>
        <w:rPr>
          <w:rFonts w:ascii="Arial" w:eastAsia="MS Gothic" w:hAnsi="Arial" w:cs="Times New Roman"/>
          <w:b/>
          <w:color w:val="000000"/>
          <w:kern w:val="0"/>
          <w:szCs w:val="26"/>
          <w14:ligatures w14:val="none"/>
        </w:rPr>
        <w:t xml:space="preserve">5.5 </w:t>
      </w:r>
      <w:r w:rsidR="00A23833" w:rsidRPr="00A23833">
        <w:rPr>
          <w:rFonts w:ascii="Arial" w:eastAsia="MS Gothic" w:hAnsi="Arial" w:cs="Times New Roman"/>
          <w:b/>
          <w:color w:val="000000"/>
          <w:kern w:val="0"/>
          <w:szCs w:val="26"/>
          <w14:ligatures w14:val="none"/>
        </w:rPr>
        <w:t>Transfer and discharge sheet procedures</w:t>
      </w:r>
      <w:bookmarkEnd w:id="41"/>
    </w:p>
    <w:p w14:paraId="18084180" w14:textId="546B5876" w:rsidR="00A23833" w:rsidRPr="00A23833" w:rsidRDefault="00906CE0" w:rsidP="00906CE0">
      <w:pPr>
        <w:numPr>
          <w:ilvl w:val="2"/>
          <w:numId w:val="0"/>
        </w:numPr>
        <w:spacing w:before="240" w:after="120" w:line="240" w:lineRule="auto"/>
        <w:ind w:left="720" w:hanging="720"/>
        <w:outlineLvl w:val="2"/>
        <w:rPr>
          <w:rFonts w:ascii="Arial" w:eastAsia="MS Gothic" w:hAnsi="Arial" w:cs="Times New Roman"/>
          <w:bCs/>
          <w:kern w:val="0"/>
          <w:szCs w:val="26"/>
          <w14:ligatures w14:val="none"/>
        </w:rPr>
      </w:pPr>
      <w:r>
        <w:rPr>
          <w:rFonts w:ascii="Arial" w:eastAsia="MS Gothic" w:hAnsi="Arial" w:cs="Times New Roman"/>
          <w:bCs/>
          <w:color w:val="000000"/>
          <w:kern w:val="0"/>
          <w:szCs w:val="26"/>
          <w14:ligatures w14:val="none"/>
        </w:rPr>
        <w:t xml:space="preserve">5.5.1 </w:t>
      </w:r>
      <w:r w:rsidR="00A23833" w:rsidRPr="00A23833">
        <w:rPr>
          <w:rFonts w:ascii="Arial" w:eastAsia="MS Gothic" w:hAnsi="Arial" w:cs="Times New Roman"/>
          <w:bCs/>
          <w:color w:val="000000"/>
          <w:kern w:val="0"/>
          <w:szCs w:val="26"/>
          <w14:ligatures w14:val="none"/>
        </w:rPr>
        <w:t xml:space="preserve">Movements Officers shall </w:t>
      </w:r>
      <w:r w:rsidR="00A23833" w:rsidRPr="00A23833">
        <w:rPr>
          <w:rFonts w:ascii="Arial" w:eastAsia="Times New Roman" w:hAnsi="Arial" w:cs="Times New Roman"/>
          <w:bCs/>
          <w:color w:val="000000"/>
          <w:kern w:val="0"/>
          <w:szCs w:val="26"/>
          <w:lang w:eastAsia="en-AU"/>
          <w14:ligatures w14:val="none"/>
        </w:rPr>
        <w:t xml:space="preserve">enter all external movements </w:t>
      </w:r>
      <w:r w:rsidR="00A23833" w:rsidRPr="00A23833">
        <w:rPr>
          <w:rFonts w:ascii="Arial" w:eastAsia="Times New Roman" w:hAnsi="Arial" w:cs="Times New Roman"/>
          <w:bCs/>
          <w:kern w:val="0"/>
          <w:szCs w:val="26"/>
          <w:lang w:eastAsia="en-AU"/>
          <w14:ligatures w14:val="none"/>
        </w:rPr>
        <w:t>on the T</w:t>
      </w:r>
      <w:r w:rsidR="00A23833" w:rsidRPr="00A23833">
        <w:rPr>
          <w:rFonts w:ascii="Arial" w:eastAsia="MS Gothic" w:hAnsi="Arial" w:cs="Times New Roman"/>
          <w:bCs/>
          <w:kern w:val="0"/>
          <w:szCs w:val="26"/>
          <w14:ligatures w14:val="none"/>
        </w:rPr>
        <w:t>&amp;D sheet on TOMS by 1700 hours the day prior to the required escort, where practical.</w:t>
      </w:r>
    </w:p>
    <w:p w14:paraId="0FC59528" w14:textId="6304439D" w:rsidR="00A23833" w:rsidRPr="00A23833" w:rsidRDefault="00906CE0"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kern w:val="0"/>
          <w:szCs w:val="26"/>
          <w14:ligatures w14:val="none"/>
        </w:rPr>
        <w:t xml:space="preserve">5.5.2 </w:t>
      </w:r>
      <w:r w:rsidR="00A23833" w:rsidRPr="00A23833">
        <w:rPr>
          <w:rFonts w:ascii="Arial" w:eastAsia="MS Gothic" w:hAnsi="Arial" w:cs="Times New Roman"/>
          <w:bCs/>
          <w:kern w:val="0"/>
          <w:szCs w:val="26"/>
          <w14:ligatures w14:val="none"/>
        </w:rPr>
        <w:t>The Superintendent/OIC shall authorise all movements</w:t>
      </w:r>
      <w:r w:rsidR="00A23833" w:rsidRPr="00A23833">
        <w:rPr>
          <w:rFonts w:ascii="Arial" w:eastAsia="MS Gothic" w:hAnsi="Arial" w:cs="Times New Roman"/>
          <w:bCs/>
          <w:kern w:val="0"/>
          <w:szCs w:val="26"/>
          <w:vertAlign w:val="superscript"/>
          <w14:ligatures w14:val="none"/>
        </w:rPr>
        <w:footnoteReference w:id="7"/>
      </w:r>
      <w:r w:rsidR="00A23833" w:rsidRPr="00A23833">
        <w:rPr>
          <w:rFonts w:ascii="Arial" w:eastAsia="MS Gothic" w:hAnsi="Arial" w:cs="Times New Roman"/>
          <w:bCs/>
          <w:kern w:val="0"/>
          <w:szCs w:val="26"/>
          <w14:ligatures w14:val="none"/>
        </w:rPr>
        <w:t xml:space="preserve"> by approving the completed T&amp;D sheet the day prior to the escort, where practical, </w:t>
      </w:r>
      <w:r w:rsidR="00A23833" w:rsidRPr="00A23833">
        <w:rPr>
          <w:rFonts w:ascii="Arial" w:eastAsia="MS Gothic" w:hAnsi="Arial" w:cs="Times New Roman"/>
          <w:bCs/>
          <w:color w:val="000000"/>
          <w:kern w:val="0"/>
          <w:szCs w:val="26"/>
          <w14:ligatures w14:val="none"/>
        </w:rPr>
        <w:t>following consultation with Health Services regarding a prisoner’s Fitness to Travel Assessment.</w:t>
      </w:r>
    </w:p>
    <w:p w14:paraId="29F7E837" w14:textId="65B0B41D" w:rsidR="00A23833" w:rsidRPr="00A23833" w:rsidRDefault="00906CE0"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5.5.3 </w:t>
      </w:r>
      <w:r w:rsidR="00A23833" w:rsidRPr="00A23833">
        <w:rPr>
          <w:rFonts w:ascii="Arial" w:eastAsia="MS Gothic" w:hAnsi="Arial" w:cs="Times New Roman"/>
          <w:bCs/>
          <w:color w:val="000000"/>
          <w:kern w:val="0"/>
          <w:szCs w:val="26"/>
          <w14:ligatures w14:val="none"/>
        </w:rPr>
        <w:t xml:space="preserve">The Superintendent/OIC shall </w:t>
      </w:r>
      <w:r w:rsidR="00A23833" w:rsidRPr="00A23833">
        <w:rPr>
          <w:rFonts w:ascii="Arial" w:eastAsia="MS Gothic" w:hAnsi="Arial" w:cs="Times New Roman"/>
          <w:bCs/>
          <w:color w:val="000000"/>
          <w:kern w:val="0"/>
          <w:szCs w:val="26"/>
          <w:lang w:eastAsia="en-AU"/>
          <w14:ligatures w14:val="none"/>
        </w:rPr>
        <w:t xml:space="preserve">sign a new </w:t>
      </w:r>
      <w:r w:rsidR="00A23833" w:rsidRPr="00A23833">
        <w:rPr>
          <w:rFonts w:ascii="Arial" w:eastAsia="MS Gothic" w:hAnsi="Arial" w:cs="Times New Roman"/>
          <w:bCs/>
          <w:kern w:val="0"/>
          <w:szCs w:val="26"/>
          <w:lang w:eastAsia="en-AU"/>
          <w14:ligatures w14:val="none"/>
        </w:rPr>
        <w:t xml:space="preserve">copy of the T&amp;D sheet prior </w:t>
      </w:r>
      <w:r w:rsidR="00A23833" w:rsidRPr="00A23833">
        <w:rPr>
          <w:rFonts w:ascii="Arial" w:eastAsia="MS Gothic" w:hAnsi="Arial" w:cs="Times New Roman"/>
          <w:bCs/>
          <w:color w:val="000000"/>
          <w:kern w:val="0"/>
          <w:szCs w:val="26"/>
          <w:lang w:eastAsia="en-AU"/>
          <w14:ligatures w14:val="none"/>
        </w:rPr>
        <w:t>to the commencement of the day’s movement(s) if late additions/deletions have been made.</w:t>
      </w:r>
    </w:p>
    <w:p w14:paraId="269440CD" w14:textId="37967761" w:rsidR="00A23833" w:rsidRPr="00A23833" w:rsidRDefault="00906CE0"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lang w:eastAsia="en-AU"/>
          <w14:ligatures w14:val="none"/>
        </w:rPr>
        <w:t xml:space="preserve">5.5.4 </w:t>
      </w:r>
      <w:r w:rsidR="00A23833" w:rsidRPr="00A23833">
        <w:rPr>
          <w:rFonts w:ascii="Arial" w:eastAsia="MS Gothic" w:hAnsi="Arial" w:cs="Times New Roman"/>
          <w:bCs/>
          <w:color w:val="000000"/>
          <w:kern w:val="0"/>
          <w:szCs w:val="26"/>
          <w:lang w:eastAsia="en-AU"/>
          <w14:ligatures w14:val="none"/>
        </w:rPr>
        <w:t xml:space="preserve">If additions/deletions are required to the T&amp;D sheet after 1600 hrs the day prior to the scheduled movement, the OIC shall advise the Contractor via email as soon as practicable </w:t>
      </w:r>
      <w:r w:rsidR="00A23833" w:rsidRPr="00A23833">
        <w:rPr>
          <w:rFonts w:ascii="Arial" w:eastAsia="MS Gothic" w:hAnsi="Arial" w:cs="Times New Roman"/>
          <w:bCs/>
          <w:kern w:val="0"/>
          <w:szCs w:val="26"/>
          <w:lang w:eastAsia="en-AU"/>
          <w14:ligatures w14:val="none"/>
        </w:rPr>
        <w:t>the day before the scheduled movement</w:t>
      </w:r>
      <w:r w:rsidR="00A23833" w:rsidRPr="00A23833">
        <w:rPr>
          <w:rFonts w:ascii="Arial" w:eastAsia="MS Gothic" w:hAnsi="Arial" w:cs="Times New Roman"/>
          <w:bCs/>
          <w:color w:val="000000"/>
          <w:kern w:val="0"/>
          <w:szCs w:val="26"/>
          <w14:ligatures w14:val="none"/>
        </w:rPr>
        <w:t>.</w:t>
      </w:r>
    </w:p>
    <w:p w14:paraId="2086C281" w14:textId="21267561" w:rsidR="00A23833" w:rsidRPr="00A23833" w:rsidRDefault="00B8108E" w:rsidP="00B8108E">
      <w:pPr>
        <w:numPr>
          <w:ilvl w:val="1"/>
          <w:numId w:val="0"/>
        </w:numPr>
        <w:spacing w:before="240" w:after="120" w:line="240" w:lineRule="auto"/>
        <w:ind w:left="567" w:hanging="567"/>
        <w:outlineLvl w:val="1"/>
        <w:rPr>
          <w:rFonts w:ascii="Arial" w:eastAsia="MS Gothic" w:hAnsi="Arial" w:cs="Times New Roman"/>
          <w:b/>
          <w:color w:val="000000"/>
          <w:kern w:val="0"/>
          <w:szCs w:val="26"/>
          <w:lang w:eastAsia="en-AU"/>
          <w14:ligatures w14:val="none"/>
        </w:rPr>
      </w:pPr>
      <w:bookmarkStart w:id="42" w:name="_Toc203053405"/>
      <w:r>
        <w:rPr>
          <w:rFonts w:ascii="Arial" w:eastAsia="MS Gothic" w:hAnsi="Arial" w:cs="Times New Roman"/>
          <w:b/>
          <w:color w:val="000000"/>
          <w:kern w:val="0"/>
          <w:szCs w:val="26"/>
          <w:lang w:eastAsia="en-AU"/>
          <w14:ligatures w14:val="none"/>
        </w:rPr>
        <w:t xml:space="preserve">5.6 </w:t>
      </w:r>
      <w:r w:rsidR="00A23833" w:rsidRPr="00A23833">
        <w:rPr>
          <w:rFonts w:ascii="Arial" w:eastAsia="MS Gothic" w:hAnsi="Arial" w:cs="Times New Roman"/>
          <w:b/>
          <w:color w:val="000000"/>
          <w:kern w:val="0"/>
          <w:szCs w:val="26"/>
          <w:lang w:eastAsia="en-AU"/>
          <w14:ligatures w14:val="none"/>
        </w:rPr>
        <w:t xml:space="preserve">Return </w:t>
      </w:r>
      <w:r>
        <w:rPr>
          <w:rFonts w:ascii="Arial" w:eastAsia="MS Gothic" w:hAnsi="Arial" w:cs="Times New Roman"/>
          <w:b/>
          <w:color w:val="000000"/>
          <w:kern w:val="0"/>
          <w:szCs w:val="26"/>
          <w:lang w:eastAsia="en-AU"/>
          <w14:ligatures w14:val="none"/>
        </w:rPr>
        <w:t>o</w:t>
      </w:r>
      <w:r w:rsidR="00A23833" w:rsidRPr="00A23833">
        <w:rPr>
          <w:rFonts w:ascii="Arial" w:eastAsia="MS Gothic" w:hAnsi="Arial" w:cs="Times New Roman"/>
          <w:b/>
          <w:color w:val="000000"/>
          <w:kern w:val="0"/>
          <w:szCs w:val="26"/>
          <w:lang w:eastAsia="en-AU"/>
          <w14:ligatures w14:val="none"/>
        </w:rPr>
        <w:t>rder</w:t>
      </w:r>
      <w:bookmarkEnd w:id="42"/>
    </w:p>
    <w:p w14:paraId="6CE09405" w14:textId="41A9FB57" w:rsidR="00A23833" w:rsidRPr="00A23833" w:rsidRDefault="00B8108E" w:rsidP="00B8108E">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5.6.1 </w:t>
      </w:r>
      <w:r w:rsidR="00A23833" w:rsidRPr="00A23833">
        <w:rPr>
          <w:rFonts w:ascii="Arial" w:eastAsia="MS Gothic" w:hAnsi="Arial" w:cs="Times New Roman"/>
          <w:bCs/>
          <w:color w:val="000000"/>
          <w:kern w:val="0"/>
          <w:szCs w:val="26"/>
          <w14:ligatures w14:val="none"/>
        </w:rPr>
        <w:t>The following procedures apply when obtaining confirmation for the requirement of a Return Order for a prisoner following their court appearance:</w:t>
      </w:r>
    </w:p>
    <w:tbl>
      <w:tblPr>
        <w:tblStyle w:val="DCStable12"/>
        <w:tblW w:w="0" w:type="auto"/>
        <w:tblInd w:w="85" w:type="dxa"/>
        <w:tblCellMar>
          <w:top w:w="57" w:type="dxa"/>
          <w:left w:w="85" w:type="dxa"/>
          <w:bottom w:w="57" w:type="dxa"/>
          <w:right w:w="85" w:type="dxa"/>
        </w:tblCellMar>
        <w:tblLook w:val="04A0" w:firstRow="1" w:lastRow="0" w:firstColumn="1" w:lastColumn="0" w:noHBand="0" w:noVBand="1"/>
      </w:tblPr>
      <w:tblGrid>
        <w:gridCol w:w="6198"/>
        <w:gridCol w:w="2254"/>
      </w:tblGrid>
      <w:tr w:rsidR="00B8108E" w:rsidRPr="00A23833" w14:paraId="6F45F775" w14:textId="77777777" w:rsidTr="00B8108E">
        <w:trPr>
          <w:cnfStyle w:val="100000000000" w:firstRow="1" w:lastRow="0" w:firstColumn="0" w:lastColumn="0" w:oddVBand="0" w:evenVBand="0" w:oddHBand="0" w:evenHBand="0" w:firstRowFirstColumn="0" w:firstRowLastColumn="0" w:lastRowFirstColumn="0" w:lastRowLastColumn="0"/>
          <w:tblHeader/>
        </w:trPr>
        <w:tc>
          <w:tcPr>
            <w:tcW w:w="6198" w:type="dxa"/>
            <w:shd w:val="clear" w:color="auto" w:fill="203866"/>
          </w:tcPr>
          <w:p w14:paraId="2D27BC88" w14:textId="77777777" w:rsidR="00B8108E" w:rsidRPr="00A23833" w:rsidRDefault="00B8108E" w:rsidP="00A23833">
            <w:pPr>
              <w:rPr>
                <w:rFonts w:eastAsia="Times New Roman" w:cs="Arial"/>
                <w:b/>
                <w:szCs w:val="24"/>
              </w:rPr>
            </w:pPr>
            <w:r w:rsidRPr="00A23833">
              <w:rPr>
                <w:rFonts w:eastAsia="Times New Roman" w:cs="Arial"/>
                <w:b/>
                <w:szCs w:val="24"/>
              </w:rPr>
              <w:t>Procedure</w:t>
            </w:r>
          </w:p>
        </w:tc>
        <w:tc>
          <w:tcPr>
            <w:tcW w:w="2254" w:type="dxa"/>
            <w:shd w:val="clear" w:color="auto" w:fill="203866"/>
          </w:tcPr>
          <w:p w14:paraId="68786EF7" w14:textId="77777777" w:rsidR="00B8108E" w:rsidRPr="00A23833" w:rsidRDefault="00B8108E" w:rsidP="00A23833">
            <w:pPr>
              <w:rPr>
                <w:rFonts w:eastAsia="Times New Roman" w:cs="Arial"/>
                <w:b/>
                <w:szCs w:val="24"/>
              </w:rPr>
            </w:pPr>
            <w:r w:rsidRPr="00A23833">
              <w:rPr>
                <w:rFonts w:eastAsia="Times New Roman" w:cs="Arial"/>
                <w:b/>
                <w:szCs w:val="24"/>
              </w:rPr>
              <w:t xml:space="preserve">Responsibility </w:t>
            </w:r>
          </w:p>
        </w:tc>
      </w:tr>
      <w:tr w:rsidR="00B8108E" w:rsidRPr="00A23833" w14:paraId="236D23C4" w14:textId="77777777" w:rsidTr="00B8108E">
        <w:tc>
          <w:tcPr>
            <w:tcW w:w="6198" w:type="dxa"/>
          </w:tcPr>
          <w:p w14:paraId="4A889635" w14:textId="77777777" w:rsidR="00B8108E" w:rsidRPr="00A23833" w:rsidRDefault="00B8108E" w:rsidP="00A23833">
            <w:pPr>
              <w:spacing w:before="60" w:after="60"/>
              <w:rPr>
                <w:rFonts w:eastAsia="Times New Roman"/>
                <w:szCs w:val="24"/>
              </w:rPr>
            </w:pPr>
            <w:r w:rsidRPr="00A23833">
              <w:rPr>
                <w:rFonts w:eastAsia="Times New Roman"/>
                <w:szCs w:val="24"/>
              </w:rPr>
              <w:t>Conduct a check on TOMS, at a minimum of 24 hours prior to the escort, to identify:</w:t>
            </w:r>
          </w:p>
          <w:p w14:paraId="74F75E72" w14:textId="77777777" w:rsidR="00B8108E" w:rsidRPr="00A23833" w:rsidRDefault="00B8108E" w:rsidP="00A23833">
            <w:pPr>
              <w:numPr>
                <w:ilvl w:val="0"/>
                <w:numId w:val="10"/>
              </w:numPr>
              <w:spacing w:before="60" w:after="60"/>
              <w:contextualSpacing/>
              <w:rPr>
                <w:rFonts w:eastAsia="Times New Roman"/>
                <w:szCs w:val="24"/>
              </w:rPr>
            </w:pPr>
            <w:r w:rsidRPr="00A23833">
              <w:rPr>
                <w:rFonts w:eastAsia="Times New Roman"/>
                <w:szCs w:val="24"/>
              </w:rPr>
              <w:t>charges scheduled to be heard in the day’s court proceedings</w:t>
            </w:r>
          </w:p>
          <w:p w14:paraId="50EF2A88" w14:textId="77777777" w:rsidR="00B8108E" w:rsidRPr="00A23833" w:rsidRDefault="00B8108E" w:rsidP="00A23833">
            <w:pPr>
              <w:numPr>
                <w:ilvl w:val="0"/>
                <w:numId w:val="10"/>
              </w:numPr>
              <w:spacing w:before="60" w:after="60"/>
              <w:contextualSpacing/>
              <w:rPr>
                <w:rFonts w:eastAsia="Times New Roman"/>
                <w:szCs w:val="24"/>
              </w:rPr>
            </w:pPr>
            <w:r w:rsidRPr="00A23833">
              <w:rPr>
                <w:rFonts w:eastAsia="Times New Roman"/>
                <w:szCs w:val="24"/>
              </w:rPr>
              <w:t>any outstanding charges</w:t>
            </w:r>
          </w:p>
          <w:p w14:paraId="023F8BA3" w14:textId="77777777" w:rsidR="00B8108E" w:rsidRPr="00A23833" w:rsidRDefault="00B8108E" w:rsidP="00A23833">
            <w:pPr>
              <w:numPr>
                <w:ilvl w:val="0"/>
                <w:numId w:val="10"/>
              </w:numPr>
              <w:spacing w:before="60" w:after="60"/>
              <w:contextualSpacing/>
              <w:rPr>
                <w:rFonts w:eastAsia="Times New Roman"/>
                <w:szCs w:val="24"/>
              </w:rPr>
            </w:pPr>
            <w:r w:rsidRPr="00A23833">
              <w:rPr>
                <w:rFonts w:eastAsia="Times New Roman"/>
                <w:szCs w:val="24"/>
              </w:rPr>
              <w:t>any current sentences of separate confinement imposed by a visiting justice</w:t>
            </w:r>
            <w:r w:rsidRPr="00A23833">
              <w:rPr>
                <w:rFonts w:eastAsia="Times New Roman"/>
                <w:szCs w:val="24"/>
                <w:vertAlign w:val="superscript"/>
              </w:rPr>
              <w:footnoteReference w:id="8"/>
            </w:r>
          </w:p>
          <w:p w14:paraId="5ADC92BA" w14:textId="77777777" w:rsidR="00B8108E" w:rsidRPr="00A23833" w:rsidRDefault="00B8108E" w:rsidP="00A23833">
            <w:pPr>
              <w:numPr>
                <w:ilvl w:val="0"/>
                <w:numId w:val="10"/>
              </w:numPr>
              <w:spacing w:before="60" w:after="60"/>
              <w:contextualSpacing/>
              <w:rPr>
                <w:rFonts w:eastAsia="Times New Roman"/>
                <w:szCs w:val="24"/>
              </w:rPr>
            </w:pPr>
            <w:r w:rsidRPr="00A23833">
              <w:rPr>
                <w:rFonts w:eastAsia="Times New Roman"/>
                <w:szCs w:val="24"/>
              </w:rPr>
              <w:t>any instrument authorising the prisoner’s custody</w:t>
            </w:r>
          </w:p>
        </w:tc>
        <w:tc>
          <w:tcPr>
            <w:tcW w:w="2254" w:type="dxa"/>
          </w:tcPr>
          <w:p w14:paraId="5AF5D159" w14:textId="77777777" w:rsidR="00B8108E" w:rsidRPr="00A23833" w:rsidRDefault="00B8108E" w:rsidP="00A23833">
            <w:pPr>
              <w:spacing w:before="60" w:after="60"/>
              <w:rPr>
                <w:rFonts w:eastAsia="Times New Roman"/>
                <w:szCs w:val="24"/>
              </w:rPr>
            </w:pPr>
            <w:r w:rsidRPr="00A23833">
              <w:rPr>
                <w:rFonts w:eastAsia="Times New Roman"/>
                <w:szCs w:val="24"/>
              </w:rPr>
              <w:t>Movements Officer</w:t>
            </w:r>
          </w:p>
        </w:tc>
      </w:tr>
      <w:tr w:rsidR="00B8108E" w:rsidRPr="00A23833" w14:paraId="15EFDC18" w14:textId="77777777" w:rsidTr="00B8108E">
        <w:tc>
          <w:tcPr>
            <w:tcW w:w="6198" w:type="dxa"/>
          </w:tcPr>
          <w:p w14:paraId="3D1256CD" w14:textId="77777777" w:rsidR="00B8108E" w:rsidRPr="00A23833" w:rsidRDefault="00B8108E" w:rsidP="00A23833">
            <w:pPr>
              <w:spacing w:before="60" w:after="60"/>
              <w:rPr>
                <w:szCs w:val="24"/>
              </w:rPr>
            </w:pPr>
            <w:r w:rsidRPr="00A23833">
              <w:rPr>
                <w:szCs w:val="24"/>
              </w:rPr>
              <w:t xml:space="preserve">Check for any Warrants or Orders on the prisoner’s warrants file which may not have been entered onto TOMS, refer </w:t>
            </w:r>
            <w:hyperlink r:id="rId21" w:history="1">
              <w:r w:rsidRPr="00A23833">
                <w:rPr>
                  <w:rStyle w:val="Hyperlink"/>
                  <w:rFonts w:asciiTheme="minorHAnsi" w:eastAsiaTheme="minorHAnsi" w:hAnsiTheme="minorHAnsi" w:cstheme="minorBidi"/>
                  <w:color w:val="467886"/>
                  <w:kern w:val="2"/>
                  <w:lang w:eastAsia="en-US"/>
                  <w14:ligatures w14:val="standardContextual"/>
                </w:rPr>
                <w:t>COPP 12.7 – Warrants</w:t>
              </w:r>
            </w:hyperlink>
          </w:p>
        </w:tc>
        <w:tc>
          <w:tcPr>
            <w:tcW w:w="2254" w:type="dxa"/>
          </w:tcPr>
          <w:p w14:paraId="0398BF4F" w14:textId="77777777" w:rsidR="00B8108E" w:rsidRPr="00A23833" w:rsidRDefault="00B8108E" w:rsidP="00A23833">
            <w:pPr>
              <w:spacing w:before="60" w:after="60"/>
              <w:rPr>
                <w:rFonts w:eastAsia="Times New Roman"/>
                <w:szCs w:val="24"/>
              </w:rPr>
            </w:pPr>
            <w:r w:rsidRPr="00A23833">
              <w:rPr>
                <w:rFonts w:eastAsia="Times New Roman"/>
                <w:szCs w:val="24"/>
              </w:rPr>
              <w:t>Movements Officer</w:t>
            </w:r>
          </w:p>
        </w:tc>
      </w:tr>
      <w:tr w:rsidR="00B8108E" w:rsidRPr="00A23833" w14:paraId="1E823B4F" w14:textId="77777777" w:rsidTr="00B8108E">
        <w:tc>
          <w:tcPr>
            <w:tcW w:w="6198" w:type="dxa"/>
          </w:tcPr>
          <w:p w14:paraId="502CAF22" w14:textId="77777777" w:rsidR="00B8108E" w:rsidRPr="00A23833" w:rsidRDefault="00B8108E" w:rsidP="00A23833">
            <w:pPr>
              <w:spacing w:before="60" w:after="60"/>
              <w:rPr>
                <w:rFonts w:eastAsia="Times New Roman"/>
                <w:szCs w:val="24"/>
              </w:rPr>
            </w:pPr>
            <w:r w:rsidRPr="00A23833">
              <w:rPr>
                <w:rFonts w:eastAsia="Times New Roman"/>
                <w:szCs w:val="24"/>
              </w:rPr>
              <w:lastRenderedPageBreak/>
              <w:t>Record the Return Order on the T&amp;D sheet for approval by the Superintendent</w:t>
            </w:r>
          </w:p>
        </w:tc>
        <w:tc>
          <w:tcPr>
            <w:tcW w:w="2254" w:type="dxa"/>
          </w:tcPr>
          <w:p w14:paraId="5D47973F" w14:textId="77777777" w:rsidR="00B8108E" w:rsidRPr="00A23833" w:rsidRDefault="00B8108E" w:rsidP="00A23833">
            <w:pPr>
              <w:spacing w:before="60" w:after="60"/>
              <w:rPr>
                <w:rFonts w:eastAsia="Times New Roman"/>
                <w:szCs w:val="24"/>
              </w:rPr>
            </w:pPr>
            <w:r w:rsidRPr="00A23833">
              <w:rPr>
                <w:rFonts w:eastAsia="Times New Roman"/>
                <w:szCs w:val="24"/>
              </w:rPr>
              <w:t>Movements Officer</w:t>
            </w:r>
          </w:p>
        </w:tc>
      </w:tr>
      <w:tr w:rsidR="00B8108E" w:rsidRPr="00A23833" w14:paraId="5EF53BD2" w14:textId="77777777" w:rsidTr="00B8108E">
        <w:tc>
          <w:tcPr>
            <w:tcW w:w="6198" w:type="dxa"/>
          </w:tcPr>
          <w:p w14:paraId="36DB9E6D" w14:textId="77777777" w:rsidR="00B8108E" w:rsidRPr="00A23833" w:rsidRDefault="00B8108E" w:rsidP="00A23833">
            <w:pPr>
              <w:spacing w:before="60" w:after="60"/>
              <w:rPr>
                <w:rFonts w:eastAsia="Times New Roman"/>
                <w:szCs w:val="24"/>
              </w:rPr>
            </w:pPr>
            <w:r w:rsidRPr="00A23833">
              <w:rPr>
                <w:rFonts w:eastAsia="Times New Roman"/>
                <w:szCs w:val="24"/>
              </w:rPr>
              <w:t>Review the T&amp;D sheet and Offender Movement Information (OMI) sheet on TOMS for currency, where applicable, prior to the prisoner’s transport</w:t>
            </w:r>
          </w:p>
        </w:tc>
        <w:tc>
          <w:tcPr>
            <w:tcW w:w="2254" w:type="dxa"/>
          </w:tcPr>
          <w:p w14:paraId="225982A2" w14:textId="77777777" w:rsidR="00B8108E" w:rsidRPr="00A23833" w:rsidRDefault="00B8108E" w:rsidP="00A23833">
            <w:pPr>
              <w:spacing w:before="60" w:after="60"/>
              <w:rPr>
                <w:rFonts w:eastAsia="Times New Roman"/>
                <w:szCs w:val="24"/>
              </w:rPr>
            </w:pPr>
            <w:r w:rsidRPr="00A23833">
              <w:rPr>
                <w:rFonts w:eastAsia="Times New Roman"/>
                <w:szCs w:val="24"/>
              </w:rPr>
              <w:t>Movements Officer</w:t>
            </w:r>
          </w:p>
        </w:tc>
      </w:tr>
    </w:tbl>
    <w:p w14:paraId="0104BF42" w14:textId="77777777" w:rsidR="00A23833" w:rsidRPr="00A23833" w:rsidRDefault="00A23833" w:rsidP="00A23833">
      <w:pPr>
        <w:spacing w:after="0" w:line="240" w:lineRule="auto"/>
        <w:rPr>
          <w:rFonts w:ascii="Arial" w:eastAsia="MS Mincho" w:hAnsi="Arial" w:cs="Times New Roman"/>
          <w:kern w:val="0"/>
          <w14:ligatures w14:val="none"/>
        </w:rPr>
      </w:pPr>
    </w:p>
    <w:p w14:paraId="2E2A03E5" w14:textId="30747D2A" w:rsidR="00A23833" w:rsidRPr="00A23833" w:rsidRDefault="00947876" w:rsidP="00947876">
      <w:pPr>
        <w:keepNext/>
        <w:keepLines/>
        <w:numPr>
          <w:ilvl w:val="1"/>
          <w:numId w:val="0"/>
        </w:numPr>
        <w:spacing w:before="240" w:after="120" w:line="240" w:lineRule="auto"/>
        <w:outlineLvl w:val="1"/>
        <w:rPr>
          <w:rFonts w:ascii="Arial" w:eastAsia="MS Gothic" w:hAnsi="Arial" w:cs="Times New Roman"/>
          <w:b/>
          <w:color w:val="000000"/>
          <w:kern w:val="0"/>
          <w:szCs w:val="26"/>
          <w14:ligatures w14:val="none"/>
        </w:rPr>
      </w:pPr>
      <w:bookmarkStart w:id="43" w:name="_External_Movement_Risk"/>
      <w:bookmarkStart w:id="44" w:name="_Toc203053406"/>
      <w:bookmarkEnd w:id="43"/>
      <w:r>
        <w:rPr>
          <w:rFonts w:ascii="Arial" w:eastAsia="MS Gothic" w:hAnsi="Arial" w:cs="Times New Roman"/>
          <w:b/>
          <w:color w:val="000000"/>
          <w:kern w:val="0"/>
          <w:szCs w:val="26"/>
          <w14:ligatures w14:val="none"/>
        </w:rPr>
        <w:t xml:space="preserve">5.7 </w:t>
      </w:r>
      <w:r w:rsidR="00A23833" w:rsidRPr="00A23833">
        <w:rPr>
          <w:rFonts w:ascii="Arial" w:eastAsia="MS Gothic" w:hAnsi="Arial" w:cs="Times New Roman"/>
          <w:b/>
          <w:color w:val="000000"/>
          <w:kern w:val="0"/>
          <w:szCs w:val="26"/>
          <w14:ligatures w14:val="none"/>
        </w:rPr>
        <w:t>External Movement Risk Assessments</w:t>
      </w:r>
      <w:bookmarkEnd w:id="44"/>
    </w:p>
    <w:p w14:paraId="1CE43585" w14:textId="40879DAA" w:rsidR="00A23833" w:rsidRPr="00A23833" w:rsidRDefault="00947876" w:rsidP="00947876">
      <w:pPr>
        <w:keepNext/>
        <w:keepLines/>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5.7.1 </w:t>
      </w:r>
      <w:r w:rsidR="00A23833" w:rsidRPr="00A23833">
        <w:rPr>
          <w:rFonts w:ascii="Arial" w:eastAsia="MS Gothic" w:hAnsi="Arial" w:cs="Times New Roman"/>
          <w:bCs/>
          <w:color w:val="000000"/>
          <w:kern w:val="0"/>
          <w:szCs w:val="26"/>
          <w14:ligatures w14:val="none"/>
        </w:rPr>
        <w:t>For movements conducted by the Department, the Superintendent/OIC shall ensure an EMRA is completed prior to movement in the following circumstances:</w:t>
      </w:r>
    </w:p>
    <w:p w14:paraId="79E5FFAC"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when a non-secure vehicle is required (see </w:t>
      </w:r>
      <w:hyperlink r:id="rId22" w:history="1">
        <w:r w:rsidRPr="00A23833">
          <w:rPr>
            <w:rStyle w:val="Hyperlink"/>
            <w:color w:val="467886"/>
          </w:rPr>
          <w:t>COPP 12.1 Escort Vehicles</w:t>
        </w:r>
      </w:hyperlink>
      <w:r w:rsidRPr="00A23833">
        <w:rPr>
          <w:rFonts w:ascii="Arial" w:eastAsia="Times New Roman" w:hAnsi="Arial" w:cs="Arial"/>
          <w:kern w:val="0"/>
          <w:lang w:eastAsia="en-AU"/>
          <w14:ligatures w14:val="none"/>
        </w:rPr>
        <w:t>)</w:t>
      </w:r>
    </w:p>
    <w:p w14:paraId="078E7591"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when a variation to the minimum number of escorting officers and/or restraints is required (see </w:t>
      </w:r>
      <w:hyperlink w:anchor="_The_Superintendent/OIC_shall" w:history="1">
        <w:r w:rsidRPr="00A23833">
          <w:rPr>
            <w:rFonts w:ascii="Arial" w:eastAsia="Times New Roman" w:hAnsi="Arial" w:cs="Arial"/>
            <w:kern w:val="0"/>
            <w:lang w:eastAsia="en-AU"/>
            <w14:ligatures w14:val="none"/>
          </w:rPr>
          <w:t>section 5.2.2</w:t>
        </w:r>
      </w:hyperlink>
      <w:r w:rsidRPr="00A23833">
        <w:rPr>
          <w:rFonts w:ascii="Arial" w:eastAsia="Times New Roman" w:hAnsi="Arial" w:cs="Arial"/>
          <w:kern w:val="0"/>
          <w:lang w:eastAsia="en-AU"/>
          <w14:ligatures w14:val="none"/>
        </w:rPr>
        <w:t xml:space="preserve">) </w:t>
      </w:r>
    </w:p>
    <w:p w14:paraId="7F40F225"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when a variation to the recommended standard restraints is required (see </w:t>
      </w:r>
      <w:hyperlink r:id="rId23" w:history="1">
        <w:r w:rsidRPr="00A23833">
          <w:rPr>
            <w:rStyle w:val="Hyperlink"/>
            <w:color w:val="467886"/>
          </w:rPr>
          <w:t>COPP 12.3 Conducting Escorts</w:t>
        </w:r>
      </w:hyperlink>
      <w:r w:rsidRPr="00A23833">
        <w:rPr>
          <w:rFonts w:ascii="Arial" w:eastAsia="Times New Roman" w:hAnsi="Arial" w:cs="Arial"/>
          <w:kern w:val="0"/>
          <w:lang w:eastAsia="en-AU"/>
          <w14:ligatures w14:val="none"/>
        </w:rPr>
        <w:t>).</w:t>
      </w:r>
    </w:p>
    <w:p w14:paraId="799677AA" w14:textId="2834D83C" w:rsidR="00A23833" w:rsidRPr="00A23833" w:rsidRDefault="00947876"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5.7.2 </w:t>
      </w:r>
      <w:r w:rsidR="00A23833" w:rsidRPr="00A23833">
        <w:rPr>
          <w:rFonts w:ascii="Arial" w:eastAsia="MS Gothic" w:hAnsi="Arial" w:cs="Times New Roman"/>
          <w:bCs/>
          <w:color w:val="000000"/>
          <w:kern w:val="0"/>
          <w:szCs w:val="26"/>
          <w14:ligatures w14:val="none"/>
        </w:rPr>
        <w:t>When the prisoner is being transported to palliative care, this shall be recorded on the EMRA and OMI.</w:t>
      </w:r>
    </w:p>
    <w:p w14:paraId="1C79A946" w14:textId="158BCB04" w:rsidR="00A23833" w:rsidRPr="00A23833" w:rsidRDefault="00947876"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5.7.3 </w:t>
      </w:r>
      <w:r w:rsidR="00A23833" w:rsidRPr="00A23833">
        <w:rPr>
          <w:rFonts w:ascii="Arial" w:eastAsia="MS Gothic" w:hAnsi="Arial" w:cs="Times New Roman"/>
          <w:bCs/>
          <w:color w:val="000000"/>
          <w:kern w:val="0"/>
          <w:szCs w:val="26"/>
          <w14:ligatures w14:val="none"/>
        </w:rPr>
        <w:t>Exceptions to the above requirement for an EMRA include:</w:t>
      </w:r>
    </w:p>
    <w:p w14:paraId="025FA74B"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when the movement is being conducted by the Contractor (Contractor to complete their own equivalent risk assessment to be authorised by the Contract Director or their delegate)</w:t>
      </w:r>
    </w:p>
    <w:p w14:paraId="2AA198F3" w14:textId="57185102"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when a prisoner is engaging in an external activity under a pre-existing risk assessment system (</w:t>
      </w:r>
      <w:r w:rsidR="0058077E" w:rsidRPr="00A23833">
        <w:rPr>
          <w:rFonts w:ascii="Arial" w:eastAsia="Times New Roman" w:hAnsi="Arial" w:cs="Arial"/>
          <w:kern w:val="0"/>
          <w:lang w:eastAsia="en-AU"/>
          <w14:ligatures w14:val="none"/>
        </w:rPr>
        <w:t>i.e.</w:t>
      </w:r>
      <w:r w:rsidRPr="00A23833">
        <w:rPr>
          <w:rFonts w:ascii="Arial" w:eastAsia="Times New Roman" w:hAnsi="Arial" w:cs="Arial"/>
          <w:kern w:val="0"/>
          <w:lang w:eastAsia="en-AU"/>
          <w14:ligatures w14:val="none"/>
        </w:rPr>
        <w:t xml:space="preserve"> work camps, s. 95 activities, PEP, RIL)</w:t>
      </w:r>
    </w:p>
    <w:p w14:paraId="14757EAB"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if the movement involves coach/air travel (the Superintendent/OIC shall ensure the Prisoner Movement Risk Assessment (PMRA) on TOMS is completed in place of the EMRA)</w:t>
      </w:r>
    </w:p>
    <w:p w14:paraId="7A892F2C"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emergencies.</w:t>
      </w:r>
    </w:p>
    <w:p w14:paraId="7BE3AF01" w14:textId="375C6AA2" w:rsidR="00A23833" w:rsidRPr="00A23833" w:rsidRDefault="00947876" w:rsidP="00947876">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45" w:name="_Toc203053407"/>
      <w:r>
        <w:rPr>
          <w:rFonts w:ascii="Arial" w:eastAsia="MS Gothic" w:hAnsi="Arial" w:cs="Times New Roman"/>
          <w:b/>
          <w:color w:val="000000"/>
          <w:kern w:val="0"/>
          <w:szCs w:val="26"/>
          <w14:ligatures w14:val="none"/>
        </w:rPr>
        <w:t xml:space="preserve">5.8 </w:t>
      </w:r>
      <w:r w:rsidR="00A23833" w:rsidRPr="00A23833">
        <w:rPr>
          <w:rFonts w:ascii="Arial" w:eastAsia="MS Gothic" w:hAnsi="Arial" w:cs="Times New Roman"/>
          <w:b/>
          <w:color w:val="000000"/>
          <w:kern w:val="0"/>
          <w:szCs w:val="26"/>
          <w14:ligatures w14:val="none"/>
        </w:rPr>
        <w:t>Specific considerations</w:t>
      </w:r>
      <w:bookmarkEnd w:id="45"/>
    </w:p>
    <w:p w14:paraId="68BDBBA9" w14:textId="72B42D57" w:rsidR="00A23833" w:rsidRPr="00A23833" w:rsidRDefault="00947876" w:rsidP="00947876">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5.8.1 </w:t>
      </w:r>
      <w:r w:rsidR="00A23833" w:rsidRPr="00A23833">
        <w:rPr>
          <w:rFonts w:ascii="Arial" w:eastAsia="MS Gothic" w:hAnsi="Arial" w:cs="Times New Roman"/>
          <w:bCs/>
          <w:color w:val="000000"/>
          <w:kern w:val="0"/>
          <w:szCs w:val="26"/>
          <w14:ligatures w14:val="none"/>
        </w:rPr>
        <w:t xml:space="preserve">Prisoners who are pregnant, in labour, or post-natal care require special consideration regarding type of vehicle and use of restraints and shall be escorted in accordance with </w:t>
      </w:r>
      <w:hyperlink r:id="rId24" w:history="1">
        <w:r w:rsidR="00A23833" w:rsidRPr="00A23833">
          <w:rPr>
            <w:rStyle w:val="Hyperlink"/>
            <w:color w:val="467886"/>
            <w:szCs w:val="20"/>
          </w:rPr>
          <w:t>COPP 11.3 – Use of Force and Restraints</w:t>
        </w:r>
      </w:hyperlink>
      <w:r w:rsidR="00A23833" w:rsidRPr="00A23833">
        <w:rPr>
          <w:rStyle w:val="Hyperlink"/>
          <w:color w:val="467886"/>
          <w:szCs w:val="20"/>
        </w:rPr>
        <w:t xml:space="preserve"> </w:t>
      </w:r>
      <w:r w:rsidR="00A23833" w:rsidRPr="00A23833">
        <w:rPr>
          <w:rFonts w:ascii="Arial" w:eastAsia="MS Gothic" w:hAnsi="Arial" w:cs="Times New Roman"/>
          <w:bCs/>
          <w:color w:val="000000"/>
          <w:kern w:val="0"/>
          <w:szCs w:val="26"/>
          <w14:ligatures w14:val="none"/>
        </w:rPr>
        <w:t xml:space="preserve">and </w:t>
      </w:r>
      <w:hyperlink r:id="rId25" w:history="1">
        <w:r w:rsidR="00A23833" w:rsidRPr="00A23833">
          <w:rPr>
            <w:rStyle w:val="Hyperlink"/>
            <w:color w:val="467886"/>
            <w:szCs w:val="20"/>
          </w:rPr>
          <w:t>COPP 12.1 – Escort Vehicles</w:t>
        </w:r>
      </w:hyperlink>
      <w:r w:rsidR="00A23833" w:rsidRPr="00A23833">
        <w:rPr>
          <w:rStyle w:val="Hyperlink"/>
          <w:color w:val="467886"/>
          <w:szCs w:val="20"/>
        </w:rPr>
        <w:t>.</w:t>
      </w:r>
    </w:p>
    <w:p w14:paraId="51D53DCD" w14:textId="0F2B1ABA" w:rsidR="00A23833" w:rsidRPr="00A23833" w:rsidRDefault="00947876" w:rsidP="00A23833">
      <w:pPr>
        <w:numPr>
          <w:ilvl w:val="2"/>
          <w:numId w:val="0"/>
        </w:numPr>
        <w:spacing w:before="120" w:after="120" w:line="240" w:lineRule="auto"/>
        <w:ind w:left="720" w:hanging="720"/>
        <w:outlineLvl w:val="2"/>
        <w:rPr>
          <w:rStyle w:val="Hyperlink"/>
          <w:color w:val="467886"/>
          <w:szCs w:val="20"/>
        </w:rPr>
      </w:pPr>
      <w:r>
        <w:rPr>
          <w:rFonts w:ascii="Arial" w:eastAsia="MS Gothic" w:hAnsi="Arial" w:cs="Times New Roman"/>
          <w:bCs/>
          <w:color w:val="000000"/>
          <w:kern w:val="0"/>
          <w:szCs w:val="26"/>
          <w14:ligatures w14:val="none"/>
        </w:rPr>
        <w:t xml:space="preserve">5.8.2 </w:t>
      </w:r>
      <w:r w:rsidR="00A23833" w:rsidRPr="00A23833">
        <w:rPr>
          <w:rFonts w:ascii="Arial" w:eastAsia="MS Gothic" w:hAnsi="Arial" w:cs="Times New Roman"/>
          <w:bCs/>
          <w:color w:val="000000"/>
          <w:kern w:val="0"/>
          <w:szCs w:val="26"/>
          <w14:ligatures w14:val="none"/>
        </w:rPr>
        <w:t xml:space="preserve">Prisoners with significant medical and/or mobility issues require special consideration regarding type of vehicle and use of restraints and shall be </w:t>
      </w:r>
      <w:r w:rsidR="00A23833" w:rsidRPr="00A23833">
        <w:rPr>
          <w:rFonts w:ascii="Arial" w:eastAsia="MS Gothic" w:hAnsi="Arial" w:cs="Times New Roman"/>
          <w:bCs/>
          <w:color w:val="000000"/>
          <w:kern w:val="0"/>
          <w:szCs w:val="26"/>
          <w14:ligatures w14:val="none"/>
        </w:rPr>
        <w:lastRenderedPageBreak/>
        <w:t xml:space="preserve">escorted in accordance with </w:t>
      </w:r>
      <w:hyperlink r:id="rId26" w:history="1">
        <w:r w:rsidR="00A23833" w:rsidRPr="00A23833">
          <w:rPr>
            <w:rStyle w:val="Hyperlink"/>
            <w:color w:val="467886"/>
            <w:szCs w:val="20"/>
          </w:rPr>
          <w:t>COPP 12.1 – Escort Vehicles</w:t>
        </w:r>
      </w:hyperlink>
      <w:r w:rsidR="00A23833" w:rsidRPr="00A23833">
        <w:rPr>
          <w:rFonts w:ascii="Arial" w:eastAsia="MS Mincho" w:hAnsi="Arial" w:cs="Times New Roman"/>
          <w:kern w:val="0"/>
          <w14:ligatures w14:val="none"/>
        </w:rPr>
        <w:t xml:space="preserve"> and </w:t>
      </w:r>
      <w:hyperlink r:id="rId27" w:history="1">
        <w:r w:rsidR="00A23833" w:rsidRPr="00A23833">
          <w:rPr>
            <w:rStyle w:val="Hyperlink"/>
            <w:color w:val="467886"/>
            <w:szCs w:val="20"/>
          </w:rPr>
          <w:t>COPP 12.3 - Conducting Escorts</w:t>
        </w:r>
      </w:hyperlink>
      <w:r w:rsidR="00A23833" w:rsidRPr="00A23833">
        <w:rPr>
          <w:rStyle w:val="Hyperlink"/>
          <w:color w:val="467886"/>
          <w:szCs w:val="20"/>
        </w:rPr>
        <w:t>.</w:t>
      </w:r>
    </w:p>
    <w:p w14:paraId="7CB0C187" w14:textId="2A3065CC" w:rsidR="00A23833" w:rsidRPr="00A23833" w:rsidRDefault="00EC2E80"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5.8.3 </w:t>
      </w:r>
      <w:r w:rsidR="00A23833" w:rsidRPr="00A23833">
        <w:rPr>
          <w:rFonts w:ascii="Arial" w:eastAsia="MS Gothic" w:hAnsi="Arial" w:cs="Times New Roman"/>
          <w:bCs/>
          <w:color w:val="000000"/>
          <w:kern w:val="0"/>
          <w:szCs w:val="26"/>
          <w14:ligatures w14:val="none"/>
        </w:rPr>
        <w:t xml:space="preserve">Where the prisoner satisfies any of the cohorts specified in section 5.3.1 of </w:t>
      </w:r>
      <w:hyperlink r:id="rId28" w:history="1">
        <w:r w:rsidR="00A23833" w:rsidRPr="00A23833">
          <w:rPr>
            <w:rStyle w:val="Hyperlink"/>
            <w:color w:val="467886"/>
            <w:szCs w:val="20"/>
          </w:rPr>
          <w:t>COPP 12.3 – Conducting Escorts</w:t>
        </w:r>
      </w:hyperlink>
      <w:r w:rsidR="00A23833" w:rsidRPr="00A23833">
        <w:rPr>
          <w:rStyle w:val="Hyperlink"/>
          <w:color w:val="467886"/>
          <w:szCs w:val="20"/>
        </w:rPr>
        <w:t>,</w:t>
      </w:r>
      <w:r w:rsidR="00A23833" w:rsidRPr="00A23833">
        <w:rPr>
          <w:rFonts w:ascii="Arial" w:eastAsia="MS Gothic" w:hAnsi="Arial" w:cs="Times New Roman"/>
          <w:bCs/>
          <w:color w:val="000000"/>
          <w:kern w:val="0"/>
          <w:szCs w:val="26"/>
          <w14:ligatures w14:val="none"/>
        </w:rPr>
        <w:t xml:space="preserve"> restraints are not to be applied unless there remains a need following the completion of an EMRA or PMRA.  </w:t>
      </w:r>
    </w:p>
    <w:p w14:paraId="23FD5301" w14:textId="7A6C4265" w:rsidR="00A23833" w:rsidRPr="00A23833" w:rsidRDefault="00EC2E80" w:rsidP="00A23833">
      <w:pPr>
        <w:numPr>
          <w:ilvl w:val="2"/>
          <w:numId w:val="0"/>
        </w:numPr>
        <w:spacing w:before="120" w:after="120" w:line="240" w:lineRule="auto"/>
        <w:ind w:left="720" w:hanging="720"/>
        <w:outlineLvl w:val="2"/>
        <w:rPr>
          <w:rFonts w:ascii="Arial" w:eastAsia="MS Mincho" w:hAnsi="Arial" w:cs="Times New Roman"/>
          <w:kern w:val="0"/>
          <w14:ligatures w14:val="none"/>
        </w:rPr>
      </w:pPr>
      <w:r>
        <w:rPr>
          <w:rFonts w:ascii="Arial" w:eastAsia="MS Gothic" w:hAnsi="Arial" w:cs="Times New Roman"/>
          <w:bCs/>
          <w:color w:val="000000"/>
          <w:kern w:val="0"/>
          <w:szCs w:val="26"/>
          <w14:ligatures w14:val="none"/>
        </w:rPr>
        <w:t xml:space="preserve">5.8.4 </w:t>
      </w:r>
      <w:r w:rsidR="00A23833" w:rsidRPr="00A23833">
        <w:rPr>
          <w:rFonts w:ascii="Arial" w:eastAsia="MS Gothic" w:hAnsi="Arial" w:cs="Times New Roman"/>
          <w:bCs/>
          <w:color w:val="000000"/>
          <w:kern w:val="0"/>
          <w:szCs w:val="26"/>
          <w14:ligatures w14:val="none"/>
        </w:rPr>
        <w:t>Prisoners who identify as trans, gender diverse or intersex shall be segregated from other prisoners during transport (</w:t>
      </w:r>
      <w:r w:rsidR="0058077E" w:rsidRPr="00A23833">
        <w:rPr>
          <w:rFonts w:ascii="Arial" w:eastAsia="MS Gothic" w:hAnsi="Arial" w:cs="Times New Roman"/>
          <w:bCs/>
          <w:color w:val="000000"/>
          <w:kern w:val="0"/>
          <w:szCs w:val="26"/>
          <w14:ligatures w14:val="none"/>
        </w:rPr>
        <w:t>i.e.</w:t>
      </w:r>
      <w:r w:rsidR="00A23833" w:rsidRPr="00A23833">
        <w:rPr>
          <w:rFonts w:ascii="Arial" w:eastAsia="MS Gothic" w:hAnsi="Arial" w:cs="Times New Roman"/>
          <w:bCs/>
          <w:color w:val="000000"/>
          <w:kern w:val="0"/>
          <w:szCs w:val="26"/>
          <w14:ligatures w14:val="none"/>
        </w:rPr>
        <w:t xml:space="preserve"> in a separate pod) and provided the opportunity to use toilet facilities separately from other prisoners. The </w:t>
      </w:r>
      <w:r w:rsidR="00A23833" w:rsidRPr="00A23833">
        <w:rPr>
          <w:rFonts w:ascii="Arial" w:eastAsia="Times New Roman" w:hAnsi="Arial" w:cs="Arial"/>
          <w:kern w:val="0"/>
          <w14:ligatures w14:val="none"/>
        </w:rPr>
        <w:t>Contractor shall be notified of the trans, gender diverse or intersex prisoner’s requirements including the requirements of searching prior to escort via the OMI sheet</w:t>
      </w:r>
      <w:r w:rsidR="00A23833" w:rsidRPr="00A23833">
        <w:rPr>
          <w:rFonts w:ascii="Arial" w:eastAsia="MS Gothic" w:hAnsi="Arial" w:cs="Arial"/>
          <w:bCs/>
          <w:color w:val="000000"/>
          <w:kern w:val="0"/>
          <w:szCs w:val="26"/>
          <w14:ligatures w14:val="none"/>
        </w:rPr>
        <w:t xml:space="preserve">, </w:t>
      </w:r>
      <w:r w:rsidR="00A23833" w:rsidRPr="00A23833">
        <w:rPr>
          <w:rFonts w:ascii="Arial" w:eastAsia="MS Gothic" w:hAnsi="Arial" w:cs="Times New Roman"/>
          <w:bCs/>
          <w:color w:val="000000"/>
          <w:kern w:val="0"/>
          <w:szCs w:val="26"/>
          <w14:ligatures w14:val="none"/>
        </w:rPr>
        <w:t xml:space="preserve">refer </w:t>
      </w:r>
      <w:hyperlink r:id="rId29" w:history="1">
        <w:r w:rsidR="00A23833" w:rsidRPr="00A23833">
          <w:rPr>
            <w:rStyle w:val="Hyperlink"/>
            <w:color w:val="467886"/>
            <w:szCs w:val="20"/>
          </w:rPr>
          <w:t>COPP 4.6 –Trans, Gender Diverse and Intersex Prisoners</w:t>
        </w:r>
      </w:hyperlink>
      <w:r w:rsidR="00A23833" w:rsidRPr="00A23833">
        <w:rPr>
          <w:rFonts w:ascii="Arial" w:eastAsia="MS Gothic" w:hAnsi="Arial" w:cs="Times New Roman"/>
          <w:bCs/>
          <w:color w:val="000000"/>
          <w:kern w:val="0"/>
          <w:szCs w:val="26"/>
          <w14:ligatures w14:val="none"/>
        </w:rPr>
        <w:t>.</w:t>
      </w:r>
    </w:p>
    <w:p w14:paraId="486603B0" w14:textId="62E8ABF7" w:rsidR="00A23833" w:rsidRPr="00A23833" w:rsidRDefault="00EC2E80" w:rsidP="00A23833">
      <w:pPr>
        <w:keepNext/>
        <w:keepLines/>
        <w:numPr>
          <w:ilvl w:val="2"/>
          <w:numId w:val="0"/>
        </w:numPr>
        <w:spacing w:before="120" w:after="120" w:line="240" w:lineRule="auto"/>
        <w:ind w:left="720" w:hanging="720"/>
        <w:outlineLvl w:val="2"/>
        <w:rPr>
          <w:rFonts w:ascii="Arial" w:eastAsia="MS Mincho" w:hAnsi="Arial" w:cs="Times New Roman"/>
          <w:kern w:val="0"/>
          <w14:ligatures w14:val="none"/>
        </w:rPr>
      </w:pPr>
      <w:bookmarkStart w:id="46" w:name="_Hlk196208727"/>
      <w:r>
        <w:rPr>
          <w:rFonts w:ascii="Arial" w:eastAsia="MS Mincho" w:hAnsi="Arial" w:cs="Times New Roman"/>
          <w:kern w:val="0"/>
          <w14:ligatures w14:val="none"/>
        </w:rPr>
        <w:t xml:space="preserve">5.8.5 </w:t>
      </w:r>
      <w:r w:rsidR="00A23833" w:rsidRPr="00A23833">
        <w:rPr>
          <w:rFonts w:ascii="Arial" w:eastAsia="MS Mincho" w:hAnsi="Arial" w:cs="Times New Roman"/>
          <w:kern w:val="0"/>
          <w14:ligatures w14:val="none"/>
        </w:rPr>
        <w:t xml:space="preserve">Where a prisoner provides or states they possess a birth certificate or acknowledgment document </w:t>
      </w:r>
      <w:bookmarkEnd w:id="46"/>
      <w:r w:rsidR="00A23833" w:rsidRPr="00A23833">
        <w:rPr>
          <w:rFonts w:ascii="Arial" w:eastAsia="MS Mincho" w:hAnsi="Arial" w:cs="Times New Roman"/>
          <w:kern w:val="0"/>
          <w14:ligatures w14:val="none"/>
        </w:rPr>
        <w:t xml:space="preserve">that lists their sex as that other than what they appear, or different to their biological sex, the prisoner is to be managed in line with </w:t>
      </w:r>
      <w:r w:rsidR="00A23833" w:rsidRPr="00A23833">
        <w:rPr>
          <w:rStyle w:val="Hyperlink"/>
          <w:color w:val="467886"/>
          <w:szCs w:val="20"/>
        </w:rPr>
        <w:t>COPP 4.6 – Trans, Gender Diverse and Intersex Prisoners</w:t>
      </w:r>
      <w:r w:rsidR="00A23833" w:rsidRPr="00A23833">
        <w:rPr>
          <w:rFonts w:ascii="Arial" w:eastAsia="MS Mincho" w:hAnsi="Arial" w:cs="Times New Roman"/>
          <w:kern w:val="0"/>
          <w14:ligatures w14:val="none"/>
        </w:rPr>
        <w:t>. The escorts requirements of section 5.8.4 shall apply.</w:t>
      </w:r>
    </w:p>
    <w:p w14:paraId="0CA844DE" w14:textId="67007565" w:rsidR="00A23833" w:rsidRPr="00A23833" w:rsidRDefault="00EC2E80" w:rsidP="00EC2E80">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47" w:name="_Toc10716520"/>
      <w:bookmarkStart w:id="48" w:name="_Toc10716594"/>
      <w:bookmarkStart w:id="49" w:name="_Toc10717070"/>
      <w:bookmarkStart w:id="50" w:name="_Toc10717297"/>
      <w:bookmarkStart w:id="51" w:name="_Toc67305417"/>
      <w:bookmarkStart w:id="52" w:name="_Toc67305418"/>
      <w:bookmarkStart w:id="53" w:name="_Toc67305419"/>
      <w:bookmarkStart w:id="54" w:name="_Toc67305438"/>
      <w:bookmarkStart w:id="55" w:name="_Toc67305440"/>
      <w:bookmarkStart w:id="56" w:name="_Toc67305441"/>
      <w:bookmarkStart w:id="57" w:name="_Toc67305442"/>
      <w:bookmarkStart w:id="58" w:name="_Toc67305443"/>
      <w:bookmarkStart w:id="59" w:name="_Toc67305444"/>
      <w:bookmarkStart w:id="60" w:name="_Toc67305445"/>
      <w:bookmarkStart w:id="61" w:name="_Toc67305446"/>
      <w:bookmarkStart w:id="62" w:name="_Toc67305447"/>
      <w:bookmarkStart w:id="63" w:name="_Toc9322216"/>
      <w:bookmarkStart w:id="64" w:name="_Toc9342856"/>
      <w:bookmarkStart w:id="65" w:name="_Toc9416807"/>
      <w:bookmarkStart w:id="66" w:name="_Toc9322217"/>
      <w:bookmarkStart w:id="67" w:name="_Toc9342857"/>
      <w:bookmarkStart w:id="68" w:name="_Toc9416808"/>
      <w:bookmarkStart w:id="69" w:name="_Toc67305448"/>
      <w:bookmarkStart w:id="70" w:name="_Toc67305449"/>
      <w:bookmarkStart w:id="71" w:name="_Toc203053408"/>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ascii="Arial" w:eastAsia="MS Gothic" w:hAnsi="Arial" w:cs="Times New Roman"/>
          <w:b/>
          <w:color w:val="000000"/>
          <w:kern w:val="0"/>
          <w:szCs w:val="26"/>
          <w14:ligatures w14:val="none"/>
        </w:rPr>
        <w:t xml:space="preserve">5.9 </w:t>
      </w:r>
      <w:r w:rsidR="00A23833" w:rsidRPr="00A23833">
        <w:rPr>
          <w:rFonts w:ascii="Arial" w:eastAsia="MS Gothic" w:hAnsi="Arial" w:cs="Times New Roman"/>
          <w:b/>
          <w:color w:val="000000"/>
          <w:kern w:val="0"/>
          <w:szCs w:val="26"/>
          <w14:ligatures w14:val="none"/>
        </w:rPr>
        <w:t>Searching</w:t>
      </w:r>
      <w:bookmarkEnd w:id="71"/>
    </w:p>
    <w:p w14:paraId="2E66A887" w14:textId="04405D01" w:rsidR="00A23833" w:rsidRPr="00A23833" w:rsidRDefault="00EC2E80" w:rsidP="00EC2E80">
      <w:pPr>
        <w:numPr>
          <w:ilvl w:val="2"/>
          <w:numId w:val="0"/>
        </w:numPr>
        <w:spacing w:before="240" w:after="120" w:line="240" w:lineRule="auto"/>
        <w:ind w:left="720" w:hanging="720"/>
        <w:outlineLvl w:val="2"/>
        <w:rPr>
          <w:rStyle w:val="Hyperlink"/>
          <w:color w:val="467886"/>
          <w:szCs w:val="20"/>
        </w:rPr>
      </w:pPr>
      <w:r>
        <w:rPr>
          <w:rFonts w:ascii="Arial" w:eastAsia="MS Gothic" w:hAnsi="Arial" w:cs="Times New Roman"/>
          <w:bCs/>
          <w:color w:val="000000"/>
          <w:kern w:val="0"/>
          <w:szCs w:val="26"/>
          <w14:ligatures w14:val="none"/>
        </w:rPr>
        <w:t xml:space="preserve">5.9.1 </w:t>
      </w:r>
      <w:r w:rsidR="00A23833" w:rsidRPr="00A23833">
        <w:rPr>
          <w:rFonts w:ascii="Arial" w:eastAsia="MS Gothic" w:hAnsi="Arial" w:cs="Times New Roman"/>
          <w:bCs/>
          <w:color w:val="000000"/>
          <w:kern w:val="0"/>
          <w:szCs w:val="26"/>
          <w14:ligatures w14:val="none"/>
        </w:rPr>
        <w:t xml:space="preserve">Prisoners and their property may be searched prior to escorts, in accordance with </w:t>
      </w:r>
      <w:hyperlink r:id="rId30" w:history="1">
        <w:r w:rsidR="00A23833" w:rsidRPr="00A23833">
          <w:rPr>
            <w:rStyle w:val="Hyperlink"/>
            <w:color w:val="467886"/>
            <w:szCs w:val="20"/>
          </w:rPr>
          <w:t>COPP 11.2 – Searching</w:t>
        </w:r>
      </w:hyperlink>
      <w:r w:rsidR="00A23833" w:rsidRPr="00A23833">
        <w:rPr>
          <w:rStyle w:val="Hyperlink"/>
          <w:color w:val="467886"/>
          <w:szCs w:val="20"/>
        </w:rPr>
        <w:t>.</w:t>
      </w:r>
    </w:p>
    <w:p w14:paraId="335C1F81" w14:textId="1369E448" w:rsidR="00A23833" w:rsidRPr="00A23833" w:rsidRDefault="004A36F4" w:rsidP="004A36F4">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72" w:name="_Toc203053409"/>
      <w:r>
        <w:rPr>
          <w:rFonts w:ascii="Arial" w:eastAsia="MS Gothic" w:hAnsi="Arial" w:cs="Times New Roman"/>
          <w:b/>
          <w:color w:val="000000"/>
          <w:kern w:val="0"/>
          <w:szCs w:val="26"/>
          <w14:ligatures w14:val="none"/>
        </w:rPr>
        <w:t xml:space="preserve">5.10 </w:t>
      </w:r>
      <w:r w:rsidR="00A23833" w:rsidRPr="00A23833">
        <w:rPr>
          <w:rFonts w:ascii="Arial" w:eastAsia="MS Gothic" w:hAnsi="Arial" w:cs="Times New Roman"/>
          <w:b/>
          <w:color w:val="000000"/>
          <w:kern w:val="0"/>
          <w:szCs w:val="26"/>
          <w14:ligatures w14:val="none"/>
        </w:rPr>
        <w:t>Actions prior to escort</w:t>
      </w:r>
      <w:bookmarkEnd w:id="72"/>
      <w:r w:rsidR="00A23833" w:rsidRPr="00A23833">
        <w:rPr>
          <w:rFonts w:ascii="Arial" w:eastAsia="MS Gothic" w:hAnsi="Arial" w:cs="Times New Roman"/>
          <w:b/>
          <w:color w:val="000000"/>
          <w:kern w:val="0"/>
          <w:szCs w:val="26"/>
          <w14:ligatures w14:val="none"/>
        </w:rPr>
        <w:t xml:space="preserve"> </w:t>
      </w:r>
    </w:p>
    <w:p w14:paraId="7031773F" w14:textId="7CF7B059" w:rsidR="00A23833" w:rsidRPr="00A23833" w:rsidRDefault="0091305B" w:rsidP="004A36F4">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5.10.1</w:t>
      </w:r>
      <w:r w:rsidR="00A23833" w:rsidRPr="00A23833">
        <w:rPr>
          <w:rFonts w:ascii="Arial" w:eastAsia="MS Gothic" w:hAnsi="Arial" w:cs="Times New Roman"/>
          <w:bCs/>
          <w:color w:val="000000"/>
          <w:kern w:val="0"/>
          <w:szCs w:val="26"/>
          <w14:ligatures w14:val="none"/>
        </w:rPr>
        <w:t xml:space="preserve">The following actions are applied prior to </w:t>
      </w:r>
      <w:bookmarkStart w:id="73" w:name="_Toc9342867"/>
      <w:bookmarkStart w:id="74" w:name="_Toc9416818"/>
      <w:bookmarkStart w:id="75" w:name="_Toc9342868"/>
      <w:bookmarkStart w:id="76" w:name="_Toc9416819"/>
      <w:bookmarkStart w:id="77" w:name="_Toc7775042"/>
      <w:bookmarkStart w:id="78" w:name="_Toc5369881"/>
      <w:bookmarkEnd w:id="73"/>
      <w:bookmarkEnd w:id="74"/>
      <w:bookmarkEnd w:id="75"/>
      <w:bookmarkEnd w:id="76"/>
      <w:r w:rsidR="00A23833" w:rsidRPr="00A23833">
        <w:rPr>
          <w:rFonts w:ascii="Arial" w:eastAsia="MS Gothic" w:hAnsi="Arial" w:cs="Times New Roman"/>
          <w:bCs/>
          <w:color w:val="000000"/>
          <w:kern w:val="0"/>
          <w:szCs w:val="26"/>
          <w14:ligatures w14:val="none"/>
        </w:rPr>
        <w:t>all escorts:</w:t>
      </w:r>
    </w:p>
    <w:tbl>
      <w:tblPr>
        <w:tblStyle w:val="DCStable1121"/>
        <w:tblW w:w="0" w:type="auto"/>
        <w:tblInd w:w="85" w:type="dxa"/>
        <w:tblCellMar>
          <w:top w:w="57" w:type="dxa"/>
          <w:left w:w="85" w:type="dxa"/>
          <w:bottom w:w="57" w:type="dxa"/>
          <w:right w:w="85" w:type="dxa"/>
        </w:tblCellMar>
        <w:tblLook w:val="04A0" w:firstRow="1" w:lastRow="0" w:firstColumn="1" w:lastColumn="0" w:noHBand="0" w:noVBand="1"/>
      </w:tblPr>
      <w:tblGrid>
        <w:gridCol w:w="5646"/>
        <w:gridCol w:w="2558"/>
      </w:tblGrid>
      <w:tr w:rsidR="006E59A3" w:rsidRPr="00A23833" w14:paraId="786FCFF4" w14:textId="77777777" w:rsidTr="0091305B">
        <w:trPr>
          <w:cnfStyle w:val="100000000000" w:firstRow="1" w:lastRow="0" w:firstColumn="0" w:lastColumn="0" w:oddVBand="0" w:evenVBand="0" w:oddHBand="0" w:evenHBand="0" w:firstRowFirstColumn="0" w:firstRowLastColumn="0" w:lastRowFirstColumn="0" w:lastRowLastColumn="0"/>
          <w:tblHeader/>
        </w:trPr>
        <w:tc>
          <w:tcPr>
            <w:tcW w:w="5646" w:type="dxa"/>
            <w:shd w:val="clear" w:color="auto" w:fill="203866"/>
          </w:tcPr>
          <w:p w14:paraId="273F531D" w14:textId="77777777" w:rsidR="006E59A3" w:rsidRPr="00A23833" w:rsidRDefault="006E59A3" w:rsidP="00A23833">
            <w:pPr>
              <w:rPr>
                <w:rFonts w:eastAsia="Times New Roman" w:cs="Arial"/>
                <w:b/>
              </w:rPr>
            </w:pPr>
            <w:r w:rsidRPr="00A23833">
              <w:rPr>
                <w:rFonts w:eastAsia="Times New Roman" w:cs="Arial"/>
                <w:b/>
              </w:rPr>
              <w:t>Procedure</w:t>
            </w:r>
          </w:p>
        </w:tc>
        <w:tc>
          <w:tcPr>
            <w:tcW w:w="2558" w:type="dxa"/>
            <w:shd w:val="clear" w:color="auto" w:fill="203866"/>
          </w:tcPr>
          <w:p w14:paraId="4364431F" w14:textId="77777777" w:rsidR="006E59A3" w:rsidRPr="00A23833" w:rsidRDefault="006E59A3" w:rsidP="00A23833">
            <w:pPr>
              <w:rPr>
                <w:rFonts w:eastAsia="Times New Roman" w:cs="Arial"/>
                <w:b/>
              </w:rPr>
            </w:pPr>
            <w:r w:rsidRPr="00A23833">
              <w:rPr>
                <w:rFonts w:eastAsia="Times New Roman" w:cs="Arial"/>
                <w:b/>
              </w:rPr>
              <w:t xml:space="preserve">Responsibility </w:t>
            </w:r>
          </w:p>
        </w:tc>
      </w:tr>
      <w:tr w:rsidR="006E59A3" w:rsidRPr="00A23833" w14:paraId="1384738A" w14:textId="77777777" w:rsidTr="006E59A3">
        <w:tc>
          <w:tcPr>
            <w:tcW w:w="5646" w:type="dxa"/>
          </w:tcPr>
          <w:p w14:paraId="638CEE40" w14:textId="77777777" w:rsidR="006E59A3" w:rsidRPr="00A23833" w:rsidRDefault="006E59A3" w:rsidP="00A23833">
            <w:pPr>
              <w:spacing w:before="60" w:after="60"/>
              <w:rPr>
                <w:rFonts w:eastAsia="Times New Roman"/>
              </w:rPr>
            </w:pPr>
            <w:r w:rsidRPr="00A23833">
              <w:rPr>
                <w:rFonts w:eastAsia="Times New Roman"/>
              </w:rPr>
              <w:t xml:space="preserve">Complete an EMRA/PMRA, where applicable, and obtain approval by the relevant authority (see </w:t>
            </w:r>
            <w:hyperlink w:anchor="_External_Movement_Risk" w:history="1">
              <w:r w:rsidRPr="00A23833">
                <w:rPr>
                  <w:rStyle w:val="Hyperlink"/>
                  <w:rFonts w:asciiTheme="minorHAnsi" w:eastAsiaTheme="minorHAnsi" w:hAnsiTheme="minorHAnsi" w:cstheme="minorBidi"/>
                  <w:color w:val="467886"/>
                  <w:kern w:val="2"/>
                  <w:lang w:eastAsia="en-US"/>
                  <w14:ligatures w14:val="standardContextual"/>
                </w:rPr>
                <w:t>section 5.6</w:t>
              </w:r>
            </w:hyperlink>
            <w:r w:rsidRPr="00A23833">
              <w:rPr>
                <w:rFonts w:eastAsia="Times New Roman"/>
              </w:rPr>
              <w:t>)</w:t>
            </w:r>
          </w:p>
        </w:tc>
        <w:tc>
          <w:tcPr>
            <w:tcW w:w="2558" w:type="dxa"/>
          </w:tcPr>
          <w:p w14:paraId="309D098F" w14:textId="77777777" w:rsidR="006E59A3" w:rsidRPr="00A23833" w:rsidRDefault="006E59A3" w:rsidP="00A23833">
            <w:pPr>
              <w:spacing w:before="60" w:after="60"/>
              <w:rPr>
                <w:rFonts w:eastAsia="MS Gothic"/>
                <w:bCs/>
                <w:color w:val="000000"/>
                <w:szCs w:val="26"/>
              </w:rPr>
            </w:pPr>
            <w:r w:rsidRPr="00A23833">
              <w:rPr>
                <w:rFonts w:eastAsia="MS Gothic"/>
                <w:bCs/>
                <w:color w:val="000000"/>
                <w:szCs w:val="26"/>
              </w:rPr>
              <w:t>Delegated Officer</w:t>
            </w:r>
          </w:p>
        </w:tc>
      </w:tr>
      <w:tr w:rsidR="006E59A3" w:rsidRPr="00A23833" w14:paraId="18B50243" w14:textId="77777777" w:rsidTr="006E59A3">
        <w:tc>
          <w:tcPr>
            <w:tcW w:w="5646" w:type="dxa"/>
          </w:tcPr>
          <w:p w14:paraId="56DCD452" w14:textId="77777777" w:rsidR="006E59A3" w:rsidRPr="00A23833" w:rsidRDefault="006E59A3" w:rsidP="00A23833">
            <w:pPr>
              <w:spacing w:before="60" w:after="60"/>
              <w:rPr>
                <w:rFonts w:eastAsia="Times New Roman"/>
              </w:rPr>
            </w:pPr>
            <w:r w:rsidRPr="00A23833">
              <w:rPr>
                <w:rFonts w:eastAsia="Times New Roman"/>
              </w:rPr>
              <w:t>Ensure the OPCEN is notified of any unscheduled escorts</w:t>
            </w:r>
          </w:p>
        </w:tc>
        <w:tc>
          <w:tcPr>
            <w:tcW w:w="2558" w:type="dxa"/>
          </w:tcPr>
          <w:p w14:paraId="70CA3736" w14:textId="77777777" w:rsidR="006E59A3" w:rsidRPr="00A23833" w:rsidRDefault="006E59A3" w:rsidP="00A23833">
            <w:pPr>
              <w:spacing w:before="60" w:after="60"/>
              <w:rPr>
                <w:rFonts w:eastAsia="MS Gothic"/>
                <w:bCs/>
                <w:color w:val="000000"/>
                <w:szCs w:val="26"/>
              </w:rPr>
            </w:pPr>
            <w:r w:rsidRPr="00A23833">
              <w:rPr>
                <w:rFonts w:eastAsia="MS Gothic"/>
                <w:bCs/>
                <w:color w:val="000000"/>
                <w:szCs w:val="26"/>
              </w:rPr>
              <w:t>Superintendent/OIC</w:t>
            </w:r>
          </w:p>
        </w:tc>
      </w:tr>
      <w:tr w:rsidR="006E59A3" w:rsidRPr="00A23833" w14:paraId="67BF9DBD" w14:textId="77777777" w:rsidTr="006E59A3">
        <w:tc>
          <w:tcPr>
            <w:tcW w:w="5646" w:type="dxa"/>
          </w:tcPr>
          <w:p w14:paraId="5CCFB3A9" w14:textId="77777777" w:rsidR="006E59A3" w:rsidRPr="00A23833" w:rsidRDefault="006E59A3" w:rsidP="00A23833">
            <w:pPr>
              <w:spacing w:before="60" w:after="60"/>
              <w:rPr>
                <w:rFonts w:eastAsia="Times New Roman"/>
              </w:rPr>
            </w:pPr>
            <w:r w:rsidRPr="00A23833">
              <w:t>Provide Escorting Officers with the prisoner’s medication and medical aids as required, unless otherwise instructed by prison Health Services staff as per the Fitness to Travel Assessment.</w:t>
            </w:r>
          </w:p>
        </w:tc>
        <w:tc>
          <w:tcPr>
            <w:tcW w:w="2558" w:type="dxa"/>
          </w:tcPr>
          <w:p w14:paraId="272C40D3" w14:textId="77777777" w:rsidR="006E59A3" w:rsidRPr="00A23833" w:rsidRDefault="006E59A3" w:rsidP="00A23833">
            <w:pPr>
              <w:spacing w:before="60" w:after="60"/>
              <w:rPr>
                <w:rFonts w:eastAsia="MS Gothic"/>
                <w:bCs/>
                <w:color w:val="000000"/>
                <w:szCs w:val="26"/>
              </w:rPr>
            </w:pPr>
            <w:r w:rsidRPr="00A23833">
              <w:rPr>
                <w:rFonts w:eastAsia="MS Gothic"/>
                <w:bCs/>
                <w:color w:val="000000"/>
                <w:szCs w:val="26"/>
              </w:rPr>
              <w:t>Delegated Officer</w:t>
            </w:r>
          </w:p>
        </w:tc>
      </w:tr>
      <w:tr w:rsidR="006E59A3" w:rsidRPr="00A23833" w14:paraId="578848D5" w14:textId="77777777" w:rsidTr="006E59A3">
        <w:tc>
          <w:tcPr>
            <w:tcW w:w="5646" w:type="dxa"/>
          </w:tcPr>
          <w:p w14:paraId="2A61C2D7" w14:textId="77777777" w:rsidR="006E59A3" w:rsidRPr="00A23833" w:rsidRDefault="006E59A3" w:rsidP="00A23833">
            <w:pPr>
              <w:spacing w:before="60" w:after="60"/>
              <w:rPr>
                <w:rFonts w:eastAsia="MS Gothic"/>
                <w:color w:val="000000"/>
              </w:rPr>
            </w:pPr>
            <w:r w:rsidRPr="00A23833">
              <w:rPr>
                <w:rFonts w:eastAsia="MS Gothic"/>
                <w:color w:val="000000"/>
              </w:rPr>
              <w:t>For Contractor escorts, coordinate with Contractor to ensure prisoners are ready for transport and present in reception early, as per the</w:t>
            </w:r>
            <w:r w:rsidRPr="00A23833">
              <w:t xml:space="preserve"> </w:t>
            </w:r>
            <w:r w:rsidRPr="00A23833">
              <w:rPr>
                <w:rFonts w:eastAsia="MS Gothic"/>
                <w:color w:val="000000"/>
              </w:rPr>
              <w:t>required time on the T&amp;D sheet</w:t>
            </w:r>
          </w:p>
        </w:tc>
        <w:tc>
          <w:tcPr>
            <w:tcW w:w="2558" w:type="dxa"/>
          </w:tcPr>
          <w:p w14:paraId="037C6DAD" w14:textId="77777777" w:rsidR="006E59A3" w:rsidRPr="00A23833" w:rsidRDefault="006E59A3" w:rsidP="00A23833">
            <w:pPr>
              <w:spacing w:before="60" w:after="60"/>
              <w:rPr>
                <w:rFonts w:eastAsia="MS Gothic"/>
                <w:bCs/>
                <w:color w:val="000000"/>
                <w:szCs w:val="26"/>
              </w:rPr>
            </w:pPr>
            <w:r w:rsidRPr="00A23833">
              <w:rPr>
                <w:rFonts w:eastAsia="Times New Roman"/>
              </w:rPr>
              <w:t>Delegated Officer</w:t>
            </w:r>
          </w:p>
        </w:tc>
      </w:tr>
      <w:tr w:rsidR="006E59A3" w:rsidRPr="00A23833" w14:paraId="37FA514C" w14:textId="77777777" w:rsidTr="006E59A3">
        <w:tc>
          <w:tcPr>
            <w:tcW w:w="5646" w:type="dxa"/>
          </w:tcPr>
          <w:p w14:paraId="30F87569" w14:textId="77777777" w:rsidR="006E59A3" w:rsidRPr="00A23833" w:rsidRDefault="006E59A3" w:rsidP="00A23833">
            <w:pPr>
              <w:spacing w:before="60" w:after="60"/>
              <w:rPr>
                <w:rFonts w:eastAsia="Times New Roman"/>
              </w:rPr>
            </w:pPr>
            <w:r w:rsidRPr="00A23833">
              <w:rPr>
                <w:rFonts w:eastAsia="Times New Roman"/>
              </w:rPr>
              <w:lastRenderedPageBreak/>
              <w:t>Brief the Escorting Officers, including:</w:t>
            </w:r>
          </w:p>
          <w:p w14:paraId="46BD0C32" w14:textId="77777777" w:rsidR="006E59A3" w:rsidRPr="00A23833" w:rsidRDefault="006E59A3" w:rsidP="00A23833">
            <w:pPr>
              <w:numPr>
                <w:ilvl w:val="0"/>
                <w:numId w:val="11"/>
              </w:numPr>
              <w:spacing w:before="60" w:after="60"/>
              <w:contextualSpacing/>
              <w:rPr>
                <w:rFonts w:eastAsia="Times New Roman"/>
              </w:rPr>
            </w:pPr>
            <w:r w:rsidRPr="00A23833">
              <w:rPr>
                <w:rFonts w:eastAsia="Times New Roman"/>
              </w:rPr>
              <w:t>sighting the emergency management plan</w:t>
            </w:r>
          </w:p>
          <w:p w14:paraId="5D89A5D7" w14:textId="328B43BA" w:rsidR="006E59A3" w:rsidRPr="00A23833" w:rsidRDefault="006E59A3" w:rsidP="00A23833">
            <w:pPr>
              <w:numPr>
                <w:ilvl w:val="0"/>
                <w:numId w:val="11"/>
              </w:numPr>
              <w:spacing w:before="60" w:after="60"/>
              <w:contextualSpacing/>
              <w:rPr>
                <w:rFonts w:eastAsia="Times New Roman"/>
              </w:rPr>
            </w:pPr>
            <w:r w:rsidRPr="00A23833">
              <w:rPr>
                <w:rFonts w:eastAsia="Times New Roman"/>
              </w:rPr>
              <w:t>how to action and manage an emergency situation (</w:t>
            </w:r>
            <w:r w:rsidR="0058077E" w:rsidRPr="00A23833">
              <w:rPr>
                <w:rFonts w:eastAsia="Times New Roman"/>
              </w:rPr>
              <w:t>i.e.</w:t>
            </w:r>
            <w:r w:rsidRPr="00A23833">
              <w:rPr>
                <w:rFonts w:eastAsia="Times New Roman"/>
              </w:rPr>
              <w:t xml:space="preserve"> vehicle breakdown, escape, non-compliant prisoner)</w:t>
            </w:r>
          </w:p>
          <w:p w14:paraId="04AC147B" w14:textId="77777777" w:rsidR="006E59A3" w:rsidRPr="00A23833" w:rsidRDefault="006E59A3" w:rsidP="00A23833">
            <w:pPr>
              <w:numPr>
                <w:ilvl w:val="0"/>
                <w:numId w:val="11"/>
              </w:numPr>
              <w:spacing w:before="60" w:after="60"/>
              <w:contextualSpacing/>
              <w:rPr>
                <w:rFonts w:eastAsia="Times New Roman"/>
              </w:rPr>
            </w:pPr>
            <w:r w:rsidRPr="00A23833">
              <w:rPr>
                <w:rFonts w:eastAsia="Times New Roman"/>
              </w:rPr>
              <w:t>contingency planning in an emergency</w:t>
            </w:r>
          </w:p>
        </w:tc>
        <w:tc>
          <w:tcPr>
            <w:tcW w:w="2558" w:type="dxa"/>
          </w:tcPr>
          <w:p w14:paraId="589A7153" w14:textId="77777777" w:rsidR="006E59A3" w:rsidRPr="00A23833" w:rsidRDefault="006E59A3" w:rsidP="00A23833">
            <w:pPr>
              <w:spacing w:before="60" w:after="60"/>
              <w:rPr>
                <w:rFonts w:eastAsia="Times New Roman"/>
              </w:rPr>
            </w:pPr>
            <w:r w:rsidRPr="00A23833">
              <w:rPr>
                <w:rFonts w:eastAsia="MS Gothic"/>
                <w:bCs/>
                <w:color w:val="000000"/>
                <w:szCs w:val="26"/>
              </w:rPr>
              <w:t>Security Manager/Principal Officer/OIC/Contractor</w:t>
            </w:r>
          </w:p>
        </w:tc>
      </w:tr>
      <w:tr w:rsidR="006E59A3" w:rsidRPr="00A23833" w14:paraId="43B59605" w14:textId="77777777" w:rsidTr="006E59A3">
        <w:tc>
          <w:tcPr>
            <w:tcW w:w="5646" w:type="dxa"/>
          </w:tcPr>
          <w:p w14:paraId="3C36F09D" w14:textId="77777777" w:rsidR="006E59A3" w:rsidRPr="00A23833" w:rsidRDefault="006E59A3" w:rsidP="00A23833">
            <w:pPr>
              <w:spacing w:before="60" w:after="60"/>
              <w:rPr>
                <w:rFonts w:eastAsia="MS Gothic"/>
                <w:color w:val="000000"/>
              </w:rPr>
            </w:pPr>
            <w:r w:rsidRPr="00A23833">
              <w:rPr>
                <w:rFonts w:eastAsia="MS Gothic"/>
                <w:color w:val="000000"/>
              </w:rPr>
              <w:t>Confirm Escorting Officers have completed the necessary restraints serviceability checks prior to departure</w:t>
            </w:r>
          </w:p>
        </w:tc>
        <w:tc>
          <w:tcPr>
            <w:tcW w:w="2558" w:type="dxa"/>
          </w:tcPr>
          <w:p w14:paraId="22B98F27" w14:textId="77777777" w:rsidR="006E59A3" w:rsidRPr="00A23833" w:rsidRDefault="006E59A3" w:rsidP="00A23833">
            <w:pPr>
              <w:spacing w:before="60" w:after="60"/>
              <w:rPr>
                <w:rFonts w:eastAsia="Times New Roman"/>
              </w:rPr>
            </w:pPr>
            <w:r w:rsidRPr="00A23833">
              <w:rPr>
                <w:rFonts w:eastAsia="MS Gothic"/>
                <w:bCs/>
                <w:color w:val="000000"/>
                <w:szCs w:val="26"/>
              </w:rPr>
              <w:t>Security Manager/Principal Officer/OIC/Contractor</w:t>
            </w:r>
          </w:p>
        </w:tc>
      </w:tr>
      <w:tr w:rsidR="006E59A3" w:rsidRPr="00A23833" w14:paraId="209B9189" w14:textId="77777777" w:rsidTr="006E59A3">
        <w:tc>
          <w:tcPr>
            <w:tcW w:w="5646" w:type="dxa"/>
          </w:tcPr>
          <w:p w14:paraId="19C0DB50" w14:textId="77777777" w:rsidR="006E59A3" w:rsidRPr="00A23833" w:rsidRDefault="006E59A3" w:rsidP="00A23833">
            <w:pPr>
              <w:spacing w:before="60" w:after="60"/>
              <w:contextualSpacing/>
              <w:rPr>
                <w:rFonts w:eastAsia="MS Gothic"/>
                <w:color w:val="000000"/>
              </w:rPr>
            </w:pPr>
            <w:r w:rsidRPr="00A23833">
              <w:rPr>
                <w:rFonts w:eastAsia="MS Gothic"/>
                <w:bCs/>
                <w:color w:val="000000"/>
                <w:szCs w:val="26"/>
              </w:rPr>
              <w:t xml:space="preserve">Ensure documentation is prepared in accordance with </w:t>
            </w:r>
            <w:hyperlink w:anchor="_Appendix_B:_Documentation" w:history="1">
              <w:r w:rsidRPr="00A23833">
                <w:rPr>
                  <w:rStyle w:val="Hyperlink"/>
                  <w:rFonts w:asciiTheme="minorHAnsi" w:eastAsiaTheme="minorHAnsi" w:hAnsiTheme="minorHAnsi" w:cstheme="minorBidi"/>
                  <w:color w:val="467886"/>
                  <w:kern w:val="2"/>
                  <w:lang w:eastAsia="en-US"/>
                  <w14:ligatures w14:val="standardContextual"/>
                </w:rPr>
                <w:t>Appendix B: Documentation for</w:t>
              </w:r>
            </w:hyperlink>
            <w:r w:rsidRPr="00A23833">
              <w:rPr>
                <w:rStyle w:val="Hyperlink"/>
                <w:rFonts w:asciiTheme="minorHAnsi" w:eastAsiaTheme="minorHAnsi" w:hAnsiTheme="minorHAnsi" w:cstheme="minorBidi"/>
                <w:color w:val="467886"/>
                <w:kern w:val="2"/>
                <w:lang w:eastAsia="en-US"/>
                <w14:ligatures w14:val="standardContextual"/>
              </w:rPr>
              <w:t xml:space="preserve"> External Movements</w:t>
            </w:r>
            <w:r w:rsidRPr="00A23833">
              <w:rPr>
                <w:rFonts w:eastAsia="MS Gothic"/>
                <w:bCs/>
                <w:color w:val="000000"/>
                <w:szCs w:val="26"/>
              </w:rPr>
              <w:t xml:space="preserve"> and other relevant information, property (refer </w:t>
            </w:r>
            <w:hyperlink r:id="rId31" w:history="1">
              <w:r w:rsidRPr="00A23833">
                <w:rPr>
                  <w:rStyle w:val="Hyperlink"/>
                  <w:rFonts w:asciiTheme="minorHAnsi" w:eastAsiaTheme="minorHAnsi" w:hAnsiTheme="minorHAnsi" w:cstheme="minorBidi"/>
                  <w:color w:val="467886"/>
                  <w:kern w:val="2"/>
                  <w:lang w:eastAsia="en-US"/>
                  <w14:ligatures w14:val="standardContextual"/>
                </w:rPr>
                <w:t>COPP 3.1 - Managing Prisoner Property</w:t>
              </w:r>
            </w:hyperlink>
            <w:r w:rsidRPr="00A23833">
              <w:rPr>
                <w:rFonts w:eastAsia="MS Gothic"/>
                <w:bCs/>
                <w:color w:val="000000"/>
                <w:szCs w:val="26"/>
              </w:rPr>
              <w:t xml:space="preserve">) etc. for the purpose of the escort. </w:t>
            </w:r>
          </w:p>
        </w:tc>
        <w:tc>
          <w:tcPr>
            <w:tcW w:w="2558" w:type="dxa"/>
          </w:tcPr>
          <w:p w14:paraId="16AA5C17" w14:textId="77777777" w:rsidR="006E59A3" w:rsidRPr="00A23833" w:rsidRDefault="006E59A3" w:rsidP="00A23833">
            <w:pPr>
              <w:spacing w:before="60" w:after="60"/>
              <w:rPr>
                <w:rFonts w:eastAsia="Times New Roman"/>
              </w:rPr>
            </w:pPr>
            <w:r w:rsidRPr="00A23833">
              <w:rPr>
                <w:rFonts w:eastAsia="Times New Roman"/>
              </w:rPr>
              <w:t>Delegated Officer</w:t>
            </w:r>
          </w:p>
        </w:tc>
      </w:tr>
      <w:tr w:rsidR="006E59A3" w:rsidRPr="00A23833" w14:paraId="599FB31D" w14:textId="77777777" w:rsidTr="006E59A3">
        <w:tc>
          <w:tcPr>
            <w:tcW w:w="5646" w:type="dxa"/>
          </w:tcPr>
          <w:p w14:paraId="0875A68E" w14:textId="77777777" w:rsidR="006E59A3" w:rsidRPr="00A23833" w:rsidRDefault="006E59A3" w:rsidP="00A23833">
            <w:pPr>
              <w:spacing w:before="60" w:after="60"/>
              <w:rPr>
                <w:rFonts w:eastAsia="MS Gothic"/>
                <w:bCs/>
                <w:color w:val="000000"/>
              </w:rPr>
            </w:pPr>
            <w:r w:rsidRPr="00A23833">
              <w:rPr>
                <w:rFonts w:eastAsia="MS Gothic"/>
                <w:bCs/>
                <w:color w:val="000000"/>
              </w:rPr>
              <w:t xml:space="preserve">Advise the Escorting Officers of any security, protection and/or medical issues identified on the </w:t>
            </w:r>
            <w:r w:rsidRPr="00A23833">
              <w:rPr>
                <w:rFonts w:eastAsia="MS Gothic"/>
                <w:bCs/>
              </w:rPr>
              <w:t xml:space="preserve">OMI sheet regarding the </w:t>
            </w:r>
            <w:r w:rsidRPr="00A23833">
              <w:rPr>
                <w:rFonts w:eastAsia="MS Gothic"/>
                <w:bCs/>
                <w:color w:val="000000"/>
              </w:rPr>
              <w:t>prisoner</w:t>
            </w:r>
          </w:p>
        </w:tc>
        <w:tc>
          <w:tcPr>
            <w:tcW w:w="2558" w:type="dxa"/>
          </w:tcPr>
          <w:p w14:paraId="24833BF4" w14:textId="77777777" w:rsidR="006E59A3" w:rsidRPr="00A23833" w:rsidRDefault="006E59A3" w:rsidP="00A23833">
            <w:pPr>
              <w:spacing w:before="60" w:after="60"/>
              <w:rPr>
                <w:rFonts w:eastAsia="Times New Roman"/>
              </w:rPr>
            </w:pPr>
            <w:r w:rsidRPr="00A23833">
              <w:t>Security/Principal Officer</w:t>
            </w:r>
          </w:p>
        </w:tc>
      </w:tr>
      <w:tr w:rsidR="006E59A3" w:rsidRPr="00A23833" w14:paraId="4F869C30" w14:textId="77777777" w:rsidTr="006E59A3">
        <w:tc>
          <w:tcPr>
            <w:tcW w:w="5646" w:type="dxa"/>
          </w:tcPr>
          <w:p w14:paraId="54D7556D" w14:textId="77777777" w:rsidR="006E59A3" w:rsidRPr="00A23833" w:rsidRDefault="006E59A3" w:rsidP="00A23833">
            <w:pPr>
              <w:spacing w:before="60" w:after="60"/>
              <w:rPr>
                <w:rFonts w:eastAsia="MS Gothic"/>
                <w:bCs/>
                <w:color w:val="000000"/>
              </w:rPr>
            </w:pPr>
            <w:r w:rsidRPr="00A23833">
              <w:t xml:space="preserve">Complete the </w:t>
            </w:r>
            <w:hyperlink r:id="rId32" w:history="1">
              <w:r w:rsidRPr="00A23833">
                <w:rPr>
                  <w:rStyle w:val="Hyperlink"/>
                  <w:rFonts w:asciiTheme="minorHAnsi" w:eastAsiaTheme="minorHAnsi" w:hAnsiTheme="minorHAnsi" w:cstheme="minorBidi"/>
                  <w:color w:val="467886"/>
                  <w:kern w:val="2"/>
                  <w:lang w:eastAsia="en-US"/>
                  <w14:ligatures w14:val="standardContextual"/>
                </w:rPr>
                <w:t>Escort Dispatch Checklist</w:t>
              </w:r>
            </w:hyperlink>
            <w:r w:rsidRPr="00A23833">
              <w:rPr>
                <w:rStyle w:val="Hyperlink"/>
                <w:rFonts w:asciiTheme="minorHAnsi" w:eastAsiaTheme="minorHAnsi" w:hAnsiTheme="minorHAnsi" w:cstheme="minorBidi"/>
                <w:color w:val="467886"/>
                <w:kern w:val="2"/>
                <w:lang w:eastAsia="en-US"/>
                <w14:ligatures w14:val="standardContextual"/>
              </w:rPr>
              <w:t xml:space="preserve"> </w:t>
            </w:r>
            <w:r w:rsidRPr="00A23833">
              <w:rPr>
                <w:color w:val="000000"/>
              </w:rPr>
              <w:t>(Departmental escorts only)</w:t>
            </w:r>
          </w:p>
        </w:tc>
        <w:tc>
          <w:tcPr>
            <w:tcW w:w="2558" w:type="dxa"/>
          </w:tcPr>
          <w:p w14:paraId="63F52B2F" w14:textId="77777777" w:rsidR="006E59A3" w:rsidRPr="00A23833" w:rsidRDefault="006E59A3" w:rsidP="00A23833">
            <w:pPr>
              <w:spacing w:before="60" w:after="60"/>
            </w:pPr>
            <w:r w:rsidRPr="00A23833">
              <w:t>Security Manager/Principal Officer/OIC</w:t>
            </w:r>
          </w:p>
        </w:tc>
      </w:tr>
    </w:tbl>
    <w:p w14:paraId="7A22CFC6" w14:textId="0B5D0530" w:rsidR="00A23833" w:rsidRPr="00A23833" w:rsidRDefault="0091305B" w:rsidP="0091305B">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79" w:name="_Toc203053410"/>
      <w:r>
        <w:rPr>
          <w:rFonts w:ascii="Arial" w:eastAsia="MS Gothic" w:hAnsi="Arial" w:cs="Times New Roman"/>
          <w:b/>
          <w:color w:val="000000"/>
          <w:kern w:val="0"/>
          <w:szCs w:val="26"/>
          <w14:ligatures w14:val="none"/>
        </w:rPr>
        <w:t xml:space="preserve">5.11 </w:t>
      </w:r>
      <w:r w:rsidR="00A23833" w:rsidRPr="00A23833">
        <w:rPr>
          <w:rFonts w:ascii="Arial" w:eastAsia="MS Gothic" w:hAnsi="Arial" w:cs="Times New Roman"/>
          <w:b/>
          <w:color w:val="000000"/>
          <w:kern w:val="0"/>
          <w:szCs w:val="26"/>
          <w14:ligatures w14:val="none"/>
        </w:rPr>
        <w:t>Notification to next of kin</w:t>
      </w:r>
      <w:bookmarkEnd w:id="79"/>
      <w:r w:rsidR="00A23833" w:rsidRPr="00A23833">
        <w:rPr>
          <w:rFonts w:ascii="Arial" w:eastAsia="MS Gothic" w:hAnsi="Arial" w:cs="Times New Roman"/>
          <w:b/>
          <w:color w:val="000000"/>
          <w:kern w:val="0"/>
          <w:szCs w:val="26"/>
          <w14:ligatures w14:val="none"/>
        </w:rPr>
        <w:t xml:space="preserve"> </w:t>
      </w:r>
    </w:p>
    <w:p w14:paraId="595020F1" w14:textId="3C96FA01" w:rsidR="00A23833" w:rsidRPr="00A23833" w:rsidRDefault="0091305B" w:rsidP="0091305B">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bookmarkStart w:id="80" w:name="_The_Superintendent_must"/>
      <w:bookmarkEnd w:id="80"/>
      <w:r>
        <w:rPr>
          <w:rFonts w:ascii="Arial" w:eastAsia="MS Gothic" w:hAnsi="Arial" w:cs="Times New Roman"/>
          <w:bCs/>
          <w:color w:val="000000"/>
          <w:kern w:val="0"/>
          <w:szCs w:val="26"/>
          <w14:ligatures w14:val="none"/>
        </w:rPr>
        <w:t xml:space="preserve">5.11.1 </w:t>
      </w:r>
      <w:r w:rsidR="00A23833" w:rsidRPr="00A23833">
        <w:rPr>
          <w:rFonts w:ascii="Arial" w:eastAsia="MS Gothic" w:hAnsi="Arial" w:cs="Times New Roman"/>
          <w:bCs/>
          <w:color w:val="000000"/>
          <w:kern w:val="0"/>
          <w:szCs w:val="26"/>
          <w14:ligatures w14:val="none"/>
        </w:rPr>
        <w:t xml:space="preserve">When a prisoner is removed from a prison for the treatment of a serious illness/injury, subject to security considerations, the Superintendent/OIC shall ensure the prisoner’s next of kin/legally appointed guardian is notified in accordance with </w:t>
      </w:r>
      <w:hyperlink r:id="rId33" w:history="1">
        <w:r w:rsidR="00A23833" w:rsidRPr="00A23833">
          <w:rPr>
            <w:rStyle w:val="Hyperlink"/>
            <w:color w:val="467886"/>
            <w:szCs w:val="20"/>
          </w:rPr>
          <w:t>COPP 6.1 – Prisoner Access to Health Care</w:t>
        </w:r>
      </w:hyperlink>
      <w:r w:rsidR="00A23833" w:rsidRPr="00A23833">
        <w:rPr>
          <w:rStyle w:val="Hyperlink"/>
          <w:color w:val="467886"/>
          <w:szCs w:val="20"/>
        </w:rPr>
        <w:t>.</w:t>
      </w:r>
    </w:p>
    <w:p w14:paraId="720C9A29" w14:textId="77777777" w:rsidR="00A23833" w:rsidRPr="00A23833" w:rsidRDefault="00A23833" w:rsidP="00A23833">
      <w:pPr>
        <w:pStyle w:val="Heading2"/>
        <w:numPr>
          <w:ilvl w:val="0"/>
          <w:numId w:val="2"/>
        </w:numPr>
        <w:spacing w:before="360" w:after="240"/>
        <w:ind w:left="284" w:hanging="284"/>
        <w:rPr>
          <w:rFonts w:asciiTheme="minorHAnsi" w:hAnsiTheme="minorHAnsi" w:cstheme="minorHAnsi"/>
          <w:b/>
          <w:bCs/>
          <w:color w:val="305497"/>
          <w:sz w:val="28"/>
          <w:szCs w:val="28"/>
          <w:lang w:eastAsia="en-AU"/>
        </w:rPr>
      </w:pPr>
      <w:bookmarkStart w:id="81" w:name="_Toc203053411"/>
      <w:r w:rsidRPr="00A23833">
        <w:rPr>
          <w:rFonts w:asciiTheme="minorHAnsi" w:hAnsiTheme="minorHAnsi" w:cstheme="minorHAnsi"/>
          <w:b/>
          <w:bCs/>
          <w:color w:val="305497"/>
          <w:sz w:val="28"/>
          <w:szCs w:val="28"/>
          <w:lang w:eastAsia="en-AU"/>
        </w:rPr>
        <w:t>Types of Escorts</w:t>
      </w:r>
      <w:bookmarkEnd w:id="81"/>
    </w:p>
    <w:p w14:paraId="68830436" w14:textId="4E43AACC" w:rsidR="00A23833" w:rsidRPr="00A23833" w:rsidRDefault="0091305B" w:rsidP="0091305B">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82" w:name="_Toc203053412"/>
      <w:r>
        <w:rPr>
          <w:rFonts w:ascii="Arial" w:eastAsia="MS Gothic" w:hAnsi="Arial" w:cs="Times New Roman"/>
          <w:b/>
          <w:color w:val="000000"/>
          <w:kern w:val="0"/>
          <w:szCs w:val="26"/>
          <w14:ligatures w14:val="none"/>
        </w:rPr>
        <w:t xml:space="preserve">6.1 </w:t>
      </w:r>
      <w:r w:rsidR="00A23833" w:rsidRPr="00A23833">
        <w:rPr>
          <w:rFonts w:ascii="Arial" w:eastAsia="MS Gothic" w:hAnsi="Arial" w:cs="Times New Roman"/>
          <w:b/>
          <w:color w:val="000000"/>
          <w:kern w:val="0"/>
          <w:szCs w:val="26"/>
          <w14:ligatures w14:val="none"/>
        </w:rPr>
        <w:t>Court to prison escorts</w:t>
      </w:r>
      <w:bookmarkEnd w:id="82"/>
    </w:p>
    <w:p w14:paraId="05458C6C" w14:textId="4E6050C6" w:rsidR="00A23833" w:rsidRPr="00A23833" w:rsidRDefault="0091305B" w:rsidP="0091305B">
      <w:pPr>
        <w:numPr>
          <w:ilvl w:val="2"/>
          <w:numId w:val="0"/>
        </w:numPr>
        <w:spacing w:before="240" w:after="120" w:line="240" w:lineRule="auto"/>
        <w:ind w:left="720" w:hanging="720"/>
        <w:outlineLvl w:val="2"/>
        <w:rPr>
          <w:rStyle w:val="Hyperlink"/>
          <w:color w:val="467886"/>
          <w:szCs w:val="20"/>
        </w:rPr>
      </w:pPr>
      <w:r>
        <w:rPr>
          <w:rFonts w:ascii="Arial" w:eastAsia="MS Gothic" w:hAnsi="Arial" w:cs="Times New Roman"/>
          <w:bCs/>
          <w:color w:val="000000"/>
          <w:kern w:val="0"/>
          <w:szCs w:val="26"/>
          <w14:ligatures w14:val="none"/>
        </w:rPr>
        <w:t xml:space="preserve">6.1.1 </w:t>
      </w:r>
      <w:r w:rsidR="00A23833" w:rsidRPr="00A23833">
        <w:rPr>
          <w:rFonts w:ascii="Arial" w:eastAsia="MS Gothic" w:hAnsi="Arial" w:cs="Times New Roman"/>
          <w:bCs/>
          <w:color w:val="000000"/>
          <w:kern w:val="0"/>
          <w:szCs w:val="26"/>
          <w14:ligatures w14:val="none"/>
        </w:rPr>
        <w:t xml:space="preserve">Prisoners shall be received into the Department’s custody in accordance with </w:t>
      </w:r>
      <w:hyperlink r:id="rId34" w:history="1">
        <w:r w:rsidR="00A23833" w:rsidRPr="00A23833">
          <w:rPr>
            <w:rStyle w:val="Hyperlink"/>
            <w:color w:val="467886"/>
            <w:szCs w:val="20"/>
          </w:rPr>
          <w:t>COPP 2.1 – Reception</w:t>
        </w:r>
      </w:hyperlink>
      <w:r w:rsidR="00A23833" w:rsidRPr="00A23833">
        <w:rPr>
          <w:rStyle w:val="Hyperlink"/>
          <w:color w:val="467886"/>
          <w:szCs w:val="20"/>
        </w:rPr>
        <w:t>.</w:t>
      </w:r>
    </w:p>
    <w:p w14:paraId="5828C7ED" w14:textId="3447AB65" w:rsidR="00A23833" w:rsidRPr="00A23833" w:rsidRDefault="0091305B"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6.1.2 </w:t>
      </w:r>
      <w:r w:rsidR="00A23833" w:rsidRPr="00A23833">
        <w:rPr>
          <w:rFonts w:ascii="Arial" w:eastAsia="MS Gothic" w:hAnsi="Arial" w:cs="Times New Roman"/>
          <w:bCs/>
          <w:color w:val="000000"/>
          <w:kern w:val="0"/>
          <w:szCs w:val="26"/>
          <w14:ligatures w14:val="none"/>
        </w:rPr>
        <w:t>Following a court appearance whereby a prisoner is hospitalised and remanded into custody, Prison Officers shall relieve WAPF Officers in the event the Contractor cannot conduct the escort. The following shall occur:</w:t>
      </w:r>
    </w:p>
    <w:p w14:paraId="2F8AADE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WAPF notify the OIC</w:t>
      </w:r>
    </w:p>
    <w:p w14:paraId="763D885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lastRenderedPageBreak/>
        <w:t xml:space="preserve">a custody handover is conducted to include receipt of the relevant warrant, documentation and any property in accordance with </w:t>
      </w:r>
      <w:hyperlink r:id="rId35" w:history="1">
        <w:r w:rsidRPr="00A23833">
          <w:rPr>
            <w:rStyle w:val="Hyperlink"/>
            <w:color w:val="467886"/>
            <w:szCs w:val="20"/>
          </w:rPr>
          <w:t>COPP 12.3 - Conducting Escorts</w:t>
        </w:r>
      </w:hyperlink>
      <w:r w:rsidRPr="00A23833">
        <w:rPr>
          <w:rFonts w:ascii="Arial" w:eastAsia="Times New Roman" w:hAnsi="Arial" w:cs="Arial"/>
          <w:kern w:val="0"/>
          <w:lang w:eastAsia="en-AU"/>
          <w14:ligatures w14:val="none"/>
        </w:rPr>
        <w:t>; and</w:t>
      </w:r>
      <w:hyperlink w:history="1"/>
    </w:p>
    <w:p w14:paraId="31A3AE19"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the prisoner is placed on the TOMS count and added to long term hospital placement.</w:t>
      </w:r>
    </w:p>
    <w:p w14:paraId="6F5AB5BE" w14:textId="3C337770" w:rsidR="00A23833" w:rsidRPr="00A23833" w:rsidRDefault="00994722" w:rsidP="00994722">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83" w:name="_Toc203053413"/>
      <w:r>
        <w:rPr>
          <w:rFonts w:ascii="Arial" w:eastAsia="MS Gothic" w:hAnsi="Arial" w:cs="Times New Roman"/>
          <w:b/>
          <w:color w:val="000000"/>
          <w:kern w:val="0"/>
          <w:szCs w:val="26"/>
          <w14:ligatures w14:val="none"/>
        </w:rPr>
        <w:t xml:space="preserve">6.2 </w:t>
      </w:r>
      <w:r w:rsidR="00A23833" w:rsidRPr="00A23833">
        <w:rPr>
          <w:rFonts w:ascii="Arial" w:eastAsia="MS Gothic" w:hAnsi="Arial" w:cs="Times New Roman"/>
          <w:b/>
          <w:color w:val="000000"/>
          <w:kern w:val="0"/>
          <w:szCs w:val="26"/>
          <w14:ligatures w14:val="none"/>
        </w:rPr>
        <w:t>Prison to court escorts</w:t>
      </w:r>
      <w:bookmarkEnd w:id="83"/>
      <w:r w:rsidR="00A23833" w:rsidRPr="00A23833">
        <w:rPr>
          <w:rFonts w:ascii="Arial" w:eastAsia="MS Gothic" w:hAnsi="Arial" w:cs="Times New Roman"/>
          <w:b/>
          <w:color w:val="000000"/>
          <w:kern w:val="0"/>
          <w:szCs w:val="26"/>
          <w14:ligatures w14:val="none"/>
        </w:rPr>
        <w:t xml:space="preserve"> </w:t>
      </w:r>
    </w:p>
    <w:p w14:paraId="05FB30DD" w14:textId="05AEB884" w:rsidR="00A23833" w:rsidRPr="00A23833" w:rsidRDefault="00994722" w:rsidP="00994722">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6.2.1 </w:t>
      </w:r>
      <w:r w:rsidR="00A23833" w:rsidRPr="00A23833">
        <w:rPr>
          <w:rFonts w:ascii="Arial" w:eastAsia="MS Gothic" w:hAnsi="Arial" w:cs="Times New Roman"/>
          <w:bCs/>
          <w:color w:val="000000"/>
          <w:kern w:val="0"/>
          <w:szCs w:val="26"/>
          <w14:ligatures w14:val="none"/>
        </w:rPr>
        <w:t xml:space="preserve">The Movements Officer or delegated officer shall prepare for the possible release of a prisoner prior to their attendance in court where no other instrument authorising their continued custody exists, in accordance with </w:t>
      </w:r>
      <w:hyperlink r:id="rId36" w:history="1">
        <w:r w:rsidR="00A23833" w:rsidRPr="00A23833">
          <w:rPr>
            <w:rStyle w:val="Hyperlink"/>
            <w:color w:val="467886"/>
            <w:szCs w:val="20"/>
          </w:rPr>
          <w:t>COPP 14.6 – Prisoners Released from Custody</w:t>
        </w:r>
      </w:hyperlink>
      <w:r w:rsidR="00A23833" w:rsidRPr="00A23833">
        <w:rPr>
          <w:rFonts w:ascii="Arial" w:eastAsia="MS Gothic" w:hAnsi="Arial" w:cs="Times New Roman"/>
          <w:bCs/>
          <w:color w:val="000000"/>
          <w:kern w:val="0"/>
          <w:szCs w:val="26"/>
          <w14:ligatures w14:val="none"/>
        </w:rPr>
        <w:t xml:space="preserve"> and the completion of  the TOMS Prisoner Release Checklist and Prisoner Release from Court Checklist.</w:t>
      </w:r>
    </w:p>
    <w:p w14:paraId="108E4510" w14:textId="04163F48" w:rsidR="00A23833" w:rsidRPr="00A23833" w:rsidRDefault="00466A23"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6.2.2 </w:t>
      </w:r>
      <w:r w:rsidR="00A23833" w:rsidRPr="00A23833">
        <w:rPr>
          <w:rFonts w:ascii="Arial" w:eastAsia="MS Gothic" w:hAnsi="Arial" w:cs="Times New Roman"/>
          <w:bCs/>
          <w:color w:val="000000"/>
          <w:kern w:val="0"/>
          <w:szCs w:val="26"/>
          <w14:ligatures w14:val="none"/>
        </w:rPr>
        <w:t>Prisoners are to wear personal (non-prison) clothing when attending court unless in exceptional circumstances.</w:t>
      </w:r>
      <w:r w:rsidR="00A23833" w:rsidRPr="00A23833" w:rsidDel="0021126C">
        <w:rPr>
          <w:rFonts w:ascii="Arial" w:eastAsia="MS Gothic" w:hAnsi="Arial" w:cs="Times New Roman"/>
          <w:bCs/>
          <w:color w:val="000000"/>
          <w:kern w:val="0"/>
          <w:szCs w:val="26"/>
          <w14:ligatures w14:val="none"/>
        </w:rPr>
        <w:t xml:space="preserve"> </w:t>
      </w:r>
    </w:p>
    <w:p w14:paraId="3CFC21D2" w14:textId="4EC4BCB0" w:rsidR="00A23833" w:rsidRPr="00A23833" w:rsidRDefault="00466A23"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6.2.3 </w:t>
      </w:r>
      <w:r w:rsidR="00A23833" w:rsidRPr="00A23833">
        <w:rPr>
          <w:rFonts w:ascii="Arial" w:eastAsia="MS Gothic" w:hAnsi="Arial" w:cs="Times New Roman"/>
          <w:bCs/>
          <w:color w:val="000000"/>
          <w:kern w:val="0"/>
          <w:szCs w:val="26"/>
          <w14:ligatures w14:val="none"/>
        </w:rPr>
        <w:t>Prisoners shall be permitted to take legal documents to court for the purpose of their court appearance.</w:t>
      </w:r>
    </w:p>
    <w:p w14:paraId="2FAA592B" w14:textId="32633588" w:rsidR="00A23833" w:rsidRPr="00A23833" w:rsidRDefault="00466A23"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6.2.4 </w:t>
      </w:r>
      <w:r w:rsidR="00A23833" w:rsidRPr="00A23833">
        <w:rPr>
          <w:rFonts w:ascii="Arial" w:eastAsia="MS Gothic" w:hAnsi="Arial" w:cs="Times New Roman"/>
          <w:bCs/>
          <w:color w:val="000000"/>
          <w:kern w:val="0"/>
          <w:szCs w:val="26"/>
          <w14:ligatures w14:val="none"/>
        </w:rPr>
        <w:t xml:space="preserve">The management of prisoner property shall be in accordance with </w:t>
      </w:r>
      <w:hyperlink r:id="rId37" w:history="1">
        <w:r w:rsidR="00A23833" w:rsidRPr="00A23833">
          <w:rPr>
            <w:rStyle w:val="Hyperlink"/>
            <w:color w:val="467886"/>
            <w:szCs w:val="20"/>
          </w:rPr>
          <w:t>COPP 3.1 –Managing Prisoner Property</w:t>
        </w:r>
      </w:hyperlink>
      <w:r w:rsidR="00A23833" w:rsidRPr="00A23833">
        <w:rPr>
          <w:rFonts w:ascii="Arial" w:eastAsia="MS Gothic" w:hAnsi="Arial" w:cs="Times New Roman"/>
          <w:bCs/>
          <w:color w:val="000000"/>
          <w:kern w:val="0"/>
          <w:szCs w:val="26"/>
          <w14:ligatures w14:val="none"/>
        </w:rPr>
        <w:t>.</w:t>
      </w:r>
    </w:p>
    <w:p w14:paraId="352BA555" w14:textId="1E82C0EA" w:rsidR="00A23833" w:rsidRPr="00A23833" w:rsidRDefault="00466A23"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6.2.5 </w:t>
      </w:r>
      <w:r w:rsidR="00A23833" w:rsidRPr="00A23833">
        <w:rPr>
          <w:rFonts w:ascii="Arial" w:eastAsia="MS Gothic" w:hAnsi="Arial" w:cs="Times New Roman"/>
          <w:bCs/>
          <w:color w:val="000000"/>
          <w:kern w:val="0"/>
          <w:szCs w:val="26"/>
          <w:lang w:eastAsia="en-AU"/>
          <w14:ligatures w14:val="none"/>
        </w:rPr>
        <w:t>Prison Health Services staff shall provide the Reception Officer with the prisoner’s medication and instructions for dosage and medical aids, where required, for the duration of the escort.</w:t>
      </w:r>
    </w:p>
    <w:p w14:paraId="66727821" w14:textId="7505F3D4" w:rsidR="00A23833" w:rsidRPr="00A23833" w:rsidRDefault="00466A23" w:rsidP="00466A23">
      <w:pPr>
        <w:keepNext/>
        <w:keepLines/>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84" w:name="_Toc203053414"/>
      <w:r>
        <w:rPr>
          <w:rFonts w:ascii="Arial" w:eastAsia="MS Gothic" w:hAnsi="Arial" w:cs="Times New Roman"/>
          <w:b/>
          <w:color w:val="000000"/>
          <w:kern w:val="0"/>
          <w:szCs w:val="26"/>
          <w14:ligatures w14:val="none"/>
        </w:rPr>
        <w:t xml:space="preserve">6.3 </w:t>
      </w:r>
      <w:r w:rsidR="00A23833" w:rsidRPr="00A23833">
        <w:rPr>
          <w:rFonts w:ascii="Arial" w:eastAsia="MS Gothic" w:hAnsi="Arial" w:cs="Times New Roman"/>
          <w:b/>
          <w:color w:val="000000"/>
          <w:kern w:val="0"/>
          <w:szCs w:val="26"/>
          <w14:ligatures w14:val="none"/>
        </w:rPr>
        <w:t>Prisoner refusal to attend court</w:t>
      </w:r>
      <w:bookmarkEnd w:id="84"/>
    </w:p>
    <w:p w14:paraId="50778A6A" w14:textId="2EB316E0" w:rsidR="00A23833" w:rsidRPr="00A23833" w:rsidRDefault="00466A23" w:rsidP="00466A23">
      <w:pPr>
        <w:keepNext/>
        <w:keepLines/>
        <w:numPr>
          <w:ilvl w:val="2"/>
          <w:numId w:val="0"/>
        </w:numPr>
        <w:spacing w:before="24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6.3.1 </w:t>
      </w:r>
      <w:r w:rsidR="00A23833" w:rsidRPr="00A23833">
        <w:rPr>
          <w:rFonts w:ascii="Arial" w:eastAsia="MS Gothic" w:hAnsi="Arial" w:cs="Times New Roman"/>
          <w:bCs/>
          <w:color w:val="000000"/>
          <w:kern w:val="0"/>
          <w:szCs w:val="26"/>
          <w:lang w:eastAsia="en-AU"/>
          <w14:ligatures w14:val="none"/>
        </w:rPr>
        <w:t>Movements/Reception Officers shall ensure prisoners are conveyed to court in accordance with a valid warrant.</w:t>
      </w:r>
    </w:p>
    <w:p w14:paraId="1505EB16" w14:textId="18D1E53C" w:rsidR="00A23833" w:rsidRPr="00A23833" w:rsidRDefault="00466A23"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6.3.2 </w:t>
      </w:r>
      <w:r w:rsidR="00A23833" w:rsidRPr="00A23833">
        <w:rPr>
          <w:rFonts w:ascii="Arial" w:eastAsia="MS Gothic" w:hAnsi="Arial" w:cs="Times New Roman"/>
          <w:bCs/>
          <w:color w:val="000000"/>
          <w:kern w:val="0"/>
          <w:szCs w:val="26"/>
          <w:lang w:eastAsia="en-AU"/>
          <w14:ligatures w14:val="none"/>
        </w:rPr>
        <w:t>Escorting, Movements and Reception Officers, authorised by the Superintendent/OIC, may use reasonable force where a prisoner refuses to attend court (externally or via video-link) to ensure that lawful orders are complied with.</w:t>
      </w:r>
      <w:r w:rsidR="00A23833" w:rsidRPr="00A23833">
        <w:rPr>
          <w:rFonts w:ascii="Arial" w:eastAsia="MS Gothic" w:hAnsi="Arial" w:cs="Times New Roman"/>
          <w:bCs/>
          <w:color w:val="000000"/>
          <w:kern w:val="0"/>
          <w:szCs w:val="26"/>
          <w:vertAlign w:val="superscript"/>
          <w:lang w:eastAsia="en-AU"/>
          <w14:ligatures w14:val="none"/>
        </w:rPr>
        <w:footnoteReference w:id="9"/>
      </w:r>
      <w:r w:rsidR="00A23833" w:rsidRPr="00A23833">
        <w:rPr>
          <w:rFonts w:ascii="Arial" w:eastAsia="MS Gothic" w:hAnsi="Arial" w:cs="Times New Roman"/>
          <w:bCs/>
          <w:color w:val="000000"/>
          <w:kern w:val="0"/>
          <w:szCs w:val="26"/>
          <w:lang w:eastAsia="en-AU"/>
          <w14:ligatures w14:val="none"/>
        </w:rPr>
        <w:t xml:space="preserve"> In these circumstances the prison shall advise the courts of the prisoner’s refusal to attend and determine an appropriate solution. </w:t>
      </w:r>
    </w:p>
    <w:p w14:paraId="1F187805" w14:textId="01BB9B37" w:rsidR="00A23833" w:rsidRPr="00A23833" w:rsidRDefault="00E46D2E" w:rsidP="00687E04">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85" w:name="_Toc203053415"/>
      <w:bookmarkStart w:id="86" w:name="_Hlk139452723"/>
      <w:r>
        <w:rPr>
          <w:rFonts w:ascii="Arial" w:eastAsia="MS Gothic" w:hAnsi="Arial" w:cs="Times New Roman"/>
          <w:b/>
          <w:color w:val="000000"/>
          <w:kern w:val="0"/>
          <w:szCs w:val="26"/>
          <w14:ligatures w14:val="none"/>
        </w:rPr>
        <w:t xml:space="preserve">6.4 </w:t>
      </w:r>
      <w:r w:rsidR="00A23833" w:rsidRPr="00A23833">
        <w:rPr>
          <w:rFonts w:ascii="Arial" w:eastAsia="MS Gothic" w:hAnsi="Arial" w:cs="Times New Roman"/>
          <w:b/>
          <w:color w:val="000000"/>
          <w:kern w:val="0"/>
          <w:szCs w:val="26"/>
          <w14:ligatures w14:val="none"/>
        </w:rPr>
        <w:t>Mental Health Act transfers</w:t>
      </w:r>
      <w:bookmarkEnd w:id="85"/>
      <w:r w:rsidR="00A23833" w:rsidRPr="00A23833">
        <w:rPr>
          <w:rFonts w:ascii="Arial" w:eastAsia="MS Gothic" w:hAnsi="Arial" w:cs="Times New Roman"/>
          <w:b/>
          <w:color w:val="000000"/>
          <w:kern w:val="0"/>
          <w:szCs w:val="26"/>
          <w14:ligatures w14:val="none"/>
        </w:rPr>
        <w:t xml:space="preserve"> </w:t>
      </w:r>
    </w:p>
    <w:p w14:paraId="08C1272B" w14:textId="4994B1B8" w:rsidR="00A23833" w:rsidRPr="00A23833" w:rsidRDefault="00E46D2E" w:rsidP="00687E04">
      <w:pPr>
        <w:numPr>
          <w:ilvl w:val="2"/>
          <w:numId w:val="0"/>
        </w:numPr>
        <w:spacing w:before="240" w:after="120" w:line="240" w:lineRule="auto"/>
        <w:ind w:left="720" w:hanging="720"/>
        <w:outlineLvl w:val="2"/>
        <w:rPr>
          <w:rFonts w:ascii="Arial" w:eastAsia="MS Gothic" w:hAnsi="Arial" w:cs="Times New Roman"/>
          <w:bCs/>
          <w:kern w:val="0"/>
          <w:szCs w:val="26"/>
          <w14:ligatures w14:val="none"/>
        </w:rPr>
      </w:pPr>
      <w:r>
        <w:rPr>
          <w:rFonts w:ascii="Arial" w:eastAsia="MS Gothic" w:hAnsi="Arial" w:cs="Times New Roman"/>
          <w:bCs/>
          <w:color w:val="000000"/>
          <w:kern w:val="0"/>
          <w:szCs w:val="26"/>
          <w14:ligatures w14:val="none"/>
        </w:rPr>
        <w:t xml:space="preserve">6.4.1 </w:t>
      </w:r>
      <w:r w:rsidR="00A23833" w:rsidRPr="00A23833">
        <w:rPr>
          <w:rFonts w:ascii="Arial" w:eastAsia="MS Gothic" w:hAnsi="Arial" w:cs="Times New Roman"/>
          <w:bCs/>
          <w:color w:val="000000"/>
          <w:kern w:val="0"/>
          <w:szCs w:val="26"/>
          <w14:ligatures w14:val="none"/>
        </w:rPr>
        <w:t xml:space="preserve">Mental Health Act transfers are conducted where it is assessed that a prisoner may require admission to an authorised hospital (generally the Frankland Centre) or where a psychiatric assessment is required, following the </w:t>
      </w:r>
      <w:r w:rsidR="00A23833" w:rsidRPr="00A23833">
        <w:rPr>
          <w:rFonts w:ascii="Arial" w:eastAsia="MS Gothic" w:hAnsi="Arial" w:cs="Times New Roman"/>
          <w:bCs/>
          <w:kern w:val="0"/>
          <w:szCs w:val="26"/>
          <w14:ligatures w14:val="none"/>
        </w:rPr>
        <w:t>completion of a Form 1A.</w:t>
      </w:r>
      <w:r w:rsidR="00A23833" w:rsidRPr="00A23833">
        <w:rPr>
          <w:rFonts w:ascii="Arial" w:eastAsia="MS Gothic" w:hAnsi="Arial" w:cs="Times New Roman"/>
          <w:bCs/>
          <w:kern w:val="0"/>
          <w:szCs w:val="26"/>
          <w:vertAlign w:val="superscript"/>
          <w14:ligatures w14:val="none"/>
        </w:rPr>
        <w:footnoteReference w:id="10"/>
      </w:r>
      <w:r w:rsidR="00A23833" w:rsidRPr="00A23833">
        <w:rPr>
          <w:rFonts w:ascii="Arial" w:eastAsia="MS Gothic" w:hAnsi="Arial" w:cs="Times New Roman"/>
          <w:bCs/>
          <w:kern w:val="0"/>
          <w:szCs w:val="26"/>
          <w14:ligatures w14:val="none"/>
        </w:rPr>
        <w:t xml:space="preserve"> </w:t>
      </w:r>
    </w:p>
    <w:p w14:paraId="75085DCE" w14:textId="095C1ABB" w:rsidR="00A23833" w:rsidRPr="00A23833" w:rsidRDefault="00E46D2E"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lastRenderedPageBreak/>
        <w:t xml:space="preserve">6.4.2 </w:t>
      </w:r>
      <w:r w:rsidR="00A23833" w:rsidRPr="00A23833">
        <w:rPr>
          <w:rFonts w:ascii="Arial" w:eastAsia="MS Gothic" w:hAnsi="Arial" w:cs="Times New Roman"/>
          <w:bCs/>
          <w:color w:val="000000"/>
          <w:kern w:val="0"/>
          <w:szCs w:val="26"/>
          <w14:ligatures w14:val="none"/>
        </w:rPr>
        <w:t>A Medical Practitioner or Authorised Mental Health Practitioner (AMHP) can refer a person under legislation</w:t>
      </w:r>
      <w:r w:rsidR="00A23833" w:rsidRPr="00A23833">
        <w:rPr>
          <w:rFonts w:ascii="Arial" w:eastAsia="MS Gothic" w:hAnsi="Arial" w:cs="Times New Roman"/>
          <w:bCs/>
          <w:color w:val="000000"/>
          <w:kern w:val="0"/>
          <w:szCs w:val="26"/>
          <w:vertAlign w:val="superscript"/>
          <w14:ligatures w14:val="none"/>
        </w:rPr>
        <w:footnoteReference w:id="11"/>
      </w:r>
      <w:r w:rsidR="00A23833" w:rsidRPr="00A23833">
        <w:rPr>
          <w:rFonts w:ascii="Arial" w:eastAsia="MS Gothic" w:hAnsi="Arial" w:cs="Times New Roman"/>
          <w:bCs/>
          <w:color w:val="000000"/>
          <w:kern w:val="0"/>
          <w:szCs w:val="26"/>
          <w14:ligatures w14:val="none"/>
        </w:rPr>
        <w:t xml:space="preserve"> for a psychiatric assessment at an authorised hospital.</w:t>
      </w:r>
    </w:p>
    <w:p w14:paraId="5D03A916" w14:textId="3AF21991" w:rsidR="00A23833" w:rsidRPr="00A23833" w:rsidRDefault="00A52567"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6.4.3 </w:t>
      </w:r>
      <w:r w:rsidR="00A23833" w:rsidRPr="00A23833">
        <w:rPr>
          <w:rFonts w:ascii="Arial" w:eastAsia="MS Gothic" w:hAnsi="Arial" w:cs="Times New Roman"/>
          <w:bCs/>
          <w:color w:val="000000"/>
          <w:kern w:val="0"/>
          <w:szCs w:val="26"/>
          <w14:ligatures w14:val="none"/>
        </w:rPr>
        <w:t>All Mental Health Act transfers shall be completed in a timely manner.</w:t>
      </w:r>
    </w:p>
    <w:p w14:paraId="707A9791" w14:textId="2440E875" w:rsidR="00A23833" w:rsidRPr="00A23833" w:rsidRDefault="00A52567"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6.4.4 </w:t>
      </w:r>
      <w:r w:rsidR="00A23833" w:rsidRPr="00A23833">
        <w:rPr>
          <w:rFonts w:ascii="Arial" w:eastAsia="MS Gothic" w:hAnsi="Arial" w:cs="Times New Roman"/>
          <w:bCs/>
          <w:color w:val="000000"/>
          <w:kern w:val="0"/>
          <w:szCs w:val="26"/>
          <w14:ligatures w14:val="none"/>
        </w:rPr>
        <w:t>Force shall not be used to facilitate the movement without prior approval of the Superintendent.</w:t>
      </w:r>
    </w:p>
    <w:p w14:paraId="2A158911" w14:textId="56FCA264" w:rsidR="00A23833" w:rsidRPr="00A23833" w:rsidRDefault="00A52567"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6.4.5 </w:t>
      </w:r>
      <w:r w:rsidR="00A23833" w:rsidRPr="00A23833">
        <w:rPr>
          <w:rFonts w:ascii="Arial" w:eastAsia="MS Gothic" w:hAnsi="Arial" w:cs="Times New Roman"/>
          <w:bCs/>
          <w:color w:val="000000"/>
          <w:kern w:val="0"/>
          <w:szCs w:val="26"/>
          <w14:ligatures w14:val="none"/>
        </w:rPr>
        <w:t>If a bed is immediately available, the prisoner shall be transferred directly to the authorised hospital and be put on a metropolitan prison count.</w:t>
      </w:r>
    </w:p>
    <w:p w14:paraId="17382087" w14:textId="3503E380" w:rsidR="00A23833" w:rsidRPr="00A23833" w:rsidRDefault="00A52567"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color w:val="000000"/>
          <w:kern w:val="0"/>
          <w:szCs w:val="26"/>
          <w14:ligatures w14:val="none"/>
        </w:rPr>
        <w:t xml:space="preserve">6.4.6 </w:t>
      </w:r>
      <w:r w:rsidR="00A23833" w:rsidRPr="00A23833">
        <w:rPr>
          <w:rFonts w:ascii="Arial" w:eastAsia="MS Gothic" w:hAnsi="Arial" w:cs="Times New Roman"/>
          <w:color w:val="000000"/>
          <w:kern w:val="0"/>
          <w:szCs w:val="26"/>
          <w14:ligatures w14:val="none"/>
        </w:rPr>
        <w:t xml:space="preserve">If a bed is not immediately available, the prisoner shall be transferred </w:t>
      </w:r>
      <w:r w:rsidR="00A23833" w:rsidRPr="00A23833">
        <w:rPr>
          <w:rFonts w:ascii="Arial" w:eastAsia="MS Gothic" w:hAnsi="Arial" w:cs="Times New Roman"/>
          <w:bCs/>
          <w:color w:val="000000"/>
          <w:kern w:val="0"/>
          <w:szCs w:val="26"/>
          <w14:ligatures w14:val="none"/>
        </w:rPr>
        <w:t xml:space="preserve">to Hakea Prison, Casuarina Prison or Bandyup Women’s Prison where they shall be placed in an Observation Cell, where practicable, </w:t>
      </w:r>
      <w:bookmarkStart w:id="87" w:name="_Hlk141361271"/>
      <w:r w:rsidR="00A23833" w:rsidRPr="00A23833">
        <w:rPr>
          <w:rFonts w:ascii="Arial" w:eastAsia="MS Gothic" w:hAnsi="Arial" w:cs="Times New Roman"/>
          <w:bCs/>
          <w:color w:val="000000"/>
          <w:kern w:val="0"/>
          <w:szCs w:val="26"/>
          <w14:ligatures w14:val="none"/>
        </w:rPr>
        <w:t xml:space="preserve">and managed in accordance with </w:t>
      </w:r>
      <w:hyperlink r:id="rId38" w:history="1">
        <w:r w:rsidR="00A23833" w:rsidRPr="00A23833">
          <w:rPr>
            <w:rStyle w:val="Hyperlink"/>
            <w:color w:val="467886"/>
            <w:szCs w:val="20"/>
          </w:rPr>
          <w:t>COPP 4.9 At-Risk Prisoners</w:t>
        </w:r>
      </w:hyperlink>
      <w:r w:rsidR="00A23833" w:rsidRPr="00A23833">
        <w:rPr>
          <w:rFonts w:ascii="Arial" w:eastAsia="MS Gothic" w:hAnsi="Arial" w:cs="Times New Roman"/>
          <w:bCs/>
          <w:color w:val="000000"/>
          <w:kern w:val="0"/>
          <w:szCs w:val="26"/>
          <w14:ligatures w14:val="none"/>
        </w:rPr>
        <w:t>, whilst waiting bed availability.</w:t>
      </w:r>
      <w:bookmarkEnd w:id="87"/>
    </w:p>
    <w:p w14:paraId="5F449C3B" w14:textId="27A57A09" w:rsidR="00A23833" w:rsidRPr="00A23833" w:rsidRDefault="00A52567" w:rsidP="00A23833">
      <w:pPr>
        <w:keepNext/>
        <w:keepLines/>
        <w:numPr>
          <w:ilvl w:val="2"/>
          <w:numId w:val="0"/>
        </w:numPr>
        <w:tabs>
          <w:tab w:val="left" w:pos="0"/>
        </w:tabs>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6.4.7 </w:t>
      </w:r>
      <w:r w:rsidR="00A23833" w:rsidRPr="00A23833">
        <w:rPr>
          <w:rFonts w:ascii="Arial" w:eastAsia="MS Gothic" w:hAnsi="Arial" w:cs="Times New Roman"/>
          <w:bCs/>
          <w:color w:val="000000"/>
          <w:kern w:val="0"/>
          <w:szCs w:val="26"/>
          <w14:ligatures w14:val="none"/>
        </w:rPr>
        <w:t xml:space="preserve">Where the prisoner is located in a regional location and therefore unable to be transferred directly, the court’s custody provider or WA Police Force should liaise with the nearest prison, OPCEN and the Contractor to transfer the prisoner to the nearest receiving prison. The prisoner shall be placed on the prison count and in an Observation Cell, where practicable, and managed in accordance with </w:t>
      </w:r>
      <w:hyperlink r:id="rId39" w:history="1">
        <w:r w:rsidR="00A23833" w:rsidRPr="00A23833">
          <w:rPr>
            <w:rStyle w:val="Hyperlink"/>
            <w:color w:val="467886"/>
            <w:szCs w:val="20"/>
          </w:rPr>
          <w:t>COPP 4.9 At-Risk Prisoners</w:t>
        </w:r>
      </w:hyperlink>
      <w:r w:rsidR="00A23833" w:rsidRPr="00A23833">
        <w:rPr>
          <w:rFonts w:ascii="Arial" w:eastAsia="MS Gothic" w:hAnsi="Arial" w:cs="Times New Roman"/>
          <w:bCs/>
          <w:color w:val="000000"/>
          <w:kern w:val="0"/>
          <w:szCs w:val="26"/>
          <w14:ligatures w14:val="none"/>
        </w:rPr>
        <w:t>, whilst waiting bed availability.</w:t>
      </w:r>
    </w:p>
    <w:p w14:paraId="662A5E52" w14:textId="582FA27D" w:rsidR="00A23833" w:rsidRPr="00A23833" w:rsidRDefault="00A52567"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color w:val="000000"/>
          <w:kern w:val="0"/>
          <w:szCs w:val="26"/>
          <w14:ligatures w14:val="none"/>
        </w:rPr>
        <w:t xml:space="preserve">6.4.8 </w:t>
      </w:r>
      <w:r w:rsidR="00A23833" w:rsidRPr="00A23833">
        <w:rPr>
          <w:rFonts w:ascii="Arial" w:eastAsia="MS Gothic" w:hAnsi="Arial" w:cs="Times New Roman"/>
          <w:color w:val="000000"/>
          <w:kern w:val="0"/>
          <w:szCs w:val="26"/>
          <w14:ligatures w14:val="none"/>
        </w:rPr>
        <w:t>All movements to the authorised hospital from all prisons shall be requested through the OPCEN.</w:t>
      </w:r>
    </w:p>
    <w:bookmarkEnd w:id="86"/>
    <w:p w14:paraId="0271564C" w14:textId="205DC661" w:rsidR="00A23833" w:rsidRPr="00A23833" w:rsidRDefault="00A52567"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6.4.9 </w:t>
      </w:r>
      <w:r w:rsidR="00A23833" w:rsidRPr="00A23833">
        <w:rPr>
          <w:rFonts w:ascii="Arial" w:eastAsia="MS Gothic" w:hAnsi="Arial" w:cs="Times New Roman"/>
          <w:bCs/>
          <w:color w:val="000000"/>
          <w:kern w:val="0"/>
          <w:szCs w:val="26"/>
          <w14:ligatures w14:val="none"/>
        </w:rPr>
        <w:t>The OPCEN shall request the Contractor to conduct the escort from the prison to the authorised hospital and return.</w:t>
      </w:r>
    </w:p>
    <w:p w14:paraId="5108414E" w14:textId="60D3D859" w:rsidR="00A23833" w:rsidRPr="00A23833" w:rsidRDefault="00A52567" w:rsidP="00A23833">
      <w:pPr>
        <w:numPr>
          <w:ilvl w:val="2"/>
          <w:numId w:val="0"/>
        </w:numPr>
        <w:spacing w:before="12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color w:val="000000"/>
          <w:kern w:val="0"/>
          <w:szCs w:val="26"/>
          <w14:ligatures w14:val="none"/>
        </w:rPr>
        <w:t xml:space="preserve">6.4.10 </w:t>
      </w:r>
      <w:r w:rsidR="00A23833" w:rsidRPr="00A23833">
        <w:rPr>
          <w:rFonts w:ascii="Arial" w:eastAsia="MS Gothic" w:hAnsi="Arial" w:cs="Times New Roman"/>
          <w:color w:val="000000"/>
          <w:kern w:val="0"/>
          <w:szCs w:val="26"/>
          <w14:ligatures w14:val="none"/>
        </w:rPr>
        <w:t xml:space="preserve">Movements Officers, prior to the escort, shall receive: </w:t>
      </w:r>
    </w:p>
    <w:p w14:paraId="44BE20CF"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notification from prison Health Services staff when a bed is available</w:t>
      </w:r>
    </w:p>
    <w:p w14:paraId="4CFD7D04"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health risk information from the prison Mental Health team that may be required for the completion of an EMRA (see section 5.6).</w:t>
      </w:r>
    </w:p>
    <w:p w14:paraId="33B1D7CC" w14:textId="4ED99A76" w:rsidR="00A23833" w:rsidRPr="00A23833" w:rsidRDefault="00680F8F"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6.4.11 </w:t>
      </w:r>
      <w:r w:rsidR="00A23833" w:rsidRPr="00A23833">
        <w:rPr>
          <w:rFonts w:ascii="Arial" w:eastAsia="MS Gothic" w:hAnsi="Arial" w:cs="Times New Roman"/>
          <w:bCs/>
          <w:color w:val="000000"/>
          <w:kern w:val="0"/>
          <w:szCs w:val="26"/>
          <w14:ligatures w14:val="none"/>
        </w:rPr>
        <w:t>The Superintendent shall liaise with the prison Mental Health team or Clinical Nurse (if Mental Health staff are unavailable) to consider transferring the prisoner to an emergency department for assessment if a bed is not immediately available.</w:t>
      </w:r>
    </w:p>
    <w:p w14:paraId="48B082AD" w14:textId="36884E56" w:rsidR="00A23833" w:rsidRPr="00A23833" w:rsidRDefault="00680F8F" w:rsidP="00A23833">
      <w:pPr>
        <w:numPr>
          <w:ilvl w:val="2"/>
          <w:numId w:val="0"/>
        </w:numPr>
        <w:spacing w:before="12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color w:val="000000"/>
          <w:kern w:val="0"/>
          <w:szCs w:val="26"/>
          <w14:ligatures w14:val="none"/>
        </w:rPr>
        <w:t xml:space="preserve">6.4.12 </w:t>
      </w:r>
      <w:r w:rsidR="00A23833" w:rsidRPr="00A23833">
        <w:rPr>
          <w:rFonts w:ascii="Arial" w:eastAsia="MS Gothic" w:hAnsi="Arial" w:cs="Times New Roman"/>
          <w:color w:val="000000"/>
          <w:kern w:val="0"/>
          <w:szCs w:val="26"/>
          <w14:ligatures w14:val="none"/>
        </w:rPr>
        <w:t>Whenever a prisoner is being transferred on a Form 1A to the authorised hospital, a member of the prison’s Mental Health team or Clinical Nurse (if Mental Health staff are unavailable) should, where appropriate, attend Reception with the prisoner to assist with the clearance process.</w:t>
      </w:r>
    </w:p>
    <w:p w14:paraId="36921152" w14:textId="68C03366" w:rsidR="00A23833" w:rsidRPr="00A23833" w:rsidRDefault="00680F8F"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lastRenderedPageBreak/>
        <w:t xml:space="preserve">6.4.13 </w:t>
      </w:r>
      <w:r w:rsidR="00A23833" w:rsidRPr="00A23833">
        <w:rPr>
          <w:rFonts w:ascii="Arial" w:eastAsia="MS Gothic" w:hAnsi="Arial" w:cs="Times New Roman"/>
          <w:bCs/>
          <w:color w:val="000000"/>
          <w:kern w:val="0"/>
          <w:szCs w:val="26"/>
          <w14:ligatures w14:val="none"/>
        </w:rPr>
        <w:t>The following procedures shall apply for the escort of prisoners to the authorised hospital, once a Form 1A has been completed:</w:t>
      </w:r>
    </w:p>
    <w:tbl>
      <w:tblPr>
        <w:tblStyle w:val="DCStable11"/>
        <w:tblpPr w:leftFromText="180" w:rightFromText="180" w:vertAnchor="text" w:horzAnchor="margin" w:tblpXSpec="right" w:tblpY="210"/>
        <w:tblW w:w="9079" w:type="dxa"/>
        <w:tblCellMar>
          <w:top w:w="57" w:type="dxa"/>
          <w:left w:w="85" w:type="dxa"/>
          <w:bottom w:w="57" w:type="dxa"/>
          <w:right w:w="85" w:type="dxa"/>
        </w:tblCellMar>
        <w:tblLook w:val="04A0" w:firstRow="1" w:lastRow="0" w:firstColumn="1" w:lastColumn="0" w:noHBand="0" w:noVBand="1"/>
      </w:tblPr>
      <w:tblGrid>
        <w:gridCol w:w="6868"/>
        <w:gridCol w:w="2211"/>
      </w:tblGrid>
      <w:tr w:rsidR="002F7978" w:rsidRPr="00A23833" w14:paraId="1948724E" w14:textId="77777777" w:rsidTr="002F7978">
        <w:trPr>
          <w:cnfStyle w:val="100000000000" w:firstRow="1" w:lastRow="0" w:firstColumn="0" w:lastColumn="0" w:oddVBand="0" w:evenVBand="0" w:oddHBand="0" w:evenHBand="0" w:firstRowFirstColumn="0" w:firstRowLastColumn="0" w:lastRowFirstColumn="0" w:lastRowLastColumn="0"/>
        </w:trPr>
        <w:tc>
          <w:tcPr>
            <w:tcW w:w="6868" w:type="dxa"/>
            <w:shd w:val="clear" w:color="auto" w:fill="203866"/>
          </w:tcPr>
          <w:p w14:paraId="0D58DACB" w14:textId="77777777" w:rsidR="002F7978" w:rsidRPr="00A23833" w:rsidRDefault="002F7978" w:rsidP="00A23833">
            <w:pPr>
              <w:rPr>
                <w:rFonts w:eastAsia="Times New Roman" w:cs="Arial"/>
                <w:b/>
                <w:szCs w:val="24"/>
              </w:rPr>
            </w:pPr>
            <w:r w:rsidRPr="00A23833">
              <w:rPr>
                <w:rFonts w:eastAsia="Times New Roman" w:cs="Arial"/>
                <w:b/>
                <w:szCs w:val="24"/>
              </w:rPr>
              <w:t>Procedure</w:t>
            </w:r>
          </w:p>
        </w:tc>
        <w:tc>
          <w:tcPr>
            <w:tcW w:w="2211" w:type="dxa"/>
            <w:shd w:val="clear" w:color="auto" w:fill="203866"/>
          </w:tcPr>
          <w:p w14:paraId="24CE4C0E" w14:textId="77777777" w:rsidR="002F7978" w:rsidRPr="00A23833" w:rsidRDefault="002F7978" w:rsidP="00A23833">
            <w:pPr>
              <w:rPr>
                <w:rFonts w:eastAsia="Times New Roman" w:cs="Arial"/>
                <w:b/>
                <w:szCs w:val="24"/>
              </w:rPr>
            </w:pPr>
            <w:r w:rsidRPr="00A23833">
              <w:rPr>
                <w:rFonts w:eastAsia="Times New Roman" w:cs="Arial"/>
                <w:b/>
                <w:szCs w:val="24"/>
              </w:rPr>
              <w:t xml:space="preserve">Responsibility </w:t>
            </w:r>
          </w:p>
        </w:tc>
      </w:tr>
      <w:tr w:rsidR="002F7978" w:rsidRPr="00A23833" w14:paraId="1E30FA62" w14:textId="77777777" w:rsidTr="002F7978">
        <w:tc>
          <w:tcPr>
            <w:tcW w:w="6868" w:type="dxa"/>
          </w:tcPr>
          <w:p w14:paraId="7812BBB8" w14:textId="77777777" w:rsidR="002F7978" w:rsidRPr="00A23833" w:rsidRDefault="002F7978" w:rsidP="00A23833">
            <w:pPr>
              <w:spacing w:before="60" w:after="60"/>
              <w:rPr>
                <w:szCs w:val="24"/>
              </w:rPr>
            </w:pPr>
            <w:r w:rsidRPr="00A23833">
              <w:rPr>
                <w:szCs w:val="24"/>
              </w:rPr>
              <w:t>Obtain confirmation from prison Health Services staff whether a bed at the authorised hospital is available</w:t>
            </w:r>
          </w:p>
        </w:tc>
        <w:tc>
          <w:tcPr>
            <w:tcW w:w="2211" w:type="dxa"/>
          </w:tcPr>
          <w:p w14:paraId="01B880C7" w14:textId="77777777" w:rsidR="002F7978" w:rsidRPr="00A23833" w:rsidRDefault="002F7978" w:rsidP="00A23833">
            <w:pPr>
              <w:spacing w:before="60" w:after="60"/>
              <w:rPr>
                <w:rFonts w:eastAsia="Times New Roman"/>
                <w:szCs w:val="24"/>
              </w:rPr>
            </w:pPr>
            <w:r w:rsidRPr="00A23833">
              <w:rPr>
                <w:rFonts w:eastAsia="Times New Roman"/>
                <w:szCs w:val="24"/>
              </w:rPr>
              <w:t>Movements Officer</w:t>
            </w:r>
          </w:p>
        </w:tc>
      </w:tr>
      <w:tr w:rsidR="002F7978" w:rsidRPr="00A23833" w14:paraId="61BD63E0" w14:textId="77777777" w:rsidTr="002F7978">
        <w:tc>
          <w:tcPr>
            <w:tcW w:w="6868" w:type="dxa"/>
          </w:tcPr>
          <w:p w14:paraId="68C0BD2B" w14:textId="77777777" w:rsidR="002F7978" w:rsidRPr="00A23833" w:rsidRDefault="002F7978" w:rsidP="00A23833">
            <w:pPr>
              <w:spacing w:before="60" w:after="60"/>
              <w:rPr>
                <w:rFonts w:eastAsia="Times New Roman"/>
                <w:szCs w:val="24"/>
              </w:rPr>
            </w:pPr>
            <w:r w:rsidRPr="00A23833">
              <w:rPr>
                <w:rFonts w:eastAsia="Times New Roman"/>
                <w:szCs w:val="24"/>
              </w:rPr>
              <w:t>Place the prisoner on the T&amp;D sheet, for appointment/admissions to the Frankland Centre (external unit – long-term hospital) and print the OMI, with attached Medical Appointment Form found on TOMS.</w:t>
            </w:r>
          </w:p>
        </w:tc>
        <w:tc>
          <w:tcPr>
            <w:tcW w:w="2211" w:type="dxa"/>
          </w:tcPr>
          <w:p w14:paraId="452619ED" w14:textId="77777777" w:rsidR="002F7978" w:rsidRPr="00A23833" w:rsidRDefault="002F7978" w:rsidP="00A23833">
            <w:pPr>
              <w:spacing w:before="60" w:after="60"/>
              <w:rPr>
                <w:rFonts w:eastAsia="Times New Roman"/>
                <w:szCs w:val="24"/>
              </w:rPr>
            </w:pPr>
            <w:r w:rsidRPr="00A23833">
              <w:rPr>
                <w:rFonts w:eastAsia="Times New Roman"/>
                <w:szCs w:val="24"/>
              </w:rPr>
              <w:t>Movements Officer</w:t>
            </w:r>
          </w:p>
        </w:tc>
      </w:tr>
      <w:tr w:rsidR="002F7978" w:rsidRPr="00A23833" w14:paraId="46F49B78" w14:textId="77777777" w:rsidTr="002F7978">
        <w:tc>
          <w:tcPr>
            <w:tcW w:w="6868" w:type="dxa"/>
          </w:tcPr>
          <w:p w14:paraId="4D35D74A" w14:textId="77777777" w:rsidR="002F7978" w:rsidRPr="00A23833" w:rsidRDefault="002F7978" w:rsidP="00A23833">
            <w:pPr>
              <w:spacing w:before="60" w:after="60"/>
              <w:rPr>
                <w:rFonts w:eastAsia="Times New Roman"/>
                <w:szCs w:val="24"/>
              </w:rPr>
            </w:pPr>
            <w:r w:rsidRPr="00A23833">
              <w:rPr>
                <w:rFonts w:eastAsia="Times New Roman"/>
                <w:szCs w:val="24"/>
              </w:rPr>
              <w:t>Notify the OPCEN via email and follow up with a phone call</w:t>
            </w:r>
          </w:p>
        </w:tc>
        <w:tc>
          <w:tcPr>
            <w:tcW w:w="2211" w:type="dxa"/>
          </w:tcPr>
          <w:p w14:paraId="25910189" w14:textId="77777777" w:rsidR="002F7978" w:rsidRPr="00A23833" w:rsidRDefault="002F7978" w:rsidP="00A23833">
            <w:pPr>
              <w:spacing w:before="60" w:after="60"/>
              <w:rPr>
                <w:rFonts w:eastAsia="Times New Roman"/>
                <w:szCs w:val="24"/>
              </w:rPr>
            </w:pPr>
            <w:r w:rsidRPr="00A23833">
              <w:rPr>
                <w:rFonts w:eastAsia="Times New Roman"/>
                <w:szCs w:val="24"/>
              </w:rPr>
              <w:t>Movements Officer</w:t>
            </w:r>
          </w:p>
        </w:tc>
      </w:tr>
      <w:tr w:rsidR="002F7978" w:rsidRPr="00A23833" w14:paraId="23AA2013" w14:textId="77777777" w:rsidTr="002F7978">
        <w:tc>
          <w:tcPr>
            <w:tcW w:w="6868" w:type="dxa"/>
          </w:tcPr>
          <w:p w14:paraId="781B62A2" w14:textId="77777777" w:rsidR="002F7978" w:rsidRPr="00A23833" w:rsidRDefault="002F7978" w:rsidP="00A23833">
            <w:pPr>
              <w:spacing w:before="60" w:after="60"/>
              <w:rPr>
                <w:rFonts w:eastAsia="Times New Roman"/>
                <w:szCs w:val="24"/>
              </w:rPr>
            </w:pPr>
            <w:r w:rsidRPr="00A23833">
              <w:rPr>
                <w:szCs w:val="24"/>
              </w:rPr>
              <w:t xml:space="preserve">Confirm receipt of the current Form 1A, for the movement of the prisoner </w:t>
            </w:r>
          </w:p>
        </w:tc>
        <w:tc>
          <w:tcPr>
            <w:tcW w:w="2211" w:type="dxa"/>
          </w:tcPr>
          <w:p w14:paraId="4DA3E58D" w14:textId="77777777" w:rsidR="002F7978" w:rsidRPr="00A23833" w:rsidRDefault="002F7978" w:rsidP="00A23833">
            <w:pPr>
              <w:spacing w:before="60" w:after="60"/>
              <w:rPr>
                <w:rFonts w:eastAsia="Times New Roman"/>
                <w:szCs w:val="24"/>
              </w:rPr>
            </w:pPr>
            <w:r w:rsidRPr="00A23833">
              <w:rPr>
                <w:rFonts w:eastAsia="Times New Roman"/>
                <w:szCs w:val="24"/>
              </w:rPr>
              <w:t>Movements Officer</w:t>
            </w:r>
          </w:p>
        </w:tc>
      </w:tr>
      <w:tr w:rsidR="002F7978" w:rsidRPr="00A23833" w14:paraId="1B761CB9" w14:textId="77777777" w:rsidTr="002F7978">
        <w:tc>
          <w:tcPr>
            <w:tcW w:w="6868" w:type="dxa"/>
          </w:tcPr>
          <w:p w14:paraId="3CE6C6EE" w14:textId="77777777" w:rsidR="002F7978" w:rsidRPr="00A23833" w:rsidRDefault="002F7978" w:rsidP="00A23833">
            <w:pPr>
              <w:spacing w:before="60" w:after="60"/>
              <w:rPr>
                <w:rFonts w:eastAsia="Times New Roman"/>
                <w:szCs w:val="24"/>
              </w:rPr>
            </w:pPr>
            <w:r w:rsidRPr="00A23833">
              <w:rPr>
                <w:rFonts w:eastAsia="Times New Roman"/>
                <w:szCs w:val="24"/>
              </w:rPr>
              <w:t xml:space="preserve">Obtain approval from the Superintendent in accordance with </w:t>
            </w:r>
            <w:hyperlink r:id="rId40" w:history="1">
              <w:r w:rsidRPr="00A23833">
                <w:rPr>
                  <w:rStyle w:val="Hyperlink"/>
                  <w:rFonts w:asciiTheme="minorHAnsi" w:eastAsiaTheme="minorHAnsi" w:hAnsiTheme="minorHAnsi" w:cstheme="minorBidi"/>
                  <w:color w:val="467886"/>
                  <w:kern w:val="2"/>
                  <w:lang w:eastAsia="en-US"/>
                  <w14:ligatures w14:val="standardContextual"/>
                </w:rPr>
                <w:t>COPP 11.3 – Use of Force and Restraints</w:t>
              </w:r>
            </w:hyperlink>
            <w:r w:rsidRPr="00A23833">
              <w:rPr>
                <w:rFonts w:eastAsia="Times New Roman"/>
                <w:color w:val="0000FF"/>
                <w:szCs w:val="24"/>
              </w:rPr>
              <w:t xml:space="preserve"> </w:t>
            </w:r>
            <w:r w:rsidRPr="00A23833">
              <w:rPr>
                <w:rFonts w:eastAsia="Times New Roman"/>
                <w:szCs w:val="24"/>
              </w:rPr>
              <w:t>if a planned use of force is required to facilitate the transfer</w:t>
            </w:r>
          </w:p>
        </w:tc>
        <w:tc>
          <w:tcPr>
            <w:tcW w:w="2211" w:type="dxa"/>
          </w:tcPr>
          <w:p w14:paraId="7C6A7777" w14:textId="77777777" w:rsidR="002F7978" w:rsidRPr="00A23833" w:rsidRDefault="002F7978" w:rsidP="00A23833">
            <w:pPr>
              <w:spacing w:before="60" w:after="60"/>
              <w:rPr>
                <w:rFonts w:eastAsia="Times New Roman"/>
                <w:szCs w:val="24"/>
              </w:rPr>
            </w:pPr>
            <w:r w:rsidRPr="00A23833">
              <w:rPr>
                <w:rFonts w:eastAsia="Times New Roman"/>
                <w:szCs w:val="24"/>
              </w:rPr>
              <w:t>Movements Officer</w:t>
            </w:r>
          </w:p>
        </w:tc>
      </w:tr>
      <w:tr w:rsidR="002F7978" w:rsidRPr="00A23833" w14:paraId="67112F65" w14:textId="77777777" w:rsidTr="002F7978">
        <w:tc>
          <w:tcPr>
            <w:tcW w:w="6868" w:type="dxa"/>
          </w:tcPr>
          <w:p w14:paraId="22991CF8" w14:textId="77777777" w:rsidR="002F7978" w:rsidRPr="00A23833" w:rsidRDefault="002F7978" w:rsidP="00A23833">
            <w:pPr>
              <w:spacing w:before="60" w:after="60"/>
              <w:rPr>
                <w:rFonts w:eastAsia="Times New Roman"/>
                <w:szCs w:val="24"/>
              </w:rPr>
            </w:pPr>
            <w:r w:rsidRPr="00A23833">
              <w:rPr>
                <w:rFonts w:eastAsia="Times New Roman"/>
                <w:szCs w:val="24"/>
              </w:rPr>
              <w:t>Notify the authorised hospital the day prior, if a prisoner has a court appearance and place the prisoner on the T&amp;D sheet</w:t>
            </w:r>
          </w:p>
          <w:p w14:paraId="66F910E9" w14:textId="77777777" w:rsidR="002F7978" w:rsidRPr="00A23833" w:rsidRDefault="002F7978" w:rsidP="00A23833">
            <w:pPr>
              <w:spacing w:before="60" w:after="60"/>
              <w:rPr>
                <w:rFonts w:eastAsia="Times New Roman"/>
                <w:szCs w:val="24"/>
              </w:rPr>
            </w:pPr>
          </w:p>
          <w:p w14:paraId="7C0AAB09" w14:textId="77777777" w:rsidR="002F7978" w:rsidRPr="00A23833" w:rsidRDefault="002F7978" w:rsidP="00A23833">
            <w:pPr>
              <w:spacing w:before="60" w:after="60"/>
              <w:rPr>
                <w:szCs w:val="24"/>
              </w:rPr>
            </w:pPr>
            <w:r w:rsidRPr="00A23833">
              <w:rPr>
                <w:rFonts w:eastAsia="Times New Roman"/>
                <w:b/>
                <w:szCs w:val="24"/>
              </w:rPr>
              <w:t>*Note</w:t>
            </w:r>
            <w:r w:rsidRPr="00A23833">
              <w:rPr>
                <w:rFonts w:eastAsia="Times New Roman"/>
                <w:szCs w:val="24"/>
              </w:rPr>
              <w:t xml:space="preserve"> - also advise the Special Operations Group (SOG) if a High Security Escort is required, refer </w:t>
            </w:r>
            <w:hyperlink r:id="rId41" w:history="1">
              <w:r w:rsidRPr="00A23833">
                <w:rPr>
                  <w:rStyle w:val="Hyperlink"/>
                  <w:rFonts w:asciiTheme="minorHAnsi" w:eastAsiaTheme="minorHAnsi" w:hAnsiTheme="minorHAnsi" w:cstheme="minorBidi"/>
                  <w:color w:val="467886"/>
                  <w:kern w:val="2"/>
                  <w:lang w:eastAsia="en-US"/>
                  <w14:ligatures w14:val="standardContextual"/>
                </w:rPr>
                <w:t>COPP 12.5 – High Security Escorts</w:t>
              </w:r>
            </w:hyperlink>
          </w:p>
        </w:tc>
        <w:tc>
          <w:tcPr>
            <w:tcW w:w="2211" w:type="dxa"/>
          </w:tcPr>
          <w:p w14:paraId="405063CB" w14:textId="77777777" w:rsidR="002F7978" w:rsidRPr="00A23833" w:rsidRDefault="002F7978" w:rsidP="00A23833">
            <w:pPr>
              <w:spacing w:before="60" w:after="60"/>
              <w:rPr>
                <w:rFonts w:eastAsia="Times New Roman"/>
                <w:szCs w:val="24"/>
              </w:rPr>
            </w:pPr>
            <w:r w:rsidRPr="00A23833">
              <w:rPr>
                <w:rFonts w:eastAsia="Times New Roman"/>
                <w:szCs w:val="24"/>
              </w:rPr>
              <w:t>Movements Officer</w:t>
            </w:r>
          </w:p>
        </w:tc>
      </w:tr>
    </w:tbl>
    <w:p w14:paraId="19542EEE" w14:textId="0318C86F" w:rsidR="00A23833" w:rsidRPr="00A23833" w:rsidRDefault="00174BE0" w:rsidP="00174BE0">
      <w:pPr>
        <w:widowControl w:val="0"/>
        <w:numPr>
          <w:ilvl w:val="1"/>
          <w:numId w:val="0"/>
        </w:numPr>
        <w:spacing w:before="240" w:after="120" w:line="240" w:lineRule="auto"/>
        <w:ind w:left="567" w:hanging="567"/>
        <w:outlineLvl w:val="1"/>
        <w:rPr>
          <w:rFonts w:ascii="Arial" w:eastAsia="MS Gothic" w:hAnsi="Arial" w:cs="Times New Roman"/>
          <w:b/>
          <w:color w:val="000000"/>
          <w:kern w:val="0"/>
          <w:szCs w:val="26"/>
          <w:lang w:eastAsia="en-AU"/>
          <w14:ligatures w14:val="none"/>
        </w:rPr>
      </w:pPr>
      <w:bookmarkStart w:id="88" w:name="_Toc55912657"/>
      <w:bookmarkStart w:id="89" w:name="_Toc203053416"/>
      <w:bookmarkStart w:id="90" w:name="_Toc55912658"/>
      <w:r>
        <w:rPr>
          <w:rFonts w:ascii="Arial" w:eastAsia="MS Gothic" w:hAnsi="Arial" w:cs="Times New Roman"/>
          <w:b/>
          <w:color w:val="000000"/>
          <w:kern w:val="0"/>
          <w:szCs w:val="26"/>
          <w:lang w:eastAsia="en-AU"/>
          <w14:ligatures w14:val="none"/>
        </w:rPr>
        <w:t xml:space="preserve">6.5 </w:t>
      </w:r>
      <w:r w:rsidR="00A23833" w:rsidRPr="00A23833">
        <w:rPr>
          <w:rFonts w:ascii="Arial" w:eastAsia="MS Gothic" w:hAnsi="Arial" w:cs="Times New Roman"/>
          <w:b/>
          <w:color w:val="000000"/>
          <w:kern w:val="0"/>
          <w:szCs w:val="26"/>
          <w:lang w:eastAsia="en-AU"/>
          <w14:ligatures w14:val="none"/>
        </w:rPr>
        <w:t>Scheduled movements from the authorised hospital</w:t>
      </w:r>
      <w:bookmarkEnd w:id="88"/>
      <w:r w:rsidR="00A23833" w:rsidRPr="00A23833">
        <w:rPr>
          <w:rFonts w:ascii="Arial" w:eastAsia="MS Gothic" w:hAnsi="Arial" w:cs="Times New Roman"/>
          <w:b/>
          <w:color w:val="000000"/>
          <w:kern w:val="0"/>
          <w:szCs w:val="26"/>
          <w:lang w:eastAsia="en-AU"/>
          <w14:ligatures w14:val="none"/>
        </w:rPr>
        <w:t xml:space="preserve"> (the Frankland Centre)</w:t>
      </w:r>
      <w:bookmarkEnd w:id="89"/>
    </w:p>
    <w:p w14:paraId="4D990FE4" w14:textId="7D254B2B" w:rsidR="00A23833" w:rsidRPr="00A23833" w:rsidRDefault="00174BE0" w:rsidP="00174BE0">
      <w:pPr>
        <w:widowControl w:val="0"/>
        <w:numPr>
          <w:ilvl w:val="2"/>
          <w:numId w:val="0"/>
        </w:numPr>
        <w:spacing w:before="240" w:after="120" w:line="240" w:lineRule="auto"/>
        <w:ind w:left="720" w:hanging="720"/>
        <w:outlineLvl w:val="2"/>
        <w:rPr>
          <w:rFonts w:ascii="Arial" w:eastAsia="MS Gothic" w:hAnsi="Arial" w:cs="Times New Roman"/>
          <w:kern w:val="0"/>
          <w:szCs w:val="26"/>
          <w14:ligatures w14:val="none"/>
        </w:rPr>
      </w:pPr>
      <w:r>
        <w:rPr>
          <w:rFonts w:ascii="Arial" w:eastAsia="MS Gothic" w:hAnsi="Arial" w:cs="Times New Roman"/>
          <w:color w:val="000000"/>
          <w:kern w:val="0"/>
          <w:szCs w:val="26"/>
          <w14:ligatures w14:val="none"/>
        </w:rPr>
        <w:t xml:space="preserve">6.5.1 </w:t>
      </w:r>
      <w:r w:rsidR="00A23833" w:rsidRPr="00A23833">
        <w:rPr>
          <w:rFonts w:ascii="Arial" w:eastAsia="MS Gothic" w:hAnsi="Arial" w:cs="Times New Roman"/>
          <w:color w:val="000000"/>
          <w:kern w:val="0"/>
          <w:szCs w:val="26"/>
          <w14:ligatures w14:val="none"/>
        </w:rPr>
        <w:t xml:space="preserve">When a prisoner held at the authorised hospital is scheduled to attend a medical appointment at another hospital, the authorised hospital shall advise Corrective Services Medical Bookings so the appointment can be scheduled on </w:t>
      </w:r>
      <w:r w:rsidR="00A23833" w:rsidRPr="00A23833">
        <w:rPr>
          <w:rFonts w:ascii="Arial" w:eastAsia="MS Gothic" w:hAnsi="Arial" w:cs="Times New Roman"/>
          <w:kern w:val="0"/>
          <w:szCs w:val="26"/>
          <w14:ligatures w14:val="none"/>
        </w:rPr>
        <w:t>TOMS.</w:t>
      </w:r>
    </w:p>
    <w:p w14:paraId="040376D9" w14:textId="5B30EF9A" w:rsidR="00A23833" w:rsidRPr="00A23833" w:rsidRDefault="00174BE0"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6.5.2 </w:t>
      </w:r>
      <w:r w:rsidR="00A23833" w:rsidRPr="00A23833">
        <w:rPr>
          <w:rFonts w:ascii="Arial" w:eastAsia="MS Gothic" w:hAnsi="Arial" w:cs="Times New Roman"/>
          <w:bCs/>
          <w:color w:val="000000"/>
          <w:kern w:val="0"/>
          <w:szCs w:val="26"/>
          <w14:ligatures w14:val="none"/>
        </w:rPr>
        <w:t>Movements Officers shall enter prisoner medical appointments onto the T&amp;D sheet at least 72 hours (3 days) prior to a scheduled appointment, to ensure the Contractor or SOG is provided with timely information.</w:t>
      </w:r>
    </w:p>
    <w:p w14:paraId="13F30E38" w14:textId="4CAA7070" w:rsidR="00A23833" w:rsidRPr="00A23833" w:rsidRDefault="00174BE0"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6.5.3 </w:t>
      </w:r>
      <w:r w:rsidR="00A23833" w:rsidRPr="00A23833">
        <w:rPr>
          <w:rFonts w:ascii="Arial" w:eastAsia="MS Gothic" w:hAnsi="Arial" w:cs="Times New Roman"/>
          <w:bCs/>
          <w:color w:val="000000"/>
          <w:kern w:val="0"/>
          <w:szCs w:val="26"/>
          <w14:ligatures w14:val="none"/>
        </w:rPr>
        <w:t>Medical appointments not entered on the T&amp;D sheet 72 hours (3 days) prior to the movement, shall be considered an unscheduled medical escort.</w:t>
      </w:r>
    </w:p>
    <w:p w14:paraId="6E753456" w14:textId="5E09E131" w:rsidR="00A23833" w:rsidRDefault="00174BE0" w:rsidP="00A23833">
      <w:pPr>
        <w:widowControl w:val="0"/>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6.5.4 </w:t>
      </w:r>
      <w:r w:rsidR="00A23833" w:rsidRPr="00A23833">
        <w:rPr>
          <w:rFonts w:ascii="Arial" w:eastAsia="MS Gothic" w:hAnsi="Arial" w:cs="Times New Roman"/>
          <w:bCs/>
          <w:color w:val="000000"/>
          <w:kern w:val="0"/>
          <w:szCs w:val="26"/>
          <w14:ligatures w14:val="none"/>
        </w:rPr>
        <w:t>Movements Officers shall record on TOMS a prisoner’s movement from the authorised hospital to another medical facility to accurately reflect the prisoner’s location.</w:t>
      </w:r>
    </w:p>
    <w:p w14:paraId="6A6116E1" w14:textId="77777777" w:rsidR="00174BE0" w:rsidRPr="00A23833" w:rsidRDefault="00174BE0" w:rsidP="00A23833">
      <w:pPr>
        <w:widowControl w:val="0"/>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p>
    <w:p w14:paraId="2165B7B6" w14:textId="74486A81" w:rsidR="00A23833" w:rsidRPr="00A23833" w:rsidRDefault="00174BE0" w:rsidP="00174BE0">
      <w:pPr>
        <w:widowControl w:val="0"/>
        <w:numPr>
          <w:ilvl w:val="1"/>
          <w:numId w:val="0"/>
        </w:numPr>
        <w:spacing w:before="240" w:after="120" w:line="240" w:lineRule="auto"/>
        <w:ind w:left="576" w:hanging="576"/>
        <w:outlineLvl w:val="1"/>
        <w:rPr>
          <w:rFonts w:ascii="Arial" w:eastAsia="MS Gothic" w:hAnsi="Arial" w:cs="Times New Roman"/>
          <w:b/>
          <w:color w:val="000000"/>
          <w:kern w:val="0"/>
          <w:szCs w:val="26"/>
          <w14:ligatures w14:val="none"/>
        </w:rPr>
      </w:pPr>
      <w:bookmarkStart w:id="91" w:name="_Toc203053417"/>
      <w:r>
        <w:rPr>
          <w:rFonts w:ascii="Arial" w:eastAsia="MS Gothic" w:hAnsi="Arial" w:cs="Times New Roman"/>
          <w:b/>
          <w:color w:val="000000"/>
          <w:kern w:val="0"/>
          <w:szCs w:val="26"/>
          <w14:ligatures w14:val="none"/>
        </w:rPr>
        <w:lastRenderedPageBreak/>
        <w:t xml:space="preserve">6.6 </w:t>
      </w:r>
      <w:r w:rsidR="00A23833" w:rsidRPr="00A23833">
        <w:rPr>
          <w:rFonts w:ascii="Arial" w:eastAsia="MS Gothic" w:hAnsi="Arial" w:cs="Times New Roman"/>
          <w:b/>
          <w:color w:val="000000"/>
          <w:kern w:val="0"/>
          <w:szCs w:val="26"/>
          <w14:ligatures w14:val="none"/>
        </w:rPr>
        <w:t>Unscheduled movements from the authorised hospital</w:t>
      </w:r>
      <w:bookmarkEnd w:id="90"/>
      <w:r w:rsidR="00A23833" w:rsidRPr="00A23833">
        <w:rPr>
          <w:rFonts w:ascii="Arial" w:eastAsia="MS Gothic" w:hAnsi="Arial" w:cs="Times New Roman"/>
          <w:b/>
          <w:color w:val="000000"/>
          <w:kern w:val="0"/>
          <w:szCs w:val="26"/>
          <w14:ligatures w14:val="none"/>
        </w:rPr>
        <w:t xml:space="preserve"> </w:t>
      </w:r>
      <w:r w:rsidR="00A23833" w:rsidRPr="00A23833">
        <w:rPr>
          <w:rFonts w:ascii="Arial" w:eastAsia="MS Gothic" w:hAnsi="Arial" w:cs="Times New Roman"/>
          <w:b/>
          <w:color w:val="000000"/>
          <w:kern w:val="0"/>
          <w:szCs w:val="26"/>
          <w:lang w:eastAsia="en-AU"/>
          <w14:ligatures w14:val="none"/>
        </w:rPr>
        <w:t>(the Frankland Centre)</w:t>
      </w:r>
      <w:bookmarkEnd w:id="91"/>
    </w:p>
    <w:p w14:paraId="56458D51" w14:textId="094C0F1D" w:rsidR="00A23833" w:rsidRPr="00A23833" w:rsidRDefault="00174BE0" w:rsidP="00174BE0">
      <w:pPr>
        <w:widowControl w:val="0"/>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color w:val="000000"/>
          <w:kern w:val="0"/>
          <w:szCs w:val="26"/>
          <w14:ligatures w14:val="none"/>
        </w:rPr>
        <w:t xml:space="preserve">6.6.1 </w:t>
      </w:r>
      <w:r w:rsidR="00A23833" w:rsidRPr="00A23833">
        <w:rPr>
          <w:rFonts w:ascii="Arial" w:eastAsia="MS Gothic" w:hAnsi="Arial" w:cs="Times New Roman"/>
          <w:color w:val="000000"/>
          <w:kern w:val="0"/>
          <w:szCs w:val="26"/>
          <w14:ligatures w14:val="none"/>
        </w:rPr>
        <w:t>When a prisoner held at the authorised hospital is required to attend an unscheduled medical appointment at another hospital, or in a medical emergency</w:t>
      </w:r>
      <w:r w:rsidR="00A23833" w:rsidRPr="00A23833">
        <w:rPr>
          <w:rFonts w:ascii="Arial" w:eastAsia="MS Gothic" w:hAnsi="Arial" w:cs="Times New Roman"/>
          <w:bCs/>
          <w:color w:val="000000"/>
          <w:kern w:val="0"/>
          <w:szCs w:val="26"/>
          <w14:ligatures w14:val="none"/>
        </w:rPr>
        <w:t>, the authorised hospital shall notify the OPCEN by telephone followed by an email of a medical emergency and the following procedures shall apply:</w:t>
      </w:r>
    </w:p>
    <w:p w14:paraId="454B5237"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the OPCEN shall immediately notify the relevant prison to deploy Escorting Officers/SOG; and</w:t>
      </w:r>
    </w:p>
    <w:p w14:paraId="759DD02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the Movements Officer shall place the prisoner on the T&amp;D sheet with the Department of Justice indicated as the transport agent and print the OMI for the Escorting Officers.</w:t>
      </w:r>
    </w:p>
    <w:p w14:paraId="4246A57B" w14:textId="6700DC21" w:rsidR="00A23833" w:rsidRPr="00A23833" w:rsidRDefault="00174BE0"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6.1.2 </w:t>
      </w:r>
      <w:r w:rsidR="00A23833" w:rsidRPr="00A23833">
        <w:rPr>
          <w:rFonts w:ascii="Arial" w:eastAsia="MS Gothic" w:hAnsi="Arial" w:cs="Times New Roman"/>
          <w:bCs/>
          <w:color w:val="000000"/>
          <w:kern w:val="0"/>
          <w:szCs w:val="26"/>
          <w:lang w:eastAsia="en-AU"/>
          <w14:ligatures w14:val="none"/>
        </w:rPr>
        <w:t>The Movements Officer shall record a prisoner’s movement from the authorised hospital to another medical facility on TOMS, to accurately reflect the prisoner’s location.</w:t>
      </w:r>
    </w:p>
    <w:p w14:paraId="2B4746B6" w14:textId="7936A5BD" w:rsidR="00A23833" w:rsidRPr="00A23833" w:rsidRDefault="00174BE0" w:rsidP="00174BE0">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92" w:name="_Toc9342872"/>
      <w:bookmarkStart w:id="93" w:name="_Toc9342874"/>
      <w:bookmarkStart w:id="94" w:name="_Toc9342876"/>
      <w:bookmarkStart w:id="95" w:name="_Toc9342880"/>
      <w:bookmarkStart w:id="96" w:name="_Toc67305460"/>
      <w:bookmarkStart w:id="97" w:name="_Toc67305461"/>
      <w:bookmarkStart w:id="98" w:name="_Toc67305462"/>
      <w:bookmarkStart w:id="99" w:name="_Toc67305464"/>
      <w:bookmarkStart w:id="100" w:name="_Toc67305465"/>
      <w:bookmarkStart w:id="101" w:name="_Toc67305466"/>
      <w:bookmarkStart w:id="102" w:name="_Toc67305467"/>
      <w:bookmarkStart w:id="103" w:name="_Toc67305468"/>
      <w:bookmarkStart w:id="104" w:name="_Scheduled_medical_appointments/admi"/>
      <w:bookmarkStart w:id="105" w:name="_Toc203053418"/>
      <w:bookmarkStart w:id="106" w:name="_Toc4579811"/>
      <w:bookmarkStart w:id="107" w:name="_Toc7000554"/>
      <w:bookmarkStart w:id="108" w:name="_Toc5369865"/>
      <w:bookmarkEnd w:id="77"/>
      <w:bookmarkEnd w:id="78"/>
      <w:bookmarkEnd w:id="92"/>
      <w:bookmarkEnd w:id="93"/>
      <w:bookmarkEnd w:id="94"/>
      <w:bookmarkEnd w:id="95"/>
      <w:bookmarkEnd w:id="96"/>
      <w:bookmarkEnd w:id="97"/>
      <w:bookmarkEnd w:id="98"/>
      <w:bookmarkEnd w:id="99"/>
      <w:bookmarkEnd w:id="100"/>
      <w:bookmarkEnd w:id="101"/>
      <w:bookmarkEnd w:id="102"/>
      <w:bookmarkEnd w:id="103"/>
      <w:bookmarkEnd w:id="104"/>
      <w:r>
        <w:rPr>
          <w:rFonts w:ascii="Arial" w:eastAsia="MS Gothic" w:hAnsi="Arial" w:cs="Times New Roman"/>
          <w:b/>
          <w:color w:val="000000"/>
          <w:kern w:val="0"/>
          <w:szCs w:val="26"/>
          <w14:ligatures w14:val="none"/>
        </w:rPr>
        <w:t xml:space="preserve">6.7 </w:t>
      </w:r>
      <w:r w:rsidR="00A23833" w:rsidRPr="00A23833">
        <w:rPr>
          <w:rFonts w:ascii="Arial" w:eastAsia="MS Gothic" w:hAnsi="Arial" w:cs="Times New Roman"/>
          <w:b/>
          <w:color w:val="000000"/>
          <w:kern w:val="0"/>
          <w:szCs w:val="26"/>
          <w14:ligatures w14:val="none"/>
        </w:rPr>
        <w:t>Scheduled medical appointments/admissions</w:t>
      </w:r>
      <w:bookmarkEnd w:id="105"/>
    </w:p>
    <w:p w14:paraId="68708497" w14:textId="7E1809A5" w:rsidR="00A23833" w:rsidRPr="00A23833" w:rsidRDefault="00174BE0" w:rsidP="00174BE0">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6.7.1 </w:t>
      </w:r>
      <w:r w:rsidR="00A23833" w:rsidRPr="00A23833">
        <w:rPr>
          <w:rFonts w:ascii="Arial" w:eastAsia="MS Gothic" w:hAnsi="Arial" w:cs="Times New Roman"/>
          <w:bCs/>
          <w:color w:val="000000"/>
          <w:kern w:val="0"/>
          <w:szCs w:val="26"/>
          <w14:ligatures w14:val="none"/>
        </w:rPr>
        <w:t>Health Services Medical Bookings (metropolitan and regional) shall endeavour to schedule medical appointments/admissions between the times of 6.00 am and 4.00 pm.</w:t>
      </w:r>
    </w:p>
    <w:p w14:paraId="3F9B71D8" w14:textId="444C74ED" w:rsidR="00A23833" w:rsidRPr="00A23833" w:rsidRDefault="0002261F"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6.7.2 </w:t>
      </w:r>
      <w:r w:rsidR="00A23833" w:rsidRPr="00A23833">
        <w:rPr>
          <w:rFonts w:ascii="Arial" w:eastAsia="MS Gothic" w:hAnsi="Arial" w:cs="Times New Roman"/>
          <w:bCs/>
          <w:color w:val="000000"/>
          <w:kern w:val="0"/>
          <w:szCs w:val="26"/>
          <w14:ligatures w14:val="none"/>
        </w:rPr>
        <w:t>Prison Health Services shall ensure the Medical Appointment Form is approved by the Superintendent/OIC (cannot be delegated) to enable Movements Officers to print it out from the T&amp;D sheet with the OMI.</w:t>
      </w:r>
    </w:p>
    <w:p w14:paraId="496B2EE7" w14:textId="0E4CCB44" w:rsidR="00A23833" w:rsidRPr="00A23833" w:rsidRDefault="0002261F"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6.7.3 </w:t>
      </w:r>
      <w:r w:rsidR="00A23833" w:rsidRPr="00A23833">
        <w:rPr>
          <w:rFonts w:ascii="Arial" w:eastAsia="MS Gothic" w:hAnsi="Arial" w:cs="Times New Roman"/>
          <w:bCs/>
          <w:color w:val="000000"/>
          <w:kern w:val="0"/>
          <w:szCs w:val="26"/>
          <w14:ligatures w14:val="none"/>
        </w:rPr>
        <w:t>If the prisoner is to be admitted to hospital, the Movements Officer shall also complete a Hospital Admittance Advice on TOMS.</w:t>
      </w:r>
    </w:p>
    <w:p w14:paraId="2FF3400A" w14:textId="2A0DA935" w:rsidR="00A23833" w:rsidRPr="00A23833" w:rsidRDefault="0002261F"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6.7.4 </w:t>
      </w:r>
      <w:r w:rsidR="00A23833" w:rsidRPr="00A23833">
        <w:rPr>
          <w:rFonts w:ascii="Arial" w:eastAsia="MS Gothic" w:hAnsi="Arial" w:cs="Times New Roman"/>
          <w:bCs/>
          <w:color w:val="000000"/>
          <w:kern w:val="0"/>
          <w:szCs w:val="26"/>
          <w14:ligatures w14:val="none"/>
        </w:rPr>
        <w:t xml:space="preserve">Generally, all scheduled medical appointments shall be conducted by the Contractor. If the Contractor is unavailable, the Department shall undertake the escort. </w:t>
      </w:r>
    </w:p>
    <w:p w14:paraId="21EC9D98" w14:textId="2F789E82" w:rsidR="00A23833" w:rsidRPr="00A23833" w:rsidRDefault="0002261F"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6.7.5 </w:t>
      </w:r>
      <w:r w:rsidR="00A23833" w:rsidRPr="00A23833">
        <w:rPr>
          <w:rFonts w:ascii="Arial" w:eastAsia="MS Gothic" w:hAnsi="Arial" w:cs="Times New Roman"/>
          <w:bCs/>
          <w:color w:val="000000"/>
          <w:kern w:val="0"/>
          <w:szCs w:val="26"/>
          <w14:ligatures w14:val="none"/>
        </w:rPr>
        <w:t>Health Services Medical Bookings shall ensure timely information regarding medical appointments/admissions is available on TOMS as soon as advised and at least 72 hours (3 days) prior to the scheduled appointment, to allow the Contractor to run the required report.</w:t>
      </w:r>
    </w:p>
    <w:p w14:paraId="0D66A185" w14:textId="022D2C57" w:rsidR="00A23833" w:rsidRPr="00A23833" w:rsidRDefault="0002261F"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6.7.6 </w:t>
      </w:r>
      <w:r w:rsidR="00A23833" w:rsidRPr="00A23833">
        <w:rPr>
          <w:rFonts w:ascii="Arial" w:eastAsia="MS Gothic" w:hAnsi="Arial" w:cs="Times New Roman"/>
          <w:bCs/>
          <w:color w:val="000000"/>
          <w:kern w:val="0"/>
          <w:szCs w:val="26"/>
          <w:lang w:eastAsia="en-AU"/>
          <w14:ligatures w14:val="none"/>
        </w:rPr>
        <w:t xml:space="preserve">Movements Officers shall enter prisoner medical appointments </w:t>
      </w:r>
      <w:r w:rsidR="00A23833" w:rsidRPr="00A23833">
        <w:rPr>
          <w:rFonts w:ascii="Arial" w:eastAsia="MS Gothic" w:hAnsi="Arial" w:cs="Times New Roman"/>
          <w:bCs/>
          <w:color w:val="000000"/>
          <w:kern w:val="0"/>
          <w:szCs w:val="26"/>
          <w14:ligatures w14:val="none"/>
        </w:rPr>
        <w:t xml:space="preserve">onto the T&amp;D </w:t>
      </w:r>
      <w:r w:rsidR="00A23833" w:rsidRPr="00A23833">
        <w:rPr>
          <w:rFonts w:ascii="Arial" w:eastAsia="MS Gothic" w:hAnsi="Arial" w:cs="Times New Roman"/>
          <w:bCs/>
          <w:kern w:val="0"/>
          <w:szCs w:val="26"/>
          <w14:ligatures w14:val="none"/>
        </w:rPr>
        <w:t>sheet</w:t>
      </w:r>
      <w:r w:rsidR="00A23833" w:rsidRPr="00A23833">
        <w:rPr>
          <w:rFonts w:ascii="Arial" w:eastAsia="MS Gothic" w:hAnsi="Arial" w:cs="Times New Roman"/>
          <w:bCs/>
          <w:kern w:val="0"/>
          <w:szCs w:val="26"/>
          <w:lang w:eastAsia="en-AU"/>
          <w14:ligatures w14:val="none"/>
        </w:rPr>
        <w:t xml:space="preserve"> the day</w:t>
      </w:r>
      <w:r w:rsidR="00A23833" w:rsidRPr="00A23833">
        <w:rPr>
          <w:rFonts w:ascii="Arial" w:eastAsia="MS Gothic" w:hAnsi="Arial" w:cs="Times New Roman"/>
          <w:bCs/>
          <w:color w:val="000000"/>
          <w:kern w:val="0"/>
          <w:szCs w:val="26"/>
          <w:lang w:eastAsia="en-AU"/>
          <w14:ligatures w14:val="none"/>
        </w:rPr>
        <w:t xml:space="preserve"> prior to the scheduled appointment. </w:t>
      </w:r>
    </w:p>
    <w:p w14:paraId="354F21DD" w14:textId="43E91432" w:rsidR="00A23833" w:rsidRPr="00A23833" w:rsidRDefault="0002261F"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6.7.7 </w:t>
      </w:r>
      <w:r w:rsidR="00A23833" w:rsidRPr="00A23833">
        <w:rPr>
          <w:rFonts w:ascii="Arial" w:eastAsia="MS Gothic" w:hAnsi="Arial" w:cs="Times New Roman"/>
          <w:bCs/>
          <w:color w:val="000000"/>
          <w:kern w:val="0"/>
          <w:szCs w:val="26"/>
          <w:lang w:eastAsia="en-AU"/>
          <w14:ligatures w14:val="none"/>
        </w:rPr>
        <w:t xml:space="preserve">The OPCEN shall be notified of medical bookings (unscheduled) outside of the </w:t>
      </w:r>
      <w:r w:rsidR="00E97DB5" w:rsidRPr="00A23833">
        <w:rPr>
          <w:rFonts w:ascii="Arial" w:eastAsia="MS Gothic" w:hAnsi="Arial" w:cs="Times New Roman"/>
          <w:bCs/>
          <w:color w:val="000000"/>
          <w:kern w:val="0"/>
          <w:szCs w:val="26"/>
          <w:lang w:eastAsia="en-AU"/>
          <w14:ligatures w14:val="none"/>
        </w:rPr>
        <w:t>72-hour</w:t>
      </w:r>
      <w:r w:rsidR="00A23833" w:rsidRPr="00A23833">
        <w:rPr>
          <w:rFonts w:ascii="Arial" w:eastAsia="MS Gothic" w:hAnsi="Arial" w:cs="Times New Roman"/>
          <w:bCs/>
          <w:color w:val="000000"/>
          <w:kern w:val="0"/>
          <w:szCs w:val="26"/>
          <w:lang w:eastAsia="en-AU"/>
          <w14:ligatures w14:val="none"/>
        </w:rPr>
        <w:t xml:space="preserve"> period.</w:t>
      </w:r>
    </w:p>
    <w:p w14:paraId="37D2FE1E" w14:textId="14446104" w:rsidR="00A23833" w:rsidRPr="00A23833" w:rsidRDefault="0002261F"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lastRenderedPageBreak/>
        <w:t xml:space="preserve">6.7.8 </w:t>
      </w:r>
      <w:r w:rsidR="00A23833" w:rsidRPr="00A23833">
        <w:rPr>
          <w:rFonts w:ascii="Arial" w:eastAsia="MS Gothic" w:hAnsi="Arial" w:cs="Times New Roman"/>
          <w:bCs/>
          <w:color w:val="000000"/>
          <w:kern w:val="0"/>
          <w:szCs w:val="26"/>
          <w:lang w:eastAsia="en-AU"/>
          <w14:ligatures w14:val="none"/>
        </w:rPr>
        <w:t>Movements Officers shall ensure any medical appointment cancellations processed by Health Services are removed from the T&amp;D sheet prior to the scheduled escort.</w:t>
      </w:r>
    </w:p>
    <w:p w14:paraId="51F29D8E" w14:textId="159A0C35" w:rsidR="00A23833" w:rsidRPr="00A23833" w:rsidRDefault="0002261F" w:rsidP="0002261F">
      <w:pPr>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6.7.9 </w:t>
      </w:r>
      <w:r w:rsidR="00A23833" w:rsidRPr="00A23833">
        <w:rPr>
          <w:rFonts w:ascii="Arial" w:eastAsia="MS Gothic" w:hAnsi="Arial" w:cs="Times New Roman"/>
          <w:bCs/>
          <w:color w:val="000000"/>
          <w:kern w:val="0"/>
          <w:szCs w:val="26"/>
          <w:lang w:eastAsia="en-AU"/>
          <w14:ligatures w14:val="none"/>
        </w:rPr>
        <w:t>Prison Officers shall ensure prisoners being transported to medical appointments/admissions are wearing prison issued clothing.</w:t>
      </w:r>
    </w:p>
    <w:p w14:paraId="6393421A" w14:textId="2C207800" w:rsidR="00A23833" w:rsidRPr="00A23833" w:rsidRDefault="0002261F" w:rsidP="00A23833">
      <w:pPr>
        <w:numPr>
          <w:ilvl w:val="2"/>
          <w:numId w:val="0"/>
        </w:numPr>
        <w:spacing w:before="120" w:after="120" w:line="240" w:lineRule="auto"/>
        <w:ind w:left="720" w:hanging="720"/>
        <w:outlineLvl w:val="2"/>
        <w:rPr>
          <w:rFonts w:ascii="Arial" w:eastAsia="Times New Roman" w:hAnsi="Arial" w:cs="Times New Roman"/>
          <w:bCs/>
          <w:color w:val="000000"/>
          <w:kern w:val="0"/>
          <w:szCs w:val="26"/>
          <w:lang w:eastAsia="en-AU"/>
          <w14:ligatures w14:val="none"/>
        </w:rPr>
      </w:pPr>
      <w:r>
        <w:rPr>
          <w:rFonts w:ascii="Arial" w:eastAsia="MS Gothic" w:hAnsi="Arial" w:cs="Times New Roman"/>
          <w:bCs/>
          <w:color w:val="000000"/>
          <w:kern w:val="0"/>
          <w:szCs w:val="26"/>
          <w14:ligatures w14:val="none"/>
        </w:rPr>
        <w:t xml:space="preserve">6.7.10 </w:t>
      </w:r>
      <w:r w:rsidR="00A23833" w:rsidRPr="00A23833">
        <w:rPr>
          <w:rFonts w:ascii="Arial" w:eastAsia="MS Gothic" w:hAnsi="Arial" w:cs="Times New Roman"/>
          <w:bCs/>
          <w:color w:val="000000"/>
          <w:kern w:val="0"/>
          <w:szCs w:val="26"/>
          <w14:ligatures w14:val="none"/>
        </w:rPr>
        <w:t xml:space="preserve">Reception Officers shall provide </w:t>
      </w:r>
      <w:r w:rsidR="00A23833" w:rsidRPr="00A23833">
        <w:rPr>
          <w:rFonts w:ascii="Arial" w:eastAsia="Times New Roman" w:hAnsi="Arial" w:cs="Times New Roman"/>
          <w:bCs/>
          <w:color w:val="000000"/>
          <w:kern w:val="0"/>
          <w:szCs w:val="26"/>
          <w:lang w:eastAsia="en-AU"/>
          <w14:ligatures w14:val="none"/>
        </w:rPr>
        <w:t xml:space="preserve">Escorting Officers with: </w:t>
      </w:r>
    </w:p>
    <w:p w14:paraId="235BC068" w14:textId="77777777" w:rsidR="00A23833" w:rsidRPr="00A23833" w:rsidRDefault="00A23833" w:rsidP="00A23833">
      <w:pPr>
        <w:numPr>
          <w:ilvl w:val="0"/>
          <w:numId w:val="15"/>
        </w:numPr>
        <w:spacing w:before="120" w:after="120" w:line="240" w:lineRule="auto"/>
        <w:ind w:left="993" w:hanging="284"/>
        <w:contextualSpacing/>
        <w:rPr>
          <w:rStyle w:val="Hyperlink"/>
          <w:color w:val="467886"/>
          <w:szCs w:val="20"/>
        </w:rPr>
      </w:pPr>
      <w:r w:rsidRPr="00A23833">
        <w:rPr>
          <w:rFonts w:ascii="Arial" w:eastAsia="Times New Roman" w:hAnsi="Arial" w:cs="Times New Roman"/>
          <w:kern w:val="0"/>
          <w:lang w:eastAsia="en-AU"/>
          <w14:ligatures w14:val="none"/>
        </w:rPr>
        <w:t xml:space="preserve">the relevant documentation for conducting the escort and requiring the return of the prisoner, refer </w:t>
      </w:r>
      <w:hyperlink w:anchor="_Appendix_B:_Documentation" w:history="1">
        <w:r w:rsidRPr="00A23833">
          <w:rPr>
            <w:rStyle w:val="Hyperlink"/>
            <w:color w:val="467886"/>
            <w:szCs w:val="20"/>
          </w:rPr>
          <w:t>Appendix B: Documentation</w:t>
        </w:r>
      </w:hyperlink>
      <w:r w:rsidRPr="00A23833">
        <w:rPr>
          <w:rStyle w:val="Hyperlink"/>
          <w:color w:val="467886"/>
          <w:szCs w:val="20"/>
        </w:rPr>
        <w:t xml:space="preserve"> for External Movements</w:t>
      </w:r>
    </w:p>
    <w:p w14:paraId="11F10AE9"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advice regarding security and/or medical issues not stated on the prisoner’s OMI</w:t>
      </w:r>
    </w:p>
    <w:p w14:paraId="673C37CD"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medication as required.</w:t>
      </w:r>
    </w:p>
    <w:p w14:paraId="0C35A54B" w14:textId="449C114D" w:rsidR="00A23833" w:rsidRPr="00A23833" w:rsidRDefault="0002261F"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6.7.11 </w:t>
      </w:r>
      <w:r w:rsidR="00A23833" w:rsidRPr="00A23833">
        <w:rPr>
          <w:rFonts w:ascii="Arial" w:eastAsia="MS Gothic" w:hAnsi="Arial" w:cs="Times New Roman"/>
          <w:bCs/>
          <w:color w:val="000000"/>
          <w:kern w:val="0"/>
          <w:szCs w:val="26"/>
          <w14:ligatures w14:val="none"/>
        </w:rPr>
        <w:t>Senior Officer Gate shall update TOMS to reflect the exact location (hospital facility) of the prisoner when admitted to long term hospital.</w:t>
      </w:r>
    </w:p>
    <w:p w14:paraId="0112DE5B" w14:textId="755DE7DF" w:rsidR="00A23833" w:rsidRPr="00A23833" w:rsidRDefault="0002261F"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bookmarkStart w:id="109" w:name="_Hlk143172653"/>
      <w:r>
        <w:rPr>
          <w:rFonts w:ascii="Arial" w:eastAsia="MS Gothic" w:hAnsi="Arial" w:cs="Times New Roman"/>
          <w:bCs/>
          <w:color w:val="000000"/>
          <w:kern w:val="0"/>
          <w:szCs w:val="26"/>
          <w14:ligatures w14:val="none"/>
        </w:rPr>
        <w:t xml:space="preserve">6.7.12 </w:t>
      </w:r>
      <w:r w:rsidR="00A23833" w:rsidRPr="00A23833">
        <w:rPr>
          <w:rFonts w:ascii="Arial" w:eastAsia="MS Gothic" w:hAnsi="Arial" w:cs="Times New Roman"/>
          <w:bCs/>
          <w:color w:val="000000"/>
          <w:kern w:val="0"/>
          <w:szCs w:val="26"/>
          <w14:ligatures w14:val="none"/>
        </w:rPr>
        <w:t xml:space="preserve">The Superintendent/OIC shall ensure the following procedures occur, prior to a medical appointment/admission escort: </w:t>
      </w:r>
    </w:p>
    <w:tbl>
      <w:tblPr>
        <w:tblStyle w:val="DCStable7"/>
        <w:tblW w:w="9124" w:type="dxa"/>
        <w:tblInd w:w="85" w:type="dxa"/>
        <w:tblLayout w:type="fixed"/>
        <w:tblCellMar>
          <w:top w:w="57" w:type="dxa"/>
          <w:left w:w="85" w:type="dxa"/>
          <w:bottom w:w="57" w:type="dxa"/>
          <w:right w:w="85" w:type="dxa"/>
        </w:tblCellMar>
        <w:tblLook w:val="04A0" w:firstRow="1" w:lastRow="0" w:firstColumn="1" w:lastColumn="0" w:noHBand="0" w:noVBand="1"/>
      </w:tblPr>
      <w:tblGrid>
        <w:gridCol w:w="6714"/>
        <w:gridCol w:w="2410"/>
      </w:tblGrid>
      <w:tr w:rsidR="0002261F" w:rsidRPr="00A23833" w14:paraId="5CA1F657" w14:textId="77777777" w:rsidTr="0002261F">
        <w:trPr>
          <w:cnfStyle w:val="100000000000" w:firstRow="1" w:lastRow="0" w:firstColumn="0" w:lastColumn="0" w:oddVBand="0" w:evenVBand="0" w:oddHBand="0" w:evenHBand="0" w:firstRowFirstColumn="0" w:firstRowLastColumn="0" w:lastRowFirstColumn="0" w:lastRowLastColumn="0"/>
        </w:trPr>
        <w:tc>
          <w:tcPr>
            <w:tcW w:w="6714" w:type="dxa"/>
            <w:shd w:val="clear" w:color="auto" w:fill="203866"/>
          </w:tcPr>
          <w:p w14:paraId="41F3BF0D" w14:textId="77777777" w:rsidR="0002261F" w:rsidRPr="00A23833" w:rsidRDefault="0002261F" w:rsidP="00A23833">
            <w:pPr>
              <w:rPr>
                <w:rFonts w:eastAsia="Times New Roman" w:cs="Arial"/>
                <w:b/>
              </w:rPr>
            </w:pPr>
            <w:r w:rsidRPr="00A23833">
              <w:rPr>
                <w:rFonts w:eastAsia="Times New Roman" w:cs="Arial"/>
                <w:b/>
              </w:rPr>
              <w:t>Procedure</w:t>
            </w:r>
          </w:p>
        </w:tc>
        <w:tc>
          <w:tcPr>
            <w:tcW w:w="2410" w:type="dxa"/>
            <w:shd w:val="clear" w:color="auto" w:fill="203866"/>
          </w:tcPr>
          <w:p w14:paraId="3EF51E8E" w14:textId="77777777" w:rsidR="0002261F" w:rsidRPr="00A23833" w:rsidRDefault="0002261F" w:rsidP="00A23833">
            <w:pPr>
              <w:rPr>
                <w:rFonts w:eastAsia="Times New Roman" w:cs="Arial"/>
                <w:b/>
              </w:rPr>
            </w:pPr>
            <w:r w:rsidRPr="00A23833">
              <w:rPr>
                <w:rFonts w:eastAsia="Times New Roman" w:cs="Arial"/>
                <w:b/>
              </w:rPr>
              <w:t xml:space="preserve">Responsibility </w:t>
            </w:r>
          </w:p>
        </w:tc>
      </w:tr>
      <w:tr w:rsidR="0002261F" w:rsidRPr="00A23833" w14:paraId="6679698E" w14:textId="77777777" w:rsidTr="0002261F">
        <w:tc>
          <w:tcPr>
            <w:tcW w:w="6714" w:type="dxa"/>
          </w:tcPr>
          <w:p w14:paraId="25248B63" w14:textId="77777777" w:rsidR="0002261F" w:rsidRPr="00A23833" w:rsidRDefault="0002261F" w:rsidP="00A23833">
            <w:pPr>
              <w:spacing w:before="60" w:after="60"/>
              <w:rPr>
                <w:rFonts w:eastAsia="MS Gothic"/>
                <w:bCs/>
                <w:color w:val="000000"/>
                <w:szCs w:val="26"/>
                <w:highlight w:val="red"/>
              </w:rPr>
            </w:pPr>
            <w:bookmarkStart w:id="110" w:name="_Hlk143673979"/>
            <w:r w:rsidRPr="00A23833">
              <w:rPr>
                <w:rFonts w:eastAsia="MS Gothic"/>
                <w:bCs/>
                <w:color w:val="000000"/>
                <w:szCs w:val="26"/>
              </w:rPr>
              <w:t>Prior to departure, contact the hospital to re-confirm the appointment/admission and ensure hospital security have been notified of the prisoner’s impending arrival</w:t>
            </w:r>
          </w:p>
        </w:tc>
        <w:tc>
          <w:tcPr>
            <w:tcW w:w="2410" w:type="dxa"/>
          </w:tcPr>
          <w:p w14:paraId="06041A81" w14:textId="77777777" w:rsidR="0002261F" w:rsidRPr="00A23833" w:rsidRDefault="0002261F" w:rsidP="00A23833">
            <w:pPr>
              <w:spacing w:before="60" w:after="60"/>
              <w:rPr>
                <w:rFonts w:eastAsia="Times New Roman"/>
                <w:highlight w:val="red"/>
              </w:rPr>
            </w:pPr>
            <w:r w:rsidRPr="00A23833">
              <w:rPr>
                <w:rFonts w:eastAsia="Times New Roman"/>
              </w:rPr>
              <w:t>Superintendent/OIC</w:t>
            </w:r>
          </w:p>
        </w:tc>
      </w:tr>
      <w:bookmarkEnd w:id="110"/>
      <w:tr w:rsidR="0002261F" w:rsidRPr="00A23833" w14:paraId="7B5DBE11" w14:textId="77777777" w:rsidTr="0002261F">
        <w:tc>
          <w:tcPr>
            <w:tcW w:w="6714" w:type="dxa"/>
          </w:tcPr>
          <w:p w14:paraId="76D42EAC" w14:textId="77777777" w:rsidR="0002261F" w:rsidRPr="00A23833" w:rsidRDefault="0002261F" w:rsidP="00A23833">
            <w:pPr>
              <w:spacing w:before="60" w:after="60"/>
              <w:rPr>
                <w:rFonts w:eastAsia="MS Gothic"/>
                <w:bCs/>
              </w:rPr>
            </w:pPr>
            <w:r w:rsidRPr="00A23833">
              <w:rPr>
                <w:rFonts w:eastAsia="MS Gothic"/>
                <w:bCs/>
              </w:rPr>
              <w:t xml:space="preserve">Prison Health Services staff have been consulted prior to transportation to a medical facility, where required </w:t>
            </w:r>
          </w:p>
        </w:tc>
        <w:tc>
          <w:tcPr>
            <w:tcW w:w="2410" w:type="dxa"/>
          </w:tcPr>
          <w:p w14:paraId="450F69E1" w14:textId="77777777" w:rsidR="0002261F" w:rsidRPr="00A23833" w:rsidRDefault="0002261F" w:rsidP="00A23833">
            <w:pPr>
              <w:spacing w:before="60" w:after="60"/>
              <w:rPr>
                <w:rFonts w:eastAsia="Times New Roman"/>
              </w:rPr>
            </w:pPr>
            <w:r w:rsidRPr="00A23833">
              <w:rPr>
                <w:rFonts w:eastAsia="Times New Roman"/>
              </w:rPr>
              <w:t>Superintendent/OIC</w:t>
            </w:r>
          </w:p>
        </w:tc>
      </w:tr>
      <w:tr w:rsidR="0002261F" w:rsidRPr="00A23833" w14:paraId="7C2CDE34" w14:textId="77777777" w:rsidTr="0002261F">
        <w:tc>
          <w:tcPr>
            <w:tcW w:w="6714" w:type="dxa"/>
          </w:tcPr>
          <w:p w14:paraId="1221884C" w14:textId="77777777" w:rsidR="0002261F" w:rsidRPr="00A23833" w:rsidRDefault="0002261F" w:rsidP="00A23833">
            <w:pPr>
              <w:spacing w:before="60" w:after="60"/>
              <w:rPr>
                <w:rFonts w:eastAsia="MS Gothic"/>
                <w:bCs/>
              </w:rPr>
            </w:pPr>
            <w:r w:rsidRPr="00A23833">
              <w:rPr>
                <w:rFonts w:eastAsia="Times New Roman"/>
              </w:rPr>
              <w:t>Confirm all relevant risk assessments are completed and authorised as per T&amp;D sheet procedure</w:t>
            </w:r>
          </w:p>
        </w:tc>
        <w:tc>
          <w:tcPr>
            <w:tcW w:w="2410" w:type="dxa"/>
          </w:tcPr>
          <w:p w14:paraId="2B768083" w14:textId="77777777" w:rsidR="0002261F" w:rsidRPr="00A23833" w:rsidRDefault="0002261F" w:rsidP="00A23833">
            <w:pPr>
              <w:spacing w:before="60" w:after="60"/>
              <w:rPr>
                <w:rFonts w:eastAsia="Times New Roman"/>
              </w:rPr>
            </w:pPr>
            <w:r w:rsidRPr="00A23833">
              <w:rPr>
                <w:rFonts w:eastAsia="Times New Roman"/>
              </w:rPr>
              <w:t>Superintendent/OIC</w:t>
            </w:r>
          </w:p>
        </w:tc>
      </w:tr>
      <w:tr w:rsidR="0002261F" w:rsidRPr="00A23833" w14:paraId="75EEBB97" w14:textId="77777777" w:rsidTr="0002261F">
        <w:tc>
          <w:tcPr>
            <w:tcW w:w="6714" w:type="dxa"/>
          </w:tcPr>
          <w:p w14:paraId="4892DAE2" w14:textId="77777777" w:rsidR="0002261F" w:rsidRPr="00A23833" w:rsidRDefault="0002261F" w:rsidP="00A23833">
            <w:pPr>
              <w:spacing w:before="60" w:after="60"/>
              <w:rPr>
                <w:rFonts w:eastAsia="Times New Roman"/>
              </w:rPr>
            </w:pPr>
            <w:r w:rsidRPr="00A23833">
              <w:rPr>
                <w:rFonts w:eastAsia="Times New Roman"/>
              </w:rPr>
              <w:t>Confirm the Notification of Escort Details form on TOMS is complete and has been provided to hospital security</w:t>
            </w:r>
          </w:p>
        </w:tc>
        <w:tc>
          <w:tcPr>
            <w:tcW w:w="2410" w:type="dxa"/>
          </w:tcPr>
          <w:p w14:paraId="44E3E5AB" w14:textId="77777777" w:rsidR="0002261F" w:rsidRPr="00A23833" w:rsidRDefault="0002261F" w:rsidP="00A23833">
            <w:pPr>
              <w:spacing w:before="60" w:after="60"/>
              <w:rPr>
                <w:rFonts w:eastAsia="Times New Roman"/>
              </w:rPr>
            </w:pPr>
            <w:r w:rsidRPr="00A23833">
              <w:rPr>
                <w:rFonts w:eastAsia="Times New Roman"/>
              </w:rPr>
              <w:t>OIC</w:t>
            </w:r>
          </w:p>
        </w:tc>
      </w:tr>
      <w:tr w:rsidR="0002261F" w:rsidRPr="00A23833" w14:paraId="18319F74" w14:textId="77777777" w:rsidTr="0002261F">
        <w:tc>
          <w:tcPr>
            <w:tcW w:w="6714" w:type="dxa"/>
          </w:tcPr>
          <w:p w14:paraId="1F0A39C0" w14:textId="77777777" w:rsidR="0002261F" w:rsidRPr="00A23833" w:rsidRDefault="0002261F" w:rsidP="00A23833">
            <w:pPr>
              <w:spacing w:before="60" w:after="60"/>
              <w:rPr>
                <w:rFonts w:eastAsia="Times New Roman"/>
              </w:rPr>
            </w:pPr>
            <w:r w:rsidRPr="00A23833">
              <w:rPr>
                <w:rFonts w:eastAsia="Times New Roman"/>
              </w:rPr>
              <w:t>Ensure the Contractor is requested to return the prisoner to the prison as soon as the medical facility deems the prisoner fit to be discharged.</w:t>
            </w:r>
          </w:p>
        </w:tc>
        <w:tc>
          <w:tcPr>
            <w:tcW w:w="2410" w:type="dxa"/>
          </w:tcPr>
          <w:p w14:paraId="66564F6B" w14:textId="77777777" w:rsidR="0002261F" w:rsidRPr="00A23833" w:rsidRDefault="0002261F" w:rsidP="00A23833">
            <w:pPr>
              <w:spacing w:before="60" w:after="60"/>
              <w:rPr>
                <w:rFonts w:eastAsia="Times New Roman"/>
              </w:rPr>
            </w:pPr>
            <w:r w:rsidRPr="00A23833">
              <w:rPr>
                <w:rFonts w:eastAsia="Times New Roman"/>
              </w:rPr>
              <w:t>Superintendent/OIC</w:t>
            </w:r>
          </w:p>
        </w:tc>
      </w:tr>
    </w:tbl>
    <w:p w14:paraId="42BEE7FA" w14:textId="6F5BB4BA" w:rsidR="00A23833" w:rsidRPr="00A23833" w:rsidRDefault="00E06BA4" w:rsidP="00E06BA4">
      <w:pPr>
        <w:numPr>
          <w:ilvl w:val="1"/>
          <w:numId w:val="0"/>
        </w:numPr>
        <w:spacing w:before="240" w:after="120" w:line="240" w:lineRule="auto"/>
        <w:ind w:left="567" w:hanging="567"/>
        <w:outlineLvl w:val="1"/>
        <w:rPr>
          <w:rFonts w:ascii="Arial" w:eastAsia="MS Gothic" w:hAnsi="Arial" w:cs="Times New Roman"/>
          <w:b/>
          <w:color w:val="000000"/>
          <w:kern w:val="0"/>
          <w:szCs w:val="26"/>
          <w:lang w:eastAsia="en-AU"/>
          <w14:ligatures w14:val="none"/>
        </w:rPr>
      </w:pPr>
      <w:bookmarkStart w:id="111" w:name="_Toc203053419"/>
      <w:bookmarkEnd w:id="106"/>
      <w:bookmarkEnd w:id="107"/>
      <w:bookmarkEnd w:id="109"/>
      <w:r>
        <w:rPr>
          <w:rFonts w:ascii="Arial" w:eastAsia="MS Gothic" w:hAnsi="Arial" w:cs="Times New Roman"/>
          <w:b/>
          <w:color w:val="000000"/>
          <w:kern w:val="0"/>
          <w:szCs w:val="26"/>
          <w:lang w:eastAsia="en-AU"/>
          <w14:ligatures w14:val="none"/>
        </w:rPr>
        <w:t xml:space="preserve">6.8 </w:t>
      </w:r>
      <w:r w:rsidR="00A23833" w:rsidRPr="00A23833">
        <w:rPr>
          <w:rFonts w:ascii="Arial" w:eastAsia="MS Gothic" w:hAnsi="Arial" w:cs="Times New Roman"/>
          <w:b/>
          <w:color w:val="000000"/>
          <w:kern w:val="0"/>
          <w:szCs w:val="26"/>
          <w:lang w:eastAsia="en-AU"/>
          <w14:ligatures w14:val="none"/>
        </w:rPr>
        <w:t>Medical emergency</w:t>
      </w:r>
      <w:bookmarkEnd w:id="111"/>
      <w:r w:rsidR="00A23833" w:rsidRPr="00A23833">
        <w:rPr>
          <w:rFonts w:ascii="Arial" w:eastAsia="MS Gothic" w:hAnsi="Arial" w:cs="Times New Roman"/>
          <w:b/>
          <w:color w:val="000000"/>
          <w:kern w:val="0"/>
          <w:szCs w:val="26"/>
          <w:lang w:eastAsia="en-AU"/>
          <w14:ligatures w14:val="none"/>
        </w:rPr>
        <w:t xml:space="preserve"> </w:t>
      </w:r>
    </w:p>
    <w:p w14:paraId="30D63C8F" w14:textId="2157E5D5" w:rsidR="00A23833" w:rsidRPr="00A23833" w:rsidRDefault="00E06BA4" w:rsidP="00E06BA4">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color w:val="000000"/>
          <w:kern w:val="0"/>
          <w:szCs w:val="26"/>
          <w14:ligatures w14:val="none"/>
        </w:rPr>
        <w:t xml:space="preserve">6.8.1 </w:t>
      </w:r>
      <w:r w:rsidR="00A23833" w:rsidRPr="00A23833">
        <w:rPr>
          <w:rFonts w:ascii="Arial" w:eastAsia="MS Gothic" w:hAnsi="Arial" w:cs="Times New Roman"/>
          <w:color w:val="000000"/>
          <w:kern w:val="0"/>
          <w:szCs w:val="26"/>
          <w14:ligatures w14:val="none"/>
        </w:rPr>
        <w:t xml:space="preserve">In all medical emergencies requiring external medical treatment, Prison staff shall call an </w:t>
      </w:r>
      <w:r w:rsidRPr="00A23833">
        <w:rPr>
          <w:rFonts w:ascii="Arial" w:eastAsia="MS Gothic" w:hAnsi="Arial" w:cs="Times New Roman"/>
          <w:color w:val="000000"/>
          <w:kern w:val="0"/>
          <w:szCs w:val="26"/>
          <w14:ligatures w14:val="none"/>
        </w:rPr>
        <w:t>ambulance,</w:t>
      </w:r>
      <w:r w:rsidR="00A23833" w:rsidRPr="00A23833">
        <w:rPr>
          <w:rFonts w:ascii="Arial" w:eastAsia="MS Gothic" w:hAnsi="Arial" w:cs="Times New Roman"/>
          <w:color w:val="000000"/>
          <w:kern w:val="0"/>
          <w:szCs w:val="26"/>
          <w14:ligatures w14:val="none"/>
        </w:rPr>
        <w:t xml:space="preserve"> and the prisoner shall be transported under the escort of Prison Officers.</w:t>
      </w:r>
    </w:p>
    <w:p w14:paraId="25DE1284" w14:textId="7B15A913" w:rsidR="00A23833" w:rsidRPr="00A23833" w:rsidRDefault="00E06BA4" w:rsidP="00A23833">
      <w:pPr>
        <w:numPr>
          <w:ilvl w:val="2"/>
          <w:numId w:val="0"/>
        </w:numPr>
        <w:spacing w:before="12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color w:val="000000"/>
          <w:kern w:val="0"/>
          <w:szCs w:val="26"/>
          <w14:ligatures w14:val="none"/>
        </w:rPr>
        <w:t xml:space="preserve">6.8.2 </w:t>
      </w:r>
      <w:r w:rsidR="00A23833" w:rsidRPr="00A23833">
        <w:rPr>
          <w:rFonts w:ascii="Arial" w:eastAsia="MS Gothic" w:hAnsi="Arial" w:cs="Times New Roman"/>
          <w:color w:val="000000"/>
          <w:kern w:val="0"/>
          <w:szCs w:val="26"/>
          <w14:ligatures w14:val="none"/>
        </w:rPr>
        <w:t>Movements Officers shall contact hospital security via email, prior to the escort, and record the contact in TOMS, advising of the following:</w:t>
      </w:r>
    </w:p>
    <w:p w14:paraId="53792041"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lastRenderedPageBreak/>
        <w:t>the prisoner’s name</w:t>
      </w:r>
    </w:p>
    <w:p w14:paraId="68D73055"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estimated time of arrival</w:t>
      </w:r>
    </w:p>
    <w:p w14:paraId="22661B1A"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security rating</w:t>
      </w:r>
    </w:p>
    <w:p w14:paraId="422A6F57"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any other relevant factors. </w:t>
      </w:r>
    </w:p>
    <w:p w14:paraId="70FE2D9A" w14:textId="5C8A22C5" w:rsidR="00A23833" w:rsidRPr="00A23833" w:rsidRDefault="002B02DE" w:rsidP="00A23833">
      <w:pPr>
        <w:numPr>
          <w:ilvl w:val="2"/>
          <w:numId w:val="0"/>
        </w:numPr>
        <w:spacing w:before="12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color w:val="000000"/>
          <w:kern w:val="0"/>
          <w:szCs w:val="26"/>
          <w14:ligatures w14:val="none"/>
        </w:rPr>
        <w:t xml:space="preserve">6.8.3 </w:t>
      </w:r>
      <w:r w:rsidR="00A23833" w:rsidRPr="00A23833">
        <w:rPr>
          <w:rFonts w:ascii="Arial" w:eastAsia="MS Gothic" w:hAnsi="Arial" w:cs="Times New Roman"/>
          <w:color w:val="000000"/>
          <w:kern w:val="0"/>
          <w:szCs w:val="26"/>
          <w14:ligatures w14:val="none"/>
        </w:rPr>
        <w:t xml:space="preserve">The Superintendent/OIC shall ensure hospital security have been contacted prior to the escort of the prisoner and the Notification of Escort Details form </w:t>
      </w:r>
      <w:r w:rsidR="00A23833" w:rsidRPr="00A23833">
        <w:rPr>
          <w:rFonts w:ascii="Arial" w:eastAsia="MS Gothic" w:hAnsi="Arial" w:cs="Times New Roman"/>
          <w:bCs/>
          <w:color w:val="000000"/>
          <w:kern w:val="0"/>
          <w:szCs w:val="26"/>
          <w14:ligatures w14:val="none"/>
        </w:rPr>
        <w:t xml:space="preserve">is completed </w:t>
      </w:r>
      <w:r w:rsidR="00A23833" w:rsidRPr="00A23833">
        <w:rPr>
          <w:rFonts w:ascii="Arial" w:eastAsia="MS Gothic" w:hAnsi="Arial" w:cs="Times New Roman"/>
          <w:color w:val="000000"/>
          <w:kern w:val="0"/>
          <w:szCs w:val="26"/>
          <w14:ligatures w14:val="none"/>
        </w:rPr>
        <w:t>and forwarded to the relevant hospital security section.</w:t>
      </w:r>
    </w:p>
    <w:p w14:paraId="62285458" w14:textId="35D9ACE9" w:rsidR="00A23833" w:rsidRPr="00A23833" w:rsidRDefault="002B02DE"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color w:val="000000"/>
          <w:kern w:val="0"/>
          <w:szCs w:val="26"/>
          <w14:ligatures w14:val="none"/>
        </w:rPr>
        <w:t xml:space="preserve">6.8.4 </w:t>
      </w:r>
      <w:r w:rsidR="00A23833" w:rsidRPr="00A23833">
        <w:rPr>
          <w:rFonts w:ascii="Arial" w:eastAsia="MS Gothic" w:hAnsi="Arial" w:cs="Times New Roman"/>
          <w:color w:val="000000"/>
          <w:kern w:val="0"/>
          <w:szCs w:val="26"/>
          <w14:ligatures w14:val="none"/>
        </w:rPr>
        <w:t xml:space="preserve">A </w:t>
      </w:r>
      <w:r w:rsidR="00A23833" w:rsidRPr="00A23833">
        <w:rPr>
          <w:rFonts w:ascii="Arial" w:eastAsia="MS Gothic" w:hAnsi="Arial" w:cs="Times New Roman"/>
          <w:bCs/>
          <w:color w:val="000000"/>
          <w:kern w:val="0"/>
          <w:szCs w:val="26"/>
          <w14:ligatures w14:val="none"/>
        </w:rPr>
        <w:t>taxi may only be used to convey a prisoner and/or Escorting Officers back to prison from a medical emergency with the Superintendent/OIC’s authorisation where a contracted escort vehicle, prison vehicle or ambulance is immediately unavailable or if a prisoner’s mobility excludes them from being transported in a prison vehicle.</w:t>
      </w:r>
    </w:p>
    <w:p w14:paraId="4038A749" w14:textId="30861319" w:rsidR="00A23833" w:rsidRPr="00A23833" w:rsidRDefault="002B02DE"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6.8.5 </w:t>
      </w:r>
      <w:r w:rsidR="00A23833" w:rsidRPr="00A23833">
        <w:rPr>
          <w:rFonts w:ascii="Arial" w:eastAsia="MS Gothic" w:hAnsi="Arial" w:cs="Times New Roman"/>
          <w:bCs/>
          <w:color w:val="000000"/>
          <w:kern w:val="0"/>
          <w:szCs w:val="26"/>
          <w14:ligatures w14:val="none"/>
        </w:rPr>
        <w:t>The OIC or Movements Officers shall inform the OPCEN of an unscheduled escort of a prisoner via phone and email with the following information:</w:t>
      </w:r>
    </w:p>
    <w:p w14:paraId="587663E6"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prisoner’s name</w:t>
      </w:r>
    </w:p>
    <w:p w14:paraId="50E35A3A" w14:textId="372453FE"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destination, </w:t>
      </w:r>
      <w:r w:rsidR="0058077E" w:rsidRPr="00A23833">
        <w:rPr>
          <w:rFonts w:ascii="Arial" w:eastAsia="Times New Roman" w:hAnsi="Arial" w:cs="Arial"/>
          <w:kern w:val="0"/>
          <w:lang w:eastAsia="en-AU"/>
          <w14:ligatures w14:val="none"/>
        </w:rPr>
        <w:t>e.g.</w:t>
      </w:r>
      <w:r w:rsidRPr="00A23833">
        <w:rPr>
          <w:rFonts w:ascii="Arial" w:eastAsia="Times New Roman" w:hAnsi="Arial" w:cs="Arial"/>
          <w:kern w:val="0"/>
          <w:lang w:eastAsia="en-AU"/>
          <w14:ligatures w14:val="none"/>
        </w:rPr>
        <w:t xml:space="preserve"> hospital facility</w:t>
      </w:r>
    </w:p>
    <w:p w14:paraId="3D093D96" w14:textId="071A193A"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reason for transfer (</w:t>
      </w:r>
      <w:r w:rsidR="0058077E" w:rsidRPr="00A23833">
        <w:rPr>
          <w:rFonts w:ascii="Arial" w:eastAsia="Times New Roman" w:hAnsi="Arial" w:cs="Arial"/>
          <w:kern w:val="0"/>
          <w:lang w:eastAsia="en-AU"/>
          <w14:ligatures w14:val="none"/>
        </w:rPr>
        <w:t>e.g.</w:t>
      </w:r>
      <w:r w:rsidRPr="00A23833">
        <w:rPr>
          <w:rFonts w:ascii="Arial" w:eastAsia="Times New Roman" w:hAnsi="Arial" w:cs="Arial"/>
          <w:kern w:val="0"/>
          <w:lang w:eastAsia="en-AU"/>
          <w14:ligatures w14:val="none"/>
        </w:rPr>
        <w:t xml:space="preserve"> type of health issue)</w:t>
      </w:r>
    </w:p>
    <w:p w14:paraId="268C6728"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date and time of unscheduled escort</w:t>
      </w:r>
    </w:p>
    <w:p w14:paraId="735E1DD4"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Escorting Officers’ names and contact number.</w:t>
      </w:r>
    </w:p>
    <w:p w14:paraId="7CAB45F9" w14:textId="38F07FF0" w:rsidR="00A23833" w:rsidRPr="00A23833" w:rsidRDefault="002B02DE"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6.8.6 </w:t>
      </w:r>
      <w:r w:rsidR="00A23833" w:rsidRPr="00A23833">
        <w:rPr>
          <w:rFonts w:ascii="Arial" w:eastAsia="MS Gothic" w:hAnsi="Arial" w:cs="Times New Roman"/>
          <w:bCs/>
          <w:color w:val="000000"/>
          <w:kern w:val="0"/>
          <w:szCs w:val="26"/>
          <w14:ligatures w14:val="none"/>
        </w:rPr>
        <w:t xml:space="preserve">Medical emergencies shall be recorded on TOMS as per </w:t>
      </w:r>
      <w:hyperlink r:id="rId42" w:history="1">
        <w:r w:rsidR="00A23833" w:rsidRPr="00A23833">
          <w:rPr>
            <w:rStyle w:val="Hyperlink"/>
            <w:color w:val="467886"/>
            <w:szCs w:val="20"/>
          </w:rPr>
          <w:t>COPP 13.1 – Incident Notifications, Reporting and Communications</w:t>
        </w:r>
      </w:hyperlink>
      <w:r w:rsidR="00A23833" w:rsidRPr="00A23833">
        <w:rPr>
          <w:rStyle w:val="Hyperlink"/>
          <w:color w:val="467886"/>
          <w:szCs w:val="20"/>
        </w:rPr>
        <w:t>.</w:t>
      </w:r>
    </w:p>
    <w:p w14:paraId="51A85A51" w14:textId="6A61B4D4" w:rsidR="00A23833" w:rsidRPr="00A23833" w:rsidRDefault="002B02DE" w:rsidP="002B02DE">
      <w:pPr>
        <w:numPr>
          <w:ilvl w:val="1"/>
          <w:numId w:val="0"/>
        </w:numPr>
        <w:spacing w:before="240" w:after="120" w:line="240" w:lineRule="auto"/>
        <w:ind w:left="578" w:hanging="578"/>
        <w:outlineLvl w:val="1"/>
        <w:rPr>
          <w:rFonts w:ascii="Arial" w:eastAsia="MS Gothic" w:hAnsi="Arial" w:cs="Times New Roman"/>
          <w:b/>
          <w:color w:val="000000"/>
          <w:kern w:val="0"/>
          <w:szCs w:val="26"/>
          <w14:ligatures w14:val="none"/>
        </w:rPr>
      </w:pPr>
      <w:bookmarkStart w:id="112" w:name="_Toc4579819"/>
      <w:bookmarkStart w:id="113" w:name="_Toc7000558"/>
      <w:bookmarkStart w:id="114" w:name="_Toc203053420"/>
      <w:r>
        <w:rPr>
          <w:rFonts w:ascii="Arial" w:eastAsia="MS Gothic" w:hAnsi="Arial" w:cs="Times New Roman"/>
          <w:b/>
          <w:color w:val="000000"/>
          <w:kern w:val="0"/>
          <w:szCs w:val="26"/>
          <w14:ligatures w14:val="none"/>
        </w:rPr>
        <w:t xml:space="preserve">6.9 </w:t>
      </w:r>
      <w:r w:rsidR="00A23833" w:rsidRPr="00A23833">
        <w:rPr>
          <w:rFonts w:ascii="Arial" w:eastAsia="MS Gothic" w:hAnsi="Arial" w:cs="Times New Roman"/>
          <w:b/>
          <w:color w:val="000000"/>
          <w:kern w:val="0"/>
          <w:szCs w:val="26"/>
          <w14:ligatures w14:val="none"/>
        </w:rPr>
        <w:t>Unscheduled hospital sit following a medical emergency</w:t>
      </w:r>
      <w:bookmarkEnd w:id="112"/>
      <w:bookmarkEnd w:id="113"/>
      <w:bookmarkEnd w:id="114"/>
    </w:p>
    <w:p w14:paraId="429DAED1" w14:textId="4831A301" w:rsidR="00A23833" w:rsidRPr="00A23833" w:rsidRDefault="002B02DE" w:rsidP="002B02DE">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6.9.1 </w:t>
      </w:r>
      <w:r w:rsidR="00A23833" w:rsidRPr="00A23833">
        <w:rPr>
          <w:rFonts w:ascii="Arial" w:eastAsia="MS Gothic" w:hAnsi="Arial" w:cs="Times New Roman"/>
          <w:bCs/>
          <w:color w:val="000000"/>
          <w:kern w:val="0"/>
          <w:szCs w:val="26"/>
          <w14:ligatures w14:val="none"/>
        </w:rPr>
        <w:t>The following additional procedures apply when a prisoner is admitted to hospital following a medical emergency:</w:t>
      </w:r>
    </w:p>
    <w:p w14:paraId="36485627"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The Movements Officer/delegated Officer shall submit a Hospital Admittance Advice on TOMS which upon submission is automatically forwarded by email to the OPCEN and the Contractor</w:t>
      </w:r>
    </w:p>
    <w:p w14:paraId="101DE1EC"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The Movements Officer shall record the prisoner as being at long term hospital on TOMS once admitted</w:t>
      </w:r>
    </w:p>
    <w:p w14:paraId="6570E6B6"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Upon receiving the Hospital Admittance Advice, the Contractor shall contact the facility and advise if they have/do not have the capacity to take over the hospital sit:</w:t>
      </w:r>
    </w:p>
    <w:p w14:paraId="374FB500" w14:textId="332B42C8" w:rsidR="00A23833" w:rsidRPr="00A23833" w:rsidRDefault="00A23833" w:rsidP="00A23833">
      <w:pPr>
        <w:numPr>
          <w:ilvl w:val="0"/>
          <w:numId w:val="14"/>
        </w:numPr>
        <w:spacing w:before="120" w:after="120" w:line="240" w:lineRule="auto"/>
        <w:ind w:left="1349" w:hanging="357"/>
        <w:rPr>
          <w:rFonts w:ascii="Arial" w:eastAsia="Times New Roman" w:hAnsi="Arial" w:cs="Arial"/>
          <w:kern w:val="0"/>
          <w:lang w:eastAsia="en-AU"/>
          <w14:ligatures w14:val="none"/>
        </w:rPr>
      </w:pPr>
      <w:r w:rsidRPr="00A23833">
        <w:rPr>
          <w:rFonts w:ascii="Arial" w:eastAsia="MS Mincho" w:hAnsi="Arial" w:cs="Arial"/>
          <w:kern w:val="0"/>
          <w14:ligatures w14:val="none"/>
        </w:rPr>
        <w:t>if the Contractor has capacity to take over the hospital sit, facility staff and the Contractor shall liaise with one another to determine the logistics of taking over the hospital sit (</w:t>
      </w:r>
      <w:r w:rsidR="0058077E" w:rsidRPr="00A23833">
        <w:rPr>
          <w:rFonts w:ascii="Arial" w:eastAsia="MS Mincho" w:hAnsi="Arial" w:cs="Arial"/>
          <w:kern w:val="0"/>
          <w14:ligatures w14:val="none"/>
        </w:rPr>
        <w:t>e.g.</w:t>
      </w:r>
      <w:r w:rsidRPr="00A23833">
        <w:rPr>
          <w:rFonts w:ascii="Arial" w:eastAsia="MS Mincho" w:hAnsi="Arial" w:cs="Arial"/>
          <w:kern w:val="0"/>
          <w14:ligatures w14:val="none"/>
        </w:rPr>
        <w:t xml:space="preserve"> location of prisoner, contact details of escorting officers, time of takeover, etc.)</w:t>
      </w:r>
    </w:p>
    <w:p w14:paraId="07DF9586" w14:textId="77777777" w:rsidR="00A23833" w:rsidRPr="00A23833" w:rsidRDefault="00A23833" w:rsidP="00A23833">
      <w:pPr>
        <w:numPr>
          <w:ilvl w:val="0"/>
          <w:numId w:val="14"/>
        </w:numPr>
        <w:spacing w:before="120" w:after="120" w:line="240" w:lineRule="auto"/>
        <w:ind w:left="1349" w:hanging="357"/>
        <w:rPr>
          <w:rFonts w:ascii="Arial" w:eastAsia="Times New Roman" w:hAnsi="Arial" w:cs="Arial"/>
          <w:kern w:val="0"/>
          <w:lang w:eastAsia="en-AU"/>
          <w14:ligatures w14:val="none"/>
        </w:rPr>
      </w:pPr>
      <w:r w:rsidRPr="00A23833">
        <w:rPr>
          <w:rFonts w:ascii="Arial" w:eastAsia="MS Mincho" w:hAnsi="Arial" w:cs="Arial"/>
          <w:kern w:val="0"/>
          <w14:ligatures w14:val="none"/>
        </w:rPr>
        <w:lastRenderedPageBreak/>
        <w:t>if the Contractor does not have the capacity to take over the hospital sit, the Contractor shall advise the facility by telephone and shall advise the OPCEN.</w:t>
      </w:r>
      <w:bookmarkStart w:id="115" w:name="_Toc41028883"/>
      <w:bookmarkStart w:id="116" w:name="_Toc4579820"/>
      <w:bookmarkStart w:id="117" w:name="_Toc7000559"/>
      <w:bookmarkStart w:id="118" w:name="_Toc2162668"/>
    </w:p>
    <w:p w14:paraId="2777E4F6" w14:textId="1982C47D" w:rsidR="00A23833" w:rsidRPr="00A23833" w:rsidRDefault="002B02DE" w:rsidP="002B02DE">
      <w:pPr>
        <w:keepNext/>
        <w:keepLines/>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119" w:name="_Toc203053421"/>
      <w:r>
        <w:rPr>
          <w:rFonts w:ascii="Arial" w:eastAsia="MS Gothic" w:hAnsi="Arial" w:cs="Times New Roman"/>
          <w:b/>
          <w:color w:val="000000"/>
          <w:kern w:val="0"/>
          <w:szCs w:val="26"/>
          <w14:ligatures w14:val="none"/>
        </w:rPr>
        <w:t xml:space="preserve">6.10 </w:t>
      </w:r>
      <w:r w:rsidR="00A23833" w:rsidRPr="00A23833" w:rsidDel="00DB4166">
        <w:rPr>
          <w:rFonts w:ascii="Arial" w:eastAsia="MS Gothic" w:hAnsi="Arial" w:cs="Times New Roman"/>
          <w:b/>
          <w:color w:val="000000"/>
          <w:kern w:val="0"/>
          <w:szCs w:val="26"/>
          <w14:ligatures w14:val="none"/>
        </w:rPr>
        <w:t>Royal Flying Doctor Service</w:t>
      </w:r>
      <w:bookmarkEnd w:id="115"/>
      <w:bookmarkEnd w:id="119"/>
    </w:p>
    <w:p w14:paraId="3D977C72" w14:textId="276B874F" w:rsidR="00A23833" w:rsidRPr="00A23833" w:rsidRDefault="002B02DE" w:rsidP="002B02DE">
      <w:pPr>
        <w:numPr>
          <w:ilvl w:val="2"/>
          <w:numId w:val="0"/>
        </w:numPr>
        <w:spacing w:before="24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color w:val="000000"/>
          <w:kern w:val="0"/>
          <w:szCs w:val="26"/>
          <w14:ligatures w14:val="none"/>
        </w:rPr>
        <w:t xml:space="preserve">6.10.1 </w:t>
      </w:r>
      <w:r w:rsidR="00A23833" w:rsidRPr="00A23833" w:rsidDel="00DB4166">
        <w:rPr>
          <w:rFonts w:ascii="Arial" w:eastAsia="MS Gothic" w:hAnsi="Arial" w:cs="Times New Roman"/>
          <w:color w:val="000000"/>
          <w:kern w:val="0"/>
          <w:szCs w:val="26"/>
          <w14:ligatures w14:val="none"/>
        </w:rPr>
        <w:t>Prisoners in regional locations</w:t>
      </w:r>
      <w:r w:rsidR="00A23833" w:rsidRPr="00A23833">
        <w:rPr>
          <w:rFonts w:ascii="Arial" w:eastAsia="MS Gothic" w:hAnsi="Arial" w:cs="Times New Roman"/>
          <w:color w:val="000000"/>
          <w:kern w:val="0"/>
          <w:szCs w:val="26"/>
          <w14:ligatures w14:val="none"/>
        </w:rPr>
        <w:t xml:space="preserve"> may occasionally</w:t>
      </w:r>
      <w:r w:rsidR="00A23833" w:rsidRPr="00A23833" w:rsidDel="00DB4166">
        <w:rPr>
          <w:rFonts w:ascii="Arial" w:eastAsia="MS Gothic" w:hAnsi="Arial" w:cs="Times New Roman"/>
          <w:color w:val="000000"/>
          <w:kern w:val="0"/>
          <w:szCs w:val="26"/>
          <w14:ligatures w14:val="none"/>
        </w:rPr>
        <w:t xml:space="preserve"> require urgent transfer via the Royal Flying Doctor Service</w:t>
      </w:r>
      <w:r w:rsidR="00A23833" w:rsidRPr="00A23833">
        <w:rPr>
          <w:rFonts w:ascii="Arial" w:eastAsia="MS Gothic" w:hAnsi="Arial" w:cs="Times New Roman"/>
          <w:color w:val="000000"/>
          <w:kern w:val="0"/>
          <w:szCs w:val="26"/>
          <w14:ligatures w14:val="none"/>
        </w:rPr>
        <w:t xml:space="preserve"> (RFDS)</w:t>
      </w:r>
      <w:r w:rsidR="00A23833" w:rsidRPr="00A23833" w:rsidDel="00DB4166">
        <w:rPr>
          <w:rFonts w:ascii="Arial" w:eastAsia="MS Gothic" w:hAnsi="Arial" w:cs="Times New Roman"/>
          <w:color w:val="000000"/>
          <w:kern w:val="0"/>
          <w:szCs w:val="26"/>
          <w14:ligatures w14:val="none"/>
        </w:rPr>
        <w:t xml:space="preserve"> to Perth for emergency medical treatment, generally, Royal Perth Hospital. However, there is provision for flights to transfer prisoners to the Northern Territory for emergency treatment. </w:t>
      </w:r>
      <w:r w:rsidR="00A23833" w:rsidRPr="00A23833">
        <w:rPr>
          <w:rFonts w:ascii="Arial" w:eastAsia="MS Gothic" w:hAnsi="Arial" w:cs="Times New Roman"/>
          <w:color w:val="000000"/>
          <w:kern w:val="0"/>
          <w:szCs w:val="26"/>
          <w14:ligatures w14:val="none"/>
        </w:rPr>
        <w:t>The same procedures apply for the medical emergency, as outlined in this COPP.</w:t>
      </w:r>
    </w:p>
    <w:p w14:paraId="778DFB66" w14:textId="7D715AC7" w:rsidR="00A23833" w:rsidRPr="00A23833" w:rsidRDefault="002B02DE" w:rsidP="00A23833">
      <w:pPr>
        <w:numPr>
          <w:ilvl w:val="2"/>
          <w:numId w:val="0"/>
        </w:numPr>
        <w:spacing w:before="12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color w:val="000000"/>
          <w:kern w:val="0"/>
          <w:szCs w:val="26"/>
          <w14:ligatures w14:val="none"/>
        </w:rPr>
        <w:t xml:space="preserve">6.10.2 </w:t>
      </w:r>
      <w:r w:rsidR="00A23833" w:rsidRPr="00A23833" w:rsidDel="00DB4166">
        <w:rPr>
          <w:rFonts w:ascii="Arial" w:eastAsia="MS Gothic" w:hAnsi="Arial" w:cs="Times New Roman"/>
          <w:color w:val="000000"/>
          <w:kern w:val="0"/>
          <w:szCs w:val="26"/>
          <w14:ligatures w14:val="none"/>
        </w:rPr>
        <w:t xml:space="preserve">Prisons shall ensure the appropriate number of </w:t>
      </w:r>
      <w:r w:rsidR="00A23833" w:rsidRPr="00A23833">
        <w:rPr>
          <w:rFonts w:ascii="Arial" w:eastAsia="MS Gothic" w:hAnsi="Arial" w:cs="Times New Roman"/>
          <w:color w:val="000000"/>
          <w:kern w:val="0"/>
          <w:szCs w:val="26"/>
          <w14:ligatures w14:val="none"/>
        </w:rPr>
        <w:t>E</w:t>
      </w:r>
      <w:r w:rsidR="00A23833" w:rsidRPr="00A23833" w:rsidDel="00DB4166">
        <w:rPr>
          <w:rFonts w:ascii="Arial" w:eastAsia="MS Gothic" w:hAnsi="Arial" w:cs="Times New Roman"/>
          <w:color w:val="000000"/>
          <w:kern w:val="0"/>
          <w:szCs w:val="26"/>
          <w14:ligatures w14:val="none"/>
        </w:rPr>
        <w:t xml:space="preserve">scorting </w:t>
      </w:r>
      <w:r w:rsidR="00A23833" w:rsidRPr="00A23833">
        <w:rPr>
          <w:rFonts w:ascii="Arial" w:eastAsia="MS Gothic" w:hAnsi="Arial" w:cs="Times New Roman"/>
          <w:color w:val="000000"/>
          <w:kern w:val="0"/>
          <w:szCs w:val="26"/>
          <w14:ligatures w14:val="none"/>
        </w:rPr>
        <w:t>O</w:t>
      </w:r>
      <w:r w:rsidR="00A23833" w:rsidRPr="00A23833" w:rsidDel="00DB4166">
        <w:rPr>
          <w:rFonts w:ascii="Arial" w:eastAsia="MS Gothic" w:hAnsi="Arial" w:cs="Times New Roman"/>
          <w:color w:val="000000"/>
          <w:kern w:val="0"/>
          <w:szCs w:val="26"/>
          <w14:ligatures w14:val="none"/>
        </w:rPr>
        <w:t>fficers (where practicable) are made available at the earliest opportunity to avoid any delay in transferring the prisoner, taking into consideration the prisoner’s security classification.</w:t>
      </w:r>
    </w:p>
    <w:p w14:paraId="1CF27E07" w14:textId="5D055EBD" w:rsidR="00A23833" w:rsidRPr="00A23833" w:rsidRDefault="00514A68" w:rsidP="00A23833">
      <w:pPr>
        <w:numPr>
          <w:ilvl w:val="2"/>
          <w:numId w:val="0"/>
        </w:numPr>
        <w:spacing w:before="12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bCs/>
          <w:color w:val="000000"/>
          <w:kern w:val="0"/>
          <w:szCs w:val="26"/>
          <w14:ligatures w14:val="none"/>
        </w:rPr>
        <w:t xml:space="preserve">6.10.3 </w:t>
      </w:r>
      <w:r w:rsidR="00A23833" w:rsidRPr="00A23833">
        <w:rPr>
          <w:rFonts w:ascii="Arial" w:eastAsia="MS Gothic" w:hAnsi="Arial" w:cs="Times New Roman"/>
          <w:bCs/>
          <w:color w:val="000000"/>
          <w:kern w:val="0"/>
          <w:szCs w:val="26"/>
          <w14:ligatures w14:val="none"/>
        </w:rPr>
        <w:t>If there are space limitations on the aircraft and a Medical Officer and nurse are required to be on board, the Superintendent shall ensure a PMRA is completed to include consideration of the prisoner’s:</w:t>
      </w:r>
    </w:p>
    <w:p w14:paraId="1DD9A3B1"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previous behaviour </w:t>
      </w:r>
    </w:p>
    <w:p w14:paraId="41698C47"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security risk</w:t>
      </w:r>
    </w:p>
    <w:p w14:paraId="0937448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medical condition/urgency of transfer, noting maintaining life is a priority.</w:t>
      </w:r>
    </w:p>
    <w:p w14:paraId="284BD1FF" w14:textId="2C4402EE" w:rsidR="00A23833" w:rsidRPr="00A23833" w:rsidRDefault="00514A68"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6.10.4 </w:t>
      </w:r>
      <w:r w:rsidR="00A23833" w:rsidRPr="00A23833" w:rsidDel="00DB4166">
        <w:rPr>
          <w:rFonts w:ascii="Arial" w:eastAsia="MS Gothic" w:hAnsi="Arial" w:cs="Times New Roman"/>
          <w:bCs/>
          <w:color w:val="000000"/>
          <w:kern w:val="0"/>
          <w:szCs w:val="26"/>
          <w14:ligatures w14:val="none"/>
        </w:rPr>
        <w:t xml:space="preserve">The Security Manager/OIC shall ensure that the allowable number of </w:t>
      </w:r>
      <w:r w:rsidR="00A23833" w:rsidRPr="00A23833">
        <w:rPr>
          <w:rFonts w:ascii="Arial" w:eastAsia="MS Gothic" w:hAnsi="Arial" w:cs="Times New Roman"/>
          <w:bCs/>
          <w:color w:val="000000"/>
          <w:kern w:val="0"/>
          <w:szCs w:val="26"/>
          <w14:ligatures w14:val="none"/>
        </w:rPr>
        <w:t>E</w:t>
      </w:r>
      <w:r w:rsidR="00A23833" w:rsidRPr="00A23833" w:rsidDel="00DB4166">
        <w:rPr>
          <w:rFonts w:ascii="Arial" w:eastAsia="MS Gothic" w:hAnsi="Arial" w:cs="Times New Roman"/>
          <w:bCs/>
          <w:color w:val="000000"/>
          <w:kern w:val="0"/>
          <w:szCs w:val="26"/>
          <w14:ligatures w14:val="none"/>
        </w:rPr>
        <w:t xml:space="preserve">scorting </w:t>
      </w:r>
      <w:r w:rsidR="00A23833" w:rsidRPr="00A23833">
        <w:rPr>
          <w:rFonts w:ascii="Arial" w:eastAsia="MS Gothic" w:hAnsi="Arial" w:cs="Times New Roman"/>
          <w:bCs/>
          <w:color w:val="000000"/>
          <w:kern w:val="0"/>
          <w:szCs w:val="26"/>
          <w14:ligatures w14:val="none"/>
        </w:rPr>
        <w:t>O</w:t>
      </w:r>
      <w:r w:rsidR="00A23833" w:rsidRPr="00A23833" w:rsidDel="00DB4166">
        <w:rPr>
          <w:rFonts w:ascii="Arial" w:eastAsia="MS Gothic" w:hAnsi="Arial" w:cs="Times New Roman"/>
          <w:bCs/>
          <w:color w:val="000000"/>
          <w:kern w:val="0"/>
          <w:szCs w:val="26"/>
          <w14:ligatures w14:val="none"/>
        </w:rPr>
        <w:t xml:space="preserve">fficers accompany the prisoner, if </w:t>
      </w:r>
      <w:r w:rsidR="00A23833" w:rsidRPr="00A23833">
        <w:rPr>
          <w:rFonts w:ascii="Arial" w:eastAsia="MS Gothic" w:hAnsi="Arial" w:cs="Times New Roman"/>
          <w:bCs/>
          <w:color w:val="000000"/>
          <w:kern w:val="0"/>
          <w:szCs w:val="26"/>
          <w14:ligatures w14:val="none"/>
        </w:rPr>
        <w:t xml:space="preserve">the prisoner is </w:t>
      </w:r>
      <w:r w:rsidR="00A23833" w:rsidRPr="00A23833" w:rsidDel="00DB4166">
        <w:rPr>
          <w:rFonts w:ascii="Arial" w:eastAsia="MS Gothic" w:hAnsi="Arial" w:cs="Times New Roman"/>
          <w:bCs/>
          <w:color w:val="000000"/>
          <w:kern w:val="0"/>
          <w:szCs w:val="26"/>
          <w14:ligatures w14:val="none"/>
        </w:rPr>
        <w:t>deemed violent.</w:t>
      </w:r>
    </w:p>
    <w:p w14:paraId="7FC3E1E6" w14:textId="7A486B7E" w:rsidR="00A23833" w:rsidRPr="00A23833" w:rsidRDefault="0075624A" w:rsidP="0075624A">
      <w:pPr>
        <w:keepNext/>
        <w:keepLines/>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120" w:name="_Toc203053422"/>
      <w:r>
        <w:rPr>
          <w:rFonts w:ascii="Arial" w:eastAsia="MS Gothic" w:hAnsi="Arial" w:cs="Times New Roman"/>
          <w:b/>
          <w:color w:val="000000"/>
          <w:kern w:val="0"/>
          <w:szCs w:val="26"/>
          <w14:ligatures w14:val="none"/>
        </w:rPr>
        <w:t xml:space="preserve">6.11 </w:t>
      </w:r>
      <w:r w:rsidR="00A23833" w:rsidRPr="00A23833">
        <w:rPr>
          <w:rFonts w:ascii="Arial" w:eastAsia="MS Gothic" w:hAnsi="Arial" w:cs="Times New Roman"/>
          <w:b/>
          <w:color w:val="000000"/>
          <w:kern w:val="0"/>
          <w:szCs w:val="26"/>
          <w14:ligatures w14:val="none"/>
        </w:rPr>
        <w:t>Executive Council prisoners</w:t>
      </w:r>
      <w:bookmarkEnd w:id="120"/>
    </w:p>
    <w:p w14:paraId="18BE3296" w14:textId="7F27FFAC" w:rsidR="00A23833" w:rsidRPr="00A23833" w:rsidRDefault="0075624A" w:rsidP="0075624A">
      <w:pPr>
        <w:numPr>
          <w:ilvl w:val="2"/>
          <w:numId w:val="0"/>
        </w:numPr>
        <w:spacing w:before="24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6.11.1 </w:t>
      </w:r>
      <w:r w:rsidR="00A23833" w:rsidRPr="00A23833">
        <w:rPr>
          <w:rFonts w:ascii="Arial" w:eastAsia="MS Gothic" w:hAnsi="Arial" w:cs="Times New Roman"/>
          <w:bCs/>
          <w:color w:val="000000"/>
          <w:kern w:val="0"/>
          <w:szCs w:val="26"/>
          <w:lang w:eastAsia="en-AU"/>
          <w14:ligatures w14:val="none"/>
        </w:rPr>
        <w:t>An Executive Council (EXCO) prisoner is generally only approved for transport to an external facility for a scheduled appointment by order of the Governor. The Director Sentence Management (DSM) as delegated by the Chief Executive Officer, may approve urgent unscheduled movements</w:t>
      </w:r>
      <w:r w:rsidR="00A23833" w:rsidRPr="00A23833">
        <w:rPr>
          <w:rFonts w:ascii="Arial" w:eastAsia="MS Gothic" w:hAnsi="Arial" w:cs="Times New Roman"/>
          <w:bCs/>
          <w:color w:val="000000"/>
          <w:kern w:val="0"/>
          <w:szCs w:val="26"/>
          <w:vertAlign w:val="superscript"/>
          <w:lang w:eastAsia="en-AU"/>
          <w14:ligatures w14:val="none"/>
        </w:rPr>
        <w:footnoteReference w:id="12"/>
      </w:r>
      <w:r w:rsidR="00A23833" w:rsidRPr="00A23833">
        <w:rPr>
          <w:rFonts w:ascii="Arial" w:eastAsia="MS Gothic" w:hAnsi="Arial" w:cs="Times New Roman"/>
          <w:bCs/>
          <w:color w:val="000000"/>
          <w:kern w:val="0"/>
          <w:szCs w:val="26"/>
          <w:lang w:eastAsia="en-AU"/>
          <w14:ligatures w14:val="none"/>
        </w:rPr>
        <w:t xml:space="preserve">. </w:t>
      </w:r>
    </w:p>
    <w:p w14:paraId="53A76C0C" w14:textId="74B98290" w:rsidR="00A23833" w:rsidRPr="00A23833" w:rsidRDefault="0075624A"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6.11.2 </w:t>
      </w:r>
      <w:r w:rsidR="00A23833" w:rsidRPr="00A23833">
        <w:rPr>
          <w:rFonts w:ascii="Arial" w:eastAsia="MS Gothic" w:hAnsi="Arial" w:cs="Times New Roman"/>
          <w:bCs/>
          <w:color w:val="000000"/>
          <w:kern w:val="0"/>
          <w:szCs w:val="26"/>
          <w:lang w:eastAsia="en-AU"/>
          <w14:ligatures w14:val="none"/>
        </w:rPr>
        <w:t xml:space="preserve">Movements of EXCO prisoners authorised by the Governor are not date specific therefore authority for movement shall be obtained prior to the booking of a medical appointment. </w:t>
      </w:r>
    </w:p>
    <w:p w14:paraId="58E8F41B" w14:textId="6953EC89" w:rsidR="00A23833" w:rsidRPr="00A23833" w:rsidRDefault="0075624A"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6.11.3 </w:t>
      </w:r>
      <w:r w:rsidR="00A23833" w:rsidRPr="00A23833">
        <w:rPr>
          <w:rFonts w:ascii="Arial" w:eastAsia="MS Gothic" w:hAnsi="Arial" w:cs="Times New Roman"/>
          <w:bCs/>
          <w:color w:val="000000"/>
          <w:kern w:val="0"/>
          <w:szCs w:val="26"/>
          <w:lang w:eastAsia="en-AU"/>
          <w14:ligatures w14:val="none"/>
        </w:rPr>
        <w:t>The Movements Officer shall ensure the correct approval is obtained prior to the transportation of an EXCO prisoner, unless in the case of an emergency situation requiring the movement to be made without delay (</w:t>
      </w:r>
      <w:r w:rsidR="0058077E" w:rsidRPr="00A23833">
        <w:rPr>
          <w:rFonts w:ascii="Arial" w:eastAsia="MS Gothic" w:hAnsi="Arial" w:cs="Times New Roman"/>
          <w:bCs/>
          <w:color w:val="000000"/>
          <w:kern w:val="0"/>
          <w:szCs w:val="26"/>
          <w:lang w:eastAsia="en-AU"/>
          <w14:ligatures w14:val="none"/>
        </w:rPr>
        <w:t>i.e.</w:t>
      </w:r>
      <w:r w:rsidR="00A23833" w:rsidRPr="00A23833">
        <w:rPr>
          <w:rFonts w:ascii="Arial" w:eastAsia="MS Gothic" w:hAnsi="Arial" w:cs="Times New Roman"/>
          <w:bCs/>
          <w:color w:val="000000"/>
          <w:kern w:val="0"/>
          <w:szCs w:val="26"/>
          <w:lang w:eastAsia="en-AU"/>
          <w14:ligatures w14:val="none"/>
        </w:rPr>
        <w:t xml:space="preserve"> </w:t>
      </w:r>
      <w:r w:rsidR="00B409B0" w:rsidRPr="00A23833">
        <w:rPr>
          <w:rFonts w:ascii="Arial" w:eastAsia="MS Gothic" w:hAnsi="Arial" w:cs="Times New Roman"/>
          <w:bCs/>
          <w:color w:val="000000"/>
          <w:kern w:val="0"/>
          <w:szCs w:val="26"/>
          <w:lang w:eastAsia="en-AU"/>
          <w14:ligatures w14:val="none"/>
        </w:rPr>
        <w:t>life-threatening</w:t>
      </w:r>
      <w:r w:rsidR="00A23833" w:rsidRPr="00A23833">
        <w:rPr>
          <w:rFonts w:ascii="Arial" w:eastAsia="MS Gothic" w:hAnsi="Arial" w:cs="Times New Roman"/>
          <w:bCs/>
          <w:color w:val="000000"/>
          <w:kern w:val="0"/>
          <w:szCs w:val="26"/>
          <w:lang w:eastAsia="en-AU"/>
          <w14:ligatures w14:val="none"/>
        </w:rPr>
        <w:t xml:space="preserve"> medical emergency).</w:t>
      </w:r>
    </w:p>
    <w:p w14:paraId="3AF5C649" w14:textId="330CACAA" w:rsidR="0075624A" w:rsidRPr="00B134EC" w:rsidRDefault="0075624A" w:rsidP="00B134EC">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lastRenderedPageBreak/>
        <w:t xml:space="preserve">6.11.4 </w:t>
      </w:r>
      <w:r w:rsidR="00A23833" w:rsidRPr="00A23833">
        <w:rPr>
          <w:rFonts w:ascii="Arial" w:eastAsia="MS Gothic" w:hAnsi="Arial" w:cs="Times New Roman"/>
          <w:bCs/>
          <w:color w:val="000000"/>
          <w:kern w:val="0"/>
          <w:szCs w:val="26"/>
          <w:lang w:eastAsia="en-AU"/>
          <w14:ligatures w14:val="none"/>
        </w:rPr>
        <w:t>All applications and enquiries regarding EXCO transfers shall be directed to the relevant directorate (</w:t>
      </w:r>
      <w:hyperlink r:id="rId43" w:history="1">
        <w:r w:rsidR="00A23833" w:rsidRPr="00A23833">
          <w:rPr>
            <w:rStyle w:val="Hyperlink"/>
            <w:color w:val="467886"/>
            <w:szCs w:val="20"/>
          </w:rPr>
          <w:t>CS-AMP-Operations@justice.wa.gov.au</w:t>
        </w:r>
      </w:hyperlink>
      <w:r w:rsidR="00A23833" w:rsidRPr="00A23833">
        <w:rPr>
          <w:rStyle w:val="Hyperlink"/>
          <w:color w:val="467886"/>
          <w:szCs w:val="20"/>
        </w:rPr>
        <w:t>) or (</w:t>
      </w:r>
      <w:hyperlink r:id="rId44" w:history="1">
        <w:r w:rsidR="00A23833" w:rsidRPr="00A23833">
          <w:rPr>
            <w:rStyle w:val="Hyperlink"/>
            <w:color w:val="467886"/>
            <w:szCs w:val="20"/>
          </w:rPr>
          <w:t>AWP@justice .wa.gov.au</w:t>
        </w:r>
      </w:hyperlink>
      <w:r w:rsidR="00A23833" w:rsidRPr="00A23833">
        <w:rPr>
          <w:rFonts w:ascii="Arial" w:eastAsia="MS Gothic" w:hAnsi="Arial" w:cs="Times New Roman"/>
          <w:bCs/>
          <w:color w:val="000000"/>
          <w:kern w:val="0"/>
          <w:szCs w:val="26"/>
          <w:lang w:eastAsia="en-AU"/>
          <w14:ligatures w14:val="none"/>
        </w:rPr>
        <w:t xml:space="preserve">). </w:t>
      </w:r>
      <w:bookmarkStart w:id="121" w:name="_Toc203053423"/>
      <w:bookmarkEnd w:id="116"/>
      <w:bookmarkEnd w:id="117"/>
      <w:bookmarkEnd w:id="118"/>
    </w:p>
    <w:p w14:paraId="4A77A9C9" w14:textId="0451389E" w:rsidR="00A23833" w:rsidRPr="00A23833" w:rsidRDefault="0075624A" w:rsidP="0075624A">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r>
        <w:rPr>
          <w:rFonts w:ascii="Arial" w:eastAsia="MS Gothic" w:hAnsi="Arial" w:cs="Times New Roman"/>
          <w:b/>
          <w:color w:val="000000"/>
          <w:kern w:val="0"/>
          <w:szCs w:val="26"/>
          <w14:ligatures w14:val="none"/>
        </w:rPr>
        <w:t xml:space="preserve">6.12 </w:t>
      </w:r>
      <w:r w:rsidR="00A23833" w:rsidRPr="00A23833">
        <w:rPr>
          <w:rFonts w:ascii="Arial" w:eastAsia="MS Gothic" w:hAnsi="Arial" w:cs="Times New Roman"/>
          <w:b/>
          <w:color w:val="000000"/>
          <w:kern w:val="0"/>
          <w:szCs w:val="26"/>
          <w14:ligatures w14:val="none"/>
        </w:rPr>
        <w:t xml:space="preserve">Funerals </w:t>
      </w:r>
      <w:bookmarkEnd w:id="108"/>
      <w:r w:rsidR="00A23833" w:rsidRPr="00A23833">
        <w:rPr>
          <w:rFonts w:ascii="Arial" w:eastAsia="MS Gothic" w:hAnsi="Arial" w:cs="Times New Roman"/>
          <w:b/>
          <w:color w:val="000000"/>
          <w:kern w:val="0"/>
          <w:szCs w:val="26"/>
          <w14:ligatures w14:val="none"/>
        </w:rPr>
        <w:t>and other compassionate leave</w:t>
      </w:r>
      <w:bookmarkEnd w:id="121"/>
    </w:p>
    <w:p w14:paraId="6BB95F0E" w14:textId="20DB9375" w:rsidR="00A23833" w:rsidRPr="00A23833" w:rsidRDefault="0075624A" w:rsidP="0075624A">
      <w:pPr>
        <w:numPr>
          <w:ilvl w:val="2"/>
          <w:numId w:val="0"/>
        </w:numPr>
        <w:spacing w:before="24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bCs/>
          <w:color w:val="000000"/>
          <w:kern w:val="0"/>
          <w:szCs w:val="26"/>
          <w:lang w:eastAsia="en-AU"/>
          <w14:ligatures w14:val="none"/>
        </w:rPr>
        <w:t xml:space="preserve">6.12.1 </w:t>
      </w:r>
      <w:r w:rsidR="00A23833" w:rsidRPr="00A23833">
        <w:rPr>
          <w:rFonts w:ascii="Arial" w:eastAsia="MS Gothic" w:hAnsi="Arial" w:cs="Times New Roman"/>
          <w:bCs/>
          <w:color w:val="000000"/>
          <w:kern w:val="0"/>
          <w:szCs w:val="26"/>
          <w:lang w:eastAsia="en-AU"/>
          <w14:ligatures w14:val="none"/>
        </w:rPr>
        <w:t xml:space="preserve">Once a Funeral Application (TOMS) or application for other compassionate leave is approved by the delegated approving authority (see </w:t>
      </w:r>
      <w:hyperlink r:id="rId45" w:history="1">
        <w:r w:rsidR="00A23833" w:rsidRPr="00A23833">
          <w:rPr>
            <w:rStyle w:val="Hyperlink"/>
            <w:color w:val="467886"/>
            <w:szCs w:val="20"/>
          </w:rPr>
          <w:t>COPP 13.5 – Authorised Absences and Absence Permits</w:t>
        </w:r>
      </w:hyperlink>
      <w:r w:rsidR="00A23833" w:rsidRPr="00A23833">
        <w:rPr>
          <w:rFonts w:ascii="Arial" w:eastAsia="MS Gothic" w:hAnsi="Arial" w:cs="Times New Roman"/>
          <w:bCs/>
          <w:color w:val="000000"/>
          <w:kern w:val="0"/>
          <w:szCs w:val="26"/>
          <w:lang w:eastAsia="en-AU"/>
          <w14:ligatures w14:val="none"/>
        </w:rPr>
        <w:t xml:space="preserve">), </w:t>
      </w:r>
      <w:r w:rsidR="00A23833" w:rsidRPr="00A23833">
        <w:rPr>
          <w:rFonts w:ascii="Arial" w:eastAsia="MS Gothic" w:hAnsi="Arial" w:cs="Times New Roman"/>
          <w:color w:val="000000"/>
          <w:kern w:val="0"/>
          <w:szCs w:val="26"/>
          <w14:ligatures w14:val="none"/>
        </w:rPr>
        <w:t>Sentence Management staff (or OPCEN after-hours) shall notify the Contractor of Absence Permit requirements for the movement and in accordance with the following timeframes:</w:t>
      </w:r>
    </w:p>
    <w:p w14:paraId="41809086" w14:textId="397AA6B2"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metropolitan escorts (within 200kms one way from a metropolitan prison) – by 5:00pm the day prior to the escort (</w:t>
      </w:r>
      <w:r w:rsidR="0058077E" w:rsidRPr="00A23833">
        <w:rPr>
          <w:rFonts w:ascii="Arial" w:eastAsia="Times New Roman" w:hAnsi="Arial" w:cs="Arial"/>
          <w:kern w:val="0"/>
          <w:lang w:eastAsia="en-AU"/>
          <w14:ligatures w14:val="none"/>
        </w:rPr>
        <w:t>e.g.</w:t>
      </w:r>
      <w:r w:rsidRPr="00A23833">
        <w:rPr>
          <w:rFonts w:ascii="Arial" w:eastAsia="Times New Roman" w:hAnsi="Arial" w:cs="Arial"/>
          <w:kern w:val="0"/>
          <w:lang w:eastAsia="en-AU"/>
          <w14:ligatures w14:val="none"/>
        </w:rPr>
        <w:t xml:space="preserve"> funeral on Thursday, notification by 5pm Wednesday)</w:t>
      </w:r>
    </w:p>
    <w:p w14:paraId="7C354901" w14:textId="2A445222"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metropolitan escorts (over 200 to 400kms one way from a metropolitan prison) – by 5:00pm 1 day prior to the escort (</w:t>
      </w:r>
      <w:r w:rsidR="0058077E" w:rsidRPr="00A23833">
        <w:rPr>
          <w:rFonts w:ascii="Arial" w:eastAsia="Times New Roman" w:hAnsi="Arial" w:cs="Arial"/>
          <w:kern w:val="0"/>
          <w:lang w:eastAsia="en-AU"/>
          <w14:ligatures w14:val="none"/>
        </w:rPr>
        <w:t>e.g.</w:t>
      </w:r>
      <w:r w:rsidRPr="00A23833">
        <w:rPr>
          <w:rFonts w:ascii="Arial" w:eastAsia="Times New Roman" w:hAnsi="Arial" w:cs="Arial"/>
          <w:kern w:val="0"/>
          <w:lang w:eastAsia="en-AU"/>
          <w14:ligatures w14:val="none"/>
        </w:rPr>
        <w:t xml:space="preserve"> funeral on Thursday, notification by 5pm Tuesday)</w:t>
      </w:r>
    </w:p>
    <w:p w14:paraId="233EB3E2" w14:textId="0ECFB732"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metropolitan escorts above 400kms – by 5:00pm 2 days prior to the escort (</w:t>
      </w:r>
      <w:r w:rsidR="0058077E" w:rsidRPr="00A23833">
        <w:rPr>
          <w:rFonts w:ascii="Arial" w:eastAsia="Times New Roman" w:hAnsi="Arial" w:cs="Arial"/>
          <w:kern w:val="0"/>
          <w:lang w:eastAsia="en-AU"/>
          <w14:ligatures w14:val="none"/>
        </w:rPr>
        <w:t>e.g.</w:t>
      </w:r>
      <w:r w:rsidRPr="00A23833">
        <w:rPr>
          <w:rFonts w:ascii="Arial" w:eastAsia="Times New Roman" w:hAnsi="Arial" w:cs="Arial"/>
          <w:kern w:val="0"/>
          <w:lang w:eastAsia="en-AU"/>
          <w14:ligatures w14:val="none"/>
        </w:rPr>
        <w:t xml:space="preserve"> funeral on Thursday, notification by 5pm Monday)</w:t>
      </w:r>
    </w:p>
    <w:p w14:paraId="3787BD25" w14:textId="09FB2AEA"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regional escorts – by 5:00pm 2 days prior to the escort (</w:t>
      </w:r>
      <w:r w:rsidR="0058077E" w:rsidRPr="00A23833">
        <w:rPr>
          <w:rFonts w:ascii="Arial" w:eastAsia="Times New Roman" w:hAnsi="Arial" w:cs="Arial"/>
          <w:kern w:val="0"/>
          <w:lang w:eastAsia="en-AU"/>
          <w14:ligatures w14:val="none"/>
        </w:rPr>
        <w:t>e.g.</w:t>
      </w:r>
      <w:r w:rsidRPr="00A23833">
        <w:rPr>
          <w:rFonts w:ascii="Arial" w:eastAsia="Times New Roman" w:hAnsi="Arial" w:cs="Arial"/>
          <w:kern w:val="0"/>
          <w:lang w:eastAsia="en-AU"/>
          <w14:ligatures w14:val="none"/>
        </w:rPr>
        <w:t xml:space="preserve"> funeral on Thursday, notification by 5pm Monday).</w:t>
      </w:r>
    </w:p>
    <w:p w14:paraId="6D6FF853" w14:textId="646384F9" w:rsidR="00A23833" w:rsidRPr="00A23833" w:rsidRDefault="0075624A"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6.12.2 </w:t>
      </w:r>
      <w:r w:rsidR="00A23833" w:rsidRPr="00A23833">
        <w:rPr>
          <w:rFonts w:ascii="Arial" w:eastAsia="MS Gothic" w:hAnsi="Arial" w:cs="Times New Roman"/>
          <w:bCs/>
          <w:color w:val="000000"/>
          <w:kern w:val="0"/>
          <w:szCs w:val="26"/>
          <w14:ligatures w14:val="none"/>
        </w:rPr>
        <w:t>Travel plans to regional locations shall be made well in advance to utilise scheduled weekly escorts where possible.</w:t>
      </w:r>
    </w:p>
    <w:p w14:paraId="7B9677B8" w14:textId="46B724BB" w:rsidR="00A23833" w:rsidRPr="00A23833" w:rsidRDefault="0075624A"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6.12.3 </w:t>
      </w:r>
      <w:r w:rsidR="00A23833" w:rsidRPr="00A23833">
        <w:rPr>
          <w:rFonts w:ascii="Arial" w:eastAsia="MS Gothic" w:hAnsi="Arial" w:cs="Times New Roman"/>
          <w:bCs/>
          <w:color w:val="000000"/>
          <w:kern w:val="0"/>
          <w:szCs w:val="26"/>
          <w14:ligatures w14:val="none"/>
        </w:rPr>
        <w:t>If the approval process is to proceed outside the timeframes outlined in section 6.12.1, the Contractor shall only facilitate the escort if they have the capacity and resources available to do so.</w:t>
      </w:r>
    </w:p>
    <w:p w14:paraId="567BB984" w14:textId="6DDEAB7A" w:rsidR="00A23833" w:rsidRPr="00A23833" w:rsidRDefault="0075624A"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lang w:eastAsia="en-AU"/>
          <w14:ligatures w14:val="none"/>
        </w:rPr>
        <w:t xml:space="preserve">6.12.4 </w:t>
      </w:r>
      <w:r w:rsidR="00A23833" w:rsidRPr="00A23833">
        <w:rPr>
          <w:rFonts w:ascii="Arial" w:eastAsia="MS Gothic" w:hAnsi="Arial" w:cs="Times New Roman"/>
          <w:bCs/>
          <w:color w:val="000000"/>
          <w:kern w:val="0"/>
          <w:szCs w:val="26"/>
          <w:lang w:eastAsia="en-AU"/>
          <w14:ligatures w14:val="none"/>
        </w:rPr>
        <w:t>The Contractor shall provide transport as soon as practicable. Prison Officers shall be considered to conduct the escort if the Contractor is unable to provide the required service due to the urgency and nature of the visit.</w:t>
      </w:r>
      <w:r w:rsidR="00A23833" w:rsidRPr="00A23833">
        <w:rPr>
          <w:rFonts w:ascii="Arial" w:eastAsia="MS Gothic" w:hAnsi="Arial" w:cs="Times New Roman"/>
          <w:bCs/>
          <w:color w:val="000000"/>
          <w:kern w:val="0"/>
          <w:szCs w:val="26"/>
          <w14:ligatures w14:val="none"/>
        </w:rPr>
        <w:t xml:space="preserve"> </w:t>
      </w:r>
    </w:p>
    <w:p w14:paraId="6388D78A" w14:textId="798C4CE5" w:rsidR="00A23833" w:rsidRPr="00A23833" w:rsidRDefault="0075624A"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6.12.5 </w:t>
      </w:r>
      <w:r w:rsidR="00A23833" w:rsidRPr="00A23833">
        <w:rPr>
          <w:rFonts w:ascii="Arial" w:eastAsia="MS Gothic" w:hAnsi="Arial" w:cs="Times New Roman"/>
          <w:bCs/>
          <w:color w:val="000000"/>
          <w:kern w:val="0"/>
          <w:szCs w:val="26"/>
          <w14:ligatures w14:val="none"/>
        </w:rPr>
        <w:t>Corrective Services shall facilitate the escort of prisoners where the Contractor is unable to do so.</w:t>
      </w:r>
    </w:p>
    <w:p w14:paraId="13C1BA21" w14:textId="099731DE" w:rsidR="00A23833" w:rsidRPr="00A23833" w:rsidRDefault="0075624A" w:rsidP="00A23833">
      <w:pPr>
        <w:numPr>
          <w:ilvl w:val="2"/>
          <w:numId w:val="0"/>
        </w:numPr>
        <w:spacing w:before="120" w:after="120" w:line="240" w:lineRule="auto"/>
        <w:ind w:left="720" w:hanging="720"/>
        <w:outlineLvl w:val="2"/>
        <w:rPr>
          <w:rFonts w:ascii="Arial" w:eastAsia="MS Gothic" w:hAnsi="Arial" w:cs="Times New Roman"/>
          <w:color w:val="000000"/>
          <w:kern w:val="0"/>
          <w:szCs w:val="26"/>
          <w:lang w:eastAsia="en-AU"/>
          <w14:ligatures w14:val="none"/>
        </w:rPr>
      </w:pPr>
      <w:r>
        <w:rPr>
          <w:rFonts w:ascii="Arial" w:eastAsia="MS Gothic" w:hAnsi="Arial" w:cs="Times New Roman"/>
          <w:color w:val="000000"/>
          <w:kern w:val="0"/>
          <w:szCs w:val="26"/>
          <w:lang w:eastAsia="en-AU"/>
          <w14:ligatures w14:val="none"/>
        </w:rPr>
        <w:t xml:space="preserve">6.12.6 </w:t>
      </w:r>
      <w:r w:rsidR="00A23833" w:rsidRPr="00A23833">
        <w:rPr>
          <w:rFonts w:ascii="Arial" w:eastAsia="MS Gothic" w:hAnsi="Arial" w:cs="Times New Roman"/>
          <w:color w:val="000000"/>
          <w:kern w:val="0"/>
          <w:szCs w:val="26"/>
          <w:lang w:eastAsia="en-AU"/>
          <w14:ligatures w14:val="none"/>
        </w:rPr>
        <w:t xml:space="preserve">Sentence Management staff shall advise the prison of the Absence Permit/Leave of Absence Order requirements. </w:t>
      </w:r>
    </w:p>
    <w:p w14:paraId="0A0E342C" w14:textId="7D2BE9B5" w:rsidR="00A23833" w:rsidRPr="00A23833" w:rsidRDefault="0075624A" w:rsidP="0075624A">
      <w:pPr>
        <w:numPr>
          <w:ilvl w:val="1"/>
          <w:numId w:val="0"/>
        </w:numPr>
        <w:spacing w:before="240" w:after="120" w:line="240" w:lineRule="auto"/>
        <w:ind w:left="709" w:hanging="709"/>
        <w:outlineLvl w:val="1"/>
        <w:rPr>
          <w:rFonts w:ascii="Arial" w:eastAsia="MS Gothic" w:hAnsi="Arial" w:cs="Times New Roman"/>
          <w:b/>
          <w:color w:val="000000"/>
          <w:kern w:val="0"/>
          <w:szCs w:val="26"/>
          <w:lang w:eastAsia="en-AU"/>
          <w14:ligatures w14:val="none"/>
        </w:rPr>
      </w:pPr>
      <w:bookmarkStart w:id="122" w:name="_Toc5369868"/>
      <w:bookmarkStart w:id="123" w:name="_Toc203053424"/>
      <w:r>
        <w:rPr>
          <w:rFonts w:ascii="Arial" w:eastAsia="MS Gothic" w:hAnsi="Arial" w:cs="Times New Roman"/>
          <w:b/>
          <w:color w:val="000000"/>
          <w:kern w:val="0"/>
          <w:szCs w:val="26"/>
          <w:lang w:eastAsia="en-AU"/>
          <w14:ligatures w14:val="none"/>
        </w:rPr>
        <w:t xml:space="preserve">6.13 </w:t>
      </w:r>
      <w:r w:rsidR="00A23833" w:rsidRPr="00A23833">
        <w:rPr>
          <w:rFonts w:ascii="Arial" w:eastAsia="MS Gothic" w:hAnsi="Arial" w:cs="Times New Roman"/>
          <w:b/>
          <w:color w:val="000000"/>
          <w:kern w:val="0"/>
          <w:szCs w:val="26"/>
          <w:lang w:eastAsia="en-AU"/>
          <w14:ligatures w14:val="none"/>
        </w:rPr>
        <w:t>Visits to ill relative notification</w:t>
      </w:r>
      <w:bookmarkEnd w:id="122"/>
      <w:bookmarkEnd w:id="123"/>
      <w:r w:rsidR="00A23833" w:rsidRPr="00A23833">
        <w:rPr>
          <w:rFonts w:ascii="Arial" w:eastAsia="MS Gothic" w:hAnsi="Arial" w:cs="Times New Roman"/>
          <w:b/>
          <w:color w:val="000000"/>
          <w:kern w:val="0"/>
          <w:szCs w:val="26"/>
          <w:lang w:eastAsia="en-AU"/>
          <w14:ligatures w14:val="none"/>
        </w:rPr>
        <w:t xml:space="preserve"> </w:t>
      </w:r>
    </w:p>
    <w:p w14:paraId="5DF42797" w14:textId="7845AAAD" w:rsidR="00A23833" w:rsidRPr="00A23833" w:rsidRDefault="0026294F" w:rsidP="0075624A">
      <w:pPr>
        <w:numPr>
          <w:ilvl w:val="2"/>
          <w:numId w:val="0"/>
        </w:numPr>
        <w:spacing w:before="240" w:after="120" w:line="240" w:lineRule="auto"/>
        <w:ind w:left="720" w:hanging="720"/>
        <w:outlineLvl w:val="2"/>
        <w:rPr>
          <w:rFonts w:ascii="Arial" w:eastAsia="MS Gothic" w:hAnsi="Arial" w:cs="Times New Roman"/>
          <w:bCs/>
          <w:color w:val="000000"/>
          <w:kern w:val="0"/>
          <w:szCs w:val="26"/>
          <w:lang w:eastAsia="en-AU"/>
          <w14:ligatures w14:val="none"/>
        </w:rPr>
      </w:pPr>
      <w:r>
        <w:rPr>
          <w:rFonts w:ascii="Arial" w:eastAsia="MS Gothic" w:hAnsi="Arial" w:cs="Times New Roman"/>
          <w:bCs/>
          <w:color w:val="000000"/>
          <w:kern w:val="0"/>
          <w:szCs w:val="26"/>
          <w:lang w:eastAsia="en-AU"/>
          <w14:ligatures w14:val="none"/>
        </w:rPr>
        <w:t xml:space="preserve">6.13.1 </w:t>
      </w:r>
      <w:r w:rsidR="00A23833" w:rsidRPr="00A23833">
        <w:rPr>
          <w:rFonts w:ascii="Arial" w:eastAsia="MS Gothic" w:hAnsi="Arial" w:cs="Times New Roman"/>
          <w:bCs/>
          <w:color w:val="000000"/>
          <w:kern w:val="0"/>
          <w:szCs w:val="26"/>
          <w:lang w:eastAsia="en-AU"/>
          <w14:ligatures w14:val="none"/>
        </w:rPr>
        <w:t xml:space="preserve">Once a visit to a dangerously ill relative is approved by the delegated approving authority on TOMS (see </w:t>
      </w:r>
      <w:hyperlink r:id="rId46" w:history="1">
        <w:r w:rsidR="00A23833" w:rsidRPr="00A23833">
          <w:rPr>
            <w:rStyle w:val="Hyperlink"/>
            <w:color w:val="467886"/>
            <w:szCs w:val="20"/>
          </w:rPr>
          <w:t>COPP 14.5 – Authorised Absences and Absence Permits</w:t>
        </w:r>
      </w:hyperlink>
      <w:r w:rsidR="00A23833" w:rsidRPr="00A23833">
        <w:rPr>
          <w:rFonts w:ascii="Arial" w:eastAsia="MS Gothic" w:hAnsi="Arial" w:cs="Times New Roman"/>
          <w:bCs/>
          <w:color w:val="000000"/>
          <w:kern w:val="0"/>
          <w:szCs w:val="26"/>
          <w:lang w:eastAsia="en-AU"/>
          <w14:ligatures w14:val="none"/>
        </w:rPr>
        <w:t xml:space="preserve">), the Contractor’s Control Centre and the OPCEN shall be notified of the approval by Sentence Management (or OPCEN after-hours). </w:t>
      </w:r>
    </w:p>
    <w:p w14:paraId="7A9FC11D" w14:textId="4F59DACD" w:rsidR="00A23833" w:rsidRPr="00A23833" w:rsidRDefault="0026294F" w:rsidP="00A23833">
      <w:pPr>
        <w:numPr>
          <w:ilvl w:val="2"/>
          <w:numId w:val="0"/>
        </w:numPr>
        <w:spacing w:before="120" w:after="120" w:line="240" w:lineRule="auto"/>
        <w:ind w:left="720" w:hanging="720"/>
        <w:outlineLvl w:val="2"/>
        <w:rPr>
          <w:rFonts w:ascii="Arial" w:eastAsia="MS Gothic" w:hAnsi="Arial" w:cs="Times New Roman"/>
          <w:color w:val="000000"/>
          <w:kern w:val="0"/>
          <w:szCs w:val="26"/>
          <w:lang w:eastAsia="en-AU"/>
          <w14:ligatures w14:val="none"/>
        </w:rPr>
      </w:pPr>
      <w:r>
        <w:rPr>
          <w:rFonts w:ascii="Arial" w:eastAsia="MS Gothic" w:hAnsi="Arial" w:cs="Times New Roman"/>
          <w:color w:val="000000"/>
          <w:kern w:val="0"/>
          <w:szCs w:val="26"/>
          <w:lang w:eastAsia="en-AU"/>
          <w14:ligatures w14:val="none"/>
        </w:rPr>
        <w:lastRenderedPageBreak/>
        <w:t xml:space="preserve">6.13.2 </w:t>
      </w:r>
      <w:r w:rsidR="00A23833" w:rsidRPr="00A23833">
        <w:rPr>
          <w:rFonts w:ascii="Arial" w:eastAsia="MS Gothic" w:hAnsi="Arial" w:cs="Times New Roman"/>
          <w:color w:val="000000"/>
          <w:kern w:val="0"/>
          <w:szCs w:val="26"/>
          <w:lang w:eastAsia="en-AU"/>
          <w14:ligatures w14:val="none"/>
        </w:rPr>
        <w:t xml:space="preserve">The Superintendent/OIC shall ensure delegated officers prepare the prisoner for the escort in accordance with this COPP and </w:t>
      </w:r>
      <w:hyperlink r:id="rId47" w:history="1">
        <w:r w:rsidR="00A23833" w:rsidRPr="00A23833">
          <w:rPr>
            <w:rStyle w:val="Hyperlink"/>
            <w:color w:val="467886"/>
            <w:szCs w:val="20"/>
          </w:rPr>
          <w:t>COPP 14.5 – Authorised Absences and Absence Permits</w:t>
        </w:r>
      </w:hyperlink>
      <w:r w:rsidR="00A23833" w:rsidRPr="00A23833">
        <w:rPr>
          <w:rFonts w:ascii="Arial" w:eastAsia="MS Gothic" w:hAnsi="Arial" w:cs="Times New Roman"/>
          <w:color w:val="000000"/>
          <w:kern w:val="0"/>
          <w:szCs w:val="26"/>
          <w:lang w:eastAsia="en-AU"/>
          <w14:ligatures w14:val="none"/>
        </w:rPr>
        <w:t>.</w:t>
      </w:r>
    </w:p>
    <w:p w14:paraId="5DC08000" w14:textId="2F24F09A" w:rsidR="00A23833" w:rsidRPr="00A23833" w:rsidRDefault="0026294F" w:rsidP="00A23833">
      <w:pPr>
        <w:numPr>
          <w:ilvl w:val="2"/>
          <w:numId w:val="0"/>
        </w:numPr>
        <w:spacing w:before="120" w:after="120" w:line="240" w:lineRule="auto"/>
        <w:ind w:left="720" w:hanging="720"/>
        <w:outlineLvl w:val="2"/>
        <w:rPr>
          <w:rFonts w:ascii="Arial" w:eastAsia="MS Gothic" w:hAnsi="Arial" w:cs="Times New Roman"/>
          <w:color w:val="000000"/>
          <w:kern w:val="0"/>
          <w:szCs w:val="26"/>
          <w14:ligatures w14:val="none"/>
        </w:rPr>
      </w:pPr>
      <w:r>
        <w:rPr>
          <w:rFonts w:ascii="Arial" w:eastAsia="MS Gothic" w:hAnsi="Arial" w:cs="Times New Roman"/>
          <w:color w:val="000000"/>
          <w:kern w:val="0"/>
          <w:szCs w:val="26"/>
          <w14:ligatures w14:val="none"/>
        </w:rPr>
        <w:t xml:space="preserve">6.13.3 </w:t>
      </w:r>
      <w:r w:rsidR="00A23833" w:rsidRPr="00A23833">
        <w:rPr>
          <w:rFonts w:ascii="Arial" w:eastAsia="MS Gothic" w:hAnsi="Arial" w:cs="Times New Roman"/>
          <w:color w:val="000000"/>
          <w:kern w:val="0"/>
          <w:szCs w:val="26"/>
          <w14:ligatures w14:val="none"/>
        </w:rPr>
        <w:t>The OIC shall ensure the relevant hospital security is contacted (if the dangerously ill relative is located at a medical facility), to enable security arrangements to be made and advise of:</w:t>
      </w:r>
    </w:p>
    <w:p w14:paraId="3CFB739D"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the prisoner’s name</w:t>
      </w:r>
    </w:p>
    <w:p w14:paraId="158F324B"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security rating</w:t>
      </w:r>
    </w:p>
    <w:p w14:paraId="31891C1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other relevant factors.</w:t>
      </w:r>
    </w:p>
    <w:p w14:paraId="7406BA8C" w14:textId="77777777" w:rsidR="00A23833" w:rsidRPr="00A23833" w:rsidRDefault="00A23833" w:rsidP="00A23833">
      <w:pPr>
        <w:pStyle w:val="Heading2"/>
        <w:numPr>
          <w:ilvl w:val="0"/>
          <w:numId w:val="2"/>
        </w:numPr>
        <w:spacing w:before="360" w:after="240"/>
        <w:ind w:left="284" w:hanging="284"/>
        <w:rPr>
          <w:rFonts w:asciiTheme="minorHAnsi" w:hAnsiTheme="minorHAnsi" w:cstheme="minorHAnsi"/>
          <w:b/>
          <w:bCs/>
          <w:color w:val="305497"/>
          <w:sz w:val="28"/>
          <w:szCs w:val="28"/>
          <w:lang w:eastAsia="en-AU"/>
        </w:rPr>
      </w:pPr>
      <w:bookmarkStart w:id="124" w:name="_Toc203053425"/>
      <w:r w:rsidRPr="00A23833">
        <w:rPr>
          <w:rFonts w:asciiTheme="minorHAnsi" w:hAnsiTheme="minorHAnsi" w:cstheme="minorHAnsi"/>
          <w:b/>
          <w:bCs/>
          <w:color w:val="305497"/>
          <w:sz w:val="28"/>
          <w:szCs w:val="28"/>
          <w:lang w:eastAsia="en-AU"/>
        </w:rPr>
        <w:t>Placement within Casuarina Infirmary</w:t>
      </w:r>
      <w:bookmarkEnd w:id="124"/>
    </w:p>
    <w:p w14:paraId="412F8F29" w14:textId="696783DF" w:rsidR="00A23833" w:rsidRPr="00A23833" w:rsidRDefault="00180085" w:rsidP="00180085">
      <w:pPr>
        <w:keepNext/>
        <w:keepLines/>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125" w:name="_Toc203053426"/>
      <w:r>
        <w:rPr>
          <w:rFonts w:ascii="Arial" w:eastAsia="MS Gothic" w:hAnsi="Arial" w:cs="Times New Roman"/>
          <w:b/>
          <w:color w:val="000000"/>
          <w:kern w:val="0"/>
          <w:szCs w:val="26"/>
          <w14:ligatures w14:val="none"/>
        </w:rPr>
        <w:t xml:space="preserve">7.1 </w:t>
      </w:r>
      <w:r w:rsidR="00A23833" w:rsidRPr="00A23833">
        <w:rPr>
          <w:rFonts w:ascii="Arial" w:eastAsia="MS Gothic" w:hAnsi="Arial" w:cs="Times New Roman"/>
          <w:b/>
          <w:color w:val="000000"/>
          <w:kern w:val="0"/>
          <w:szCs w:val="26"/>
          <w14:ligatures w14:val="none"/>
        </w:rPr>
        <w:t>Discharge from hospital</w:t>
      </w:r>
      <w:bookmarkEnd w:id="125"/>
      <w:r w:rsidR="00A23833" w:rsidRPr="00A23833">
        <w:rPr>
          <w:rFonts w:ascii="Arial" w:eastAsia="MS Gothic" w:hAnsi="Arial" w:cs="Times New Roman"/>
          <w:b/>
          <w:color w:val="000000"/>
          <w:kern w:val="0"/>
          <w:szCs w:val="26"/>
          <w14:ligatures w14:val="none"/>
        </w:rPr>
        <w:t xml:space="preserve"> </w:t>
      </w:r>
    </w:p>
    <w:p w14:paraId="5893ECF0" w14:textId="06368CD9" w:rsidR="00A23833" w:rsidRPr="00A23833" w:rsidRDefault="00180085" w:rsidP="00180085">
      <w:pPr>
        <w:keepNext/>
        <w:keepLines/>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bookmarkStart w:id="126" w:name="_Hlk139353442"/>
      <w:r>
        <w:rPr>
          <w:rFonts w:ascii="Arial" w:eastAsia="MS Gothic" w:hAnsi="Arial" w:cs="Times New Roman"/>
          <w:bCs/>
          <w:color w:val="000000"/>
          <w:kern w:val="0"/>
          <w:szCs w:val="26"/>
          <w14:ligatures w14:val="none"/>
        </w:rPr>
        <w:t xml:space="preserve">7.1.1 </w:t>
      </w:r>
      <w:r w:rsidR="00A23833" w:rsidRPr="00A23833">
        <w:rPr>
          <w:rFonts w:ascii="Arial" w:eastAsia="MS Gothic" w:hAnsi="Arial" w:cs="Times New Roman"/>
          <w:bCs/>
          <w:color w:val="000000"/>
          <w:kern w:val="0"/>
          <w:szCs w:val="26"/>
          <w14:ligatures w14:val="none"/>
        </w:rPr>
        <w:t>The following procedures shall occur:</w:t>
      </w:r>
    </w:p>
    <w:bookmarkEnd w:id="126"/>
    <w:p w14:paraId="3DF5933F"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sz w:val="22"/>
          <w:szCs w:val="22"/>
          <w:lang w:eastAsia="en-AU"/>
          <w14:ligatures w14:val="none"/>
        </w:rPr>
      </w:pPr>
      <w:r w:rsidRPr="00A23833">
        <w:rPr>
          <w:rFonts w:ascii="Arial" w:eastAsia="Times New Roman" w:hAnsi="Arial" w:cs="Arial"/>
          <w:kern w:val="0"/>
          <w:lang w:eastAsia="en-AU"/>
          <w14:ligatures w14:val="none"/>
        </w:rPr>
        <w:t xml:space="preserve">The sending Prison Health Services/Hospital and Casuarina Health Services are to discuss and to confirm placement within the infirmary. </w:t>
      </w:r>
    </w:p>
    <w:p w14:paraId="111EAC7C"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Casuarina Health Services are to notify Casuarina Movements (and Casuarina Operations out of business hours) that placement has been confirmed </w:t>
      </w:r>
    </w:p>
    <w:p w14:paraId="60CBC74B"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Casuarina Movements to email the Operations Centre and the sending prison confirming placement </w:t>
      </w:r>
    </w:p>
    <w:p w14:paraId="04A97592" w14:textId="77777777" w:rsidR="00A23833" w:rsidRPr="00A23833" w:rsidRDefault="00A23833" w:rsidP="00A23833">
      <w:pPr>
        <w:numPr>
          <w:ilvl w:val="2"/>
          <w:numId w:val="12"/>
        </w:numPr>
        <w:spacing w:before="120" w:after="120" w:line="240" w:lineRule="auto"/>
        <w:ind w:left="1418" w:hanging="284"/>
        <w:rPr>
          <w:rFonts w:ascii="Arial" w:eastAsia="Times New Roman" w:hAnsi="Arial" w:cs="Arial"/>
          <w:kern w:val="0"/>
          <w:lang w:eastAsia="en-AU"/>
          <w14:ligatures w14:val="none"/>
        </w:rPr>
      </w:pPr>
      <w:r w:rsidRPr="00A23833">
        <w:rPr>
          <w:rFonts w:ascii="Arial" w:eastAsia="MS Mincho" w:hAnsi="Arial" w:cs="Arial"/>
          <w:kern w:val="0"/>
          <w:lang w:eastAsia="en-AU"/>
          <w14:ligatures w14:val="none"/>
        </w:rPr>
        <w:t>should notification be received out of hours, Casuarina Operations are to notify the sending prison and call the Operations Centre</w:t>
      </w:r>
    </w:p>
    <w:p w14:paraId="74101609" w14:textId="77777777" w:rsidR="00A23833" w:rsidRPr="00A23833" w:rsidRDefault="00A23833" w:rsidP="00A23833">
      <w:pPr>
        <w:numPr>
          <w:ilvl w:val="2"/>
          <w:numId w:val="12"/>
        </w:numPr>
        <w:spacing w:before="120" w:after="120" w:line="240" w:lineRule="auto"/>
        <w:ind w:left="1418"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sending prison is to place the prisoner on the T &amp; D sheet for transfer to Casuarina </w:t>
      </w:r>
    </w:p>
    <w:p w14:paraId="282A59B9"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Operations Centre will direct Ventia to transport the prisoner to Casuarina rather than return the prisoner to the prison they originally departed from </w:t>
      </w:r>
    </w:p>
    <w:p w14:paraId="7BC0CAD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Once discharged from the infirmary, Casuarina Movements to request transfer back to the sending prison in accordance with </w:t>
      </w:r>
      <w:hyperlink r:id="rId48" w:history="1">
        <w:r w:rsidRPr="00A23833">
          <w:rPr>
            <w:rStyle w:val="Hyperlink"/>
            <w:color w:val="467886"/>
            <w:szCs w:val="20"/>
          </w:rPr>
          <w:t>COPP 12.4 – Prisoner Transfers</w:t>
        </w:r>
      </w:hyperlink>
      <w:r w:rsidRPr="00A23833">
        <w:rPr>
          <w:rFonts w:ascii="Arial" w:eastAsia="Times New Roman" w:hAnsi="Arial" w:cs="Arial"/>
          <w:kern w:val="0"/>
          <w:lang w:eastAsia="en-AU"/>
          <w14:ligatures w14:val="none"/>
        </w:rPr>
        <w:t xml:space="preserve">. </w:t>
      </w:r>
    </w:p>
    <w:p w14:paraId="2E31D878" w14:textId="14026107" w:rsidR="00A23833" w:rsidRPr="00A23833" w:rsidRDefault="00180085" w:rsidP="00180085">
      <w:pPr>
        <w:keepNext/>
        <w:keepLines/>
        <w:numPr>
          <w:ilvl w:val="1"/>
          <w:numId w:val="0"/>
        </w:numPr>
        <w:spacing w:before="240" w:after="120" w:line="240" w:lineRule="auto"/>
        <w:ind w:left="567" w:hanging="567"/>
        <w:outlineLvl w:val="1"/>
        <w:rPr>
          <w:rFonts w:ascii="Arial" w:eastAsia="MS Gothic" w:hAnsi="Arial" w:cs="Times New Roman"/>
          <w:b/>
          <w:color w:val="000000"/>
          <w:kern w:val="0"/>
          <w:szCs w:val="26"/>
          <w:lang w:eastAsia="en-AU"/>
          <w14:ligatures w14:val="none"/>
        </w:rPr>
      </w:pPr>
      <w:bookmarkStart w:id="127" w:name="_Toc203053427"/>
      <w:r>
        <w:rPr>
          <w:rFonts w:ascii="Arial" w:eastAsia="MS Gothic" w:hAnsi="Arial" w:cs="Times New Roman"/>
          <w:b/>
          <w:color w:val="000000"/>
          <w:kern w:val="0"/>
          <w:szCs w:val="26"/>
          <w:lang w:eastAsia="en-AU"/>
          <w14:ligatures w14:val="none"/>
        </w:rPr>
        <w:t xml:space="preserve">7.2 </w:t>
      </w:r>
      <w:r w:rsidR="00A23833" w:rsidRPr="00A23833">
        <w:rPr>
          <w:rFonts w:ascii="Arial" w:eastAsia="MS Gothic" w:hAnsi="Arial" w:cs="Times New Roman"/>
          <w:b/>
          <w:color w:val="000000"/>
          <w:kern w:val="0"/>
          <w:szCs w:val="26"/>
          <w:lang w:eastAsia="en-AU"/>
          <w14:ligatures w14:val="none"/>
        </w:rPr>
        <w:t>Receival from court</w:t>
      </w:r>
      <w:bookmarkEnd w:id="127"/>
    </w:p>
    <w:p w14:paraId="494A48F0" w14:textId="0227FC6A" w:rsidR="00A23833" w:rsidRPr="00A23833" w:rsidRDefault="00180085" w:rsidP="00180085">
      <w:pPr>
        <w:keepNext/>
        <w:keepLines/>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7.2.1 </w:t>
      </w:r>
      <w:r w:rsidR="00A23833" w:rsidRPr="00A23833">
        <w:rPr>
          <w:rFonts w:ascii="Arial" w:eastAsia="MS Gothic" w:hAnsi="Arial" w:cs="Times New Roman"/>
          <w:bCs/>
          <w:color w:val="000000"/>
          <w:kern w:val="0"/>
          <w:szCs w:val="26"/>
          <w14:ligatures w14:val="none"/>
        </w:rPr>
        <w:t>The following procedures shall occur:</w:t>
      </w:r>
    </w:p>
    <w:p w14:paraId="41DCF4C1" w14:textId="77777777" w:rsidR="00A23833" w:rsidRPr="00A23833" w:rsidRDefault="00A23833" w:rsidP="00A23833">
      <w:pPr>
        <w:numPr>
          <w:ilvl w:val="0"/>
          <w:numId w:val="13"/>
        </w:numPr>
        <w:tabs>
          <w:tab w:val="num" w:pos="993"/>
          <w:tab w:val="num" w:pos="1134"/>
        </w:tabs>
        <w:spacing w:before="120" w:after="120" w:line="240" w:lineRule="auto"/>
        <w:ind w:left="993" w:hanging="284"/>
        <w:rPr>
          <w:rFonts w:ascii="Arial" w:eastAsia="Times New Roman" w:hAnsi="Arial" w:cs="Arial"/>
          <w:kern w:val="0"/>
          <w:sz w:val="22"/>
          <w:szCs w:val="22"/>
          <w:lang w:eastAsia="en-AU"/>
          <w14:ligatures w14:val="none"/>
        </w:rPr>
      </w:pPr>
      <w:r w:rsidRPr="00A23833">
        <w:rPr>
          <w:rFonts w:ascii="Arial" w:eastAsia="Times New Roman" w:hAnsi="Arial" w:cs="Arial"/>
          <w:kern w:val="0"/>
          <w:lang w:eastAsia="en-AU"/>
          <w14:ligatures w14:val="none"/>
        </w:rPr>
        <w:t xml:space="preserve">The Health Executive/Adult Male Prison Executive and Casuarina Health Services are to discuss and confirm placement within the infirmary. </w:t>
      </w:r>
    </w:p>
    <w:p w14:paraId="54A67A96" w14:textId="77777777" w:rsidR="00A23833" w:rsidRPr="00A23833" w:rsidRDefault="00A23833" w:rsidP="00A23833">
      <w:pPr>
        <w:numPr>
          <w:ilvl w:val="0"/>
          <w:numId w:val="13"/>
        </w:numPr>
        <w:tabs>
          <w:tab w:val="num" w:pos="993"/>
          <w:tab w:val="num" w:pos="1134"/>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Casuarina Health Services are to notify Casuarina Movements (and Casuarina Operations out of business hours) that placement has been confirmed </w:t>
      </w:r>
    </w:p>
    <w:p w14:paraId="11B9AA9B" w14:textId="77777777" w:rsidR="00A23833" w:rsidRPr="00A23833" w:rsidRDefault="00A23833" w:rsidP="00A23833">
      <w:pPr>
        <w:numPr>
          <w:ilvl w:val="0"/>
          <w:numId w:val="13"/>
        </w:numPr>
        <w:tabs>
          <w:tab w:val="num" w:pos="993"/>
          <w:tab w:val="num" w:pos="1134"/>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lastRenderedPageBreak/>
        <w:t xml:space="preserve">Casuarina Movements to email the Operations Centre confirming placement. </w:t>
      </w:r>
    </w:p>
    <w:p w14:paraId="1AD2B52F" w14:textId="77777777" w:rsidR="00A23833" w:rsidRPr="00A23833" w:rsidRDefault="00A23833" w:rsidP="00A23833">
      <w:pPr>
        <w:numPr>
          <w:ilvl w:val="2"/>
          <w:numId w:val="12"/>
        </w:numPr>
        <w:spacing w:before="120" w:after="120" w:line="240" w:lineRule="auto"/>
        <w:ind w:left="1418" w:hanging="284"/>
        <w:rPr>
          <w:rFonts w:ascii="Arial" w:eastAsia="Times New Roman" w:hAnsi="Arial" w:cs="Arial"/>
          <w:kern w:val="0"/>
          <w:lang w:eastAsia="en-AU"/>
          <w14:ligatures w14:val="none"/>
        </w:rPr>
      </w:pPr>
      <w:r w:rsidRPr="00A23833">
        <w:rPr>
          <w:rFonts w:ascii="Arial" w:eastAsia="MS Mincho" w:hAnsi="Arial" w:cs="Arial"/>
          <w:kern w:val="0"/>
          <w:lang w:eastAsia="en-AU"/>
          <w14:ligatures w14:val="none"/>
        </w:rPr>
        <w:t>should notification be received out of hours, Casuarina Operations are to call the Operations Centre</w:t>
      </w:r>
    </w:p>
    <w:p w14:paraId="207D7A62" w14:textId="77777777" w:rsidR="00A23833" w:rsidRPr="00A23833" w:rsidRDefault="00A23833" w:rsidP="00A23833">
      <w:pPr>
        <w:numPr>
          <w:ilvl w:val="0"/>
          <w:numId w:val="13"/>
        </w:numPr>
        <w:tabs>
          <w:tab w:val="num" w:pos="993"/>
          <w:tab w:val="num" w:pos="1134"/>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Operations Centre will direct Ventia to transport the prisoner directly to Casuarina for receival </w:t>
      </w:r>
    </w:p>
    <w:p w14:paraId="08CCBED2"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Should the person be appearing at District Court Building/Central Law Courts, Operations Centre will advise G4S contracted services of the intended placement at Casuarina </w:t>
      </w:r>
    </w:p>
    <w:p w14:paraId="31C14120"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Operations Centre will advise Hakea that they will not be receiving the prisoner ex court. </w:t>
      </w:r>
    </w:p>
    <w:p w14:paraId="5DEC435D" w14:textId="77777777" w:rsidR="00A23833" w:rsidRPr="00A23833" w:rsidRDefault="00A23833" w:rsidP="00A23833">
      <w:pPr>
        <w:pStyle w:val="Heading2"/>
        <w:numPr>
          <w:ilvl w:val="0"/>
          <w:numId w:val="2"/>
        </w:numPr>
        <w:spacing w:before="360" w:after="240"/>
        <w:ind w:left="284" w:hanging="284"/>
        <w:rPr>
          <w:rFonts w:asciiTheme="minorHAnsi" w:hAnsiTheme="minorHAnsi" w:cstheme="minorHAnsi"/>
          <w:b/>
          <w:bCs/>
          <w:color w:val="305497"/>
          <w:sz w:val="28"/>
          <w:szCs w:val="28"/>
          <w:lang w:eastAsia="en-AU"/>
        </w:rPr>
      </w:pPr>
      <w:r w:rsidRPr="00A23833">
        <w:rPr>
          <w:rFonts w:asciiTheme="minorHAnsi" w:hAnsiTheme="minorHAnsi" w:cstheme="minorHAnsi"/>
          <w:b/>
          <w:bCs/>
          <w:color w:val="305497"/>
          <w:sz w:val="28"/>
          <w:szCs w:val="28"/>
          <w:lang w:eastAsia="en-AU"/>
        </w:rPr>
        <w:t xml:space="preserve"> </w:t>
      </w:r>
      <w:bookmarkStart w:id="128" w:name="_Toc203053428"/>
      <w:r w:rsidRPr="00A23833">
        <w:rPr>
          <w:rFonts w:asciiTheme="minorHAnsi" w:hAnsiTheme="minorHAnsi" w:cstheme="minorHAnsi"/>
          <w:b/>
          <w:bCs/>
          <w:color w:val="305497"/>
          <w:sz w:val="28"/>
          <w:szCs w:val="28"/>
          <w:lang w:eastAsia="en-AU"/>
        </w:rPr>
        <w:t>Hospital Orders</w:t>
      </w:r>
      <w:bookmarkEnd w:id="128"/>
    </w:p>
    <w:p w14:paraId="4BE11F5A" w14:textId="0A4DB57E" w:rsidR="00A23833" w:rsidRPr="00A23833" w:rsidRDefault="00120F66" w:rsidP="00120F66">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129" w:name="_Toc203053429"/>
      <w:r>
        <w:rPr>
          <w:rFonts w:ascii="Arial" w:eastAsia="MS Gothic" w:hAnsi="Arial" w:cs="Times New Roman"/>
          <w:b/>
          <w:color w:val="000000"/>
          <w:kern w:val="0"/>
          <w:szCs w:val="26"/>
          <w14:ligatures w14:val="none"/>
        </w:rPr>
        <w:t xml:space="preserve">8.1 </w:t>
      </w:r>
      <w:r w:rsidR="00A23833" w:rsidRPr="00A23833">
        <w:rPr>
          <w:rFonts w:ascii="Arial" w:eastAsia="MS Gothic" w:hAnsi="Arial" w:cs="Times New Roman"/>
          <w:b/>
          <w:color w:val="000000"/>
          <w:kern w:val="0"/>
          <w:szCs w:val="26"/>
          <w14:ligatures w14:val="none"/>
        </w:rPr>
        <w:t>Overview</w:t>
      </w:r>
      <w:bookmarkEnd w:id="129"/>
    </w:p>
    <w:p w14:paraId="167C8E00" w14:textId="40534D1D" w:rsidR="00A23833" w:rsidRPr="00A23833" w:rsidRDefault="00120F66" w:rsidP="00120F66">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8.1.1 </w:t>
      </w:r>
      <w:r w:rsidR="00A23833" w:rsidRPr="00A23833">
        <w:rPr>
          <w:rFonts w:ascii="Arial" w:eastAsia="MS Gothic" w:hAnsi="Arial" w:cs="Times New Roman"/>
          <w:bCs/>
          <w:color w:val="000000"/>
          <w:kern w:val="0"/>
          <w:szCs w:val="26"/>
          <w14:ligatures w14:val="none"/>
        </w:rPr>
        <w:t>A Hospital Order is an order made by a court under legislation</w:t>
      </w:r>
      <w:r w:rsidR="00A23833" w:rsidRPr="00A23833">
        <w:rPr>
          <w:rFonts w:ascii="Arial" w:eastAsia="MS Gothic" w:hAnsi="Arial" w:cs="Times New Roman"/>
          <w:bCs/>
          <w:color w:val="000000"/>
          <w:kern w:val="0"/>
          <w:szCs w:val="26"/>
          <w:vertAlign w:val="superscript"/>
          <w14:ligatures w14:val="none"/>
        </w:rPr>
        <w:footnoteReference w:id="13"/>
      </w:r>
      <w:r w:rsidR="00A23833" w:rsidRPr="00A23833">
        <w:rPr>
          <w:rFonts w:ascii="Arial" w:eastAsia="MS Gothic" w:hAnsi="Arial" w:cs="Times New Roman"/>
          <w:bCs/>
          <w:color w:val="000000"/>
          <w:kern w:val="0"/>
          <w:szCs w:val="26"/>
          <w14:ligatures w14:val="none"/>
        </w:rPr>
        <w:t xml:space="preserve"> that orders the transport of a prisoner by Prison Officers, WAPF Officers and/or the Contractor to an authorised hospital for assessment by a psychiatrist. </w:t>
      </w:r>
    </w:p>
    <w:p w14:paraId="4360425C" w14:textId="5AF502F7" w:rsidR="00A23833" w:rsidRPr="00A23833" w:rsidRDefault="00120F66"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8.1.2 </w:t>
      </w:r>
      <w:r w:rsidR="00A23833" w:rsidRPr="00A23833">
        <w:rPr>
          <w:rFonts w:ascii="Arial" w:eastAsia="MS Gothic" w:hAnsi="Arial" w:cs="Times New Roman"/>
          <w:bCs/>
          <w:color w:val="000000"/>
          <w:kern w:val="0"/>
          <w:szCs w:val="26"/>
          <w14:ligatures w14:val="none"/>
        </w:rPr>
        <w:t>A Hospital Order can be made from court or prison (if appearing via video link).</w:t>
      </w:r>
    </w:p>
    <w:p w14:paraId="5EDE8B47" w14:textId="06A80B4B" w:rsidR="00A23833" w:rsidRPr="00A23833" w:rsidRDefault="00120F66"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8.1.3 </w:t>
      </w:r>
      <w:r w:rsidR="00A23833" w:rsidRPr="00A23833">
        <w:rPr>
          <w:rFonts w:ascii="Arial" w:eastAsia="MS Gothic" w:hAnsi="Arial" w:cs="Times New Roman"/>
          <w:bCs/>
          <w:color w:val="000000"/>
          <w:kern w:val="0"/>
          <w:szCs w:val="26"/>
          <w14:ligatures w14:val="none"/>
        </w:rPr>
        <w:t>On completion of the psychiatrist’s assessment, the following applies:</w:t>
      </w:r>
    </w:p>
    <w:p w14:paraId="1A92040D"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if the accused is made an involuntary patient</w:t>
      </w:r>
      <w:r w:rsidRPr="00A23833">
        <w:rPr>
          <w:rFonts w:ascii="Arial" w:eastAsia="Times New Roman" w:hAnsi="Arial" w:cs="Arial"/>
          <w:kern w:val="0"/>
          <w:vertAlign w:val="superscript"/>
          <w:lang w:eastAsia="en-AU"/>
          <w14:ligatures w14:val="none"/>
        </w:rPr>
        <w:footnoteReference w:id="14"/>
      </w:r>
      <w:r w:rsidRPr="00A23833">
        <w:rPr>
          <w:rFonts w:ascii="Arial" w:eastAsia="Times New Roman" w:hAnsi="Arial" w:cs="Arial"/>
          <w:kern w:val="0"/>
          <w:lang w:eastAsia="en-AU"/>
          <w14:ligatures w14:val="none"/>
        </w:rPr>
        <w:t>, they will remain at the authorised hospital until the next scheduled court appearance</w:t>
      </w:r>
    </w:p>
    <w:p w14:paraId="6EB237B8"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if the accused is not made an involuntary patient, they will be transferred to a prison and detained until the next scheduled court appearance. In these circumstances the Movements/Reception Officer, on receiving notification from the authorised hospital, shall liaise with the OPCEN who shall contact the Contractor to arrange the prisoner’s return to prison.</w:t>
      </w:r>
    </w:p>
    <w:p w14:paraId="4610753F" w14:textId="61F11904" w:rsidR="00A23833" w:rsidRDefault="00120F66"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8.1.4 </w:t>
      </w:r>
      <w:r w:rsidR="00A23833" w:rsidRPr="00A23833">
        <w:rPr>
          <w:rFonts w:ascii="Arial" w:eastAsia="MS Gothic" w:hAnsi="Arial" w:cs="Times New Roman"/>
          <w:bCs/>
          <w:color w:val="000000"/>
          <w:kern w:val="0"/>
          <w:szCs w:val="26"/>
          <w14:ligatures w14:val="none"/>
        </w:rPr>
        <w:t>Upon admittance to hospital on a Hospital Order, the Movements/Reception Officer of the sending prison shall discharge a prisoner off the TOMS prison count if there is no other reason for them to remain in custody. If the prisoner has other remand warrants or are imprisoned for other matters, they shall remain on the prison count.</w:t>
      </w:r>
    </w:p>
    <w:p w14:paraId="7B815172" w14:textId="77777777" w:rsidR="000C0747" w:rsidRDefault="000C0747"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p>
    <w:p w14:paraId="54AF36B7" w14:textId="77777777" w:rsidR="000C0747" w:rsidRDefault="000C0747"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p>
    <w:p w14:paraId="447832FB" w14:textId="77777777" w:rsidR="000C0747" w:rsidRPr="00A23833" w:rsidRDefault="000C0747"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p>
    <w:p w14:paraId="006EBED8" w14:textId="74021343" w:rsidR="00A23833" w:rsidRPr="00A23833" w:rsidRDefault="00120F66" w:rsidP="00120F66">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130" w:name="_Toc203053430"/>
      <w:r>
        <w:rPr>
          <w:rFonts w:ascii="Arial" w:eastAsia="MS Gothic" w:hAnsi="Arial" w:cs="Times New Roman"/>
          <w:b/>
          <w:color w:val="000000"/>
          <w:kern w:val="0"/>
          <w:szCs w:val="26"/>
          <w14:ligatures w14:val="none"/>
        </w:rPr>
        <w:lastRenderedPageBreak/>
        <w:t>8.</w:t>
      </w:r>
      <w:r w:rsidR="009508F8">
        <w:rPr>
          <w:rFonts w:ascii="Arial" w:eastAsia="MS Gothic" w:hAnsi="Arial" w:cs="Times New Roman"/>
          <w:b/>
          <w:color w:val="000000"/>
          <w:kern w:val="0"/>
          <w:szCs w:val="26"/>
          <w14:ligatures w14:val="none"/>
        </w:rPr>
        <w:t>2</w:t>
      </w:r>
      <w:r>
        <w:rPr>
          <w:rFonts w:ascii="Arial" w:eastAsia="MS Gothic" w:hAnsi="Arial" w:cs="Times New Roman"/>
          <w:b/>
          <w:color w:val="000000"/>
          <w:kern w:val="0"/>
          <w:szCs w:val="26"/>
          <w14:ligatures w14:val="none"/>
        </w:rPr>
        <w:t xml:space="preserve"> </w:t>
      </w:r>
      <w:r w:rsidR="00A23833" w:rsidRPr="00A23833">
        <w:rPr>
          <w:rFonts w:ascii="Arial" w:eastAsia="MS Gothic" w:hAnsi="Arial" w:cs="Times New Roman"/>
          <w:b/>
          <w:color w:val="000000"/>
          <w:kern w:val="0"/>
          <w:szCs w:val="26"/>
          <w14:ligatures w14:val="none"/>
        </w:rPr>
        <w:t>Hospital Orders from court</w:t>
      </w:r>
      <w:bookmarkEnd w:id="130"/>
    </w:p>
    <w:p w14:paraId="339C067D" w14:textId="52B37A09" w:rsidR="00A23833" w:rsidRPr="00A23833" w:rsidRDefault="00120F66" w:rsidP="00120F66">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8.</w:t>
      </w:r>
      <w:r w:rsidR="009508F8">
        <w:rPr>
          <w:rFonts w:ascii="Arial" w:eastAsia="MS Gothic" w:hAnsi="Arial" w:cs="Times New Roman"/>
          <w:bCs/>
          <w:color w:val="000000"/>
          <w:kern w:val="0"/>
          <w:szCs w:val="26"/>
          <w14:ligatures w14:val="none"/>
        </w:rPr>
        <w:t>2</w:t>
      </w:r>
      <w:r>
        <w:rPr>
          <w:rFonts w:ascii="Arial" w:eastAsia="MS Gothic" w:hAnsi="Arial" w:cs="Times New Roman"/>
          <w:bCs/>
          <w:color w:val="000000"/>
          <w:kern w:val="0"/>
          <w:szCs w:val="26"/>
          <w14:ligatures w14:val="none"/>
        </w:rPr>
        <w:t xml:space="preserve">.1 </w:t>
      </w:r>
      <w:r w:rsidR="00A23833" w:rsidRPr="00A23833">
        <w:rPr>
          <w:rFonts w:ascii="Arial" w:eastAsia="MS Gothic" w:hAnsi="Arial" w:cs="Times New Roman"/>
          <w:bCs/>
          <w:color w:val="000000"/>
          <w:kern w:val="0"/>
          <w:szCs w:val="26"/>
          <w14:ligatures w14:val="none"/>
        </w:rPr>
        <w:t xml:space="preserve">Upon issue of a Hospital Order from a metropolitan court, the prisoner is to be transported directly to the authorised hospital (generally the Frankland Centre). </w:t>
      </w:r>
    </w:p>
    <w:p w14:paraId="03B1AEB9" w14:textId="27608CB5" w:rsidR="00A23833" w:rsidRPr="00A23833" w:rsidRDefault="009508F8"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8.2.2 </w:t>
      </w:r>
      <w:r w:rsidR="00A23833" w:rsidRPr="00A23833">
        <w:rPr>
          <w:rFonts w:ascii="Arial" w:eastAsia="MS Gothic" w:hAnsi="Arial" w:cs="Times New Roman"/>
          <w:bCs/>
          <w:color w:val="000000"/>
          <w:kern w:val="0"/>
          <w:szCs w:val="26"/>
          <w14:ligatures w14:val="none"/>
        </w:rPr>
        <w:t xml:space="preserve">The Contractor shall ensure the authorised hospital has been contacted to confirm bed availability prior to transport. </w:t>
      </w:r>
    </w:p>
    <w:p w14:paraId="5288AEDC" w14:textId="09D36069" w:rsidR="00A23833" w:rsidRPr="00A23833" w:rsidRDefault="009508F8"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8.2.3 </w:t>
      </w:r>
      <w:r w:rsidR="00A23833" w:rsidRPr="00A23833">
        <w:rPr>
          <w:rFonts w:ascii="Arial" w:eastAsia="MS Gothic" w:hAnsi="Arial" w:cs="Times New Roman"/>
          <w:bCs/>
          <w:color w:val="000000"/>
          <w:kern w:val="0"/>
          <w:szCs w:val="26"/>
          <w14:ligatures w14:val="none"/>
        </w:rPr>
        <w:t xml:space="preserve">If immediate bed availability is confirmed, the court’s custody provider shall contact the Contractor to organise the escort of prisoners from court to the authorised hospital. </w:t>
      </w:r>
    </w:p>
    <w:p w14:paraId="60A9003B" w14:textId="6765A803" w:rsidR="00A23833" w:rsidRPr="00A23833" w:rsidRDefault="009508F8"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8.2.4 </w:t>
      </w:r>
      <w:r w:rsidR="00A23833" w:rsidRPr="00A23833">
        <w:rPr>
          <w:rFonts w:ascii="Arial" w:eastAsia="MS Gothic" w:hAnsi="Arial" w:cs="Times New Roman"/>
          <w:bCs/>
          <w:color w:val="000000"/>
          <w:kern w:val="0"/>
          <w:szCs w:val="26"/>
          <w14:ligatures w14:val="none"/>
        </w:rPr>
        <w:t>If it is not possible for the prisoner to be transported directly to the authorised hospital, the Hospital Order has the effect of a Remand Warrant allowing for the continued custody of the accused in a prison or lockup whilst awaiting placement, as long as the movement is expeditiously organised. In these circumstances the court’s custody provider or WAPF shall liaise with the nearest prison, OPCEN and the Contractor to organise the movement of prisoners to the nearest receiving prison.</w:t>
      </w:r>
    </w:p>
    <w:p w14:paraId="4E7AB28C" w14:textId="5E132E33" w:rsidR="00A23833" w:rsidRPr="00A23833" w:rsidRDefault="009508F8" w:rsidP="00A23833">
      <w:pPr>
        <w:numPr>
          <w:ilvl w:val="2"/>
          <w:numId w:val="0"/>
        </w:numPr>
        <w:spacing w:before="120" w:after="120" w:line="240" w:lineRule="auto"/>
        <w:ind w:left="709" w:hanging="709"/>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8.2.5 </w:t>
      </w:r>
      <w:r w:rsidR="00A23833" w:rsidRPr="00A23833">
        <w:rPr>
          <w:rFonts w:ascii="Arial" w:eastAsia="MS Gothic" w:hAnsi="Arial" w:cs="Times New Roman"/>
          <w:bCs/>
          <w:color w:val="000000"/>
          <w:kern w:val="0"/>
          <w:szCs w:val="26"/>
          <w14:ligatures w14:val="none"/>
        </w:rPr>
        <w:t>The prison shall receive the accused into custody pending the arrangement of the transfer to the authorised hospital and the Reception Officer shall:</w:t>
      </w:r>
    </w:p>
    <w:p w14:paraId="542079E7"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 xml:space="preserve">complete the relevant intake processes in accordance with </w:t>
      </w:r>
      <w:hyperlink r:id="rId49" w:history="1">
        <w:r w:rsidRPr="00A23833">
          <w:rPr>
            <w:rFonts w:ascii="Arial" w:eastAsia="Times New Roman" w:hAnsi="Arial" w:cs="Arial"/>
            <w:kern w:val="0"/>
            <w:lang w:eastAsia="en-AU"/>
            <w14:ligatures w14:val="none"/>
          </w:rPr>
          <w:t>COPP 2.1 Reception</w:t>
        </w:r>
      </w:hyperlink>
      <w:r w:rsidRPr="00A23833">
        <w:rPr>
          <w:rFonts w:ascii="Arial" w:eastAsia="Times New Roman" w:hAnsi="Arial" w:cs="Arial"/>
          <w:kern w:val="0"/>
          <w:lang w:eastAsia="en-AU"/>
          <w14:ligatures w14:val="none"/>
        </w:rPr>
        <w:t xml:space="preserve"> </w:t>
      </w:r>
    </w:p>
    <w:p w14:paraId="7CF172F9"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document in the warrants module that the accused is held on a Hospital Order</w:t>
      </w:r>
    </w:p>
    <w:p w14:paraId="55D4B56A" w14:textId="77777777" w:rsidR="00A23833" w:rsidRPr="00A23833" w:rsidRDefault="00A23833" w:rsidP="00A23833">
      <w:pPr>
        <w:numPr>
          <w:ilvl w:val="0"/>
          <w:numId w:val="13"/>
        </w:numPr>
        <w:tabs>
          <w:tab w:val="num" w:pos="993"/>
        </w:tabs>
        <w:spacing w:before="120" w:after="120" w:line="240" w:lineRule="auto"/>
        <w:ind w:left="993" w:hanging="284"/>
        <w:rPr>
          <w:rFonts w:ascii="Arial" w:eastAsia="Times New Roman" w:hAnsi="Arial" w:cs="Arial"/>
          <w:kern w:val="0"/>
          <w:lang w:eastAsia="en-AU"/>
          <w14:ligatures w14:val="none"/>
        </w:rPr>
      </w:pPr>
      <w:r w:rsidRPr="00A23833">
        <w:rPr>
          <w:rFonts w:ascii="Arial" w:eastAsia="Times New Roman" w:hAnsi="Arial" w:cs="Arial"/>
          <w:kern w:val="0"/>
          <w:lang w:eastAsia="en-AU"/>
          <w14:ligatures w14:val="none"/>
        </w:rPr>
        <w:t>advise Mental Health Alcohol and Other Drugs (MHAOD).</w:t>
      </w:r>
    </w:p>
    <w:p w14:paraId="5C408031" w14:textId="69948392" w:rsidR="00A23833" w:rsidRPr="00A23833" w:rsidRDefault="009508F8" w:rsidP="00A23833">
      <w:pPr>
        <w:numPr>
          <w:ilvl w:val="2"/>
          <w:numId w:val="0"/>
        </w:numPr>
        <w:spacing w:before="120" w:after="120" w:line="240" w:lineRule="auto"/>
        <w:ind w:left="709" w:hanging="709"/>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8.2.6 </w:t>
      </w:r>
      <w:r w:rsidR="00A23833" w:rsidRPr="00A23833">
        <w:rPr>
          <w:rFonts w:ascii="Arial" w:eastAsia="MS Gothic" w:hAnsi="Arial" w:cs="Times New Roman"/>
          <w:bCs/>
          <w:color w:val="000000"/>
          <w:kern w:val="0"/>
          <w:szCs w:val="26"/>
          <w14:ligatures w14:val="none"/>
        </w:rPr>
        <w:t xml:space="preserve">The Superintendent shall ensure a TOMS incident report, in accordance with </w:t>
      </w:r>
      <w:hyperlink r:id="rId50" w:history="1">
        <w:r w:rsidR="00A23833" w:rsidRPr="00A23833">
          <w:rPr>
            <w:rStyle w:val="Hyperlink"/>
            <w:color w:val="467886"/>
            <w:szCs w:val="20"/>
          </w:rPr>
          <w:t>COPP 13.1 – Incident Notifications, Reporting and Communications</w:t>
        </w:r>
      </w:hyperlink>
      <w:r w:rsidR="00A23833" w:rsidRPr="00A23833">
        <w:rPr>
          <w:rFonts w:ascii="Arial" w:eastAsia="MS Gothic" w:hAnsi="Arial" w:cs="Times New Roman"/>
          <w:bCs/>
          <w:color w:val="000000"/>
          <w:kern w:val="0"/>
          <w:szCs w:val="26"/>
          <w14:ligatures w14:val="none"/>
        </w:rPr>
        <w:t>, is submitted by the prison, detailing the arrangements for the movement to the authorised hospital, when a prisoner is temporarily held in the prison pending movement.</w:t>
      </w:r>
    </w:p>
    <w:p w14:paraId="3182CC17" w14:textId="51C8BFD3" w:rsidR="00A23833" w:rsidRPr="00A23833" w:rsidRDefault="009508F8"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8.2.7 </w:t>
      </w:r>
      <w:r w:rsidR="00A23833" w:rsidRPr="00A23833">
        <w:rPr>
          <w:rFonts w:ascii="Arial" w:eastAsia="MS Gothic" w:hAnsi="Arial" w:cs="Times New Roman"/>
          <w:bCs/>
          <w:color w:val="000000"/>
          <w:kern w:val="0"/>
          <w:szCs w:val="26"/>
          <w14:ligatures w14:val="none"/>
        </w:rPr>
        <w:t xml:space="preserve">The Movements/Reception Officer at the receiving prison shall contact the OPCEN to arrange the transfer of a prisoner to the authorised hospital via the Contractor as soon as practicable once a bed becomes available. </w:t>
      </w:r>
    </w:p>
    <w:p w14:paraId="01DC649A" w14:textId="54CD90DF" w:rsidR="00A23833" w:rsidRPr="00A23833" w:rsidRDefault="009508F8" w:rsidP="009508F8">
      <w:pPr>
        <w:numPr>
          <w:ilvl w:val="1"/>
          <w:numId w:val="0"/>
        </w:numPr>
        <w:spacing w:before="240" w:after="120" w:line="240" w:lineRule="auto"/>
        <w:ind w:left="567" w:hanging="567"/>
        <w:outlineLvl w:val="1"/>
        <w:rPr>
          <w:rFonts w:ascii="Arial" w:eastAsia="MS Gothic" w:hAnsi="Arial" w:cs="Times New Roman"/>
          <w:b/>
          <w:color w:val="000000"/>
          <w:kern w:val="0"/>
          <w:szCs w:val="26"/>
          <w14:ligatures w14:val="none"/>
        </w:rPr>
      </w:pPr>
      <w:bookmarkStart w:id="131" w:name="_Hospital_orders_issued"/>
      <w:bookmarkStart w:id="132" w:name="_Toc203053431"/>
      <w:bookmarkEnd w:id="131"/>
      <w:r>
        <w:rPr>
          <w:rFonts w:ascii="Arial" w:eastAsia="MS Gothic" w:hAnsi="Arial" w:cs="Times New Roman"/>
          <w:b/>
          <w:color w:val="000000"/>
          <w:kern w:val="0"/>
          <w:szCs w:val="26"/>
          <w14:ligatures w14:val="none"/>
        </w:rPr>
        <w:t xml:space="preserve">8.3 </w:t>
      </w:r>
      <w:r w:rsidR="00A23833" w:rsidRPr="00A23833">
        <w:rPr>
          <w:rFonts w:ascii="Arial" w:eastAsia="MS Gothic" w:hAnsi="Arial" w:cs="Times New Roman"/>
          <w:b/>
          <w:color w:val="000000"/>
          <w:kern w:val="0"/>
          <w:szCs w:val="26"/>
          <w14:ligatures w14:val="none"/>
        </w:rPr>
        <w:t>Hospital orders from prison</w:t>
      </w:r>
      <w:bookmarkEnd w:id="132"/>
    </w:p>
    <w:p w14:paraId="7F0C1E0A" w14:textId="0590049E" w:rsidR="00A23833" w:rsidRPr="00A23833" w:rsidRDefault="009508F8" w:rsidP="009508F8">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8.3.1 </w:t>
      </w:r>
      <w:r w:rsidR="00A23833" w:rsidRPr="00A23833">
        <w:rPr>
          <w:rFonts w:ascii="Arial" w:eastAsia="MS Gothic" w:hAnsi="Arial" w:cs="Times New Roman"/>
          <w:bCs/>
          <w:color w:val="000000"/>
          <w:kern w:val="0"/>
          <w:szCs w:val="26"/>
          <w14:ligatures w14:val="none"/>
        </w:rPr>
        <w:t xml:space="preserve">Upon issue of a Hospital Order from a metropolitan prison, the prisoner is to be transported directly to the authorised hospital (generally the Frankland Centre). The Movements/Reception Officer shall email the OPCEN and follow up with a telephone call to arrange the transfer of a prisoner to the authorised hospital via the Contractor as soon as practicable. </w:t>
      </w:r>
    </w:p>
    <w:p w14:paraId="0EE96B63" w14:textId="2109E000" w:rsidR="00A23833" w:rsidRPr="00A23833" w:rsidRDefault="009508F8"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lastRenderedPageBreak/>
        <w:t xml:space="preserve">8.3.2 </w:t>
      </w:r>
      <w:r w:rsidR="00A23833" w:rsidRPr="00A23833">
        <w:rPr>
          <w:rFonts w:ascii="Arial" w:eastAsia="MS Gothic" w:hAnsi="Arial" w:cs="Times New Roman"/>
          <w:bCs/>
          <w:color w:val="000000"/>
          <w:kern w:val="0"/>
          <w:szCs w:val="26"/>
          <w14:ligatures w14:val="none"/>
        </w:rPr>
        <w:t>The Movements/Reception Officer shall contact the authorised hospital and advise of the imminent transfer of the prisoner.</w:t>
      </w:r>
    </w:p>
    <w:p w14:paraId="2BC961D9" w14:textId="6ADDF2BF" w:rsidR="00A23833" w:rsidRPr="00A23833" w:rsidRDefault="009508F8" w:rsidP="00A23833">
      <w:pPr>
        <w:keepNext/>
        <w:keepLines/>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8.3.3 </w:t>
      </w:r>
      <w:r w:rsidR="00A23833" w:rsidRPr="00A23833">
        <w:rPr>
          <w:rFonts w:ascii="Arial" w:eastAsia="MS Gothic" w:hAnsi="Arial" w:cs="Times New Roman"/>
          <w:bCs/>
          <w:color w:val="000000"/>
          <w:kern w:val="0"/>
          <w:szCs w:val="26"/>
          <w14:ligatures w14:val="none"/>
        </w:rPr>
        <w:t xml:space="preserve">The Movements/Reception Officer shall contact the OPCEN to arrange the Contractor to move the prisoner directly to the authorised hospital as soon as practicable. </w:t>
      </w:r>
    </w:p>
    <w:p w14:paraId="67BB941A" w14:textId="421CB4DE" w:rsidR="00A23833" w:rsidRPr="00A23833" w:rsidRDefault="009508F8"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8.3.4 </w:t>
      </w:r>
      <w:r w:rsidR="00A23833" w:rsidRPr="00A23833">
        <w:rPr>
          <w:rFonts w:ascii="Arial" w:eastAsia="MS Gothic" w:hAnsi="Arial" w:cs="Times New Roman"/>
          <w:bCs/>
          <w:color w:val="000000"/>
          <w:kern w:val="0"/>
          <w:szCs w:val="26"/>
          <w14:ligatures w14:val="none"/>
        </w:rPr>
        <w:t>If it is not possible for the prisoner to be transported directly to the authorised hospital (</w:t>
      </w:r>
      <w:r w:rsidR="0058077E" w:rsidRPr="00A23833">
        <w:rPr>
          <w:rFonts w:ascii="Arial" w:eastAsia="MS Gothic" w:hAnsi="Arial" w:cs="Times New Roman"/>
          <w:bCs/>
          <w:color w:val="000000"/>
          <w:kern w:val="0"/>
          <w:szCs w:val="26"/>
          <w14:ligatures w14:val="none"/>
        </w:rPr>
        <w:t>i.e.</w:t>
      </w:r>
      <w:r w:rsidR="00A23833" w:rsidRPr="00A23833">
        <w:rPr>
          <w:rFonts w:ascii="Arial" w:eastAsia="MS Gothic" w:hAnsi="Arial" w:cs="Times New Roman"/>
          <w:bCs/>
          <w:color w:val="000000"/>
          <w:kern w:val="0"/>
          <w:szCs w:val="26"/>
          <w14:ligatures w14:val="none"/>
        </w:rPr>
        <w:t xml:space="preserve"> no bedspace available/coming from a regional prison, etc) the Hospital Order has the effect of a Remand Warrant allowing for the continued custody of the accused in a prison or lockup whilst awaiting placement, as long as the movement is expeditiously organised. </w:t>
      </w:r>
    </w:p>
    <w:p w14:paraId="222D9438" w14:textId="689A0CDF" w:rsidR="00A23833" w:rsidRPr="00A23833" w:rsidRDefault="009508F8" w:rsidP="00A23833">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8.3.5 </w:t>
      </w:r>
      <w:r w:rsidR="00A23833" w:rsidRPr="00A23833">
        <w:rPr>
          <w:rFonts w:ascii="Arial" w:eastAsia="MS Gothic" w:hAnsi="Arial" w:cs="Times New Roman"/>
          <w:bCs/>
          <w:color w:val="000000"/>
          <w:kern w:val="0"/>
          <w:szCs w:val="26"/>
          <w14:ligatures w14:val="none"/>
        </w:rPr>
        <w:t>If the Hospital Order was issued at a regional prison the Movements Officer shall liaise with the prison nearest to the authorised hospital, OPCEN and the Contractor to organise the movement of prisoners to the nearest receiving prison.</w:t>
      </w:r>
    </w:p>
    <w:p w14:paraId="1DD9BB7F" w14:textId="77777777" w:rsidR="009508F8" w:rsidRDefault="009508F8" w:rsidP="009508F8">
      <w:pPr>
        <w:numPr>
          <w:ilvl w:val="2"/>
          <w:numId w:val="0"/>
        </w:numPr>
        <w:spacing w:before="12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8.3.6 </w:t>
      </w:r>
      <w:r w:rsidR="00A23833" w:rsidRPr="00A23833">
        <w:rPr>
          <w:rFonts w:ascii="Arial" w:eastAsia="MS Gothic" w:hAnsi="Arial" w:cs="Times New Roman"/>
          <w:bCs/>
          <w:color w:val="000000"/>
          <w:kern w:val="0"/>
          <w:szCs w:val="26"/>
          <w14:ligatures w14:val="none"/>
        </w:rPr>
        <w:t xml:space="preserve">If the prisoner is already held at the nearest metropolitan prison, they shall remain until a bed becomes available or the movement is able to be facilitated. </w:t>
      </w:r>
      <w:bookmarkStart w:id="133" w:name="_Toc203053432"/>
    </w:p>
    <w:p w14:paraId="1A2BA1DB" w14:textId="492B7679" w:rsidR="00A23833" w:rsidRPr="00A23833" w:rsidRDefault="00A23833" w:rsidP="009508F8">
      <w:pPr>
        <w:pStyle w:val="Heading2"/>
        <w:numPr>
          <w:ilvl w:val="0"/>
          <w:numId w:val="2"/>
        </w:numPr>
        <w:spacing w:before="360" w:after="240"/>
        <w:ind w:left="284" w:hanging="284"/>
        <w:rPr>
          <w:rFonts w:asciiTheme="minorHAnsi" w:hAnsiTheme="minorHAnsi" w:cstheme="minorHAnsi"/>
          <w:b/>
          <w:bCs/>
          <w:color w:val="305497"/>
          <w:sz w:val="28"/>
          <w:szCs w:val="28"/>
          <w:lang w:eastAsia="en-AU"/>
        </w:rPr>
      </w:pPr>
      <w:r w:rsidRPr="00A23833">
        <w:rPr>
          <w:rFonts w:asciiTheme="minorHAnsi" w:hAnsiTheme="minorHAnsi" w:cstheme="minorHAnsi"/>
          <w:b/>
          <w:bCs/>
          <w:color w:val="305497"/>
          <w:sz w:val="28"/>
          <w:szCs w:val="28"/>
          <w:lang w:eastAsia="en-AU"/>
        </w:rPr>
        <w:t>High Security Escorts</w:t>
      </w:r>
      <w:bookmarkEnd w:id="133"/>
    </w:p>
    <w:p w14:paraId="16ECFDB1" w14:textId="40AEC66C" w:rsidR="00A23833" w:rsidRPr="00A23833" w:rsidRDefault="009508F8" w:rsidP="009508F8">
      <w:pPr>
        <w:numPr>
          <w:ilvl w:val="1"/>
          <w:numId w:val="0"/>
        </w:numPr>
        <w:spacing w:before="240" w:after="120" w:line="240" w:lineRule="auto"/>
        <w:ind w:left="709" w:hanging="709"/>
        <w:outlineLvl w:val="1"/>
        <w:rPr>
          <w:rFonts w:ascii="Arial" w:eastAsia="MS Gothic" w:hAnsi="Arial" w:cs="Times New Roman"/>
          <w:b/>
          <w:color w:val="000000"/>
          <w:kern w:val="0"/>
          <w:szCs w:val="26"/>
          <w14:ligatures w14:val="none"/>
        </w:rPr>
      </w:pPr>
      <w:bookmarkStart w:id="134" w:name="_Toc203053433"/>
      <w:r>
        <w:rPr>
          <w:rFonts w:ascii="Arial" w:eastAsia="MS Gothic" w:hAnsi="Arial" w:cs="Times New Roman"/>
          <w:b/>
          <w:color w:val="000000"/>
          <w:kern w:val="0"/>
          <w:szCs w:val="26"/>
          <w14:ligatures w14:val="none"/>
        </w:rPr>
        <w:t xml:space="preserve">9.1 </w:t>
      </w:r>
      <w:r w:rsidR="00A23833" w:rsidRPr="00A23833">
        <w:rPr>
          <w:rFonts w:ascii="Arial" w:eastAsia="MS Gothic" w:hAnsi="Arial" w:cs="Times New Roman"/>
          <w:b/>
          <w:color w:val="000000"/>
          <w:kern w:val="0"/>
          <w:szCs w:val="26"/>
          <w14:ligatures w14:val="none"/>
        </w:rPr>
        <w:t>General requirements</w:t>
      </w:r>
      <w:bookmarkEnd w:id="134"/>
    </w:p>
    <w:p w14:paraId="1CCD3AD0" w14:textId="584F1A4D" w:rsidR="00A23833" w:rsidRPr="00A23833" w:rsidRDefault="009508F8" w:rsidP="009508F8">
      <w:pPr>
        <w:numPr>
          <w:ilvl w:val="2"/>
          <w:numId w:val="0"/>
        </w:numPr>
        <w:spacing w:before="240" w:after="120" w:line="240" w:lineRule="auto"/>
        <w:ind w:left="720" w:hanging="720"/>
        <w:outlineLvl w:val="2"/>
        <w:rPr>
          <w:rFonts w:ascii="Arial" w:eastAsia="MS Gothic" w:hAnsi="Arial" w:cs="Times New Roman"/>
          <w:bCs/>
          <w:color w:val="000000"/>
          <w:kern w:val="0"/>
          <w:szCs w:val="26"/>
          <w14:ligatures w14:val="none"/>
        </w:rPr>
      </w:pPr>
      <w:r>
        <w:rPr>
          <w:rFonts w:ascii="Arial" w:eastAsia="MS Gothic" w:hAnsi="Arial" w:cs="Times New Roman"/>
          <w:bCs/>
          <w:color w:val="000000"/>
          <w:kern w:val="0"/>
          <w:szCs w:val="26"/>
          <w14:ligatures w14:val="none"/>
        </w:rPr>
        <w:t xml:space="preserve">9.1.1 </w:t>
      </w:r>
      <w:r w:rsidR="00A23833" w:rsidRPr="00A23833">
        <w:rPr>
          <w:rFonts w:ascii="Arial" w:eastAsia="MS Gothic" w:hAnsi="Arial" w:cs="Times New Roman"/>
          <w:bCs/>
          <w:color w:val="000000"/>
          <w:kern w:val="0"/>
          <w:szCs w:val="26"/>
          <w14:ligatures w14:val="none"/>
        </w:rPr>
        <w:t xml:space="preserve">The escort of High Security Escort (HSE) prisoners shall be conducted by the SOG or where appropriate the Albany Security Unit (ASU), following HSE status being determined by the HSE Assessment Panel, in accordance with </w:t>
      </w:r>
      <w:hyperlink r:id="rId51" w:history="1">
        <w:r w:rsidR="00A23833" w:rsidRPr="00A23833">
          <w:rPr>
            <w:rStyle w:val="Hyperlink"/>
            <w:color w:val="467886"/>
            <w:szCs w:val="20"/>
          </w:rPr>
          <w:t>COPP 12.5 – High Security Escorts</w:t>
        </w:r>
      </w:hyperlink>
      <w:r w:rsidR="00A23833" w:rsidRPr="00A23833">
        <w:rPr>
          <w:rFonts w:ascii="Arial" w:eastAsia="MS Gothic" w:hAnsi="Arial" w:cs="Times New Roman"/>
          <w:bCs/>
          <w:color w:val="000000"/>
          <w:kern w:val="0"/>
          <w:szCs w:val="26"/>
          <w14:ligatures w14:val="none"/>
        </w:rPr>
        <w:t>.</w:t>
      </w:r>
    </w:p>
    <w:p w14:paraId="0296734C" w14:textId="1709F0A1" w:rsidR="002B2494" w:rsidRPr="00951B05" w:rsidRDefault="00A23833" w:rsidP="00951B05">
      <w:pPr>
        <w:spacing w:after="0" w:line="240" w:lineRule="auto"/>
        <w:rPr>
          <w:rFonts w:ascii="Arial" w:eastAsia="MS Mincho" w:hAnsi="Arial" w:cs="Times New Roman"/>
          <w:kern w:val="0"/>
          <w14:ligatures w14:val="none"/>
        </w:rPr>
      </w:pPr>
      <w:r w:rsidRPr="00A23833">
        <w:rPr>
          <w:rFonts w:ascii="Arial" w:eastAsia="MS Mincho" w:hAnsi="Arial" w:cs="Times New Roman"/>
          <w:kern w:val="0"/>
          <w14:ligatures w14:val="none"/>
        </w:rPr>
        <w:br w:type="page"/>
      </w:r>
    </w:p>
    <w:p w14:paraId="3DFC5C93" w14:textId="3B817C61" w:rsidR="004C187E" w:rsidRDefault="004C187E" w:rsidP="004C187E">
      <w:pPr>
        <w:pStyle w:val="Heading1"/>
        <w:spacing w:before="240" w:after="120" w:line="240" w:lineRule="auto"/>
        <w:rPr>
          <w:rFonts w:asciiTheme="minorHAnsi" w:hAnsiTheme="minorHAnsi" w:cstheme="minorHAnsi"/>
          <w:b/>
          <w:bCs/>
          <w:color w:val="305497"/>
          <w:sz w:val="28"/>
          <w:szCs w:val="28"/>
        </w:rPr>
      </w:pPr>
      <w:bookmarkStart w:id="135" w:name="_Toc230247652"/>
      <w:bookmarkStart w:id="136" w:name="_Toc233711248"/>
      <w:r w:rsidRPr="002657D8">
        <w:rPr>
          <w:rFonts w:asciiTheme="minorHAnsi" w:hAnsiTheme="minorHAnsi" w:cstheme="minorHAnsi"/>
          <w:b/>
          <w:bCs/>
          <w:color w:val="305497"/>
          <w:sz w:val="28"/>
          <w:szCs w:val="28"/>
        </w:rPr>
        <w:lastRenderedPageBreak/>
        <w:t>Annexures</w:t>
      </w:r>
      <w:bookmarkEnd w:id="135"/>
      <w:bookmarkEnd w:id="136"/>
    </w:p>
    <w:p w14:paraId="3F36D7DF" w14:textId="4ED68013" w:rsidR="00ED6952" w:rsidRPr="00ED6952" w:rsidRDefault="004C187E" w:rsidP="00ED6952">
      <w:pPr>
        <w:pStyle w:val="Heading2"/>
        <w:spacing w:before="240" w:after="120" w:line="240" w:lineRule="auto"/>
        <w:rPr>
          <w:b/>
          <w:bCs/>
          <w:color w:val="305497"/>
          <w:sz w:val="28"/>
          <w:szCs w:val="28"/>
        </w:rPr>
      </w:pPr>
      <w:bookmarkStart w:id="137" w:name="_Related_COPPs"/>
      <w:bookmarkStart w:id="138" w:name="_Toc230247653"/>
      <w:bookmarkStart w:id="139" w:name="_Toc233711249"/>
      <w:bookmarkEnd w:id="137"/>
      <w:r w:rsidRPr="002657D8">
        <w:rPr>
          <w:b/>
          <w:bCs/>
          <w:color w:val="305497"/>
          <w:sz w:val="28"/>
          <w:szCs w:val="28"/>
        </w:rPr>
        <w:t>Related COPPs</w:t>
      </w:r>
      <w:bookmarkEnd w:id="138"/>
      <w:bookmarkEnd w:id="139"/>
      <w:r w:rsidRPr="002657D8">
        <w:rPr>
          <w:b/>
          <w:bCs/>
          <w:color w:val="305497"/>
          <w:sz w:val="28"/>
          <w:szCs w:val="28"/>
        </w:rPr>
        <w:t xml:space="preserve"> </w:t>
      </w:r>
    </w:p>
    <w:p w14:paraId="6FE1092E" w14:textId="2420D98F" w:rsidR="00ED6952" w:rsidRPr="00ED6952" w:rsidRDefault="00ED6952" w:rsidP="00ED6952">
      <w:pPr>
        <w:pStyle w:val="ListParagraph"/>
        <w:numPr>
          <w:ilvl w:val="0"/>
          <w:numId w:val="9"/>
        </w:numPr>
        <w:spacing w:before="120"/>
        <w:ind w:left="567" w:hanging="283"/>
        <w:rPr>
          <w:color w:val="467886"/>
        </w:rPr>
      </w:pPr>
      <w:r w:rsidRPr="00ED6952">
        <w:rPr>
          <w:color w:val="467886"/>
        </w:rPr>
        <w:fldChar w:fldCharType="begin"/>
      </w:r>
      <w:r w:rsidRPr="00ED6952">
        <w:rPr>
          <w:color w:val="467886"/>
        </w:rPr>
        <w:instrText>HYPERLINK "https://dojwa.sharepoint.com/sites/intranet/prison-operations/Pages/prison-copps.aspx"</w:instrText>
      </w:r>
      <w:r w:rsidRPr="00ED6952">
        <w:rPr>
          <w:color w:val="467886"/>
        </w:rPr>
      </w:r>
      <w:r w:rsidRPr="00ED6952">
        <w:rPr>
          <w:color w:val="467886"/>
        </w:rPr>
        <w:fldChar w:fldCharType="separate"/>
      </w:r>
      <w:r w:rsidRPr="00ED6952">
        <w:rPr>
          <w:color w:val="467886"/>
        </w:rPr>
        <w:t>COPP 2.1 – Reception</w:t>
      </w:r>
    </w:p>
    <w:p w14:paraId="272A2006"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3.1 – Managing Prisoner Property</w:t>
      </w:r>
    </w:p>
    <w:p w14:paraId="161B58D4"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4.6 –Trans, Gender Diverse and Intersex Prisoners</w:t>
      </w:r>
    </w:p>
    <w:p w14:paraId="322B7DE8"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4.9 – At-Risk Prisoners</w:t>
      </w:r>
    </w:p>
    <w:p w14:paraId="4989EC4C"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6.1 – Prisoner Access to Health Care</w:t>
      </w:r>
    </w:p>
    <w:p w14:paraId="4B3AF03B"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11.2 – Searching</w:t>
      </w:r>
    </w:p>
    <w:p w14:paraId="2F1EF25C"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11.3 – Use of Force and Restraints</w:t>
      </w:r>
    </w:p>
    <w:p w14:paraId="51446E9D"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11.4 – Firearm Management</w:t>
      </w:r>
    </w:p>
    <w:p w14:paraId="495469E8"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12.3 – Conducting Escorts</w:t>
      </w:r>
    </w:p>
    <w:p w14:paraId="466FC033"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12.5 – High Security Escorts</w:t>
      </w:r>
    </w:p>
    <w:p w14:paraId="482D32FA"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12.7 – Warrants</w:t>
      </w:r>
    </w:p>
    <w:p w14:paraId="0909817B"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13.1 – Incident Notifications, Reporting and Communications</w:t>
      </w:r>
    </w:p>
    <w:p w14:paraId="4CB90B4C" w14:textId="77777777" w:rsidR="00ED6952" w:rsidRPr="00ED6952" w:rsidRDefault="00ED6952" w:rsidP="00ED6952">
      <w:pPr>
        <w:pStyle w:val="ListParagraph"/>
        <w:numPr>
          <w:ilvl w:val="0"/>
          <w:numId w:val="9"/>
        </w:numPr>
        <w:spacing w:before="120"/>
        <w:ind w:left="567" w:hanging="283"/>
        <w:rPr>
          <w:color w:val="467886"/>
        </w:rPr>
      </w:pPr>
      <w:r w:rsidRPr="00ED6952">
        <w:rPr>
          <w:color w:val="467886"/>
        </w:rPr>
        <w:t>COPP 14.5 – Authorised Absences and Absence Permits</w:t>
      </w:r>
      <w:r w:rsidRPr="00ED6952">
        <w:rPr>
          <w:color w:val="467886"/>
        </w:rPr>
        <w:fldChar w:fldCharType="end"/>
      </w:r>
    </w:p>
    <w:p w14:paraId="54B4481E" w14:textId="641BB7D1" w:rsidR="002B2494" w:rsidRPr="00ED6952" w:rsidRDefault="00ED6952" w:rsidP="00ED6952">
      <w:pPr>
        <w:pStyle w:val="ListParagraph"/>
        <w:numPr>
          <w:ilvl w:val="0"/>
          <w:numId w:val="9"/>
        </w:numPr>
        <w:spacing w:before="120"/>
        <w:ind w:left="567" w:hanging="283"/>
        <w:rPr>
          <w:color w:val="467886"/>
        </w:rPr>
      </w:pPr>
      <w:hyperlink r:id="rId52" w:history="1">
        <w:r w:rsidRPr="00ED6952">
          <w:rPr>
            <w:color w:val="467886"/>
          </w:rPr>
          <w:t>COPP 14.6 – Prisoners Released from Custody</w:t>
        </w:r>
      </w:hyperlink>
    </w:p>
    <w:p w14:paraId="4538AA66" w14:textId="038C1243" w:rsidR="002B2494" w:rsidRDefault="002B2494" w:rsidP="002B2494">
      <w:pPr>
        <w:pStyle w:val="Heading1"/>
        <w:spacing w:before="240" w:after="120" w:line="240" w:lineRule="auto"/>
        <w:ind w:left="432" w:hanging="432"/>
        <w:rPr>
          <w:rFonts w:asciiTheme="minorHAnsi" w:hAnsiTheme="minorHAnsi" w:cstheme="minorHAnsi"/>
          <w:b/>
          <w:bCs/>
          <w:color w:val="305497"/>
          <w:sz w:val="28"/>
          <w:szCs w:val="28"/>
        </w:rPr>
      </w:pPr>
      <w:bookmarkStart w:id="140" w:name="_Toc230247654"/>
      <w:bookmarkStart w:id="141" w:name="_Toc233711250"/>
      <w:r w:rsidRPr="002B2494">
        <w:rPr>
          <w:rFonts w:asciiTheme="minorHAnsi" w:hAnsiTheme="minorHAnsi" w:cstheme="minorHAnsi"/>
          <w:b/>
          <w:bCs/>
          <w:color w:val="305497"/>
          <w:sz w:val="28"/>
          <w:szCs w:val="28"/>
        </w:rPr>
        <w:t>Related Documents</w:t>
      </w:r>
      <w:bookmarkEnd w:id="140"/>
      <w:bookmarkEnd w:id="141"/>
      <w:r w:rsidRPr="002B2494">
        <w:rPr>
          <w:rFonts w:asciiTheme="minorHAnsi" w:hAnsiTheme="minorHAnsi" w:cstheme="minorHAnsi"/>
          <w:b/>
          <w:bCs/>
          <w:color w:val="305497"/>
          <w:sz w:val="28"/>
          <w:szCs w:val="28"/>
        </w:rPr>
        <w:t xml:space="preserve"> </w:t>
      </w:r>
    </w:p>
    <w:p w14:paraId="1CE503B6" w14:textId="3A2AEC4A" w:rsidR="00ED6952" w:rsidRPr="00ED6952" w:rsidRDefault="00ED6952" w:rsidP="00ED6952">
      <w:pPr>
        <w:pStyle w:val="ListParagraph"/>
        <w:numPr>
          <w:ilvl w:val="0"/>
          <w:numId w:val="9"/>
        </w:numPr>
        <w:spacing w:before="120"/>
        <w:ind w:left="567" w:hanging="283"/>
        <w:rPr>
          <w:color w:val="467886"/>
        </w:rPr>
      </w:pPr>
      <w:hyperlink r:id="rId53" w:history="1">
        <w:r w:rsidRPr="00ED6952">
          <w:rPr>
            <w:color w:val="467886"/>
          </w:rPr>
          <w:t>Court Security &amp; Custodial Services (CS &amp; CS) contract</w:t>
        </w:r>
      </w:hyperlink>
    </w:p>
    <w:p w14:paraId="70630C89" w14:textId="4D32DAB3" w:rsidR="00F533CF" w:rsidRPr="002855FC" w:rsidRDefault="002657D8" w:rsidP="002855FC">
      <w:bookmarkStart w:id="142" w:name="_Toc536015242"/>
      <w:bookmarkStart w:id="143" w:name="_Toc223435036"/>
      <w:r w:rsidRPr="002657D8">
        <w:rPr>
          <w:b/>
          <w:bCs/>
          <w:color w:val="305497"/>
          <w:sz w:val="28"/>
          <w:szCs w:val="28"/>
        </w:rPr>
        <w:t xml:space="preserve">Definitions </w:t>
      </w:r>
      <w:bookmarkEnd w:id="142"/>
      <w:bookmarkEnd w:id="143"/>
    </w:p>
    <w:tbl>
      <w:tblPr>
        <w:tblStyle w:val="DCStable"/>
        <w:tblW w:w="8926" w:type="dxa"/>
        <w:tblCellMar>
          <w:top w:w="57" w:type="dxa"/>
          <w:left w:w="85" w:type="dxa"/>
          <w:bottom w:w="57" w:type="dxa"/>
          <w:right w:w="85" w:type="dxa"/>
        </w:tblCellMar>
        <w:tblLook w:val="04A0" w:firstRow="1" w:lastRow="0" w:firstColumn="1" w:lastColumn="0" w:noHBand="0" w:noVBand="1"/>
      </w:tblPr>
      <w:tblGrid>
        <w:gridCol w:w="2086"/>
        <w:gridCol w:w="16"/>
        <w:gridCol w:w="6824"/>
      </w:tblGrid>
      <w:tr w:rsidR="00C545D7" w:rsidRPr="000E6F0A" w14:paraId="15F2AA14" w14:textId="77777777" w:rsidTr="002855FC">
        <w:trPr>
          <w:cnfStyle w:val="100000000000" w:firstRow="1" w:lastRow="0" w:firstColumn="0" w:lastColumn="0" w:oddVBand="0" w:evenVBand="0" w:oddHBand="0" w:evenHBand="0" w:firstRowFirstColumn="0" w:firstRowLastColumn="0" w:lastRowFirstColumn="0" w:lastRowLastColumn="0"/>
          <w:tblHeader/>
        </w:trPr>
        <w:tc>
          <w:tcPr>
            <w:tcW w:w="2086" w:type="dxa"/>
            <w:shd w:val="clear" w:color="auto" w:fill="203866"/>
          </w:tcPr>
          <w:p w14:paraId="67FE0ECC" w14:textId="77777777" w:rsidR="00C545D7" w:rsidRPr="00CF6125" w:rsidRDefault="00C545D7" w:rsidP="007A5B27">
            <w:pPr>
              <w:pStyle w:val="Tableheading"/>
            </w:pPr>
            <w:r>
              <w:t>Term</w:t>
            </w:r>
          </w:p>
        </w:tc>
        <w:tc>
          <w:tcPr>
            <w:tcW w:w="6840" w:type="dxa"/>
            <w:gridSpan w:val="2"/>
            <w:shd w:val="clear" w:color="auto" w:fill="203866"/>
          </w:tcPr>
          <w:p w14:paraId="188A8A91" w14:textId="77777777" w:rsidR="00C545D7" w:rsidRPr="00CF6125" w:rsidRDefault="00C545D7" w:rsidP="007A5B27">
            <w:pPr>
              <w:pStyle w:val="Tableheading"/>
            </w:pPr>
            <w:r>
              <w:t xml:space="preserve">Definition </w:t>
            </w:r>
          </w:p>
        </w:tc>
      </w:tr>
      <w:tr w:rsidR="002855FC" w:rsidRPr="002855FC" w14:paraId="65EEA478" w14:textId="77777777" w:rsidTr="002855FC">
        <w:tc>
          <w:tcPr>
            <w:tcW w:w="2102" w:type="dxa"/>
            <w:gridSpan w:val="2"/>
          </w:tcPr>
          <w:p w14:paraId="793DA1BC" w14:textId="33BD2EC2" w:rsidR="002855FC" w:rsidRPr="002855FC" w:rsidRDefault="00112ADD" w:rsidP="002855FC">
            <w:pPr>
              <w:spacing w:before="120"/>
              <w:rPr>
                <w:color w:val="305497"/>
                <w:lang w:eastAsia="en-US"/>
              </w:rPr>
            </w:pPr>
            <w:r w:rsidRPr="008206E2">
              <w:rPr>
                <w:rFonts w:eastAsia="Times New Roman"/>
              </w:rPr>
              <w:t>Admission to Hospital</w:t>
            </w:r>
          </w:p>
        </w:tc>
        <w:tc>
          <w:tcPr>
            <w:tcW w:w="6824" w:type="dxa"/>
          </w:tcPr>
          <w:p w14:paraId="4C72A9F3" w14:textId="15F0312D" w:rsidR="002855FC" w:rsidRPr="002855FC" w:rsidRDefault="00112ADD" w:rsidP="002855FC">
            <w:pPr>
              <w:spacing w:before="120"/>
              <w:rPr>
                <w:color w:val="305497"/>
                <w:lang w:eastAsia="en-US"/>
              </w:rPr>
            </w:pPr>
            <w:r w:rsidRPr="008206E2">
              <w:rPr>
                <w:rFonts w:eastAsia="MS Gothic"/>
                <w:bCs/>
              </w:rPr>
              <w:t xml:space="preserve">Where a prisoner is accepted for inpatient services </w:t>
            </w:r>
            <w:r>
              <w:rPr>
                <w:rFonts w:eastAsia="MS Gothic"/>
                <w:bCs/>
              </w:rPr>
              <w:t>at a hospital</w:t>
            </w:r>
          </w:p>
        </w:tc>
      </w:tr>
      <w:tr w:rsidR="00112ADD" w:rsidRPr="002855FC" w14:paraId="66B582DD" w14:textId="77777777" w:rsidTr="002855FC">
        <w:tc>
          <w:tcPr>
            <w:tcW w:w="2102" w:type="dxa"/>
            <w:gridSpan w:val="2"/>
          </w:tcPr>
          <w:p w14:paraId="26E6364F" w14:textId="257471FC" w:rsidR="00112ADD" w:rsidRPr="008206E2" w:rsidRDefault="00112ADD" w:rsidP="002855FC">
            <w:pPr>
              <w:spacing w:before="120"/>
              <w:rPr>
                <w:rFonts w:eastAsia="Times New Roman"/>
              </w:rPr>
            </w:pPr>
            <w:r w:rsidRPr="0048151A">
              <w:rPr>
                <w:rFonts w:eastAsia="Calibri"/>
              </w:rPr>
              <w:t>Acknowledgment document</w:t>
            </w:r>
          </w:p>
        </w:tc>
        <w:tc>
          <w:tcPr>
            <w:tcW w:w="6824" w:type="dxa"/>
          </w:tcPr>
          <w:p w14:paraId="68BE46F8" w14:textId="1DC7D5E4" w:rsidR="00112ADD" w:rsidRPr="008206E2" w:rsidRDefault="00112ADD" w:rsidP="002855FC">
            <w:pPr>
              <w:spacing w:before="120"/>
              <w:rPr>
                <w:rFonts w:eastAsia="MS Gothic"/>
                <w:bCs/>
              </w:rPr>
            </w:pPr>
            <w:r w:rsidRPr="0048151A">
              <w:rPr>
                <w:rFonts w:eastAsia="Calibri"/>
              </w:rPr>
              <w:t xml:space="preserve">A document acknowledging a person’s sex or gender as per section 36ZA (1) of the </w:t>
            </w:r>
            <w:r w:rsidRPr="0048151A">
              <w:rPr>
                <w:rFonts w:eastAsia="Calibri"/>
                <w:i/>
                <w:iCs/>
              </w:rPr>
              <w:t xml:space="preserve">Births, Deaths and Marriages Registration Act 1998 </w:t>
            </w:r>
            <w:r w:rsidRPr="0048151A">
              <w:rPr>
                <w:rFonts w:eastAsia="Calibri"/>
              </w:rPr>
              <w:t>(WA)</w:t>
            </w:r>
          </w:p>
        </w:tc>
      </w:tr>
      <w:tr w:rsidR="00112ADD" w:rsidRPr="002855FC" w14:paraId="2270AAF9" w14:textId="77777777" w:rsidTr="002855FC">
        <w:tc>
          <w:tcPr>
            <w:tcW w:w="2102" w:type="dxa"/>
            <w:gridSpan w:val="2"/>
          </w:tcPr>
          <w:p w14:paraId="1FBDB09D" w14:textId="1149334F" w:rsidR="00112ADD" w:rsidRPr="0048151A" w:rsidRDefault="00112ADD" w:rsidP="002855FC">
            <w:pPr>
              <w:spacing w:before="120"/>
              <w:rPr>
                <w:rFonts w:eastAsia="Calibri"/>
              </w:rPr>
            </w:pPr>
            <w:r w:rsidRPr="008206E2">
              <w:rPr>
                <w:rFonts w:eastAsia="Times New Roman"/>
              </w:rPr>
              <w:t>Appointment</w:t>
            </w:r>
          </w:p>
        </w:tc>
        <w:tc>
          <w:tcPr>
            <w:tcW w:w="6824" w:type="dxa"/>
          </w:tcPr>
          <w:p w14:paraId="4B2D4303" w14:textId="656D91FA" w:rsidR="00112ADD" w:rsidRPr="0048151A" w:rsidRDefault="00112ADD" w:rsidP="002855FC">
            <w:pPr>
              <w:spacing w:before="120"/>
              <w:rPr>
                <w:rFonts w:eastAsia="Calibri"/>
              </w:rPr>
            </w:pPr>
            <w:r w:rsidRPr="00D4756A">
              <w:rPr>
                <w:rFonts w:eastAsia="MS Gothic"/>
                <w:bCs/>
              </w:rPr>
              <w:t>Any medical appointment, consultation, examination, treatment or procedure</w:t>
            </w:r>
          </w:p>
        </w:tc>
      </w:tr>
      <w:tr w:rsidR="00112ADD" w:rsidRPr="002855FC" w14:paraId="4A240FAF" w14:textId="77777777" w:rsidTr="002855FC">
        <w:tc>
          <w:tcPr>
            <w:tcW w:w="2102" w:type="dxa"/>
            <w:gridSpan w:val="2"/>
          </w:tcPr>
          <w:p w14:paraId="69306D0C" w14:textId="63EED504" w:rsidR="00112ADD" w:rsidRPr="0048151A" w:rsidRDefault="00112ADD" w:rsidP="002855FC">
            <w:pPr>
              <w:spacing w:before="120"/>
              <w:rPr>
                <w:rFonts w:eastAsia="Calibri"/>
              </w:rPr>
            </w:pPr>
            <w:r w:rsidRPr="008206E2">
              <w:rPr>
                <w:rFonts w:eastAsia="Times New Roman"/>
              </w:rPr>
              <w:t>At-Risk Management System (ARMS)</w:t>
            </w:r>
          </w:p>
        </w:tc>
        <w:tc>
          <w:tcPr>
            <w:tcW w:w="6824" w:type="dxa"/>
          </w:tcPr>
          <w:p w14:paraId="2218C7C4" w14:textId="77777777" w:rsidR="00112ADD" w:rsidRPr="00D4756A" w:rsidRDefault="00112ADD" w:rsidP="00112ADD">
            <w:pPr>
              <w:spacing w:before="100" w:beforeAutospacing="1" w:line="270" w:lineRule="atLeast"/>
              <w:rPr>
                <w:rFonts w:cs="Arial"/>
              </w:rPr>
            </w:pPr>
            <w:r w:rsidRPr="00D4756A">
              <w:rPr>
                <w:rFonts w:cs="Arial"/>
              </w:rPr>
              <w:t>The At-Risk Management System is the Department</w:t>
            </w:r>
            <w:r>
              <w:rPr>
                <w:rFonts w:cs="Arial"/>
              </w:rPr>
              <w:t>’</w:t>
            </w:r>
            <w:r w:rsidRPr="00D4756A">
              <w:rPr>
                <w:rFonts w:cs="Arial"/>
              </w:rPr>
              <w:t>s multi-disciplinary suicide prevention strategy for offenders. The tri-level system includes:</w:t>
            </w:r>
          </w:p>
          <w:p w14:paraId="2BB47356" w14:textId="77777777" w:rsidR="00112ADD" w:rsidRPr="00D4756A" w:rsidRDefault="00112ADD" w:rsidP="00112ADD">
            <w:pPr>
              <w:numPr>
                <w:ilvl w:val="0"/>
                <w:numId w:val="1"/>
              </w:numPr>
              <w:tabs>
                <w:tab w:val="left" w:pos="851"/>
              </w:tabs>
              <w:contextualSpacing/>
              <w:rPr>
                <w:rFonts w:eastAsia="Times New Roman" w:cs="Arial"/>
              </w:rPr>
            </w:pPr>
            <w:r w:rsidRPr="00D4756A">
              <w:rPr>
                <w:rFonts w:eastAsia="Times New Roman" w:cs="Arial"/>
              </w:rPr>
              <w:t xml:space="preserve">Primary prevention </w:t>
            </w:r>
            <w:r>
              <w:rPr>
                <w:rFonts w:eastAsia="Times New Roman" w:cs="Arial"/>
              </w:rPr>
              <w:t>–</w:t>
            </w:r>
            <w:r w:rsidRPr="00D4756A">
              <w:rPr>
                <w:rFonts w:eastAsia="Times New Roman" w:cs="Arial"/>
              </w:rPr>
              <w:t xml:space="preserve"> strategies to create physical and social environments in the detention centre that limits stress on detainees.</w:t>
            </w:r>
          </w:p>
          <w:p w14:paraId="44B96882" w14:textId="77777777" w:rsidR="00112ADD" w:rsidRPr="00D4756A" w:rsidRDefault="00112ADD" w:rsidP="00112ADD">
            <w:pPr>
              <w:numPr>
                <w:ilvl w:val="0"/>
                <w:numId w:val="1"/>
              </w:numPr>
              <w:tabs>
                <w:tab w:val="left" w:pos="851"/>
              </w:tabs>
              <w:contextualSpacing/>
              <w:rPr>
                <w:rFonts w:eastAsia="Times New Roman" w:cs="Arial"/>
              </w:rPr>
            </w:pPr>
            <w:r w:rsidRPr="00D4756A">
              <w:rPr>
                <w:rFonts w:eastAsia="Times New Roman" w:cs="Arial"/>
              </w:rPr>
              <w:lastRenderedPageBreak/>
              <w:t xml:space="preserve">Secondary prevention </w:t>
            </w:r>
            <w:r>
              <w:rPr>
                <w:rFonts w:eastAsia="Times New Roman" w:cs="Arial"/>
              </w:rPr>
              <w:t>–</w:t>
            </w:r>
            <w:r w:rsidRPr="00D4756A">
              <w:rPr>
                <w:rFonts w:eastAsia="Times New Roman" w:cs="Arial"/>
              </w:rPr>
              <w:t xml:space="preserve"> strategies to support detainees at statistically higher risk of self-harm or suicide.</w:t>
            </w:r>
          </w:p>
          <w:p w14:paraId="01D45741" w14:textId="17EB1AE5" w:rsidR="00112ADD" w:rsidRPr="0048151A" w:rsidRDefault="00112ADD" w:rsidP="00112ADD">
            <w:pPr>
              <w:spacing w:before="120"/>
              <w:rPr>
                <w:rFonts w:eastAsia="Calibri"/>
              </w:rPr>
            </w:pPr>
            <w:r w:rsidRPr="00D4756A">
              <w:rPr>
                <w:rFonts w:eastAsia="Times New Roman"/>
                <w:szCs w:val="22"/>
              </w:rPr>
              <w:t xml:space="preserve">Tertiary prevention </w:t>
            </w:r>
            <w:r>
              <w:rPr>
                <w:rFonts w:eastAsia="Times New Roman"/>
                <w:szCs w:val="22"/>
              </w:rPr>
              <w:t>–</w:t>
            </w:r>
            <w:r w:rsidRPr="00D4756A">
              <w:rPr>
                <w:rFonts w:eastAsia="Times New Roman"/>
                <w:szCs w:val="22"/>
              </w:rPr>
              <w:t xml:space="preserve"> strategies aimed directly at individuals identified as at risk of self-harm or suicide</w:t>
            </w:r>
          </w:p>
        </w:tc>
      </w:tr>
      <w:tr w:rsidR="00112ADD" w:rsidRPr="002855FC" w14:paraId="765FA3A0" w14:textId="77777777" w:rsidTr="002855FC">
        <w:tc>
          <w:tcPr>
            <w:tcW w:w="2102" w:type="dxa"/>
            <w:gridSpan w:val="2"/>
          </w:tcPr>
          <w:p w14:paraId="3FE02781" w14:textId="6598A48D" w:rsidR="00112ADD" w:rsidRPr="008206E2" w:rsidRDefault="00112ADD" w:rsidP="002855FC">
            <w:pPr>
              <w:spacing w:before="120"/>
              <w:rPr>
                <w:rFonts w:eastAsia="Times New Roman"/>
              </w:rPr>
            </w:pPr>
            <w:r w:rsidRPr="00110894">
              <w:lastRenderedPageBreak/>
              <w:t xml:space="preserve">Authorised </w:t>
            </w:r>
            <w:r>
              <w:t>h</w:t>
            </w:r>
            <w:r w:rsidRPr="00110894">
              <w:t>ospital</w:t>
            </w:r>
          </w:p>
        </w:tc>
        <w:tc>
          <w:tcPr>
            <w:tcW w:w="6824" w:type="dxa"/>
          </w:tcPr>
          <w:p w14:paraId="1558451A" w14:textId="5C0A87F6" w:rsidR="00112ADD" w:rsidRPr="00D4756A" w:rsidRDefault="00112ADD" w:rsidP="00112ADD">
            <w:pPr>
              <w:spacing w:before="100" w:beforeAutospacing="1" w:line="270" w:lineRule="atLeast"/>
              <w:rPr>
                <w:rFonts w:cs="Arial"/>
              </w:rPr>
            </w:pPr>
            <w:r w:rsidRPr="00110894">
              <w:t>In accordance with s</w:t>
            </w:r>
            <w:r>
              <w:t xml:space="preserve">. </w:t>
            </w:r>
            <w:r w:rsidRPr="00110894">
              <w:t xml:space="preserve">541 </w:t>
            </w:r>
            <w:r w:rsidRPr="00110894">
              <w:rPr>
                <w:i/>
              </w:rPr>
              <w:t>Mental Health Act 2014</w:t>
            </w:r>
            <w:r w:rsidRPr="00110894">
              <w:t xml:space="preserve">, is a public hospital, or part of a public hospital in respect of which an order is in force </w:t>
            </w:r>
            <w:r>
              <w:t>under s. 5</w:t>
            </w:r>
            <w:r w:rsidRPr="000E4EBE">
              <w:t xml:space="preserve">42 </w:t>
            </w:r>
            <w:r w:rsidRPr="000E4EBE">
              <w:rPr>
                <w:i/>
                <w:iCs/>
              </w:rPr>
              <w:t>Mental Health Act 2014</w:t>
            </w:r>
            <w:r w:rsidRPr="00135D2D">
              <w:rPr>
                <w:i/>
                <w:iCs/>
              </w:rPr>
              <w:t xml:space="preserve"> </w:t>
            </w:r>
            <w:r w:rsidRPr="00110894">
              <w:t>or is a private hospital the licence of which is endorsed under s</w:t>
            </w:r>
            <w:r>
              <w:t xml:space="preserve">. </w:t>
            </w:r>
            <w:r w:rsidRPr="00110894">
              <w:t xml:space="preserve">26DA(2) </w:t>
            </w:r>
            <w:r w:rsidRPr="009A597A">
              <w:rPr>
                <w:i/>
              </w:rPr>
              <w:t>Hospitals and</w:t>
            </w:r>
            <w:r w:rsidRPr="00110894">
              <w:t xml:space="preserve"> </w:t>
            </w:r>
            <w:r w:rsidRPr="00110894">
              <w:rPr>
                <w:i/>
              </w:rPr>
              <w:t>Health Services Act</w:t>
            </w:r>
            <w:r>
              <w:rPr>
                <w:i/>
              </w:rPr>
              <w:t xml:space="preserve"> </w:t>
            </w:r>
            <w:r w:rsidRPr="00110894">
              <w:rPr>
                <w:i/>
              </w:rPr>
              <w:t>1927</w:t>
            </w:r>
          </w:p>
        </w:tc>
      </w:tr>
      <w:tr w:rsidR="00112ADD" w:rsidRPr="002855FC" w14:paraId="6A9C8876" w14:textId="77777777" w:rsidTr="002855FC">
        <w:tc>
          <w:tcPr>
            <w:tcW w:w="2102" w:type="dxa"/>
            <w:gridSpan w:val="2"/>
          </w:tcPr>
          <w:p w14:paraId="79201D05" w14:textId="2ECFB438" w:rsidR="00112ADD" w:rsidRPr="008206E2" w:rsidRDefault="00112ADD" w:rsidP="002855FC">
            <w:pPr>
              <w:spacing w:before="120"/>
              <w:rPr>
                <w:rFonts w:eastAsia="Times New Roman"/>
              </w:rPr>
            </w:pPr>
            <w:r w:rsidRPr="00A16F55">
              <w:rPr>
                <w:rFonts w:cs="Arial"/>
              </w:rPr>
              <w:t>Commissioner’s Operational Policy and Procedure (COPP)</w:t>
            </w:r>
          </w:p>
        </w:tc>
        <w:tc>
          <w:tcPr>
            <w:tcW w:w="6824" w:type="dxa"/>
          </w:tcPr>
          <w:p w14:paraId="60063E9A" w14:textId="746F3451" w:rsidR="00112ADD" w:rsidRPr="00D4756A" w:rsidRDefault="00112ADD" w:rsidP="00112ADD">
            <w:pPr>
              <w:spacing w:before="100" w:beforeAutospacing="1" w:line="270" w:lineRule="atLeast"/>
              <w:rPr>
                <w:rFonts w:cs="Arial"/>
              </w:rPr>
            </w:pPr>
            <w:r w:rsidRPr="00DB0114">
              <w:rPr>
                <w:rFonts w:cs="Arial"/>
              </w:rPr>
              <w:t>COPPs are policy documents that provide instructions to staff as to how the relevant legislative requirements are implemented.</w:t>
            </w:r>
          </w:p>
        </w:tc>
      </w:tr>
      <w:tr w:rsidR="00112ADD" w:rsidRPr="002855FC" w14:paraId="381662F0" w14:textId="77777777" w:rsidTr="002855FC">
        <w:tc>
          <w:tcPr>
            <w:tcW w:w="2102" w:type="dxa"/>
            <w:gridSpan w:val="2"/>
          </w:tcPr>
          <w:p w14:paraId="005C3864" w14:textId="50A71092" w:rsidR="00112ADD" w:rsidRPr="008206E2" w:rsidRDefault="00112ADD" w:rsidP="00112ADD">
            <w:pPr>
              <w:spacing w:before="120"/>
              <w:rPr>
                <w:rFonts w:eastAsia="Times New Roman"/>
              </w:rPr>
            </w:pPr>
            <w:r>
              <w:rPr>
                <w:rFonts w:eastAsia="Times New Roman"/>
                <w:szCs w:val="22"/>
              </w:rPr>
              <w:t>Contract Director</w:t>
            </w:r>
          </w:p>
        </w:tc>
        <w:tc>
          <w:tcPr>
            <w:tcW w:w="6824" w:type="dxa"/>
          </w:tcPr>
          <w:p w14:paraId="6CEC160A" w14:textId="6C618800" w:rsidR="00112ADD" w:rsidRPr="00D4756A" w:rsidRDefault="00112ADD" w:rsidP="00112ADD">
            <w:pPr>
              <w:spacing w:before="100" w:beforeAutospacing="1" w:line="270" w:lineRule="atLeast"/>
              <w:rPr>
                <w:rFonts w:cs="Arial"/>
              </w:rPr>
            </w:pPr>
            <w:r>
              <w:rPr>
                <w:rFonts w:eastAsia="Times New Roman" w:cs="Arial"/>
                <w:szCs w:val="22"/>
              </w:rPr>
              <w:t>As defined in Schedule 14 of the CS &amp; CS Contract</w:t>
            </w:r>
          </w:p>
        </w:tc>
      </w:tr>
      <w:tr w:rsidR="00112ADD" w:rsidRPr="002855FC" w14:paraId="6373B9DA" w14:textId="77777777" w:rsidTr="002855FC">
        <w:tc>
          <w:tcPr>
            <w:tcW w:w="2102" w:type="dxa"/>
            <w:gridSpan w:val="2"/>
          </w:tcPr>
          <w:p w14:paraId="0B241BE0" w14:textId="44D93F02" w:rsidR="00112ADD" w:rsidRPr="008206E2" w:rsidRDefault="00112ADD" w:rsidP="00112ADD">
            <w:pPr>
              <w:spacing w:before="120"/>
              <w:rPr>
                <w:rFonts w:eastAsia="Times New Roman"/>
              </w:rPr>
            </w:pPr>
            <w:r w:rsidRPr="008206E2">
              <w:rPr>
                <w:rFonts w:eastAsia="Times New Roman"/>
                <w:szCs w:val="22"/>
              </w:rPr>
              <w:t>Contract Manager</w:t>
            </w:r>
          </w:p>
        </w:tc>
        <w:tc>
          <w:tcPr>
            <w:tcW w:w="6824" w:type="dxa"/>
          </w:tcPr>
          <w:p w14:paraId="034E071E" w14:textId="1A105111" w:rsidR="00112ADD" w:rsidRPr="00D4756A" w:rsidRDefault="00112ADD" w:rsidP="00112ADD">
            <w:pPr>
              <w:spacing w:before="100" w:beforeAutospacing="1" w:line="270" w:lineRule="atLeast"/>
              <w:rPr>
                <w:rFonts w:cs="Arial"/>
              </w:rPr>
            </w:pPr>
            <w:r w:rsidRPr="00D4756A">
              <w:rPr>
                <w:rFonts w:eastAsia="Times New Roman" w:cs="Arial"/>
                <w:szCs w:val="22"/>
              </w:rPr>
              <w:t>The man</w:t>
            </w:r>
            <w:r>
              <w:rPr>
                <w:rFonts w:eastAsia="Times New Roman" w:cs="Arial"/>
                <w:szCs w:val="22"/>
              </w:rPr>
              <w:t>a</w:t>
            </w:r>
            <w:r w:rsidRPr="00D4756A">
              <w:rPr>
                <w:rFonts w:eastAsia="Times New Roman" w:cs="Arial"/>
                <w:szCs w:val="22"/>
              </w:rPr>
              <w:t>ger appointed by the Department to manage the CS &amp; CS contract on behalf of the Department</w:t>
            </w:r>
          </w:p>
        </w:tc>
      </w:tr>
      <w:tr w:rsidR="00112ADD" w:rsidRPr="002855FC" w14:paraId="110ADE1F" w14:textId="77777777" w:rsidTr="002855FC">
        <w:tc>
          <w:tcPr>
            <w:tcW w:w="2102" w:type="dxa"/>
            <w:gridSpan w:val="2"/>
          </w:tcPr>
          <w:p w14:paraId="234E390B" w14:textId="33ECCF1B" w:rsidR="00112ADD" w:rsidRPr="008206E2" w:rsidRDefault="00112ADD" w:rsidP="00112ADD">
            <w:pPr>
              <w:spacing w:before="120"/>
              <w:rPr>
                <w:rFonts w:eastAsia="Times New Roman"/>
                <w:szCs w:val="22"/>
              </w:rPr>
            </w:pPr>
            <w:r>
              <w:rPr>
                <w:rFonts w:cs="Arial"/>
              </w:rPr>
              <w:t>Contractor</w:t>
            </w:r>
          </w:p>
        </w:tc>
        <w:tc>
          <w:tcPr>
            <w:tcW w:w="6824" w:type="dxa"/>
          </w:tcPr>
          <w:p w14:paraId="0AEF1525" w14:textId="13E0C7A5" w:rsidR="00112ADD" w:rsidRPr="00D4756A" w:rsidRDefault="00112ADD" w:rsidP="00112ADD">
            <w:pPr>
              <w:spacing w:before="100" w:beforeAutospacing="1" w:line="270" w:lineRule="atLeast"/>
              <w:rPr>
                <w:rFonts w:eastAsia="Times New Roman" w:cs="Arial"/>
                <w:szCs w:val="22"/>
              </w:rPr>
            </w:pPr>
            <w:r>
              <w:rPr>
                <w:rFonts w:cs="Arial"/>
              </w:rPr>
              <w:t>T</w:t>
            </w:r>
            <w:r w:rsidRPr="00DB0114">
              <w:rPr>
                <w:rFonts w:cs="Arial"/>
              </w:rPr>
              <w:t xml:space="preserve">he organisation engaged to provide </w:t>
            </w:r>
            <w:r>
              <w:rPr>
                <w:rFonts w:cs="Arial"/>
              </w:rPr>
              <w:t>prisoner transport</w:t>
            </w:r>
            <w:r w:rsidRPr="00DB0114">
              <w:rPr>
                <w:rFonts w:cs="Arial"/>
              </w:rPr>
              <w:t xml:space="preserve"> </w:t>
            </w:r>
            <w:r>
              <w:rPr>
                <w:rFonts w:cs="Arial"/>
              </w:rPr>
              <w:t>s</w:t>
            </w:r>
            <w:r w:rsidRPr="00DB0114">
              <w:rPr>
                <w:rFonts w:cs="Arial"/>
              </w:rPr>
              <w:t xml:space="preserve">ervices under the </w:t>
            </w:r>
            <w:r w:rsidRPr="00DB0114">
              <w:rPr>
                <w:rFonts w:cs="Arial"/>
                <w:i/>
              </w:rPr>
              <w:t>Court Security and Custodial Services Act 1999</w:t>
            </w:r>
          </w:p>
        </w:tc>
      </w:tr>
      <w:tr w:rsidR="00112ADD" w:rsidRPr="002855FC" w14:paraId="38D607BF" w14:textId="77777777" w:rsidTr="002855FC">
        <w:tc>
          <w:tcPr>
            <w:tcW w:w="2102" w:type="dxa"/>
            <w:gridSpan w:val="2"/>
          </w:tcPr>
          <w:p w14:paraId="793B5636" w14:textId="6A85AC0B" w:rsidR="00112ADD" w:rsidRDefault="00112ADD" w:rsidP="00112ADD">
            <w:pPr>
              <w:spacing w:before="120"/>
              <w:rPr>
                <w:rFonts w:cs="Arial"/>
              </w:rPr>
            </w:pPr>
            <w:r w:rsidRPr="00110894">
              <w:rPr>
                <w:rFonts w:eastAsia="Times New Roman"/>
                <w:szCs w:val="22"/>
              </w:rPr>
              <w:t>Court</w:t>
            </w:r>
          </w:p>
        </w:tc>
        <w:tc>
          <w:tcPr>
            <w:tcW w:w="6824" w:type="dxa"/>
          </w:tcPr>
          <w:p w14:paraId="7467452F" w14:textId="7FA89C0F" w:rsidR="00112ADD" w:rsidRDefault="00112ADD" w:rsidP="00112ADD">
            <w:pPr>
              <w:spacing w:before="100" w:beforeAutospacing="1" w:line="270" w:lineRule="atLeast"/>
              <w:rPr>
                <w:rFonts w:cs="Arial"/>
              </w:rPr>
            </w:pPr>
            <w:r w:rsidRPr="00110894">
              <w:rPr>
                <w:rFonts w:eastAsia="Times New Roman" w:cs="Arial"/>
                <w:szCs w:val="22"/>
              </w:rPr>
              <w:t>Courts and Tribunals of Western Australia and any place in Western Australia where a person or body acts judicially</w:t>
            </w:r>
          </w:p>
        </w:tc>
      </w:tr>
      <w:tr w:rsidR="00112ADD" w:rsidRPr="002855FC" w14:paraId="63975A14" w14:textId="77777777" w:rsidTr="002855FC">
        <w:tc>
          <w:tcPr>
            <w:tcW w:w="2102" w:type="dxa"/>
            <w:gridSpan w:val="2"/>
          </w:tcPr>
          <w:p w14:paraId="72DC2057" w14:textId="21AE9730" w:rsidR="00112ADD" w:rsidRPr="00110894" w:rsidRDefault="00112ADD" w:rsidP="00112ADD">
            <w:pPr>
              <w:spacing w:before="120"/>
              <w:rPr>
                <w:rFonts w:eastAsia="Times New Roman"/>
                <w:szCs w:val="22"/>
              </w:rPr>
            </w:pPr>
            <w:r>
              <w:rPr>
                <w:rFonts w:eastAsia="Times New Roman"/>
                <w:szCs w:val="22"/>
              </w:rPr>
              <w:t>Court Custody Provider</w:t>
            </w:r>
          </w:p>
        </w:tc>
        <w:tc>
          <w:tcPr>
            <w:tcW w:w="6824" w:type="dxa"/>
          </w:tcPr>
          <w:p w14:paraId="01D1AAF0" w14:textId="53F4AD3D" w:rsidR="00112ADD" w:rsidRPr="00110894" w:rsidRDefault="00112ADD" w:rsidP="00112ADD">
            <w:pPr>
              <w:spacing w:before="100" w:beforeAutospacing="1" w:line="270" w:lineRule="atLeast"/>
              <w:rPr>
                <w:rFonts w:eastAsia="Times New Roman" w:cs="Arial"/>
                <w:szCs w:val="22"/>
              </w:rPr>
            </w:pPr>
            <w:r>
              <w:rPr>
                <w:rFonts w:cs="Arial"/>
              </w:rPr>
              <w:t>T</w:t>
            </w:r>
            <w:r w:rsidRPr="00DB0114">
              <w:rPr>
                <w:rFonts w:cs="Arial"/>
              </w:rPr>
              <w:t xml:space="preserve">he organisation engaged to provide </w:t>
            </w:r>
            <w:r>
              <w:rPr>
                <w:rFonts w:cs="Arial"/>
              </w:rPr>
              <w:t>court custody s</w:t>
            </w:r>
            <w:r w:rsidRPr="00DB0114">
              <w:rPr>
                <w:rFonts w:cs="Arial"/>
              </w:rPr>
              <w:t xml:space="preserve">ervices under the </w:t>
            </w:r>
            <w:r w:rsidRPr="00DB0114">
              <w:rPr>
                <w:rFonts w:cs="Arial"/>
                <w:i/>
              </w:rPr>
              <w:t>Court Security and Custodial Services Act 1999</w:t>
            </w:r>
          </w:p>
        </w:tc>
      </w:tr>
      <w:tr w:rsidR="00112ADD" w:rsidRPr="002855FC" w14:paraId="09AE0290" w14:textId="77777777" w:rsidTr="002855FC">
        <w:tc>
          <w:tcPr>
            <w:tcW w:w="2102" w:type="dxa"/>
            <w:gridSpan w:val="2"/>
          </w:tcPr>
          <w:p w14:paraId="29527EEE" w14:textId="00F6B9BE" w:rsidR="00112ADD" w:rsidRDefault="00112ADD" w:rsidP="00112ADD">
            <w:pPr>
              <w:spacing w:before="120"/>
              <w:rPr>
                <w:rFonts w:eastAsia="Times New Roman"/>
                <w:szCs w:val="22"/>
              </w:rPr>
            </w:pPr>
            <w:r w:rsidRPr="00110894">
              <w:rPr>
                <w:rFonts w:eastAsia="Times New Roman"/>
              </w:rPr>
              <w:t>electronic Prisoner Escort Management System (ePEMS)</w:t>
            </w:r>
          </w:p>
        </w:tc>
        <w:tc>
          <w:tcPr>
            <w:tcW w:w="6824" w:type="dxa"/>
          </w:tcPr>
          <w:p w14:paraId="5CDC4774" w14:textId="048B85A8" w:rsidR="00112ADD" w:rsidRDefault="00112ADD" w:rsidP="00112ADD">
            <w:pPr>
              <w:spacing w:before="100" w:beforeAutospacing="1" w:line="270" w:lineRule="atLeast"/>
              <w:rPr>
                <w:rFonts w:cs="Arial"/>
              </w:rPr>
            </w:pPr>
            <w:r w:rsidRPr="000A288C">
              <w:rPr>
                <w:rFonts w:eastAsia="Calibri" w:cs="Arial"/>
              </w:rPr>
              <w:t>The CS&amp;CS Contractor’s electronic Pri</w:t>
            </w:r>
            <w:r>
              <w:rPr>
                <w:rFonts w:eastAsia="Calibri" w:cs="Arial"/>
              </w:rPr>
              <w:t xml:space="preserve">soner Escort Management System </w:t>
            </w:r>
            <w:r w:rsidRPr="000A288C">
              <w:rPr>
                <w:rFonts w:eastAsia="Calibri" w:cs="Arial"/>
              </w:rPr>
              <w:t>used for recording events related to prisoners in their custody.</w:t>
            </w:r>
          </w:p>
        </w:tc>
      </w:tr>
      <w:tr w:rsidR="00112ADD" w:rsidRPr="002855FC" w14:paraId="576FC40D" w14:textId="77777777" w:rsidTr="002855FC">
        <w:tc>
          <w:tcPr>
            <w:tcW w:w="2102" w:type="dxa"/>
            <w:gridSpan w:val="2"/>
          </w:tcPr>
          <w:p w14:paraId="07FB86A0" w14:textId="40168830" w:rsidR="00112ADD" w:rsidRDefault="00112ADD" w:rsidP="00112ADD">
            <w:pPr>
              <w:spacing w:before="120"/>
              <w:rPr>
                <w:rFonts w:eastAsia="Times New Roman"/>
                <w:szCs w:val="22"/>
              </w:rPr>
            </w:pPr>
            <w:r w:rsidRPr="00110894">
              <w:rPr>
                <w:rFonts w:eastAsia="MS Gothic"/>
                <w:bCs/>
                <w:color w:val="000000" w:themeColor="text1"/>
                <w:szCs w:val="26"/>
              </w:rPr>
              <w:t>End point of the escort</w:t>
            </w:r>
          </w:p>
        </w:tc>
        <w:tc>
          <w:tcPr>
            <w:tcW w:w="6824" w:type="dxa"/>
          </w:tcPr>
          <w:p w14:paraId="369CAF37" w14:textId="77777777" w:rsidR="00112ADD" w:rsidRPr="00110894" w:rsidRDefault="00112ADD" w:rsidP="00112ADD">
            <w:pPr>
              <w:rPr>
                <w:rFonts w:eastAsia="Times New Roman" w:cs="Arial"/>
                <w:szCs w:val="22"/>
              </w:rPr>
            </w:pPr>
            <w:r w:rsidRPr="00110894">
              <w:rPr>
                <w:rFonts w:eastAsia="Times New Roman" w:cs="Arial"/>
                <w:szCs w:val="22"/>
              </w:rPr>
              <w:t xml:space="preserve">The end point of an escort is either (as applicable): </w:t>
            </w:r>
          </w:p>
          <w:p w14:paraId="57684D71" w14:textId="10DCAA46" w:rsidR="00112ADD" w:rsidRPr="00287A50" w:rsidRDefault="00112ADD" w:rsidP="00287A50">
            <w:pPr>
              <w:pStyle w:val="ListBullet"/>
            </w:pPr>
            <w:r w:rsidRPr="00110894">
              <w:t>the room where a consultation is to occur (</w:t>
            </w:r>
            <w:r w:rsidR="0058077E">
              <w:t>e.g.</w:t>
            </w:r>
            <w:r w:rsidRPr="00110894">
              <w:t xml:space="preserve"> for medical appointments)</w:t>
            </w:r>
            <w:r w:rsidR="00287A50">
              <w:t xml:space="preserve"> </w:t>
            </w:r>
            <w:r w:rsidRPr="00287A50">
              <w:rPr>
                <w:rFonts w:eastAsia="MS Mincho"/>
                <w:szCs w:val="20"/>
              </w:rPr>
              <w:t>the point at which Escorting Officers are no longer responsible for the security of the prisoner (</w:t>
            </w:r>
            <w:r w:rsidR="0058077E" w:rsidRPr="00287A50">
              <w:rPr>
                <w:rFonts w:eastAsia="MS Mincho"/>
                <w:szCs w:val="20"/>
              </w:rPr>
              <w:t>e.g.</w:t>
            </w:r>
            <w:r w:rsidRPr="00287A50">
              <w:rPr>
                <w:rFonts w:eastAsia="MS Mincho"/>
                <w:szCs w:val="20"/>
              </w:rPr>
              <w:t xml:space="preserve"> for an inter-prison transfer, court appearance, etc.)</w:t>
            </w:r>
          </w:p>
        </w:tc>
      </w:tr>
      <w:tr w:rsidR="00112ADD" w:rsidRPr="002855FC" w14:paraId="1688C8E3" w14:textId="77777777" w:rsidTr="002855FC">
        <w:tc>
          <w:tcPr>
            <w:tcW w:w="2102" w:type="dxa"/>
            <w:gridSpan w:val="2"/>
          </w:tcPr>
          <w:p w14:paraId="231879EF" w14:textId="41E35AC7" w:rsidR="00112ADD" w:rsidRDefault="00112ADD" w:rsidP="00112ADD">
            <w:pPr>
              <w:spacing w:before="120"/>
              <w:rPr>
                <w:rFonts w:eastAsia="Times New Roman"/>
                <w:szCs w:val="22"/>
              </w:rPr>
            </w:pPr>
            <w:r w:rsidRPr="00110894">
              <w:rPr>
                <w:rFonts w:eastAsia="Times New Roman"/>
              </w:rPr>
              <w:t>Escorting Officers</w:t>
            </w:r>
          </w:p>
        </w:tc>
        <w:tc>
          <w:tcPr>
            <w:tcW w:w="6824" w:type="dxa"/>
          </w:tcPr>
          <w:p w14:paraId="7D0A7DCB" w14:textId="3F207D59" w:rsidR="00112ADD" w:rsidRDefault="00112ADD" w:rsidP="00112ADD">
            <w:pPr>
              <w:spacing w:before="100" w:beforeAutospacing="1" w:line="270" w:lineRule="atLeast"/>
              <w:rPr>
                <w:rFonts w:cs="Arial"/>
              </w:rPr>
            </w:pPr>
            <w:r w:rsidRPr="00110894">
              <w:rPr>
                <w:rFonts w:eastAsia="Times New Roman"/>
              </w:rPr>
              <w:t>A Prison Officer, officer employed under the CS &amp; CS Contract, or an officer employed by a private prison contractor who is trained to conduct prisoner escorts</w:t>
            </w:r>
            <w:r w:rsidR="00723689">
              <w:rPr>
                <w:rFonts w:eastAsia="Times New Roman"/>
              </w:rPr>
              <w:t>.</w:t>
            </w:r>
          </w:p>
        </w:tc>
      </w:tr>
      <w:tr w:rsidR="00112ADD" w:rsidRPr="002855FC" w14:paraId="598C52AC" w14:textId="77777777" w:rsidTr="002855FC">
        <w:tc>
          <w:tcPr>
            <w:tcW w:w="2102" w:type="dxa"/>
            <w:gridSpan w:val="2"/>
          </w:tcPr>
          <w:p w14:paraId="274FAD65" w14:textId="0AADFF98" w:rsidR="00112ADD" w:rsidRDefault="00112ADD" w:rsidP="00112ADD">
            <w:pPr>
              <w:spacing w:before="120"/>
              <w:rPr>
                <w:rFonts w:eastAsia="Times New Roman"/>
                <w:szCs w:val="22"/>
              </w:rPr>
            </w:pPr>
            <w:r w:rsidRPr="00110894">
              <w:rPr>
                <w:rFonts w:eastAsia="Times New Roman"/>
                <w:szCs w:val="22"/>
              </w:rPr>
              <w:lastRenderedPageBreak/>
              <w:t>Escorted travel</w:t>
            </w:r>
          </w:p>
        </w:tc>
        <w:tc>
          <w:tcPr>
            <w:tcW w:w="6824" w:type="dxa"/>
          </w:tcPr>
          <w:p w14:paraId="36BBB144" w14:textId="6245ABF8" w:rsidR="00112ADD" w:rsidRDefault="00112ADD" w:rsidP="00112ADD">
            <w:pPr>
              <w:spacing w:before="100" w:beforeAutospacing="1" w:line="270" w:lineRule="atLeast"/>
              <w:rPr>
                <w:rFonts w:cs="Arial"/>
              </w:rPr>
            </w:pPr>
            <w:r w:rsidRPr="00110894">
              <w:rPr>
                <w:rFonts w:eastAsia="Times New Roman" w:cs="Arial"/>
                <w:szCs w:val="22"/>
              </w:rPr>
              <w:t>Prisoner movement between two locations on a departmental owned, chartered or contracted vehicle or aeroplane, while under escort by W</w:t>
            </w:r>
            <w:r>
              <w:rPr>
                <w:rFonts w:eastAsia="Times New Roman" w:cs="Arial"/>
                <w:szCs w:val="22"/>
              </w:rPr>
              <w:t xml:space="preserve">APF </w:t>
            </w:r>
            <w:r w:rsidRPr="00110894">
              <w:rPr>
                <w:rFonts w:eastAsia="Times New Roman" w:cs="Arial"/>
                <w:szCs w:val="22"/>
              </w:rPr>
              <w:t>or escorting officers</w:t>
            </w:r>
            <w:r w:rsidR="00723689">
              <w:rPr>
                <w:rFonts w:eastAsia="Times New Roman" w:cs="Arial"/>
                <w:szCs w:val="22"/>
              </w:rPr>
              <w:t>.</w:t>
            </w:r>
          </w:p>
        </w:tc>
      </w:tr>
      <w:tr w:rsidR="00112ADD" w:rsidRPr="002855FC" w14:paraId="0C8CB193" w14:textId="77777777" w:rsidTr="002855FC">
        <w:tc>
          <w:tcPr>
            <w:tcW w:w="2102" w:type="dxa"/>
            <w:gridSpan w:val="2"/>
          </w:tcPr>
          <w:p w14:paraId="4FAA32FE" w14:textId="5F4D323B" w:rsidR="00112ADD" w:rsidRPr="00110894" w:rsidRDefault="00112ADD" w:rsidP="00112ADD">
            <w:pPr>
              <w:spacing w:before="120"/>
              <w:rPr>
                <w:rFonts w:eastAsia="Times New Roman"/>
                <w:szCs w:val="22"/>
              </w:rPr>
            </w:pPr>
            <w:r w:rsidRPr="00110894">
              <w:rPr>
                <w:rFonts w:eastAsia="Times New Roman"/>
                <w:szCs w:val="22"/>
              </w:rPr>
              <w:t xml:space="preserve">Essential </w:t>
            </w:r>
            <w:r>
              <w:rPr>
                <w:rFonts w:eastAsia="Times New Roman"/>
                <w:szCs w:val="22"/>
              </w:rPr>
              <w:t>m</w:t>
            </w:r>
            <w:r w:rsidRPr="00110894">
              <w:rPr>
                <w:rFonts w:eastAsia="Times New Roman"/>
                <w:szCs w:val="22"/>
              </w:rPr>
              <w:t>edication</w:t>
            </w:r>
          </w:p>
        </w:tc>
        <w:tc>
          <w:tcPr>
            <w:tcW w:w="6824" w:type="dxa"/>
          </w:tcPr>
          <w:p w14:paraId="4F73122A" w14:textId="5AFFA4F4" w:rsidR="00112ADD" w:rsidRPr="00110894" w:rsidRDefault="00112ADD" w:rsidP="00112ADD">
            <w:pPr>
              <w:spacing w:before="100" w:beforeAutospacing="1" w:line="270" w:lineRule="atLeast"/>
              <w:rPr>
                <w:rFonts w:eastAsia="Times New Roman" w:cs="Arial"/>
                <w:szCs w:val="22"/>
              </w:rPr>
            </w:pPr>
            <w:r w:rsidRPr="00110894">
              <w:rPr>
                <w:rFonts w:eastAsia="Times New Roman" w:cs="Arial"/>
                <w:szCs w:val="22"/>
              </w:rPr>
              <w:t xml:space="preserve">Medication authorised by </w:t>
            </w:r>
            <w:r>
              <w:rPr>
                <w:rFonts w:eastAsia="Times New Roman" w:cs="Arial"/>
                <w:szCs w:val="22"/>
              </w:rPr>
              <w:t>h</w:t>
            </w:r>
            <w:r w:rsidRPr="00110894">
              <w:rPr>
                <w:rFonts w:eastAsia="Times New Roman" w:cs="Arial"/>
                <w:szCs w:val="22"/>
              </w:rPr>
              <w:t xml:space="preserve">ealth </w:t>
            </w:r>
            <w:r>
              <w:rPr>
                <w:rFonts w:eastAsia="Times New Roman" w:cs="Arial"/>
                <w:szCs w:val="22"/>
              </w:rPr>
              <w:t>s</w:t>
            </w:r>
            <w:r w:rsidRPr="00110894">
              <w:rPr>
                <w:rFonts w:eastAsia="Times New Roman" w:cs="Arial"/>
                <w:szCs w:val="22"/>
              </w:rPr>
              <w:t>ervices clinicians that in its absence would have a profound or significant effect on the prisoner’s health and/or fitness to travel at that time</w:t>
            </w:r>
            <w:r w:rsidR="00723689">
              <w:rPr>
                <w:rFonts w:eastAsia="Times New Roman" w:cs="Arial"/>
                <w:szCs w:val="22"/>
              </w:rPr>
              <w:t>.</w:t>
            </w:r>
          </w:p>
        </w:tc>
      </w:tr>
      <w:tr w:rsidR="00112ADD" w:rsidRPr="002855FC" w14:paraId="3DB1B3CA" w14:textId="77777777" w:rsidTr="002855FC">
        <w:tc>
          <w:tcPr>
            <w:tcW w:w="2102" w:type="dxa"/>
            <w:gridSpan w:val="2"/>
          </w:tcPr>
          <w:p w14:paraId="7CE4DB58" w14:textId="67D25AF5" w:rsidR="00112ADD" w:rsidRPr="00110894" w:rsidRDefault="00693720" w:rsidP="00112ADD">
            <w:pPr>
              <w:spacing w:before="120"/>
              <w:rPr>
                <w:rFonts w:eastAsia="Times New Roman"/>
                <w:szCs w:val="22"/>
              </w:rPr>
            </w:pPr>
            <w:r w:rsidRPr="00110894">
              <w:rPr>
                <w:rFonts w:eastAsia="Times New Roman"/>
                <w:szCs w:val="22"/>
              </w:rPr>
              <w:t>Fitness to travel</w:t>
            </w:r>
          </w:p>
        </w:tc>
        <w:tc>
          <w:tcPr>
            <w:tcW w:w="6824" w:type="dxa"/>
          </w:tcPr>
          <w:p w14:paraId="72BFA88A" w14:textId="5BC515BB" w:rsidR="00112ADD" w:rsidRPr="00110894" w:rsidRDefault="00693720" w:rsidP="00112ADD">
            <w:pPr>
              <w:spacing w:before="100" w:beforeAutospacing="1" w:line="270" w:lineRule="atLeast"/>
              <w:rPr>
                <w:rFonts w:eastAsia="Times New Roman" w:cs="Arial"/>
                <w:szCs w:val="22"/>
              </w:rPr>
            </w:pPr>
            <w:r w:rsidRPr="00110894">
              <w:rPr>
                <w:rFonts w:eastAsia="Times New Roman" w:cs="Arial"/>
                <w:szCs w:val="22"/>
              </w:rPr>
              <w:t>A prisoner’s ability to undertake vehicle or air travel in an air-conditioned vehicle, subject to adequate rest stops, sustenance and hydration and the availability of essential medication, without significant medical risk</w:t>
            </w:r>
            <w:r w:rsidR="00723689">
              <w:rPr>
                <w:rFonts w:eastAsia="Times New Roman" w:cs="Arial"/>
                <w:szCs w:val="22"/>
              </w:rPr>
              <w:t>.</w:t>
            </w:r>
          </w:p>
        </w:tc>
      </w:tr>
      <w:tr w:rsidR="00112ADD" w:rsidRPr="002855FC" w14:paraId="16915104" w14:textId="77777777" w:rsidTr="002855FC">
        <w:tc>
          <w:tcPr>
            <w:tcW w:w="2102" w:type="dxa"/>
            <w:gridSpan w:val="2"/>
          </w:tcPr>
          <w:p w14:paraId="48791B50" w14:textId="4A028489" w:rsidR="00112ADD" w:rsidRPr="00110894" w:rsidRDefault="00723689" w:rsidP="00112ADD">
            <w:pPr>
              <w:spacing w:before="120"/>
              <w:rPr>
                <w:rFonts w:eastAsia="Times New Roman"/>
                <w:szCs w:val="22"/>
              </w:rPr>
            </w:pPr>
            <w:r w:rsidRPr="00110894">
              <w:rPr>
                <w:rFonts w:eastAsia="Times New Roman"/>
                <w:szCs w:val="22"/>
              </w:rPr>
              <w:t>Hospital sit</w:t>
            </w:r>
          </w:p>
        </w:tc>
        <w:tc>
          <w:tcPr>
            <w:tcW w:w="6824" w:type="dxa"/>
          </w:tcPr>
          <w:p w14:paraId="69199C62" w14:textId="58D2AC3F" w:rsidR="00112ADD" w:rsidRPr="00110894" w:rsidRDefault="00723689" w:rsidP="00112ADD">
            <w:pPr>
              <w:spacing w:before="100" w:beforeAutospacing="1" w:line="270" w:lineRule="atLeast"/>
              <w:rPr>
                <w:rFonts w:eastAsia="Times New Roman" w:cs="Arial"/>
                <w:szCs w:val="22"/>
              </w:rPr>
            </w:pPr>
            <w:r w:rsidRPr="00110894">
              <w:rPr>
                <w:rFonts w:eastAsia="Times New Roman" w:cs="Arial"/>
                <w:szCs w:val="22"/>
              </w:rPr>
              <w:t>Supervision of a prisoner whilst admitted to a hospital</w:t>
            </w:r>
            <w:r>
              <w:rPr>
                <w:rFonts w:eastAsia="Times New Roman" w:cs="Arial"/>
                <w:szCs w:val="22"/>
              </w:rPr>
              <w:t>.</w:t>
            </w:r>
          </w:p>
        </w:tc>
      </w:tr>
      <w:tr w:rsidR="00693720" w:rsidRPr="002855FC" w14:paraId="0E9ADA64" w14:textId="77777777" w:rsidTr="002855FC">
        <w:tc>
          <w:tcPr>
            <w:tcW w:w="2102" w:type="dxa"/>
            <w:gridSpan w:val="2"/>
          </w:tcPr>
          <w:p w14:paraId="188AD650" w14:textId="0A796E8A" w:rsidR="00693720" w:rsidRPr="00110894" w:rsidRDefault="00723689" w:rsidP="00112ADD">
            <w:pPr>
              <w:spacing w:before="120"/>
              <w:rPr>
                <w:rFonts w:eastAsia="Times New Roman"/>
                <w:szCs w:val="22"/>
              </w:rPr>
            </w:pPr>
            <w:r w:rsidRPr="00110894">
              <w:rPr>
                <w:rFonts w:eastAsia="Times New Roman"/>
                <w:szCs w:val="22"/>
              </w:rPr>
              <w:t xml:space="preserve">Judicial </w:t>
            </w:r>
            <w:r>
              <w:rPr>
                <w:rFonts w:eastAsia="Times New Roman"/>
                <w:szCs w:val="22"/>
              </w:rPr>
              <w:t>b</w:t>
            </w:r>
            <w:r w:rsidRPr="00110894">
              <w:rPr>
                <w:rFonts w:eastAsia="Times New Roman"/>
                <w:szCs w:val="22"/>
              </w:rPr>
              <w:t>ody</w:t>
            </w:r>
          </w:p>
        </w:tc>
        <w:tc>
          <w:tcPr>
            <w:tcW w:w="6824" w:type="dxa"/>
          </w:tcPr>
          <w:p w14:paraId="214C7E6D" w14:textId="6AE9CB32" w:rsidR="00693720" w:rsidRPr="00110894" w:rsidRDefault="00723689" w:rsidP="00112ADD">
            <w:pPr>
              <w:spacing w:before="100" w:beforeAutospacing="1" w:line="270" w:lineRule="atLeast"/>
              <w:rPr>
                <w:rFonts w:eastAsia="Times New Roman" w:cs="Arial"/>
                <w:szCs w:val="22"/>
              </w:rPr>
            </w:pPr>
            <w:r w:rsidRPr="00110894">
              <w:rPr>
                <w:rFonts w:eastAsia="Times New Roman" w:cs="Arial"/>
                <w:szCs w:val="22"/>
              </w:rPr>
              <w:t>A court, tribunal or other body or person that has judicial or quasi-judicial functions or otherwise acts judicially</w:t>
            </w:r>
            <w:r>
              <w:rPr>
                <w:rFonts w:eastAsia="Times New Roman" w:cs="Arial"/>
                <w:szCs w:val="22"/>
              </w:rPr>
              <w:t>.</w:t>
            </w:r>
          </w:p>
        </w:tc>
      </w:tr>
      <w:tr w:rsidR="00693720" w:rsidRPr="002855FC" w14:paraId="622FFA51" w14:textId="77777777" w:rsidTr="002855FC">
        <w:tc>
          <w:tcPr>
            <w:tcW w:w="2102" w:type="dxa"/>
            <w:gridSpan w:val="2"/>
          </w:tcPr>
          <w:p w14:paraId="2305D594" w14:textId="6A4D82BC" w:rsidR="00693720" w:rsidRPr="00110894" w:rsidRDefault="00723689" w:rsidP="00112ADD">
            <w:pPr>
              <w:spacing w:before="120"/>
              <w:rPr>
                <w:rFonts w:eastAsia="Times New Roman"/>
                <w:szCs w:val="22"/>
              </w:rPr>
            </w:pPr>
            <w:r w:rsidRPr="00110894">
              <w:rPr>
                <w:rFonts w:eastAsia="Times New Roman"/>
                <w:szCs w:val="22"/>
              </w:rPr>
              <w:t xml:space="preserve">Involuntary </w:t>
            </w:r>
            <w:r>
              <w:rPr>
                <w:rFonts w:eastAsia="Times New Roman"/>
                <w:szCs w:val="22"/>
              </w:rPr>
              <w:t>p</w:t>
            </w:r>
            <w:r w:rsidRPr="00110894">
              <w:rPr>
                <w:rFonts w:eastAsia="Times New Roman"/>
                <w:szCs w:val="22"/>
              </w:rPr>
              <w:t>atient</w:t>
            </w:r>
          </w:p>
        </w:tc>
        <w:tc>
          <w:tcPr>
            <w:tcW w:w="6824" w:type="dxa"/>
          </w:tcPr>
          <w:p w14:paraId="31DF64EF" w14:textId="60C5759D" w:rsidR="00693720" w:rsidRPr="00110894" w:rsidRDefault="00723689" w:rsidP="00112ADD">
            <w:pPr>
              <w:spacing w:before="100" w:beforeAutospacing="1" w:line="270" w:lineRule="atLeast"/>
              <w:rPr>
                <w:rFonts w:eastAsia="Times New Roman" w:cs="Arial"/>
                <w:szCs w:val="22"/>
              </w:rPr>
            </w:pPr>
            <w:r w:rsidRPr="00110894">
              <w:rPr>
                <w:rFonts w:eastAsia="Times New Roman"/>
                <w:szCs w:val="22"/>
              </w:rPr>
              <w:t xml:space="preserve">Under the </w:t>
            </w:r>
            <w:r w:rsidRPr="009A597A">
              <w:rPr>
                <w:rFonts w:eastAsia="Times New Roman"/>
                <w:i/>
                <w:szCs w:val="22"/>
              </w:rPr>
              <w:t>Mental Health Act 2014</w:t>
            </w:r>
            <w:r w:rsidRPr="00110894">
              <w:rPr>
                <w:rFonts w:eastAsia="Times New Roman"/>
                <w:szCs w:val="22"/>
              </w:rPr>
              <w:t>, an involuntary patient is a person who is under an involuntary treatment order and can be admitted to a hospital and detained there for treatment without informed consent.</w:t>
            </w:r>
          </w:p>
        </w:tc>
      </w:tr>
      <w:tr w:rsidR="00723689" w:rsidRPr="002855FC" w14:paraId="3E92BDAB" w14:textId="77777777" w:rsidTr="002855FC">
        <w:tc>
          <w:tcPr>
            <w:tcW w:w="2102" w:type="dxa"/>
            <w:gridSpan w:val="2"/>
          </w:tcPr>
          <w:p w14:paraId="57366DF1" w14:textId="1AFB2D61" w:rsidR="00723689" w:rsidRPr="00110894" w:rsidRDefault="00723689" w:rsidP="00112ADD">
            <w:pPr>
              <w:spacing w:before="120"/>
              <w:rPr>
                <w:rFonts w:eastAsia="Times New Roman"/>
                <w:szCs w:val="22"/>
              </w:rPr>
            </w:pPr>
            <w:r w:rsidRPr="00110894">
              <w:rPr>
                <w:rFonts w:eastAsia="Times New Roman"/>
                <w:szCs w:val="22"/>
              </w:rPr>
              <w:t>Medical appointment</w:t>
            </w:r>
          </w:p>
        </w:tc>
        <w:tc>
          <w:tcPr>
            <w:tcW w:w="6824" w:type="dxa"/>
          </w:tcPr>
          <w:p w14:paraId="5E24A31F" w14:textId="0299D215" w:rsidR="00723689" w:rsidRPr="00110894" w:rsidRDefault="00723689" w:rsidP="00112ADD">
            <w:pPr>
              <w:spacing w:before="100" w:beforeAutospacing="1" w:line="270" w:lineRule="atLeast"/>
              <w:rPr>
                <w:rFonts w:eastAsia="Times New Roman" w:cs="Arial"/>
                <w:szCs w:val="22"/>
              </w:rPr>
            </w:pPr>
            <w:r w:rsidRPr="00110894">
              <w:rPr>
                <w:rFonts w:eastAsia="Times New Roman"/>
                <w:szCs w:val="22"/>
              </w:rPr>
              <w:t>An appointment made with a designated medical practitioner at a designated time at a location external to the prison</w:t>
            </w:r>
            <w:r>
              <w:rPr>
                <w:rFonts w:eastAsia="Times New Roman"/>
                <w:szCs w:val="22"/>
              </w:rPr>
              <w:t>.</w:t>
            </w:r>
          </w:p>
        </w:tc>
      </w:tr>
      <w:tr w:rsidR="00723689" w:rsidRPr="002855FC" w14:paraId="214F4014" w14:textId="77777777" w:rsidTr="002855FC">
        <w:tc>
          <w:tcPr>
            <w:tcW w:w="2102" w:type="dxa"/>
            <w:gridSpan w:val="2"/>
          </w:tcPr>
          <w:p w14:paraId="7D50A4F4" w14:textId="0818D547" w:rsidR="00723689" w:rsidRPr="00110894" w:rsidRDefault="00723689" w:rsidP="00112ADD">
            <w:pPr>
              <w:spacing w:before="120"/>
              <w:rPr>
                <w:rFonts w:eastAsia="Times New Roman"/>
                <w:szCs w:val="22"/>
              </w:rPr>
            </w:pPr>
            <w:r w:rsidRPr="00E379B8">
              <w:rPr>
                <w:rFonts w:cs="Arial"/>
              </w:rPr>
              <w:t xml:space="preserve">Medical </w:t>
            </w:r>
            <w:r>
              <w:rPr>
                <w:rFonts w:cs="Arial"/>
              </w:rPr>
              <w:t>e</w:t>
            </w:r>
            <w:r w:rsidRPr="00E379B8">
              <w:rPr>
                <w:rFonts w:cs="Arial"/>
              </w:rPr>
              <w:t>mergency</w:t>
            </w:r>
          </w:p>
        </w:tc>
        <w:tc>
          <w:tcPr>
            <w:tcW w:w="6824" w:type="dxa"/>
          </w:tcPr>
          <w:p w14:paraId="19D5273E" w14:textId="76D4D232" w:rsidR="00723689" w:rsidRPr="00110894" w:rsidRDefault="00723689" w:rsidP="00112ADD">
            <w:pPr>
              <w:spacing w:before="100" w:beforeAutospacing="1" w:line="270" w:lineRule="atLeast"/>
              <w:rPr>
                <w:rFonts w:eastAsia="Times New Roman" w:cs="Arial"/>
                <w:szCs w:val="22"/>
              </w:rPr>
            </w:pPr>
            <w:r w:rsidRPr="00E379B8">
              <w:rPr>
                <w:rFonts w:cs="Arial"/>
              </w:rPr>
              <w:t>A medical incident where medical assistance is required to provide treatment that is necessary to save a life or prevent serious harm and requires immediate action to prevent further deterioration.</w:t>
            </w:r>
          </w:p>
        </w:tc>
      </w:tr>
      <w:tr w:rsidR="00723689" w:rsidRPr="002855FC" w14:paraId="48E5BD1F" w14:textId="77777777" w:rsidTr="002855FC">
        <w:tc>
          <w:tcPr>
            <w:tcW w:w="2102" w:type="dxa"/>
            <w:gridSpan w:val="2"/>
          </w:tcPr>
          <w:p w14:paraId="2DFF9D58" w14:textId="4F19DB0A" w:rsidR="00723689" w:rsidRPr="00E379B8" w:rsidRDefault="00723689" w:rsidP="00112ADD">
            <w:pPr>
              <w:spacing w:before="120"/>
              <w:rPr>
                <w:rFonts w:cs="Arial"/>
              </w:rPr>
            </w:pPr>
            <w:r w:rsidRPr="002E2693">
              <w:rPr>
                <w:rFonts w:cs="Arial"/>
              </w:rPr>
              <w:t xml:space="preserve">Medical </w:t>
            </w:r>
            <w:r>
              <w:rPr>
                <w:rFonts w:cs="Arial"/>
              </w:rPr>
              <w:t>P</w:t>
            </w:r>
            <w:r w:rsidRPr="002E2693">
              <w:rPr>
                <w:rFonts w:cs="Arial"/>
              </w:rPr>
              <w:t>ractitioner</w:t>
            </w:r>
          </w:p>
        </w:tc>
        <w:tc>
          <w:tcPr>
            <w:tcW w:w="6824" w:type="dxa"/>
          </w:tcPr>
          <w:p w14:paraId="424414FB" w14:textId="23973434" w:rsidR="00723689" w:rsidRPr="00110894" w:rsidRDefault="00723689" w:rsidP="00112ADD">
            <w:pPr>
              <w:spacing w:before="100" w:beforeAutospacing="1" w:line="270" w:lineRule="atLeast"/>
              <w:rPr>
                <w:rFonts w:eastAsia="Times New Roman" w:cs="Arial"/>
                <w:szCs w:val="22"/>
              </w:rPr>
            </w:pPr>
            <w:r w:rsidRPr="002E2693">
              <w:rPr>
                <w:rFonts w:cs="Arial"/>
              </w:rPr>
              <w:t xml:space="preserve">A person who is registered under the </w:t>
            </w:r>
            <w:hyperlink r:id="rId54" w:history="1">
              <w:r w:rsidRPr="009A597A">
                <w:rPr>
                  <w:rStyle w:val="Hyperlink"/>
                  <w:rFonts w:cs="Arial"/>
                  <w:i/>
                </w:rPr>
                <w:t>Health Practitioner Regulation National Law (WA) Act 2010</w:t>
              </w:r>
            </w:hyperlink>
            <w:r w:rsidRPr="002E2693">
              <w:rPr>
                <w:rFonts w:cs="Arial"/>
              </w:rPr>
              <w:t xml:space="preserve"> in the medical profession (</w:t>
            </w:r>
            <w:r w:rsidR="0058077E">
              <w:rPr>
                <w:rFonts w:cs="Arial"/>
              </w:rPr>
              <w:t>e.g.</w:t>
            </w:r>
            <w:r w:rsidRPr="002E2693">
              <w:rPr>
                <w:rFonts w:cs="Arial"/>
              </w:rPr>
              <w:t xml:space="preserve"> a doctor).</w:t>
            </w:r>
          </w:p>
        </w:tc>
      </w:tr>
      <w:tr w:rsidR="00723689" w:rsidRPr="002855FC" w14:paraId="58CE6A07" w14:textId="77777777" w:rsidTr="002855FC">
        <w:tc>
          <w:tcPr>
            <w:tcW w:w="2102" w:type="dxa"/>
            <w:gridSpan w:val="2"/>
          </w:tcPr>
          <w:p w14:paraId="508490D8" w14:textId="77777777" w:rsidR="00723689" w:rsidRDefault="00723689" w:rsidP="00723689">
            <w:pPr>
              <w:rPr>
                <w:rFonts w:eastAsia="Times New Roman"/>
                <w:szCs w:val="22"/>
                <w:highlight w:val="yellow"/>
              </w:rPr>
            </w:pPr>
            <w:r w:rsidRPr="00110894">
              <w:rPr>
                <w:rFonts w:eastAsia="Times New Roman"/>
                <w:szCs w:val="22"/>
              </w:rPr>
              <w:t>Movements Officer</w:t>
            </w:r>
          </w:p>
          <w:p w14:paraId="46A7559F" w14:textId="77777777" w:rsidR="00723689" w:rsidRPr="00E379B8" w:rsidRDefault="00723689" w:rsidP="00112ADD">
            <w:pPr>
              <w:spacing w:before="120"/>
              <w:rPr>
                <w:rFonts w:cs="Arial"/>
              </w:rPr>
            </w:pPr>
          </w:p>
        </w:tc>
        <w:tc>
          <w:tcPr>
            <w:tcW w:w="6824" w:type="dxa"/>
          </w:tcPr>
          <w:p w14:paraId="1C8C98CB" w14:textId="62466663" w:rsidR="00723689" w:rsidRPr="00110894" w:rsidRDefault="00723689" w:rsidP="00112ADD">
            <w:pPr>
              <w:spacing w:before="100" w:beforeAutospacing="1" w:line="270" w:lineRule="atLeast"/>
              <w:rPr>
                <w:rFonts w:eastAsia="Times New Roman" w:cs="Arial"/>
                <w:szCs w:val="22"/>
              </w:rPr>
            </w:pPr>
            <w:r w:rsidRPr="00110894">
              <w:rPr>
                <w:rFonts w:eastAsia="Times New Roman"/>
                <w:szCs w:val="22"/>
              </w:rPr>
              <w:t>The Officer responsible for preparing and providing prisoner movements information for prisoners based at the prison. This includes completing and collation of the paperwork and associated TOMS records necessary to facilitate the transfer, movement and release of prisoners</w:t>
            </w:r>
            <w:r>
              <w:rPr>
                <w:rFonts w:eastAsia="Times New Roman"/>
                <w:szCs w:val="22"/>
              </w:rPr>
              <w:t>.</w:t>
            </w:r>
          </w:p>
        </w:tc>
      </w:tr>
      <w:tr w:rsidR="00723689" w:rsidRPr="002855FC" w14:paraId="5E5240B0" w14:textId="77777777" w:rsidTr="002855FC">
        <w:tc>
          <w:tcPr>
            <w:tcW w:w="2102" w:type="dxa"/>
            <w:gridSpan w:val="2"/>
          </w:tcPr>
          <w:p w14:paraId="5314861E" w14:textId="2020803E" w:rsidR="00723689" w:rsidRPr="00E379B8" w:rsidRDefault="00723689" w:rsidP="00112ADD">
            <w:pPr>
              <w:spacing w:before="120"/>
              <w:rPr>
                <w:rFonts w:cs="Arial"/>
              </w:rPr>
            </w:pPr>
            <w:r w:rsidRPr="008206E2">
              <w:rPr>
                <w:rFonts w:eastAsia="Times New Roman" w:cs="Arial"/>
                <w:snapToGrid w:val="0"/>
                <w:lang w:val="en-GB"/>
              </w:rPr>
              <w:t xml:space="preserve">Officer in </w:t>
            </w:r>
            <w:r>
              <w:rPr>
                <w:rFonts w:eastAsia="Times New Roman" w:cs="Arial"/>
                <w:snapToGrid w:val="0"/>
                <w:lang w:val="en-GB"/>
              </w:rPr>
              <w:t>C</w:t>
            </w:r>
            <w:r w:rsidRPr="008206E2">
              <w:rPr>
                <w:rFonts w:eastAsia="Times New Roman" w:cs="Arial"/>
                <w:snapToGrid w:val="0"/>
                <w:lang w:val="en-GB"/>
              </w:rPr>
              <w:t>harge (OIC)</w:t>
            </w:r>
          </w:p>
        </w:tc>
        <w:tc>
          <w:tcPr>
            <w:tcW w:w="6824" w:type="dxa"/>
          </w:tcPr>
          <w:p w14:paraId="5569FE6B" w14:textId="67B9A6F5" w:rsidR="00723689" w:rsidRPr="00723689" w:rsidRDefault="00723689" w:rsidP="00723689">
            <w:pPr>
              <w:pStyle w:val="Tabledata"/>
              <w:rPr>
                <w:rFonts w:eastAsia="Calibri"/>
              </w:rPr>
            </w:pPr>
            <w:r w:rsidRPr="00D4756A">
              <w:rPr>
                <w:rFonts w:eastAsia="Calibri"/>
              </w:rPr>
              <w:t xml:space="preserve">As defined in </w:t>
            </w:r>
            <w:r w:rsidRPr="00D4756A">
              <w:rPr>
                <w:rFonts w:eastAsia="Calibri"/>
                <w:i/>
              </w:rPr>
              <w:t xml:space="preserve">s. 3(1) </w:t>
            </w:r>
            <w:hyperlink r:id="rId55" w:history="1">
              <w:r w:rsidRPr="00D4756A">
                <w:rPr>
                  <w:rFonts w:eastAsia="Calibri"/>
                  <w:i/>
                </w:rPr>
                <w:t>Prisons Act 1981</w:t>
              </w:r>
            </w:hyperlink>
            <w:r w:rsidRPr="00D4756A">
              <w:rPr>
                <w:rFonts w:eastAsia="Calibri"/>
                <w:i/>
              </w:rPr>
              <w:t xml:space="preserve"> </w:t>
            </w:r>
            <w:r w:rsidRPr="00D4756A">
              <w:rPr>
                <w:rFonts w:eastAsia="Calibri"/>
              </w:rPr>
              <w:t>and refers to either the designated Superintendent or the officer in charge of a prison at a particular time.</w:t>
            </w:r>
            <w:r w:rsidR="00D4690C">
              <w:rPr>
                <w:rFonts w:eastAsia="Calibri"/>
              </w:rPr>
              <w:t xml:space="preserve"> </w:t>
            </w:r>
            <w:r w:rsidRPr="00D4756A">
              <w:rPr>
                <w:rFonts w:eastAsia="Calibri" w:cs="Arial"/>
              </w:rPr>
              <w:t xml:space="preserve">Also includes any contract worker authorised by the Commissioner in accordance with s.15I (1) (a) </w:t>
            </w:r>
            <w:hyperlink r:id="rId56" w:history="1">
              <w:r w:rsidRPr="00D4756A">
                <w:rPr>
                  <w:rFonts w:eastAsia="Calibri" w:cs="Arial"/>
                  <w:i/>
                </w:rPr>
                <w:t>Prisons Act 1981</w:t>
              </w:r>
            </w:hyperlink>
            <w:r w:rsidRPr="00D4756A">
              <w:rPr>
                <w:rFonts w:eastAsia="Calibri" w:cs="Arial"/>
                <w:i/>
              </w:rPr>
              <w:t xml:space="preserve"> </w:t>
            </w:r>
            <w:r w:rsidRPr="00D4756A">
              <w:rPr>
                <w:rFonts w:eastAsia="Calibri" w:cs="Arial"/>
              </w:rPr>
              <w:t>to perform the functions of a superintendent in a privately operated prison.</w:t>
            </w:r>
          </w:p>
        </w:tc>
      </w:tr>
      <w:tr w:rsidR="00723689" w:rsidRPr="002855FC" w14:paraId="6A75D9BA" w14:textId="77777777" w:rsidTr="002855FC">
        <w:tc>
          <w:tcPr>
            <w:tcW w:w="2102" w:type="dxa"/>
            <w:gridSpan w:val="2"/>
          </w:tcPr>
          <w:p w14:paraId="64479F0E" w14:textId="12F89F1B" w:rsidR="00723689" w:rsidRPr="008206E2" w:rsidRDefault="00723689" w:rsidP="00112ADD">
            <w:pPr>
              <w:spacing w:before="120"/>
              <w:rPr>
                <w:rFonts w:eastAsia="Times New Roman" w:cs="Arial"/>
                <w:snapToGrid w:val="0"/>
                <w:lang w:val="en-GB"/>
              </w:rPr>
            </w:pPr>
            <w:r>
              <w:rPr>
                <w:rFonts w:eastAsia="Times New Roman"/>
              </w:rPr>
              <w:lastRenderedPageBreak/>
              <w:t>OPCEN – Operations Centre</w:t>
            </w:r>
          </w:p>
        </w:tc>
        <w:tc>
          <w:tcPr>
            <w:tcW w:w="6824" w:type="dxa"/>
          </w:tcPr>
          <w:p w14:paraId="2AADD94B" w14:textId="559FF844" w:rsidR="00723689" w:rsidRPr="00D4756A" w:rsidRDefault="00723689" w:rsidP="00723689">
            <w:pPr>
              <w:pStyle w:val="Tabledata"/>
              <w:rPr>
                <w:rFonts w:eastAsia="Calibri"/>
              </w:rPr>
            </w:pPr>
            <w:r>
              <w:rPr>
                <w:rFonts w:cs="Arial"/>
              </w:rPr>
              <w:t>The Operations Centre (OPCEN) is a central business unit for Corrective Services under the Operational Support Directorate (OPSPT) comprising Prisoner Movements and Response Coordination. The OPCEN has multiple functions, including providing reporting to stakeholders regarding Critical Incidents; security and operational advice for incident management; identifying and mitigating risk; coordination of inter-prison transport and stakeholder engagement.</w:t>
            </w:r>
          </w:p>
        </w:tc>
      </w:tr>
      <w:tr w:rsidR="00723689" w:rsidRPr="002855FC" w14:paraId="659DC075" w14:textId="77777777" w:rsidTr="002855FC">
        <w:tc>
          <w:tcPr>
            <w:tcW w:w="2102" w:type="dxa"/>
            <w:gridSpan w:val="2"/>
          </w:tcPr>
          <w:p w14:paraId="67FFDED8" w14:textId="06404230" w:rsidR="00723689" w:rsidRPr="008206E2" w:rsidRDefault="00723689" w:rsidP="00112ADD">
            <w:pPr>
              <w:spacing w:before="120"/>
              <w:rPr>
                <w:rFonts w:eastAsia="Times New Roman" w:cs="Arial"/>
                <w:snapToGrid w:val="0"/>
                <w:lang w:val="en-GB"/>
              </w:rPr>
            </w:pPr>
            <w:r w:rsidRPr="00110894">
              <w:rPr>
                <w:rFonts w:eastAsia="Times New Roman"/>
              </w:rPr>
              <w:t>Outpatient</w:t>
            </w:r>
          </w:p>
        </w:tc>
        <w:tc>
          <w:tcPr>
            <w:tcW w:w="6824" w:type="dxa"/>
          </w:tcPr>
          <w:p w14:paraId="5E14F8E8" w14:textId="2C508EB2" w:rsidR="00723689" w:rsidRPr="00D4756A" w:rsidRDefault="00723689" w:rsidP="00723689">
            <w:pPr>
              <w:pStyle w:val="Tabledata"/>
              <w:rPr>
                <w:rFonts w:eastAsia="Calibri"/>
              </w:rPr>
            </w:pPr>
            <w:r w:rsidRPr="00110894">
              <w:rPr>
                <w:rFonts w:eastAsia="MS Gothic"/>
                <w:bCs/>
              </w:rPr>
              <w:t>Prisoner who attends a hospital for treatment without being admitted</w:t>
            </w:r>
            <w:r>
              <w:rPr>
                <w:rFonts w:eastAsia="MS Gothic"/>
                <w:bCs/>
              </w:rPr>
              <w:t>.</w:t>
            </w:r>
          </w:p>
        </w:tc>
      </w:tr>
      <w:tr w:rsidR="00723689" w:rsidRPr="002855FC" w14:paraId="6603C6C1" w14:textId="77777777" w:rsidTr="002855FC">
        <w:tc>
          <w:tcPr>
            <w:tcW w:w="2102" w:type="dxa"/>
            <w:gridSpan w:val="2"/>
          </w:tcPr>
          <w:p w14:paraId="3031C4A7" w14:textId="5ED67E96" w:rsidR="00723689" w:rsidRPr="008206E2" w:rsidRDefault="00723689" w:rsidP="00112ADD">
            <w:pPr>
              <w:spacing w:before="120"/>
              <w:rPr>
                <w:rFonts w:eastAsia="Times New Roman" w:cs="Arial"/>
                <w:snapToGrid w:val="0"/>
                <w:lang w:val="en-GB"/>
              </w:rPr>
            </w:pPr>
            <w:r w:rsidRPr="00110894">
              <w:rPr>
                <w:rFonts w:eastAsia="Times New Roman"/>
              </w:rPr>
              <w:t>Postnatal prisoner</w:t>
            </w:r>
          </w:p>
        </w:tc>
        <w:tc>
          <w:tcPr>
            <w:tcW w:w="6824" w:type="dxa"/>
          </w:tcPr>
          <w:p w14:paraId="005207D9" w14:textId="43A9F948" w:rsidR="00723689" w:rsidRPr="00D4756A" w:rsidRDefault="00723689" w:rsidP="00723689">
            <w:pPr>
              <w:pStyle w:val="Tabledata"/>
              <w:rPr>
                <w:rFonts w:eastAsia="Calibri"/>
              </w:rPr>
            </w:pPr>
            <w:r w:rsidRPr="00110894">
              <w:rPr>
                <w:rFonts w:eastAsia="MS Gothic"/>
                <w:bCs/>
              </w:rPr>
              <w:t>A prisoner having given birth but prior to the prisoner’s discharge from hospital. A prisoner may be deemed as postnatal for the purposes of these procedures post birth (</w:t>
            </w:r>
            <w:r>
              <w:rPr>
                <w:rFonts w:eastAsia="MS Gothic"/>
                <w:bCs/>
              </w:rPr>
              <w:t>up to 6 weeks following</w:t>
            </w:r>
            <w:r w:rsidRPr="00110894">
              <w:rPr>
                <w:rFonts w:eastAsia="MS Gothic"/>
                <w:bCs/>
              </w:rPr>
              <w:t xml:space="preserve"> the birth) by </w:t>
            </w:r>
            <w:r>
              <w:rPr>
                <w:rFonts w:eastAsia="MS Gothic"/>
                <w:bCs/>
              </w:rPr>
              <w:t>H</w:t>
            </w:r>
            <w:r w:rsidRPr="00110894">
              <w:rPr>
                <w:rFonts w:eastAsia="MS Gothic"/>
                <w:bCs/>
              </w:rPr>
              <w:t xml:space="preserve">ealth </w:t>
            </w:r>
            <w:r>
              <w:rPr>
                <w:rFonts w:eastAsia="MS Gothic"/>
                <w:bCs/>
              </w:rPr>
              <w:t>S</w:t>
            </w:r>
            <w:r w:rsidRPr="00110894">
              <w:rPr>
                <w:rFonts w:eastAsia="MS Gothic"/>
                <w:bCs/>
              </w:rPr>
              <w:t>ervices staff. Deeming such prisoners as postnatal shall occur prior to each individual escort, in consultation with the Superintendent</w:t>
            </w:r>
            <w:r>
              <w:rPr>
                <w:rFonts w:eastAsia="MS Gothic"/>
                <w:bCs/>
              </w:rPr>
              <w:t>.</w:t>
            </w:r>
          </w:p>
        </w:tc>
      </w:tr>
      <w:tr w:rsidR="00723689" w:rsidRPr="002855FC" w14:paraId="69F2019B" w14:textId="77777777" w:rsidTr="002855FC">
        <w:tc>
          <w:tcPr>
            <w:tcW w:w="2102" w:type="dxa"/>
            <w:gridSpan w:val="2"/>
          </w:tcPr>
          <w:p w14:paraId="03F6DB52" w14:textId="049E57FE" w:rsidR="00723689" w:rsidRPr="008206E2" w:rsidRDefault="00723689" w:rsidP="00723689">
            <w:pPr>
              <w:spacing w:before="120"/>
              <w:rPr>
                <w:rFonts w:eastAsia="Times New Roman" w:cs="Arial"/>
                <w:snapToGrid w:val="0"/>
                <w:lang w:val="en-GB"/>
              </w:rPr>
            </w:pPr>
            <w:r w:rsidRPr="008206E2">
              <w:rPr>
                <w:rFonts w:eastAsia="Times New Roman"/>
              </w:rPr>
              <w:t xml:space="preserve">Pregnant </w:t>
            </w:r>
            <w:r>
              <w:rPr>
                <w:rFonts w:eastAsia="Times New Roman"/>
              </w:rPr>
              <w:t>p</w:t>
            </w:r>
            <w:r w:rsidRPr="008206E2">
              <w:rPr>
                <w:rFonts w:eastAsia="Times New Roman"/>
              </w:rPr>
              <w:t>risoner</w:t>
            </w:r>
          </w:p>
        </w:tc>
        <w:tc>
          <w:tcPr>
            <w:tcW w:w="6824" w:type="dxa"/>
          </w:tcPr>
          <w:p w14:paraId="30488A65" w14:textId="6D393BB6" w:rsidR="00723689" w:rsidRPr="00D4756A" w:rsidRDefault="00723689" w:rsidP="00723689">
            <w:pPr>
              <w:pStyle w:val="Tabledata"/>
              <w:rPr>
                <w:rFonts w:eastAsia="Calibri"/>
              </w:rPr>
            </w:pPr>
            <w:r w:rsidRPr="00D4756A">
              <w:t xml:space="preserve">A prisoner confirmed to be pregnant by </w:t>
            </w:r>
            <w:r>
              <w:t xml:space="preserve">Health Services </w:t>
            </w:r>
            <w:r w:rsidRPr="00D4756A">
              <w:t>staff</w:t>
            </w:r>
            <w:r>
              <w:t>.</w:t>
            </w:r>
          </w:p>
        </w:tc>
      </w:tr>
      <w:tr w:rsidR="00723689" w:rsidRPr="002855FC" w14:paraId="1987CF21" w14:textId="77777777" w:rsidTr="002855FC">
        <w:tc>
          <w:tcPr>
            <w:tcW w:w="2102" w:type="dxa"/>
            <w:gridSpan w:val="2"/>
          </w:tcPr>
          <w:p w14:paraId="06CC6E6D" w14:textId="6244C038" w:rsidR="00723689" w:rsidRPr="008206E2" w:rsidRDefault="00723689" w:rsidP="00723689">
            <w:pPr>
              <w:spacing w:before="120"/>
              <w:rPr>
                <w:rFonts w:eastAsia="Times New Roman"/>
              </w:rPr>
            </w:pPr>
            <w:r w:rsidRPr="008206E2">
              <w:rPr>
                <w:rFonts w:eastAsia="Times New Roman"/>
                <w:szCs w:val="22"/>
              </w:rPr>
              <w:t>Prisoner</w:t>
            </w:r>
          </w:p>
        </w:tc>
        <w:tc>
          <w:tcPr>
            <w:tcW w:w="6824" w:type="dxa"/>
          </w:tcPr>
          <w:p w14:paraId="6BB4FE2C" w14:textId="59135AA5" w:rsidR="00723689" w:rsidRPr="00D4756A" w:rsidRDefault="00723689" w:rsidP="00723689">
            <w:pPr>
              <w:pStyle w:val="Tabledata"/>
              <w:rPr>
                <w:rFonts w:eastAsia="Calibri"/>
              </w:rPr>
            </w:pPr>
            <w:r w:rsidRPr="00D4756A">
              <w:rPr>
                <w:szCs w:val="22"/>
              </w:rPr>
              <w:t xml:space="preserve">Any person in lawful custody and </w:t>
            </w:r>
            <w:r w:rsidRPr="000E4EBE">
              <w:rPr>
                <w:szCs w:val="22"/>
              </w:rPr>
              <w:t>defined as</w:t>
            </w:r>
            <w:r w:rsidRPr="00D4756A">
              <w:rPr>
                <w:szCs w:val="22"/>
              </w:rPr>
              <w:t xml:space="preserve"> a prisoner in s. 3 </w:t>
            </w:r>
            <w:hyperlink r:id="rId57" w:history="1">
              <w:r w:rsidRPr="00D4756A">
                <w:rPr>
                  <w:rFonts w:eastAsia="Calibri" w:cs="Arial"/>
                  <w:i/>
                </w:rPr>
                <w:t>Prisons Act 1981</w:t>
              </w:r>
            </w:hyperlink>
            <w:r w:rsidRPr="00D4756A">
              <w:rPr>
                <w:szCs w:val="22"/>
              </w:rPr>
              <w:t>; also includes a person not yet in the custody of a prison, but in the custody of a Contractor under the court security and custodial services contract</w:t>
            </w:r>
            <w:r>
              <w:rPr>
                <w:szCs w:val="22"/>
              </w:rPr>
              <w:t>.</w:t>
            </w:r>
          </w:p>
        </w:tc>
      </w:tr>
      <w:tr w:rsidR="00723689" w:rsidRPr="002855FC" w14:paraId="0D160F1D" w14:textId="77777777" w:rsidTr="002855FC">
        <w:tc>
          <w:tcPr>
            <w:tcW w:w="2102" w:type="dxa"/>
            <w:gridSpan w:val="2"/>
          </w:tcPr>
          <w:p w14:paraId="76F2C052" w14:textId="6C841999" w:rsidR="00723689" w:rsidRPr="008206E2" w:rsidRDefault="00723689" w:rsidP="00723689">
            <w:pPr>
              <w:spacing w:before="120"/>
              <w:rPr>
                <w:rFonts w:eastAsia="Times New Roman"/>
              </w:rPr>
            </w:pPr>
            <w:r w:rsidRPr="002E2693">
              <w:rPr>
                <w:rFonts w:eastAsia="Times New Roman" w:cs="Arial"/>
              </w:rPr>
              <w:t>Prison Officer</w:t>
            </w:r>
          </w:p>
        </w:tc>
        <w:tc>
          <w:tcPr>
            <w:tcW w:w="6824" w:type="dxa"/>
          </w:tcPr>
          <w:p w14:paraId="59C8F2C3" w14:textId="4F888A89" w:rsidR="00723689" w:rsidRPr="00D4756A" w:rsidRDefault="00723689" w:rsidP="00723689">
            <w:pPr>
              <w:pStyle w:val="Tabledata"/>
              <w:rPr>
                <w:rFonts w:eastAsia="Calibri"/>
              </w:rPr>
            </w:pPr>
            <w:r w:rsidRPr="002F2E4A">
              <w:rPr>
                <w:rFonts w:cs="Arial"/>
              </w:rPr>
              <w:t>A person engaged or deemed to have been engaged to be a prison officer under s</w:t>
            </w:r>
            <w:r>
              <w:rPr>
                <w:rFonts w:cs="Arial"/>
              </w:rPr>
              <w:t>.</w:t>
            </w:r>
            <w:r w:rsidRPr="002F2E4A">
              <w:rPr>
                <w:rFonts w:cs="Arial"/>
              </w:rPr>
              <w:t xml:space="preserve">13 </w:t>
            </w:r>
            <w:hyperlink r:id="rId58" w:history="1">
              <w:r w:rsidRPr="002F2E4A">
                <w:rPr>
                  <w:rFonts w:cs="Arial"/>
                  <w:i/>
                </w:rPr>
                <w:t>Prisons Act 1981</w:t>
              </w:r>
            </w:hyperlink>
            <w:r w:rsidRPr="002F2E4A">
              <w:rPr>
                <w:rFonts w:cs="Arial"/>
                <w:i/>
              </w:rPr>
              <w:t xml:space="preserve"> </w:t>
            </w:r>
            <w:r w:rsidRPr="002F2E4A">
              <w:rPr>
                <w:rFonts w:cs="Arial"/>
              </w:rPr>
              <w:t>or deemed to have been appointed under s</w:t>
            </w:r>
            <w:r>
              <w:rPr>
                <w:rFonts w:cs="Arial"/>
              </w:rPr>
              <w:t>.</w:t>
            </w:r>
            <w:r w:rsidRPr="002F2E4A">
              <w:rPr>
                <w:rFonts w:cs="Arial"/>
              </w:rPr>
              <w:t xml:space="preserve"> 6 to an office designated.</w:t>
            </w:r>
          </w:p>
        </w:tc>
      </w:tr>
      <w:tr w:rsidR="00723689" w:rsidRPr="002855FC" w14:paraId="5A9911DC" w14:textId="77777777" w:rsidTr="002855FC">
        <w:tc>
          <w:tcPr>
            <w:tcW w:w="2102" w:type="dxa"/>
            <w:gridSpan w:val="2"/>
          </w:tcPr>
          <w:p w14:paraId="3A04733D" w14:textId="21626070" w:rsidR="00723689" w:rsidRPr="008206E2" w:rsidRDefault="00723689" w:rsidP="00723689">
            <w:pPr>
              <w:spacing w:before="120"/>
              <w:rPr>
                <w:rFonts w:eastAsia="Times New Roman"/>
              </w:rPr>
            </w:pPr>
            <w:r w:rsidRPr="00583586">
              <w:rPr>
                <w:rFonts w:eastAsia="Times New Roman" w:cs="Arial"/>
              </w:rPr>
              <w:t>Public Service Officer</w:t>
            </w:r>
          </w:p>
        </w:tc>
        <w:tc>
          <w:tcPr>
            <w:tcW w:w="6824" w:type="dxa"/>
          </w:tcPr>
          <w:p w14:paraId="57C5CEBD" w14:textId="5E20B35C" w:rsidR="00723689" w:rsidRPr="00D4756A" w:rsidRDefault="00723689" w:rsidP="00723689">
            <w:pPr>
              <w:pStyle w:val="Tabledata"/>
              <w:rPr>
                <w:rFonts w:eastAsia="Calibri"/>
              </w:rPr>
            </w:pPr>
            <w:r w:rsidRPr="00583586">
              <w:rPr>
                <w:rFonts w:cs="Arial"/>
              </w:rPr>
              <w:t xml:space="preserve">An officer employed in the State Government Public Service, subject to Part 3 </w:t>
            </w:r>
            <w:r w:rsidRPr="00583586">
              <w:rPr>
                <w:rFonts w:cs="Arial"/>
                <w:i/>
              </w:rPr>
              <w:t>Public Sector Management Act 1994</w:t>
            </w:r>
            <w:r w:rsidRPr="00583586">
              <w:rPr>
                <w:rFonts w:cs="Arial"/>
              </w:rPr>
              <w:t xml:space="preserve"> and includes such officers and other persons as are necessary to implement or administer this Act</w:t>
            </w:r>
            <w:r>
              <w:rPr>
                <w:rFonts w:cs="Arial"/>
              </w:rPr>
              <w:t>.</w:t>
            </w:r>
          </w:p>
        </w:tc>
      </w:tr>
      <w:tr w:rsidR="00723689" w:rsidRPr="002855FC" w14:paraId="468F5281" w14:textId="77777777" w:rsidTr="002855FC">
        <w:tc>
          <w:tcPr>
            <w:tcW w:w="2102" w:type="dxa"/>
            <w:gridSpan w:val="2"/>
          </w:tcPr>
          <w:p w14:paraId="54FC46BC" w14:textId="3604774B" w:rsidR="00723689" w:rsidRPr="008206E2" w:rsidRDefault="00723689" w:rsidP="00723689">
            <w:pPr>
              <w:spacing w:before="120"/>
              <w:rPr>
                <w:rFonts w:eastAsia="Times New Roman"/>
              </w:rPr>
            </w:pPr>
            <w:r>
              <w:t>Relevant Assistant Commissioner</w:t>
            </w:r>
          </w:p>
        </w:tc>
        <w:tc>
          <w:tcPr>
            <w:tcW w:w="6824" w:type="dxa"/>
          </w:tcPr>
          <w:p w14:paraId="6D3287C4" w14:textId="450F59C4" w:rsidR="00723689" w:rsidRPr="00D4756A" w:rsidRDefault="00723689" w:rsidP="00723689">
            <w:pPr>
              <w:pStyle w:val="Tabledata"/>
              <w:rPr>
                <w:rFonts w:eastAsia="Calibri"/>
              </w:rPr>
            </w:pPr>
            <w:r>
              <w:t xml:space="preserve">Either the Assistant Commissioner Custodial Operations (Adult Male Prisons) or Assistant Commissioner </w:t>
            </w:r>
            <w:r w:rsidRPr="00B1474C">
              <w:t>Adult Women’s Prisons.</w:t>
            </w:r>
          </w:p>
        </w:tc>
      </w:tr>
      <w:tr w:rsidR="00723689" w:rsidRPr="002855FC" w14:paraId="5C4EC54D" w14:textId="77777777" w:rsidTr="002855FC">
        <w:tc>
          <w:tcPr>
            <w:tcW w:w="2102" w:type="dxa"/>
            <w:gridSpan w:val="2"/>
          </w:tcPr>
          <w:p w14:paraId="0B1A153E" w14:textId="2A83B323" w:rsidR="00723689" w:rsidRDefault="00723689" w:rsidP="00723689">
            <w:pPr>
              <w:spacing w:before="120"/>
            </w:pPr>
            <w:r w:rsidRPr="008206E2">
              <w:rPr>
                <w:rFonts w:eastAsia="Times New Roman"/>
                <w:szCs w:val="22"/>
              </w:rPr>
              <w:t>Return Order</w:t>
            </w:r>
          </w:p>
        </w:tc>
        <w:tc>
          <w:tcPr>
            <w:tcW w:w="6824" w:type="dxa"/>
          </w:tcPr>
          <w:p w14:paraId="02ADB03D" w14:textId="6B4083C9" w:rsidR="00723689" w:rsidRPr="00D4756A" w:rsidRDefault="00723689" w:rsidP="00723689">
            <w:pPr>
              <w:pStyle w:val="Tabledata"/>
              <w:rPr>
                <w:rFonts w:eastAsia="Calibri"/>
              </w:rPr>
            </w:pPr>
            <w:r w:rsidRPr="00D4756A">
              <w:rPr>
                <w:rFonts w:cs="Arial"/>
                <w:szCs w:val="22"/>
              </w:rPr>
              <w:t xml:space="preserve">A direction issued by a prison </w:t>
            </w:r>
            <w:r w:rsidRPr="00D4756A">
              <w:rPr>
                <w:rFonts w:cs="Arial"/>
              </w:rPr>
              <w:t>for the return of a prisoner from court, where instrument(s) authorising the detention of the prisoner remain after court proceedings</w:t>
            </w:r>
            <w:r>
              <w:rPr>
                <w:rFonts w:cs="Arial"/>
              </w:rPr>
              <w:t>.</w:t>
            </w:r>
          </w:p>
        </w:tc>
      </w:tr>
      <w:tr w:rsidR="00723689" w:rsidRPr="002855FC" w14:paraId="13C916AF" w14:textId="77777777" w:rsidTr="002855FC">
        <w:tc>
          <w:tcPr>
            <w:tcW w:w="2102" w:type="dxa"/>
            <w:gridSpan w:val="2"/>
          </w:tcPr>
          <w:p w14:paraId="1BD210C3" w14:textId="3701C71C" w:rsidR="00723689" w:rsidRPr="008206E2" w:rsidRDefault="00D4690C" w:rsidP="00723689">
            <w:pPr>
              <w:spacing w:before="120"/>
              <w:rPr>
                <w:rFonts w:eastAsia="Times New Roman"/>
                <w:szCs w:val="22"/>
              </w:rPr>
            </w:pPr>
            <w:r w:rsidRPr="00AA40F3">
              <w:rPr>
                <w:rFonts w:eastAsia="Times New Roman"/>
                <w:szCs w:val="22"/>
              </w:rPr>
              <w:t>Security Manager</w:t>
            </w:r>
          </w:p>
        </w:tc>
        <w:tc>
          <w:tcPr>
            <w:tcW w:w="6824" w:type="dxa"/>
          </w:tcPr>
          <w:p w14:paraId="64D9D4E4" w14:textId="2D0D3236" w:rsidR="00723689" w:rsidRPr="00D4756A" w:rsidRDefault="00D4690C" w:rsidP="00723689">
            <w:pPr>
              <w:pStyle w:val="Tabledata"/>
              <w:rPr>
                <w:rFonts w:cs="Arial"/>
                <w:szCs w:val="22"/>
              </w:rPr>
            </w:pPr>
            <w:r w:rsidRPr="00750401">
              <w:rPr>
                <w:rFonts w:cs="Arial"/>
              </w:rPr>
              <w:t>The officer in charge of security in a prison, who is responsible for the controlling and administering of security functions in a prison, including intelligence gathering and analysis and risk management.</w:t>
            </w:r>
          </w:p>
        </w:tc>
      </w:tr>
      <w:tr w:rsidR="00D4690C" w:rsidRPr="002855FC" w14:paraId="320EB5A2" w14:textId="77777777" w:rsidTr="002855FC">
        <w:tc>
          <w:tcPr>
            <w:tcW w:w="2102" w:type="dxa"/>
            <w:gridSpan w:val="2"/>
          </w:tcPr>
          <w:p w14:paraId="20B5DF02" w14:textId="662722FA" w:rsidR="00D4690C" w:rsidRPr="00AA40F3" w:rsidRDefault="005E6FC2" w:rsidP="00723689">
            <w:pPr>
              <w:spacing w:before="120"/>
              <w:rPr>
                <w:rFonts w:eastAsia="Times New Roman"/>
                <w:szCs w:val="22"/>
              </w:rPr>
            </w:pPr>
            <w:r>
              <w:rPr>
                <w:rFonts w:cs="Arial"/>
              </w:rPr>
              <w:lastRenderedPageBreak/>
              <w:t xml:space="preserve">Special </w:t>
            </w:r>
            <w:r w:rsidRPr="002E2693">
              <w:rPr>
                <w:rFonts w:cs="Arial"/>
              </w:rPr>
              <w:t>Operations Group (SOG)</w:t>
            </w:r>
          </w:p>
        </w:tc>
        <w:tc>
          <w:tcPr>
            <w:tcW w:w="6824" w:type="dxa"/>
          </w:tcPr>
          <w:p w14:paraId="7C390200" w14:textId="7B47F41C" w:rsidR="00D4690C" w:rsidRPr="00D4756A" w:rsidRDefault="005E6FC2" w:rsidP="00723689">
            <w:pPr>
              <w:pStyle w:val="Tabledata"/>
              <w:rPr>
                <w:rFonts w:cs="Arial"/>
                <w:szCs w:val="22"/>
              </w:rPr>
            </w:pPr>
            <w:r w:rsidRPr="00406633">
              <w:rPr>
                <w:rFonts w:cs="Arial"/>
              </w:rPr>
              <w:t>Provides specialist emergency response and</w:t>
            </w:r>
            <w:r>
              <w:rPr>
                <w:rFonts w:cs="Arial"/>
              </w:rPr>
              <w:t xml:space="preserve"> </w:t>
            </w:r>
            <w:r w:rsidRPr="00406633">
              <w:rPr>
                <w:rFonts w:cs="Arial"/>
              </w:rPr>
              <w:t>security support services for all correctional facilities within the State.</w:t>
            </w:r>
          </w:p>
        </w:tc>
      </w:tr>
      <w:tr w:rsidR="005E6FC2" w:rsidRPr="002855FC" w14:paraId="2D4ABD33" w14:textId="77777777" w:rsidTr="002855FC">
        <w:tc>
          <w:tcPr>
            <w:tcW w:w="2102" w:type="dxa"/>
            <w:gridSpan w:val="2"/>
          </w:tcPr>
          <w:p w14:paraId="4902D0EA" w14:textId="4BCE0D1A" w:rsidR="005E6FC2" w:rsidRPr="00AA40F3" w:rsidRDefault="005E6FC2" w:rsidP="005E6FC2">
            <w:pPr>
              <w:spacing w:before="120"/>
              <w:rPr>
                <w:rFonts w:eastAsia="Times New Roman"/>
                <w:szCs w:val="22"/>
              </w:rPr>
            </w:pPr>
            <w:r w:rsidRPr="008206E2">
              <w:rPr>
                <w:szCs w:val="22"/>
              </w:rPr>
              <w:t>Staff</w:t>
            </w:r>
          </w:p>
        </w:tc>
        <w:tc>
          <w:tcPr>
            <w:tcW w:w="6824" w:type="dxa"/>
          </w:tcPr>
          <w:p w14:paraId="0C156EDD" w14:textId="21153D9C" w:rsidR="005E6FC2" w:rsidRPr="00D4756A" w:rsidRDefault="005E6FC2" w:rsidP="005E6FC2">
            <w:pPr>
              <w:pStyle w:val="Tabledata"/>
              <w:rPr>
                <w:rFonts w:cs="Arial"/>
                <w:szCs w:val="22"/>
              </w:rPr>
            </w:pPr>
            <w:r w:rsidRPr="00A76013">
              <w:rPr>
                <w:rFonts w:cs="Arial"/>
              </w:rPr>
              <w:t>Any person in the paid or unpaid employment of the Department of Justice, Corrective Services, including contractors, subcontractors and volunteers</w:t>
            </w:r>
            <w:r>
              <w:rPr>
                <w:rFonts w:cs="Arial"/>
              </w:rPr>
              <w:t>.</w:t>
            </w:r>
          </w:p>
        </w:tc>
      </w:tr>
      <w:tr w:rsidR="005E6FC2" w:rsidRPr="002855FC" w14:paraId="17D124CE" w14:textId="77777777" w:rsidTr="002855FC">
        <w:tc>
          <w:tcPr>
            <w:tcW w:w="2102" w:type="dxa"/>
            <w:gridSpan w:val="2"/>
          </w:tcPr>
          <w:p w14:paraId="2D111D05" w14:textId="0A2D6202" w:rsidR="005E6FC2" w:rsidRPr="00AA40F3" w:rsidRDefault="00BE5F01" w:rsidP="005E6FC2">
            <w:pPr>
              <w:spacing w:before="120"/>
              <w:rPr>
                <w:rFonts w:eastAsia="Times New Roman"/>
                <w:szCs w:val="22"/>
              </w:rPr>
            </w:pPr>
            <w:r w:rsidRPr="008206E2">
              <w:rPr>
                <w:rFonts w:eastAsia="Times New Roman" w:cs="Arial"/>
                <w:snapToGrid w:val="0"/>
                <w:lang w:val="en-GB"/>
              </w:rPr>
              <w:t>Superintendent</w:t>
            </w:r>
          </w:p>
        </w:tc>
        <w:tc>
          <w:tcPr>
            <w:tcW w:w="6824" w:type="dxa"/>
          </w:tcPr>
          <w:p w14:paraId="0493091C" w14:textId="67EEDD44" w:rsidR="005E6FC2" w:rsidRPr="00D4756A" w:rsidRDefault="00BE5F01" w:rsidP="005E6FC2">
            <w:pPr>
              <w:pStyle w:val="Tabledata"/>
              <w:rPr>
                <w:rFonts w:cs="Arial"/>
                <w:szCs w:val="22"/>
              </w:rPr>
            </w:pPr>
            <w:r w:rsidRPr="00D4756A">
              <w:rPr>
                <w:rFonts w:hint="eastAsia"/>
              </w:rPr>
              <w:t xml:space="preserve">The Superintendent as defined in </w:t>
            </w:r>
            <w:r w:rsidRPr="00D4756A">
              <w:t>s. 36</w:t>
            </w:r>
            <w:r w:rsidRPr="00D4756A">
              <w:rPr>
                <w:rFonts w:hint="eastAsia"/>
              </w:rPr>
              <w:t xml:space="preserve"> </w:t>
            </w:r>
            <w:hyperlink r:id="rId59" w:history="1">
              <w:r w:rsidRPr="00D4756A">
                <w:rPr>
                  <w:rFonts w:hint="eastAsia"/>
                  <w:i/>
                </w:rPr>
                <w:t>Prisons Act 1981</w:t>
              </w:r>
            </w:hyperlink>
            <w:r w:rsidRPr="00D4756A">
              <w:rPr>
                <w:rFonts w:hint="eastAsia"/>
                <w:i/>
              </w:rPr>
              <w:t xml:space="preserve"> </w:t>
            </w:r>
            <w:r w:rsidRPr="00D4756A">
              <w:rPr>
                <w:rFonts w:hint="eastAsia"/>
              </w:rPr>
              <w:t xml:space="preserve">and includes any reference to the position responsible for the management of a private prison under </w:t>
            </w:r>
            <w:r w:rsidRPr="009A597A">
              <w:rPr>
                <w:rFonts w:hint="eastAsia"/>
              </w:rPr>
              <w:t xml:space="preserve">Part </w:t>
            </w:r>
            <w:r w:rsidRPr="009A597A">
              <w:t>III (</w:t>
            </w:r>
            <w:r w:rsidRPr="009A597A">
              <w:rPr>
                <w:rFonts w:hint="eastAsia"/>
              </w:rPr>
              <w:t>A</w:t>
            </w:r>
            <w:r w:rsidRPr="009A597A">
              <w:t>)</w:t>
            </w:r>
            <w:r w:rsidRPr="009A597A">
              <w:rPr>
                <w:rFonts w:hint="eastAsia"/>
              </w:rPr>
              <w:t xml:space="preserve"> </w:t>
            </w:r>
            <w:hyperlink r:id="rId60" w:history="1">
              <w:r w:rsidRPr="00D4756A">
                <w:rPr>
                  <w:rFonts w:hint="eastAsia"/>
                  <w:i/>
                </w:rPr>
                <w:t>Prisons Act 1981</w:t>
              </w:r>
            </w:hyperlink>
            <w:r w:rsidRPr="00D4756A">
              <w:rPr>
                <w:rFonts w:hint="eastAsia"/>
              </w:rPr>
              <w:t>.</w:t>
            </w:r>
            <w:r w:rsidRPr="00D4756A">
              <w:t xml:space="preserve"> Does not extend to the Officer in Charge of a prison</w:t>
            </w:r>
            <w:r>
              <w:t>.</w:t>
            </w:r>
          </w:p>
        </w:tc>
      </w:tr>
      <w:tr w:rsidR="005E6FC2" w:rsidRPr="002855FC" w14:paraId="335D6F47" w14:textId="77777777" w:rsidTr="002855FC">
        <w:tc>
          <w:tcPr>
            <w:tcW w:w="2102" w:type="dxa"/>
            <w:gridSpan w:val="2"/>
          </w:tcPr>
          <w:p w14:paraId="20439F85" w14:textId="59EADC32" w:rsidR="005E6FC2" w:rsidRPr="00AA40F3" w:rsidRDefault="00BE5F01" w:rsidP="005E6FC2">
            <w:pPr>
              <w:spacing w:before="120"/>
              <w:rPr>
                <w:rFonts w:eastAsia="Times New Roman"/>
                <w:szCs w:val="22"/>
              </w:rPr>
            </w:pPr>
            <w:r w:rsidRPr="008206E2">
              <w:rPr>
                <w:rFonts w:eastAsia="Times New Roman"/>
              </w:rPr>
              <w:t xml:space="preserve">Total Offender Management Solution </w:t>
            </w:r>
            <w:r>
              <w:rPr>
                <w:rFonts w:eastAsia="Times New Roman"/>
              </w:rPr>
              <w:t>(TOMS</w:t>
            </w:r>
            <w:r w:rsidRPr="008206E2">
              <w:rPr>
                <w:rFonts w:eastAsia="Times New Roman"/>
              </w:rPr>
              <w:t>)</w:t>
            </w:r>
          </w:p>
        </w:tc>
        <w:tc>
          <w:tcPr>
            <w:tcW w:w="6824" w:type="dxa"/>
          </w:tcPr>
          <w:p w14:paraId="5D4B7892" w14:textId="48162AB6" w:rsidR="005E6FC2" w:rsidRPr="00D4756A" w:rsidRDefault="00BE5F01" w:rsidP="005E6FC2">
            <w:pPr>
              <w:pStyle w:val="Tabledata"/>
              <w:rPr>
                <w:rFonts w:cs="Arial"/>
                <w:szCs w:val="22"/>
              </w:rPr>
            </w:pPr>
            <w:r w:rsidRPr="00A76013">
              <w:rPr>
                <w:rFonts w:cs="Arial"/>
              </w:rPr>
              <w:t xml:space="preserve">An electronic database used by the Department of </w:t>
            </w:r>
            <w:r>
              <w:rPr>
                <w:rFonts w:cs="Arial"/>
              </w:rPr>
              <w:t>Justice</w:t>
            </w:r>
            <w:r w:rsidRPr="00A76013">
              <w:rPr>
                <w:rFonts w:cs="Arial"/>
              </w:rPr>
              <w:t xml:space="preserve"> to record and manage comprehensive information relating to prisoners</w:t>
            </w:r>
            <w:r>
              <w:rPr>
                <w:rFonts w:cs="Arial"/>
              </w:rPr>
              <w:t xml:space="preserve"> and detainees.</w:t>
            </w:r>
          </w:p>
        </w:tc>
      </w:tr>
      <w:tr w:rsidR="00BE5F01" w:rsidRPr="002855FC" w14:paraId="30526F0B" w14:textId="77777777" w:rsidTr="002855FC">
        <w:tc>
          <w:tcPr>
            <w:tcW w:w="2102" w:type="dxa"/>
            <w:gridSpan w:val="2"/>
          </w:tcPr>
          <w:p w14:paraId="56A459F8" w14:textId="4EF8C452" w:rsidR="00BE5F01" w:rsidRPr="008206E2" w:rsidRDefault="00BE5F01" w:rsidP="005E6FC2">
            <w:pPr>
              <w:spacing w:before="120"/>
              <w:rPr>
                <w:rFonts w:eastAsia="Times New Roman"/>
              </w:rPr>
            </w:pPr>
            <w:r>
              <w:rPr>
                <w:rFonts w:cs="Arial"/>
              </w:rPr>
              <w:t>Video link</w:t>
            </w:r>
          </w:p>
        </w:tc>
        <w:tc>
          <w:tcPr>
            <w:tcW w:w="6824" w:type="dxa"/>
          </w:tcPr>
          <w:p w14:paraId="7A1C721B" w14:textId="798D0BD9" w:rsidR="00BE5F01" w:rsidRPr="00A76013" w:rsidRDefault="00BE5F01" w:rsidP="005E6FC2">
            <w:pPr>
              <w:pStyle w:val="Tabledata"/>
              <w:rPr>
                <w:rFonts w:cs="Arial"/>
              </w:rPr>
            </w:pPr>
            <w:r>
              <w:t>A visit that is conducted between two or more participants at different sites by using computer networks to transmit audio and video data. Generally used for Official purposes such a Court appearance via video.</w:t>
            </w:r>
          </w:p>
        </w:tc>
      </w:tr>
      <w:tr w:rsidR="00BE5F01" w:rsidRPr="002855FC" w14:paraId="4ED06162" w14:textId="77777777" w:rsidTr="002855FC">
        <w:tc>
          <w:tcPr>
            <w:tcW w:w="2102" w:type="dxa"/>
            <w:gridSpan w:val="2"/>
          </w:tcPr>
          <w:p w14:paraId="066A5D87" w14:textId="3CE77607" w:rsidR="00BE5F01" w:rsidRDefault="00144746" w:rsidP="005E6FC2">
            <w:pPr>
              <w:spacing w:before="120"/>
              <w:rPr>
                <w:rFonts w:cs="Arial"/>
              </w:rPr>
            </w:pPr>
            <w:r w:rsidRPr="00110894">
              <w:rPr>
                <w:rFonts w:eastAsia="Times New Roman"/>
                <w:szCs w:val="22"/>
              </w:rPr>
              <w:t>Warrant</w:t>
            </w:r>
          </w:p>
        </w:tc>
        <w:tc>
          <w:tcPr>
            <w:tcW w:w="6824" w:type="dxa"/>
          </w:tcPr>
          <w:p w14:paraId="3992C65B" w14:textId="3FF7C473" w:rsidR="00BE5F01" w:rsidRDefault="00144746" w:rsidP="005E6FC2">
            <w:pPr>
              <w:pStyle w:val="Tabledata"/>
            </w:pPr>
            <w:r w:rsidRPr="00110894">
              <w:rPr>
                <w:szCs w:val="22"/>
              </w:rPr>
              <w:t>A written order of a judicial body, including a Bring Up Order (includes courts, tribunals, Royal Commission, C</w:t>
            </w:r>
            <w:r>
              <w:rPr>
                <w:szCs w:val="22"/>
              </w:rPr>
              <w:t>orruption and Crime Commission</w:t>
            </w:r>
            <w:r w:rsidRPr="00110894">
              <w:rPr>
                <w:szCs w:val="22"/>
              </w:rPr>
              <w:t>)</w:t>
            </w:r>
          </w:p>
        </w:tc>
      </w:tr>
    </w:tbl>
    <w:p w14:paraId="29DAC8CD" w14:textId="77777777" w:rsidR="00C545D7" w:rsidRPr="002855FC" w:rsidRDefault="00C545D7" w:rsidP="002855FC">
      <w:pPr>
        <w:spacing w:before="120" w:after="0" w:line="240" w:lineRule="auto"/>
        <w:rPr>
          <w:rFonts w:ascii="Arial" w:eastAsia="MS Mincho" w:hAnsi="Arial" w:cs="Times New Roman"/>
          <w:color w:val="305497"/>
          <w:kern w:val="0"/>
          <w:szCs w:val="20"/>
          <w14:ligatures w14:val="none"/>
        </w:rPr>
      </w:pPr>
    </w:p>
    <w:p w14:paraId="217A0109" w14:textId="6D71A88C" w:rsidR="002D1C49" w:rsidRDefault="002D1C49" w:rsidP="00FF2C23">
      <w:pPr>
        <w:pStyle w:val="Heading2"/>
        <w:numPr>
          <w:ilvl w:val="1"/>
          <w:numId w:val="0"/>
        </w:numPr>
        <w:spacing w:before="240" w:after="120" w:line="240" w:lineRule="auto"/>
        <w:ind w:left="756" w:hanging="756"/>
        <w:rPr>
          <w:b/>
          <w:bCs/>
          <w:color w:val="305497"/>
          <w:sz w:val="28"/>
          <w:szCs w:val="28"/>
        </w:rPr>
      </w:pPr>
      <w:bookmarkStart w:id="144" w:name="_Toc230247655"/>
      <w:bookmarkStart w:id="145" w:name="_Toc233711251"/>
      <w:r w:rsidRPr="002D1C49">
        <w:rPr>
          <w:b/>
          <w:bCs/>
          <w:color w:val="305497"/>
          <w:sz w:val="28"/>
          <w:szCs w:val="28"/>
        </w:rPr>
        <w:t>Related Legislation</w:t>
      </w:r>
      <w:bookmarkEnd w:id="144"/>
      <w:bookmarkEnd w:id="145"/>
    </w:p>
    <w:p w14:paraId="23921673" w14:textId="77777777" w:rsidR="00315D93" w:rsidRPr="00315D93" w:rsidRDefault="00315D93" w:rsidP="005D3347">
      <w:pPr>
        <w:pStyle w:val="ListParagraph"/>
        <w:numPr>
          <w:ilvl w:val="0"/>
          <w:numId w:val="5"/>
        </w:numPr>
        <w:spacing w:before="240" w:after="120" w:line="240" w:lineRule="auto"/>
        <w:rPr>
          <w:i/>
          <w:iCs/>
          <w:color w:val="305497"/>
        </w:rPr>
      </w:pPr>
      <w:r w:rsidRPr="00315D93">
        <w:rPr>
          <w:i/>
          <w:iCs/>
          <w:color w:val="305497"/>
        </w:rPr>
        <w:t>Prisons Act 1981</w:t>
      </w:r>
    </w:p>
    <w:p w14:paraId="1A6A8839" w14:textId="3B42CFF7" w:rsidR="00315D93" w:rsidRDefault="00315D93" w:rsidP="005D3347">
      <w:pPr>
        <w:pStyle w:val="ListParagraph"/>
        <w:numPr>
          <w:ilvl w:val="0"/>
          <w:numId w:val="5"/>
        </w:numPr>
        <w:spacing w:before="240" w:after="120" w:line="240" w:lineRule="auto"/>
        <w:rPr>
          <w:i/>
          <w:iCs/>
          <w:color w:val="305497"/>
        </w:rPr>
      </w:pPr>
      <w:r w:rsidRPr="00315D93">
        <w:rPr>
          <w:i/>
          <w:iCs/>
          <w:color w:val="305497"/>
        </w:rPr>
        <w:t>Prisons Regulations 1982</w:t>
      </w:r>
    </w:p>
    <w:p w14:paraId="0E1DD8B3" w14:textId="67BBA120" w:rsidR="002D1C49" w:rsidRPr="002D1C49" w:rsidRDefault="002D1C49" w:rsidP="00FF2C23">
      <w:pPr>
        <w:pStyle w:val="Heading2"/>
        <w:numPr>
          <w:ilvl w:val="1"/>
          <w:numId w:val="0"/>
        </w:numPr>
        <w:spacing w:before="240" w:after="120" w:line="240" w:lineRule="auto"/>
        <w:ind w:left="756" w:hanging="756"/>
        <w:rPr>
          <w:b/>
          <w:bCs/>
          <w:color w:val="305497"/>
          <w:sz w:val="28"/>
          <w:szCs w:val="28"/>
        </w:rPr>
      </w:pPr>
      <w:bookmarkStart w:id="146" w:name="_Toc230247656"/>
      <w:bookmarkStart w:id="147" w:name="_Toc233711252"/>
      <w:r w:rsidRPr="002D1C49">
        <w:rPr>
          <w:b/>
          <w:bCs/>
          <w:color w:val="305497"/>
          <w:sz w:val="28"/>
          <w:szCs w:val="28"/>
        </w:rPr>
        <w:t>Assurance</w:t>
      </w:r>
      <w:bookmarkEnd w:id="146"/>
      <w:bookmarkEnd w:id="147"/>
    </w:p>
    <w:p w14:paraId="2A0F0912" w14:textId="77777777" w:rsidR="002D1C49" w:rsidRPr="002D1C49" w:rsidRDefault="002D1C49" w:rsidP="00FF2C23">
      <w:pPr>
        <w:spacing w:before="240" w:after="120" w:line="240" w:lineRule="auto"/>
        <w:rPr>
          <w:color w:val="305497"/>
        </w:rPr>
      </w:pPr>
      <w:r w:rsidRPr="002D1C49">
        <w:rPr>
          <w:color w:val="305497"/>
        </w:rPr>
        <w:t>It is expected that:</w:t>
      </w:r>
    </w:p>
    <w:p w14:paraId="1DDBBA4D" w14:textId="7B065048" w:rsidR="002D1C49" w:rsidRPr="002D1C49" w:rsidRDefault="002D1C49" w:rsidP="00837062">
      <w:pPr>
        <w:pStyle w:val="ListParagraph"/>
        <w:numPr>
          <w:ilvl w:val="0"/>
          <w:numId w:val="3"/>
        </w:numPr>
        <w:spacing w:after="120" w:line="240" w:lineRule="auto"/>
        <w:rPr>
          <w:color w:val="305497"/>
        </w:rPr>
      </w:pPr>
      <w:r w:rsidRPr="002D1C49">
        <w:rPr>
          <w:color w:val="305497"/>
        </w:rPr>
        <w:t>Prisons will undertake local compliance in accordance with the Prison Compliance Manual.</w:t>
      </w:r>
    </w:p>
    <w:p w14:paraId="1186EFBF" w14:textId="39E3EF18" w:rsidR="002D1C49" w:rsidRPr="002D1C49" w:rsidRDefault="002D1C49" w:rsidP="00837062">
      <w:pPr>
        <w:pStyle w:val="ListParagraph"/>
        <w:numPr>
          <w:ilvl w:val="0"/>
          <w:numId w:val="3"/>
        </w:numPr>
        <w:spacing w:after="120" w:line="240" w:lineRule="auto"/>
        <w:rPr>
          <w:color w:val="305497"/>
        </w:rPr>
      </w:pPr>
      <w:r w:rsidRPr="002D1C49">
        <w:rPr>
          <w:color w:val="305497"/>
        </w:rPr>
        <w:t xml:space="preserve">The relevant Deputy Commissioner will undertake management oversight as required. </w:t>
      </w:r>
    </w:p>
    <w:p w14:paraId="00A828B7" w14:textId="5B9CC34B" w:rsidR="002D1C49" w:rsidRPr="002D1C49" w:rsidRDefault="002D1C49" w:rsidP="00837062">
      <w:pPr>
        <w:pStyle w:val="ListParagraph"/>
        <w:numPr>
          <w:ilvl w:val="0"/>
          <w:numId w:val="3"/>
        </w:numPr>
        <w:spacing w:after="120" w:line="240" w:lineRule="auto"/>
        <w:rPr>
          <w:color w:val="305497"/>
        </w:rPr>
      </w:pPr>
      <w:r w:rsidRPr="002D1C49">
        <w:rPr>
          <w:color w:val="305497"/>
        </w:rPr>
        <w:t>Operational Compliance Branch will undertake checks in accordance with the Operational Compliance Framework.</w:t>
      </w:r>
    </w:p>
    <w:p w14:paraId="77CBA1CB" w14:textId="3A5CF16B" w:rsidR="009A23A2" w:rsidRPr="009A23A2" w:rsidRDefault="002D1C49" w:rsidP="009A23A2">
      <w:pPr>
        <w:pStyle w:val="ListParagraph"/>
        <w:numPr>
          <w:ilvl w:val="0"/>
          <w:numId w:val="3"/>
        </w:numPr>
        <w:spacing w:after="120" w:line="240" w:lineRule="auto"/>
        <w:rPr>
          <w:color w:val="305497"/>
        </w:rPr>
      </w:pPr>
      <w:r w:rsidRPr="002D1C49">
        <w:rPr>
          <w:color w:val="305497"/>
        </w:rPr>
        <w:t>Independent oversight will be undertaken as required</w:t>
      </w:r>
      <w:bookmarkStart w:id="148" w:name="_Toc219976011"/>
      <w:bookmarkStart w:id="149" w:name="_Hlk228538805"/>
    </w:p>
    <w:p w14:paraId="4AB1D5BD" w14:textId="1FA42928" w:rsidR="00EB2ABC" w:rsidRPr="006A630B" w:rsidRDefault="001C0B66" w:rsidP="006A630B">
      <w:pPr>
        <w:pStyle w:val="Heading2"/>
        <w:numPr>
          <w:ilvl w:val="1"/>
          <w:numId w:val="0"/>
        </w:numPr>
        <w:spacing w:before="240" w:after="120" w:line="240" w:lineRule="auto"/>
        <w:ind w:left="756" w:hanging="756"/>
        <w:rPr>
          <w:b/>
          <w:bCs/>
          <w:color w:val="305497"/>
          <w:sz w:val="28"/>
          <w:szCs w:val="28"/>
        </w:rPr>
      </w:pPr>
      <w:r w:rsidRPr="002657D8">
        <w:rPr>
          <w:b/>
          <w:bCs/>
          <w:color w:val="305497"/>
          <w:sz w:val="28"/>
          <w:szCs w:val="28"/>
        </w:rPr>
        <w:lastRenderedPageBreak/>
        <w:t>Document Version Contro</w:t>
      </w:r>
      <w:bookmarkStart w:id="150" w:name="_Appendix_A_–"/>
      <w:bookmarkStart w:id="151" w:name="_Appendix_B_–"/>
      <w:bookmarkEnd w:id="148"/>
      <w:bookmarkEnd w:id="149"/>
      <w:bookmarkEnd w:id="150"/>
      <w:bookmarkEnd w:id="151"/>
      <w:r w:rsidR="00DA7F46">
        <w:rPr>
          <w:b/>
          <w:bCs/>
          <w:color w:val="305497"/>
          <w:sz w:val="28"/>
          <w:szCs w:val="28"/>
        </w:rPr>
        <w:t>l</w:t>
      </w:r>
    </w:p>
    <w:p w14:paraId="43EDBBA6" w14:textId="77777777" w:rsidR="00EB2ABC" w:rsidRDefault="00EB2ABC" w:rsidP="006A630B"/>
    <w:p w14:paraId="0FBE415D" w14:textId="77777777" w:rsidR="009A23A2" w:rsidRDefault="009A23A2" w:rsidP="006A630B">
      <w:pPr>
        <w:sectPr w:rsidR="009A23A2" w:rsidSect="00360768">
          <w:headerReference w:type="default" r:id="rId61"/>
          <w:type w:val="continuous"/>
          <w:pgSz w:w="11900" w:h="16840" w:code="9"/>
          <w:pgMar w:top="1588" w:right="1440" w:bottom="2438" w:left="1440" w:header="720" w:footer="567" w:gutter="0"/>
          <w:cols w:space="720"/>
          <w:docGrid w:linePitch="360"/>
        </w:sectPr>
      </w:pPr>
    </w:p>
    <w:tbl>
      <w:tblPr>
        <w:tblStyle w:val="DCStable"/>
        <w:tblW w:w="9351" w:type="dxa"/>
        <w:tblCellMar>
          <w:top w:w="57" w:type="dxa"/>
          <w:left w:w="85" w:type="dxa"/>
          <w:bottom w:w="57" w:type="dxa"/>
          <w:right w:w="85" w:type="dxa"/>
        </w:tblCellMar>
        <w:tblLook w:val="0620" w:firstRow="1" w:lastRow="0" w:firstColumn="0" w:lastColumn="0" w:noHBand="1" w:noVBand="1"/>
      </w:tblPr>
      <w:tblGrid>
        <w:gridCol w:w="1115"/>
        <w:gridCol w:w="1432"/>
        <w:gridCol w:w="3544"/>
        <w:gridCol w:w="1559"/>
        <w:gridCol w:w="1701"/>
      </w:tblGrid>
      <w:tr w:rsidR="009A23A2" w:rsidRPr="007D3C6F" w14:paraId="23DD7684" w14:textId="77777777" w:rsidTr="009A23A2">
        <w:trPr>
          <w:cnfStyle w:val="100000000000" w:firstRow="1" w:lastRow="0" w:firstColumn="0" w:lastColumn="0" w:oddVBand="0" w:evenVBand="0" w:oddHBand="0" w:evenHBand="0" w:firstRowFirstColumn="0" w:firstRowLastColumn="0" w:lastRowFirstColumn="0" w:lastRowLastColumn="0"/>
        </w:trPr>
        <w:tc>
          <w:tcPr>
            <w:tcW w:w="1115" w:type="dxa"/>
            <w:shd w:val="clear" w:color="auto" w:fill="E8E8E8"/>
          </w:tcPr>
          <w:p w14:paraId="08EE844A" w14:textId="77777777" w:rsidR="009A23A2" w:rsidRPr="00BF6F32" w:rsidRDefault="009A23A2" w:rsidP="008A38D0">
            <w:pPr>
              <w:pStyle w:val="Tableheading"/>
              <w:rPr>
                <w:rStyle w:val="Hyperlink"/>
                <w:rFonts w:asciiTheme="minorHAnsi" w:eastAsiaTheme="minorHAnsi" w:hAnsiTheme="minorHAnsi" w:cstheme="minorBidi"/>
                <w:bCs/>
                <w:color w:val="203866"/>
                <w:kern w:val="2"/>
                <w:u w:val="none"/>
                <w14:ligatures w14:val="standardContextual"/>
              </w:rPr>
            </w:pPr>
            <w:bookmarkStart w:id="152" w:name="_Appendix_A:_Request"/>
            <w:bookmarkEnd w:id="152"/>
            <w:r w:rsidRPr="00BF6F32">
              <w:rPr>
                <w:rStyle w:val="Hyperlink"/>
                <w:rFonts w:asciiTheme="minorHAnsi" w:eastAsiaTheme="minorHAnsi" w:hAnsiTheme="minorHAnsi" w:cstheme="minorBidi"/>
                <w:bCs/>
                <w:color w:val="203866"/>
                <w:kern w:val="2"/>
                <w:u w:val="none"/>
                <w14:ligatures w14:val="standardContextual"/>
              </w:rPr>
              <w:t>Version no</w:t>
            </w:r>
          </w:p>
        </w:tc>
        <w:tc>
          <w:tcPr>
            <w:tcW w:w="1432" w:type="dxa"/>
            <w:shd w:val="clear" w:color="auto" w:fill="E8E8E8"/>
          </w:tcPr>
          <w:p w14:paraId="4155BA3D" w14:textId="77777777" w:rsidR="009A23A2" w:rsidRPr="00BF6F32" w:rsidRDefault="009A23A2" w:rsidP="008A38D0">
            <w:pPr>
              <w:pStyle w:val="Tableheading"/>
              <w:rPr>
                <w:rStyle w:val="Hyperlink"/>
                <w:rFonts w:asciiTheme="minorHAnsi" w:eastAsiaTheme="minorHAnsi" w:hAnsiTheme="minorHAnsi" w:cstheme="minorBidi"/>
                <w:bCs/>
                <w:color w:val="203866"/>
                <w:kern w:val="2"/>
                <w:u w:val="none"/>
                <w14:ligatures w14:val="standardContextual"/>
              </w:rPr>
            </w:pPr>
            <w:r w:rsidRPr="00BF6F32">
              <w:rPr>
                <w:rStyle w:val="Hyperlink"/>
                <w:rFonts w:asciiTheme="minorHAnsi" w:eastAsiaTheme="minorHAnsi" w:hAnsiTheme="minorHAnsi" w:cstheme="minorBidi"/>
                <w:bCs/>
                <w:color w:val="203866"/>
                <w:kern w:val="2"/>
                <w:u w:val="none"/>
                <w14:ligatures w14:val="standardContextual"/>
              </w:rPr>
              <w:t>Primary author(s)</w:t>
            </w:r>
          </w:p>
        </w:tc>
        <w:tc>
          <w:tcPr>
            <w:tcW w:w="3544" w:type="dxa"/>
            <w:shd w:val="clear" w:color="auto" w:fill="E8E8E8"/>
          </w:tcPr>
          <w:p w14:paraId="10D68836" w14:textId="77777777" w:rsidR="009A23A2" w:rsidRPr="00BF6F32" w:rsidRDefault="009A23A2" w:rsidP="008A38D0">
            <w:pPr>
              <w:pStyle w:val="Tableheading"/>
              <w:rPr>
                <w:rStyle w:val="Hyperlink"/>
                <w:rFonts w:asciiTheme="minorHAnsi" w:eastAsiaTheme="minorHAnsi" w:hAnsiTheme="minorHAnsi" w:cstheme="minorBidi"/>
                <w:bCs/>
                <w:color w:val="203866"/>
                <w:kern w:val="2"/>
                <w:u w:val="none"/>
                <w14:ligatures w14:val="standardContextual"/>
              </w:rPr>
            </w:pPr>
            <w:r w:rsidRPr="00BF6F32">
              <w:rPr>
                <w:rStyle w:val="Hyperlink"/>
                <w:rFonts w:asciiTheme="minorHAnsi" w:eastAsiaTheme="minorHAnsi" w:hAnsiTheme="minorHAnsi" w:cstheme="minorBidi"/>
                <w:bCs/>
                <w:color w:val="203866"/>
                <w:kern w:val="2"/>
                <w:u w:val="none"/>
                <w14:ligatures w14:val="standardContextual"/>
              </w:rPr>
              <w:t>Description of version</w:t>
            </w:r>
          </w:p>
        </w:tc>
        <w:tc>
          <w:tcPr>
            <w:tcW w:w="1559" w:type="dxa"/>
            <w:shd w:val="clear" w:color="auto" w:fill="E8E8E8"/>
          </w:tcPr>
          <w:p w14:paraId="11342F20" w14:textId="77777777" w:rsidR="009A23A2" w:rsidRPr="00BF6F32" w:rsidRDefault="009A23A2" w:rsidP="008A38D0">
            <w:pPr>
              <w:pStyle w:val="Tableheading"/>
              <w:rPr>
                <w:rStyle w:val="Hyperlink"/>
                <w:rFonts w:asciiTheme="minorHAnsi" w:eastAsiaTheme="minorHAnsi" w:hAnsiTheme="minorHAnsi" w:cstheme="minorBidi"/>
                <w:bCs/>
                <w:color w:val="203866"/>
                <w:kern w:val="2"/>
                <w:u w:val="none"/>
                <w14:ligatures w14:val="standardContextual"/>
              </w:rPr>
            </w:pPr>
            <w:r w:rsidRPr="00BF6F32">
              <w:rPr>
                <w:rStyle w:val="Hyperlink"/>
                <w:rFonts w:asciiTheme="minorHAnsi" w:eastAsiaTheme="minorHAnsi" w:hAnsiTheme="minorHAnsi" w:cstheme="minorBidi"/>
                <w:bCs/>
                <w:color w:val="203866"/>
                <w:kern w:val="2"/>
                <w:u w:val="none"/>
                <w14:ligatures w14:val="standardContextual"/>
              </w:rPr>
              <w:t>Date completed</w:t>
            </w:r>
          </w:p>
        </w:tc>
        <w:tc>
          <w:tcPr>
            <w:tcW w:w="1701" w:type="dxa"/>
            <w:shd w:val="clear" w:color="auto" w:fill="E8E8E8"/>
          </w:tcPr>
          <w:p w14:paraId="1A00983F" w14:textId="77777777" w:rsidR="009A23A2" w:rsidRPr="00BF6F32" w:rsidRDefault="009A23A2" w:rsidP="008A38D0">
            <w:pPr>
              <w:pStyle w:val="Tableheading"/>
              <w:rPr>
                <w:rStyle w:val="Hyperlink"/>
                <w:rFonts w:asciiTheme="minorHAnsi" w:eastAsiaTheme="minorHAnsi" w:hAnsiTheme="minorHAnsi" w:cstheme="minorBidi"/>
                <w:bCs/>
                <w:color w:val="203866"/>
                <w:kern w:val="2"/>
                <w:u w:val="none"/>
                <w14:ligatures w14:val="standardContextual"/>
              </w:rPr>
            </w:pPr>
            <w:r w:rsidRPr="00BF6F32">
              <w:rPr>
                <w:rStyle w:val="Hyperlink"/>
                <w:rFonts w:asciiTheme="minorHAnsi" w:eastAsiaTheme="minorHAnsi" w:hAnsiTheme="minorHAnsi" w:cstheme="minorBidi"/>
                <w:bCs/>
                <w:color w:val="203866"/>
                <w:kern w:val="2"/>
                <w:u w:val="none"/>
                <w14:ligatures w14:val="standardContextual"/>
              </w:rPr>
              <w:t>Effective date</w:t>
            </w:r>
          </w:p>
        </w:tc>
      </w:tr>
      <w:tr w:rsidR="009A23A2" w:rsidRPr="007D3C6F" w14:paraId="298B6F9D" w14:textId="77777777" w:rsidTr="008A38D0">
        <w:tc>
          <w:tcPr>
            <w:tcW w:w="1115" w:type="dxa"/>
          </w:tcPr>
          <w:p w14:paraId="02186054" w14:textId="77777777" w:rsidR="009A23A2" w:rsidRDefault="009A23A2" w:rsidP="008A38D0">
            <w:pPr>
              <w:pStyle w:val="Tabledata"/>
            </w:pPr>
            <w:r>
              <w:t>1.0</w:t>
            </w:r>
          </w:p>
        </w:tc>
        <w:tc>
          <w:tcPr>
            <w:tcW w:w="1432" w:type="dxa"/>
          </w:tcPr>
          <w:p w14:paraId="7C3416BB" w14:textId="77777777" w:rsidR="009A23A2" w:rsidRPr="000E1691" w:rsidRDefault="009A23A2" w:rsidP="008A38D0">
            <w:pPr>
              <w:pStyle w:val="Tabledata"/>
            </w:pPr>
            <w:r w:rsidRPr="000E1691">
              <w:t>Operational Policy</w:t>
            </w:r>
          </w:p>
        </w:tc>
        <w:tc>
          <w:tcPr>
            <w:tcW w:w="3544" w:type="dxa"/>
          </w:tcPr>
          <w:p w14:paraId="7559082E" w14:textId="77777777" w:rsidR="009A23A2" w:rsidRDefault="009A23A2" w:rsidP="008A38D0">
            <w:pPr>
              <w:pStyle w:val="Tabledata"/>
            </w:pPr>
            <w:r>
              <w:t>Approved by the A/Director Operational Projects, Policy, Compliance and Contracts</w:t>
            </w:r>
          </w:p>
        </w:tc>
        <w:tc>
          <w:tcPr>
            <w:tcW w:w="1559" w:type="dxa"/>
          </w:tcPr>
          <w:p w14:paraId="739BD467" w14:textId="77777777" w:rsidR="009A23A2" w:rsidRDefault="009A23A2" w:rsidP="008A38D0">
            <w:pPr>
              <w:pStyle w:val="Tabledata"/>
            </w:pPr>
            <w:r w:rsidRPr="0039773A">
              <w:t>1 December 2020</w:t>
            </w:r>
          </w:p>
        </w:tc>
        <w:tc>
          <w:tcPr>
            <w:tcW w:w="1701" w:type="dxa"/>
          </w:tcPr>
          <w:p w14:paraId="3C3071D3" w14:textId="77777777" w:rsidR="009A23A2" w:rsidRPr="0039773A" w:rsidRDefault="009A23A2" w:rsidP="008A38D0">
            <w:pPr>
              <w:pStyle w:val="Tabledata"/>
            </w:pPr>
            <w:r>
              <w:t>4 January 2021</w:t>
            </w:r>
          </w:p>
        </w:tc>
      </w:tr>
      <w:tr w:rsidR="009A23A2" w:rsidRPr="007D3C6F" w14:paraId="75B44472" w14:textId="77777777" w:rsidTr="008A38D0">
        <w:tc>
          <w:tcPr>
            <w:tcW w:w="1115" w:type="dxa"/>
          </w:tcPr>
          <w:p w14:paraId="6545AA35" w14:textId="77777777" w:rsidR="009A23A2" w:rsidRDefault="009A23A2" w:rsidP="008A38D0">
            <w:pPr>
              <w:pStyle w:val="Tabledata"/>
            </w:pPr>
            <w:r>
              <w:t>2.0</w:t>
            </w:r>
          </w:p>
        </w:tc>
        <w:tc>
          <w:tcPr>
            <w:tcW w:w="1432" w:type="dxa"/>
          </w:tcPr>
          <w:p w14:paraId="3C9F9ABB" w14:textId="77777777" w:rsidR="009A23A2" w:rsidRDefault="009A23A2" w:rsidP="008A38D0">
            <w:pPr>
              <w:pStyle w:val="Tabledata"/>
            </w:pPr>
            <w:r>
              <w:t>Operational Policy</w:t>
            </w:r>
          </w:p>
        </w:tc>
        <w:tc>
          <w:tcPr>
            <w:tcW w:w="3544" w:type="dxa"/>
          </w:tcPr>
          <w:p w14:paraId="51FFCBDA" w14:textId="77777777" w:rsidR="009A23A2" w:rsidRDefault="009A23A2" w:rsidP="008A38D0">
            <w:pPr>
              <w:pStyle w:val="Tabledata"/>
            </w:pPr>
            <w:r>
              <w:t>Approved by the Commissioner</w:t>
            </w:r>
          </w:p>
        </w:tc>
        <w:tc>
          <w:tcPr>
            <w:tcW w:w="1559" w:type="dxa"/>
          </w:tcPr>
          <w:p w14:paraId="5D3C54D1" w14:textId="77777777" w:rsidR="009A23A2" w:rsidRDefault="009A23A2" w:rsidP="008A38D0">
            <w:pPr>
              <w:pStyle w:val="Tabledata"/>
            </w:pPr>
            <w:r>
              <w:t>20 December 2021</w:t>
            </w:r>
          </w:p>
        </w:tc>
        <w:tc>
          <w:tcPr>
            <w:tcW w:w="1701" w:type="dxa"/>
          </w:tcPr>
          <w:p w14:paraId="6E8EC1F8" w14:textId="77777777" w:rsidR="009A23A2" w:rsidRPr="00A4019D" w:rsidRDefault="009A23A2" w:rsidP="008A38D0">
            <w:pPr>
              <w:pStyle w:val="Tabledata"/>
              <w:rPr>
                <w:highlight w:val="yellow"/>
              </w:rPr>
            </w:pPr>
            <w:r>
              <w:t>4</w:t>
            </w:r>
            <w:r w:rsidRPr="00A773E9">
              <w:t xml:space="preserve"> January 2022</w:t>
            </w:r>
          </w:p>
        </w:tc>
      </w:tr>
      <w:tr w:rsidR="009A23A2" w:rsidRPr="007D3C6F" w14:paraId="48CA5313" w14:textId="77777777" w:rsidTr="008A38D0">
        <w:tc>
          <w:tcPr>
            <w:tcW w:w="1115" w:type="dxa"/>
          </w:tcPr>
          <w:p w14:paraId="1FB2C546" w14:textId="77777777" w:rsidR="009A23A2" w:rsidRDefault="009A23A2" w:rsidP="008A38D0">
            <w:pPr>
              <w:pStyle w:val="Tabledata"/>
            </w:pPr>
            <w:r>
              <w:t>3.0</w:t>
            </w:r>
          </w:p>
        </w:tc>
        <w:tc>
          <w:tcPr>
            <w:tcW w:w="1432" w:type="dxa"/>
          </w:tcPr>
          <w:p w14:paraId="2846CBA6" w14:textId="77777777" w:rsidR="009A23A2" w:rsidRDefault="009A23A2" w:rsidP="008A38D0">
            <w:pPr>
              <w:pStyle w:val="Tabledata"/>
            </w:pPr>
            <w:r>
              <w:t>Operational Policy</w:t>
            </w:r>
          </w:p>
        </w:tc>
        <w:tc>
          <w:tcPr>
            <w:tcW w:w="3544" w:type="dxa"/>
          </w:tcPr>
          <w:p w14:paraId="3EFF6224" w14:textId="77777777" w:rsidR="009A23A2" w:rsidRDefault="009A23A2" w:rsidP="008A38D0">
            <w:pPr>
              <w:pStyle w:val="Tabledata"/>
            </w:pPr>
            <w:r>
              <w:t xml:space="preserve">Approved by the Commissioner </w:t>
            </w:r>
          </w:p>
        </w:tc>
        <w:tc>
          <w:tcPr>
            <w:tcW w:w="1559" w:type="dxa"/>
          </w:tcPr>
          <w:p w14:paraId="6664D9D0" w14:textId="77777777" w:rsidR="009A23A2" w:rsidRDefault="009A23A2" w:rsidP="008A38D0">
            <w:pPr>
              <w:pStyle w:val="Tabledata"/>
            </w:pPr>
            <w:r>
              <w:t>31 August 2022</w:t>
            </w:r>
          </w:p>
        </w:tc>
        <w:tc>
          <w:tcPr>
            <w:tcW w:w="1701" w:type="dxa"/>
          </w:tcPr>
          <w:p w14:paraId="4604FF7E" w14:textId="77777777" w:rsidR="009A23A2" w:rsidRDefault="009A23A2" w:rsidP="008A38D0">
            <w:pPr>
              <w:pStyle w:val="Tabledata"/>
            </w:pPr>
            <w:r>
              <w:t xml:space="preserve">9 September 2022 </w:t>
            </w:r>
          </w:p>
        </w:tc>
      </w:tr>
      <w:tr w:rsidR="009A23A2" w:rsidRPr="007D3C6F" w14:paraId="6D8B3DCA" w14:textId="77777777" w:rsidTr="008A38D0">
        <w:tc>
          <w:tcPr>
            <w:tcW w:w="1115" w:type="dxa"/>
          </w:tcPr>
          <w:p w14:paraId="14E1D2A0" w14:textId="77777777" w:rsidR="009A23A2" w:rsidRDefault="009A23A2" w:rsidP="008A38D0">
            <w:pPr>
              <w:pStyle w:val="Tabledata"/>
            </w:pPr>
            <w:r>
              <w:t>4.0</w:t>
            </w:r>
          </w:p>
        </w:tc>
        <w:tc>
          <w:tcPr>
            <w:tcW w:w="1432" w:type="dxa"/>
          </w:tcPr>
          <w:p w14:paraId="365A0BFB" w14:textId="77777777" w:rsidR="009A23A2" w:rsidRDefault="009A23A2" w:rsidP="008A38D0">
            <w:pPr>
              <w:pStyle w:val="Tabledata"/>
            </w:pPr>
            <w:r w:rsidRPr="000E3FC4">
              <w:t>Operational Policy</w:t>
            </w:r>
          </w:p>
        </w:tc>
        <w:tc>
          <w:tcPr>
            <w:tcW w:w="3544" w:type="dxa"/>
          </w:tcPr>
          <w:p w14:paraId="378A7D71" w14:textId="77777777" w:rsidR="009A23A2" w:rsidRDefault="009A23A2" w:rsidP="008A38D0">
            <w:pPr>
              <w:pStyle w:val="Tabledata"/>
            </w:pPr>
            <w:r>
              <w:t>Approved by the Commissioner</w:t>
            </w:r>
          </w:p>
        </w:tc>
        <w:tc>
          <w:tcPr>
            <w:tcW w:w="1559" w:type="dxa"/>
          </w:tcPr>
          <w:p w14:paraId="56FB290C" w14:textId="77777777" w:rsidR="009A23A2" w:rsidRDefault="009A23A2" w:rsidP="008A38D0">
            <w:pPr>
              <w:pStyle w:val="Tabledata"/>
            </w:pPr>
            <w:r>
              <w:t>26 October 2023</w:t>
            </w:r>
          </w:p>
        </w:tc>
        <w:tc>
          <w:tcPr>
            <w:tcW w:w="1701" w:type="dxa"/>
          </w:tcPr>
          <w:p w14:paraId="7C6298C2" w14:textId="77777777" w:rsidR="009A23A2" w:rsidRDefault="009A23A2" w:rsidP="008A38D0">
            <w:pPr>
              <w:pStyle w:val="Tabledata"/>
            </w:pPr>
            <w:r>
              <w:t>20 December 2023</w:t>
            </w:r>
          </w:p>
        </w:tc>
      </w:tr>
      <w:tr w:rsidR="009A23A2" w:rsidRPr="007D3C6F" w14:paraId="5C5BD3F7" w14:textId="77777777" w:rsidTr="008A38D0">
        <w:tc>
          <w:tcPr>
            <w:tcW w:w="1115" w:type="dxa"/>
          </w:tcPr>
          <w:p w14:paraId="11CE5D34" w14:textId="77777777" w:rsidR="009A23A2" w:rsidRDefault="009A23A2" w:rsidP="008A38D0">
            <w:pPr>
              <w:pStyle w:val="Tabledata"/>
            </w:pPr>
            <w:r>
              <w:t>5.0</w:t>
            </w:r>
          </w:p>
        </w:tc>
        <w:tc>
          <w:tcPr>
            <w:tcW w:w="1432" w:type="dxa"/>
          </w:tcPr>
          <w:p w14:paraId="34DA603E" w14:textId="77777777" w:rsidR="009A23A2" w:rsidRPr="000E3FC4" w:rsidRDefault="009A23A2" w:rsidP="008A38D0">
            <w:pPr>
              <w:pStyle w:val="Tabledata"/>
            </w:pPr>
            <w:r>
              <w:t>Operational Policy</w:t>
            </w:r>
          </w:p>
        </w:tc>
        <w:tc>
          <w:tcPr>
            <w:tcW w:w="3544" w:type="dxa"/>
          </w:tcPr>
          <w:p w14:paraId="38AB07E3" w14:textId="77777777" w:rsidR="009A23A2" w:rsidRDefault="009A23A2" w:rsidP="008A38D0">
            <w:pPr>
              <w:pStyle w:val="Tabledata"/>
            </w:pPr>
            <w:r>
              <w:t xml:space="preserve">Approved by Deputy Commissioner Operational Support </w:t>
            </w:r>
          </w:p>
          <w:p w14:paraId="145A4F62" w14:textId="77777777" w:rsidR="009A23A2" w:rsidRDefault="009A23A2" w:rsidP="008A38D0">
            <w:pPr>
              <w:pStyle w:val="Tabledata"/>
            </w:pPr>
            <w:r>
              <w:t>CM Ref: S24/86712</w:t>
            </w:r>
          </w:p>
        </w:tc>
        <w:tc>
          <w:tcPr>
            <w:tcW w:w="1559" w:type="dxa"/>
          </w:tcPr>
          <w:p w14:paraId="67A413C1" w14:textId="77777777" w:rsidR="009A23A2" w:rsidRDefault="009A23A2" w:rsidP="008A38D0">
            <w:pPr>
              <w:pStyle w:val="Tabledata"/>
            </w:pPr>
            <w:r>
              <w:t>30 August 2024</w:t>
            </w:r>
          </w:p>
        </w:tc>
        <w:tc>
          <w:tcPr>
            <w:tcW w:w="1701" w:type="dxa"/>
          </w:tcPr>
          <w:p w14:paraId="1C96B2F3" w14:textId="77777777" w:rsidR="009A23A2" w:rsidRDefault="009A23A2" w:rsidP="008A38D0">
            <w:pPr>
              <w:pStyle w:val="Tabledata"/>
            </w:pPr>
            <w:r>
              <w:t>01 September 2024</w:t>
            </w:r>
          </w:p>
        </w:tc>
      </w:tr>
      <w:tr w:rsidR="009A23A2" w:rsidRPr="007D3C6F" w14:paraId="488D8DD9" w14:textId="77777777" w:rsidTr="008A38D0">
        <w:trPr>
          <w:trHeight w:val="334"/>
        </w:trPr>
        <w:tc>
          <w:tcPr>
            <w:tcW w:w="1115" w:type="dxa"/>
          </w:tcPr>
          <w:p w14:paraId="49DF93B4" w14:textId="77777777" w:rsidR="009A23A2" w:rsidRDefault="009A23A2" w:rsidP="008A38D0">
            <w:pPr>
              <w:pStyle w:val="Tabledata"/>
            </w:pPr>
            <w:r>
              <w:t>6.0</w:t>
            </w:r>
          </w:p>
        </w:tc>
        <w:tc>
          <w:tcPr>
            <w:tcW w:w="1432" w:type="dxa"/>
          </w:tcPr>
          <w:p w14:paraId="21324C97" w14:textId="77777777" w:rsidR="009A23A2" w:rsidRDefault="009A23A2" w:rsidP="008A38D0">
            <w:pPr>
              <w:pStyle w:val="Tabledata"/>
            </w:pPr>
            <w:r w:rsidRPr="000E3FC4">
              <w:t>Operational Policy</w:t>
            </w:r>
          </w:p>
        </w:tc>
        <w:tc>
          <w:tcPr>
            <w:tcW w:w="3544" w:type="dxa"/>
          </w:tcPr>
          <w:p w14:paraId="21B0FB6C" w14:textId="77777777" w:rsidR="009A23A2" w:rsidRDefault="009A23A2" w:rsidP="008A38D0">
            <w:pPr>
              <w:pStyle w:val="Tabledata"/>
            </w:pPr>
            <w:r>
              <w:t>Approved by the Commissioner</w:t>
            </w:r>
          </w:p>
          <w:p w14:paraId="1DAA2B6A" w14:textId="77777777" w:rsidR="009A23A2" w:rsidRDefault="009A23A2" w:rsidP="008A38D0">
            <w:pPr>
              <w:pStyle w:val="Tabledata"/>
            </w:pPr>
            <w:r>
              <w:t>Corrective Services</w:t>
            </w:r>
          </w:p>
          <w:p w14:paraId="2450386F" w14:textId="77777777" w:rsidR="009A23A2" w:rsidRDefault="009A23A2" w:rsidP="008A38D0">
            <w:pPr>
              <w:pStyle w:val="Tabledata"/>
            </w:pPr>
            <w:r>
              <w:t>CM Ref: S25/59344</w:t>
            </w:r>
          </w:p>
        </w:tc>
        <w:tc>
          <w:tcPr>
            <w:tcW w:w="1559" w:type="dxa"/>
          </w:tcPr>
          <w:p w14:paraId="3491B345" w14:textId="77777777" w:rsidR="009A23A2" w:rsidRDefault="009A23A2" w:rsidP="008A38D0">
            <w:pPr>
              <w:pStyle w:val="Tabledata"/>
            </w:pPr>
            <w:r>
              <w:t>9 July 2025</w:t>
            </w:r>
          </w:p>
        </w:tc>
        <w:tc>
          <w:tcPr>
            <w:tcW w:w="1701" w:type="dxa"/>
          </w:tcPr>
          <w:p w14:paraId="549739B4" w14:textId="77777777" w:rsidR="009A23A2" w:rsidRDefault="009A23A2" w:rsidP="008A38D0">
            <w:pPr>
              <w:pStyle w:val="Tabledata"/>
            </w:pPr>
            <w:r>
              <w:t>10 July 2025</w:t>
            </w:r>
          </w:p>
        </w:tc>
      </w:tr>
      <w:tr w:rsidR="0093443A" w:rsidRPr="007D3C6F" w14:paraId="156D53FD" w14:textId="77777777" w:rsidTr="008A38D0">
        <w:trPr>
          <w:trHeight w:val="334"/>
        </w:trPr>
        <w:tc>
          <w:tcPr>
            <w:tcW w:w="1115" w:type="dxa"/>
          </w:tcPr>
          <w:p w14:paraId="6AC5E21D" w14:textId="298717CB" w:rsidR="0093443A" w:rsidRDefault="0093443A" w:rsidP="008A38D0">
            <w:pPr>
              <w:pStyle w:val="Tabledata"/>
            </w:pPr>
            <w:r>
              <w:t>7.0</w:t>
            </w:r>
          </w:p>
        </w:tc>
        <w:tc>
          <w:tcPr>
            <w:tcW w:w="1432" w:type="dxa"/>
          </w:tcPr>
          <w:p w14:paraId="44805B49" w14:textId="7ECCC9F1" w:rsidR="0093443A" w:rsidRPr="000E3FC4" w:rsidRDefault="0093443A" w:rsidP="008A38D0">
            <w:pPr>
              <w:pStyle w:val="Tabledata"/>
            </w:pPr>
            <w:r w:rsidRPr="000E3FC4">
              <w:t>Operational Policy</w:t>
            </w:r>
          </w:p>
        </w:tc>
        <w:tc>
          <w:tcPr>
            <w:tcW w:w="3544" w:type="dxa"/>
          </w:tcPr>
          <w:p w14:paraId="0B3AD6F7" w14:textId="37B312BE" w:rsidR="0093443A" w:rsidRDefault="0093443A" w:rsidP="008A38D0">
            <w:pPr>
              <w:pStyle w:val="Tabledata"/>
            </w:pPr>
            <w:r>
              <w:t xml:space="preserve">Approved by the Director Operational Policy </w:t>
            </w:r>
          </w:p>
        </w:tc>
        <w:tc>
          <w:tcPr>
            <w:tcW w:w="1559" w:type="dxa"/>
          </w:tcPr>
          <w:p w14:paraId="6B55743B" w14:textId="2BFE8A80" w:rsidR="0093443A" w:rsidRDefault="0093443A" w:rsidP="008A38D0">
            <w:pPr>
              <w:pStyle w:val="Tabledata"/>
            </w:pPr>
            <w:r>
              <w:t>16 July 2026</w:t>
            </w:r>
          </w:p>
        </w:tc>
        <w:tc>
          <w:tcPr>
            <w:tcW w:w="1701" w:type="dxa"/>
          </w:tcPr>
          <w:p w14:paraId="4858E59B" w14:textId="6E168195" w:rsidR="0093443A" w:rsidRDefault="00B134EC" w:rsidP="008A38D0">
            <w:pPr>
              <w:pStyle w:val="Tabledata"/>
            </w:pPr>
            <w:r>
              <w:t>17 July 2026</w:t>
            </w:r>
          </w:p>
        </w:tc>
      </w:tr>
    </w:tbl>
    <w:p w14:paraId="0583F245" w14:textId="327A29A2" w:rsidR="00EB2ABC" w:rsidRDefault="00EB2ABC" w:rsidP="00EB2ABC"/>
    <w:p w14:paraId="70E40319" w14:textId="77777777" w:rsidR="00F778D7" w:rsidRDefault="00F778D7" w:rsidP="00EB2ABC"/>
    <w:p w14:paraId="31127EC1" w14:textId="77777777" w:rsidR="00F778D7" w:rsidRDefault="00F778D7" w:rsidP="00EB2ABC"/>
    <w:p w14:paraId="1AD7B43D" w14:textId="77777777" w:rsidR="00F778D7" w:rsidRDefault="00F778D7" w:rsidP="00EB2ABC"/>
    <w:p w14:paraId="438A5DCA" w14:textId="77777777" w:rsidR="00BF6F32" w:rsidRDefault="00BF6F32" w:rsidP="00EB2ABC"/>
    <w:p w14:paraId="5AE7E5C5" w14:textId="77777777" w:rsidR="00BF6F32" w:rsidRDefault="00BF6F32" w:rsidP="00EB2ABC"/>
    <w:p w14:paraId="065D956E" w14:textId="77777777" w:rsidR="00BF6F32" w:rsidRDefault="00BF6F32" w:rsidP="00EB2ABC"/>
    <w:p w14:paraId="383E3D82" w14:textId="77777777" w:rsidR="00BF6F32" w:rsidRDefault="00BF6F32" w:rsidP="00EB2ABC"/>
    <w:p w14:paraId="7F39DE32" w14:textId="77777777" w:rsidR="00BF6F32" w:rsidRDefault="00BF6F32" w:rsidP="00EB2ABC"/>
    <w:p w14:paraId="738C0943" w14:textId="77777777" w:rsidR="00BF6F32" w:rsidRDefault="00BF6F32" w:rsidP="00EB2ABC"/>
    <w:p w14:paraId="49914EFC" w14:textId="5D23A36F" w:rsidR="004B7F7E" w:rsidRPr="00BF6F32" w:rsidRDefault="004B7F7E" w:rsidP="007B68ED">
      <w:pPr>
        <w:pStyle w:val="H1nonumber"/>
        <w:shd w:val="clear" w:color="auto" w:fill="203866"/>
        <w:spacing w:before="360" w:after="240"/>
        <w:rPr>
          <w:color w:val="FFFFFF" w:themeColor="background1"/>
        </w:rPr>
      </w:pPr>
      <w:bookmarkStart w:id="153" w:name="_Toc233711254"/>
      <w:bookmarkStart w:id="154" w:name="_Toc81821394"/>
      <w:bookmarkStart w:id="155" w:name="_Toc208481600"/>
      <w:bookmarkStart w:id="156" w:name="_Toc230247658"/>
      <w:r w:rsidRPr="00BF6F32">
        <w:rPr>
          <w:color w:val="FFFFFF" w:themeColor="background1"/>
        </w:rPr>
        <w:lastRenderedPageBreak/>
        <w:t>Appendix A:</w:t>
      </w:r>
      <w:bookmarkEnd w:id="153"/>
      <w:r w:rsidRPr="00BF6F32">
        <w:rPr>
          <w:color w:val="FFFFFF" w:themeColor="background1"/>
        </w:rPr>
        <w:t xml:space="preserve"> </w:t>
      </w:r>
      <w:bookmarkEnd w:id="154"/>
      <w:bookmarkEnd w:id="155"/>
      <w:bookmarkEnd w:id="156"/>
      <w:r w:rsidR="00BF6F32" w:rsidRPr="00BF6F32">
        <w:rPr>
          <w:color w:val="FFFFFF" w:themeColor="background1"/>
        </w:rPr>
        <w:t>Service Provisions Table</w:t>
      </w:r>
    </w:p>
    <w:p w14:paraId="1E5B972C" w14:textId="1EF33657" w:rsidR="00B064C5" w:rsidRPr="004307E5" w:rsidRDefault="00B064C5" w:rsidP="00B064C5">
      <w:r w:rsidRPr="004307E5">
        <w:t>The following table details the services that are to be provided by the Contractor at each prison per Schedule 6 of the CS &amp; CS Contract:</w:t>
      </w:r>
    </w:p>
    <w:tbl>
      <w:tblPr>
        <w:tblStyle w:val="DCStable"/>
        <w:tblW w:w="9354" w:type="dxa"/>
        <w:tblLayout w:type="fixed"/>
        <w:tblCellMar>
          <w:top w:w="57" w:type="dxa"/>
          <w:left w:w="85" w:type="dxa"/>
          <w:bottom w:w="57" w:type="dxa"/>
          <w:right w:w="85" w:type="dxa"/>
        </w:tblCellMar>
        <w:tblLook w:val="04A0" w:firstRow="1" w:lastRow="0" w:firstColumn="1" w:lastColumn="0" w:noHBand="0" w:noVBand="1"/>
      </w:tblPr>
      <w:tblGrid>
        <w:gridCol w:w="1757"/>
        <w:gridCol w:w="1020"/>
        <w:gridCol w:w="1134"/>
        <w:gridCol w:w="1134"/>
        <w:gridCol w:w="1077"/>
        <w:gridCol w:w="1134"/>
        <w:gridCol w:w="1134"/>
        <w:gridCol w:w="964"/>
      </w:tblGrid>
      <w:tr w:rsidR="00B064C5" w:rsidRPr="00B064C5" w14:paraId="40E75CE5" w14:textId="77777777" w:rsidTr="00B064C5">
        <w:trPr>
          <w:cnfStyle w:val="100000000000" w:firstRow="1" w:lastRow="0" w:firstColumn="0" w:lastColumn="0" w:oddVBand="0" w:evenVBand="0" w:oddHBand="0" w:evenHBand="0" w:firstRowFirstColumn="0" w:firstRowLastColumn="0" w:lastRowFirstColumn="0" w:lastRowLastColumn="0"/>
        </w:trPr>
        <w:tc>
          <w:tcPr>
            <w:tcW w:w="1757" w:type="dxa"/>
            <w:shd w:val="clear" w:color="auto" w:fill="E8E8E8"/>
          </w:tcPr>
          <w:p w14:paraId="3AC339B8" w14:textId="77777777" w:rsidR="00B064C5" w:rsidRPr="00B064C5" w:rsidRDefault="00B064C5" w:rsidP="008A38D0">
            <w:pPr>
              <w:pStyle w:val="Tabledata"/>
              <w:rPr>
                <w:rFonts w:eastAsia="MS Gothic"/>
                <w:color w:val="203866"/>
                <w:sz w:val="22"/>
                <w:szCs w:val="22"/>
              </w:rPr>
            </w:pPr>
            <w:r w:rsidRPr="00B064C5">
              <w:rPr>
                <w:rFonts w:eastAsia="MS Gothic"/>
                <w:color w:val="203866"/>
                <w:sz w:val="22"/>
                <w:szCs w:val="22"/>
              </w:rPr>
              <w:t>Prison</w:t>
            </w:r>
          </w:p>
        </w:tc>
        <w:tc>
          <w:tcPr>
            <w:tcW w:w="1020" w:type="dxa"/>
            <w:shd w:val="clear" w:color="auto" w:fill="E8E8E8"/>
          </w:tcPr>
          <w:p w14:paraId="6E8A0D4D" w14:textId="77777777" w:rsidR="00B064C5" w:rsidRPr="00B064C5" w:rsidRDefault="00B064C5" w:rsidP="008A38D0">
            <w:pPr>
              <w:pStyle w:val="Tabledata"/>
              <w:rPr>
                <w:rFonts w:eastAsia="MS Gothic"/>
                <w:color w:val="203866"/>
                <w:sz w:val="22"/>
                <w:szCs w:val="22"/>
              </w:rPr>
            </w:pPr>
            <w:r w:rsidRPr="00B064C5">
              <w:rPr>
                <w:rFonts w:eastAsia="MS Gothic"/>
                <w:color w:val="203866"/>
                <w:sz w:val="22"/>
                <w:szCs w:val="22"/>
              </w:rPr>
              <w:t>Court Transfer</w:t>
            </w:r>
          </w:p>
        </w:tc>
        <w:tc>
          <w:tcPr>
            <w:tcW w:w="1134" w:type="dxa"/>
            <w:shd w:val="clear" w:color="auto" w:fill="E8E8E8"/>
          </w:tcPr>
          <w:p w14:paraId="412D2B6C" w14:textId="77777777" w:rsidR="00B064C5" w:rsidRPr="00B064C5" w:rsidRDefault="00B064C5" w:rsidP="008A38D0">
            <w:pPr>
              <w:pStyle w:val="Tabledata"/>
              <w:rPr>
                <w:rFonts w:eastAsia="MS Gothic"/>
                <w:color w:val="203866"/>
                <w:sz w:val="22"/>
                <w:szCs w:val="22"/>
              </w:rPr>
            </w:pPr>
            <w:r w:rsidRPr="00B064C5">
              <w:rPr>
                <w:rFonts w:eastAsia="MS Gothic"/>
                <w:color w:val="203866"/>
                <w:sz w:val="22"/>
                <w:szCs w:val="22"/>
              </w:rPr>
              <w:t>Inter-prison transfer*</w:t>
            </w:r>
          </w:p>
        </w:tc>
        <w:tc>
          <w:tcPr>
            <w:tcW w:w="1134" w:type="dxa"/>
            <w:shd w:val="clear" w:color="auto" w:fill="E8E8E8"/>
          </w:tcPr>
          <w:p w14:paraId="7CE7B02A" w14:textId="77777777" w:rsidR="00B064C5" w:rsidRPr="00B064C5" w:rsidRDefault="00B064C5" w:rsidP="008A38D0">
            <w:pPr>
              <w:pStyle w:val="Tabledata"/>
              <w:rPr>
                <w:rFonts w:eastAsia="MS Gothic"/>
                <w:color w:val="203866"/>
                <w:sz w:val="22"/>
                <w:szCs w:val="22"/>
              </w:rPr>
            </w:pPr>
            <w:r w:rsidRPr="00B064C5">
              <w:rPr>
                <w:rFonts w:eastAsia="MS Gothic"/>
                <w:color w:val="203866"/>
                <w:sz w:val="22"/>
                <w:szCs w:val="22"/>
              </w:rPr>
              <w:t>Lock-up clearance delivery</w:t>
            </w:r>
          </w:p>
        </w:tc>
        <w:tc>
          <w:tcPr>
            <w:tcW w:w="1077" w:type="dxa"/>
            <w:shd w:val="clear" w:color="auto" w:fill="E8E8E8"/>
          </w:tcPr>
          <w:p w14:paraId="5F5E249B" w14:textId="77777777" w:rsidR="00B064C5" w:rsidRPr="00B064C5" w:rsidRDefault="00B064C5" w:rsidP="008A38D0">
            <w:pPr>
              <w:pStyle w:val="Tabledata"/>
              <w:rPr>
                <w:rFonts w:eastAsia="MS Gothic"/>
                <w:color w:val="203866"/>
                <w:sz w:val="22"/>
                <w:szCs w:val="22"/>
              </w:rPr>
            </w:pPr>
            <w:r w:rsidRPr="00B064C5">
              <w:rPr>
                <w:rFonts w:eastAsia="MS Gothic"/>
                <w:color w:val="203866"/>
                <w:sz w:val="22"/>
                <w:szCs w:val="22"/>
              </w:rPr>
              <w:t>Medical Escorts</w:t>
            </w:r>
          </w:p>
        </w:tc>
        <w:tc>
          <w:tcPr>
            <w:tcW w:w="1134" w:type="dxa"/>
            <w:shd w:val="clear" w:color="auto" w:fill="E8E8E8"/>
          </w:tcPr>
          <w:p w14:paraId="39AF3722" w14:textId="77777777" w:rsidR="00B064C5" w:rsidRPr="00B064C5" w:rsidRDefault="00B064C5" w:rsidP="008A38D0">
            <w:pPr>
              <w:pStyle w:val="Tabledata"/>
              <w:rPr>
                <w:rFonts w:eastAsia="MS Gothic"/>
                <w:color w:val="203866"/>
                <w:sz w:val="22"/>
                <w:szCs w:val="22"/>
              </w:rPr>
            </w:pPr>
            <w:r w:rsidRPr="00B064C5">
              <w:rPr>
                <w:rFonts w:eastAsia="MS Gothic"/>
                <w:color w:val="203866"/>
                <w:sz w:val="22"/>
                <w:szCs w:val="22"/>
              </w:rPr>
              <w:t>Hospital sits</w:t>
            </w:r>
          </w:p>
        </w:tc>
        <w:tc>
          <w:tcPr>
            <w:tcW w:w="1134" w:type="dxa"/>
            <w:shd w:val="clear" w:color="auto" w:fill="E8E8E8"/>
          </w:tcPr>
          <w:p w14:paraId="11E2F19D" w14:textId="77777777" w:rsidR="00B064C5" w:rsidRPr="00B064C5" w:rsidRDefault="00B064C5" w:rsidP="008A38D0">
            <w:pPr>
              <w:pStyle w:val="Tabledata"/>
              <w:rPr>
                <w:rFonts w:eastAsia="MS Gothic"/>
                <w:color w:val="203866"/>
                <w:sz w:val="22"/>
                <w:szCs w:val="22"/>
              </w:rPr>
            </w:pPr>
            <w:r w:rsidRPr="00B064C5">
              <w:rPr>
                <w:rFonts w:eastAsia="MS Gothic"/>
                <w:color w:val="203866"/>
                <w:sz w:val="22"/>
                <w:szCs w:val="22"/>
              </w:rPr>
              <w:t>Funeral escorts</w:t>
            </w:r>
          </w:p>
        </w:tc>
        <w:tc>
          <w:tcPr>
            <w:tcW w:w="964" w:type="dxa"/>
            <w:shd w:val="clear" w:color="auto" w:fill="E8E8E8"/>
          </w:tcPr>
          <w:p w14:paraId="4A5BDAD8" w14:textId="77777777" w:rsidR="00B064C5" w:rsidRPr="00B064C5" w:rsidRDefault="00B064C5" w:rsidP="008A38D0">
            <w:pPr>
              <w:pStyle w:val="Tabledata"/>
              <w:rPr>
                <w:rFonts w:eastAsia="MS Gothic"/>
                <w:color w:val="203866"/>
                <w:sz w:val="22"/>
                <w:szCs w:val="22"/>
              </w:rPr>
            </w:pPr>
            <w:r w:rsidRPr="00B064C5">
              <w:rPr>
                <w:rFonts w:eastAsia="MS Gothic"/>
                <w:color w:val="203866"/>
                <w:sz w:val="22"/>
                <w:szCs w:val="22"/>
              </w:rPr>
              <w:t>Other escorts</w:t>
            </w:r>
          </w:p>
        </w:tc>
      </w:tr>
      <w:tr w:rsidR="00B064C5" w:rsidRPr="00A308A4" w14:paraId="1A7D7C5B" w14:textId="77777777" w:rsidTr="008A38D0">
        <w:tc>
          <w:tcPr>
            <w:tcW w:w="1757" w:type="dxa"/>
          </w:tcPr>
          <w:p w14:paraId="06E3A186" w14:textId="77777777" w:rsidR="00B064C5" w:rsidRPr="00A308A4" w:rsidRDefault="00B064C5" w:rsidP="008A38D0">
            <w:pPr>
              <w:pStyle w:val="Tabledata"/>
              <w:rPr>
                <w:rFonts w:eastAsia="MS Gothic"/>
                <w:sz w:val="22"/>
                <w:szCs w:val="22"/>
              </w:rPr>
            </w:pPr>
            <w:r w:rsidRPr="00A308A4">
              <w:rPr>
                <w:rFonts w:eastAsia="MS Gothic"/>
                <w:sz w:val="22"/>
                <w:szCs w:val="22"/>
              </w:rPr>
              <w:t>Acacia</w:t>
            </w:r>
          </w:p>
        </w:tc>
        <w:tc>
          <w:tcPr>
            <w:tcW w:w="1020" w:type="dxa"/>
          </w:tcPr>
          <w:p w14:paraId="65B84D78"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6A80F2D8"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6FF14B24"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16DC9BE4"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8553E64"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69473D8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6D10042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6A14CC01" w14:textId="77777777" w:rsidTr="008A38D0">
        <w:tc>
          <w:tcPr>
            <w:tcW w:w="1757" w:type="dxa"/>
          </w:tcPr>
          <w:p w14:paraId="5B187D82" w14:textId="77777777" w:rsidR="00B064C5" w:rsidRPr="00A308A4" w:rsidRDefault="00B064C5" w:rsidP="008A38D0">
            <w:pPr>
              <w:pStyle w:val="Tabledata"/>
              <w:rPr>
                <w:rFonts w:eastAsia="MS Gothic"/>
                <w:sz w:val="22"/>
                <w:szCs w:val="22"/>
              </w:rPr>
            </w:pPr>
            <w:r w:rsidRPr="00A308A4">
              <w:rPr>
                <w:rFonts w:eastAsia="MS Gothic"/>
                <w:sz w:val="22"/>
                <w:szCs w:val="22"/>
              </w:rPr>
              <w:t>Albany</w:t>
            </w:r>
          </w:p>
        </w:tc>
        <w:tc>
          <w:tcPr>
            <w:tcW w:w="1020" w:type="dxa"/>
          </w:tcPr>
          <w:p w14:paraId="5593C4E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0F4F81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0DDF94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0EB0BC63"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D37E03B"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53A20F19"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0B2A1FDB"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5DB08E36" w14:textId="77777777" w:rsidTr="008A38D0">
        <w:tc>
          <w:tcPr>
            <w:tcW w:w="1757" w:type="dxa"/>
          </w:tcPr>
          <w:p w14:paraId="3AE32C16" w14:textId="77777777" w:rsidR="00B064C5" w:rsidRPr="00A308A4" w:rsidRDefault="00B064C5" w:rsidP="008A38D0">
            <w:pPr>
              <w:pStyle w:val="Tabledata"/>
              <w:rPr>
                <w:rFonts w:eastAsia="MS Gothic"/>
                <w:sz w:val="22"/>
                <w:szCs w:val="22"/>
              </w:rPr>
            </w:pPr>
            <w:r w:rsidRPr="00A308A4">
              <w:rPr>
                <w:rFonts w:eastAsia="MS Gothic"/>
                <w:sz w:val="22"/>
                <w:szCs w:val="22"/>
              </w:rPr>
              <w:t>Bandyup</w:t>
            </w:r>
          </w:p>
        </w:tc>
        <w:tc>
          <w:tcPr>
            <w:tcW w:w="1020" w:type="dxa"/>
          </w:tcPr>
          <w:p w14:paraId="381F2D2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1F13C686"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54B3D39A"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11C99B6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E5AA94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71E2A11"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5B40BD71"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412A6448" w14:textId="77777777" w:rsidTr="008A38D0">
        <w:tc>
          <w:tcPr>
            <w:tcW w:w="1757" w:type="dxa"/>
          </w:tcPr>
          <w:p w14:paraId="594C989D" w14:textId="77777777" w:rsidR="00B064C5" w:rsidRPr="00A308A4" w:rsidRDefault="00B064C5" w:rsidP="008A38D0">
            <w:pPr>
              <w:pStyle w:val="Tabledata"/>
              <w:rPr>
                <w:rFonts w:eastAsia="MS Gothic"/>
                <w:sz w:val="22"/>
                <w:szCs w:val="22"/>
              </w:rPr>
            </w:pPr>
            <w:r w:rsidRPr="00A308A4">
              <w:rPr>
                <w:rFonts w:eastAsia="MS Gothic"/>
                <w:sz w:val="22"/>
                <w:szCs w:val="22"/>
              </w:rPr>
              <w:t>Boronia</w:t>
            </w:r>
          </w:p>
        </w:tc>
        <w:tc>
          <w:tcPr>
            <w:tcW w:w="1020" w:type="dxa"/>
          </w:tcPr>
          <w:p w14:paraId="6A87A78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13401B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3320751"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1077" w:type="dxa"/>
          </w:tcPr>
          <w:p w14:paraId="614F9FCA"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r w:rsidRPr="00A308A4">
              <w:rPr>
                <w:rFonts w:cs="Arial"/>
                <w:b/>
                <w:sz w:val="22"/>
                <w:szCs w:val="22"/>
              </w:rPr>
              <w:t>**</w:t>
            </w:r>
          </w:p>
        </w:tc>
        <w:tc>
          <w:tcPr>
            <w:tcW w:w="1134" w:type="dxa"/>
          </w:tcPr>
          <w:p w14:paraId="46B201D7"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1134" w:type="dxa"/>
          </w:tcPr>
          <w:p w14:paraId="35FD7FCE"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964" w:type="dxa"/>
          </w:tcPr>
          <w:p w14:paraId="591CCE7D"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r>
      <w:tr w:rsidR="00B064C5" w:rsidRPr="00A308A4" w14:paraId="01AB3075" w14:textId="77777777" w:rsidTr="008A38D0">
        <w:tc>
          <w:tcPr>
            <w:tcW w:w="1757" w:type="dxa"/>
          </w:tcPr>
          <w:p w14:paraId="1255F3F4" w14:textId="77777777" w:rsidR="00B064C5" w:rsidRPr="00A308A4" w:rsidRDefault="00B064C5" w:rsidP="008A38D0">
            <w:pPr>
              <w:pStyle w:val="Tabledata"/>
              <w:rPr>
                <w:rFonts w:eastAsia="MS Gothic"/>
                <w:sz w:val="22"/>
                <w:szCs w:val="22"/>
              </w:rPr>
            </w:pPr>
            <w:r w:rsidRPr="00A308A4">
              <w:rPr>
                <w:rFonts w:eastAsia="MS Gothic"/>
                <w:sz w:val="22"/>
                <w:szCs w:val="22"/>
              </w:rPr>
              <w:t>Broome</w:t>
            </w:r>
          </w:p>
        </w:tc>
        <w:tc>
          <w:tcPr>
            <w:tcW w:w="1020" w:type="dxa"/>
          </w:tcPr>
          <w:p w14:paraId="067C8A4C"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2D230FD"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04AE60A3"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30BDF11B"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01D772E0"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415EBB97"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6A4F5CE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543251FA" w14:textId="77777777" w:rsidTr="008A38D0">
        <w:tc>
          <w:tcPr>
            <w:tcW w:w="1757" w:type="dxa"/>
          </w:tcPr>
          <w:p w14:paraId="1F6EB0A1" w14:textId="77777777" w:rsidR="00B064C5" w:rsidRPr="00A308A4" w:rsidRDefault="00B064C5" w:rsidP="008A38D0">
            <w:pPr>
              <w:pStyle w:val="Tabledata"/>
              <w:rPr>
                <w:rFonts w:eastAsia="MS Gothic"/>
                <w:sz w:val="22"/>
                <w:szCs w:val="22"/>
              </w:rPr>
            </w:pPr>
            <w:r w:rsidRPr="00A308A4">
              <w:rPr>
                <w:rFonts w:eastAsia="MS Gothic"/>
                <w:sz w:val="22"/>
                <w:szCs w:val="22"/>
              </w:rPr>
              <w:t>Bunbury</w:t>
            </w:r>
          </w:p>
        </w:tc>
        <w:tc>
          <w:tcPr>
            <w:tcW w:w="1020" w:type="dxa"/>
          </w:tcPr>
          <w:p w14:paraId="747AC5D6"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504A02D"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3D81948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2F2B98AB"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368CB69B"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4F46340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53468A3E"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5EB82E12" w14:textId="77777777" w:rsidTr="008A38D0">
        <w:tc>
          <w:tcPr>
            <w:tcW w:w="1757" w:type="dxa"/>
          </w:tcPr>
          <w:p w14:paraId="297FBB6A" w14:textId="77777777" w:rsidR="00B064C5" w:rsidRPr="00A308A4" w:rsidRDefault="00B064C5" w:rsidP="008A38D0">
            <w:pPr>
              <w:pStyle w:val="Tabledata"/>
              <w:rPr>
                <w:rFonts w:eastAsia="MS Gothic"/>
                <w:sz w:val="22"/>
                <w:szCs w:val="22"/>
              </w:rPr>
            </w:pPr>
            <w:r w:rsidRPr="00A308A4">
              <w:rPr>
                <w:rFonts w:eastAsia="MS Gothic"/>
                <w:sz w:val="22"/>
                <w:szCs w:val="22"/>
              </w:rPr>
              <w:t>Casuarina</w:t>
            </w:r>
          </w:p>
        </w:tc>
        <w:tc>
          <w:tcPr>
            <w:tcW w:w="1020" w:type="dxa"/>
          </w:tcPr>
          <w:p w14:paraId="244591F3"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1BFCD2D9"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4D3191D1"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01B3E79B"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6DC8CF44"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4BC4591E"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469BB694"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74223A6B" w14:textId="77777777" w:rsidTr="008A38D0">
        <w:tc>
          <w:tcPr>
            <w:tcW w:w="1757" w:type="dxa"/>
          </w:tcPr>
          <w:p w14:paraId="5ACC4E5E" w14:textId="77777777" w:rsidR="00B064C5" w:rsidRPr="00A308A4" w:rsidRDefault="00B064C5" w:rsidP="008A38D0">
            <w:pPr>
              <w:pStyle w:val="Tabledata"/>
              <w:rPr>
                <w:rFonts w:eastAsia="MS Gothic"/>
                <w:sz w:val="22"/>
                <w:szCs w:val="22"/>
              </w:rPr>
            </w:pPr>
            <w:r w:rsidRPr="00A308A4">
              <w:rPr>
                <w:rFonts w:eastAsia="MS Gothic"/>
                <w:sz w:val="22"/>
                <w:szCs w:val="22"/>
              </w:rPr>
              <w:t>EGRP</w:t>
            </w:r>
          </w:p>
        </w:tc>
        <w:tc>
          <w:tcPr>
            <w:tcW w:w="1020" w:type="dxa"/>
          </w:tcPr>
          <w:p w14:paraId="6AE74037"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4497768A"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01AB7004"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28F501CD"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5A52DFBA"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385DD3A3"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028CF1BB"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58684E32" w14:textId="77777777" w:rsidTr="008A38D0">
        <w:tc>
          <w:tcPr>
            <w:tcW w:w="1757" w:type="dxa"/>
          </w:tcPr>
          <w:p w14:paraId="60281082" w14:textId="77777777" w:rsidR="00B064C5" w:rsidRPr="00A308A4" w:rsidRDefault="00B064C5" w:rsidP="008A38D0">
            <w:pPr>
              <w:pStyle w:val="Tabledata"/>
              <w:rPr>
                <w:rFonts w:eastAsia="MS Gothic"/>
                <w:sz w:val="22"/>
                <w:szCs w:val="22"/>
              </w:rPr>
            </w:pPr>
            <w:r w:rsidRPr="00A308A4">
              <w:rPr>
                <w:rFonts w:eastAsia="MS Gothic"/>
                <w:sz w:val="22"/>
                <w:szCs w:val="22"/>
              </w:rPr>
              <w:t>Greenough</w:t>
            </w:r>
          </w:p>
        </w:tc>
        <w:tc>
          <w:tcPr>
            <w:tcW w:w="1020" w:type="dxa"/>
          </w:tcPr>
          <w:p w14:paraId="7C0E42E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4A28DB60"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1C74D4B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4910EDA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9793D70"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B36C68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6F6A3461"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13639634" w14:textId="77777777" w:rsidTr="008A38D0">
        <w:tc>
          <w:tcPr>
            <w:tcW w:w="1757" w:type="dxa"/>
          </w:tcPr>
          <w:p w14:paraId="348CAFCD" w14:textId="77777777" w:rsidR="00B064C5" w:rsidRPr="00A308A4" w:rsidRDefault="00B064C5" w:rsidP="008A38D0">
            <w:pPr>
              <w:pStyle w:val="Tabledata"/>
              <w:rPr>
                <w:rFonts w:eastAsia="MS Gothic"/>
                <w:sz w:val="22"/>
                <w:szCs w:val="22"/>
              </w:rPr>
            </w:pPr>
            <w:r w:rsidRPr="00A308A4">
              <w:rPr>
                <w:rFonts w:eastAsia="MS Gothic"/>
                <w:sz w:val="22"/>
                <w:szCs w:val="22"/>
              </w:rPr>
              <w:t>Hakea</w:t>
            </w:r>
          </w:p>
        </w:tc>
        <w:tc>
          <w:tcPr>
            <w:tcW w:w="1020" w:type="dxa"/>
          </w:tcPr>
          <w:p w14:paraId="14412AE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318D609"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0AD7EE7D"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18E4F55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2A60DB0"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5767DA0D"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4624F8A4"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372EAC92" w14:textId="77777777" w:rsidTr="008A38D0">
        <w:tc>
          <w:tcPr>
            <w:tcW w:w="1757" w:type="dxa"/>
          </w:tcPr>
          <w:p w14:paraId="6E860E92" w14:textId="77777777" w:rsidR="00B064C5" w:rsidRPr="00A308A4" w:rsidRDefault="00B064C5" w:rsidP="008A38D0">
            <w:pPr>
              <w:pStyle w:val="Tabledata"/>
              <w:rPr>
                <w:rFonts w:eastAsia="MS Gothic"/>
                <w:sz w:val="22"/>
                <w:szCs w:val="22"/>
              </w:rPr>
            </w:pPr>
            <w:r w:rsidRPr="00A308A4">
              <w:rPr>
                <w:rFonts w:eastAsia="MS Gothic"/>
                <w:sz w:val="22"/>
                <w:szCs w:val="22"/>
              </w:rPr>
              <w:t>Karnet</w:t>
            </w:r>
          </w:p>
        </w:tc>
        <w:tc>
          <w:tcPr>
            <w:tcW w:w="1020" w:type="dxa"/>
          </w:tcPr>
          <w:p w14:paraId="27E9F465" w14:textId="77777777" w:rsidR="00B064C5" w:rsidRPr="00A308A4" w:rsidRDefault="00B064C5" w:rsidP="008A38D0">
            <w:pPr>
              <w:pStyle w:val="Tabledata"/>
              <w:rPr>
                <w:rFonts w:ascii="Wingdings" w:hAnsi="Wingdings" w:cs="Wingdings"/>
                <w:color w:val="000000"/>
                <w:sz w:val="22"/>
                <w:szCs w:val="22"/>
              </w:rPr>
            </w:pPr>
            <w:r w:rsidRPr="00A308A4">
              <w:rPr>
                <w:rFonts w:ascii="Wingdings" w:hAnsi="Wingdings" w:cs="Wingdings"/>
                <w:color w:val="000000"/>
                <w:sz w:val="22"/>
                <w:szCs w:val="22"/>
              </w:rPr>
              <w:t></w:t>
            </w:r>
          </w:p>
        </w:tc>
        <w:tc>
          <w:tcPr>
            <w:tcW w:w="1134" w:type="dxa"/>
          </w:tcPr>
          <w:p w14:paraId="55519C2F" w14:textId="77777777" w:rsidR="00B064C5" w:rsidRPr="00A308A4" w:rsidRDefault="00B064C5" w:rsidP="008A38D0">
            <w:pPr>
              <w:pStyle w:val="Tabledata"/>
              <w:rPr>
                <w:rFonts w:ascii="Wingdings" w:hAnsi="Wingdings" w:cs="Wingdings"/>
                <w:color w:val="000000"/>
                <w:sz w:val="22"/>
                <w:szCs w:val="22"/>
              </w:rPr>
            </w:pPr>
            <w:r w:rsidRPr="00A308A4">
              <w:rPr>
                <w:rFonts w:ascii="Wingdings" w:hAnsi="Wingdings" w:cs="Wingdings"/>
                <w:color w:val="000000"/>
                <w:sz w:val="22"/>
                <w:szCs w:val="22"/>
              </w:rPr>
              <w:t></w:t>
            </w:r>
          </w:p>
        </w:tc>
        <w:tc>
          <w:tcPr>
            <w:tcW w:w="1134" w:type="dxa"/>
          </w:tcPr>
          <w:p w14:paraId="36E19A94" w14:textId="77777777" w:rsidR="00B064C5" w:rsidRPr="00A308A4" w:rsidRDefault="00B064C5" w:rsidP="008A38D0">
            <w:pPr>
              <w:pStyle w:val="Tabledata"/>
              <w:rPr>
                <w:rFonts w:ascii="Wingdings" w:hAnsi="Wingdings" w:cs="Wingdings"/>
                <w:color w:val="000000"/>
                <w:sz w:val="22"/>
                <w:szCs w:val="22"/>
              </w:rPr>
            </w:pPr>
            <w:r w:rsidRPr="00A308A4">
              <w:rPr>
                <w:rFonts w:cs="Arial"/>
                <w:b/>
                <w:sz w:val="22"/>
                <w:szCs w:val="22"/>
              </w:rPr>
              <w:sym w:font="Wingdings" w:char="F0FB"/>
            </w:r>
          </w:p>
        </w:tc>
        <w:tc>
          <w:tcPr>
            <w:tcW w:w="1077" w:type="dxa"/>
          </w:tcPr>
          <w:p w14:paraId="07F40200" w14:textId="77777777" w:rsidR="00B064C5" w:rsidRPr="00A308A4" w:rsidRDefault="00B064C5" w:rsidP="008A38D0">
            <w:pPr>
              <w:pStyle w:val="Tabledata"/>
              <w:rPr>
                <w:rFonts w:ascii="Wingdings" w:hAnsi="Wingdings" w:cs="Wingdings"/>
                <w:color w:val="000000"/>
                <w:sz w:val="22"/>
                <w:szCs w:val="22"/>
              </w:rPr>
            </w:pPr>
            <w:r w:rsidRPr="00A308A4">
              <w:rPr>
                <w:rFonts w:cs="Arial"/>
                <w:b/>
                <w:sz w:val="22"/>
                <w:szCs w:val="22"/>
              </w:rPr>
              <w:sym w:font="Wingdings" w:char="F0FB"/>
            </w:r>
            <w:r w:rsidRPr="00A308A4">
              <w:rPr>
                <w:rFonts w:cs="Arial"/>
                <w:b/>
                <w:sz w:val="22"/>
                <w:szCs w:val="22"/>
              </w:rPr>
              <w:t>**</w:t>
            </w:r>
          </w:p>
        </w:tc>
        <w:tc>
          <w:tcPr>
            <w:tcW w:w="1134" w:type="dxa"/>
          </w:tcPr>
          <w:p w14:paraId="36FD727F" w14:textId="77777777" w:rsidR="00B064C5" w:rsidRPr="00A308A4" w:rsidRDefault="00B064C5" w:rsidP="008A38D0">
            <w:pPr>
              <w:pStyle w:val="Tabledata"/>
              <w:rPr>
                <w:rFonts w:ascii="Wingdings" w:hAnsi="Wingdings" w:cs="Wingdings"/>
                <w:color w:val="000000"/>
                <w:sz w:val="22"/>
                <w:szCs w:val="22"/>
              </w:rPr>
            </w:pPr>
            <w:r w:rsidRPr="00A308A4">
              <w:rPr>
                <w:rFonts w:cs="Arial"/>
                <w:b/>
                <w:sz w:val="22"/>
                <w:szCs w:val="22"/>
              </w:rPr>
              <w:sym w:font="Wingdings" w:char="F0FB"/>
            </w:r>
          </w:p>
        </w:tc>
        <w:tc>
          <w:tcPr>
            <w:tcW w:w="1134" w:type="dxa"/>
          </w:tcPr>
          <w:p w14:paraId="341E4A54" w14:textId="77777777" w:rsidR="00B064C5" w:rsidRPr="00A308A4" w:rsidRDefault="00B064C5" w:rsidP="008A38D0">
            <w:pPr>
              <w:pStyle w:val="Tabledata"/>
              <w:rPr>
                <w:rFonts w:ascii="Wingdings" w:hAnsi="Wingdings" w:cs="Wingdings"/>
                <w:color w:val="000000"/>
                <w:sz w:val="22"/>
                <w:szCs w:val="22"/>
              </w:rPr>
            </w:pPr>
            <w:r w:rsidRPr="00A308A4">
              <w:rPr>
                <w:rFonts w:cs="Arial"/>
                <w:b/>
                <w:sz w:val="22"/>
                <w:szCs w:val="22"/>
              </w:rPr>
              <w:sym w:font="Wingdings" w:char="F0FB"/>
            </w:r>
          </w:p>
        </w:tc>
        <w:tc>
          <w:tcPr>
            <w:tcW w:w="964" w:type="dxa"/>
          </w:tcPr>
          <w:p w14:paraId="09164A57" w14:textId="77777777" w:rsidR="00B064C5" w:rsidRPr="00A308A4" w:rsidRDefault="00B064C5" w:rsidP="008A38D0">
            <w:pPr>
              <w:pStyle w:val="Tabledata"/>
              <w:rPr>
                <w:rFonts w:ascii="Wingdings" w:hAnsi="Wingdings" w:cs="Wingdings"/>
                <w:color w:val="000000"/>
                <w:sz w:val="22"/>
                <w:szCs w:val="22"/>
              </w:rPr>
            </w:pPr>
            <w:r w:rsidRPr="00A308A4">
              <w:rPr>
                <w:rFonts w:cs="Arial"/>
                <w:b/>
                <w:sz w:val="22"/>
                <w:szCs w:val="22"/>
              </w:rPr>
              <w:sym w:font="Wingdings" w:char="F0FB"/>
            </w:r>
          </w:p>
        </w:tc>
      </w:tr>
      <w:tr w:rsidR="00B064C5" w:rsidRPr="00A308A4" w14:paraId="5E21DFFC" w14:textId="77777777" w:rsidTr="008A38D0">
        <w:tc>
          <w:tcPr>
            <w:tcW w:w="1757" w:type="dxa"/>
          </w:tcPr>
          <w:p w14:paraId="149F2306" w14:textId="77777777" w:rsidR="00B064C5" w:rsidRPr="00A308A4" w:rsidRDefault="00B064C5" w:rsidP="008A38D0">
            <w:pPr>
              <w:pStyle w:val="Tabledata"/>
              <w:rPr>
                <w:rFonts w:eastAsia="MS Gothic"/>
                <w:sz w:val="22"/>
                <w:szCs w:val="22"/>
              </w:rPr>
            </w:pPr>
            <w:r w:rsidRPr="00A308A4">
              <w:rPr>
                <w:rFonts w:eastAsia="MS Gothic"/>
                <w:sz w:val="22"/>
                <w:szCs w:val="22"/>
              </w:rPr>
              <w:t>Melaleuca</w:t>
            </w:r>
          </w:p>
        </w:tc>
        <w:tc>
          <w:tcPr>
            <w:tcW w:w="1020" w:type="dxa"/>
          </w:tcPr>
          <w:p w14:paraId="380F69A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4256238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D9D104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0D85B29C"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5D21BD3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2660B07"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4FC1F00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490E68C0" w14:textId="77777777" w:rsidTr="008A38D0">
        <w:tc>
          <w:tcPr>
            <w:tcW w:w="1757" w:type="dxa"/>
          </w:tcPr>
          <w:p w14:paraId="549A9D2A" w14:textId="77777777" w:rsidR="00B064C5" w:rsidRPr="00A308A4" w:rsidRDefault="00B064C5" w:rsidP="008A38D0">
            <w:pPr>
              <w:pStyle w:val="Tabledata"/>
              <w:rPr>
                <w:rFonts w:eastAsia="MS Gothic"/>
                <w:sz w:val="22"/>
                <w:szCs w:val="22"/>
              </w:rPr>
            </w:pPr>
            <w:r w:rsidRPr="00A308A4">
              <w:rPr>
                <w:rFonts w:eastAsia="MS Gothic"/>
                <w:sz w:val="22"/>
                <w:szCs w:val="22"/>
              </w:rPr>
              <w:t>Pardelup</w:t>
            </w:r>
          </w:p>
        </w:tc>
        <w:tc>
          <w:tcPr>
            <w:tcW w:w="1020" w:type="dxa"/>
          </w:tcPr>
          <w:p w14:paraId="4A8C2D33"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7EAEC84D"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12473CD1"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1077" w:type="dxa"/>
          </w:tcPr>
          <w:p w14:paraId="51F4E7BB"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r w:rsidRPr="00A308A4">
              <w:rPr>
                <w:rFonts w:cs="Arial"/>
                <w:b/>
                <w:sz w:val="22"/>
                <w:szCs w:val="22"/>
              </w:rPr>
              <w:t>**</w:t>
            </w:r>
          </w:p>
        </w:tc>
        <w:tc>
          <w:tcPr>
            <w:tcW w:w="1134" w:type="dxa"/>
          </w:tcPr>
          <w:p w14:paraId="3B6AC78D"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1134" w:type="dxa"/>
          </w:tcPr>
          <w:p w14:paraId="0A76452B"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964" w:type="dxa"/>
          </w:tcPr>
          <w:p w14:paraId="76482709"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r>
      <w:tr w:rsidR="00B064C5" w:rsidRPr="00A308A4" w14:paraId="3A7F39CE" w14:textId="77777777" w:rsidTr="008A38D0">
        <w:tc>
          <w:tcPr>
            <w:tcW w:w="1757" w:type="dxa"/>
          </w:tcPr>
          <w:p w14:paraId="48D5578E" w14:textId="77777777" w:rsidR="00B064C5" w:rsidRPr="00A308A4" w:rsidRDefault="00B064C5" w:rsidP="008A38D0">
            <w:pPr>
              <w:pStyle w:val="Tabledata"/>
              <w:rPr>
                <w:rFonts w:eastAsia="MS Gothic"/>
                <w:sz w:val="22"/>
                <w:szCs w:val="22"/>
              </w:rPr>
            </w:pPr>
            <w:r w:rsidRPr="00A308A4">
              <w:rPr>
                <w:rFonts w:eastAsia="MS Gothic"/>
                <w:sz w:val="22"/>
                <w:szCs w:val="22"/>
              </w:rPr>
              <w:t>Roebourne</w:t>
            </w:r>
          </w:p>
        </w:tc>
        <w:tc>
          <w:tcPr>
            <w:tcW w:w="1020" w:type="dxa"/>
          </w:tcPr>
          <w:p w14:paraId="3B8CB934"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0A9D8D5"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2EF02E29"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077" w:type="dxa"/>
          </w:tcPr>
          <w:p w14:paraId="4F27990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3D25D1D2"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6EEF34E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964" w:type="dxa"/>
          </w:tcPr>
          <w:p w14:paraId="69CEB83F"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r>
      <w:tr w:rsidR="00B064C5" w:rsidRPr="00A308A4" w14:paraId="37B9F36D" w14:textId="77777777" w:rsidTr="00B670A3">
        <w:trPr>
          <w:trHeight w:val="202"/>
        </w:trPr>
        <w:tc>
          <w:tcPr>
            <w:tcW w:w="1757" w:type="dxa"/>
          </w:tcPr>
          <w:p w14:paraId="57C7893C" w14:textId="619F2B68" w:rsidR="00B064C5" w:rsidRPr="00A308A4" w:rsidRDefault="00B064C5" w:rsidP="008A38D0">
            <w:pPr>
              <w:pStyle w:val="Tabledata"/>
              <w:rPr>
                <w:rFonts w:eastAsia="MS Gothic"/>
                <w:sz w:val="22"/>
                <w:szCs w:val="22"/>
              </w:rPr>
            </w:pPr>
            <w:r w:rsidRPr="00A308A4">
              <w:rPr>
                <w:rFonts w:eastAsia="MS Gothic"/>
                <w:sz w:val="22"/>
                <w:szCs w:val="22"/>
              </w:rPr>
              <w:t>Wandoo</w:t>
            </w:r>
          </w:p>
        </w:tc>
        <w:tc>
          <w:tcPr>
            <w:tcW w:w="1020" w:type="dxa"/>
          </w:tcPr>
          <w:p w14:paraId="26DB9C34" w14:textId="4F0D6F1C" w:rsidR="00B064C5" w:rsidRPr="00B670A3" w:rsidRDefault="00B064C5" w:rsidP="008A38D0">
            <w:pPr>
              <w:pStyle w:val="Tabledata"/>
              <w:rPr>
                <w:rFonts w:ascii="Wingdings" w:hAnsi="Wingdings" w:cs="Wingdings"/>
                <w:color w:val="000000"/>
                <w:sz w:val="22"/>
                <w:szCs w:val="22"/>
              </w:rPr>
            </w:pPr>
            <w:r w:rsidRPr="00A308A4">
              <w:rPr>
                <w:rFonts w:ascii="Wingdings" w:hAnsi="Wingdings" w:cs="Wingdings"/>
                <w:color w:val="000000"/>
                <w:sz w:val="22"/>
                <w:szCs w:val="22"/>
              </w:rPr>
              <w:t></w:t>
            </w:r>
          </w:p>
        </w:tc>
        <w:tc>
          <w:tcPr>
            <w:tcW w:w="1134" w:type="dxa"/>
          </w:tcPr>
          <w:p w14:paraId="060DBBFC" w14:textId="6C576F36" w:rsidR="00B064C5" w:rsidRPr="00B670A3" w:rsidRDefault="00B064C5" w:rsidP="008A38D0">
            <w:pPr>
              <w:pStyle w:val="Tabledata"/>
              <w:rPr>
                <w:rFonts w:ascii="Wingdings" w:hAnsi="Wingdings" w:cs="Wingdings"/>
                <w:color w:val="000000"/>
                <w:sz w:val="22"/>
                <w:szCs w:val="22"/>
              </w:rPr>
            </w:pPr>
            <w:r w:rsidRPr="00A308A4">
              <w:rPr>
                <w:rFonts w:ascii="Wingdings" w:hAnsi="Wingdings" w:cs="Wingdings"/>
                <w:color w:val="000000"/>
                <w:sz w:val="22"/>
                <w:szCs w:val="22"/>
              </w:rPr>
              <w:t></w:t>
            </w:r>
          </w:p>
        </w:tc>
        <w:tc>
          <w:tcPr>
            <w:tcW w:w="1134" w:type="dxa"/>
          </w:tcPr>
          <w:p w14:paraId="65BB0521" w14:textId="1B32FA14" w:rsidR="00B064C5" w:rsidRPr="00B670A3" w:rsidRDefault="00B064C5" w:rsidP="008A38D0">
            <w:pPr>
              <w:pStyle w:val="Tabledata"/>
              <w:rPr>
                <w:rFonts w:cs="Arial"/>
                <w:b/>
                <w:sz w:val="22"/>
                <w:szCs w:val="22"/>
              </w:rPr>
            </w:pPr>
            <w:r w:rsidRPr="00A308A4">
              <w:rPr>
                <w:rFonts w:cs="Arial"/>
                <w:b/>
                <w:sz w:val="22"/>
                <w:szCs w:val="22"/>
              </w:rPr>
              <w:sym w:font="Wingdings" w:char="F0FB"/>
            </w:r>
          </w:p>
        </w:tc>
        <w:tc>
          <w:tcPr>
            <w:tcW w:w="1077" w:type="dxa"/>
          </w:tcPr>
          <w:p w14:paraId="46F62D04" w14:textId="76704747" w:rsidR="00B064C5" w:rsidRPr="00B670A3" w:rsidRDefault="00B064C5" w:rsidP="008A38D0">
            <w:pPr>
              <w:pStyle w:val="Tabledata"/>
              <w:rPr>
                <w:rFonts w:cs="Arial"/>
                <w:b/>
                <w:sz w:val="22"/>
                <w:szCs w:val="22"/>
              </w:rPr>
            </w:pPr>
            <w:r w:rsidRPr="00A308A4">
              <w:rPr>
                <w:rFonts w:ascii="Wingdings" w:hAnsi="Wingdings" w:cs="Wingdings"/>
                <w:color w:val="000000"/>
                <w:sz w:val="22"/>
                <w:szCs w:val="22"/>
              </w:rPr>
              <w:t></w:t>
            </w:r>
          </w:p>
        </w:tc>
        <w:tc>
          <w:tcPr>
            <w:tcW w:w="1134" w:type="dxa"/>
          </w:tcPr>
          <w:p w14:paraId="79E7EFE3" w14:textId="2F22E17E" w:rsidR="00B064C5" w:rsidRPr="00B670A3" w:rsidRDefault="00B064C5" w:rsidP="008A38D0">
            <w:pPr>
              <w:pStyle w:val="Tabledata"/>
              <w:rPr>
                <w:rFonts w:cs="Arial"/>
                <w:b/>
                <w:sz w:val="22"/>
                <w:szCs w:val="22"/>
              </w:rPr>
            </w:pPr>
            <w:r w:rsidRPr="00A308A4">
              <w:rPr>
                <w:rFonts w:ascii="Wingdings" w:hAnsi="Wingdings" w:cs="Wingdings"/>
                <w:color w:val="000000"/>
                <w:sz w:val="22"/>
                <w:szCs w:val="22"/>
              </w:rPr>
              <w:t></w:t>
            </w:r>
          </w:p>
        </w:tc>
        <w:tc>
          <w:tcPr>
            <w:tcW w:w="1134" w:type="dxa"/>
          </w:tcPr>
          <w:p w14:paraId="36BA2B64" w14:textId="18E9F819" w:rsidR="00B064C5" w:rsidRPr="00B670A3" w:rsidRDefault="00B064C5" w:rsidP="008A38D0">
            <w:pPr>
              <w:pStyle w:val="Tabledata"/>
              <w:rPr>
                <w:rFonts w:cs="Arial"/>
                <w:b/>
                <w:sz w:val="22"/>
                <w:szCs w:val="22"/>
              </w:rPr>
            </w:pPr>
            <w:r w:rsidRPr="00A308A4">
              <w:rPr>
                <w:rFonts w:ascii="Wingdings" w:hAnsi="Wingdings" w:cs="Wingdings"/>
                <w:color w:val="000000"/>
                <w:sz w:val="22"/>
                <w:szCs w:val="22"/>
              </w:rPr>
              <w:t></w:t>
            </w:r>
          </w:p>
        </w:tc>
        <w:tc>
          <w:tcPr>
            <w:tcW w:w="964" w:type="dxa"/>
          </w:tcPr>
          <w:p w14:paraId="121E83FB" w14:textId="54F7DD95" w:rsidR="00B064C5" w:rsidRPr="00B670A3" w:rsidRDefault="00B064C5" w:rsidP="008A38D0">
            <w:pPr>
              <w:pStyle w:val="Tabledata"/>
              <w:rPr>
                <w:rFonts w:cs="Arial"/>
                <w:b/>
                <w:sz w:val="22"/>
                <w:szCs w:val="22"/>
              </w:rPr>
            </w:pPr>
            <w:r w:rsidRPr="00A308A4">
              <w:rPr>
                <w:rFonts w:ascii="Wingdings" w:hAnsi="Wingdings" w:cs="Wingdings"/>
                <w:color w:val="000000"/>
                <w:sz w:val="22"/>
                <w:szCs w:val="22"/>
              </w:rPr>
              <w:t></w:t>
            </w:r>
          </w:p>
        </w:tc>
      </w:tr>
      <w:tr w:rsidR="00B670A3" w:rsidRPr="00A308A4" w14:paraId="4760040A" w14:textId="77777777" w:rsidTr="008A38D0">
        <w:tc>
          <w:tcPr>
            <w:tcW w:w="1757" w:type="dxa"/>
          </w:tcPr>
          <w:p w14:paraId="16AC7BC9" w14:textId="6288451F" w:rsidR="00B670A3" w:rsidRPr="00B134EC" w:rsidRDefault="00B670A3" w:rsidP="008A38D0">
            <w:pPr>
              <w:pStyle w:val="Tabledata"/>
              <w:rPr>
                <w:rFonts w:eastAsia="MS Gothic"/>
                <w:sz w:val="22"/>
                <w:szCs w:val="22"/>
              </w:rPr>
            </w:pPr>
            <w:r w:rsidRPr="00B134EC">
              <w:rPr>
                <w:rFonts w:eastAsia="MS Gothic"/>
                <w:sz w:val="22"/>
                <w:szCs w:val="22"/>
              </w:rPr>
              <w:t>West Kimberley</w:t>
            </w:r>
          </w:p>
        </w:tc>
        <w:tc>
          <w:tcPr>
            <w:tcW w:w="1020" w:type="dxa"/>
          </w:tcPr>
          <w:p w14:paraId="72157D99" w14:textId="60CD97C6" w:rsidR="00B670A3" w:rsidRPr="00B134EC" w:rsidRDefault="00BA1BD8" w:rsidP="008A38D0">
            <w:pPr>
              <w:pStyle w:val="Tabledata"/>
              <w:rPr>
                <w:rFonts w:ascii="Wingdings" w:hAnsi="Wingdings" w:cs="Wingdings"/>
                <w:color w:val="000000"/>
                <w:sz w:val="22"/>
                <w:szCs w:val="22"/>
              </w:rPr>
            </w:pPr>
            <w:r w:rsidRPr="00B134EC">
              <w:rPr>
                <w:rFonts w:cs="Arial"/>
                <w:b/>
                <w:sz w:val="22"/>
                <w:szCs w:val="22"/>
              </w:rPr>
              <w:sym w:font="Wingdings" w:char="F0FB"/>
            </w:r>
          </w:p>
        </w:tc>
        <w:tc>
          <w:tcPr>
            <w:tcW w:w="1134" w:type="dxa"/>
          </w:tcPr>
          <w:p w14:paraId="3D803D89" w14:textId="6F174AD3" w:rsidR="00B670A3" w:rsidRPr="00B134EC" w:rsidRDefault="00B670A3" w:rsidP="008A38D0">
            <w:pPr>
              <w:pStyle w:val="Tabledata"/>
              <w:rPr>
                <w:rFonts w:ascii="Wingdings" w:hAnsi="Wingdings" w:cs="Wingdings"/>
                <w:color w:val="000000"/>
                <w:sz w:val="22"/>
                <w:szCs w:val="22"/>
              </w:rPr>
            </w:pPr>
            <w:r w:rsidRPr="00B134EC">
              <w:rPr>
                <w:rFonts w:ascii="Wingdings" w:hAnsi="Wingdings" w:cs="Wingdings"/>
                <w:color w:val="000000"/>
                <w:sz w:val="22"/>
                <w:szCs w:val="22"/>
              </w:rPr>
              <w:t></w:t>
            </w:r>
          </w:p>
        </w:tc>
        <w:tc>
          <w:tcPr>
            <w:tcW w:w="1134" w:type="dxa"/>
          </w:tcPr>
          <w:p w14:paraId="7BC57A6C" w14:textId="5EBAA536" w:rsidR="00B670A3" w:rsidRPr="00B134EC" w:rsidRDefault="00B670A3" w:rsidP="008A38D0">
            <w:pPr>
              <w:pStyle w:val="Tabledata"/>
              <w:rPr>
                <w:rFonts w:cs="Arial"/>
                <w:b/>
                <w:sz w:val="22"/>
                <w:szCs w:val="22"/>
              </w:rPr>
            </w:pPr>
            <w:r w:rsidRPr="00B134EC">
              <w:rPr>
                <w:rFonts w:cs="Arial"/>
                <w:b/>
                <w:sz w:val="22"/>
                <w:szCs w:val="22"/>
              </w:rPr>
              <w:sym w:font="Wingdings" w:char="F0FB"/>
            </w:r>
          </w:p>
        </w:tc>
        <w:tc>
          <w:tcPr>
            <w:tcW w:w="1077" w:type="dxa"/>
          </w:tcPr>
          <w:p w14:paraId="61F67047" w14:textId="1F0B89B5" w:rsidR="00B670A3" w:rsidRPr="00B134EC" w:rsidRDefault="00BA1BD8" w:rsidP="008A38D0">
            <w:pPr>
              <w:pStyle w:val="Tabledata"/>
              <w:rPr>
                <w:rFonts w:ascii="Wingdings" w:hAnsi="Wingdings" w:cs="Wingdings"/>
                <w:color w:val="000000"/>
                <w:sz w:val="22"/>
                <w:szCs w:val="22"/>
              </w:rPr>
            </w:pPr>
            <w:r w:rsidRPr="00B134EC">
              <w:rPr>
                <w:rFonts w:ascii="Wingdings" w:hAnsi="Wingdings" w:cs="Wingdings"/>
                <w:color w:val="000000"/>
                <w:sz w:val="22"/>
                <w:szCs w:val="22"/>
              </w:rPr>
              <w:t></w:t>
            </w:r>
          </w:p>
        </w:tc>
        <w:tc>
          <w:tcPr>
            <w:tcW w:w="1134" w:type="dxa"/>
          </w:tcPr>
          <w:p w14:paraId="463E3520" w14:textId="0C4D072D" w:rsidR="00B670A3" w:rsidRPr="00B134EC" w:rsidRDefault="00BA1BD8" w:rsidP="008A38D0">
            <w:pPr>
              <w:pStyle w:val="Tabledata"/>
              <w:rPr>
                <w:rFonts w:ascii="Wingdings" w:hAnsi="Wingdings" w:cs="Wingdings"/>
                <w:color w:val="000000"/>
                <w:sz w:val="22"/>
                <w:szCs w:val="22"/>
              </w:rPr>
            </w:pPr>
            <w:r w:rsidRPr="00B134EC">
              <w:rPr>
                <w:rFonts w:ascii="Wingdings" w:hAnsi="Wingdings" w:cs="Wingdings"/>
                <w:color w:val="000000"/>
                <w:sz w:val="22"/>
                <w:szCs w:val="22"/>
              </w:rPr>
              <w:t></w:t>
            </w:r>
          </w:p>
        </w:tc>
        <w:tc>
          <w:tcPr>
            <w:tcW w:w="1134" w:type="dxa"/>
          </w:tcPr>
          <w:p w14:paraId="5B88E497" w14:textId="760E539E" w:rsidR="00B670A3" w:rsidRPr="00B134EC" w:rsidRDefault="00BA1BD8" w:rsidP="008A38D0">
            <w:pPr>
              <w:pStyle w:val="Tabledata"/>
              <w:rPr>
                <w:rFonts w:ascii="Wingdings" w:hAnsi="Wingdings" w:cs="Wingdings"/>
                <w:color w:val="000000"/>
                <w:sz w:val="22"/>
                <w:szCs w:val="22"/>
              </w:rPr>
            </w:pPr>
            <w:r w:rsidRPr="00B134EC">
              <w:rPr>
                <w:rFonts w:ascii="Wingdings" w:hAnsi="Wingdings" w:cs="Wingdings"/>
                <w:color w:val="000000"/>
                <w:sz w:val="22"/>
                <w:szCs w:val="22"/>
              </w:rPr>
              <w:t></w:t>
            </w:r>
          </w:p>
        </w:tc>
        <w:tc>
          <w:tcPr>
            <w:tcW w:w="964" w:type="dxa"/>
          </w:tcPr>
          <w:p w14:paraId="2DB65823" w14:textId="35548465" w:rsidR="00B670A3" w:rsidRPr="00B134EC" w:rsidRDefault="00BA1BD8" w:rsidP="008A38D0">
            <w:pPr>
              <w:pStyle w:val="Tabledata"/>
              <w:rPr>
                <w:rFonts w:ascii="Wingdings" w:hAnsi="Wingdings" w:cs="Wingdings"/>
                <w:color w:val="000000"/>
                <w:sz w:val="22"/>
                <w:szCs w:val="22"/>
              </w:rPr>
            </w:pPr>
            <w:r w:rsidRPr="00B134EC">
              <w:rPr>
                <w:rFonts w:ascii="Wingdings" w:hAnsi="Wingdings" w:cs="Wingdings"/>
                <w:color w:val="000000"/>
                <w:sz w:val="22"/>
                <w:szCs w:val="22"/>
              </w:rPr>
              <w:t></w:t>
            </w:r>
          </w:p>
        </w:tc>
      </w:tr>
      <w:tr w:rsidR="00B064C5" w:rsidRPr="00A308A4" w14:paraId="0D69B126" w14:textId="77777777" w:rsidTr="008A38D0">
        <w:tc>
          <w:tcPr>
            <w:tcW w:w="1757" w:type="dxa"/>
          </w:tcPr>
          <w:p w14:paraId="73BC5BC2" w14:textId="77777777" w:rsidR="00B064C5" w:rsidRPr="00A308A4" w:rsidRDefault="00B064C5" w:rsidP="008A38D0">
            <w:pPr>
              <w:pStyle w:val="Tabledata"/>
              <w:rPr>
                <w:rFonts w:eastAsia="MS Gothic"/>
                <w:sz w:val="22"/>
                <w:szCs w:val="22"/>
              </w:rPr>
            </w:pPr>
            <w:r w:rsidRPr="00A308A4">
              <w:rPr>
                <w:rFonts w:eastAsia="MS Gothic"/>
                <w:sz w:val="22"/>
                <w:szCs w:val="22"/>
              </w:rPr>
              <w:t>Wooroloo</w:t>
            </w:r>
          </w:p>
        </w:tc>
        <w:tc>
          <w:tcPr>
            <w:tcW w:w="1020" w:type="dxa"/>
          </w:tcPr>
          <w:p w14:paraId="1C192667"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0BE2F9E3" w14:textId="77777777" w:rsidR="00B064C5" w:rsidRPr="00A308A4" w:rsidRDefault="00B064C5" w:rsidP="008A38D0">
            <w:pPr>
              <w:pStyle w:val="Tabledata"/>
              <w:rPr>
                <w:rFonts w:eastAsia="MS Gothic"/>
                <w:sz w:val="22"/>
                <w:szCs w:val="22"/>
              </w:rPr>
            </w:pPr>
            <w:r w:rsidRPr="00A308A4">
              <w:rPr>
                <w:rFonts w:ascii="Wingdings" w:hAnsi="Wingdings" w:cs="Wingdings"/>
                <w:color w:val="000000"/>
                <w:sz w:val="22"/>
                <w:szCs w:val="22"/>
              </w:rPr>
              <w:t></w:t>
            </w:r>
          </w:p>
        </w:tc>
        <w:tc>
          <w:tcPr>
            <w:tcW w:w="1134" w:type="dxa"/>
          </w:tcPr>
          <w:p w14:paraId="1D994359"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1077" w:type="dxa"/>
          </w:tcPr>
          <w:p w14:paraId="1BB9648F"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r w:rsidRPr="00A308A4">
              <w:rPr>
                <w:rFonts w:cs="Arial"/>
                <w:b/>
                <w:sz w:val="22"/>
                <w:szCs w:val="22"/>
              </w:rPr>
              <w:t>**</w:t>
            </w:r>
          </w:p>
        </w:tc>
        <w:tc>
          <w:tcPr>
            <w:tcW w:w="1134" w:type="dxa"/>
          </w:tcPr>
          <w:p w14:paraId="32537068"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1134" w:type="dxa"/>
          </w:tcPr>
          <w:p w14:paraId="460C10EF"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c>
          <w:tcPr>
            <w:tcW w:w="964" w:type="dxa"/>
          </w:tcPr>
          <w:p w14:paraId="57F281C8" w14:textId="77777777" w:rsidR="00B064C5" w:rsidRPr="00A308A4" w:rsidRDefault="00B064C5" w:rsidP="008A38D0">
            <w:pPr>
              <w:pStyle w:val="Tabledata"/>
              <w:rPr>
                <w:rFonts w:eastAsia="MS Gothic"/>
                <w:sz w:val="22"/>
                <w:szCs w:val="22"/>
              </w:rPr>
            </w:pPr>
            <w:r w:rsidRPr="00A308A4">
              <w:rPr>
                <w:rFonts w:cs="Arial"/>
                <w:b/>
                <w:sz w:val="22"/>
                <w:szCs w:val="22"/>
              </w:rPr>
              <w:sym w:font="Wingdings" w:char="F0FB"/>
            </w:r>
          </w:p>
        </w:tc>
      </w:tr>
    </w:tbl>
    <w:p w14:paraId="2ABDA9F7" w14:textId="77777777" w:rsidR="00B064C5" w:rsidRDefault="00B064C5" w:rsidP="00B064C5">
      <w:pPr>
        <w:pStyle w:val="Documentdetails"/>
        <w:spacing w:before="120"/>
      </w:pPr>
      <w:r w:rsidRPr="0072414A">
        <w:rPr>
          <w:b/>
        </w:rPr>
        <w:t>*</w:t>
      </w:r>
      <w:r>
        <w:t>To/from Wyndham Work Camp under local agreement with Broome Regional Prison and local contracted provider</w:t>
      </w:r>
    </w:p>
    <w:p w14:paraId="492E342F" w14:textId="77777777" w:rsidR="00B064C5" w:rsidRDefault="00B064C5" w:rsidP="00B064C5">
      <w:pPr>
        <w:pStyle w:val="Documentdetails"/>
        <w:spacing w:before="120"/>
      </w:pPr>
      <w:r w:rsidRPr="0072414A">
        <w:rPr>
          <w:b/>
        </w:rPr>
        <w:t>**</w:t>
      </w:r>
      <w:r w:rsidRPr="0072414A">
        <w:t>Unless returning to a prison at the conclusion of a hospital sit</w:t>
      </w:r>
    </w:p>
    <w:p w14:paraId="0C94C58C" w14:textId="77777777" w:rsidR="00B064C5" w:rsidRPr="00AC752A" w:rsidRDefault="00B064C5" w:rsidP="00B064C5">
      <w:pPr>
        <w:pStyle w:val="Documentdetails"/>
        <w:spacing w:before="120"/>
        <w:rPr>
          <w:b/>
        </w:rPr>
      </w:pPr>
      <w:r>
        <w:t>***Excluding local Derby Court</w:t>
      </w:r>
    </w:p>
    <w:p w14:paraId="38256F3D" w14:textId="77777777" w:rsidR="004B7F7E" w:rsidRPr="00D05B49" w:rsidRDefault="004B7F7E" w:rsidP="004B7F7E"/>
    <w:p w14:paraId="2021F419" w14:textId="77777777" w:rsidR="00E460E7" w:rsidRDefault="00E460E7" w:rsidP="00EB2ABC">
      <w:pPr>
        <w:sectPr w:rsidR="00E460E7" w:rsidSect="001854F3">
          <w:type w:val="continuous"/>
          <w:pgSz w:w="11900" w:h="16840" w:code="9"/>
          <w:pgMar w:top="1588" w:right="1440" w:bottom="2438" w:left="1440" w:header="720" w:footer="567" w:gutter="0"/>
          <w:cols w:space="720"/>
          <w:docGrid w:linePitch="360"/>
        </w:sectPr>
      </w:pPr>
    </w:p>
    <w:p w14:paraId="0C967F10" w14:textId="77777777" w:rsidR="00791E8F" w:rsidRPr="00791E8F" w:rsidRDefault="00791E8F" w:rsidP="00791E8F">
      <w:pPr>
        <w:pStyle w:val="H1nonumber"/>
        <w:shd w:val="clear" w:color="auto" w:fill="203866"/>
        <w:rPr>
          <w:color w:val="FFFFFF" w:themeColor="background1"/>
        </w:rPr>
      </w:pPr>
      <w:bookmarkStart w:id="157" w:name="_Toc55912672"/>
      <w:bookmarkStart w:id="158" w:name="_Toc203053441"/>
      <w:r w:rsidRPr="00791E8F">
        <w:rPr>
          <w:color w:val="FFFFFF" w:themeColor="background1"/>
        </w:rPr>
        <w:lastRenderedPageBreak/>
        <w:t>Appendix B: Documentation for</w:t>
      </w:r>
      <w:bookmarkEnd w:id="157"/>
      <w:r w:rsidRPr="00791E8F">
        <w:rPr>
          <w:color w:val="FFFFFF" w:themeColor="background1"/>
        </w:rPr>
        <w:t xml:space="preserve"> External Movements</w:t>
      </w:r>
      <w:bookmarkEnd w:id="158"/>
    </w:p>
    <w:p w14:paraId="049547C2" w14:textId="77777777" w:rsidR="00791E8F" w:rsidRPr="00A308A4" w:rsidRDefault="00791E8F" w:rsidP="00791E8F">
      <w:r w:rsidRPr="00A308A4">
        <w:t xml:space="preserve">The Delegated Officer shall ensure the relevant authorised documentation is prepared in relation to each escort/transfer. </w:t>
      </w:r>
    </w:p>
    <w:p w14:paraId="6DEE80C4" w14:textId="77777777" w:rsidR="00791E8F" w:rsidRDefault="00791E8F" w:rsidP="00791E8F">
      <w:pPr>
        <w:spacing w:before="60"/>
        <w:rPr>
          <w:b/>
        </w:rPr>
      </w:pPr>
      <w:r w:rsidRPr="00662626">
        <w:rPr>
          <w:b/>
        </w:rPr>
        <w:t>Part 1 – All movements originating from prison</w:t>
      </w:r>
    </w:p>
    <w:tbl>
      <w:tblPr>
        <w:tblStyle w:val="COPPformtable"/>
        <w:tblW w:w="14459" w:type="dxa"/>
        <w:tblInd w:w="-5" w:type="dxa"/>
        <w:tblLook w:val="04A0" w:firstRow="1" w:lastRow="0" w:firstColumn="1" w:lastColumn="0" w:noHBand="0" w:noVBand="1"/>
      </w:tblPr>
      <w:tblGrid>
        <w:gridCol w:w="3828"/>
        <w:gridCol w:w="10631"/>
      </w:tblGrid>
      <w:tr w:rsidR="00791E8F" w:rsidRPr="00445FEA" w14:paraId="7DD2C462" w14:textId="77777777" w:rsidTr="00791E8F">
        <w:trPr>
          <w:cnfStyle w:val="100000000000" w:firstRow="1" w:lastRow="0" w:firstColumn="0" w:lastColumn="0" w:oddVBand="0" w:evenVBand="0" w:oddHBand="0" w:evenHBand="0" w:firstRowFirstColumn="0" w:firstRowLastColumn="0" w:lastRowFirstColumn="0" w:lastRowLastColumn="0"/>
          <w:tblHeader/>
        </w:trPr>
        <w:tc>
          <w:tcPr>
            <w:tcW w:w="3828" w:type="dxa"/>
            <w:shd w:val="clear" w:color="auto" w:fill="203866"/>
          </w:tcPr>
          <w:p w14:paraId="71CECE3F"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Document</w:t>
            </w:r>
          </w:p>
        </w:tc>
        <w:tc>
          <w:tcPr>
            <w:tcW w:w="10631" w:type="dxa"/>
            <w:shd w:val="clear" w:color="auto" w:fill="203866"/>
          </w:tcPr>
          <w:p w14:paraId="25CB2838"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Purpose</w:t>
            </w:r>
          </w:p>
        </w:tc>
      </w:tr>
      <w:tr w:rsidR="00791E8F" w:rsidRPr="00445FEA" w14:paraId="29FDA6FF" w14:textId="77777777" w:rsidTr="008A38D0">
        <w:tc>
          <w:tcPr>
            <w:tcW w:w="3828" w:type="dxa"/>
          </w:tcPr>
          <w:p w14:paraId="19C4CDDA" w14:textId="77777777" w:rsidR="00791E8F" w:rsidRPr="003768FD" w:rsidRDefault="00791E8F" w:rsidP="008A38D0">
            <w:pPr>
              <w:spacing w:before="60" w:after="60"/>
              <w:rPr>
                <w:b/>
                <w:sz w:val="20"/>
                <w:szCs w:val="20"/>
              </w:rPr>
            </w:pPr>
            <w:r w:rsidRPr="003768FD">
              <w:rPr>
                <w:b/>
                <w:sz w:val="20"/>
                <w:szCs w:val="20"/>
              </w:rPr>
              <w:t>Transfer &amp; Discharge (T&amp;D) Sheet on TOMS</w:t>
            </w:r>
          </w:p>
        </w:tc>
        <w:tc>
          <w:tcPr>
            <w:tcW w:w="10631" w:type="dxa"/>
          </w:tcPr>
          <w:p w14:paraId="2E19ED8D" w14:textId="77777777" w:rsidR="00791E8F" w:rsidRPr="003768FD" w:rsidRDefault="00791E8F" w:rsidP="008A38D0">
            <w:pPr>
              <w:spacing w:before="60" w:after="60"/>
              <w:rPr>
                <w:sz w:val="20"/>
                <w:szCs w:val="20"/>
              </w:rPr>
            </w:pPr>
            <w:r w:rsidRPr="003768FD">
              <w:rPr>
                <w:sz w:val="20"/>
                <w:szCs w:val="20"/>
              </w:rPr>
              <w:t xml:space="preserve">Daily summary of all movements from a prison completed by </w:t>
            </w:r>
            <w:r>
              <w:rPr>
                <w:sz w:val="20"/>
                <w:szCs w:val="20"/>
              </w:rPr>
              <w:t>Delegated</w:t>
            </w:r>
            <w:r w:rsidRPr="003768FD">
              <w:rPr>
                <w:sz w:val="20"/>
                <w:szCs w:val="20"/>
              </w:rPr>
              <w:t xml:space="preserve"> Officer and signed by Superintendent/OIC as authority for all movements</w:t>
            </w:r>
          </w:p>
          <w:p w14:paraId="33BB0D65" w14:textId="77777777" w:rsidR="00791E8F" w:rsidRPr="003768FD" w:rsidRDefault="00791E8F" w:rsidP="008A38D0">
            <w:pPr>
              <w:spacing w:before="60" w:after="60"/>
              <w:rPr>
                <w:sz w:val="20"/>
                <w:szCs w:val="20"/>
              </w:rPr>
            </w:pPr>
            <w:r w:rsidRPr="003768FD">
              <w:rPr>
                <w:sz w:val="20"/>
                <w:szCs w:val="20"/>
              </w:rPr>
              <w:t>Critical, no exemptions</w:t>
            </w:r>
          </w:p>
        </w:tc>
      </w:tr>
      <w:tr w:rsidR="00791E8F" w:rsidRPr="00445FEA" w14:paraId="2B9C1C26" w14:textId="77777777" w:rsidTr="008A38D0">
        <w:tc>
          <w:tcPr>
            <w:tcW w:w="3828" w:type="dxa"/>
          </w:tcPr>
          <w:p w14:paraId="02FC4D2C" w14:textId="77777777" w:rsidR="00791E8F" w:rsidRPr="00EC3065" w:rsidRDefault="00791E8F" w:rsidP="008A38D0">
            <w:pPr>
              <w:spacing w:before="60" w:after="60"/>
              <w:rPr>
                <w:b/>
                <w:sz w:val="20"/>
                <w:szCs w:val="20"/>
              </w:rPr>
            </w:pPr>
            <w:r w:rsidRPr="00EC3065">
              <w:rPr>
                <w:b/>
                <w:sz w:val="20"/>
                <w:szCs w:val="20"/>
              </w:rPr>
              <w:t>Offender Movement Information (OMI) sheet</w:t>
            </w:r>
            <w:r>
              <w:rPr>
                <w:b/>
                <w:sz w:val="20"/>
                <w:szCs w:val="20"/>
              </w:rPr>
              <w:t xml:space="preserve"> on TOMS</w:t>
            </w:r>
          </w:p>
        </w:tc>
        <w:tc>
          <w:tcPr>
            <w:tcW w:w="10631" w:type="dxa"/>
          </w:tcPr>
          <w:p w14:paraId="24293DDE" w14:textId="77777777" w:rsidR="00791E8F" w:rsidRDefault="00791E8F" w:rsidP="008A38D0">
            <w:pPr>
              <w:spacing w:before="60" w:after="60"/>
              <w:rPr>
                <w:sz w:val="20"/>
                <w:szCs w:val="20"/>
              </w:rPr>
            </w:pPr>
            <w:r>
              <w:rPr>
                <w:sz w:val="20"/>
                <w:szCs w:val="20"/>
              </w:rPr>
              <w:t>Enables Delegated Officer to communicate</w:t>
            </w:r>
            <w:r w:rsidRPr="00445FEA">
              <w:rPr>
                <w:sz w:val="20"/>
                <w:szCs w:val="20"/>
              </w:rPr>
              <w:t xml:space="preserve"> detail regarding the movement</w:t>
            </w:r>
            <w:r>
              <w:rPr>
                <w:sz w:val="20"/>
                <w:szCs w:val="20"/>
              </w:rPr>
              <w:t xml:space="preserve"> by providing a printed copy</w:t>
            </w:r>
            <w:r w:rsidRPr="00445FEA">
              <w:rPr>
                <w:sz w:val="20"/>
                <w:szCs w:val="20"/>
              </w:rPr>
              <w:t xml:space="preserve"> to the Escorting Officers</w:t>
            </w:r>
          </w:p>
          <w:p w14:paraId="5D373FEC" w14:textId="77777777" w:rsidR="00791E8F" w:rsidRPr="00445FEA" w:rsidRDefault="00791E8F" w:rsidP="008A38D0">
            <w:pPr>
              <w:spacing w:before="60" w:after="60"/>
              <w:rPr>
                <w:sz w:val="20"/>
                <w:szCs w:val="20"/>
              </w:rPr>
            </w:pPr>
            <w:r>
              <w:rPr>
                <w:sz w:val="20"/>
                <w:szCs w:val="20"/>
              </w:rPr>
              <w:t xml:space="preserve">Copy to reception for unsupervised movements </w:t>
            </w:r>
          </w:p>
        </w:tc>
      </w:tr>
      <w:tr w:rsidR="00791E8F" w:rsidRPr="00445FEA" w14:paraId="7888D075" w14:textId="77777777" w:rsidTr="008A38D0">
        <w:tc>
          <w:tcPr>
            <w:tcW w:w="3828" w:type="dxa"/>
          </w:tcPr>
          <w:p w14:paraId="1EF0A85C" w14:textId="77777777" w:rsidR="00791E8F" w:rsidRPr="00EC3065" w:rsidRDefault="00791E8F" w:rsidP="008A38D0">
            <w:pPr>
              <w:spacing w:before="60" w:after="60"/>
              <w:rPr>
                <w:b/>
                <w:sz w:val="20"/>
                <w:szCs w:val="20"/>
              </w:rPr>
            </w:pPr>
            <w:r w:rsidRPr="00EC3065">
              <w:rPr>
                <w:b/>
                <w:sz w:val="20"/>
                <w:szCs w:val="20"/>
              </w:rPr>
              <w:t>Fitness to Travel Assessment</w:t>
            </w:r>
            <w:r>
              <w:rPr>
                <w:b/>
                <w:sz w:val="20"/>
                <w:szCs w:val="20"/>
              </w:rPr>
              <w:t xml:space="preserve"> on TOMS</w:t>
            </w:r>
          </w:p>
        </w:tc>
        <w:tc>
          <w:tcPr>
            <w:tcW w:w="10631" w:type="dxa"/>
          </w:tcPr>
          <w:p w14:paraId="1177A100" w14:textId="77777777" w:rsidR="00791E8F" w:rsidRDefault="00791E8F" w:rsidP="008A38D0">
            <w:pPr>
              <w:spacing w:before="60" w:after="60"/>
              <w:rPr>
                <w:sz w:val="20"/>
                <w:szCs w:val="20"/>
              </w:rPr>
            </w:pPr>
            <w:r w:rsidRPr="00445FEA">
              <w:rPr>
                <w:sz w:val="20"/>
                <w:szCs w:val="20"/>
              </w:rPr>
              <w:t xml:space="preserve">Enables Health Services to </w:t>
            </w:r>
            <w:r>
              <w:rPr>
                <w:sz w:val="20"/>
                <w:szCs w:val="20"/>
              </w:rPr>
              <w:t>communicate</w:t>
            </w:r>
            <w:r w:rsidRPr="00445FEA">
              <w:rPr>
                <w:sz w:val="20"/>
                <w:szCs w:val="20"/>
              </w:rPr>
              <w:t xml:space="preserve"> a prisoner’s fitness to undergo escorted travel and ensure proper care is available to them during the movement</w:t>
            </w:r>
          </w:p>
          <w:p w14:paraId="35682CBB" w14:textId="111C69BE" w:rsidR="00791E8F" w:rsidRPr="00445FEA" w:rsidRDefault="00791E8F" w:rsidP="008A38D0">
            <w:pPr>
              <w:spacing w:before="60" w:after="60"/>
              <w:rPr>
                <w:sz w:val="20"/>
                <w:szCs w:val="20"/>
              </w:rPr>
            </w:pPr>
            <w:r w:rsidRPr="00445FEA">
              <w:rPr>
                <w:sz w:val="20"/>
                <w:szCs w:val="20"/>
              </w:rPr>
              <w:t>Critical</w:t>
            </w:r>
            <w:r>
              <w:rPr>
                <w:sz w:val="20"/>
                <w:szCs w:val="20"/>
              </w:rPr>
              <w:t xml:space="preserve"> for Delegated Officers to ensure an up-to-date assessment is present</w:t>
            </w:r>
            <w:r w:rsidRPr="00445FEA">
              <w:rPr>
                <w:sz w:val="20"/>
                <w:szCs w:val="20"/>
              </w:rPr>
              <w:t xml:space="preserve"> for all </w:t>
            </w:r>
            <w:r>
              <w:rPr>
                <w:sz w:val="20"/>
                <w:szCs w:val="20"/>
              </w:rPr>
              <w:t>except unsupervised movements</w:t>
            </w:r>
            <w:r w:rsidRPr="00445FEA">
              <w:rPr>
                <w:sz w:val="20"/>
                <w:szCs w:val="20"/>
              </w:rPr>
              <w:t xml:space="preserve"> (</w:t>
            </w:r>
            <w:r w:rsidR="0058077E">
              <w:rPr>
                <w:sz w:val="20"/>
                <w:szCs w:val="20"/>
              </w:rPr>
              <w:t>e.g.</w:t>
            </w:r>
            <w:r w:rsidRPr="00445FEA">
              <w:rPr>
                <w:sz w:val="20"/>
                <w:szCs w:val="20"/>
              </w:rPr>
              <w:t xml:space="preserve"> PEP), </w:t>
            </w:r>
            <w:r>
              <w:rPr>
                <w:sz w:val="20"/>
                <w:szCs w:val="20"/>
              </w:rPr>
              <w:t xml:space="preserve">and </w:t>
            </w:r>
            <w:r w:rsidRPr="00445FEA">
              <w:rPr>
                <w:sz w:val="20"/>
                <w:szCs w:val="20"/>
              </w:rPr>
              <w:t>transport by ambulance</w:t>
            </w:r>
          </w:p>
        </w:tc>
      </w:tr>
      <w:tr w:rsidR="00791E8F" w:rsidRPr="00445FEA" w14:paraId="09A3C686" w14:textId="77777777" w:rsidTr="008A38D0">
        <w:tc>
          <w:tcPr>
            <w:tcW w:w="3828" w:type="dxa"/>
          </w:tcPr>
          <w:p w14:paraId="33B20021" w14:textId="77777777" w:rsidR="00791E8F" w:rsidRPr="00EC3065" w:rsidRDefault="00791E8F" w:rsidP="008A38D0">
            <w:pPr>
              <w:spacing w:before="60" w:after="60"/>
              <w:rPr>
                <w:b/>
                <w:sz w:val="20"/>
                <w:szCs w:val="20"/>
              </w:rPr>
            </w:pPr>
            <w:hyperlink r:id="rId62" w:history="1">
              <w:r w:rsidRPr="00EC3065">
                <w:rPr>
                  <w:rStyle w:val="Hyperlink"/>
                  <w:b/>
                  <w:sz w:val="20"/>
                  <w:szCs w:val="20"/>
                </w:rPr>
                <w:t>Escort Dispatch Checklist</w:t>
              </w:r>
            </w:hyperlink>
            <w:r w:rsidRPr="00EC3065">
              <w:rPr>
                <w:b/>
                <w:sz w:val="20"/>
                <w:szCs w:val="20"/>
              </w:rPr>
              <w:t xml:space="preserve"> form</w:t>
            </w:r>
          </w:p>
        </w:tc>
        <w:tc>
          <w:tcPr>
            <w:tcW w:w="10631" w:type="dxa"/>
          </w:tcPr>
          <w:p w14:paraId="4EBBD3EB" w14:textId="77777777" w:rsidR="00791E8F" w:rsidRDefault="00791E8F" w:rsidP="008A38D0">
            <w:pPr>
              <w:spacing w:before="60" w:after="60"/>
              <w:rPr>
                <w:sz w:val="20"/>
                <w:szCs w:val="20"/>
              </w:rPr>
            </w:pPr>
            <w:r w:rsidRPr="00445FEA">
              <w:rPr>
                <w:sz w:val="20"/>
                <w:szCs w:val="20"/>
              </w:rPr>
              <w:t>Enables Security Manager/Principal Officer/OIC to confirm that Escorting Officers have completed the required checks prior to departure</w:t>
            </w:r>
          </w:p>
          <w:p w14:paraId="16BDC7B9" w14:textId="77777777" w:rsidR="00791E8F" w:rsidRPr="00445FEA" w:rsidRDefault="00791E8F" w:rsidP="008A38D0">
            <w:pPr>
              <w:spacing w:before="60" w:after="60"/>
              <w:rPr>
                <w:sz w:val="20"/>
                <w:szCs w:val="20"/>
              </w:rPr>
            </w:pPr>
            <w:r w:rsidRPr="00445FEA">
              <w:rPr>
                <w:sz w:val="20"/>
                <w:szCs w:val="20"/>
              </w:rPr>
              <w:t>Required for all external movements from prison</w:t>
            </w:r>
            <w:r>
              <w:rPr>
                <w:sz w:val="20"/>
                <w:szCs w:val="20"/>
              </w:rPr>
              <w:t xml:space="preserve"> except those conducted by the Contractor</w:t>
            </w:r>
          </w:p>
        </w:tc>
      </w:tr>
      <w:tr w:rsidR="00791E8F" w:rsidRPr="00445FEA" w14:paraId="33AE2080" w14:textId="77777777" w:rsidTr="008A38D0">
        <w:tc>
          <w:tcPr>
            <w:tcW w:w="3828" w:type="dxa"/>
          </w:tcPr>
          <w:p w14:paraId="6B03ACA3" w14:textId="77777777" w:rsidR="00791E8F" w:rsidRPr="00EC3065" w:rsidRDefault="00791E8F" w:rsidP="008A38D0">
            <w:pPr>
              <w:spacing w:before="60" w:after="60"/>
              <w:rPr>
                <w:b/>
                <w:sz w:val="20"/>
                <w:szCs w:val="20"/>
              </w:rPr>
            </w:pPr>
            <w:r w:rsidRPr="00EC3065">
              <w:rPr>
                <w:b/>
                <w:sz w:val="20"/>
                <w:szCs w:val="20"/>
              </w:rPr>
              <w:t xml:space="preserve">External Movement Risk Assessment (EMRA) </w:t>
            </w:r>
            <w:r>
              <w:rPr>
                <w:b/>
                <w:sz w:val="20"/>
                <w:szCs w:val="20"/>
              </w:rPr>
              <w:t xml:space="preserve">on TOMS </w:t>
            </w:r>
            <w:r w:rsidRPr="00EC3065">
              <w:rPr>
                <w:b/>
                <w:sz w:val="20"/>
                <w:szCs w:val="20"/>
              </w:rPr>
              <w:t xml:space="preserve">or </w:t>
            </w:r>
            <w:r>
              <w:rPr>
                <w:b/>
                <w:sz w:val="20"/>
                <w:szCs w:val="20"/>
              </w:rPr>
              <w:t>C</w:t>
            </w:r>
            <w:r w:rsidRPr="00EC3065">
              <w:rPr>
                <w:b/>
                <w:sz w:val="20"/>
                <w:szCs w:val="20"/>
              </w:rPr>
              <w:t>ontractor’s equivalent</w:t>
            </w:r>
          </w:p>
        </w:tc>
        <w:tc>
          <w:tcPr>
            <w:tcW w:w="10631" w:type="dxa"/>
          </w:tcPr>
          <w:p w14:paraId="0702DEA2" w14:textId="77777777" w:rsidR="00791E8F" w:rsidRDefault="00791E8F" w:rsidP="008A38D0">
            <w:pPr>
              <w:spacing w:before="60" w:after="60"/>
              <w:rPr>
                <w:sz w:val="20"/>
                <w:szCs w:val="20"/>
              </w:rPr>
            </w:pPr>
            <w:r w:rsidRPr="003768FD">
              <w:rPr>
                <w:sz w:val="20"/>
                <w:szCs w:val="20"/>
              </w:rPr>
              <w:t>Enables Superintendent/OIC/</w:t>
            </w:r>
            <w:r w:rsidRPr="00B1474C">
              <w:rPr>
                <w:sz w:val="20"/>
                <w:szCs w:val="20"/>
              </w:rPr>
              <w:t>DC AMP or DC AWP</w:t>
            </w:r>
            <w:r w:rsidRPr="003768FD">
              <w:rPr>
                <w:sz w:val="20"/>
                <w:szCs w:val="20"/>
              </w:rPr>
              <w:t xml:space="preserve"> to assess risk and authorise </w:t>
            </w:r>
            <w:r w:rsidRPr="00445FEA">
              <w:rPr>
                <w:sz w:val="20"/>
                <w:szCs w:val="20"/>
              </w:rPr>
              <w:t>a variation to security of vehicle, restraints, and/or number of Escorting Officers</w:t>
            </w:r>
          </w:p>
          <w:p w14:paraId="1423923E" w14:textId="77777777" w:rsidR="00791E8F" w:rsidRPr="00445FEA" w:rsidRDefault="00791E8F" w:rsidP="008A38D0">
            <w:pPr>
              <w:spacing w:before="60" w:after="60"/>
              <w:rPr>
                <w:color w:val="000000" w:themeColor="text1"/>
                <w:sz w:val="20"/>
                <w:szCs w:val="20"/>
              </w:rPr>
            </w:pPr>
            <w:r>
              <w:rPr>
                <w:sz w:val="20"/>
                <w:szCs w:val="20"/>
              </w:rPr>
              <w:t>Critical for all movements requiring variation except those conducted by the Contractor, external activities, emergencies, and/or coach/air travel (see PMRA)</w:t>
            </w:r>
          </w:p>
        </w:tc>
      </w:tr>
      <w:tr w:rsidR="00791E8F" w:rsidRPr="00445FEA" w14:paraId="4E13F05C" w14:textId="77777777" w:rsidTr="008A38D0">
        <w:tc>
          <w:tcPr>
            <w:tcW w:w="3828" w:type="dxa"/>
          </w:tcPr>
          <w:p w14:paraId="3A21AF62" w14:textId="77777777" w:rsidR="00791E8F" w:rsidRPr="00EC3065" w:rsidRDefault="00791E8F" w:rsidP="008A38D0">
            <w:pPr>
              <w:spacing w:before="60" w:after="60"/>
              <w:rPr>
                <w:b/>
                <w:sz w:val="20"/>
                <w:szCs w:val="20"/>
              </w:rPr>
            </w:pPr>
            <w:r w:rsidRPr="00EC3065">
              <w:rPr>
                <w:b/>
                <w:sz w:val="20"/>
                <w:szCs w:val="20"/>
              </w:rPr>
              <w:t>Prisoner Movement Risk Assessment (PMRA)</w:t>
            </w:r>
            <w:r>
              <w:rPr>
                <w:b/>
                <w:sz w:val="20"/>
                <w:szCs w:val="20"/>
              </w:rPr>
              <w:t xml:space="preserve"> on TOMS</w:t>
            </w:r>
          </w:p>
        </w:tc>
        <w:tc>
          <w:tcPr>
            <w:tcW w:w="10631" w:type="dxa"/>
          </w:tcPr>
          <w:p w14:paraId="3952171F" w14:textId="77777777" w:rsidR="00791E8F" w:rsidRDefault="00791E8F" w:rsidP="008A38D0">
            <w:pPr>
              <w:spacing w:before="60" w:after="60"/>
              <w:rPr>
                <w:sz w:val="20"/>
                <w:szCs w:val="20"/>
              </w:rPr>
            </w:pPr>
            <w:r w:rsidRPr="00445FEA">
              <w:rPr>
                <w:sz w:val="20"/>
                <w:szCs w:val="20"/>
              </w:rPr>
              <w:t xml:space="preserve">Enables Superintendent/OIC to assess risk </w:t>
            </w:r>
            <w:r w:rsidRPr="00B74D3F">
              <w:rPr>
                <w:sz w:val="20"/>
                <w:szCs w:val="20"/>
              </w:rPr>
              <w:t xml:space="preserve">and authorise </w:t>
            </w:r>
            <w:r w:rsidRPr="00445FEA">
              <w:rPr>
                <w:sz w:val="20"/>
                <w:szCs w:val="20"/>
              </w:rPr>
              <w:t>a variation to security of vehicle, restraints, and/or number of Escorting Officers</w:t>
            </w:r>
            <w:r>
              <w:rPr>
                <w:sz w:val="20"/>
                <w:szCs w:val="20"/>
              </w:rPr>
              <w:t xml:space="preserve"> when transport is by coach/air</w:t>
            </w:r>
          </w:p>
          <w:p w14:paraId="1D4DD5E8" w14:textId="77777777" w:rsidR="00791E8F" w:rsidRPr="00445FEA" w:rsidRDefault="00791E8F" w:rsidP="008A38D0">
            <w:pPr>
              <w:spacing w:before="60" w:after="60"/>
              <w:rPr>
                <w:sz w:val="20"/>
                <w:szCs w:val="20"/>
              </w:rPr>
            </w:pPr>
            <w:r>
              <w:rPr>
                <w:sz w:val="20"/>
                <w:szCs w:val="20"/>
              </w:rPr>
              <w:t>Critical for all movements by coach/air</w:t>
            </w:r>
          </w:p>
        </w:tc>
      </w:tr>
      <w:tr w:rsidR="00791E8F" w:rsidRPr="00445FEA" w14:paraId="2BE75464" w14:textId="77777777" w:rsidTr="008A38D0">
        <w:tc>
          <w:tcPr>
            <w:tcW w:w="3828" w:type="dxa"/>
          </w:tcPr>
          <w:p w14:paraId="6DF8D369" w14:textId="77777777" w:rsidR="00791E8F" w:rsidRPr="00EC3065" w:rsidRDefault="00791E8F" w:rsidP="008A38D0">
            <w:pPr>
              <w:spacing w:before="60" w:after="60"/>
              <w:rPr>
                <w:rFonts w:cs="Arial"/>
                <w:b/>
                <w:sz w:val="20"/>
                <w:szCs w:val="20"/>
              </w:rPr>
            </w:pPr>
            <w:r>
              <w:rPr>
                <w:rFonts w:cs="Arial"/>
                <w:b/>
                <w:sz w:val="20"/>
                <w:szCs w:val="20"/>
              </w:rPr>
              <w:t>SAMS</w:t>
            </w:r>
            <w:r w:rsidRPr="00EC3065">
              <w:rPr>
                <w:rFonts w:cs="Arial"/>
                <w:b/>
                <w:sz w:val="20"/>
                <w:szCs w:val="20"/>
              </w:rPr>
              <w:t xml:space="preserve"> – Observation and Interaction R</w:t>
            </w:r>
            <w:r>
              <w:rPr>
                <w:rFonts w:cs="Arial"/>
                <w:b/>
                <w:sz w:val="20"/>
                <w:szCs w:val="20"/>
              </w:rPr>
              <w:t>ecord – Offender in Transit on TOMS</w:t>
            </w:r>
          </w:p>
        </w:tc>
        <w:tc>
          <w:tcPr>
            <w:tcW w:w="10631" w:type="dxa"/>
          </w:tcPr>
          <w:p w14:paraId="7DD342C0" w14:textId="77777777" w:rsidR="00791E8F" w:rsidRDefault="00791E8F" w:rsidP="008A38D0">
            <w:pPr>
              <w:spacing w:before="60" w:after="60"/>
              <w:rPr>
                <w:sz w:val="20"/>
                <w:szCs w:val="20"/>
              </w:rPr>
            </w:pPr>
            <w:r>
              <w:rPr>
                <w:sz w:val="20"/>
                <w:szCs w:val="20"/>
              </w:rPr>
              <w:t>Enables Delegated Officer to advise Escorting Officers of a prisoner’s SAMS status and Escorting Officers to record observations</w:t>
            </w:r>
          </w:p>
          <w:p w14:paraId="2CB4B743" w14:textId="77777777" w:rsidR="00791E8F" w:rsidRPr="00445FEA" w:rsidRDefault="00791E8F" w:rsidP="008A38D0">
            <w:pPr>
              <w:spacing w:before="60" w:after="60"/>
              <w:rPr>
                <w:sz w:val="20"/>
                <w:szCs w:val="20"/>
              </w:rPr>
            </w:pPr>
            <w:r>
              <w:rPr>
                <w:sz w:val="20"/>
                <w:szCs w:val="20"/>
              </w:rPr>
              <w:t>Required for all movement of prisoners on SAMS</w:t>
            </w:r>
          </w:p>
        </w:tc>
      </w:tr>
      <w:tr w:rsidR="00791E8F" w:rsidRPr="00445FEA" w14:paraId="21CB601F" w14:textId="77777777" w:rsidTr="008A38D0">
        <w:tc>
          <w:tcPr>
            <w:tcW w:w="3828" w:type="dxa"/>
          </w:tcPr>
          <w:p w14:paraId="649D4C01" w14:textId="77777777" w:rsidR="00791E8F" w:rsidRPr="00EC3065" w:rsidRDefault="00791E8F" w:rsidP="008A38D0">
            <w:pPr>
              <w:spacing w:before="60" w:after="60"/>
              <w:rPr>
                <w:b/>
                <w:sz w:val="20"/>
                <w:szCs w:val="20"/>
              </w:rPr>
            </w:pPr>
            <w:r>
              <w:rPr>
                <w:rFonts w:cs="Arial"/>
                <w:b/>
                <w:sz w:val="20"/>
                <w:szCs w:val="20"/>
              </w:rPr>
              <w:t>ARMS</w:t>
            </w:r>
            <w:r w:rsidRPr="00EC3065">
              <w:rPr>
                <w:rFonts w:cs="Arial"/>
                <w:b/>
                <w:sz w:val="20"/>
                <w:szCs w:val="20"/>
              </w:rPr>
              <w:t xml:space="preserve"> – Observation and Interaction Record – Offender In Transit </w:t>
            </w:r>
            <w:r>
              <w:rPr>
                <w:rFonts w:cs="Arial"/>
                <w:b/>
                <w:sz w:val="20"/>
                <w:szCs w:val="20"/>
              </w:rPr>
              <w:t>on TOMS</w:t>
            </w:r>
          </w:p>
        </w:tc>
        <w:tc>
          <w:tcPr>
            <w:tcW w:w="10631" w:type="dxa"/>
          </w:tcPr>
          <w:p w14:paraId="0179ADBD" w14:textId="77777777" w:rsidR="00791E8F" w:rsidRDefault="00791E8F" w:rsidP="008A38D0">
            <w:pPr>
              <w:spacing w:before="60" w:after="60"/>
              <w:rPr>
                <w:sz w:val="20"/>
                <w:szCs w:val="20"/>
              </w:rPr>
            </w:pPr>
            <w:r>
              <w:rPr>
                <w:sz w:val="20"/>
                <w:szCs w:val="20"/>
              </w:rPr>
              <w:t>Enables Delegated Officer to advise Escorting Officers of a prisoner’s ARMS status and Escorting Officers to record observations</w:t>
            </w:r>
          </w:p>
          <w:p w14:paraId="340AEA4D" w14:textId="77777777" w:rsidR="00791E8F" w:rsidRPr="00445FEA" w:rsidRDefault="00791E8F" w:rsidP="008A38D0">
            <w:pPr>
              <w:spacing w:before="60" w:after="60"/>
              <w:rPr>
                <w:sz w:val="20"/>
                <w:szCs w:val="20"/>
              </w:rPr>
            </w:pPr>
            <w:r>
              <w:rPr>
                <w:sz w:val="20"/>
                <w:szCs w:val="20"/>
              </w:rPr>
              <w:lastRenderedPageBreak/>
              <w:t>Required for all movement of prisoners on ARMS</w:t>
            </w:r>
          </w:p>
        </w:tc>
      </w:tr>
    </w:tbl>
    <w:p w14:paraId="029F08C3" w14:textId="77777777" w:rsidR="00791E8F" w:rsidRDefault="00791E8F" w:rsidP="00791E8F">
      <w:pPr>
        <w:rPr>
          <w:b/>
        </w:rPr>
      </w:pPr>
    </w:p>
    <w:p w14:paraId="12334391" w14:textId="4E5088DB" w:rsidR="00791E8F" w:rsidRPr="00662626" w:rsidRDefault="00791E8F" w:rsidP="00791E8F">
      <w:pPr>
        <w:rPr>
          <w:b/>
        </w:rPr>
      </w:pPr>
      <w:r w:rsidRPr="00662626">
        <w:rPr>
          <w:b/>
        </w:rPr>
        <w:t xml:space="preserve">Part </w:t>
      </w:r>
      <w:r>
        <w:rPr>
          <w:b/>
        </w:rPr>
        <w:t>1A</w:t>
      </w:r>
      <w:r w:rsidRPr="00662626">
        <w:rPr>
          <w:b/>
        </w:rPr>
        <w:t xml:space="preserve"> – Transfers</w:t>
      </w:r>
    </w:p>
    <w:tbl>
      <w:tblPr>
        <w:tblStyle w:val="COPPformtable"/>
        <w:tblW w:w="14454" w:type="dxa"/>
        <w:tblLook w:val="04A0" w:firstRow="1" w:lastRow="0" w:firstColumn="1" w:lastColumn="0" w:noHBand="0" w:noVBand="1"/>
      </w:tblPr>
      <w:tblGrid>
        <w:gridCol w:w="3823"/>
        <w:gridCol w:w="10631"/>
      </w:tblGrid>
      <w:tr w:rsidR="00791E8F" w:rsidRPr="00445FEA" w14:paraId="71DB448D" w14:textId="77777777" w:rsidTr="00791E8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203866"/>
          </w:tcPr>
          <w:p w14:paraId="53B3D9A5" w14:textId="77777777" w:rsidR="00791E8F" w:rsidRPr="003768FD" w:rsidRDefault="00791E8F" w:rsidP="008A38D0">
            <w:pPr>
              <w:tabs>
                <w:tab w:val="left" w:pos="345"/>
              </w:tabs>
              <w:spacing w:before="60" w:after="60"/>
              <w:rPr>
                <w:color w:val="E8E8E8" w:themeColor="background2"/>
                <w:sz w:val="20"/>
                <w:szCs w:val="20"/>
              </w:rPr>
            </w:pPr>
            <w:r w:rsidRPr="003768FD">
              <w:rPr>
                <w:color w:val="E8E8E8" w:themeColor="background2"/>
                <w:sz w:val="20"/>
                <w:szCs w:val="20"/>
              </w:rPr>
              <w:t>Document</w:t>
            </w:r>
          </w:p>
        </w:tc>
        <w:tc>
          <w:tcPr>
            <w:tcW w:w="10631" w:type="dxa"/>
            <w:shd w:val="clear" w:color="auto" w:fill="203866"/>
          </w:tcPr>
          <w:p w14:paraId="35B16778"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Purpose</w:t>
            </w:r>
          </w:p>
        </w:tc>
      </w:tr>
      <w:tr w:rsidR="00791E8F" w:rsidRPr="00445FEA" w14:paraId="5EB150CA" w14:textId="77777777" w:rsidTr="008A38D0">
        <w:tc>
          <w:tcPr>
            <w:tcW w:w="3823" w:type="dxa"/>
          </w:tcPr>
          <w:p w14:paraId="03E1CCE3" w14:textId="77777777" w:rsidR="00791E8F" w:rsidRPr="003768FD" w:rsidRDefault="00791E8F" w:rsidP="008A38D0">
            <w:pPr>
              <w:spacing w:before="60" w:after="60"/>
              <w:rPr>
                <w:b/>
                <w:sz w:val="20"/>
                <w:szCs w:val="20"/>
              </w:rPr>
            </w:pPr>
            <w:hyperlink r:id="rId63" w:history="1">
              <w:r w:rsidRPr="003768FD">
                <w:rPr>
                  <w:rStyle w:val="Hyperlink"/>
                  <w:b/>
                  <w:sz w:val="20"/>
                  <w:szCs w:val="20"/>
                </w:rPr>
                <w:t>Application for Temporary Placement at Western Australian (WA) Police Force Lockup</w:t>
              </w:r>
            </w:hyperlink>
          </w:p>
        </w:tc>
        <w:tc>
          <w:tcPr>
            <w:tcW w:w="10631" w:type="dxa"/>
          </w:tcPr>
          <w:p w14:paraId="087DD717" w14:textId="77777777" w:rsidR="00791E8F" w:rsidRPr="003768FD" w:rsidRDefault="00791E8F" w:rsidP="008A38D0">
            <w:pPr>
              <w:spacing w:before="60" w:after="60"/>
              <w:rPr>
                <w:sz w:val="20"/>
                <w:szCs w:val="20"/>
              </w:rPr>
            </w:pPr>
            <w:r w:rsidRPr="003768FD">
              <w:rPr>
                <w:sz w:val="20"/>
                <w:szCs w:val="20"/>
              </w:rPr>
              <w:t xml:space="preserve">Enables Superintendent to request a prisoner’s temporary placement in lockup when in transit between prisons/at the request of the prisoner/when accommodation is insufficient at the local prison/for release/other extenuating circumstances as per </w:t>
            </w:r>
            <w:hyperlink r:id="rId64" w:history="1">
              <w:r w:rsidRPr="003768FD">
                <w:rPr>
                  <w:rStyle w:val="Hyperlink"/>
                  <w:sz w:val="20"/>
                  <w:szCs w:val="20"/>
                </w:rPr>
                <w:t>COPP 12.6 - Prisoners in WA Police Force Lockups</w:t>
              </w:r>
            </w:hyperlink>
            <w:r w:rsidRPr="003768FD">
              <w:rPr>
                <w:sz w:val="20"/>
                <w:szCs w:val="20"/>
              </w:rPr>
              <w:t xml:space="preserve"> </w:t>
            </w:r>
          </w:p>
        </w:tc>
      </w:tr>
      <w:tr w:rsidR="00791E8F" w:rsidRPr="00445FEA" w14:paraId="41132130" w14:textId="77777777" w:rsidTr="008A38D0">
        <w:tc>
          <w:tcPr>
            <w:tcW w:w="3823" w:type="dxa"/>
          </w:tcPr>
          <w:p w14:paraId="53754181" w14:textId="77777777" w:rsidR="00791E8F" w:rsidRPr="00AC0F1A" w:rsidRDefault="00791E8F" w:rsidP="008A38D0">
            <w:pPr>
              <w:spacing w:before="60" w:after="60"/>
              <w:rPr>
                <w:b/>
                <w:sz w:val="20"/>
                <w:szCs w:val="20"/>
              </w:rPr>
            </w:pPr>
            <w:hyperlink r:id="rId65" w:history="1">
              <w:r w:rsidRPr="00AC0F1A">
                <w:rPr>
                  <w:rStyle w:val="Hyperlink"/>
                  <w:b/>
                  <w:sz w:val="20"/>
                  <w:szCs w:val="20"/>
                </w:rPr>
                <w:t>Prisoner Transfer Sheet</w:t>
              </w:r>
            </w:hyperlink>
            <w:r w:rsidRPr="00AC0F1A">
              <w:rPr>
                <w:b/>
                <w:sz w:val="20"/>
                <w:szCs w:val="20"/>
              </w:rPr>
              <w:t xml:space="preserve"> form</w:t>
            </w:r>
          </w:p>
        </w:tc>
        <w:tc>
          <w:tcPr>
            <w:tcW w:w="10631" w:type="dxa"/>
          </w:tcPr>
          <w:p w14:paraId="545ECFD3" w14:textId="77777777" w:rsidR="00791E8F" w:rsidRDefault="00791E8F" w:rsidP="008A38D0">
            <w:pPr>
              <w:spacing w:before="60" w:after="60"/>
              <w:rPr>
                <w:sz w:val="20"/>
                <w:szCs w:val="20"/>
              </w:rPr>
            </w:pPr>
            <w:r w:rsidRPr="00445FEA">
              <w:rPr>
                <w:sz w:val="20"/>
                <w:szCs w:val="20"/>
              </w:rPr>
              <w:t xml:space="preserve">Used by </w:t>
            </w:r>
            <w:r>
              <w:rPr>
                <w:sz w:val="20"/>
                <w:szCs w:val="20"/>
              </w:rPr>
              <w:t>Delegated</w:t>
            </w:r>
            <w:r w:rsidRPr="00445FEA">
              <w:rPr>
                <w:sz w:val="20"/>
                <w:szCs w:val="20"/>
              </w:rPr>
              <w:t xml:space="preserve"> Officers to book transfers</w:t>
            </w:r>
          </w:p>
          <w:p w14:paraId="5457A2F3" w14:textId="77777777" w:rsidR="00791E8F" w:rsidRPr="00445FEA" w:rsidRDefault="00791E8F" w:rsidP="008A38D0">
            <w:pPr>
              <w:spacing w:before="60" w:after="60"/>
              <w:rPr>
                <w:sz w:val="20"/>
                <w:szCs w:val="20"/>
              </w:rPr>
            </w:pPr>
            <w:r>
              <w:rPr>
                <w:sz w:val="20"/>
                <w:szCs w:val="20"/>
              </w:rPr>
              <w:t>Required for all inter-prison transfers</w:t>
            </w:r>
          </w:p>
        </w:tc>
      </w:tr>
      <w:tr w:rsidR="00791E8F" w:rsidRPr="00445FEA" w14:paraId="24907552" w14:textId="77777777" w:rsidTr="008A38D0">
        <w:tc>
          <w:tcPr>
            <w:tcW w:w="3823" w:type="dxa"/>
          </w:tcPr>
          <w:p w14:paraId="15ED1145" w14:textId="77777777" w:rsidR="00791E8F" w:rsidRPr="00AC0F1A" w:rsidRDefault="00791E8F" w:rsidP="008A38D0">
            <w:pPr>
              <w:spacing w:before="60" w:after="60"/>
              <w:rPr>
                <w:b/>
                <w:sz w:val="20"/>
                <w:szCs w:val="20"/>
              </w:rPr>
            </w:pPr>
            <w:r w:rsidRPr="00AC0F1A">
              <w:rPr>
                <w:b/>
                <w:sz w:val="20"/>
                <w:szCs w:val="20"/>
              </w:rPr>
              <w:t>Transfer Plan</w:t>
            </w:r>
          </w:p>
          <w:p w14:paraId="42BC4DF2" w14:textId="77777777" w:rsidR="00791E8F" w:rsidRPr="00AC0F1A" w:rsidRDefault="00791E8F" w:rsidP="008A38D0">
            <w:pPr>
              <w:spacing w:before="60" w:after="60"/>
              <w:rPr>
                <w:b/>
                <w:sz w:val="20"/>
                <w:szCs w:val="20"/>
              </w:rPr>
            </w:pPr>
            <w:hyperlink r:id="rId66" w:history="1">
              <w:r w:rsidRPr="00AC0F1A">
                <w:rPr>
                  <w:rStyle w:val="Hyperlink"/>
                  <w:b/>
                  <w:sz w:val="20"/>
                  <w:szCs w:val="20"/>
                </w:rPr>
                <w:t>COPP 12.4 – Prisoner Transfers</w:t>
              </w:r>
            </w:hyperlink>
            <w:r w:rsidRPr="00AC0F1A">
              <w:rPr>
                <w:b/>
                <w:sz w:val="20"/>
                <w:szCs w:val="20"/>
              </w:rPr>
              <w:t xml:space="preserve"> (Appendix D)</w:t>
            </w:r>
          </w:p>
        </w:tc>
        <w:tc>
          <w:tcPr>
            <w:tcW w:w="10631" w:type="dxa"/>
          </w:tcPr>
          <w:p w14:paraId="4D071A80" w14:textId="77777777" w:rsidR="00791E8F" w:rsidRPr="00445FEA" w:rsidRDefault="00791E8F" w:rsidP="008A38D0">
            <w:pPr>
              <w:spacing w:before="60" w:after="60"/>
              <w:rPr>
                <w:sz w:val="20"/>
                <w:szCs w:val="20"/>
                <w:highlight w:val="yellow"/>
              </w:rPr>
            </w:pPr>
            <w:r w:rsidRPr="00A967C8">
              <w:rPr>
                <w:sz w:val="20"/>
                <w:szCs w:val="20"/>
              </w:rPr>
              <w:t>Developed by the Superintendent in conjunction with case conference for all prisoners identified as at risk of self-harm</w:t>
            </w:r>
          </w:p>
        </w:tc>
      </w:tr>
      <w:tr w:rsidR="00791E8F" w:rsidRPr="00445FEA" w14:paraId="794F99B6" w14:textId="77777777" w:rsidTr="008A38D0">
        <w:tc>
          <w:tcPr>
            <w:tcW w:w="3823" w:type="dxa"/>
          </w:tcPr>
          <w:p w14:paraId="54F195F1" w14:textId="77777777" w:rsidR="00791E8F" w:rsidRPr="00AC0F1A" w:rsidRDefault="00791E8F" w:rsidP="008A38D0">
            <w:pPr>
              <w:spacing w:before="60" w:after="60"/>
              <w:rPr>
                <w:b/>
                <w:sz w:val="20"/>
                <w:szCs w:val="20"/>
              </w:rPr>
            </w:pPr>
            <w:r w:rsidRPr="00AC0F1A">
              <w:rPr>
                <w:b/>
                <w:sz w:val="20"/>
                <w:szCs w:val="20"/>
              </w:rPr>
              <w:t>Transfer Advice on TOMS</w:t>
            </w:r>
          </w:p>
        </w:tc>
        <w:tc>
          <w:tcPr>
            <w:tcW w:w="10631" w:type="dxa"/>
          </w:tcPr>
          <w:p w14:paraId="53121F82" w14:textId="77777777" w:rsidR="00791E8F" w:rsidRPr="00445FEA" w:rsidRDefault="00791E8F" w:rsidP="008A38D0">
            <w:pPr>
              <w:spacing w:before="60" w:after="60"/>
              <w:rPr>
                <w:sz w:val="20"/>
                <w:szCs w:val="20"/>
              </w:rPr>
            </w:pPr>
            <w:r>
              <w:rPr>
                <w:sz w:val="20"/>
                <w:szCs w:val="20"/>
              </w:rPr>
              <w:t>Required for all inter-prison transfers</w:t>
            </w:r>
          </w:p>
        </w:tc>
      </w:tr>
      <w:tr w:rsidR="00791E8F" w:rsidRPr="00445FEA" w14:paraId="4E1A6078" w14:textId="77777777" w:rsidTr="008A38D0">
        <w:tc>
          <w:tcPr>
            <w:tcW w:w="3823" w:type="dxa"/>
          </w:tcPr>
          <w:p w14:paraId="7DC8D300" w14:textId="77777777" w:rsidR="00791E8F" w:rsidRPr="00AC0F1A" w:rsidRDefault="00791E8F" w:rsidP="008A38D0">
            <w:pPr>
              <w:spacing w:before="60" w:after="60"/>
              <w:rPr>
                <w:b/>
                <w:sz w:val="20"/>
                <w:szCs w:val="20"/>
              </w:rPr>
            </w:pPr>
            <w:r w:rsidRPr="00AC0F1A">
              <w:rPr>
                <w:b/>
                <w:sz w:val="20"/>
                <w:szCs w:val="20"/>
              </w:rPr>
              <w:t>Pre-Transfer Information on TOMS</w:t>
            </w:r>
          </w:p>
        </w:tc>
        <w:tc>
          <w:tcPr>
            <w:tcW w:w="10631" w:type="dxa"/>
          </w:tcPr>
          <w:p w14:paraId="1C5398D2" w14:textId="77777777" w:rsidR="00791E8F" w:rsidRPr="00F42E48" w:rsidRDefault="00791E8F" w:rsidP="008A38D0">
            <w:pPr>
              <w:spacing w:before="60" w:after="60"/>
              <w:rPr>
                <w:sz w:val="20"/>
                <w:szCs w:val="20"/>
                <w:highlight w:val="yellow"/>
              </w:rPr>
            </w:pPr>
            <w:r w:rsidRPr="00E56563">
              <w:rPr>
                <w:sz w:val="20"/>
                <w:szCs w:val="20"/>
              </w:rPr>
              <w:t>Summarises transfer information from sending prison highlighting upcoming court, health and visit times</w:t>
            </w:r>
          </w:p>
        </w:tc>
      </w:tr>
      <w:tr w:rsidR="00791E8F" w:rsidRPr="00445FEA" w14:paraId="54108581" w14:textId="77777777" w:rsidTr="008A38D0">
        <w:tc>
          <w:tcPr>
            <w:tcW w:w="3823" w:type="dxa"/>
          </w:tcPr>
          <w:p w14:paraId="64F3AD90" w14:textId="77777777" w:rsidR="00791E8F" w:rsidRPr="00AC0F1A" w:rsidRDefault="00791E8F" w:rsidP="008A38D0">
            <w:pPr>
              <w:spacing w:before="60" w:after="60"/>
              <w:rPr>
                <w:b/>
                <w:sz w:val="20"/>
                <w:szCs w:val="20"/>
              </w:rPr>
            </w:pPr>
            <w:r w:rsidRPr="00AC0F1A">
              <w:rPr>
                <w:b/>
                <w:sz w:val="20"/>
                <w:szCs w:val="20"/>
              </w:rPr>
              <w:t>Inter-state Absence Permit</w:t>
            </w:r>
          </w:p>
        </w:tc>
        <w:tc>
          <w:tcPr>
            <w:tcW w:w="10631" w:type="dxa"/>
          </w:tcPr>
          <w:p w14:paraId="73566293" w14:textId="77777777" w:rsidR="00791E8F" w:rsidRPr="00445FEA" w:rsidRDefault="00791E8F" w:rsidP="008A38D0">
            <w:pPr>
              <w:spacing w:before="60" w:after="60"/>
              <w:rPr>
                <w:sz w:val="20"/>
                <w:szCs w:val="20"/>
              </w:rPr>
            </w:pPr>
            <w:r>
              <w:rPr>
                <w:sz w:val="20"/>
                <w:szCs w:val="20"/>
              </w:rPr>
              <w:t>Critical for all inter-state transfers</w:t>
            </w:r>
          </w:p>
        </w:tc>
      </w:tr>
      <w:tr w:rsidR="00791E8F" w14:paraId="46321FDE" w14:textId="77777777" w:rsidTr="008A38D0">
        <w:tc>
          <w:tcPr>
            <w:tcW w:w="3823" w:type="dxa"/>
          </w:tcPr>
          <w:p w14:paraId="18DE997B" w14:textId="77777777" w:rsidR="00791E8F" w:rsidRPr="00AC0F1A" w:rsidRDefault="00791E8F" w:rsidP="008A38D0">
            <w:pPr>
              <w:spacing w:before="60" w:after="60"/>
              <w:rPr>
                <w:b/>
                <w:sz w:val="20"/>
                <w:szCs w:val="20"/>
              </w:rPr>
            </w:pPr>
            <w:r w:rsidRPr="003768FD">
              <w:rPr>
                <w:b/>
                <w:i/>
                <w:color w:val="000000"/>
                <w:sz w:val="20"/>
                <w:szCs w:val="20"/>
              </w:rPr>
              <w:t>Aviation Transport Security Regulations 2005</w:t>
            </w:r>
            <w:r w:rsidRPr="00C44B9F">
              <w:rPr>
                <w:b/>
                <w:bCs/>
                <w:sz w:val="20"/>
                <w:szCs w:val="20"/>
              </w:rPr>
              <w:t xml:space="preserve"> Schedule Form 1 – </w:t>
            </w:r>
            <w:r w:rsidRPr="00EC3065">
              <w:rPr>
                <w:b/>
                <w:sz w:val="20"/>
                <w:szCs w:val="20"/>
              </w:rPr>
              <w:t>Notice of the Proposed Movement of a Person in Custody (air travel)</w:t>
            </w:r>
          </w:p>
        </w:tc>
        <w:tc>
          <w:tcPr>
            <w:tcW w:w="10631" w:type="dxa"/>
          </w:tcPr>
          <w:p w14:paraId="2EB2C193" w14:textId="77777777" w:rsidR="00791E8F" w:rsidRDefault="00791E8F" w:rsidP="008A38D0">
            <w:pPr>
              <w:spacing w:before="60" w:after="60"/>
              <w:rPr>
                <w:sz w:val="20"/>
                <w:szCs w:val="20"/>
              </w:rPr>
            </w:pPr>
            <w:r>
              <w:rPr>
                <w:sz w:val="20"/>
                <w:szCs w:val="20"/>
              </w:rPr>
              <w:t>Completed by OPCEN/sending prison and provided to the Contractor (as required) and commercial air transport operator</w:t>
            </w:r>
          </w:p>
          <w:p w14:paraId="1AB8FF98" w14:textId="77777777" w:rsidR="00791E8F" w:rsidRDefault="00791E8F" w:rsidP="008A38D0">
            <w:pPr>
              <w:spacing w:before="60" w:after="60"/>
              <w:rPr>
                <w:sz w:val="20"/>
                <w:szCs w:val="20"/>
              </w:rPr>
            </w:pPr>
            <w:r>
              <w:rPr>
                <w:sz w:val="20"/>
                <w:szCs w:val="20"/>
              </w:rPr>
              <w:t>Required for all transfers by commercial air transport</w:t>
            </w:r>
          </w:p>
        </w:tc>
      </w:tr>
      <w:tr w:rsidR="00791E8F" w14:paraId="0DB5F5F6" w14:textId="77777777" w:rsidTr="008A38D0">
        <w:tc>
          <w:tcPr>
            <w:tcW w:w="3823" w:type="dxa"/>
          </w:tcPr>
          <w:p w14:paraId="0BFD6397" w14:textId="77777777" w:rsidR="00791E8F" w:rsidRPr="0039223E" w:rsidRDefault="00791E8F" w:rsidP="008A38D0">
            <w:pPr>
              <w:spacing w:before="60" w:after="60"/>
              <w:rPr>
                <w:b/>
                <w:iCs/>
                <w:color w:val="000000"/>
                <w:sz w:val="20"/>
                <w:szCs w:val="20"/>
              </w:rPr>
            </w:pPr>
            <w:r w:rsidRPr="0039223E">
              <w:rPr>
                <w:b/>
                <w:iCs/>
                <w:color w:val="000000"/>
                <w:sz w:val="20"/>
                <w:szCs w:val="20"/>
              </w:rPr>
              <w:t>Temporary Transfer for Visits (TOMS)</w:t>
            </w:r>
          </w:p>
        </w:tc>
        <w:tc>
          <w:tcPr>
            <w:tcW w:w="10631" w:type="dxa"/>
          </w:tcPr>
          <w:p w14:paraId="12E24677" w14:textId="77777777" w:rsidR="00791E8F" w:rsidRDefault="00791E8F" w:rsidP="008A38D0">
            <w:pPr>
              <w:spacing w:before="60" w:after="60"/>
              <w:rPr>
                <w:sz w:val="20"/>
                <w:szCs w:val="20"/>
              </w:rPr>
            </w:pPr>
            <w:r>
              <w:rPr>
                <w:sz w:val="20"/>
                <w:szCs w:val="20"/>
              </w:rPr>
              <w:t>For all temporary transfer of prisoners between prisons for social visits</w:t>
            </w:r>
          </w:p>
        </w:tc>
      </w:tr>
    </w:tbl>
    <w:p w14:paraId="18A990B9" w14:textId="77777777" w:rsidR="00791E8F" w:rsidRDefault="00791E8F" w:rsidP="00791E8F">
      <w:pPr>
        <w:rPr>
          <w:b/>
        </w:rPr>
      </w:pPr>
    </w:p>
    <w:p w14:paraId="028A1832" w14:textId="77777777" w:rsidR="00791E8F" w:rsidRDefault="00791E8F" w:rsidP="00791E8F">
      <w:pPr>
        <w:rPr>
          <w:b/>
        </w:rPr>
      </w:pPr>
    </w:p>
    <w:p w14:paraId="1B6B3EAF" w14:textId="77777777" w:rsidR="00791E8F" w:rsidRDefault="00791E8F" w:rsidP="00791E8F">
      <w:pPr>
        <w:rPr>
          <w:b/>
        </w:rPr>
      </w:pPr>
    </w:p>
    <w:p w14:paraId="303407F5" w14:textId="77777777" w:rsidR="00791E8F" w:rsidRDefault="00791E8F" w:rsidP="00791E8F">
      <w:pPr>
        <w:rPr>
          <w:b/>
        </w:rPr>
      </w:pPr>
    </w:p>
    <w:p w14:paraId="068B4552" w14:textId="77777777" w:rsidR="00791E8F" w:rsidRDefault="00791E8F" w:rsidP="00791E8F">
      <w:pPr>
        <w:rPr>
          <w:b/>
        </w:rPr>
      </w:pPr>
    </w:p>
    <w:p w14:paraId="3C21BF15" w14:textId="67B7858C" w:rsidR="00791E8F" w:rsidRPr="00662626" w:rsidRDefault="00791E8F" w:rsidP="00791E8F">
      <w:pPr>
        <w:rPr>
          <w:b/>
        </w:rPr>
      </w:pPr>
      <w:r w:rsidRPr="00662626">
        <w:rPr>
          <w:b/>
        </w:rPr>
        <w:t xml:space="preserve">Part </w:t>
      </w:r>
      <w:r>
        <w:rPr>
          <w:b/>
        </w:rPr>
        <w:t>1B</w:t>
      </w:r>
      <w:r w:rsidRPr="00662626">
        <w:rPr>
          <w:b/>
        </w:rPr>
        <w:t xml:space="preserve"> – Prison to </w:t>
      </w:r>
      <w:r>
        <w:rPr>
          <w:b/>
        </w:rPr>
        <w:t>c</w:t>
      </w:r>
      <w:r w:rsidRPr="00662626">
        <w:rPr>
          <w:b/>
        </w:rPr>
        <w:t xml:space="preserve">ourt </w:t>
      </w:r>
    </w:p>
    <w:tbl>
      <w:tblPr>
        <w:tblStyle w:val="COPPformtable"/>
        <w:tblW w:w="14454" w:type="dxa"/>
        <w:tblLook w:val="04A0" w:firstRow="1" w:lastRow="0" w:firstColumn="1" w:lastColumn="0" w:noHBand="0" w:noVBand="1"/>
      </w:tblPr>
      <w:tblGrid>
        <w:gridCol w:w="3823"/>
        <w:gridCol w:w="10631"/>
      </w:tblGrid>
      <w:tr w:rsidR="00791E8F" w:rsidRPr="00445FEA" w14:paraId="0005A996" w14:textId="77777777" w:rsidTr="00791E8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203866"/>
          </w:tcPr>
          <w:p w14:paraId="75AC531B"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Document</w:t>
            </w:r>
          </w:p>
        </w:tc>
        <w:tc>
          <w:tcPr>
            <w:tcW w:w="10631" w:type="dxa"/>
            <w:shd w:val="clear" w:color="auto" w:fill="203866"/>
          </w:tcPr>
          <w:p w14:paraId="6EFD21C6"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Purpose</w:t>
            </w:r>
          </w:p>
        </w:tc>
      </w:tr>
      <w:tr w:rsidR="00791E8F" w:rsidRPr="00445FEA" w14:paraId="4382724F" w14:textId="77777777" w:rsidTr="008A38D0">
        <w:tc>
          <w:tcPr>
            <w:tcW w:w="3823" w:type="dxa"/>
          </w:tcPr>
          <w:p w14:paraId="74478E52" w14:textId="01EEC8AC" w:rsidR="00791E8F" w:rsidRPr="00AC0F1A" w:rsidRDefault="00791E8F" w:rsidP="008A38D0">
            <w:pPr>
              <w:spacing w:before="60" w:after="60"/>
              <w:rPr>
                <w:b/>
                <w:sz w:val="20"/>
                <w:szCs w:val="20"/>
              </w:rPr>
            </w:pPr>
            <w:r w:rsidRPr="00AC0F1A">
              <w:rPr>
                <w:b/>
                <w:sz w:val="20"/>
                <w:szCs w:val="20"/>
              </w:rPr>
              <w:t>At least one document requiring the defendant’s appearance in Court (</w:t>
            </w:r>
            <w:r w:rsidR="0058077E">
              <w:rPr>
                <w:b/>
                <w:sz w:val="20"/>
                <w:szCs w:val="20"/>
              </w:rPr>
              <w:t>e.g.</w:t>
            </w:r>
            <w:r w:rsidRPr="00AC0F1A">
              <w:rPr>
                <w:b/>
                <w:sz w:val="20"/>
                <w:szCs w:val="20"/>
              </w:rPr>
              <w:t xml:space="preserve"> Remand Warrant, Bring Up Order, Summons, Court Hearing Notice)</w:t>
            </w:r>
          </w:p>
        </w:tc>
        <w:tc>
          <w:tcPr>
            <w:tcW w:w="10631" w:type="dxa"/>
          </w:tcPr>
          <w:p w14:paraId="782BCDC8" w14:textId="77777777" w:rsidR="00791E8F" w:rsidRPr="00445FEA" w:rsidRDefault="00791E8F" w:rsidP="008A38D0">
            <w:pPr>
              <w:spacing w:before="60" w:after="60"/>
              <w:rPr>
                <w:sz w:val="20"/>
                <w:szCs w:val="20"/>
              </w:rPr>
            </w:pPr>
            <w:r>
              <w:rPr>
                <w:sz w:val="20"/>
                <w:szCs w:val="20"/>
              </w:rPr>
              <w:t>Provides details of required Court appearance</w:t>
            </w:r>
          </w:p>
        </w:tc>
      </w:tr>
      <w:tr w:rsidR="00791E8F" w:rsidRPr="00445FEA" w14:paraId="3B11A001" w14:textId="77777777" w:rsidTr="008A38D0">
        <w:tc>
          <w:tcPr>
            <w:tcW w:w="3823" w:type="dxa"/>
          </w:tcPr>
          <w:p w14:paraId="7E6815E4" w14:textId="77777777" w:rsidR="00791E8F" w:rsidRPr="00AC0F1A" w:rsidRDefault="00791E8F" w:rsidP="008A38D0">
            <w:pPr>
              <w:spacing w:before="60" w:after="60"/>
              <w:rPr>
                <w:b/>
                <w:sz w:val="20"/>
                <w:szCs w:val="20"/>
              </w:rPr>
            </w:pPr>
            <w:r w:rsidRPr="00AC0F1A">
              <w:rPr>
                <w:b/>
                <w:sz w:val="20"/>
                <w:szCs w:val="20"/>
              </w:rPr>
              <w:t>Bail paperwork</w:t>
            </w:r>
          </w:p>
        </w:tc>
        <w:tc>
          <w:tcPr>
            <w:tcW w:w="10631" w:type="dxa"/>
          </w:tcPr>
          <w:p w14:paraId="7A1CB9D2" w14:textId="77777777" w:rsidR="00791E8F" w:rsidRPr="00332877" w:rsidRDefault="00791E8F" w:rsidP="008A38D0">
            <w:pPr>
              <w:spacing w:before="60" w:after="60"/>
              <w:rPr>
                <w:sz w:val="20"/>
                <w:szCs w:val="20"/>
              </w:rPr>
            </w:pPr>
            <w:r w:rsidRPr="00332877">
              <w:rPr>
                <w:sz w:val="20"/>
                <w:szCs w:val="20"/>
              </w:rPr>
              <w:t>Provides details of bail where relevant</w:t>
            </w:r>
          </w:p>
        </w:tc>
      </w:tr>
      <w:tr w:rsidR="00791E8F" w:rsidRPr="00445FEA" w14:paraId="50881474" w14:textId="77777777" w:rsidTr="008A38D0">
        <w:tc>
          <w:tcPr>
            <w:tcW w:w="3823" w:type="dxa"/>
          </w:tcPr>
          <w:p w14:paraId="2E3423CD" w14:textId="77777777" w:rsidR="00791E8F" w:rsidRPr="00AC0F1A" w:rsidRDefault="00791E8F" w:rsidP="008A38D0">
            <w:pPr>
              <w:spacing w:before="60" w:after="60"/>
              <w:rPr>
                <w:b/>
                <w:sz w:val="20"/>
                <w:szCs w:val="20"/>
              </w:rPr>
            </w:pPr>
            <w:r w:rsidRPr="00AC0F1A">
              <w:rPr>
                <w:b/>
                <w:sz w:val="20"/>
                <w:szCs w:val="20"/>
              </w:rPr>
              <w:t>Prison Authority Return Advice</w:t>
            </w:r>
            <w:r>
              <w:rPr>
                <w:b/>
                <w:sz w:val="20"/>
                <w:szCs w:val="20"/>
              </w:rPr>
              <w:t xml:space="preserve"> on TOMS</w:t>
            </w:r>
          </w:p>
        </w:tc>
        <w:tc>
          <w:tcPr>
            <w:tcW w:w="10631" w:type="dxa"/>
          </w:tcPr>
          <w:p w14:paraId="214E365B" w14:textId="77777777" w:rsidR="00791E8F" w:rsidRPr="00445FEA" w:rsidRDefault="00791E8F" w:rsidP="008A38D0">
            <w:pPr>
              <w:spacing w:before="60" w:after="60"/>
              <w:rPr>
                <w:sz w:val="20"/>
                <w:szCs w:val="20"/>
                <w:highlight w:val="yellow"/>
              </w:rPr>
            </w:pPr>
            <w:r>
              <w:rPr>
                <w:sz w:val="20"/>
                <w:szCs w:val="20"/>
              </w:rPr>
              <w:t>Enables the Superintendent and/or delegate t</w:t>
            </w:r>
            <w:r w:rsidRPr="00432CC4">
              <w:rPr>
                <w:sz w:val="20"/>
                <w:szCs w:val="20"/>
              </w:rPr>
              <w:t>o advise that the prisoner must be returned to prison following a Court appearance</w:t>
            </w:r>
            <w:r>
              <w:rPr>
                <w:sz w:val="20"/>
                <w:szCs w:val="20"/>
              </w:rPr>
              <w:t xml:space="preserve"> when there is an instrument of continued custody and/or a current sentence of separate confinement</w:t>
            </w:r>
          </w:p>
        </w:tc>
      </w:tr>
      <w:tr w:rsidR="00791E8F" w:rsidRPr="00445FEA" w14:paraId="15C880A8" w14:textId="77777777" w:rsidTr="008A38D0">
        <w:tc>
          <w:tcPr>
            <w:tcW w:w="3823" w:type="dxa"/>
          </w:tcPr>
          <w:p w14:paraId="0F85865A" w14:textId="77777777" w:rsidR="00791E8F" w:rsidRPr="003C2556" w:rsidRDefault="00791E8F" w:rsidP="008A38D0">
            <w:pPr>
              <w:spacing w:before="60" w:after="60"/>
              <w:rPr>
                <w:b/>
                <w:sz w:val="20"/>
                <w:szCs w:val="20"/>
              </w:rPr>
            </w:pPr>
            <w:r w:rsidRPr="003C2556">
              <w:rPr>
                <w:b/>
                <w:sz w:val="20"/>
                <w:szCs w:val="20"/>
              </w:rPr>
              <w:t>Prisoner Release Checklist (TOMS)</w:t>
            </w:r>
          </w:p>
        </w:tc>
        <w:tc>
          <w:tcPr>
            <w:tcW w:w="10631" w:type="dxa"/>
          </w:tcPr>
          <w:p w14:paraId="107FE6DE" w14:textId="77777777" w:rsidR="00791E8F" w:rsidRPr="003C2556" w:rsidRDefault="00791E8F" w:rsidP="008A38D0">
            <w:pPr>
              <w:spacing w:before="60" w:after="60"/>
              <w:rPr>
                <w:sz w:val="20"/>
                <w:szCs w:val="20"/>
              </w:rPr>
            </w:pPr>
            <w:r w:rsidRPr="003C2556">
              <w:rPr>
                <w:sz w:val="20"/>
                <w:szCs w:val="20"/>
              </w:rPr>
              <w:t>Provides prison staff with a checklist to ensure all release requirements are completed prior to a prisoner’s release.</w:t>
            </w:r>
          </w:p>
        </w:tc>
      </w:tr>
      <w:tr w:rsidR="00791E8F" w:rsidRPr="00445FEA" w14:paraId="077DFB6D" w14:textId="77777777" w:rsidTr="008A38D0">
        <w:tc>
          <w:tcPr>
            <w:tcW w:w="3823" w:type="dxa"/>
          </w:tcPr>
          <w:p w14:paraId="47FC74BD" w14:textId="77777777" w:rsidR="00791E8F" w:rsidRPr="003C2556" w:rsidRDefault="00791E8F" w:rsidP="008A38D0">
            <w:pPr>
              <w:spacing w:before="60" w:after="60"/>
              <w:rPr>
                <w:b/>
                <w:sz w:val="20"/>
                <w:szCs w:val="20"/>
              </w:rPr>
            </w:pPr>
            <w:r w:rsidRPr="003C2556">
              <w:rPr>
                <w:b/>
                <w:sz w:val="20"/>
                <w:szCs w:val="20"/>
              </w:rPr>
              <w:t>Prisoner Release from Court Checklist (TOMS)</w:t>
            </w:r>
          </w:p>
        </w:tc>
        <w:tc>
          <w:tcPr>
            <w:tcW w:w="10631" w:type="dxa"/>
          </w:tcPr>
          <w:p w14:paraId="3B1749FB" w14:textId="77777777" w:rsidR="00791E8F" w:rsidRPr="003C2556" w:rsidRDefault="00791E8F" w:rsidP="008A38D0">
            <w:pPr>
              <w:spacing w:before="60" w:after="60"/>
              <w:rPr>
                <w:sz w:val="20"/>
                <w:szCs w:val="20"/>
              </w:rPr>
            </w:pPr>
            <w:r w:rsidRPr="003C2556">
              <w:rPr>
                <w:sz w:val="20"/>
                <w:szCs w:val="20"/>
              </w:rPr>
              <w:t xml:space="preserve">A checklist to be completed by the prison when a prisoner has been identified as a possible release from Court. This is to be handed to the Contract Service Provider prior to the escort. </w:t>
            </w:r>
          </w:p>
        </w:tc>
      </w:tr>
    </w:tbl>
    <w:p w14:paraId="072344E4" w14:textId="77777777" w:rsidR="00791E8F" w:rsidRDefault="00791E8F" w:rsidP="00791E8F">
      <w:pPr>
        <w:spacing w:before="60" w:after="60"/>
        <w:rPr>
          <w:b/>
          <w:sz w:val="20"/>
          <w:szCs w:val="20"/>
        </w:rPr>
      </w:pPr>
    </w:p>
    <w:p w14:paraId="6F168C75" w14:textId="77777777" w:rsidR="00791E8F" w:rsidRPr="00662626" w:rsidRDefault="00791E8F" w:rsidP="00791E8F">
      <w:pPr>
        <w:rPr>
          <w:b/>
        </w:rPr>
      </w:pPr>
      <w:r w:rsidRPr="00662626">
        <w:rPr>
          <w:b/>
        </w:rPr>
        <w:t xml:space="preserve">Part </w:t>
      </w:r>
      <w:r>
        <w:rPr>
          <w:b/>
        </w:rPr>
        <w:t>1C</w:t>
      </w:r>
      <w:r w:rsidRPr="00662626">
        <w:rPr>
          <w:b/>
        </w:rPr>
        <w:t xml:space="preserve"> – Prison to medical </w:t>
      </w:r>
    </w:p>
    <w:tbl>
      <w:tblPr>
        <w:tblStyle w:val="COPPformtable"/>
        <w:tblW w:w="14454" w:type="dxa"/>
        <w:tblLook w:val="04A0" w:firstRow="1" w:lastRow="0" w:firstColumn="1" w:lastColumn="0" w:noHBand="0" w:noVBand="1"/>
      </w:tblPr>
      <w:tblGrid>
        <w:gridCol w:w="3823"/>
        <w:gridCol w:w="10631"/>
      </w:tblGrid>
      <w:tr w:rsidR="00791E8F" w:rsidRPr="00445FEA" w14:paraId="60F4974E" w14:textId="77777777" w:rsidTr="00791E8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203866"/>
          </w:tcPr>
          <w:p w14:paraId="4F175618" w14:textId="77777777" w:rsidR="00791E8F" w:rsidRPr="003768FD" w:rsidRDefault="00791E8F" w:rsidP="008A38D0">
            <w:pPr>
              <w:rPr>
                <w:color w:val="E8E8E8" w:themeColor="background2"/>
                <w:sz w:val="20"/>
                <w:szCs w:val="20"/>
              </w:rPr>
            </w:pPr>
            <w:r w:rsidRPr="003768FD">
              <w:rPr>
                <w:color w:val="E8E8E8" w:themeColor="background2"/>
                <w:sz w:val="20"/>
                <w:szCs w:val="20"/>
              </w:rPr>
              <w:t>Document</w:t>
            </w:r>
          </w:p>
        </w:tc>
        <w:tc>
          <w:tcPr>
            <w:tcW w:w="10631" w:type="dxa"/>
            <w:shd w:val="clear" w:color="auto" w:fill="203866"/>
          </w:tcPr>
          <w:p w14:paraId="4D4EBEA5" w14:textId="77777777" w:rsidR="00791E8F" w:rsidRPr="003768FD" w:rsidRDefault="00791E8F" w:rsidP="008A38D0">
            <w:pPr>
              <w:rPr>
                <w:color w:val="E8E8E8" w:themeColor="background2"/>
                <w:sz w:val="20"/>
                <w:szCs w:val="20"/>
              </w:rPr>
            </w:pPr>
            <w:r w:rsidRPr="003768FD">
              <w:rPr>
                <w:color w:val="E8E8E8" w:themeColor="background2"/>
                <w:sz w:val="20"/>
                <w:szCs w:val="20"/>
              </w:rPr>
              <w:t>Purpose</w:t>
            </w:r>
          </w:p>
        </w:tc>
      </w:tr>
      <w:tr w:rsidR="00791E8F" w:rsidRPr="00445FEA" w14:paraId="34298FE1" w14:textId="77777777" w:rsidTr="008A38D0">
        <w:tc>
          <w:tcPr>
            <w:tcW w:w="3823" w:type="dxa"/>
          </w:tcPr>
          <w:p w14:paraId="225D8399" w14:textId="77777777" w:rsidR="00791E8F" w:rsidRPr="003D0C35" w:rsidRDefault="00791E8F" w:rsidP="008A38D0">
            <w:pPr>
              <w:spacing w:before="60" w:after="60"/>
              <w:rPr>
                <w:b/>
                <w:sz w:val="20"/>
                <w:szCs w:val="20"/>
              </w:rPr>
            </w:pPr>
            <w:r w:rsidRPr="003D0C35">
              <w:rPr>
                <w:b/>
                <w:sz w:val="20"/>
                <w:szCs w:val="20"/>
              </w:rPr>
              <w:t>Form 1A – Referral for Examination by Psychiatrist</w:t>
            </w:r>
          </w:p>
        </w:tc>
        <w:tc>
          <w:tcPr>
            <w:tcW w:w="10631" w:type="dxa"/>
          </w:tcPr>
          <w:p w14:paraId="788E4C83" w14:textId="77777777" w:rsidR="00791E8F" w:rsidRPr="003768FD" w:rsidRDefault="00791E8F" w:rsidP="008A38D0">
            <w:pPr>
              <w:spacing w:before="60" w:after="60"/>
              <w:rPr>
                <w:sz w:val="20"/>
                <w:szCs w:val="20"/>
              </w:rPr>
            </w:pPr>
            <w:r w:rsidRPr="003768FD">
              <w:rPr>
                <w:sz w:val="20"/>
                <w:szCs w:val="20"/>
              </w:rPr>
              <w:t xml:space="preserve">Enables a medical practitioner or authorised mental health practitioner to refer a prisoner for examination by a psychiatrist </w:t>
            </w:r>
          </w:p>
          <w:p w14:paraId="061A25D2" w14:textId="77777777" w:rsidR="00791E8F" w:rsidRPr="003768FD" w:rsidRDefault="00791E8F" w:rsidP="008A38D0">
            <w:pPr>
              <w:spacing w:before="60" w:after="60"/>
              <w:rPr>
                <w:sz w:val="20"/>
                <w:szCs w:val="20"/>
              </w:rPr>
            </w:pPr>
            <w:r w:rsidRPr="003768FD">
              <w:rPr>
                <w:sz w:val="20"/>
                <w:szCs w:val="20"/>
              </w:rPr>
              <w:t xml:space="preserve">Critical for Mental Health Act Transfers under the </w:t>
            </w:r>
            <w:r w:rsidRPr="003768FD">
              <w:rPr>
                <w:i/>
                <w:sz w:val="20"/>
                <w:szCs w:val="20"/>
              </w:rPr>
              <w:t>WA Mental Health Act 2014</w:t>
            </w:r>
          </w:p>
        </w:tc>
      </w:tr>
      <w:tr w:rsidR="00791E8F" w:rsidRPr="00445FEA" w14:paraId="5ACF733F" w14:textId="77777777" w:rsidTr="008A38D0">
        <w:tc>
          <w:tcPr>
            <w:tcW w:w="3823" w:type="dxa"/>
          </w:tcPr>
          <w:p w14:paraId="3981731F" w14:textId="77777777" w:rsidR="00791E8F" w:rsidRPr="003D0C35" w:rsidRDefault="00791E8F" w:rsidP="008A38D0">
            <w:pPr>
              <w:spacing w:before="60" w:after="60"/>
              <w:rPr>
                <w:b/>
                <w:sz w:val="20"/>
                <w:szCs w:val="20"/>
              </w:rPr>
            </w:pPr>
            <w:r w:rsidRPr="003D0C35">
              <w:rPr>
                <w:b/>
                <w:sz w:val="20"/>
                <w:szCs w:val="20"/>
              </w:rPr>
              <w:t>Medical Appointment Form</w:t>
            </w:r>
            <w:r>
              <w:rPr>
                <w:b/>
                <w:sz w:val="20"/>
                <w:szCs w:val="20"/>
              </w:rPr>
              <w:t xml:space="preserve"> on TOMS</w:t>
            </w:r>
          </w:p>
        </w:tc>
        <w:tc>
          <w:tcPr>
            <w:tcW w:w="10631" w:type="dxa"/>
          </w:tcPr>
          <w:p w14:paraId="362A3192" w14:textId="77777777" w:rsidR="00791E8F" w:rsidRPr="003768FD" w:rsidRDefault="00791E8F" w:rsidP="008A38D0">
            <w:pPr>
              <w:spacing w:before="60" w:after="60"/>
              <w:rPr>
                <w:sz w:val="20"/>
                <w:szCs w:val="20"/>
              </w:rPr>
            </w:pPr>
            <w:r w:rsidRPr="003768FD">
              <w:rPr>
                <w:sz w:val="20"/>
                <w:szCs w:val="20"/>
              </w:rPr>
              <w:t>Enables the Superintendent to authorise the movement of a prisoner to an external medical appointment and provides details of appointment to Escorting Officers</w:t>
            </w:r>
          </w:p>
          <w:p w14:paraId="0BBC888E" w14:textId="77777777" w:rsidR="00791E8F" w:rsidRPr="003768FD" w:rsidRDefault="00791E8F" w:rsidP="008A38D0">
            <w:pPr>
              <w:spacing w:before="60" w:after="60"/>
              <w:rPr>
                <w:sz w:val="20"/>
                <w:szCs w:val="20"/>
              </w:rPr>
            </w:pPr>
            <w:r w:rsidRPr="003768FD">
              <w:rPr>
                <w:sz w:val="20"/>
                <w:szCs w:val="20"/>
              </w:rPr>
              <w:t>Required for all scheduled external medical appointments</w:t>
            </w:r>
          </w:p>
        </w:tc>
      </w:tr>
      <w:tr w:rsidR="00791E8F" w:rsidRPr="00445FEA" w14:paraId="36355677" w14:textId="77777777" w:rsidTr="008A38D0">
        <w:tc>
          <w:tcPr>
            <w:tcW w:w="3823" w:type="dxa"/>
          </w:tcPr>
          <w:p w14:paraId="6385128C" w14:textId="77777777" w:rsidR="00791E8F" w:rsidRPr="003D0C35" w:rsidRDefault="00791E8F" w:rsidP="008A38D0">
            <w:pPr>
              <w:spacing w:before="60" w:after="60"/>
              <w:rPr>
                <w:b/>
                <w:sz w:val="20"/>
                <w:szCs w:val="20"/>
              </w:rPr>
            </w:pPr>
            <w:r w:rsidRPr="003D0C35">
              <w:rPr>
                <w:b/>
                <w:sz w:val="20"/>
                <w:szCs w:val="20"/>
              </w:rPr>
              <w:t>Hospital Admittance Advice</w:t>
            </w:r>
            <w:r>
              <w:rPr>
                <w:b/>
                <w:sz w:val="20"/>
                <w:szCs w:val="20"/>
              </w:rPr>
              <w:t xml:space="preserve"> on TOMS</w:t>
            </w:r>
          </w:p>
        </w:tc>
        <w:tc>
          <w:tcPr>
            <w:tcW w:w="10631" w:type="dxa"/>
          </w:tcPr>
          <w:p w14:paraId="03257CD3" w14:textId="77777777" w:rsidR="00791E8F" w:rsidRPr="003768FD" w:rsidRDefault="00791E8F" w:rsidP="008A38D0">
            <w:pPr>
              <w:spacing w:before="60" w:after="60"/>
              <w:rPr>
                <w:sz w:val="20"/>
                <w:szCs w:val="20"/>
              </w:rPr>
            </w:pPr>
            <w:r w:rsidRPr="003768FD">
              <w:rPr>
                <w:sz w:val="20"/>
                <w:szCs w:val="20"/>
              </w:rPr>
              <w:t>Once finalised, sends an automatic notification to be sent to OPCEN &amp; CS &amp; CS Control Centre advising of the prisoner’s admittance to hospital, enabling appropriate co-ordination of the hospital sit</w:t>
            </w:r>
          </w:p>
          <w:p w14:paraId="503256B6" w14:textId="77777777" w:rsidR="00791E8F" w:rsidRPr="003768FD" w:rsidRDefault="00791E8F" w:rsidP="008A38D0">
            <w:pPr>
              <w:spacing w:before="60" w:after="60"/>
              <w:rPr>
                <w:sz w:val="20"/>
                <w:szCs w:val="20"/>
              </w:rPr>
            </w:pPr>
            <w:r w:rsidRPr="003768FD">
              <w:rPr>
                <w:sz w:val="20"/>
                <w:szCs w:val="20"/>
              </w:rPr>
              <w:t xml:space="preserve">Required when a prisoner is </w:t>
            </w:r>
            <w:r w:rsidRPr="003768FD">
              <w:rPr>
                <w:b/>
                <w:sz w:val="20"/>
                <w:szCs w:val="20"/>
              </w:rPr>
              <w:t>admitted</w:t>
            </w:r>
            <w:r w:rsidRPr="003768FD">
              <w:rPr>
                <w:sz w:val="20"/>
                <w:szCs w:val="20"/>
              </w:rPr>
              <w:t xml:space="preserve"> to hospital (applies to scheduled admissions and following an emergency)</w:t>
            </w:r>
          </w:p>
        </w:tc>
      </w:tr>
      <w:tr w:rsidR="00791E8F" w:rsidRPr="00445FEA" w14:paraId="7830218A" w14:textId="77777777" w:rsidTr="008A38D0">
        <w:tc>
          <w:tcPr>
            <w:tcW w:w="3823" w:type="dxa"/>
          </w:tcPr>
          <w:p w14:paraId="3742F59D" w14:textId="77777777" w:rsidR="00791E8F" w:rsidRPr="003D0C35" w:rsidRDefault="00791E8F" w:rsidP="008A38D0">
            <w:pPr>
              <w:rPr>
                <w:b/>
                <w:sz w:val="20"/>
                <w:szCs w:val="20"/>
              </w:rPr>
            </w:pPr>
            <w:r w:rsidRPr="003D0C35">
              <w:rPr>
                <w:b/>
                <w:sz w:val="20"/>
                <w:szCs w:val="20"/>
              </w:rPr>
              <w:t>Prisoner Transfer Receipt s83</w:t>
            </w:r>
          </w:p>
        </w:tc>
        <w:tc>
          <w:tcPr>
            <w:tcW w:w="10631" w:type="dxa"/>
          </w:tcPr>
          <w:p w14:paraId="1ED54E78" w14:textId="3614FA0D" w:rsidR="00791E8F" w:rsidRPr="003768FD" w:rsidRDefault="00791E8F" w:rsidP="008A38D0">
            <w:pPr>
              <w:rPr>
                <w:sz w:val="20"/>
                <w:szCs w:val="20"/>
              </w:rPr>
            </w:pPr>
            <w:r w:rsidRPr="003768FD">
              <w:rPr>
                <w:sz w:val="20"/>
                <w:szCs w:val="20"/>
              </w:rPr>
              <w:t>Required when a prisoner at the Frankland Centre under a Form 1A requires transfer from Frankland to another hospital for medical treatment (</w:t>
            </w:r>
            <w:r w:rsidR="0058077E">
              <w:rPr>
                <w:sz w:val="20"/>
                <w:szCs w:val="20"/>
              </w:rPr>
              <w:t>e.g.</w:t>
            </w:r>
            <w:r w:rsidRPr="003768FD">
              <w:rPr>
                <w:sz w:val="20"/>
                <w:szCs w:val="20"/>
              </w:rPr>
              <w:t xml:space="preserve"> following a medical emergency)</w:t>
            </w:r>
          </w:p>
        </w:tc>
      </w:tr>
      <w:tr w:rsidR="00791E8F" w:rsidRPr="00445FEA" w14:paraId="201F348C" w14:textId="77777777" w:rsidTr="008A38D0">
        <w:tc>
          <w:tcPr>
            <w:tcW w:w="3823" w:type="dxa"/>
          </w:tcPr>
          <w:p w14:paraId="6983A411" w14:textId="77777777" w:rsidR="00791E8F" w:rsidRPr="003D0C35" w:rsidRDefault="00791E8F" w:rsidP="008A38D0">
            <w:pPr>
              <w:spacing w:before="60" w:after="60"/>
              <w:rPr>
                <w:b/>
                <w:sz w:val="20"/>
                <w:szCs w:val="20"/>
              </w:rPr>
            </w:pPr>
            <w:r w:rsidRPr="003D0C35">
              <w:rPr>
                <w:b/>
                <w:sz w:val="20"/>
                <w:szCs w:val="20"/>
              </w:rPr>
              <w:lastRenderedPageBreak/>
              <w:t>Hospital Order</w:t>
            </w:r>
            <w:r>
              <w:rPr>
                <w:b/>
                <w:sz w:val="20"/>
                <w:szCs w:val="20"/>
              </w:rPr>
              <w:t xml:space="preserve"> (Form 3)</w:t>
            </w:r>
          </w:p>
        </w:tc>
        <w:tc>
          <w:tcPr>
            <w:tcW w:w="10631" w:type="dxa"/>
          </w:tcPr>
          <w:p w14:paraId="7A3A009B" w14:textId="77777777" w:rsidR="00791E8F" w:rsidRDefault="00791E8F" w:rsidP="008A38D0">
            <w:pPr>
              <w:spacing w:before="60" w:after="60"/>
              <w:rPr>
                <w:sz w:val="20"/>
                <w:szCs w:val="20"/>
              </w:rPr>
            </w:pPr>
            <w:r w:rsidRPr="003768FD">
              <w:rPr>
                <w:sz w:val="20"/>
                <w:szCs w:val="20"/>
              </w:rPr>
              <w:t xml:space="preserve">Enables the Court to Order a prisoner under the </w:t>
            </w:r>
            <w:r w:rsidRPr="00B1474C">
              <w:rPr>
                <w:i/>
                <w:sz w:val="20"/>
                <w:szCs w:val="20"/>
              </w:rPr>
              <w:t>Criminal Law (Mental Impairment) Act 2023</w:t>
            </w:r>
            <w:r w:rsidRPr="003768FD">
              <w:rPr>
                <w:i/>
                <w:sz w:val="20"/>
                <w:szCs w:val="20"/>
              </w:rPr>
              <w:t xml:space="preserve"> </w:t>
            </w:r>
            <w:r w:rsidRPr="003768FD">
              <w:rPr>
                <w:sz w:val="20"/>
                <w:szCs w:val="20"/>
              </w:rPr>
              <w:t>be taken to the Frankland Centre for assessment by a psychiatrist</w:t>
            </w:r>
          </w:p>
          <w:p w14:paraId="1E3631BF" w14:textId="77777777" w:rsidR="00791E8F" w:rsidRPr="003768FD" w:rsidRDefault="00791E8F" w:rsidP="008A38D0">
            <w:pPr>
              <w:spacing w:before="60" w:after="60"/>
              <w:rPr>
                <w:sz w:val="20"/>
                <w:szCs w:val="20"/>
              </w:rPr>
            </w:pPr>
            <w:r>
              <w:rPr>
                <w:sz w:val="20"/>
                <w:szCs w:val="20"/>
              </w:rPr>
              <w:t>Also allows for the continued custody of the accused in a prison whilst urgent movement arrangements are made, as long as the movement is implemented with all convenient speed</w:t>
            </w:r>
          </w:p>
        </w:tc>
      </w:tr>
      <w:tr w:rsidR="00791E8F" w:rsidRPr="00445FEA" w14:paraId="751AFAE1" w14:textId="77777777" w:rsidTr="008A38D0">
        <w:tc>
          <w:tcPr>
            <w:tcW w:w="3823" w:type="dxa"/>
          </w:tcPr>
          <w:p w14:paraId="682F8F43" w14:textId="77777777" w:rsidR="00791E8F" w:rsidRPr="003D0C35" w:rsidRDefault="00791E8F" w:rsidP="008A38D0">
            <w:pPr>
              <w:spacing w:before="60" w:after="60"/>
              <w:rPr>
                <w:b/>
                <w:sz w:val="20"/>
                <w:szCs w:val="20"/>
              </w:rPr>
            </w:pPr>
            <w:r>
              <w:rPr>
                <w:b/>
                <w:sz w:val="20"/>
                <w:szCs w:val="20"/>
              </w:rPr>
              <w:t>Notification of Escort on TOMS</w:t>
            </w:r>
          </w:p>
        </w:tc>
        <w:tc>
          <w:tcPr>
            <w:tcW w:w="10631" w:type="dxa"/>
          </w:tcPr>
          <w:p w14:paraId="0397E438" w14:textId="77777777" w:rsidR="00791E8F" w:rsidRPr="003768FD" w:rsidRDefault="00791E8F" w:rsidP="008A38D0">
            <w:pPr>
              <w:spacing w:before="60" w:after="60"/>
              <w:rPr>
                <w:sz w:val="20"/>
                <w:szCs w:val="20"/>
              </w:rPr>
            </w:pPr>
            <w:r>
              <w:rPr>
                <w:sz w:val="20"/>
                <w:szCs w:val="20"/>
              </w:rPr>
              <w:t>To be provided to hospital security</w:t>
            </w:r>
          </w:p>
        </w:tc>
      </w:tr>
    </w:tbl>
    <w:p w14:paraId="27176EF8" w14:textId="77777777" w:rsidR="00791E8F" w:rsidRDefault="00791E8F" w:rsidP="00791E8F">
      <w:pPr>
        <w:rPr>
          <w:b/>
        </w:rPr>
      </w:pPr>
    </w:p>
    <w:p w14:paraId="4908E2DB" w14:textId="77777777" w:rsidR="00791E8F" w:rsidRPr="00662626" w:rsidRDefault="00791E8F" w:rsidP="00791E8F">
      <w:pPr>
        <w:rPr>
          <w:b/>
        </w:rPr>
      </w:pPr>
      <w:r w:rsidRPr="00662626">
        <w:rPr>
          <w:b/>
        </w:rPr>
        <w:t xml:space="preserve">Part </w:t>
      </w:r>
      <w:r>
        <w:rPr>
          <w:b/>
        </w:rPr>
        <w:t>1D</w:t>
      </w:r>
      <w:r w:rsidRPr="00662626">
        <w:rPr>
          <w:b/>
        </w:rPr>
        <w:t xml:space="preserve"> – Prison to other</w:t>
      </w:r>
    </w:p>
    <w:tbl>
      <w:tblPr>
        <w:tblStyle w:val="COPPformtable"/>
        <w:tblW w:w="14454" w:type="dxa"/>
        <w:tblLook w:val="04A0" w:firstRow="1" w:lastRow="0" w:firstColumn="1" w:lastColumn="0" w:noHBand="0" w:noVBand="1"/>
      </w:tblPr>
      <w:tblGrid>
        <w:gridCol w:w="3823"/>
        <w:gridCol w:w="10631"/>
      </w:tblGrid>
      <w:tr w:rsidR="00791E8F" w:rsidRPr="00445FEA" w14:paraId="02C956E5" w14:textId="77777777" w:rsidTr="00791E8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203866"/>
          </w:tcPr>
          <w:p w14:paraId="74F3BF53" w14:textId="77777777" w:rsidR="00791E8F" w:rsidRPr="003768FD" w:rsidRDefault="00791E8F" w:rsidP="008A38D0">
            <w:pPr>
              <w:rPr>
                <w:color w:val="E8E8E8" w:themeColor="background2"/>
                <w:sz w:val="20"/>
                <w:szCs w:val="20"/>
              </w:rPr>
            </w:pPr>
            <w:r w:rsidRPr="003768FD">
              <w:rPr>
                <w:color w:val="E8E8E8" w:themeColor="background2"/>
                <w:sz w:val="20"/>
                <w:szCs w:val="20"/>
              </w:rPr>
              <w:t>Document</w:t>
            </w:r>
          </w:p>
        </w:tc>
        <w:tc>
          <w:tcPr>
            <w:tcW w:w="10631" w:type="dxa"/>
            <w:shd w:val="clear" w:color="auto" w:fill="203866"/>
          </w:tcPr>
          <w:p w14:paraId="45FFD634" w14:textId="77777777" w:rsidR="00791E8F" w:rsidRPr="003768FD" w:rsidRDefault="00791E8F" w:rsidP="008A38D0">
            <w:pPr>
              <w:rPr>
                <w:color w:val="E8E8E8" w:themeColor="background2"/>
                <w:sz w:val="20"/>
                <w:szCs w:val="20"/>
              </w:rPr>
            </w:pPr>
            <w:r w:rsidRPr="003768FD">
              <w:rPr>
                <w:color w:val="E8E8E8" w:themeColor="background2"/>
                <w:sz w:val="20"/>
                <w:szCs w:val="20"/>
              </w:rPr>
              <w:t>Purpose</w:t>
            </w:r>
          </w:p>
        </w:tc>
      </w:tr>
      <w:tr w:rsidR="00791E8F" w:rsidRPr="00445FEA" w14:paraId="5445D836" w14:textId="77777777" w:rsidTr="008A38D0">
        <w:tc>
          <w:tcPr>
            <w:tcW w:w="3823" w:type="dxa"/>
          </w:tcPr>
          <w:p w14:paraId="0117460B" w14:textId="77777777" w:rsidR="00791E8F" w:rsidRPr="003D0C35" w:rsidRDefault="00791E8F" w:rsidP="008A38D0">
            <w:pPr>
              <w:rPr>
                <w:b/>
                <w:sz w:val="20"/>
                <w:szCs w:val="20"/>
              </w:rPr>
            </w:pPr>
            <w:r w:rsidRPr="003D0C35">
              <w:rPr>
                <w:b/>
                <w:sz w:val="20"/>
                <w:szCs w:val="20"/>
              </w:rPr>
              <w:t xml:space="preserve">Absence Permit </w:t>
            </w:r>
            <w:r>
              <w:rPr>
                <w:b/>
                <w:sz w:val="20"/>
                <w:szCs w:val="20"/>
              </w:rPr>
              <w:t>on TOMS</w:t>
            </w:r>
          </w:p>
        </w:tc>
        <w:tc>
          <w:tcPr>
            <w:tcW w:w="10631" w:type="dxa"/>
          </w:tcPr>
          <w:p w14:paraId="74E6C5F9" w14:textId="77777777" w:rsidR="00791E8F" w:rsidRPr="003768FD" w:rsidRDefault="00791E8F" w:rsidP="008A38D0">
            <w:pPr>
              <w:rPr>
                <w:sz w:val="20"/>
                <w:szCs w:val="20"/>
              </w:rPr>
            </w:pPr>
            <w:r>
              <w:rPr>
                <w:sz w:val="20"/>
                <w:szCs w:val="20"/>
              </w:rPr>
              <w:t xml:space="preserve">Required for all absences </w:t>
            </w:r>
            <w:r w:rsidRPr="003768FD">
              <w:rPr>
                <w:sz w:val="20"/>
                <w:szCs w:val="20"/>
              </w:rPr>
              <w:t xml:space="preserve">granted subject to Part VIII of the </w:t>
            </w:r>
            <w:r w:rsidRPr="003768FD">
              <w:rPr>
                <w:i/>
                <w:sz w:val="20"/>
                <w:szCs w:val="20"/>
              </w:rPr>
              <w:t>Prisons Act 1981</w:t>
            </w:r>
            <w:r>
              <w:rPr>
                <w:i/>
                <w:sz w:val="20"/>
                <w:szCs w:val="20"/>
              </w:rPr>
              <w:t xml:space="preserve"> </w:t>
            </w:r>
            <w:r>
              <w:rPr>
                <w:sz w:val="20"/>
                <w:szCs w:val="20"/>
              </w:rPr>
              <w:t>as outlined in COPP 14.5 – Absence Permits and Authorised Absences</w:t>
            </w:r>
          </w:p>
        </w:tc>
      </w:tr>
      <w:tr w:rsidR="00791E8F" w:rsidRPr="00445FEA" w14:paraId="799AF036" w14:textId="77777777" w:rsidTr="008A38D0">
        <w:tc>
          <w:tcPr>
            <w:tcW w:w="3823" w:type="dxa"/>
          </w:tcPr>
          <w:p w14:paraId="168478E5" w14:textId="77777777" w:rsidR="00791E8F" w:rsidRPr="005E0081" w:rsidRDefault="00791E8F" w:rsidP="008A38D0">
            <w:pPr>
              <w:rPr>
                <w:b/>
                <w:sz w:val="20"/>
                <w:szCs w:val="20"/>
              </w:rPr>
            </w:pPr>
            <w:r w:rsidRPr="005E0081">
              <w:rPr>
                <w:b/>
                <w:sz w:val="20"/>
                <w:szCs w:val="20"/>
              </w:rPr>
              <w:t>Leave of Absence Order</w:t>
            </w:r>
          </w:p>
        </w:tc>
        <w:tc>
          <w:tcPr>
            <w:tcW w:w="10631" w:type="dxa"/>
          </w:tcPr>
          <w:p w14:paraId="731EA488" w14:textId="77777777" w:rsidR="00791E8F" w:rsidRPr="005E0081" w:rsidRDefault="00791E8F" w:rsidP="008A38D0">
            <w:pPr>
              <w:rPr>
                <w:sz w:val="20"/>
                <w:szCs w:val="20"/>
              </w:rPr>
            </w:pPr>
            <w:r w:rsidRPr="005E0081">
              <w:rPr>
                <w:sz w:val="20"/>
                <w:szCs w:val="20"/>
              </w:rPr>
              <w:t xml:space="preserve">Required for a </w:t>
            </w:r>
            <w:r w:rsidRPr="00B1474C">
              <w:rPr>
                <w:sz w:val="20"/>
                <w:szCs w:val="20"/>
              </w:rPr>
              <w:t xml:space="preserve">Criminal Law Mental Impairment (CLMI) prisoner who is approved a leave of absence in accordance with the conditions set out in the </w:t>
            </w:r>
            <w:r w:rsidRPr="00B1474C">
              <w:rPr>
                <w:i/>
                <w:iCs/>
                <w:sz w:val="20"/>
                <w:szCs w:val="20"/>
              </w:rPr>
              <w:t>Criminal Law (Mental Impairment) Act 2023</w:t>
            </w:r>
          </w:p>
        </w:tc>
      </w:tr>
    </w:tbl>
    <w:p w14:paraId="507B15C7" w14:textId="77777777" w:rsidR="00713C53" w:rsidRDefault="00713C53" w:rsidP="00791E8F">
      <w:pPr>
        <w:rPr>
          <w:b/>
        </w:rPr>
      </w:pPr>
    </w:p>
    <w:p w14:paraId="47FE3CBB" w14:textId="513A9BE2" w:rsidR="00791E8F" w:rsidRPr="00662626" w:rsidRDefault="00791E8F" w:rsidP="00791E8F">
      <w:pPr>
        <w:rPr>
          <w:b/>
        </w:rPr>
      </w:pPr>
      <w:r w:rsidRPr="00662626">
        <w:rPr>
          <w:b/>
        </w:rPr>
        <w:t xml:space="preserve">Part </w:t>
      </w:r>
      <w:r>
        <w:rPr>
          <w:b/>
        </w:rPr>
        <w:t>2</w:t>
      </w:r>
      <w:r w:rsidRPr="00662626">
        <w:rPr>
          <w:b/>
        </w:rPr>
        <w:t xml:space="preserve"> – Police </w:t>
      </w:r>
      <w:r>
        <w:rPr>
          <w:b/>
        </w:rPr>
        <w:t>c</w:t>
      </w:r>
      <w:r w:rsidRPr="00662626">
        <w:rPr>
          <w:b/>
        </w:rPr>
        <w:t>ustody to prison</w:t>
      </w:r>
    </w:p>
    <w:tbl>
      <w:tblPr>
        <w:tblStyle w:val="COPPformtable"/>
        <w:tblW w:w="14454" w:type="dxa"/>
        <w:tblLook w:val="04A0" w:firstRow="1" w:lastRow="0" w:firstColumn="1" w:lastColumn="0" w:noHBand="0" w:noVBand="1"/>
      </w:tblPr>
      <w:tblGrid>
        <w:gridCol w:w="3114"/>
        <w:gridCol w:w="11340"/>
      </w:tblGrid>
      <w:tr w:rsidR="00791E8F" w:rsidRPr="00445FEA" w14:paraId="767EBEBB" w14:textId="77777777" w:rsidTr="00713C53">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203866"/>
          </w:tcPr>
          <w:p w14:paraId="7F6CA82C"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Document</w:t>
            </w:r>
          </w:p>
        </w:tc>
        <w:tc>
          <w:tcPr>
            <w:tcW w:w="11340" w:type="dxa"/>
            <w:shd w:val="clear" w:color="auto" w:fill="203866"/>
          </w:tcPr>
          <w:p w14:paraId="067CA2D0"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Purpose</w:t>
            </w:r>
          </w:p>
        </w:tc>
      </w:tr>
      <w:tr w:rsidR="00791E8F" w:rsidRPr="00445FEA" w14:paraId="1D223806" w14:textId="77777777" w:rsidTr="008A38D0">
        <w:tc>
          <w:tcPr>
            <w:tcW w:w="3114" w:type="dxa"/>
          </w:tcPr>
          <w:p w14:paraId="7767FC79" w14:textId="1FEBFFDC" w:rsidR="00791E8F" w:rsidRPr="00662626" w:rsidRDefault="00791E8F" w:rsidP="008A38D0">
            <w:pPr>
              <w:spacing w:before="60" w:after="60"/>
              <w:rPr>
                <w:b/>
                <w:sz w:val="20"/>
                <w:szCs w:val="20"/>
              </w:rPr>
            </w:pPr>
            <w:r w:rsidRPr="00662626">
              <w:rPr>
                <w:b/>
                <w:sz w:val="20"/>
                <w:szCs w:val="20"/>
              </w:rPr>
              <w:t>Holding authority (</w:t>
            </w:r>
            <w:r w:rsidR="0058077E">
              <w:rPr>
                <w:b/>
                <w:sz w:val="20"/>
                <w:szCs w:val="20"/>
              </w:rPr>
              <w:t>e.g.</w:t>
            </w:r>
            <w:r w:rsidRPr="00662626">
              <w:rPr>
                <w:b/>
                <w:sz w:val="20"/>
                <w:szCs w:val="20"/>
              </w:rPr>
              <w:t xml:space="preserve"> Warrant/Court Order/Interstate/International sentencing documents)</w:t>
            </w:r>
          </w:p>
        </w:tc>
        <w:tc>
          <w:tcPr>
            <w:tcW w:w="11340" w:type="dxa"/>
          </w:tcPr>
          <w:p w14:paraId="6B4DA790" w14:textId="77777777" w:rsidR="00791E8F" w:rsidRPr="003768FD" w:rsidRDefault="00791E8F" w:rsidP="008A38D0">
            <w:pPr>
              <w:spacing w:before="60" w:after="60"/>
              <w:rPr>
                <w:sz w:val="20"/>
                <w:szCs w:val="20"/>
              </w:rPr>
            </w:pPr>
            <w:r w:rsidRPr="003768FD">
              <w:rPr>
                <w:sz w:val="20"/>
                <w:szCs w:val="20"/>
              </w:rPr>
              <w:t>Minimum of one holding authority required to accept escort from WA Police Force (WAPF) custody</w:t>
            </w:r>
          </w:p>
        </w:tc>
      </w:tr>
      <w:tr w:rsidR="00791E8F" w:rsidRPr="00445FEA" w14:paraId="57BAAECB" w14:textId="77777777" w:rsidTr="008A38D0">
        <w:tc>
          <w:tcPr>
            <w:tcW w:w="3114" w:type="dxa"/>
          </w:tcPr>
          <w:p w14:paraId="44CC09A2" w14:textId="77777777" w:rsidR="00791E8F" w:rsidRPr="00662626" w:rsidRDefault="00791E8F" w:rsidP="008A38D0">
            <w:pPr>
              <w:spacing w:before="60" w:after="60"/>
              <w:rPr>
                <w:b/>
                <w:sz w:val="20"/>
                <w:szCs w:val="20"/>
              </w:rPr>
            </w:pPr>
            <w:r w:rsidRPr="00662626">
              <w:rPr>
                <w:b/>
                <w:sz w:val="20"/>
                <w:szCs w:val="20"/>
              </w:rPr>
              <w:t>Custody Summary Handover Report</w:t>
            </w:r>
          </w:p>
        </w:tc>
        <w:tc>
          <w:tcPr>
            <w:tcW w:w="11340" w:type="dxa"/>
          </w:tcPr>
          <w:p w14:paraId="629A6251" w14:textId="77777777" w:rsidR="00791E8F" w:rsidRPr="003768FD" w:rsidRDefault="00791E8F" w:rsidP="008A38D0">
            <w:pPr>
              <w:spacing w:before="60" w:after="60"/>
              <w:rPr>
                <w:sz w:val="20"/>
                <w:szCs w:val="20"/>
              </w:rPr>
            </w:pPr>
            <w:r w:rsidRPr="003768FD">
              <w:rPr>
                <w:sz w:val="20"/>
                <w:szCs w:val="20"/>
              </w:rPr>
              <w:t>Provided by WAPF</w:t>
            </w:r>
          </w:p>
        </w:tc>
      </w:tr>
      <w:tr w:rsidR="00791E8F" w:rsidRPr="00445FEA" w14:paraId="3BA5AF99" w14:textId="77777777" w:rsidTr="008A38D0">
        <w:tc>
          <w:tcPr>
            <w:tcW w:w="3114" w:type="dxa"/>
          </w:tcPr>
          <w:p w14:paraId="2FD074C5" w14:textId="77777777" w:rsidR="00791E8F" w:rsidRPr="00662626" w:rsidRDefault="00791E8F" w:rsidP="008A38D0">
            <w:pPr>
              <w:spacing w:before="60" w:after="60"/>
              <w:rPr>
                <w:b/>
                <w:sz w:val="20"/>
                <w:szCs w:val="20"/>
              </w:rPr>
            </w:pPr>
            <w:r w:rsidRPr="00662626">
              <w:rPr>
                <w:b/>
                <w:sz w:val="20"/>
                <w:szCs w:val="20"/>
              </w:rPr>
              <w:t>Medical Summary Report</w:t>
            </w:r>
          </w:p>
        </w:tc>
        <w:tc>
          <w:tcPr>
            <w:tcW w:w="11340" w:type="dxa"/>
          </w:tcPr>
          <w:p w14:paraId="6B1C66EE" w14:textId="77777777" w:rsidR="00791E8F" w:rsidRPr="003768FD" w:rsidRDefault="00791E8F" w:rsidP="008A38D0">
            <w:pPr>
              <w:spacing w:before="60" w:after="60"/>
              <w:rPr>
                <w:sz w:val="20"/>
                <w:szCs w:val="20"/>
              </w:rPr>
            </w:pPr>
            <w:r w:rsidRPr="003768FD">
              <w:rPr>
                <w:sz w:val="20"/>
                <w:szCs w:val="20"/>
              </w:rPr>
              <w:t>Provided by WAPF</w:t>
            </w:r>
          </w:p>
        </w:tc>
      </w:tr>
      <w:tr w:rsidR="00791E8F" w:rsidRPr="00445FEA" w14:paraId="7247922A" w14:textId="77777777" w:rsidTr="008A38D0">
        <w:tc>
          <w:tcPr>
            <w:tcW w:w="3114" w:type="dxa"/>
          </w:tcPr>
          <w:p w14:paraId="5E4E533A" w14:textId="77777777" w:rsidR="00791E8F" w:rsidRPr="00662626" w:rsidRDefault="00791E8F" w:rsidP="008A38D0">
            <w:pPr>
              <w:spacing w:before="60" w:after="60"/>
              <w:rPr>
                <w:b/>
                <w:sz w:val="20"/>
                <w:szCs w:val="20"/>
              </w:rPr>
            </w:pPr>
            <w:r w:rsidRPr="00662626">
              <w:rPr>
                <w:b/>
                <w:sz w:val="20"/>
                <w:szCs w:val="20"/>
              </w:rPr>
              <w:t>Police Custodial Care – Medical Treatment Report</w:t>
            </w:r>
          </w:p>
        </w:tc>
        <w:tc>
          <w:tcPr>
            <w:tcW w:w="11340" w:type="dxa"/>
          </w:tcPr>
          <w:p w14:paraId="7DDBBF51" w14:textId="77777777" w:rsidR="00791E8F" w:rsidRPr="003768FD" w:rsidRDefault="00791E8F" w:rsidP="008A38D0">
            <w:pPr>
              <w:spacing w:before="60" w:after="60"/>
              <w:rPr>
                <w:sz w:val="20"/>
                <w:szCs w:val="20"/>
              </w:rPr>
            </w:pPr>
            <w:r w:rsidRPr="003768FD">
              <w:rPr>
                <w:sz w:val="20"/>
                <w:szCs w:val="20"/>
              </w:rPr>
              <w:t>Provided by WAPF (as required)</w:t>
            </w:r>
          </w:p>
        </w:tc>
      </w:tr>
      <w:tr w:rsidR="00791E8F" w:rsidRPr="00445FEA" w14:paraId="5FA52DBB" w14:textId="77777777" w:rsidTr="008A38D0">
        <w:tc>
          <w:tcPr>
            <w:tcW w:w="3114" w:type="dxa"/>
          </w:tcPr>
          <w:p w14:paraId="3EBF4C52" w14:textId="77777777" w:rsidR="00791E8F" w:rsidRPr="00662626" w:rsidRDefault="00791E8F" w:rsidP="008A38D0">
            <w:pPr>
              <w:spacing w:before="60" w:after="60"/>
              <w:rPr>
                <w:b/>
                <w:sz w:val="20"/>
                <w:szCs w:val="20"/>
              </w:rPr>
            </w:pPr>
            <w:r w:rsidRPr="00662626">
              <w:rPr>
                <w:b/>
                <w:sz w:val="20"/>
                <w:szCs w:val="20"/>
              </w:rPr>
              <w:t>Property Report for Transfer</w:t>
            </w:r>
          </w:p>
        </w:tc>
        <w:tc>
          <w:tcPr>
            <w:tcW w:w="11340" w:type="dxa"/>
          </w:tcPr>
          <w:p w14:paraId="4BDFB164" w14:textId="77777777" w:rsidR="00791E8F" w:rsidRPr="003768FD" w:rsidRDefault="00791E8F" w:rsidP="008A38D0">
            <w:pPr>
              <w:spacing w:before="60" w:after="60"/>
              <w:rPr>
                <w:sz w:val="20"/>
                <w:szCs w:val="20"/>
              </w:rPr>
            </w:pPr>
            <w:r w:rsidRPr="003768FD">
              <w:rPr>
                <w:sz w:val="20"/>
                <w:szCs w:val="20"/>
              </w:rPr>
              <w:t>Provided by WAPF</w:t>
            </w:r>
          </w:p>
        </w:tc>
      </w:tr>
      <w:tr w:rsidR="00791E8F" w:rsidRPr="00445FEA" w14:paraId="0959B009" w14:textId="77777777" w:rsidTr="008A38D0">
        <w:tc>
          <w:tcPr>
            <w:tcW w:w="3114" w:type="dxa"/>
          </w:tcPr>
          <w:p w14:paraId="5ED8480E" w14:textId="6AC61ADD" w:rsidR="00791E8F" w:rsidRPr="00B134EC" w:rsidRDefault="00791E8F" w:rsidP="008A38D0">
            <w:pPr>
              <w:spacing w:before="60" w:after="60"/>
              <w:rPr>
                <w:b/>
                <w:sz w:val="20"/>
                <w:szCs w:val="20"/>
              </w:rPr>
            </w:pPr>
            <w:r w:rsidRPr="00B134EC">
              <w:rPr>
                <w:b/>
                <w:sz w:val="20"/>
                <w:szCs w:val="20"/>
              </w:rPr>
              <w:lastRenderedPageBreak/>
              <w:t xml:space="preserve">Approved s. </w:t>
            </w:r>
            <w:r w:rsidR="00897948" w:rsidRPr="00B134EC">
              <w:rPr>
                <w:b/>
                <w:sz w:val="20"/>
                <w:szCs w:val="20"/>
              </w:rPr>
              <w:t>71 &amp;s.72 CSCS Act Request to Take Charge of a Move Request form.</w:t>
            </w:r>
          </w:p>
        </w:tc>
        <w:tc>
          <w:tcPr>
            <w:tcW w:w="11340" w:type="dxa"/>
          </w:tcPr>
          <w:p w14:paraId="2A513B38" w14:textId="77777777" w:rsidR="00791E8F" w:rsidRPr="00B134EC" w:rsidRDefault="00791E8F" w:rsidP="008A38D0">
            <w:pPr>
              <w:spacing w:before="60" w:after="60"/>
              <w:rPr>
                <w:sz w:val="20"/>
                <w:szCs w:val="20"/>
              </w:rPr>
            </w:pPr>
            <w:r w:rsidRPr="00B134EC">
              <w:rPr>
                <w:sz w:val="20"/>
                <w:szCs w:val="20"/>
              </w:rPr>
              <w:t>Provided by WAPF to Contractor</w:t>
            </w:r>
          </w:p>
        </w:tc>
      </w:tr>
    </w:tbl>
    <w:p w14:paraId="50C2F0D5" w14:textId="77777777" w:rsidR="00791E8F" w:rsidRDefault="00791E8F" w:rsidP="00791E8F">
      <w:pPr>
        <w:rPr>
          <w:b/>
        </w:rPr>
      </w:pPr>
    </w:p>
    <w:p w14:paraId="619DF19F" w14:textId="77777777" w:rsidR="00791E8F" w:rsidRPr="00662626" w:rsidRDefault="00791E8F" w:rsidP="00791E8F">
      <w:pPr>
        <w:rPr>
          <w:b/>
        </w:rPr>
      </w:pPr>
      <w:r w:rsidRPr="00662626">
        <w:rPr>
          <w:b/>
        </w:rPr>
        <w:t xml:space="preserve">Part </w:t>
      </w:r>
      <w:r>
        <w:rPr>
          <w:b/>
        </w:rPr>
        <w:t>3</w:t>
      </w:r>
      <w:r w:rsidRPr="00662626">
        <w:rPr>
          <w:b/>
        </w:rPr>
        <w:t xml:space="preserve"> – Other external location to prison</w:t>
      </w:r>
    </w:p>
    <w:tbl>
      <w:tblPr>
        <w:tblStyle w:val="COPPformtable"/>
        <w:tblW w:w="14454" w:type="dxa"/>
        <w:tblLook w:val="04A0" w:firstRow="1" w:lastRow="0" w:firstColumn="1" w:lastColumn="0" w:noHBand="0" w:noVBand="1"/>
      </w:tblPr>
      <w:tblGrid>
        <w:gridCol w:w="3114"/>
        <w:gridCol w:w="11340"/>
      </w:tblGrid>
      <w:tr w:rsidR="00791E8F" w:rsidRPr="00445FEA" w14:paraId="44AFBBF7" w14:textId="77777777" w:rsidTr="00713C53">
        <w:trPr>
          <w:cnfStyle w:val="100000000000" w:firstRow="1" w:lastRow="0" w:firstColumn="0" w:lastColumn="0" w:oddVBand="0" w:evenVBand="0" w:oddHBand="0" w:evenHBand="0" w:firstRowFirstColumn="0" w:firstRowLastColumn="0" w:lastRowFirstColumn="0" w:lastRowLastColumn="0"/>
          <w:tblHeader/>
        </w:trPr>
        <w:tc>
          <w:tcPr>
            <w:tcW w:w="3114" w:type="dxa"/>
            <w:shd w:val="clear" w:color="auto" w:fill="203866"/>
          </w:tcPr>
          <w:p w14:paraId="034B3D3A"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Document</w:t>
            </w:r>
          </w:p>
        </w:tc>
        <w:tc>
          <w:tcPr>
            <w:tcW w:w="11340" w:type="dxa"/>
            <w:shd w:val="clear" w:color="auto" w:fill="203866"/>
          </w:tcPr>
          <w:p w14:paraId="78789316" w14:textId="77777777" w:rsidR="00791E8F" w:rsidRPr="003768FD" w:rsidRDefault="00791E8F" w:rsidP="008A38D0">
            <w:pPr>
              <w:spacing w:before="60" w:after="60"/>
              <w:rPr>
                <w:color w:val="E8E8E8" w:themeColor="background2"/>
                <w:sz w:val="20"/>
                <w:szCs w:val="20"/>
              </w:rPr>
            </w:pPr>
            <w:r w:rsidRPr="003768FD">
              <w:rPr>
                <w:color w:val="E8E8E8" w:themeColor="background2"/>
                <w:sz w:val="20"/>
                <w:szCs w:val="20"/>
              </w:rPr>
              <w:t>Purpose</w:t>
            </w:r>
          </w:p>
        </w:tc>
      </w:tr>
      <w:tr w:rsidR="00791E8F" w:rsidRPr="00445FEA" w14:paraId="2A68D9A0" w14:textId="77777777" w:rsidTr="008A38D0">
        <w:tc>
          <w:tcPr>
            <w:tcW w:w="3114" w:type="dxa"/>
          </w:tcPr>
          <w:p w14:paraId="24CABEC9" w14:textId="3CCBF715" w:rsidR="00791E8F" w:rsidRPr="003D0C35" w:rsidRDefault="00791E8F" w:rsidP="008A38D0">
            <w:pPr>
              <w:spacing w:before="60" w:after="60"/>
              <w:rPr>
                <w:b/>
                <w:sz w:val="20"/>
                <w:szCs w:val="20"/>
              </w:rPr>
            </w:pPr>
            <w:r w:rsidRPr="00662626">
              <w:rPr>
                <w:b/>
                <w:sz w:val="20"/>
                <w:szCs w:val="20"/>
              </w:rPr>
              <w:t>Holding authority (</w:t>
            </w:r>
            <w:r w:rsidR="0058077E">
              <w:rPr>
                <w:b/>
                <w:sz w:val="20"/>
                <w:szCs w:val="20"/>
              </w:rPr>
              <w:t>e.g.</w:t>
            </w:r>
            <w:r w:rsidRPr="00662626">
              <w:rPr>
                <w:b/>
                <w:sz w:val="20"/>
                <w:szCs w:val="20"/>
              </w:rPr>
              <w:t xml:space="preserve"> Warrant/Court Order/Interstate/International sentencing documents)</w:t>
            </w:r>
          </w:p>
        </w:tc>
        <w:tc>
          <w:tcPr>
            <w:tcW w:w="11340" w:type="dxa"/>
          </w:tcPr>
          <w:p w14:paraId="1105E683" w14:textId="77777777" w:rsidR="00791E8F" w:rsidRPr="003768FD" w:rsidRDefault="00791E8F" w:rsidP="008A38D0">
            <w:pPr>
              <w:spacing w:before="60" w:after="60"/>
              <w:rPr>
                <w:sz w:val="20"/>
                <w:szCs w:val="20"/>
              </w:rPr>
            </w:pPr>
            <w:r w:rsidRPr="003768FD">
              <w:rPr>
                <w:sz w:val="20"/>
                <w:szCs w:val="20"/>
              </w:rPr>
              <w:t xml:space="preserve">Minimum of one holding authority required to accept custody </w:t>
            </w:r>
          </w:p>
        </w:tc>
      </w:tr>
      <w:tr w:rsidR="00791E8F" w:rsidRPr="00445FEA" w14:paraId="32C78616" w14:textId="77777777" w:rsidTr="008A38D0">
        <w:tc>
          <w:tcPr>
            <w:tcW w:w="3114" w:type="dxa"/>
          </w:tcPr>
          <w:p w14:paraId="1371A525" w14:textId="77777777" w:rsidR="00791E8F" w:rsidRPr="003D0C35" w:rsidRDefault="00791E8F" w:rsidP="008A38D0">
            <w:pPr>
              <w:spacing w:before="60" w:after="60"/>
              <w:rPr>
                <w:b/>
                <w:sz w:val="20"/>
                <w:szCs w:val="20"/>
              </w:rPr>
            </w:pPr>
            <w:r w:rsidRPr="003D0C35">
              <w:rPr>
                <w:b/>
                <w:sz w:val="20"/>
                <w:szCs w:val="20"/>
              </w:rPr>
              <w:t>Hospital Order</w:t>
            </w:r>
            <w:r>
              <w:rPr>
                <w:b/>
                <w:sz w:val="20"/>
                <w:szCs w:val="20"/>
              </w:rPr>
              <w:t xml:space="preserve"> (Form 3)</w:t>
            </w:r>
          </w:p>
        </w:tc>
        <w:tc>
          <w:tcPr>
            <w:tcW w:w="11340" w:type="dxa"/>
          </w:tcPr>
          <w:p w14:paraId="09D94400" w14:textId="77777777" w:rsidR="00791E8F" w:rsidRPr="003768FD" w:rsidRDefault="00791E8F" w:rsidP="008A38D0">
            <w:pPr>
              <w:spacing w:before="60" w:after="60"/>
              <w:rPr>
                <w:sz w:val="20"/>
                <w:szCs w:val="20"/>
              </w:rPr>
            </w:pPr>
            <w:r w:rsidRPr="003768FD">
              <w:rPr>
                <w:sz w:val="20"/>
                <w:szCs w:val="20"/>
              </w:rPr>
              <w:t xml:space="preserve">Following Assessment by a psychiatrist at the Frankland Centre, an accused under the </w:t>
            </w:r>
            <w:r w:rsidRPr="003768FD">
              <w:rPr>
                <w:i/>
                <w:sz w:val="20"/>
                <w:szCs w:val="20"/>
              </w:rPr>
              <w:t>Criminal Law (Mentally Impair</w:t>
            </w:r>
            <w:r>
              <w:rPr>
                <w:i/>
                <w:sz w:val="20"/>
                <w:szCs w:val="20"/>
              </w:rPr>
              <w:t>ment) Act 2023</w:t>
            </w:r>
            <w:r w:rsidRPr="003768FD">
              <w:rPr>
                <w:i/>
                <w:sz w:val="20"/>
                <w:szCs w:val="20"/>
              </w:rPr>
              <w:t xml:space="preserve"> </w:t>
            </w:r>
            <w:r w:rsidRPr="003768FD">
              <w:rPr>
                <w:sz w:val="20"/>
                <w:szCs w:val="20"/>
              </w:rPr>
              <w:t xml:space="preserve">who </w:t>
            </w:r>
            <w:r w:rsidRPr="003768FD">
              <w:rPr>
                <w:b/>
                <w:sz w:val="20"/>
                <w:szCs w:val="20"/>
              </w:rPr>
              <w:t>has not been made an involuntary patient</w:t>
            </w:r>
            <w:r w:rsidRPr="003768FD">
              <w:rPr>
                <w:sz w:val="20"/>
                <w:szCs w:val="20"/>
              </w:rPr>
              <w:t xml:space="preserve"> is moved to a prison until the next Court appearance</w:t>
            </w:r>
          </w:p>
          <w:p w14:paraId="6F127962" w14:textId="77777777" w:rsidR="00791E8F" w:rsidRPr="003768FD" w:rsidRDefault="00791E8F" w:rsidP="008A38D0">
            <w:pPr>
              <w:spacing w:before="60" w:after="60"/>
              <w:rPr>
                <w:sz w:val="20"/>
                <w:szCs w:val="20"/>
              </w:rPr>
            </w:pPr>
            <w:r w:rsidRPr="003768FD">
              <w:rPr>
                <w:sz w:val="20"/>
                <w:szCs w:val="20"/>
              </w:rPr>
              <w:t>Once signed by the psychiatrist this Order acts as the authority for the accused to be detained in custody</w:t>
            </w:r>
          </w:p>
        </w:tc>
      </w:tr>
      <w:tr w:rsidR="00791E8F" w:rsidRPr="00445FEA" w14:paraId="70AC5A61" w14:textId="77777777" w:rsidTr="008A38D0">
        <w:tc>
          <w:tcPr>
            <w:tcW w:w="3114" w:type="dxa"/>
          </w:tcPr>
          <w:p w14:paraId="2B6FB99C" w14:textId="77777777" w:rsidR="00791E8F" w:rsidRPr="007F01E7" w:rsidRDefault="00791E8F" w:rsidP="008A38D0">
            <w:pPr>
              <w:spacing w:before="60" w:after="60"/>
              <w:rPr>
                <w:b/>
                <w:sz w:val="20"/>
                <w:szCs w:val="20"/>
              </w:rPr>
            </w:pPr>
            <w:r w:rsidRPr="007F01E7">
              <w:rPr>
                <w:b/>
                <w:sz w:val="20"/>
                <w:szCs w:val="20"/>
              </w:rPr>
              <w:t>G4S C3S PIC Court Custody Summary</w:t>
            </w:r>
          </w:p>
        </w:tc>
        <w:tc>
          <w:tcPr>
            <w:tcW w:w="11340" w:type="dxa"/>
          </w:tcPr>
          <w:p w14:paraId="78305150" w14:textId="77777777" w:rsidR="00791E8F" w:rsidRPr="003768FD" w:rsidRDefault="00791E8F" w:rsidP="008A38D0">
            <w:pPr>
              <w:spacing w:before="60" w:after="60"/>
              <w:rPr>
                <w:sz w:val="20"/>
                <w:szCs w:val="20"/>
              </w:rPr>
            </w:pPr>
            <w:r w:rsidRPr="003768FD">
              <w:rPr>
                <w:sz w:val="20"/>
                <w:szCs w:val="20"/>
              </w:rPr>
              <w:t xml:space="preserve">Provided by Court Custody provider to </w:t>
            </w:r>
            <w:r>
              <w:rPr>
                <w:sz w:val="20"/>
                <w:szCs w:val="20"/>
              </w:rPr>
              <w:t>C</w:t>
            </w:r>
            <w:r w:rsidRPr="003768FD">
              <w:rPr>
                <w:sz w:val="20"/>
                <w:szCs w:val="20"/>
              </w:rPr>
              <w:t>ontractor</w:t>
            </w:r>
          </w:p>
        </w:tc>
      </w:tr>
      <w:tr w:rsidR="00791E8F" w:rsidRPr="00445FEA" w14:paraId="35B34DB4" w14:textId="77777777" w:rsidTr="008A38D0">
        <w:tc>
          <w:tcPr>
            <w:tcW w:w="3114" w:type="dxa"/>
          </w:tcPr>
          <w:p w14:paraId="1F141FDF" w14:textId="77777777" w:rsidR="00791E8F" w:rsidRDefault="00791E8F" w:rsidP="008A38D0">
            <w:pPr>
              <w:spacing w:before="60" w:after="60"/>
              <w:rPr>
                <w:b/>
                <w:sz w:val="20"/>
                <w:szCs w:val="20"/>
              </w:rPr>
            </w:pPr>
            <w:r>
              <w:rPr>
                <w:b/>
                <w:sz w:val="20"/>
                <w:szCs w:val="20"/>
              </w:rPr>
              <w:t>ePEMS PIC Escort Record</w:t>
            </w:r>
          </w:p>
        </w:tc>
        <w:tc>
          <w:tcPr>
            <w:tcW w:w="11340" w:type="dxa"/>
          </w:tcPr>
          <w:p w14:paraId="62175F63" w14:textId="77777777" w:rsidR="00791E8F" w:rsidRPr="003768FD" w:rsidRDefault="00791E8F" w:rsidP="008A38D0">
            <w:pPr>
              <w:spacing w:before="60" w:after="60"/>
              <w:rPr>
                <w:sz w:val="20"/>
                <w:szCs w:val="20"/>
              </w:rPr>
            </w:pPr>
            <w:r w:rsidRPr="003768FD">
              <w:rPr>
                <w:sz w:val="20"/>
                <w:szCs w:val="20"/>
              </w:rPr>
              <w:t xml:space="preserve">Provided by </w:t>
            </w:r>
            <w:r>
              <w:rPr>
                <w:sz w:val="20"/>
                <w:szCs w:val="20"/>
              </w:rPr>
              <w:t>C</w:t>
            </w:r>
            <w:r w:rsidRPr="003768FD">
              <w:rPr>
                <w:sz w:val="20"/>
                <w:szCs w:val="20"/>
              </w:rPr>
              <w:t>ontractor during custody handover</w:t>
            </w:r>
          </w:p>
        </w:tc>
      </w:tr>
    </w:tbl>
    <w:p w14:paraId="3AB8CC15" w14:textId="77777777" w:rsidR="00791E8F" w:rsidRDefault="00791E8F" w:rsidP="00791E8F"/>
    <w:p w14:paraId="5CAEA91E" w14:textId="77777777" w:rsidR="004B7F7E" w:rsidRPr="00EB2ABC" w:rsidRDefault="004B7F7E" w:rsidP="00EB2ABC"/>
    <w:sectPr w:rsidR="004B7F7E" w:rsidRPr="00EB2ABC" w:rsidSect="001854F3">
      <w:footerReference w:type="default" r:id="rId67"/>
      <w:pgSz w:w="16840" w:h="11900" w:orient="landscape" w:code="9"/>
      <w:pgMar w:top="1304" w:right="1276" w:bottom="993" w:left="113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1F1AE" w14:textId="77777777" w:rsidR="007E4D1A" w:rsidRDefault="007E4D1A" w:rsidP="000451B2">
      <w:pPr>
        <w:spacing w:after="0" w:line="240" w:lineRule="auto"/>
      </w:pPr>
      <w:r>
        <w:separator/>
      </w:r>
    </w:p>
  </w:endnote>
  <w:endnote w:type="continuationSeparator" w:id="0">
    <w:p w14:paraId="0D7B91BE" w14:textId="77777777" w:rsidR="007E4D1A" w:rsidRDefault="007E4D1A" w:rsidP="000451B2">
      <w:pPr>
        <w:spacing w:after="0" w:line="240" w:lineRule="auto"/>
      </w:pPr>
      <w:r>
        <w:continuationSeparator/>
      </w:r>
    </w:p>
  </w:endnote>
  <w:endnote w:type="continuationNotice" w:id="1">
    <w:p w14:paraId="15610D28" w14:textId="77777777" w:rsidR="007E4D1A" w:rsidRDefault="007E4D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52187275"/>
      <w:docPartObj>
        <w:docPartGallery w:val="Page Numbers (Bottom of Page)"/>
        <w:docPartUnique/>
      </w:docPartObj>
    </w:sdtPr>
    <w:sdtContent>
      <w:sdt>
        <w:sdtPr>
          <w:rPr>
            <w:color w:val="B40A00"/>
            <w:sz w:val="20"/>
            <w:szCs w:val="20"/>
          </w:rPr>
          <w:id w:val="-1769616900"/>
          <w:docPartObj>
            <w:docPartGallery w:val="Page Numbers (Top of Page)"/>
            <w:docPartUnique/>
          </w:docPartObj>
        </w:sdtPr>
        <w:sdtEndPr>
          <w:rPr>
            <w:color w:val="auto"/>
          </w:rPr>
        </w:sdtEndPr>
        <w:sdtContent>
          <w:p w14:paraId="673A7007" w14:textId="07261113" w:rsidR="00360768" w:rsidRPr="00360768" w:rsidRDefault="00360768">
            <w:pPr>
              <w:pStyle w:val="Footer"/>
              <w:jc w:val="right"/>
              <w:rPr>
                <w:sz w:val="20"/>
                <w:szCs w:val="20"/>
              </w:rPr>
            </w:pPr>
            <w:r w:rsidRPr="00360768">
              <w:rPr>
                <w:color w:val="B40A00"/>
                <w:sz w:val="20"/>
                <w:szCs w:val="20"/>
              </w:rPr>
              <w:t>The current version of this document is maintained on the Custodial Ops intranet page</w:t>
            </w:r>
            <w:r w:rsidRPr="00360768">
              <w:rPr>
                <w:sz w:val="20"/>
                <w:szCs w:val="20"/>
              </w:rPr>
              <w:t xml:space="preserve"> </w:t>
            </w:r>
            <w:r>
              <w:rPr>
                <w:sz w:val="20"/>
                <w:szCs w:val="20"/>
              </w:rPr>
              <w:tab/>
            </w:r>
            <w:r w:rsidRPr="00360768">
              <w:rPr>
                <w:sz w:val="20"/>
                <w:szCs w:val="20"/>
              </w:rPr>
              <w:t xml:space="preserve">Page </w:t>
            </w:r>
            <w:r w:rsidRPr="00360768">
              <w:rPr>
                <w:b/>
                <w:bCs/>
                <w:sz w:val="20"/>
                <w:szCs w:val="20"/>
              </w:rPr>
              <w:fldChar w:fldCharType="begin"/>
            </w:r>
            <w:r w:rsidRPr="00360768">
              <w:rPr>
                <w:b/>
                <w:bCs/>
                <w:sz w:val="20"/>
                <w:szCs w:val="20"/>
              </w:rPr>
              <w:instrText xml:space="preserve"> PAGE </w:instrText>
            </w:r>
            <w:r w:rsidRPr="00360768">
              <w:rPr>
                <w:b/>
                <w:bCs/>
                <w:sz w:val="20"/>
                <w:szCs w:val="20"/>
              </w:rPr>
              <w:fldChar w:fldCharType="separate"/>
            </w:r>
            <w:r w:rsidRPr="00360768">
              <w:rPr>
                <w:b/>
                <w:bCs/>
                <w:noProof/>
                <w:sz w:val="20"/>
                <w:szCs w:val="20"/>
              </w:rPr>
              <w:t>2</w:t>
            </w:r>
            <w:r w:rsidRPr="00360768">
              <w:rPr>
                <w:b/>
                <w:bCs/>
                <w:sz w:val="20"/>
                <w:szCs w:val="20"/>
              </w:rPr>
              <w:fldChar w:fldCharType="end"/>
            </w:r>
            <w:r w:rsidRPr="00360768">
              <w:rPr>
                <w:sz w:val="20"/>
                <w:szCs w:val="20"/>
              </w:rPr>
              <w:t xml:space="preserve"> of </w:t>
            </w:r>
            <w:r w:rsidRPr="00360768">
              <w:rPr>
                <w:b/>
                <w:bCs/>
                <w:sz w:val="20"/>
                <w:szCs w:val="20"/>
              </w:rPr>
              <w:fldChar w:fldCharType="begin"/>
            </w:r>
            <w:r w:rsidRPr="00360768">
              <w:rPr>
                <w:b/>
                <w:bCs/>
                <w:sz w:val="20"/>
                <w:szCs w:val="20"/>
              </w:rPr>
              <w:instrText xml:space="preserve"> NUMPAGES  </w:instrText>
            </w:r>
            <w:r w:rsidRPr="00360768">
              <w:rPr>
                <w:b/>
                <w:bCs/>
                <w:sz w:val="20"/>
                <w:szCs w:val="20"/>
              </w:rPr>
              <w:fldChar w:fldCharType="separate"/>
            </w:r>
            <w:r w:rsidRPr="00360768">
              <w:rPr>
                <w:b/>
                <w:bCs/>
                <w:noProof/>
                <w:sz w:val="20"/>
                <w:szCs w:val="20"/>
              </w:rPr>
              <w:t>2</w:t>
            </w:r>
            <w:r w:rsidRPr="00360768">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055D" w14:textId="6FB80EF2" w:rsidR="00791E8F" w:rsidRPr="00360768" w:rsidRDefault="00791E8F" w:rsidP="004307E5">
    <w:pPr>
      <w:pStyle w:val="Footer"/>
      <w:tabs>
        <w:tab w:val="left" w:pos="1095"/>
        <w:tab w:val="left" w:pos="13041"/>
      </w:tabs>
      <w:rPr>
        <w:sz w:val="20"/>
        <w:szCs w:val="20"/>
      </w:rPr>
    </w:pPr>
    <w:r w:rsidRPr="00360768">
      <w:rPr>
        <w:color w:val="C00000"/>
        <w:sz w:val="20"/>
        <w:szCs w:val="20"/>
      </w:rPr>
      <w:t>The current version of this document is maintained on the Custodial Ops intranet page</w:t>
    </w:r>
    <w:r w:rsidR="001C6D6E" w:rsidRPr="00360768">
      <w:rPr>
        <w:color w:val="C00000"/>
        <w:sz w:val="20"/>
        <w:szCs w:val="20"/>
      </w:rPr>
      <w:t xml:space="preserve">        </w:t>
    </w:r>
    <w:r w:rsidR="00360768">
      <w:rPr>
        <w:color w:val="C00000"/>
        <w:sz w:val="20"/>
        <w:szCs w:val="20"/>
      </w:rPr>
      <w:tab/>
    </w:r>
    <w:r w:rsidR="00360768">
      <w:rPr>
        <w:color w:val="C00000"/>
        <w:sz w:val="20"/>
        <w:szCs w:val="20"/>
      </w:rPr>
      <w:tab/>
    </w:r>
    <w:r w:rsidRPr="00360768">
      <w:rPr>
        <w:sz w:val="20"/>
        <w:szCs w:val="20"/>
      </w:rPr>
      <w:t xml:space="preserve">Page </w:t>
    </w:r>
    <w:r w:rsidRPr="00360768">
      <w:rPr>
        <w:sz w:val="20"/>
        <w:szCs w:val="20"/>
      </w:rPr>
      <w:fldChar w:fldCharType="begin"/>
    </w:r>
    <w:r w:rsidRPr="00360768">
      <w:rPr>
        <w:sz w:val="20"/>
        <w:szCs w:val="20"/>
      </w:rPr>
      <w:instrText xml:space="preserve"> PAGE  \* Arabic  \* MERGEFORMAT </w:instrText>
    </w:r>
    <w:r w:rsidRPr="00360768">
      <w:rPr>
        <w:sz w:val="20"/>
        <w:szCs w:val="20"/>
      </w:rPr>
      <w:fldChar w:fldCharType="separate"/>
    </w:r>
    <w:r w:rsidRPr="00360768">
      <w:rPr>
        <w:noProof/>
        <w:sz w:val="20"/>
        <w:szCs w:val="20"/>
      </w:rPr>
      <w:t>21</w:t>
    </w:r>
    <w:r w:rsidRPr="00360768">
      <w:rPr>
        <w:sz w:val="20"/>
        <w:szCs w:val="20"/>
      </w:rPr>
      <w:fldChar w:fldCharType="end"/>
    </w:r>
    <w:r w:rsidRPr="00360768">
      <w:rPr>
        <w:sz w:val="20"/>
        <w:szCs w:val="20"/>
      </w:rPr>
      <w:t xml:space="preserve"> of </w:t>
    </w:r>
    <w:r w:rsidRPr="00360768">
      <w:rPr>
        <w:noProof/>
        <w:sz w:val="20"/>
        <w:szCs w:val="20"/>
      </w:rPr>
      <w:fldChar w:fldCharType="begin"/>
    </w:r>
    <w:r w:rsidRPr="00360768">
      <w:rPr>
        <w:noProof/>
        <w:sz w:val="20"/>
        <w:szCs w:val="20"/>
      </w:rPr>
      <w:instrText xml:space="preserve"> NUMPAGES  \* Arabic  \* MERGEFORMAT </w:instrText>
    </w:r>
    <w:r w:rsidRPr="00360768">
      <w:rPr>
        <w:noProof/>
        <w:sz w:val="20"/>
        <w:szCs w:val="20"/>
      </w:rPr>
      <w:fldChar w:fldCharType="separate"/>
    </w:r>
    <w:r w:rsidRPr="00360768">
      <w:rPr>
        <w:noProof/>
        <w:sz w:val="20"/>
        <w:szCs w:val="20"/>
      </w:rPr>
      <w:t>33</w:t>
    </w:r>
    <w:r w:rsidRPr="0036076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73234" w14:textId="77777777" w:rsidR="007E4D1A" w:rsidRDefault="007E4D1A" w:rsidP="000451B2">
      <w:pPr>
        <w:spacing w:after="0" w:line="240" w:lineRule="auto"/>
      </w:pPr>
      <w:r>
        <w:separator/>
      </w:r>
    </w:p>
  </w:footnote>
  <w:footnote w:type="continuationSeparator" w:id="0">
    <w:p w14:paraId="0E266D5A" w14:textId="77777777" w:rsidR="007E4D1A" w:rsidRDefault="007E4D1A" w:rsidP="000451B2">
      <w:pPr>
        <w:spacing w:after="0" w:line="240" w:lineRule="auto"/>
      </w:pPr>
      <w:r>
        <w:continuationSeparator/>
      </w:r>
    </w:p>
  </w:footnote>
  <w:footnote w:type="continuationNotice" w:id="1">
    <w:p w14:paraId="230DFDA9" w14:textId="77777777" w:rsidR="007E4D1A" w:rsidRDefault="007E4D1A">
      <w:pPr>
        <w:spacing w:after="0" w:line="240" w:lineRule="auto"/>
      </w:pPr>
    </w:p>
  </w:footnote>
  <w:footnote w:id="2">
    <w:p w14:paraId="70B649B6" w14:textId="77777777" w:rsidR="00D801A2" w:rsidRDefault="00D801A2" w:rsidP="00D801A2">
      <w:pPr>
        <w:pStyle w:val="FootnoteText"/>
      </w:pPr>
      <w:r>
        <w:rPr>
          <w:rStyle w:val="FootnoteReference"/>
        </w:rPr>
        <w:footnoteRef/>
      </w:r>
      <w:r>
        <w:t xml:space="preserve"> </w:t>
      </w:r>
      <w:r w:rsidRPr="00D62D89">
        <w:rPr>
          <w:rFonts w:cs="Arial"/>
        </w:rPr>
        <w:t xml:space="preserve">Part 2, Division 2, </w:t>
      </w:r>
      <w:r>
        <w:rPr>
          <w:rFonts w:cs="Arial"/>
        </w:rPr>
        <w:t>s.</w:t>
      </w:r>
      <w:r w:rsidRPr="00D62D89">
        <w:rPr>
          <w:rFonts w:cs="Arial"/>
        </w:rPr>
        <w:t xml:space="preserve"> 18</w:t>
      </w:r>
      <w:r>
        <w:rPr>
          <w:rFonts w:cs="Arial"/>
        </w:rPr>
        <w:t xml:space="preserve"> </w:t>
      </w:r>
      <w:r w:rsidRPr="00D62D89">
        <w:rPr>
          <w:rFonts w:cs="Arial"/>
          <w:i/>
        </w:rPr>
        <w:t>Court Security and Custodial Services Act 1999</w:t>
      </w:r>
    </w:p>
  </w:footnote>
  <w:footnote w:id="3">
    <w:p w14:paraId="65C3F291" w14:textId="77777777" w:rsidR="00A23833" w:rsidRDefault="00A23833" w:rsidP="00A23833">
      <w:pPr>
        <w:pStyle w:val="FootnoteText"/>
      </w:pPr>
      <w:r w:rsidRPr="00B1474C">
        <w:rPr>
          <w:rStyle w:val="FootnoteReference"/>
        </w:rPr>
        <w:footnoteRef/>
      </w:r>
      <w:r w:rsidRPr="00B1474C">
        <w:t xml:space="preserve"> s. 23, s. 26, s. 59, s. 85(1) and  s. 95 </w:t>
      </w:r>
      <w:r w:rsidRPr="00B1474C">
        <w:rPr>
          <w:i/>
        </w:rPr>
        <w:t>Prisons Act 1981</w:t>
      </w:r>
      <w:r w:rsidRPr="00B1474C">
        <w:t xml:space="preserve">, Part 6 Division 5, s.77 </w:t>
      </w:r>
      <w:r w:rsidRPr="00B1474C">
        <w:rPr>
          <w:i/>
          <w:iCs/>
        </w:rPr>
        <w:t>Criminal Law (Mental Impairment) Act 2023</w:t>
      </w:r>
    </w:p>
  </w:footnote>
  <w:footnote w:id="4">
    <w:p w14:paraId="293D967E" w14:textId="77777777" w:rsidR="00A23833" w:rsidRDefault="00A23833" w:rsidP="00A23833">
      <w:pPr>
        <w:pStyle w:val="FootnoteText"/>
      </w:pPr>
      <w:r>
        <w:rPr>
          <w:rStyle w:val="FootnoteReference"/>
        </w:rPr>
        <w:footnoteRef/>
      </w:r>
      <w:r>
        <w:t xml:space="preserve"> s. 83 </w:t>
      </w:r>
      <w:r w:rsidRPr="00D4756A">
        <w:rPr>
          <w:i/>
        </w:rPr>
        <w:t>Prisons Act 1981</w:t>
      </w:r>
    </w:p>
  </w:footnote>
  <w:footnote w:id="5">
    <w:p w14:paraId="3AC3363E" w14:textId="77777777" w:rsidR="00A23833" w:rsidRDefault="00A23833" w:rsidP="00A23833">
      <w:pPr>
        <w:pStyle w:val="FootnoteText"/>
      </w:pPr>
      <w:r>
        <w:rPr>
          <w:rStyle w:val="FootnoteReference"/>
        </w:rPr>
        <w:footnoteRef/>
      </w:r>
      <w:r>
        <w:t xml:space="preserve"> s. 95 </w:t>
      </w:r>
      <w:r w:rsidRPr="00D4756A">
        <w:rPr>
          <w:i/>
        </w:rPr>
        <w:t>Prisons Act 1981</w:t>
      </w:r>
    </w:p>
  </w:footnote>
  <w:footnote w:id="6">
    <w:p w14:paraId="6E04B386" w14:textId="77777777" w:rsidR="00A23833" w:rsidRDefault="00A23833" w:rsidP="00A23833">
      <w:pPr>
        <w:pStyle w:val="FootnoteText"/>
      </w:pPr>
      <w:r>
        <w:rPr>
          <w:rStyle w:val="FootnoteReference"/>
        </w:rPr>
        <w:footnoteRef/>
      </w:r>
      <w:r>
        <w:t xml:space="preserve"> </w:t>
      </w:r>
      <w:r w:rsidRPr="008E22ED">
        <w:rPr>
          <w:i/>
        </w:rPr>
        <w:t>Cross Border Justice Act 2008</w:t>
      </w:r>
    </w:p>
  </w:footnote>
  <w:footnote w:id="7">
    <w:p w14:paraId="45681510" w14:textId="77777777" w:rsidR="00A23833" w:rsidRDefault="00A23833" w:rsidP="00A23833">
      <w:pPr>
        <w:pStyle w:val="FootnoteText"/>
      </w:pPr>
      <w:r>
        <w:rPr>
          <w:rStyle w:val="FootnoteReference"/>
        </w:rPr>
        <w:footnoteRef/>
      </w:r>
      <w:r>
        <w:t xml:space="preserve"> s. 83 </w:t>
      </w:r>
      <w:r w:rsidRPr="002F695B">
        <w:rPr>
          <w:i/>
        </w:rPr>
        <w:t>Prisons Act 1981</w:t>
      </w:r>
    </w:p>
  </w:footnote>
  <w:footnote w:id="8">
    <w:p w14:paraId="44FCEA8B" w14:textId="77777777" w:rsidR="00B8108E" w:rsidRDefault="00B8108E" w:rsidP="00A23833">
      <w:pPr>
        <w:pStyle w:val="FootnoteText"/>
      </w:pPr>
      <w:r>
        <w:rPr>
          <w:rStyle w:val="FootnoteReference"/>
        </w:rPr>
        <w:footnoteRef/>
      </w:r>
      <w:r>
        <w:t xml:space="preserve"> s. 78(1)(a)(b)(c) and (2) and (3) </w:t>
      </w:r>
      <w:r w:rsidRPr="00A82A60">
        <w:rPr>
          <w:i/>
        </w:rPr>
        <w:t>Prisons Act 1981</w:t>
      </w:r>
    </w:p>
  </w:footnote>
  <w:footnote w:id="9">
    <w:p w14:paraId="35BEA745" w14:textId="77777777" w:rsidR="00A23833" w:rsidRDefault="00A23833" w:rsidP="00A23833">
      <w:pPr>
        <w:pStyle w:val="FootnoteText"/>
      </w:pPr>
      <w:r>
        <w:rPr>
          <w:rStyle w:val="FootnoteReference"/>
        </w:rPr>
        <w:footnoteRef/>
      </w:r>
      <w:r>
        <w:t xml:space="preserve"> s. </w:t>
      </w:r>
      <w:r w:rsidRPr="00EC5717">
        <w:t>14(1</w:t>
      </w:r>
      <w:r>
        <w:t>)(d) and (2)</w:t>
      </w:r>
      <w:r w:rsidRPr="003A0B72">
        <w:rPr>
          <w:i/>
        </w:rPr>
        <w:t xml:space="preserve"> Prisons Act 1981</w:t>
      </w:r>
    </w:p>
  </w:footnote>
  <w:footnote w:id="10">
    <w:p w14:paraId="6E23D48F" w14:textId="77777777" w:rsidR="00A23833" w:rsidRDefault="00A23833" w:rsidP="00A23833">
      <w:pPr>
        <w:pStyle w:val="FootnoteText"/>
      </w:pPr>
      <w:r>
        <w:rPr>
          <w:rStyle w:val="FootnoteReference"/>
        </w:rPr>
        <w:footnoteRef/>
      </w:r>
      <w:r>
        <w:t xml:space="preserve"> </w:t>
      </w:r>
      <w:r w:rsidRPr="00C407D3">
        <w:rPr>
          <w:i/>
        </w:rPr>
        <w:t>Mental Health Act 2014</w:t>
      </w:r>
    </w:p>
  </w:footnote>
  <w:footnote w:id="11">
    <w:p w14:paraId="6F9E71A0" w14:textId="77777777" w:rsidR="00A23833" w:rsidRDefault="00A23833" w:rsidP="00A23833">
      <w:pPr>
        <w:pStyle w:val="FootnoteText"/>
      </w:pPr>
      <w:r>
        <w:rPr>
          <w:rStyle w:val="FootnoteReference"/>
        </w:rPr>
        <w:footnoteRef/>
      </w:r>
      <w:r>
        <w:t xml:space="preserve"> </w:t>
      </w:r>
      <w:r w:rsidRPr="00A23833">
        <w:rPr>
          <w:rFonts w:eastAsia="MS Gothic"/>
          <w:bCs/>
          <w:color w:val="000000"/>
          <w:szCs w:val="26"/>
        </w:rPr>
        <w:t xml:space="preserve">S. 26 </w:t>
      </w:r>
      <w:r w:rsidRPr="00A23833">
        <w:rPr>
          <w:rFonts w:eastAsia="MS Gothic"/>
          <w:bCs/>
          <w:i/>
          <w:color w:val="000000"/>
          <w:szCs w:val="26"/>
        </w:rPr>
        <w:t>Mental Health Act 2014</w:t>
      </w:r>
    </w:p>
  </w:footnote>
  <w:footnote w:id="12">
    <w:p w14:paraId="2C79F4BF" w14:textId="77777777" w:rsidR="00A23833" w:rsidRDefault="00A23833" w:rsidP="00A23833">
      <w:pPr>
        <w:pStyle w:val="FootnoteText"/>
      </w:pPr>
      <w:r>
        <w:rPr>
          <w:rStyle w:val="FootnoteReference"/>
        </w:rPr>
        <w:footnoteRef/>
      </w:r>
      <w:r>
        <w:t xml:space="preserve"> s 26(2)(b) and (3) </w:t>
      </w:r>
      <w:r w:rsidRPr="008116DF">
        <w:rPr>
          <w:i/>
        </w:rPr>
        <w:t>Prisons Act 1981</w:t>
      </w:r>
    </w:p>
  </w:footnote>
  <w:footnote w:id="13">
    <w:p w14:paraId="5DAF1355" w14:textId="77777777" w:rsidR="00A23833" w:rsidRDefault="00A23833" w:rsidP="00A23833">
      <w:pPr>
        <w:pStyle w:val="FootnoteText"/>
      </w:pPr>
      <w:r>
        <w:rPr>
          <w:rStyle w:val="FootnoteReference"/>
        </w:rPr>
        <w:footnoteRef/>
      </w:r>
      <w:r>
        <w:t xml:space="preserve"> s</w:t>
      </w:r>
      <w:r w:rsidRPr="00E45819">
        <w:rPr>
          <w:i/>
          <w:iCs/>
        </w:rPr>
        <w:t>. 26 Mental Health Act 2014</w:t>
      </w:r>
    </w:p>
  </w:footnote>
  <w:footnote w:id="14">
    <w:p w14:paraId="20859CD1" w14:textId="77777777" w:rsidR="00A23833" w:rsidRDefault="00A23833" w:rsidP="00A23833">
      <w:pPr>
        <w:pStyle w:val="FootnoteText"/>
      </w:pPr>
      <w:r w:rsidRPr="00B1474C">
        <w:rPr>
          <w:rStyle w:val="FootnoteReference"/>
        </w:rPr>
        <w:footnoteRef/>
      </w:r>
      <w:r w:rsidRPr="00B1474C">
        <w:t xml:space="preserve"> s. 17 </w:t>
      </w:r>
      <w:r w:rsidRPr="00B1474C">
        <w:rPr>
          <w:i/>
          <w:iCs/>
        </w:rPr>
        <w:t>Criminal Law (Mental Impairment) Act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4D96" w14:textId="291C9D80" w:rsidR="000451B2" w:rsidRDefault="00360768">
    <w:pPr>
      <w:pStyle w:val="Header"/>
    </w:pPr>
    <w:r>
      <w:rPr>
        <w:noProof/>
      </w:rPr>
      <mc:AlternateContent>
        <mc:Choice Requires="wps">
          <w:drawing>
            <wp:anchor distT="0" distB="0" distL="0" distR="0" simplePos="0" relativeHeight="251663363" behindDoc="0" locked="0" layoutInCell="1" allowOverlap="1" wp14:anchorId="49D2F64A" wp14:editId="19ED581B">
              <wp:simplePos x="635" y="635"/>
              <wp:positionH relativeFrom="page">
                <wp:align>center</wp:align>
              </wp:positionH>
              <wp:positionV relativeFrom="page">
                <wp:align>top</wp:align>
              </wp:positionV>
              <wp:extent cx="551815" cy="405765"/>
              <wp:effectExtent l="0" t="0" r="635" b="13335"/>
              <wp:wrapNone/>
              <wp:docPr id="164918493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64F07119" w14:textId="772FC384" w:rsidR="00360768" w:rsidRPr="00360768" w:rsidRDefault="00360768" w:rsidP="00360768">
                          <w:pPr>
                            <w:spacing w:after="0"/>
                            <w:rPr>
                              <w:rFonts w:ascii="Calibri" w:eastAsia="Calibri" w:hAnsi="Calibri" w:cs="Calibri"/>
                              <w:noProof/>
                              <w:color w:val="FF0000"/>
                            </w:rPr>
                          </w:pPr>
                          <w:r w:rsidRPr="0036076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D2F64A" id="_x0000_t202" coordsize="21600,21600" o:spt="202" path="m,l,21600r21600,l21600,xe">
              <v:stroke joinstyle="miter"/>
              <v:path gradientshapeok="t" o:connecttype="rect"/>
            </v:shapetype>
            <v:shape id="Text Box 4" o:spid="_x0000_s1027" type="#_x0000_t202" alt="OFFICIAL" style="position:absolute;margin-left:0;margin-top:0;width:43.45pt;height:31.95pt;z-index:2516633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wNECQIAABUEAAAOAAAAZHJzL2Uyb0RvYy54bWysU8Fu2zAMvQ/YPwi6L7aLue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mJefrs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" filled="f" stroked="f">
              <v:textbox style="mso-fit-shape-to-text:t" inset="0,15pt,0,0">
                <w:txbxContent>
                  <w:p w14:paraId="64F07119" w14:textId="772FC384" w:rsidR="00360768" w:rsidRPr="00360768" w:rsidRDefault="00360768" w:rsidP="00360768">
                    <w:pPr>
                      <w:spacing w:after="0"/>
                      <w:rPr>
                        <w:rFonts w:ascii="Calibri" w:eastAsia="Calibri" w:hAnsi="Calibri" w:cs="Calibri"/>
                        <w:noProof/>
                        <w:color w:val="FF0000"/>
                      </w:rPr>
                    </w:pPr>
                    <w:r w:rsidRPr="00360768">
                      <w:rPr>
                        <w:rFonts w:ascii="Calibri" w:eastAsia="Calibri" w:hAnsi="Calibri" w:cs="Calibri"/>
                        <w:noProof/>
                        <w:color w:val="FF0000"/>
                      </w:rPr>
                      <w:t>OFFICIAL</w:t>
                    </w:r>
                  </w:p>
                </w:txbxContent>
              </v:textbox>
              <w10:wrap anchorx="page" anchory="page"/>
            </v:shape>
          </w:pict>
        </mc:Fallback>
      </mc:AlternateContent>
    </w:r>
    <w:r w:rsidR="00000000">
      <w:rPr>
        <w:noProof/>
      </w:rPr>
      <w:pict w14:anchorId="0F29E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3158697" o:spid="_x0000_s1026" type="#_x0000_t75" style="position:absolute;margin-left:0;margin-top:0;width:596pt;height:842.5pt;z-index:-251658239;mso-wrap-edited:f;mso-position-horizontal:center;mso-position-horizontal-relative:margin;mso-position-vertical:center;mso-position-vertical-relative:margin" o:allowincell="f">
          <v:imagedata r:id="rId1" o:title="A4_Letter-Blu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C9F0" w14:textId="2CDB9A89" w:rsidR="000451B2" w:rsidRDefault="00360768" w:rsidP="000451B2">
    <w:pPr>
      <w:pStyle w:val="Header"/>
      <w:tabs>
        <w:tab w:val="clear" w:pos="4680"/>
        <w:tab w:val="clear" w:pos="9360"/>
        <w:tab w:val="right" w:pos="9020"/>
      </w:tabs>
    </w:pPr>
    <w:r>
      <w:rPr>
        <w:noProof/>
      </w:rPr>
      <mc:AlternateContent>
        <mc:Choice Requires="wps">
          <w:drawing>
            <wp:anchor distT="0" distB="0" distL="0" distR="0" simplePos="0" relativeHeight="251664387" behindDoc="0" locked="0" layoutInCell="1" allowOverlap="1" wp14:anchorId="7FC434E2" wp14:editId="201FC9D6">
              <wp:simplePos x="914400" y="457200"/>
              <wp:positionH relativeFrom="page">
                <wp:align>center</wp:align>
              </wp:positionH>
              <wp:positionV relativeFrom="page">
                <wp:align>top</wp:align>
              </wp:positionV>
              <wp:extent cx="551815" cy="405765"/>
              <wp:effectExtent l="0" t="0" r="635" b="13335"/>
              <wp:wrapNone/>
              <wp:docPr id="193932239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27B04A84" w14:textId="312767C5" w:rsidR="00360768" w:rsidRPr="00360768" w:rsidRDefault="00360768" w:rsidP="00360768">
                          <w:pPr>
                            <w:spacing w:after="0"/>
                            <w:rPr>
                              <w:rFonts w:eastAsia="Calibri" w:cstheme="minorHAnsi"/>
                              <w:noProof/>
                              <w:color w:val="FFFFFF" w:themeColor="background1"/>
                              <w:sz w:val="20"/>
                              <w:szCs w:val="20"/>
                            </w:rPr>
                          </w:pPr>
                          <w:r w:rsidRPr="00360768">
                            <w:rPr>
                              <w:rFonts w:eastAsia="Calibri" w:cstheme="minorHAnsi"/>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C434E2" id="_x0000_t202" coordsize="21600,21600" o:spt="202" path="m,l,21600r21600,l21600,xe">
              <v:stroke joinstyle="miter"/>
              <v:path gradientshapeok="t" o:connecttype="rect"/>
            </v:shapetype>
            <v:shape id="Text Box 5" o:spid="_x0000_s1028" type="#_x0000_t202" alt="OFFICIAL" style="position:absolute;margin-left:0;margin-top:0;width:43.45pt;height:31.95pt;z-index:25166438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lBDAIAABwEAAAOAAAAZHJzL2Uyb0RvYy54bWysU8Fu2zAMvQ/YPwi6L7aLuW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OS+/XJc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" filled="f" stroked="f">
              <v:textbox style="mso-fit-shape-to-text:t" inset="0,15pt,0,0">
                <w:txbxContent>
                  <w:p w14:paraId="27B04A84" w14:textId="312767C5" w:rsidR="00360768" w:rsidRPr="00360768" w:rsidRDefault="00360768" w:rsidP="00360768">
                    <w:pPr>
                      <w:spacing w:after="0"/>
                      <w:rPr>
                        <w:rFonts w:eastAsia="Calibri" w:cstheme="minorHAnsi"/>
                        <w:noProof/>
                        <w:color w:val="FFFFFF" w:themeColor="background1"/>
                        <w:sz w:val="20"/>
                        <w:szCs w:val="20"/>
                      </w:rPr>
                    </w:pPr>
                    <w:r w:rsidRPr="00360768">
                      <w:rPr>
                        <w:rFonts w:eastAsia="Calibri" w:cstheme="minorHAnsi"/>
                        <w:noProof/>
                        <w:color w:val="FFFFFF" w:themeColor="background1"/>
                        <w:sz w:val="20"/>
                        <w:szCs w:val="20"/>
                      </w:rPr>
                      <w:t>OFFICIAL</w:t>
                    </w:r>
                  </w:p>
                </w:txbxContent>
              </v:textbox>
              <w10:wrap anchorx="page" anchory="page"/>
            </v:shape>
          </w:pict>
        </mc:Fallback>
      </mc:AlternateContent>
    </w:r>
    <w:r>
      <w:rPr>
        <w:noProof/>
      </w:rPr>
      <w:drawing>
        <wp:anchor distT="0" distB="0" distL="114300" distR="114300" simplePos="0" relativeHeight="251660291" behindDoc="1" locked="0" layoutInCell="1" allowOverlap="1" wp14:anchorId="553A34F7" wp14:editId="3A6A6FEC">
          <wp:simplePos x="0" y="0"/>
          <wp:positionH relativeFrom="margin">
            <wp:posOffset>-152400</wp:posOffset>
          </wp:positionH>
          <wp:positionV relativeFrom="page">
            <wp:posOffset>219075</wp:posOffset>
          </wp:positionV>
          <wp:extent cx="2790825" cy="876300"/>
          <wp:effectExtent l="0" t="0" r="9525" b="0"/>
          <wp:wrapNone/>
          <wp:docPr id="706298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18857" name="Picture 2"/>
                  <pic:cNvPicPr/>
                </pic:nvPicPr>
                <pic:blipFill rotWithShape="1">
                  <a:blip r:embed="rId1">
                    <a:extLst>
                      <a:ext uri="{28A0092B-C50C-407E-A947-70E740481C1C}">
                        <a14:useLocalDpi xmlns:a14="http://schemas.microsoft.com/office/drawing/2010/main" val="0"/>
                      </a:ext>
                    </a:extLst>
                  </a:blip>
                  <a:srcRect t="3208" r="89281" b="88060"/>
                  <a:stretch>
                    <a:fillRect/>
                  </a:stretch>
                </pic:blipFill>
                <pic:spPr bwMode="auto">
                  <a:xfrm>
                    <a:off x="0" y="0"/>
                    <a:ext cx="2790825"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5" behindDoc="0" locked="0" layoutInCell="1" allowOverlap="1" wp14:anchorId="6809BCFF" wp14:editId="08EB726F">
          <wp:simplePos x="0" y="0"/>
          <wp:positionH relativeFrom="margin">
            <wp:posOffset>-342900</wp:posOffset>
          </wp:positionH>
          <wp:positionV relativeFrom="paragraph">
            <wp:posOffset>19050</wp:posOffset>
          </wp:positionV>
          <wp:extent cx="3314700" cy="562610"/>
          <wp:effectExtent l="0" t="0" r="0" b="8890"/>
          <wp:wrapSquare wrapText="bothSides"/>
          <wp:docPr id="1313959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59761" name="Picture 1313959761"/>
                  <pic:cNvPicPr/>
                </pic:nvPicPr>
                <pic:blipFill>
                  <a:blip r:embed="rId2">
                    <a:extLst>
                      <a:ext uri="{28A0092B-C50C-407E-A947-70E740481C1C}">
                        <a14:useLocalDpi xmlns:a14="http://schemas.microsoft.com/office/drawing/2010/main" val="0"/>
                      </a:ext>
                    </a:extLst>
                  </a:blip>
                  <a:stretch>
                    <a:fillRect/>
                  </a:stretch>
                </pic:blipFill>
                <pic:spPr>
                  <a:xfrm>
                    <a:off x="0" y="0"/>
                    <a:ext cx="3314700" cy="562610"/>
                  </a:xfrm>
                  <a:prstGeom prst="rect">
                    <a:avLst/>
                  </a:prstGeom>
                </pic:spPr>
              </pic:pic>
            </a:graphicData>
          </a:graphic>
          <wp14:sizeRelH relativeFrom="page">
            <wp14:pctWidth>0</wp14:pctWidth>
          </wp14:sizeRelH>
          <wp14:sizeRelV relativeFrom="page">
            <wp14:pctHeight>0</wp14:pctHeight>
          </wp14:sizeRelV>
        </wp:anchor>
      </w:drawing>
    </w:r>
    <w:r w:rsidR="003354C4">
      <w:rPr>
        <w:noProof/>
      </w:rPr>
      <w:drawing>
        <wp:anchor distT="0" distB="0" distL="114300" distR="114300" simplePos="0" relativeHeight="251658242" behindDoc="1" locked="0" layoutInCell="1" allowOverlap="1" wp14:anchorId="74A47D99" wp14:editId="7E17A866">
          <wp:simplePos x="0" y="0"/>
          <wp:positionH relativeFrom="page">
            <wp:align>right</wp:align>
          </wp:positionH>
          <wp:positionV relativeFrom="page">
            <wp:align>top</wp:align>
          </wp:positionV>
          <wp:extent cx="7553325" cy="10689590"/>
          <wp:effectExtent l="0" t="0" r="9525" b="0"/>
          <wp:wrapNone/>
          <wp:docPr id="1968693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18857"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BFF9" w14:textId="69CED663" w:rsidR="000451B2" w:rsidRDefault="00360768">
    <w:pPr>
      <w:pStyle w:val="Header"/>
    </w:pPr>
    <w:r>
      <w:rPr>
        <w:noProof/>
      </w:rPr>
      <mc:AlternateContent>
        <mc:Choice Requires="wps">
          <w:drawing>
            <wp:anchor distT="0" distB="0" distL="0" distR="0" simplePos="0" relativeHeight="251662339" behindDoc="0" locked="0" layoutInCell="1" allowOverlap="1" wp14:anchorId="3F0390A5" wp14:editId="3C87867B">
              <wp:simplePos x="635" y="635"/>
              <wp:positionH relativeFrom="page">
                <wp:align>center</wp:align>
              </wp:positionH>
              <wp:positionV relativeFrom="page">
                <wp:align>top</wp:align>
              </wp:positionV>
              <wp:extent cx="551815" cy="405765"/>
              <wp:effectExtent l="0" t="0" r="635" b="13335"/>
              <wp:wrapNone/>
              <wp:docPr id="152167036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656EFEE8" w14:textId="6E360875" w:rsidR="00360768" w:rsidRPr="00360768" w:rsidRDefault="00360768" w:rsidP="00360768">
                          <w:pPr>
                            <w:spacing w:after="0"/>
                            <w:rPr>
                              <w:rFonts w:ascii="Calibri" w:eastAsia="Calibri" w:hAnsi="Calibri" w:cs="Calibri"/>
                              <w:noProof/>
                              <w:color w:val="FF0000"/>
                            </w:rPr>
                          </w:pPr>
                          <w:r w:rsidRPr="0036076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0390A5" id="_x0000_t202" coordsize="21600,21600" o:spt="202" path="m,l,21600r21600,l21600,xe">
              <v:stroke joinstyle="miter"/>
              <v:path gradientshapeok="t" o:connecttype="rect"/>
            </v:shapetype>
            <v:shape id="Text Box 3" o:spid="_x0000_s1029" type="#_x0000_t202" alt="OFFICIAL" style="position:absolute;margin-left:0;margin-top:0;width:43.45pt;height:31.95pt;z-index:25166233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4HDgIAABwEAAAOAAAAZHJzL2Uyb0RvYy54bWysU8Fu2zAMvQ/YPwi6L7aDue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zMtPN2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" filled="f" stroked="f">
              <v:textbox style="mso-fit-shape-to-text:t" inset="0,15pt,0,0">
                <w:txbxContent>
                  <w:p w14:paraId="656EFEE8" w14:textId="6E360875" w:rsidR="00360768" w:rsidRPr="00360768" w:rsidRDefault="00360768" w:rsidP="00360768">
                    <w:pPr>
                      <w:spacing w:after="0"/>
                      <w:rPr>
                        <w:rFonts w:ascii="Calibri" w:eastAsia="Calibri" w:hAnsi="Calibri" w:cs="Calibri"/>
                        <w:noProof/>
                        <w:color w:val="FF0000"/>
                      </w:rPr>
                    </w:pPr>
                    <w:r w:rsidRPr="00360768">
                      <w:rPr>
                        <w:rFonts w:ascii="Calibri" w:eastAsia="Calibri" w:hAnsi="Calibri" w:cs="Calibri"/>
                        <w:noProof/>
                        <w:color w:val="FF0000"/>
                      </w:rPr>
                      <w:t>OFFICIAL</w:t>
                    </w:r>
                  </w:p>
                </w:txbxContent>
              </v:textbox>
              <w10:wrap anchorx="page" anchory="page"/>
            </v:shape>
          </w:pict>
        </mc:Fallback>
      </mc:AlternateContent>
    </w:r>
    <w:r w:rsidR="00000000">
      <w:rPr>
        <w:noProof/>
      </w:rPr>
      <w:pict w14:anchorId="3557D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3158696" o:spid="_x0000_s1025" type="#_x0000_t75" style="position:absolute;margin-left:0;margin-top:0;width:596pt;height:842.5pt;z-index:-251658240;mso-wrap-edited:f;mso-position-horizontal:center;mso-position-horizontal-relative:margin;mso-position-vertical:center;mso-position-vertical-relative:margin" o:allowincell="f">
          <v:imagedata r:id="rId1" o:title="A4_Letter-Blu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B0DF" w14:textId="1E8D2DB4" w:rsidR="001C1AFE" w:rsidRPr="00360768" w:rsidRDefault="00360768" w:rsidP="001C1AFE">
    <w:pPr>
      <w:pStyle w:val="Header"/>
      <w:pBdr>
        <w:bottom w:val="single" w:sz="4" w:space="3" w:color="auto"/>
      </w:pBdr>
      <w:rPr>
        <w:sz w:val="20"/>
        <w:szCs w:val="20"/>
      </w:rPr>
    </w:pPr>
    <w:r>
      <w:rPr>
        <w:noProof/>
      </w:rPr>
      <mc:AlternateContent>
        <mc:Choice Requires="wps">
          <w:drawing>
            <wp:anchor distT="0" distB="0" distL="0" distR="0" simplePos="0" relativeHeight="251665411" behindDoc="0" locked="0" layoutInCell="1" allowOverlap="1" wp14:anchorId="43FA4B61" wp14:editId="0F61AA07">
              <wp:simplePos x="914400" y="457200"/>
              <wp:positionH relativeFrom="page">
                <wp:align>center</wp:align>
              </wp:positionH>
              <wp:positionV relativeFrom="page">
                <wp:align>top</wp:align>
              </wp:positionV>
              <wp:extent cx="551815" cy="405765"/>
              <wp:effectExtent l="0" t="0" r="635" b="13335"/>
              <wp:wrapNone/>
              <wp:docPr id="18264083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6538D045" w14:textId="4F9AC314" w:rsidR="00360768" w:rsidRPr="00360768" w:rsidRDefault="00360768" w:rsidP="00360768">
                          <w:pPr>
                            <w:spacing w:after="0"/>
                            <w:rPr>
                              <w:rFonts w:eastAsia="Calibri" w:cstheme="minorHAnsi"/>
                              <w:noProof/>
                              <w:color w:val="B40A00"/>
                              <w:sz w:val="20"/>
                              <w:szCs w:val="20"/>
                            </w:rPr>
                          </w:pPr>
                          <w:r w:rsidRPr="00360768">
                            <w:rPr>
                              <w:rFonts w:eastAsia="Calibri" w:cstheme="minorHAns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FA4B61" id="_x0000_t202" coordsize="21600,21600" o:spt="202" path="m,l,21600r21600,l21600,xe">
              <v:stroke joinstyle="miter"/>
              <v:path gradientshapeok="t" o:connecttype="rect"/>
            </v:shapetype>
            <v:shape id="Text Box 6" o:spid="_x0000_s1030" type="#_x0000_t202" alt="OFFICIAL" style="position:absolute;margin-left:0;margin-top:0;width:43.45pt;height:31.95pt;z-index:25166541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Nw6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" filled="f" stroked="f">
              <v:textbox style="mso-fit-shape-to-text:t" inset="0,15pt,0,0">
                <w:txbxContent>
                  <w:p w14:paraId="6538D045" w14:textId="4F9AC314" w:rsidR="00360768" w:rsidRPr="00360768" w:rsidRDefault="00360768" w:rsidP="00360768">
                    <w:pPr>
                      <w:spacing w:after="0"/>
                      <w:rPr>
                        <w:rFonts w:eastAsia="Calibri" w:cstheme="minorHAnsi"/>
                        <w:noProof/>
                        <w:color w:val="B40A00"/>
                        <w:sz w:val="20"/>
                        <w:szCs w:val="20"/>
                      </w:rPr>
                    </w:pPr>
                    <w:r w:rsidRPr="00360768">
                      <w:rPr>
                        <w:rFonts w:eastAsia="Calibri" w:cstheme="minorHAnsi"/>
                        <w:noProof/>
                        <w:color w:val="B40A00"/>
                        <w:sz w:val="20"/>
                        <w:szCs w:val="20"/>
                      </w:rPr>
                      <w:t>OFFICIAL</w:t>
                    </w:r>
                  </w:p>
                </w:txbxContent>
              </v:textbox>
              <w10:wrap anchorx="page" anchory="page"/>
            </v:shape>
          </w:pict>
        </mc:Fallback>
      </mc:AlternateContent>
    </w:r>
    <w:r w:rsidR="001C1AFE" w:rsidRPr="00360768">
      <w:rPr>
        <w:noProof/>
        <w:sz w:val="20"/>
        <w:szCs w:val="20"/>
      </w:rPr>
      <w:fldChar w:fldCharType="begin"/>
    </w:r>
    <w:r w:rsidR="001C1AFE" w:rsidRPr="00360768">
      <w:rPr>
        <w:noProof/>
        <w:sz w:val="20"/>
        <w:szCs w:val="20"/>
      </w:rPr>
      <w:instrText xml:space="preserve"> STYLEREF  Title  \* MERGEFORMAT </w:instrText>
    </w:r>
    <w:r w:rsidR="001C1AFE" w:rsidRPr="00360768">
      <w:rPr>
        <w:noProof/>
        <w:sz w:val="20"/>
        <w:szCs w:val="20"/>
      </w:rPr>
      <w:fldChar w:fldCharType="separate"/>
    </w:r>
    <w:r w:rsidR="00BA7C26" w:rsidRPr="00BA7C26">
      <w:rPr>
        <w:b/>
        <w:bCs/>
        <w:noProof/>
        <w:sz w:val="20"/>
        <w:szCs w:val="20"/>
        <w:lang w:val="en-US"/>
      </w:rPr>
      <w:t>Prison COPP</w:t>
    </w:r>
    <w:r w:rsidR="00BA7C26">
      <w:rPr>
        <w:noProof/>
        <w:sz w:val="20"/>
        <w:szCs w:val="20"/>
      </w:rPr>
      <w:t xml:space="preserve"> 12.2 Coordination of Escorts</w:t>
    </w:r>
    <w:r w:rsidR="001C1AFE" w:rsidRPr="00360768">
      <w:rPr>
        <w:noProof/>
        <w:sz w:val="20"/>
        <w:szCs w:val="20"/>
      </w:rPr>
      <w:fldChar w:fldCharType="end"/>
    </w:r>
    <w:r w:rsidR="001C1AFE" w:rsidRPr="00360768">
      <w:rPr>
        <w:noProof/>
        <w:sz w:val="20"/>
        <w:szCs w:val="20"/>
      </w:rPr>
      <w:t xml:space="preserve"> </w:t>
    </w:r>
    <w:r w:rsidR="00415279" w:rsidRPr="00360768">
      <w:rPr>
        <w:noProof/>
        <w:sz w:val="20"/>
        <w:szCs w:val="20"/>
      </w:rPr>
      <w:t>v</w:t>
    </w:r>
    <w:r w:rsidR="00E460E7" w:rsidRPr="00360768">
      <w:rPr>
        <w:noProof/>
        <w:sz w:val="20"/>
        <w:szCs w:val="20"/>
      </w:rPr>
      <w:t>7.0</w:t>
    </w:r>
  </w:p>
  <w:p w14:paraId="42408781" w14:textId="333137F0" w:rsidR="003B7806" w:rsidRDefault="003B7806" w:rsidP="000451B2">
    <w:pPr>
      <w:pStyle w:val="Header"/>
      <w:tabs>
        <w:tab w:val="clear" w:pos="4680"/>
        <w:tab w:val="clear" w:pos="9360"/>
        <w:tab w:val="right" w:pos="90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26035A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B40DD4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F93ADE92"/>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3" w15:restartNumberingAfterBreak="0">
    <w:nsid w:val="031F66EA"/>
    <w:multiLevelType w:val="hybridMultilevel"/>
    <w:tmpl w:val="F1A88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277CB"/>
    <w:multiLevelType w:val="hybridMultilevel"/>
    <w:tmpl w:val="F28EE630"/>
    <w:lvl w:ilvl="0" w:tplc="6C64CE3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E410F8"/>
    <w:multiLevelType w:val="hybridMultilevel"/>
    <w:tmpl w:val="81367386"/>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605AD95E">
      <w:numFmt w:val="bullet"/>
      <w:lvlText w:val="-"/>
      <w:lvlJc w:val="left"/>
      <w:pPr>
        <w:ind w:left="2340" w:hanging="360"/>
      </w:pPr>
      <w:rPr>
        <w:rFonts w:ascii="Arial" w:eastAsia="Times New Roman"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7"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387BF2"/>
    <w:multiLevelType w:val="multilevel"/>
    <w:tmpl w:val="8AD233E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3F7366"/>
    <w:multiLevelType w:val="multilevel"/>
    <w:tmpl w:val="49969496"/>
    <w:styleLink w:val="StyleOutlinenumberedTrebuchetMS11ptBold"/>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Arial" w:hAnsi="Arial"/>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3AC1396"/>
    <w:multiLevelType w:val="hybridMultilevel"/>
    <w:tmpl w:val="72D8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1545C3"/>
    <w:multiLevelType w:val="hybridMultilevel"/>
    <w:tmpl w:val="36D4B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4A79AE"/>
    <w:multiLevelType w:val="hybridMultilevel"/>
    <w:tmpl w:val="B70CE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F338DB"/>
    <w:multiLevelType w:val="multilevel"/>
    <w:tmpl w:val="78A4B4D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6A701FA"/>
    <w:multiLevelType w:val="hybridMultilevel"/>
    <w:tmpl w:val="092AD2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6E8D5D59"/>
    <w:multiLevelType w:val="hybridMultilevel"/>
    <w:tmpl w:val="F950F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FF54EB"/>
    <w:multiLevelType w:val="hybridMultilevel"/>
    <w:tmpl w:val="32B82FFA"/>
    <w:lvl w:ilvl="0" w:tplc="D050320A">
      <w:numFmt w:val="bullet"/>
      <w:lvlText w:val="-"/>
      <w:lvlJc w:val="left"/>
      <w:pPr>
        <w:ind w:left="1353" w:hanging="360"/>
      </w:pPr>
      <w:rPr>
        <w:rFonts w:ascii="Arial" w:eastAsia="Times New Roman" w:hAnsi="Arial" w:cs="Aria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7"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9254099">
    <w:abstractNumId w:val="2"/>
  </w:num>
  <w:num w:numId="2" w16cid:durableId="1782870269">
    <w:abstractNumId w:val="13"/>
  </w:num>
  <w:num w:numId="3" w16cid:durableId="351149235">
    <w:abstractNumId w:val="10"/>
  </w:num>
  <w:num w:numId="4" w16cid:durableId="1446726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3574460">
    <w:abstractNumId w:val="3"/>
  </w:num>
  <w:num w:numId="6" w16cid:durableId="1767072405">
    <w:abstractNumId w:val="1"/>
  </w:num>
  <w:num w:numId="7" w16cid:durableId="43799854">
    <w:abstractNumId w:val="0"/>
  </w:num>
  <w:num w:numId="8" w16cid:durableId="1706834199">
    <w:abstractNumId w:val="9"/>
  </w:num>
  <w:num w:numId="9" w16cid:durableId="1321808831">
    <w:abstractNumId w:val="14"/>
  </w:num>
  <w:num w:numId="10" w16cid:durableId="739133226">
    <w:abstractNumId w:val="11"/>
  </w:num>
  <w:num w:numId="11" w16cid:durableId="2088652935">
    <w:abstractNumId w:val="12"/>
  </w:num>
  <w:num w:numId="12" w16cid:durableId="2113167254">
    <w:abstractNumId w:val="5"/>
  </w:num>
  <w:num w:numId="13" w16cid:durableId="1704861308">
    <w:abstractNumId w:val="8"/>
  </w:num>
  <w:num w:numId="14" w16cid:durableId="715465789">
    <w:abstractNumId w:val="16"/>
  </w:num>
  <w:num w:numId="15" w16cid:durableId="1518933008">
    <w:abstractNumId w:val="15"/>
  </w:num>
  <w:num w:numId="16" w16cid:durableId="541524305">
    <w:abstractNumId w:val="4"/>
  </w:num>
  <w:num w:numId="17" w16cid:durableId="223562009">
    <w:abstractNumId w:val="7"/>
  </w:num>
  <w:num w:numId="18" w16cid:durableId="1033504487">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o2h1rOlqXofVbaEVMC1QxXM6VtJ0sFy5CDnIH77+xOlOc9KbsF6k9LQZummmFJXYFijtYMdZ5WMgvIEs4/wHQ==" w:salt="fzrRfNLPxBwtIwpZHWW3AA=="/>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B2"/>
    <w:rsid w:val="0000064C"/>
    <w:rsid w:val="000008A1"/>
    <w:rsid w:val="00001F99"/>
    <w:rsid w:val="000024BF"/>
    <w:rsid w:val="00002EC6"/>
    <w:rsid w:val="0000431E"/>
    <w:rsid w:val="0000777B"/>
    <w:rsid w:val="00007DDA"/>
    <w:rsid w:val="000110A8"/>
    <w:rsid w:val="0001259D"/>
    <w:rsid w:val="000127F5"/>
    <w:rsid w:val="00012F56"/>
    <w:rsid w:val="00013BB5"/>
    <w:rsid w:val="00015765"/>
    <w:rsid w:val="0001614C"/>
    <w:rsid w:val="00016FA6"/>
    <w:rsid w:val="000171B7"/>
    <w:rsid w:val="00017AAE"/>
    <w:rsid w:val="00020180"/>
    <w:rsid w:val="00021FAD"/>
    <w:rsid w:val="000224F2"/>
    <w:rsid w:val="0002261F"/>
    <w:rsid w:val="000244EB"/>
    <w:rsid w:val="00025119"/>
    <w:rsid w:val="0002629F"/>
    <w:rsid w:val="00027566"/>
    <w:rsid w:val="000300AB"/>
    <w:rsid w:val="00030F25"/>
    <w:rsid w:val="0003184B"/>
    <w:rsid w:val="000330DF"/>
    <w:rsid w:val="00034D41"/>
    <w:rsid w:val="00035D15"/>
    <w:rsid w:val="0003659E"/>
    <w:rsid w:val="00037D7B"/>
    <w:rsid w:val="00040247"/>
    <w:rsid w:val="000403EF"/>
    <w:rsid w:val="00040C4A"/>
    <w:rsid w:val="00040CE8"/>
    <w:rsid w:val="000436F5"/>
    <w:rsid w:val="000451B2"/>
    <w:rsid w:val="00046E6B"/>
    <w:rsid w:val="0004748E"/>
    <w:rsid w:val="00053E5D"/>
    <w:rsid w:val="00055385"/>
    <w:rsid w:val="00055616"/>
    <w:rsid w:val="00057B0A"/>
    <w:rsid w:val="00057F3B"/>
    <w:rsid w:val="00061792"/>
    <w:rsid w:val="00062495"/>
    <w:rsid w:val="000651A6"/>
    <w:rsid w:val="00065689"/>
    <w:rsid w:val="00066E2A"/>
    <w:rsid w:val="000720F5"/>
    <w:rsid w:val="00072156"/>
    <w:rsid w:val="00072BB5"/>
    <w:rsid w:val="0007336E"/>
    <w:rsid w:val="000751BF"/>
    <w:rsid w:val="00075536"/>
    <w:rsid w:val="00080217"/>
    <w:rsid w:val="00080281"/>
    <w:rsid w:val="00080788"/>
    <w:rsid w:val="000820B0"/>
    <w:rsid w:val="000821E0"/>
    <w:rsid w:val="00083FC7"/>
    <w:rsid w:val="00085145"/>
    <w:rsid w:val="00087062"/>
    <w:rsid w:val="000919CF"/>
    <w:rsid w:val="0009210B"/>
    <w:rsid w:val="00092613"/>
    <w:rsid w:val="0009289B"/>
    <w:rsid w:val="000933BE"/>
    <w:rsid w:val="0009519D"/>
    <w:rsid w:val="000A0F6A"/>
    <w:rsid w:val="000A1D4A"/>
    <w:rsid w:val="000A2A33"/>
    <w:rsid w:val="000A2AA6"/>
    <w:rsid w:val="000A2E48"/>
    <w:rsid w:val="000A319A"/>
    <w:rsid w:val="000A31BA"/>
    <w:rsid w:val="000A533C"/>
    <w:rsid w:val="000A6725"/>
    <w:rsid w:val="000A682B"/>
    <w:rsid w:val="000A714D"/>
    <w:rsid w:val="000B0765"/>
    <w:rsid w:val="000B37DF"/>
    <w:rsid w:val="000B4B8B"/>
    <w:rsid w:val="000C0747"/>
    <w:rsid w:val="000C1BFA"/>
    <w:rsid w:val="000C1D72"/>
    <w:rsid w:val="000C2FCA"/>
    <w:rsid w:val="000C324F"/>
    <w:rsid w:val="000D0ED4"/>
    <w:rsid w:val="000D2763"/>
    <w:rsid w:val="000D3F72"/>
    <w:rsid w:val="000D5571"/>
    <w:rsid w:val="000D5789"/>
    <w:rsid w:val="000D63D7"/>
    <w:rsid w:val="000D6494"/>
    <w:rsid w:val="000D66F8"/>
    <w:rsid w:val="000D7977"/>
    <w:rsid w:val="000E2CE7"/>
    <w:rsid w:val="000E2E41"/>
    <w:rsid w:val="000E3196"/>
    <w:rsid w:val="000E3662"/>
    <w:rsid w:val="000E43FA"/>
    <w:rsid w:val="000E5288"/>
    <w:rsid w:val="000E56C6"/>
    <w:rsid w:val="000E6065"/>
    <w:rsid w:val="000E7DF8"/>
    <w:rsid w:val="000F0545"/>
    <w:rsid w:val="000F1A32"/>
    <w:rsid w:val="000F2924"/>
    <w:rsid w:val="000F3BB5"/>
    <w:rsid w:val="000F44A9"/>
    <w:rsid w:val="000F5116"/>
    <w:rsid w:val="000F5277"/>
    <w:rsid w:val="000F557D"/>
    <w:rsid w:val="001004A9"/>
    <w:rsid w:val="001023C9"/>
    <w:rsid w:val="00103D57"/>
    <w:rsid w:val="00103F98"/>
    <w:rsid w:val="001047FB"/>
    <w:rsid w:val="00104999"/>
    <w:rsid w:val="00105A63"/>
    <w:rsid w:val="00112601"/>
    <w:rsid w:val="001126BF"/>
    <w:rsid w:val="00112ADD"/>
    <w:rsid w:val="00112C3B"/>
    <w:rsid w:val="00113C06"/>
    <w:rsid w:val="00113C5A"/>
    <w:rsid w:val="001174E1"/>
    <w:rsid w:val="00120291"/>
    <w:rsid w:val="001207FC"/>
    <w:rsid w:val="00120F66"/>
    <w:rsid w:val="001222E9"/>
    <w:rsid w:val="00126C93"/>
    <w:rsid w:val="001278B6"/>
    <w:rsid w:val="0012790A"/>
    <w:rsid w:val="001279BF"/>
    <w:rsid w:val="00131BF8"/>
    <w:rsid w:val="001328C2"/>
    <w:rsid w:val="00137D57"/>
    <w:rsid w:val="00140A59"/>
    <w:rsid w:val="00140AE8"/>
    <w:rsid w:val="00141DB5"/>
    <w:rsid w:val="0014380C"/>
    <w:rsid w:val="00144746"/>
    <w:rsid w:val="00144FF9"/>
    <w:rsid w:val="00145A82"/>
    <w:rsid w:val="00145B02"/>
    <w:rsid w:val="0014696C"/>
    <w:rsid w:val="001474AF"/>
    <w:rsid w:val="001512A6"/>
    <w:rsid w:val="00151922"/>
    <w:rsid w:val="00151C0C"/>
    <w:rsid w:val="0015363F"/>
    <w:rsid w:val="00156F18"/>
    <w:rsid w:val="00157201"/>
    <w:rsid w:val="0016077F"/>
    <w:rsid w:val="00162B85"/>
    <w:rsid w:val="00162EFD"/>
    <w:rsid w:val="0016504F"/>
    <w:rsid w:val="00173150"/>
    <w:rsid w:val="00174364"/>
    <w:rsid w:val="00174BE0"/>
    <w:rsid w:val="00174DD4"/>
    <w:rsid w:val="00175E9C"/>
    <w:rsid w:val="00176153"/>
    <w:rsid w:val="0017634C"/>
    <w:rsid w:val="001775A0"/>
    <w:rsid w:val="00180085"/>
    <w:rsid w:val="0018042B"/>
    <w:rsid w:val="00180D2F"/>
    <w:rsid w:val="00182A24"/>
    <w:rsid w:val="0018426E"/>
    <w:rsid w:val="001854F3"/>
    <w:rsid w:val="00187323"/>
    <w:rsid w:val="0019028E"/>
    <w:rsid w:val="001921B5"/>
    <w:rsid w:val="0019412B"/>
    <w:rsid w:val="00194B06"/>
    <w:rsid w:val="00195474"/>
    <w:rsid w:val="001956B1"/>
    <w:rsid w:val="00197B95"/>
    <w:rsid w:val="001A09DA"/>
    <w:rsid w:val="001A0D89"/>
    <w:rsid w:val="001A1BD4"/>
    <w:rsid w:val="001A2133"/>
    <w:rsid w:val="001A2E64"/>
    <w:rsid w:val="001A369E"/>
    <w:rsid w:val="001A419E"/>
    <w:rsid w:val="001A481D"/>
    <w:rsid w:val="001A4D00"/>
    <w:rsid w:val="001A4D77"/>
    <w:rsid w:val="001A5E6C"/>
    <w:rsid w:val="001A6BA7"/>
    <w:rsid w:val="001A7DB7"/>
    <w:rsid w:val="001B0292"/>
    <w:rsid w:val="001B1A56"/>
    <w:rsid w:val="001B1ADA"/>
    <w:rsid w:val="001B1E74"/>
    <w:rsid w:val="001B2409"/>
    <w:rsid w:val="001B418C"/>
    <w:rsid w:val="001B4500"/>
    <w:rsid w:val="001B4DB5"/>
    <w:rsid w:val="001C018C"/>
    <w:rsid w:val="001C0B66"/>
    <w:rsid w:val="001C17A6"/>
    <w:rsid w:val="001C1AFE"/>
    <w:rsid w:val="001C2084"/>
    <w:rsid w:val="001C40B5"/>
    <w:rsid w:val="001C6342"/>
    <w:rsid w:val="001C6D6E"/>
    <w:rsid w:val="001C6F2F"/>
    <w:rsid w:val="001C73A5"/>
    <w:rsid w:val="001C7A78"/>
    <w:rsid w:val="001D0A8E"/>
    <w:rsid w:val="001D26A5"/>
    <w:rsid w:val="001D5638"/>
    <w:rsid w:val="001D5BC1"/>
    <w:rsid w:val="001D6E59"/>
    <w:rsid w:val="001E1717"/>
    <w:rsid w:val="001E24E2"/>
    <w:rsid w:val="001E3374"/>
    <w:rsid w:val="001E6D42"/>
    <w:rsid w:val="001E7264"/>
    <w:rsid w:val="001F09B2"/>
    <w:rsid w:val="00201ABB"/>
    <w:rsid w:val="00201BB8"/>
    <w:rsid w:val="00202C1B"/>
    <w:rsid w:val="00203303"/>
    <w:rsid w:val="002038CB"/>
    <w:rsid w:val="002064F4"/>
    <w:rsid w:val="002078E2"/>
    <w:rsid w:val="00211DC2"/>
    <w:rsid w:val="00212F03"/>
    <w:rsid w:val="00213251"/>
    <w:rsid w:val="0021477A"/>
    <w:rsid w:val="0021484F"/>
    <w:rsid w:val="00215043"/>
    <w:rsid w:val="0021664F"/>
    <w:rsid w:val="0021673E"/>
    <w:rsid w:val="002169F2"/>
    <w:rsid w:val="002213F2"/>
    <w:rsid w:val="00221C3C"/>
    <w:rsid w:val="00222BD7"/>
    <w:rsid w:val="00223477"/>
    <w:rsid w:val="002243C3"/>
    <w:rsid w:val="00224B17"/>
    <w:rsid w:val="0022672C"/>
    <w:rsid w:val="0023084D"/>
    <w:rsid w:val="00230C9C"/>
    <w:rsid w:val="0023534D"/>
    <w:rsid w:val="0023793C"/>
    <w:rsid w:val="00237AE4"/>
    <w:rsid w:val="00237E96"/>
    <w:rsid w:val="002403B9"/>
    <w:rsid w:val="0024271A"/>
    <w:rsid w:val="00242AA6"/>
    <w:rsid w:val="00243A4C"/>
    <w:rsid w:val="00243D8B"/>
    <w:rsid w:val="0024497C"/>
    <w:rsid w:val="00244B35"/>
    <w:rsid w:val="00244DA9"/>
    <w:rsid w:val="00245B7B"/>
    <w:rsid w:val="002469C8"/>
    <w:rsid w:val="00247A85"/>
    <w:rsid w:val="00250C77"/>
    <w:rsid w:val="00251BFD"/>
    <w:rsid w:val="00253118"/>
    <w:rsid w:val="00254DF0"/>
    <w:rsid w:val="00256272"/>
    <w:rsid w:val="002571DF"/>
    <w:rsid w:val="0026033C"/>
    <w:rsid w:val="00261684"/>
    <w:rsid w:val="0026294F"/>
    <w:rsid w:val="00262DD5"/>
    <w:rsid w:val="002637C2"/>
    <w:rsid w:val="002657D8"/>
    <w:rsid w:val="002661A7"/>
    <w:rsid w:val="00266302"/>
    <w:rsid w:val="00266681"/>
    <w:rsid w:val="00267586"/>
    <w:rsid w:val="00270DAE"/>
    <w:rsid w:val="00271D46"/>
    <w:rsid w:val="0027212A"/>
    <w:rsid w:val="00272A96"/>
    <w:rsid w:val="00272F0D"/>
    <w:rsid w:val="00273003"/>
    <w:rsid w:val="0027334C"/>
    <w:rsid w:val="002744F7"/>
    <w:rsid w:val="00280E23"/>
    <w:rsid w:val="002822FC"/>
    <w:rsid w:val="00282C7F"/>
    <w:rsid w:val="00283E34"/>
    <w:rsid w:val="0028484D"/>
    <w:rsid w:val="002852FE"/>
    <w:rsid w:val="002855FC"/>
    <w:rsid w:val="00285940"/>
    <w:rsid w:val="00285A34"/>
    <w:rsid w:val="002876BB"/>
    <w:rsid w:val="00287A50"/>
    <w:rsid w:val="0029114E"/>
    <w:rsid w:val="002913D9"/>
    <w:rsid w:val="002933D3"/>
    <w:rsid w:val="002950DF"/>
    <w:rsid w:val="002962E4"/>
    <w:rsid w:val="0029631F"/>
    <w:rsid w:val="00296554"/>
    <w:rsid w:val="00296993"/>
    <w:rsid w:val="002A0B0F"/>
    <w:rsid w:val="002A0E89"/>
    <w:rsid w:val="002A217C"/>
    <w:rsid w:val="002A2312"/>
    <w:rsid w:val="002A2991"/>
    <w:rsid w:val="002A3C81"/>
    <w:rsid w:val="002A6CD7"/>
    <w:rsid w:val="002A7D74"/>
    <w:rsid w:val="002B02DE"/>
    <w:rsid w:val="002B0949"/>
    <w:rsid w:val="002B09ED"/>
    <w:rsid w:val="002B1B87"/>
    <w:rsid w:val="002B2494"/>
    <w:rsid w:val="002B28C1"/>
    <w:rsid w:val="002B2BDC"/>
    <w:rsid w:val="002B3345"/>
    <w:rsid w:val="002B4AA1"/>
    <w:rsid w:val="002B6C30"/>
    <w:rsid w:val="002C132D"/>
    <w:rsid w:val="002C2066"/>
    <w:rsid w:val="002C2D52"/>
    <w:rsid w:val="002C3082"/>
    <w:rsid w:val="002D1C49"/>
    <w:rsid w:val="002D6D1A"/>
    <w:rsid w:val="002E4578"/>
    <w:rsid w:val="002E7805"/>
    <w:rsid w:val="002E7E11"/>
    <w:rsid w:val="002F1428"/>
    <w:rsid w:val="002F6F2A"/>
    <w:rsid w:val="002F7978"/>
    <w:rsid w:val="0030263A"/>
    <w:rsid w:val="00302C2E"/>
    <w:rsid w:val="00303D1F"/>
    <w:rsid w:val="00303F8B"/>
    <w:rsid w:val="00304A39"/>
    <w:rsid w:val="00304C92"/>
    <w:rsid w:val="00305D8B"/>
    <w:rsid w:val="00310627"/>
    <w:rsid w:val="00310C8B"/>
    <w:rsid w:val="00312201"/>
    <w:rsid w:val="00313145"/>
    <w:rsid w:val="00313694"/>
    <w:rsid w:val="00313E8E"/>
    <w:rsid w:val="00315499"/>
    <w:rsid w:val="00315D93"/>
    <w:rsid w:val="00316B14"/>
    <w:rsid w:val="003211C2"/>
    <w:rsid w:val="00322684"/>
    <w:rsid w:val="0032329F"/>
    <w:rsid w:val="00323D92"/>
    <w:rsid w:val="00323E3F"/>
    <w:rsid w:val="003242A3"/>
    <w:rsid w:val="00326393"/>
    <w:rsid w:val="003327CA"/>
    <w:rsid w:val="00332D29"/>
    <w:rsid w:val="003354C4"/>
    <w:rsid w:val="0033690E"/>
    <w:rsid w:val="0033712D"/>
    <w:rsid w:val="003372DF"/>
    <w:rsid w:val="003441C2"/>
    <w:rsid w:val="00346F04"/>
    <w:rsid w:val="00347CBB"/>
    <w:rsid w:val="00353DEC"/>
    <w:rsid w:val="00353FF9"/>
    <w:rsid w:val="00355E7B"/>
    <w:rsid w:val="00357D86"/>
    <w:rsid w:val="00360768"/>
    <w:rsid w:val="003624A3"/>
    <w:rsid w:val="00362998"/>
    <w:rsid w:val="00365293"/>
    <w:rsid w:val="00365F9E"/>
    <w:rsid w:val="003663DD"/>
    <w:rsid w:val="00370605"/>
    <w:rsid w:val="003723C0"/>
    <w:rsid w:val="00374800"/>
    <w:rsid w:val="003765C3"/>
    <w:rsid w:val="00376E58"/>
    <w:rsid w:val="00377492"/>
    <w:rsid w:val="00380413"/>
    <w:rsid w:val="00380E26"/>
    <w:rsid w:val="003812ED"/>
    <w:rsid w:val="00381EE1"/>
    <w:rsid w:val="0038337D"/>
    <w:rsid w:val="0038419C"/>
    <w:rsid w:val="003841F3"/>
    <w:rsid w:val="00384A7A"/>
    <w:rsid w:val="00385961"/>
    <w:rsid w:val="00385E9B"/>
    <w:rsid w:val="00387604"/>
    <w:rsid w:val="0039231A"/>
    <w:rsid w:val="00393712"/>
    <w:rsid w:val="00393A06"/>
    <w:rsid w:val="003A053B"/>
    <w:rsid w:val="003A2450"/>
    <w:rsid w:val="003A2575"/>
    <w:rsid w:val="003A2AEB"/>
    <w:rsid w:val="003A2CD4"/>
    <w:rsid w:val="003A3257"/>
    <w:rsid w:val="003A4DB1"/>
    <w:rsid w:val="003A5381"/>
    <w:rsid w:val="003A5519"/>
    <w:rsid w:val="003A56C8"/>
    <w:rsid w:val="003A6BA6"/>
    <w:rsid w:val="003B0901"/>
    <w:rsid w:val="003B215D"/>
    <w:rsid w:val="003B22C2"/>
    <w:rsid w:val="003B4231"/>
    <w:rsid w:val="003B526C"/>
    <w:rsid w:val="003B547E"/>
    <w:rsid w:val="003B7806"/>
    <w:rsid w:val="003C0DBF"/>
    <w:rsid w:val="003C0FDD"/>
    <w:rsid w:val="003C3197"/>
    <w:rsid w:val="003C3EE5"/>
    <w:rsid w:val="003C66B7"/>
    <w:rsid w:val="003C6D9B"/>
    <w:rsid w:val="003C772F"/>
    <w:rsid w:val="003D027C"/>
    <w:rsid w:val="003D09B7"/>
    <w:rsid w:val="003D0DF7"/>
    <w:rsid w:val="003D1DEA"/>
    <w:rsid w:val="003D1FD1"/>
    <w:rsid w:val="003D24C8"/>
    <w:rsid w:val="003D420B"/>
    <w:rsid w:val="003D6418"/>
    <w:rsid w:val="003D7184"/>
    <w:rsid w:val="003E068F"/>
    <w:rsid w:val="003E0B64"/>
    <w:rsid w:val="003E230F"/>
    <w:rsid w:val="003E6C84"/>
    <w:rsid w:val="003F0624"/>
    <w:rsid w:val="003F0B9C"/>
    <w:rsid w:val="003F1762"/>
    <w:rsid w:val="003F2BE3"/>
    <w:rsid w:val="003F575E"/>
    <w:rsid w:val="0040159E"/>
    <w:rsid w:val="00401EED"/>
    <w:rsid w:val="0040283A"/>
    <w:rsid w:val="0040309A"/>
    <w:rsid w:val="004034B7"/>
    <w:rsid w:val="00403877"/>
    <w:rsid w:val="00403D88"/>
    <w:rsid w:val="00405B39"/>
    <w:rsid w:val="0040675D"/>
    <w:rsid w:val="00406D57"/>
    <w:rsid w:val="00407F3E"/>
    <w:rsid w:val="00407FA2"/>
    <w:rsid w:val="00413DE4"/>
    <w:rsid w:val="00413E22"/>
    <w:rsid w:val="00414FDD"/>
    <w:rsid w:val="00415279"/>
    <w:rsid w:val="00420981"/>
    <w:rsid w:val="0043349D"/>
    <w:rsid w:val="00433E00"/>
    <w:rsid w:val="0043467E"/>
    <w:rsid w:val="004366E7"/>
    <w:rsid w:val="004401A5"/>
    <w:rsid w:val="0044178E"/>
    <w:rsid w:val="004438CA"/>
    <w:rsid w:val="00443C06"/>
    <w:rsid w:val="00447B3F"/>
    <w:rsid w:val="00450355"/>
    <w:rsid w:val="00451B9A"/>
    <w:rsid w:val="004543E7"/>
    <w:rsid w:val="00463B38"/>
    <w:rsid w:val="004653BE"/>
    <w:rsid w:val="00466A23"/>
    <w:rsid w:val="00471045"/>
    <w:rsid w:val="004719D7"/>
    <w:rsid w:val="00473BD9"/>
    <w:rsid w:val="004743B4"/>
    <w:rsid w:val="00474EDB"/>
    <w:rsid w:val="00476906"/>
    <w:rsid w:val="0048393E"/>
    <w:rsid w:val="00485153"/>
    <w:rsid w:val="004860C8"/>
    <w:rsid w:val="004866A3"/>
    <w:rsid w:val="0048768D"/>
    <w:rsid w:val="00487AB0"/>
    <w:rsid w:val="00487C69"/>
    <w:rsid w:val="004907CF"/>
    <w:rsid w:val="00490E4A"/>
    <w:rsid w:val="00491314"/>
    <w:rsid w:val="0049164F"/>
    <w:rsid w:val="00491E62"/>
    <w:rsid w:val="004923E1"/>
    <w:rsid w:val="00493571"/>
    <w:rsid w:val="004937EE"/>
    <w:rsid w:val="004948E8"/>
    <w:rsid w:val="00496594"/>
    <w:rsid w:val="00496A62"/>
    <w:rsid w:val="004975FE"/>
    <w:rsid w:val="004A3130"/>
    <w:rsid w:val="004A36F4"/>
    <w:rsid w:val="004A66C4"/>
    <w:rsid w:val="004B1046"/>
    <w:rsid w:val="004B33CE"/>
    <w:rsid w:val="004B3782"/>
    <w:rsid w:val="004B5430"/>
    <w:rsid w:val="004B7F7E"/>
    <w:rsid w:val="004C187E"/>
    <w:rsid w:val="004C369C"/>
    <w:rsid w:val="004C4725"/>
    <w:rsid w:val="004C5136"/>
    <w:rsid w:val="004C550D"/>
    <w:rsid w:val="004C63B2"/>
    <w:rsid w:val="004C665F"/>
    <w:rsid w:val="004C7584"/>
    <w:rsid w:val="004D3A89"/>
    <w:rsid w:val="004D3D54"/>
    <w:rsid w:val="004D4D6B"/>
    <w:rsid w:val="004D58E3"/>
    <w:rsid w:val="004D728E"/>
    <w:rsid w:val="004E04E6"/>
    <w:rsid w:val="004E2BD0"/>
    <w:rsid w:val="004E54BA"/>
    <w:rsid w:val="004F00DF"/>
    <w:rsid w:val="004F3B47"/>
    <w:rsid w:val="004F4893"/>
    <w:rsid w:val="004F55BA"/>
    <w:rsid w:val="004F6177"/>
    <w:rsid w:val="004F6FBC"/>
    <w:rsid w:val="004F7449"/>
    <w:rsid w:val="0050167B"/>
    <w:rsid w:val="00502128"/>
    <w:rsid w:val="00503840"/>
    <w:rsid w:val="00503906"/>
    <w:rsid w:val="005039FF"/>
    <w:rsid w:val="00503E5A"/>
    <w:rsid w:val="0050401D"/>
    <w:rsid w:val="00504769"/>
    <w:rsid w:val="00504AF7"/>
    <w:rsid w:val="00505775"/>
    <w:rsid w:val="00505DC6"/>
    <w:rsid w:val="00506BD4"/>
    <w:rsid w:val="00507EB9"/>
    <w:rsid w:val="005109AD"/>
    <w:rsid w:val="005111EC"/>
    <w:rsid w:val="00512354"/>
    <w:rsid w:val="00512578"/>
    <w:rsid w:val="00513ACE"/>
    <w:rsid w:val="00514A68"/>
    <w:rsid w:val="0051500E"/>
    <w:rsid w:val="00515DA1"/>
    <w:rsid w:val="00516040"/>
    <w:rsid w:val="005163E5"/>
    <w:rsid w:val="00517FF8"/>
    <w:rsid w:val="00523BC5"/>
    <w:rsid w:val="00524BFB"/>
    <w:rsid w:val="00524FB4"/>
    <w:rsid w:val="0052553A"/>
    <w:rsid w:val="0053196F"/>
    <w:rsid w:val="00531B22"/>
    <w:rsid w:val="00531E1E"/>
    <w:rsid w:val="005322D5"/>
    <w:rsid w:val="0053667F"/>
    <w:rsid w:val="00536DB1"/>
    <w:rsid w:val="00541C7F"/>
    <w:rsid w:val="00543FDD"/>
    <w:rsid w:val="00550B3D"/>
    <w:rsid w:val="005513BF"/>
    <w:rsid w:val="00551A42"/>
    <w:rsid w:val="00552B8A"/>
    <w:rsid w:val="00552E98"/>
    <w:rsid w:val="00553A45"/>
    <w:rsid w:val="00553E84"/>
    <w:rsid w:val="0056442E"/>
    <w:rsid w:val="00566C77"/>
    <w:rsid w:val="00567DAC"/>
    <w:rsid w:val="005708C8"/>
    <w:rsid w:val="00570B21"/>
    <w:rsid w:val="00570C4E"/>
    <w:rsid w:val="00570F02"/>
    <w:rsid w:val="005721C1"/>
    <w:rsid w:val="005724C7"/>
    <w:rsid w:val="005726AF"/>
    <w:rsid w:val="00572FA2"/>
    <w:rsid w:val="00573481"/>
    <w:rsid w:val="00575B33"/>
    <w:rsid w:val="00575D21"/>
    <w:rsid w:val="00575EF2"/>
    <w:rsid w:val="00576969"/>
    <w:rsid w:val="00577A58"/>
    <w:rsid w:val="0058077E"/>
    <w:rsid w:val="00581A86"/>
    <w:rsid w:val="0058356F"/>
    <w:rsid w:val="005835C2"/>
    <w:rsid w:val="005867E0"/>
    <w:rsid w:val="00587461"/>
    <w:rsid w:val="005876EF"/>
    <w:rsid w:val="005903E1"/>
    <w:rsid w:val="00594A15"/>
    <w:rsid w:val="00594C37"/>
    <w:rsid w:val="005A02C0"/>
    <w:rsid w:val="005A1BD2"/>
    <w:rsid w:val="005A1D25"/>
    <w:rsid w:val="005A20A5"/>
    <w:rsid w:val="005A35CE"/>
    <w:rsid w:val="005A37E8"/>
    <w:rsid w:val="005A45E4"/>
    <w:rsid w:val="005A52B2"/>
    <w:rsid w:val="005A5818"/>
    <w:rsid w:val="005B11E8"/>
    <w:rsid w:val="005B2B65"/>
    <w:rsid w:val="005B2ED1"/>
    <w:rsid w:val="005B6733"/>
    <w:rsid w:val="005B7729"/>
    <w:rsid w:val="005C10DE"/>
    <w:rsid w:val="005C238B"/>
    <w:rsid w:val="005C43AE"/>
    <w:rsid w:val="005C4836"/>
    <w:rsid w:val="005C4B9B"/>
    <w:rsid w:val="005D0450"/>
    <w:rsid w:val="005D05CF"/>
    <w:rsid w:val="005D23DF"/>
    <w:rsid w:val="005D3347"/>
    <w:rsid w:val="005D373E"/>
    <w:rsid w:val="005D4104"/>
    <w:rsid w:val="005E0C33"/>
    <w:rsid w:val="005E2C42"/>
    <w:rsid w:val="005E2F54"/>
    <w:rsid w:val="005E3F72"/>
    <w:rsid w:val="005E4093"/>
    <w:rsid w:val="005E502D"/>
    <w:rsid w:val="005E6FC2"/>
    <w:rsid w:val="005F1DF8"/>
    <w:rsid w:val="005F3F99"/>
    <w:rsid w:val="005F4704"/>
    <w:rsid w:val="005F669A"/>
    <w:rsid w:val="005F7856"/>
    <w:rsid w:val="0060039B"/>
    <w:rsid w:val="00601B68"/>
    <w:rsid w:val="006023FF"/>
    <w:rsid w:val="00602930"/>
    <w:rsid w:val="00603443"/>
    <w:rsid w:val="0060510C"/>
    <w:rsid w:val="006062CB"/>
    <w:rsid w:val="0060651F"/>
    <w:rsid w:val="00607BF1"/>
    <w:rsid w:val="0061167F"/>
    <w:rsid w:val="00612D6D"/>
    <w:rsid w:val="00614D8B"/>
    <w:rsid w:val="00615B97"/>
    <w:rsid w:val="00615C1E"/>
    <w:rsid w:val="0061601E"/>
    <w:rsid w:val="006161C5"/>
    <w:rsid w:val="00617445"/>
    <w:rsid w:val="00617670"/>
    <w:rsid w:val="006205A0"/>
    <w:rsid w:val="00620680"/>
    <w:rsid w:val="006210DA"/>
    <w:rsid w:val="0062161A"/>
    <w:rsid w:val="00621C96"/>
    <w:rsid w:val="006240B9"/>
    <w:rsid w:val="0062570A"/>
    <w:rsid w:val="00630AB6"/>
    <w:rsid w:val="00630B6F"/>
    <w:rsid w:val="00631025"/>
    <w:rsid w:val="00631B52"/>
    <w:rsid w:val="00636048"/>
    <w:rsid w:val="006409C9"/>
    <w:rsid w:val="00642781"/>
    <w:rsid w:val="006429A2"/>
    <w:rsid w:val="0064436C"/>
    <w:rsid w:val="00645049"/>
    <w:rsid w:val="006453C3"/>
    <w:rsid w:val="0065122D"/>
    <w:rsid w:val="00654AAE"/>
    <w:rsid w:val="00655B64"/>
    <w:rsid w:val="00657015"/>
    <w:rsid w:val="00660942"/>
    <w:rsid w:val="00660E18"/>
    <w:rsid w:val="00662AE5"/>
    <w:rsid w:val="006663FB"/>
    <w:rsid w:val="0066787D"/>
    <w:rsid w:val="00667A10"/>
    <w:rsid w:val="0067032F"/>
    <w:rsid w:val="00670BF2"/>
    <w:rsid w:val="00671714"/>
    <w:rsid w:val="00672CA9"/>
    <w:rsid w:val="00675C72"/>
    <w:rsid w:val="00675D83"/>
    <w:rsid w:val="006774E2"/>
    <w:rsid w:val="00680399"/>
    <w:rsid w:val="006807DA"/>
    <w:rsid w:val="00680F8F"/>
    <w:rsid w:val="0068246C"/>
    <w:rsid w:val="00682CE0"/>
    <w:rsid w:val="0068385D"/>
    <w:rsid w:val="00683B2D"/>
    <w:rsid w:val="00684338"/>
    <w:rsid w:val="00685CDF"/>
    <w:rsid w:val="00686F7E"/>
    <w:rsid w:val="00687E04"/>
    <w:rsid w:val="00690060"/>
    <w:rsid w:val="00690495"/>
    <w:rsid w:val="00690F67"/>
    <w:rsid w:val="006922B6"/>
    <w:rsid w:val="00692D91"/>
    <w:rsid w:val="00693720"/>
    <w:rsid w:val="00695446"/>
    <w:rsid w:val="0069568D"/>
    <w:rsid w:val="006958B1"/>
    <w:rsid w:val="00696722"/>
    <w:rsid w:val="006A052B"/>
    <w:rsid w:val="006A0AB2"/>
    <w:rsid w:val="006A0D9E"/>
    <w:rsid w:val="006A19B5"/>
    <w:rsid w:val="006A39CE"/>
    <w:rsid w:val="006A4F67"/>
    <w:rsid w:val="006A5D20"/>
    <w:rsid w:val="006A630B"/>
    <w:rsid w:val="006A6A03"/>
    <w:rsid w:val="006A7FCC"/>
    <w:rsid w:val="006B166B"/>
    <w:rsid w:val="006B266E"/>
    <w:rsid w:val="006B2D46"/>
    <w:rsid w:val="006B6260"/>
    <w:rsid w:val="006B740F"/>
    <w:rsid w:val="006C030F"/>
    <w:rsid w:val="006C0D42"/>
    <w:rsid w:val="006C1618"/>
    <w:rsid w:val="006C1C83"/>
    <w:rsid w:val="006C3F45"/>
    <w:rsid w:val="006C5F20"/>
    <w:rsid w:val="006D356C"/>
    <w:rsid w:val="006D4F6C"/>
    <w:rsid w:val="006D56A8"/>
    <w:rsid w:val="006D5A3A"/>
    <w:rsid w:val="006D65D3"/>
    <w:rsid w:val="006D6B6A"/>
    <w:rsid w:val="006D7CC6"/>
    <w:rsid w:val="006E02FF"/>
    <w:rsid w:val="006E0321"/>
    <w:rsid w:val="006E2224"/>
    <w:rsid w:val="006E2279"/>
    <w:rsid w:val="006E2435"/>
    <w:rsid w:val="006E378F"/>
    <w:rsid w:val="006E38AE"/>
    <w:rsid w:val="006E59A3"/>
    <w:rsid w:val="006E6141"/>
    <w:rsid w:val="006F23DF"/>
    <w:rsid w:val="006F5BE2"/>
    <w:rsid w:val="006F7AED"/>
    <w:rsid w:val="00700C09"/>
    <w:rsid w:val="0070161E"/>
    <w:rsid w:val="00701652"/>
    <w:rsid w:val="00701C3F"/>
    <w:rsid w:val="007028A9"/>
    <w:rsid w:val="00703E0C"/>
    <w:rsid w:val="00705A91"/>
    <w:rsid w:val="00705AC8"/>
    <w:rsid w:val="0070614E"/>
    <w:rsid w:val="00710F96"/>
    <w:rsid w:val="00712E98"/>
    <w:rsid w:val="00713551"/>
    <w:rsid w:val="00713C53"/>
    <w:rsid w:val="00713F06"/>
    <w:rsid w:val="0071454D"/>
    <w:rsid w:val="00715BF8"/>
    <w:rsid w:val="00720892"/>
    <w:rsid w:val="007235E1"/>
    <w:rsid w:val="00723689"/>
    <w:rsid w:val="0072615D"/>
    <w:rsid w:val="00726EF3"/>
    <w:rsid w:val="00730ABF"/>
    <w:rsid w:val="007321F4"/>
    <w:rsid w:val="00732AFC"/>
    <w:rsid w:val="00732B34"/>
    <w:rsid w:val="00734125"/>
    <w:rsid w:val="0073553B"/>
    <w:rsid w:val="007369FE"/>
    <w:rsid w:val="00740389"/>
    <w:rsid w:val="007406B6"/>
    <w:rsid w:val="0074084F"/>
    <w:rsid w:val="00740F66"/>
    <w:rsid w:val="00745E8C"/>
    <w:rsid w:val="007469C3"/>
    <w:rsid w:val="00746D5A"/>
    <w:rsid w:val="007500A4"/>
    <w:rsid w:val="00750192"/>
    <w:rsid w:val="0075355E"/>
    <w:rsid w:val="0075482D"/>
    <w:rsid w:val="00754DB3"/>
    <w:rsid w:val="0075624A"/>
    <w:rsid w:val="00757CBE"/>
    <w:rsid w:val="00760D55"/>
    <w:rsid w:val="00761A26"/>
    <w:rsid w:val="00761AB7"/>
    <w:rsid w:val="00761C16"/>
    <w:rsid w:val="00763723"/>
    <w:rsid w:val="0076547B"/>
    <w:rsid w:val="00771ED9"/>
    <w:rsid w:val="007738FB"/>
    <w:rsid w:val="007770F3"/>
    <w:rsid w:val="0078036E"/>
    <w:rsid w:val="00780C0E"/>
    <w:rsid w:val="007816AF"/>
    <w:rsid w:val="00784481"/>
    <w:rsid w:val="00785A98"/>
    <w:rsid w:val="00787531"/>
    <w:rsid w:val="00791050"/>
    <w:rsid w:val="00791E8F"/>
    <w:rsid w:val="007934D9"/>
    <w:rsid w:val="007935A5"/>
    <w:rsid w:val="00793FB7"/>
    <w:rsid w:val="00795966"/>
    <w:rsid w:val="007A0ECA"/>
    <w:rsid w:val="007A1004"/>
    <w:rsid w:val="007A3155"/>
    <w:rsid w:val="007A4318"/>
    <w:rsid w:val="007A4773"/>
    <w:rsid w:val="007A4E91"/>
    <w:rsid w:val="007A5F5F"/>
    <w:rsid w:val="007A66B4"/>
    <w:rsid w:val="007A684B"/>
    <w:rsid w:val="007B2FC7"/>
    <w:rsid w:val="007B4AB5"/>
    <w:rsid w:val="007B5B8D"/>
    <w:rsid w:val="007B68ED"/>
    <w:rsid w:val="007B6A90"/>
    <w:rsid w:val="007B6F90"/>
    <w:rsid w:val="007C1F4F"/>
    <w:rsid w:val="007C4697"/>
    <w:rsid w:val="007C65AD"/>
    <w:rsid w:val="007C6CB8"/>
    <w:rsid w:val="007C7B1B"/>
    <w:rsid w:val="007C7BD6"/>
    <w:rsid w:val="007D095C"/>
    <w:rsid w:val="007D2416"/>
    <w:rsid w:val="007D3A14"/>
    <w:rsid w:val="007D44E1"/>
    <w:rsid w:val="007D55AE"/>
    <w:rsid w:val="007D7238"/>
    <w:rsid w:val="007E1281"/>
    <w:rsid w:val="007E1312"/>
    <w:rsid w:val="007E2BD2"/>
    <w:rsid w:val="007E2C5B"/>
    <w:rsid w:val="007E4D1A"/>
    <w:rsid w:val="007E57BB"/>
    <w:rsid w:val="007F0D48"/>
    <w:rsid w:val="007F1F08"/>
    <w:rsid w:val="007F26EA"/>
    <w:rsid w:val="007F3498"/>
    <w:rsid w:val="007F3F5A"/>
    <w:rsid w:val="007F456F"/>
    <w:rsid w:val="007F4A81"/>
    <w:rsid w:val="007F5A18"/>
    <w:rsid w:val="007F7ECA"/>
    <w:rsid w:val="00803C8A"/>
    <w:rsid w:val="0081354B"/>
    <w:rsid w:val="00813A40"/>
    <w:rsid w:val="00820A86"/>
    <w:rsid w:val="008231F1"/>
    <w:rsid w:val="00825142"/>
    <w:rsid w:val="008261A6"/>
    <w:rsid w:val="00826582"/>
    <w:rsid w:val="008271FD"/>
    <w:rsid w:val="00831E77"/>
    <w:rsid w:val="00833238"/>
    <w:rsid w:val="008340C7"/>
    <w:rsid w:val="008363EE"/>
    <w:rsid w:val="00837062"/>
    <w:rsid w:val="008377A3"/>
    <w:rsid w:val="008410C4"/>
    <w:rsid w:val="008427A4"/>
    <w:rsid w:val="008438DC"/>
    <w:rsid w:val="00843ED1"/>
    <w:rsid w:val="008457B0"/>
    <w:rsid w:val="00845880"/>
    <w:rsid w:val="00847B31"/>
    <w:rsid w:val="00850262"/>
    <w:rsid w:val="00850E0E"/>
    <w:rsid w:val="00852176"/>
    <w:rsid w:val="00852CFA"/>
    <w:rsid w:val="00853C70"/>
    <w:rsid w:val="00857672"/>
    <w:rsid w:val="0085797A"/>
    <w:rsid w:val="00860781"/>
    <w:rsid w:val="0086079E"/>
    <w:rsid w:val="00860D02"/>
    <w:rsid w:val="00863C19"/>
    <w:rsid w:val="00864A56"/>
    <w:rsid w:val="00865972"/>
    <w:rsid w:val="00870684"/>
    <w:rsid w:val="00870853"/>
    <w:rsid w:val="0087381C"/>
    <w:rsid w:val="008746C3"/>
    <w:rsid w:val="00875B38"/>
    <w:rsid w:val="00876D10"/>
    <w:rsid w:val="008778FE"/>
    <w:rsid w:val="0088261E"/>
    <w:rsid w:val="00882CB5"/>
    <w:rsid w:val="00883875"/>
    <w:rsid w:val="008841D8"/>
    <w:rsid w:val="00885052"/>
    <w:rsid w:val="00885ECB"/>
    <w:rsid w:val="00890EA0"/>
    <w:rsid w:val="0089144C"/>
    <w:rsid w:val="00893532"/>
    <w:rsid w:val="00894350"/>
    <w:rsid w:val="00895751"/>
    <w:rsid w:val="00895917"/>
    <w:rsid w:val="00895A98"/>
    <w:rsid w:val="00896E5E"/>
    <w:rsid w:val="00897948"/>
    <w:rsid w:val="00897B11"/>
    <w:rsid w:val="00897F7F"/>
    <w:rsid w:val="008A0FA6"/>
    <w:rsid w:val="008A1E68"/>
    <w:rsid w:val="008A55A4"/>
    <w:rsid w:val="008A5803"/>
    <w:rsid w:val="008A68F6"/>
    <w:rsid w:val="008A6F5B"/>
    <w:rsid w:val="008B0764"/>
    <w:rsid w:val="008B1053"/>
    <w:rsid w:val="008B470D"/>
    <w:rsid w:val="008C0F9F"/>
    <w:rsid w:val="008C200F"/>
    <w:rsid w:val="008C3822"/>
    <w:rsid w:val="008C56F0"/>
    <w:rsid w:val="008C5FC1"/>
    <w:rsid w:val="008D1732"/>
    <w:rsid w:val="008D190E"/>
    <w:rsid w:val="008D1B41"/>
    <w:rsid w:val="008D2794"/>
    <w:rsid w:val="008D30D9"/>
    <w:rsid w:val="008D3F47"/>
    <w:rsid w:val="008D4203"/>
    <w:rsid w:val="008D5DF5"/>
    <w:rsid w:val="008D6FB2"/>
    <w:rsid w:val="008D770F"/>
    <w:rsid w:val="008E171D"/>
    <w:rsid w:val="008E2AF6"/>
    <w:rsid w:val="008E32CB"/>
    <w:rsid w:val="008E368A"/>
    <w:rsid w:val="008E4B48"/>
    <w:rsid w:val="008E5198"/>
    <w:rsid w:val="008E55BC"/>
    <w:rsid w:val="008E5BA7"/>
    <w:rsid w:val="008E5C49"/>
    <w:rsid w:val="008E5E0D"/>
    <w:rsid w:val="008F031A"/>
    <w:rsid w:val="008F04EC"/>
    <w:rsid w:val="008F2C1B"/>
    <w:rsid w:val="008F2CA8"/>
    <w:rsid w:val="008F5D5A"/>
    <w:rsid w:val="008F7C0F"/>
    <w:rsid w:val="008F7D9A"/>
    <w:rsid w:val="00901C3D"/>
    <w:rsid w:val="0090359C"/>
    <w:rsid w:val="0090360E"/>
    <w:rsid w:val="00904AF2"/>
    <w:rsid w:val="00906CE0"/>
    <w:rsid w:val="00906ED2"/>
    <w:rsid w:val="0091305B"/>
    <w:rsid w:val="00913557"/>
    <w:rsid w:val="00913C44"/>
    <w:rsid w:val="009165FC"/>
    <w:rsid w:val="00921A6A"/>
    <w:rsid w:val="009221E7"/>
    <w:rsid w:val="00924B97"/>
    <w:rsid w:val="00925D8F"/>
    <w:rsid w:val="00926034"/>
    <w:rsid w:val="00926734"/>
    <w:rsid w:val="00926AD0"/>
    <w:rsid w:val="009307FC"/>
    <w:rsid w:val="00930B88"/>
    <w:rsid w:val="009330FC"/>
    <w:rsid w:val="00933367"/>
    <w:rsid w:val="0093443A"/>
    <w:rsid w:val="00937A2B"/>
    <w:rsid w:val="00940A03"/>
    <w:rsid w:val="00940BF4"/>
    <w:rsid w:val="00944A6C"/>
    <w:rsid w:val="00947876"/>
    <w:rsid w:val="00947DF8"/>
    <w:rsid w:val="009508F8"/>
    <w:rsid w:val="00951B05"/>
    <w:rsid w:val="00954A0C"/>
    <w:rsid w:val="00955EF4"/>
    <w:rsid w:val="009560F2"/>
    <w:rsid w:val="009608EC"/>
    <w:rsid w:val="00960DB1"/>
    <w:rsid w:val="009630AD"/>
    <w:rsid w:val="009648DF"/>
    <w:rsid w:val="00965791"/>
    <w:rsid w:val="0097065D"/>
    <w:rsid w:val="00972ED4"/>
    <w:rsid w:val="00973973"/>
    <w:rsid w:val="00981667"/>
    <w:rsid w:val="00981A19"/>
    <w:rsid w:val="00981CBA"/>
    <w:rsid w:val="00984098"/>
    <w:rsid w:val="009918C8"/>
    <w:rsid w:val="0099373E"/>
    <w:rsid w:val="0099438F"/>
    <w:rsid w:val="00994722"/>
    <w:rsid w:val="009973AF"/>
    <w:rsid w:val="009A00C0"/>
    <w:rsid w:val="009A1A9B"/>
    <w:rsid w:val="009A1F77"/>
    <w:rsid w:val="009A23A2"/>
    <w:rsid w:val="009A2A36"/>
    <w:rsid w:val="009A2E45"/>
    <w:rsid w:val="009A3D5B"/>
    <w:rsid w:val="009A42E4"/>
    <w:rsid w:val="009A5022"/>
    <w:rsid w:val="009B2F29"/>
    <w:rsid w:val="009B367A"/>
    <w:rsid w:val="009B3780"/>
    <w:rsid w:val="009B4D67"/>
    <w:rsid w:val="009B5347"/>
    <w:rsid w:val="009B5625"/>
    <w:rsid w:val="009B600D"/>
    <w:rsid w:val="009B659F"/>
    <w:rsid w:val="009C34C9"/>
    <w:rsid w:val="009C4808"/>
    <w:rsid w:val="009C48A5"/>
    <w:rsid w:val="009C4C71"/>
    <w:rsid w:val="009C53E2"/>
    <w:rsid w:val="009C61BB"/>
    <w:rsid w:val="009D1F5F"/>
    <w:rsid w:val="009D3F60"/>
    <w:rsid w:val="009D7BC8"/>
    <w:rsid w:val="009E1544"/>
    <w:rsid w:val="009E1B7D"/>
    <w:rsid w:val="009E3CE2"/>
    <w:rsid w:val="009E4F97"/>
    <w:rsid w:val="009F3FC1"/>
    <w:rsid w:val="009F4043"/>
    <w:rsid w:val="009F4E85"/>
    <w:rsid w:val="009F6BE9"/>
    <w:rsid w:val="009F71CB"/>
    <w:rsid w:val="00A0061C"/>
    <w:rsid w:val="00A02C13"/>
    <w:rsid w:val="00A04152"/>
    <w:rsid w:val="00A052C4"/>
    <w:rsid w:val="00A057F2"/>
    <w:rsid w:val="00A068DD"/>
    <w:rsid w:val="00A11321"/>
    <w:rsid w:val="00A11EE9"/>
    <w:rsid w:val="00A121F4"/>
    <w:rsid w:val="00A14079"/>
    <w:rsid w:val="00A155CC"/>
    <w:rsid w:val="00A20A64"/>
    <w:rsid w:val="00A20C44"/>
    <w:rsid w:val="00A23833"/>
    <w:rsid w:val="00A249BB"/>
    <w:rsid w:val="00A250FD"/>
    <w:rsid w:val="00A2532E"/>
    <w:rsid w:val="00A25A33"/>
    <w:rsid w:val="00A25FA5"/>
    <w:rsid w:val="00A2680B"/>
    <w:rsid w:val="00A33F92"/>
    <w:rsid w:val="00A3473F"/>
    <w:rsid w:val="00A35A2F"/>
    <w:rsid w:val="00A35E91"/>
    <w:rsid w:val="00A36D43"/>
    <w:rsid w:val="00A37161"/>
    <w:rsid w:val="00A40447"/>
    <w:rsid w:val="00A409D9"/>
    <w:rsid w:val="00A41039"/>
    <w:rsid w:val="00A41AD1"/>
    <w:rsid w:val="00A42508"/>
    <w:rsid w:val="00A44383"/>
    <w:rsid w:val="00A4452E"/>
    <w:rsid w:val="00A4585C"/>
    <w:rsid w:val="00A46FB0"/>
    <w:rsid w:val="00A52567"/>
    <w:rsid w:val="00A54828"/>
    <w:rsid w:val="00A562C7"/>
    <w:rsid w:val="00A56BB8"/>
    <w:rsid w:val="00A5761C"/>
    <w:rsid w:val="00A60BF6"/>
    <w:rsid w:val="00A61077"/>
    <w:rsid w:val="00A64CDB"/>
    <w:rsid w:val="00A657E5"/>
    <w:rsid w:val="00A674CA"/>
    <w:rsid w:val="00A67C6D"/>
    <w:rsid w:val="00A7071D"/>
    <w:rsid w:val="00A73CD3"/>
    <w:rsid w:val="00A73DCC"/>
    <w:rsid w:val="00A808C1"/>
    <w:rsid w:val="00A80BAC"/>
    <w:rsid w:val="00A81491"/>
    <w:rsid w:val="00A84167"/>
    <w:rsid w:val="00A84D02"/>
    <w:rsid w:val="00A85253"/>
    <w:rsid w:val="00A85A98"/>
    <w:rsid w:val="00A8606C"/>
    <w:rsid w:val="00A870EA"/>
    <w:rsid w:val="00A87AC2"/>
    <w:rsid w:val="00A9015F"/>
    <w:rsid w:val="00A91C63"/>
    <w:rsid w:val="00A91C9B"/>
    <w:rsid w:val="00A91D31"/>
    <w:rsid w:val="00A91F09"/>
    <w:rsid w:val="00A93692"/>
    <w:rsid w:val="00A93AF5"/>
    <w:rsid w:val="00A973A2"/>
    <w:rsid w:val="00A97D8D"/>
    <w:rsid w:val="00AA087F"/>
    <w:rsid w:val="00AA1012"/>
    <w:rsid w:val="00AA4B56"/>
    <w:rsid w:val="00AA5F6E"/>
    <w:rsid w:val="00AA63A2"/>
    <w:rsid w:val="00AA6635"/>
    <w:rsid w:val="00AA68E7"/>
    <w:rsid w:val="00AA79CB"/>
    <w:rsid w:val="00AB0D77"/>
    <w:rsid w:val="00AB17BC"/>
    <w:rsid w:val="00AB19DC"/>
    <w:rsid w:val="00AB2901"/>
    <w:rsid w:val="00AB4F5A"/>
    <w:rsid w:val="00AB705C"/>
    <w:rsid w:val="00AB74E6"/>
    <w:rsid w:val="00AB7962"/>
    <w:rsid w:val="00AB7D04"/>
    <w:rsid w:val="00AC1165"/>
    <w:rsid w:val="00AC1503"/>
    <w:rsid w:val="00AC4FB2"/>
    <w:rsid w:val="00AC7675"/>
    <w:rsid w:val="00AC7C53"/>
    <w:rsid w:val="00AD030F"/>
    <w:rsid w:val="00AD0D4E"/>
    <w:rsid w:val="00AD388C"/>
    <w:rsid w:val="00AD6DEB"/>
    <w:rsid w:val="00AE0731"/>
    <w:rsid w:val="00AE0DF7"/>
    <w:rsid w:val="00AE1B20"/>
    <w:rsid w:val="00AE3B8D"/>
    <w:rsid w:val="00AE5768"/>
    <w:rsid w:val="00AE5ACF"/>
    <w:rsid w:val="00AE71F7"/>
    <w:rsid w:val="00AF20D6"/>
    <w:rsid w:val="00AF3214"/>
    <w:rsid w:val="00AF33CF"/>
    <w:rsid w:val="00AF4510"/>
    <w:rsid w:val="00AF4B87"/>
    <w:rsid w:val="00AF6266"/>
    <w:rsid w:val="00AF6E94"/>
    <w:rsid w:val="00B01B98"/>
    <w:rsid w:val="00B02EA9"/>
    <w:rsid w:val="00B02EAC"/>
    <w:rsid w:val="00B04339"/>
    <w:rsid w:val="00B064C5"/>
    <w:rsid w:val="00B0738C"/>
    <w:rsid w:val="00B10CB0"/>
    <w:rsid w:val="00B12D74"/>
    <w:rsid w:val="00B134EC"/>
    <w:rsid w:val="00B16FD5"/>
    <w:rsid w:val="00B2007B"/>
    <w:rsid w:val="00B20602"/>
    <w:rsid w:val="00B20BEB"/>
    <w:rsid w:val="00B23370"/>
    <w:rsid w:val="00B23BB2"/>
    <w:rsid w:val="00B24095"/>
    <w:rsid w:val="00B25F7C"/>
    <w:rsid w:val="00B26D37"/>
    <w:rsid w:val="00B26EF1"/>
    <w:rsid w:val="00B27A89"/>
    <w:rsid w:val="00B30C56"/>
    <w:rsid w:val="00B32115"/>
    <w:rsid w:val="00B34813"/>
    <w:rsid w:val="00B369B4"/>
    <w:rsid w:val="00B409B0"/>
    <w:rsid w:val="00B40CE2"/>
    <w:rsid w:val="00B40CFA"/>
    <w:rsid w:val="00B44F81"/>
    <w:rsid w:val="00B45076"/>
    <w:rsid w:val="00B45FC9"/>
    <w:rsid w:val="00B460B7"/>
    <w:rsid w:val="00B51345"/>
    <w:rsid w:val="00B54F8F"/>
    <w:rsid w:val="00B554AB"/>
    <w:rsid w:val="00B55BE2"/>
    <w:rsid w:val="00B56BCA"/>
    <w:rsid w:val="00B57C6A"/>
    <w:rsid w:val="00B61DE8"/>
    <w:rsid w:val="00B6277B"/>
    <w:rsid w:val="00B62842"/>
    <w:rsid w:val="00B633EF"/>
    <w:rsid w:val="00B64BD7"/>
    <w:rsid w:val="00B656CD"/>
    <w:rsid w:val="00B66C2D"/>
    <w:rsid w:val="00B670A3"/>
    <w:rsid w:val="00B6714E"/>
    <w:rsid w:val="00B70145"/>
    <w:rsid w:val="00B7022B"/>
    <w:rsid w:val="00B728B6"/>
    <w:rsid w:val="00B73791"/>
    <w:rsid w:val="00B73EA0"/>
    <w:rsid w:val="00B75C1F"/>
    <w:rsid w:val="00B76186"/>
    <w:rsid w:val="00B7619E"/>
    <w:rsid w:val="00B77443"/>
    <w:rsid w:val="00B774B4"/>
    <w:rsid w:val="00B8108E"/>
    <w:rsid w:val="00B810A7"/>
    <w:rsid w:val="00B82BF7"/>
    <w:rsid w:val="00B85791"/>
    <w:rsid w:val="00B86B59"/>
    <w:rsid w:val="00B900CD"/>
    <w:rsid w:val="00B9062B"/>
    <w:rsid w:val="00B91752"/>
    <w:rsid w:val="00B97BD5"/>
    <w:rsid w:val="00B97C2B"/>
    <w:rsid w:val="00BA1BD8"/>
    <w:rsid w:val="00BA2DE1"/>
    <w:rsid w:val="00BA5D97"/>
    <w:rsid w:val="00BA759F"/>
    <w:rsid w:val="00BA7C26"/>
    <w:rsid w:val="00BB2F47"/>
    <w:rsid w:val="00BB3778"/>
    <w:rsid w:val="00BC0546"/>
    <w:rsid w:val="00BC06D5"/>
    <w:rsid w:val="00BC3958"/>
    <w:rsid w:val="00BC58AB"/>
    <w:rsid w:val="00BC5C62"/>
    <w:rsid w:val="00BC5D86"/>
    <w:rsid w:val="00BC621D"/>
    <w:rsid w:val="00BC7A8C"/>
    <w:rsid w:val="00BD00CB"/>
    <w:rsid w:val="00BD0D6D"/>
    <w:rsid w:val="00BD25FB"/>
    <w:rsid w:val="00BD3F64"/>
    <w:rsid w:val="00BD67E6"/>
    <w:rsid w:val="00BD6804"/>
    <w:rsid w:val="00BE0B72"/>
    <w:rsid w:val="00BE1C8F"/>
    <w:rsid w:val="00BE287E"/>
    <w:rsid w:val="00BE2D51"/>
    <w:rsid w:val="00BE33FB"/>
    <w:rsid w:val="00BE5305"/>
    <w:rsid w:val="00BE5F01"/>
    <w:rsid w:val="00BF0046"/>
    <w:rsid w:val="00BF0B30"/>
    <w:rsid w:val="00BF0EE6"/>
    <w:rsid w:val="00BF3295"/>
    <w:rsid w:val="00BF529C"/>
    <w:rsid w:val="00BF6A30"/>
    <w:rsid w:val="00BF6F32"/>
    <w:rsid w:val="00BF7ED9"/>
    <w:rsid w:val="00C00B0A"/>
    <w:rsid w:val="00C01C78"/>
    <w:rsid w:val="00C038A4"/>
    <w:rsid w:val="00C07772"/>
    <w:rsid w:val="00C121FE"/>
    <w:rsid w:val="00C129B8"/>
    <w:rsid w:val="00C12DBA"/>
    <w:rsid w:val="00C143DC"/>
    <w:rsid w:val="00C14B82"/>
    <w:rsid w:val="00C1598F"/>
    <w:rsid w:val="00C16825"/>
    <w:rsid w:val="00C17A98"/>
    <w:rsid w:val="00C20F13"/>
    <w:rsid w:val="00C21DB1"/>
    <w:rsid w:val="00C22E1A"/>
    <w:rsid w:val="00C243AA"/>
    <w:rsid w:val="00C25338"/>
    <w:rsid w:val="00C26D33"/>
    <w:rsid w:val="00C279B7"/>
    <w:rsid w:val="00C27F98"/>
    <w:rsid w:val="00C309E4"/>
    <w:rsid w:val="00C313B9"/>
    <w:rsid w:val="00C31D1B"/>
    <w:rsid w:val="00C335C6"/>
    <w:rsid w:val="00C348B7"/>
    <w:rsid w:val="00C402CF"/>
    <w:rsid w:val="00C40759"/>
    <w:rsid w:val="00C41D3A"/>
    <w:rsid w:val="00C41EAE"/>
    <w:rsid w:val="00C458CB"/>
    <w:rsid w:val="00C46747"/>
    <w:rsid w:val="00C50632"/>
    <w:rsid w:val="00C5158D"/>
    <w:rsid w:val="00C51618"/>
    <w:rsid w:val="00C52644"/>
    <w:rsid w:val="00C526D5"/>
    <w:rsid w:val="00C545D7"/>
    <w:rsid w:val="00C5488D"/>
    <w:rsid w:val="00C562FA"/>
    <w:rsid w:val="00C60E8D"/>
    <w:rsid w:val="00C61AFC"/>
    <w:rsid w:val="00C61CE7"/>
    <w:rsid w:val="00C61D10"/>
    <w:rsid w:val="00C63E9A"/>
    <w:rsid w:val="00C67006"/>
    <w:rsid w:val="00C67367"/>
    <w:rsid w:val="00C71685"/>
    <w:rsid w:val="00C75D7D"/>
    <w:rsid w:val="00C77D12"/>
    <w:rsid w:val="00C80704"/>
    <w:rsid w:val="00C82085"/>
    <w:rsid w:val="00C8279F"/>
    <w:rsid w:val="00C83F6E"/>
    <w:rsid w:val="00C8458C"/>
    <w:rsid w:val="00C86037"/>
    <w:rsid w:val="00C86832"/>
    <w:rsid w:val="00C8792B"/>
    <w:rsid w:val="00C87C71"/>
    <w:rsid w:val="00C90747"/>
    <w:rsid w:val="00C920EE"/>
    <w:rsid w:val="00C93ED9"/>
    <w:rsid w:val="00C9506B"/>
    <w:rsid w:val="00C95F57"/>
    <w:rsid w:val="00C977C4"/>
    <w:rsid w:val="00CA2AF7"/>
    <w:rsid w:val="00CA3E6A"/>
    <w:rsid w:val="00CA461B"/>
    <w:rsid w:val="00CB1DF7"/>
    <w:rsid w:val="00CB3985"/>
    <w:rsid w:val="00CB47CE"/>
    <w:rsid w:val="00CB4E88"/>
    <w:rsid w:val="00CB53B2"/>
    <w:rsid w:val="00CB78C8"/>
    <w:rsid w:val="00CC2976"/>
    <w:rsid w:val="00CC5D28"/>
    <w:rsid w:val="00CC662F"/>
    <w:rsid w:val="00CC7748"/>
    <w:rsid w:val="00CD0507"/>
    <w:rsid w:val="00CD07A4"/>
    <w:rsid w:val="00CD1976"/>
    <w:rsid w:val="00CD2C16"/>
    <w:rsid w:val="00CD3F42"/>
    <w:rsid w:val="00CD47EA"/>
    <w:rsid w:val="00CD51D7"/>
    <w:rsid w:val="00CD636E"/>
    <w:rsid w:val="00CD7421"/>
    <w:rsid w:val="00CD7655"/>
    <w:rsid w:val="00CE1D3B"/>
    <w:rsid w:val="00CE5EF2"/>
    <w:rsid w:val="00CF0D43"/>
    <w:rsid w:val="00CF151F"/>
    <w:rsid w:val="00CF1A8F"/>
    <w:rsid w:val="00CF24DF"/>
    <w:rsid w:val="00CF2671"/>
    <w:rsid w:val="00CF35C1"/>
    <w:rsid w:val="00CF42BE"/>
    <w:rsid w:val="00CF5FAA"/>
    <w:rsid w:val="00D005BF"/>
    <w:rsid w:val="00D00D56"/>
    <w:rsid w:val="00D0176E"/>
    <w:rsid w:val="00D01D52"/>
    <w:rsid w:val="00D04543"/>
    <w:rsid w:val="00D05D43"/>
    <w:rsid w:val="00D05E7F"/>
    <w:rsid w:val="00D068E3"/>
    <w:rsid w:val="00D076A8"/>
    <w:rsid w:val="00D07746"/>
    <w:rsid w:val="00D1004C"/>
    <w:rsid w:val="00D17F25"/>
    <w:rsid w:val="00D205EC"/>
    <w:rsid w:val="00D20649"/>
    <w:rsid w:val="00D23153"/>
    <w:rsid w:val="00D23570"/>
    <w:rsid w:val="00D24337"/>
    <w:rsid w:val="00D26B67"/>
    <w:rsid w:val="00D3152F"/>
    <w:rsid w:val="00D33618"/>
    <w:rsid w:val="00D36654"/>
    <w:rsid w:val="00D40C27"/>
    <w:rsid w:val="00D460F2"/>
    <w:rsid w:val="00D4690C"/>
    <w:rsid w:val="00D50DD6"/>
    <w:rsid w:val="00D548C0"/>
    <w:rsid w:val="00D5575F"/>
    <w:rsid w:val="00D57769"/>
    <w:rsid w:val="00D6222D"/>
    <w:rsid w:val="00D6340B"/>
    <w:rsid w:val="00D6505D"/>
    <w:rsid w:val="00D659A9"/>
    <w:rsid w:val="00D66D25"/>
    <w:rsid w:val="00D705BD"/>
    <w:rsid w:val="00D70DB6"/>
    <w:rsid w:val="00D71501"/>
    <w:rsid w:val="00D71DB7"/>
    <w:rsid w:val="00D72391"/>
    <w:rsid w:val="00D746F0"/>
    <w:rsid w:val="00D74E37"/>
    <w:rsid w:val="00D7585F"/>
    <w:rsid w:val="00D76A19"/>
    <w:rsid w:val="00D776BA"/>
    <w:rsid w:val="00D77DE4"/>
    <w:rsid w:val="00D801A2"/>
    <w:rsid w:val="00D81D0A"/>
    <w:rsid w:val="00D8272A"/>
    <w:rsid w:val="00D83BE3"/>
    <w:rsid w:val="00D845CE"/>
    <w:rsid w:val="00D86631"/>
    <w:rsid w:val="00D86F69"/>
    <w:rsid w:val="00D948DE"/>
    <w:rsid w:val="00D96F91"/>
    <w:rsid w:val="00D96FC1"/>
    <w:rsid w:val="00DA0B34"/>
    <w:rsid w:val="00DA1B57"/>
    <w:rsid w:val="00DA233B"/>
    <w:rsid w:val="00DA243E"/>
    <w:rsid w:val="00DA2960"/>
    <w:rsid w:val="00DA3E1D"/>
    <w:rsid w:val="00DA56F6"/>
    <w:rsid w:val="00DA62C5"/>
    <w:rsid w:val="00DA6710"/>
    <w:rsid w:val="00DA7F46"/>
    <w:rsid w:val="00DB0461"/>
    <w:rsid w:val="00DB3BA9"/>
    <w:rsid w:val="00DB439A"/>
    <w:rsid w:val="00DB50C3"/>
    <w:rsid w:val="00DB684D"/>
    <w:rsid w:val="00DC32EF"/>
    <w:rsid w:val="00DC3F08"/>
    <w:rsid w:val="00DC6096"/>
    <w:rsid w:val="00DC75D9"/>
    <w:rsid w:val="00DC7BC3"/>
    <w:rsid w:val="00DD149D"/>
    <w:rsid w:val="00DD5AE8"/>
    <w:rsid w:val="00DD72E1"/>
    <w:rsid w:val="00DE0AB0"/>
    <w:rsid w:val="00DE250C"/>
    <w:rsid w:val="00DE2934"/>
    <w:rsid w:val="00DE4EC9"/>
    <w:rsid w:val="00DE5256"/>
    <w:rsid w:val="00DE5FEF"/>
    <w:rsid w:val="00DF137F"/>
    <w:rsid w:val="00DF192D"/>
    <w:rsid w:val="00DF2B36"/>
    <w:rsid w:val="00DF5563"/>
    <w:rsid w:val="00E02B77"/>
    <w:rsid w:val="00E02C3A"/>
    <w:rsid w:val="00E05465"/>
    <w:rsid w:val="00E05BF0"/>
    <w:rsid w:val="00E0690C"/>
    <w:rsid w:val="00E06ADD"/>
    <w:rsid w:val="00E06BA4"/>
    <w:rsid w:val="00E06F62"/>
    <w:rsid w:val="00E13343"/>
    <w:rsid w:val="00E14E25"/>
    <w:rsid w:val="00E1686D"/>
    <w:rsid w:val="00E25E0C"/>
    <w:rsid w:val="00E25FF6"/>
    <w:rsid w:val="00E26355"/>
    <w:rsid w:val="00E26AD2"/>
    <w:rsid w:val="00E27FC2"/>
    <w:rsid w:val="00E304E4"/>
    <w:rsid w:val="00E3166F"/>
    <w:rsid w:val="00E32BC9"/>
    <w:rsid w:val="00E376E9"/>
    <w:rsid w:val="00E37F96"/>
    <w:rsid w:val="00E41144"/>
    <w:rsid w:val="00E42E71"/>
    <w:rsid w:val="00E431FD"/>
    <w:rsid w:val="00E43C80"/>
    <w:rsid w:val="00E442DC"/>
    <w:rsid w:val="00E44EE6"/>
    <w:rsid w:val="00E460E7"/>
    <w:rsid w:val="00E46D2E"/>
    <w:rsid w:val="00E47B0E"/>
    <w:rsid w:val="00E47FAE"/>
    <w:rsid w:val="00E5033F"/>
    <w:rsid w:val="00E551A7"/>
    <w:rsid w:val="00E55C03"/>
    <w:rsid w:val="00E57AEB"/>
    <w:rsid w:val="00E61E52"/>
    <w:rsid w:val="00E62FF0"/>
    <w:rsid w:val="00E63FCE"/>
    <w:rsid w:val="00E6400F"/>
    <w:rsid w:val="00E658D0"/>
    <w:rsid w:val="00E6678F"/>
    <w:rsid w:val="00E700F8"/>
    <w:rsid w:val="00E71075"/>
    <w:rsid w:val="00E73A4D"/>
    <w:rsid w:val="00E74E3C"/>
    <w:rsid w:val="00E75611"/>
    <w:rsid w:val="00E75EB3"/>
    <w:rsid w:val="00E7611B"/>
    <w:rsid w:val="00E76BB8"/>
    <w:rsid w:val="00E8050B"/>
    <w:rsid w:val="00E8110B"/>
    <w:rsid w:val="00E81401"/>
    <w:rsid w:val="00E81E2A"/>
    <w:rsid w:val="00E823CD"/>
    <w:rsid w:val="00E82542"/>
    <w:rsid w:val="00E85120"/>
    <w:rsid w:val="00E855E0"/>
    <w:rsid w:val="00E855F5"/>
    <w:rsid w:val="00E908F8"/>
    <w:rsid w:val="00E94D3F"/>
    <w:rsid w:val="00E94FC8"/>
    <w:rsid w:val="00E955B9"/>
    <w:rsid w:val="00E963EA"/>
    <w:rsid w:val="00E96796"/>
    <w:rsid w:val="00E97DB5"/>
    <w:rsid w:val="00EA00D5"/>
    <w:rsid w:val="00EA509B"/>
    <w:rsid w:val="00EA515B"/>
    <w:rsid w:val="00EA6449"/>
    <w:rsid w:val="00EA6A14"/>
    <w:rsid w:val="00EA7701"/>
    <w:rsid w:val="00EB00DD"/>
    <w:rsid w:val="00EB2ABC"/>
    <w:rsid w:val="00EB2B4A"/>
    <w:rsid w:val="00EB30C7"/>
    <w:rsid w:val="00EB3980"/>
    <w:rsid w:val="00EB53D5"/>
    <w:rsid w:val="00EB62F4"/>
    <w:rsid w:val="00EB65A7"/>
    <w:rsid w:val="00EB774E"/>
    <w:rsid w:val="00EC071E"/>
    <w:rsid w:val="00EC0C38"/>
    <w:rsid w:val="00EC1629"/>
    <w:rsid w:val="00EC2E80"/>
    <w:rsid w:val="00EC30CB"/>
    <w:rsid w:val="00EC3464"/>
    <w:rsid w:val="00ED12D1"/>
    <w:rsid w:val="00ED1542"/>
    <w:rsid w:val="00ED175B"/>
    <w:rsid w:val="00ED2EB4"/>
    <w:rsid w:val="00ED3B0F"/>
    <w:rsid w:val="00ED4944"/>
    <w:rsid w:val="00ED673B"/>
    <w:rsid w:val="00ED6952"/>
    <w:rsid w:val="00ED7835"/>
    <w:rsid w:val="00ED79F0"/>
    <w:rsid w:val="00EE08F8"/>
    <w:rsid w:val="00EE0F92"/>
    <w:rsid w:val="00EE1F2F"/>
    <w:rsid w:val="00EE2AD5"/>
    <w:rsid w:val="00EE4551"/>
    <w:rsid w:val="00EE7342"/>
    <w:rsid w:val="00EF0780"/>
    <w:rsid w:val="00EF1607"/>
    <w:rsid w:val="00EF188E"/>
    <w:rsid w:val="00EF1B0F"/>
    <w:rsid w:val="00EF266C"/>
    <w:rsid w:val="00EF4740"/>
    <w:rsid w:val="00EF47B9"/>
    <w:rsid w:val="00EF48A4"/>
    <w:rsid w:val="00EF5D4C"/>
    <w:rsid w:val="00EF70FC"/>
    <w:rsid w:val="00F0116A"/>
    <w:rsid w:val="00F01352"/>
    <w:rsid w:val="00F02491"/>
    <w:rsid w:val="00F03F69"/>
    <w:rsid w:val="00F07819"/>
    <w:rsid w:val="00F1142E"/>
    <w:rsid w:val="00F1420D"/>
    <w:rsid w:val="00F17559"/>
    <w:rsid w:val="00F17B4B"/>
    <w:rsid w:val="00F17EEE"/>
    <w:rsid w:val="00F20379"/>
    <w:rsid w:val="00F2146A"/>
    <w:rsid w:val="00F24A5B"/>
    <w:rsid w:val="00F256A7"/>
    <w:rsid w:val="00F25789"/>
    <w:rsid w:val="00F27E76"/>
    <w:rsid w:val="00F3122B"/>
    <w:rsid w:val="00F319B5"/>
    <w:rsid w:val="00F32E78"/>
    <w:rsid w:val="00F341A7"/>
    <w:rsid w:val="00F367F5"/>
    <w:rsid w:val="00F37A4A"/>
    <w:rsid w:val="00F40027"/>
    <w:rsid w:val="00F40C95"/>
    <w:rsid w:val="00F41F35"/>
    <w:rsid w:val="00F43CCC"/>
    <w:rsid w:val="00F45B00"/>
    <w:rsid w:val="00F46199"/>
    <w:rsid w:val="00F46822"/>
    <w:rsid w:val="00F46A3A"/>
    <w:rsid w:val="00F47423"/>
    <w:rsid w:val="00F50B83"/>
    <w:rsid w:val="00F52C1C"/>
    <w:rsid w:val="00F533CF"/>
    <w:rsid w:val="00F57E59"/>
    <w:rsid w:val="00F61026"/>
    <w:rsid w:val="00F6173C"/>
    <w:rsid w:val="00F6185E"/>
    <w:rsid w:val="00F62E19"/>
    <w:rsid w:val="00F62FDF"/>
    <w:rsid w:val="00F65722"/>
    <w:rsid w:val="00F65800"/>
    <w:rsid w:val="00F65914"/>
    <w:rsid w:val="00F670F4"/>
    <w:rsid w:val="00F7058D"/>
    <w:rsid w:val="00F70C10"/>
    <w:rsid w:val="00F70FA7"/>
    <w:rsid w:val="00F73062"/>
    <w:rsid w:val="00F739C9"/>
    <w:rsid w:val="00F773C5"/>
    <w:rsid w:val="00F778D7"/>
    <w:rsid w:val="00F80289"/>
    <w:rsid w:val="00F80311"/>
    <w:rsid w:val="00F81ADA"/>
    <w:rsid w:val="00F81C8C"/>
    <w:rsid w:val="00F83426"/>
    <w:rsid w:val="00F843E3"/>
    <w:rsid w:val="00F872B2"/>
    <w:rsid w:val="00F901A4"/>
    <w:rsid w:val="00F91617"/>
    <w:rsid w:val="00F92343"/>
    <w:rsid w:val="00F92406"/>
    <w:rsid w:val="00F93EF5"/>
    <w:rsid w:val="00F94C60"/>
    <w:rsid w:val="00F94F11"/>
    <w:rsid w:val="00F951F0"/>
    <w:rsid w:val="00F96280"/>
    <w:rsid w:val="00FA032B"/>
    <w:rsid w:val="00FA0C97"/>
    <w:rsid w:val="00FA2EAC"/>
    <w:rsid w:val="00FA6ACD"/>
    <w:rsid w:val="00FA78A5"/>
    <w:rsid w:val="00FB017F"/>
    <w:rsid w:val="00FB1D22"/>
    <w:rsid w:val="00FB1D9F"/>
    <w:rsid w:val="00FB2022"/>
    <w:rsid w:val="00FB2ABA"/>
    <w:rsid w:val="00FB4B91"/>
    <w:rsid w:val="00FB4DEC"/>
    <w:rsid w:val="00FB6619"/>
    <w:rsid w:val="00FC032B"/>
    <w:rsid w:val="00FC06FF"/>
    <w:rsid w:val="00FC19CE"/>
    <w:rsid w:val="00FC206E"/>
    <w:rsid w:val="00FC3E2B"/>
    <w:rsid w:val="00FC68FF"/>
    <w:rsid w:val="00FC69DD"/>
    <w:rsid w:val="00FC6C2D"/>
    <w:rsid w:val="00FC78F4"/>
    <w:rsid w:val="00FC7B11"/>
    <w:rsid w:val="00FD0323"/>
    <w:rsid w:val="00FD2D64"/>
    <w:rsid w:val="00FD5509"/>
    <w:rsid w:val="00FD60C8"/>
    <w:rsid w:val="00FD6F2E"/>
    <w:rsid w:val="00FE17D4"/>
    <w:rsid w:val="00FE390B"/>
    <w:rsid w:val="00FE4D65"/>
    <w:rsid w:val="00FE5B79"/>
    <w:rsid w:val="00FE6EDF"/>
    <w:rsid w:val="00FF08FE"/>
    <w:rsid w:val="00FF1254"/>
    <w:rsid w:val="00FF1D44"/>
    <w:rsid w:val="00FF22ED"/>
    <w:rsid w:val="00FF2C23"/>
    <w:rsid w:val="00FF44C9"/>
    <w:rsid w:val="00FF5F7B"/>
    <w:rsid w:val="01524EBF"/>
    <w:rsid w:val="01596A5A"/>
    <w:rsid w:val="021556D3"/>
    <w:rsid w:val="03284DBC"/>
    <w:rsid w:val="03914239"/>
    <w:rsid w:val="04348358"/>
    <w:rsid w:val="05A3CAB9"/>
    <w:rsid w:val="06985060"/>
    <w:rsid w:val="06D918CB"/>
    <w:rsid w:val="08B0825A"/>
    <w:rsid w:val="0C0C5CD1"/>
    <w:rsid w:val="0E28EBA4"/>
    <w:rsid w:val="0ED03E03"/>
    <w:rsid w:val="10327DC6"/>
    <w:rsid w:val="10C56224"/>
    <w:rsid w:val="10D00763"/>
    <w:rsid w:val="11609341"/>
    <w:rsid w:val="12509244"/>
    <w:rsid w:val="13E06BC3"/>
    <w:rsid w:val="16068BCC"/>
    <w:rsid w:val="16114F69"/>
    <w:rsid w:val="173B6874"/>
    <w:rsid w:val="1793E390"/>
    <w:rsid w:val="18467EC1"/>
    <w:rsid w:val="199D516C"/>
    <w:rsid w:val="1A2C059F"/>
    <w:rsid w:val="1D1E1C6A"/>
    <w:rsid w:val="1D7719D2"/>
    <w:rsid w:val="1DA7C8A6"/>
    <w:rsid w:val="1E410BDE"/>
    <w:rsid w:val="1FAD487C"/>
    <w:rsid w:val="1FE7A1B4"/>
    <w:rsid w:val="203EF6DD"/>
    <w:rsid w:val="20432FC3"/>
    <w:rsid w:val="2060DEAE"/>
    <w:rsid w:val="20B21B37"/>
    <w:rsid w:val="240E87CB"/>
    <w:rsid w:val="2774C331"/>
    <w:rsid w:val="27F85FC7"/>
    <w:rsid w:val="287EB801"/>
    <w:rsid w:val="2B0D3EC4"/>
    <w:rsid w:val="2C37186F"/>
    <w:rsid w:val="2C624597"/>
    <w:rsid w:val="2C902509"/>
    <w:rsid w:val="2CE6BC20"/>
    <w:rsid w:val="2CE7D19C"/>
    <w:rsid w:val="2DC4315D"/>
    <w:rsid w:val="2E1832C2"/>
    <w:rsid w:val="2EB89212"/>
    <w:rsid w:val="2F85024B"/>
    <w:rsid w:val="2F8B7580"/>
    <w:rsid w:val="2FBD3B1A"/>
    <w:rsid w:val="326D99EA"/>
    <w:rsid w:val="33096BF7"/>
    <w:rsid w:val="33BB7915"/>
    <w:rsid w:val="33FDC5F3"/>
    <w:rsid w:val="35925DCD"/>
    <w:rsid w:val="3713A253"/>
    <w:rsid w:val="3733B406"/>
    <w:rsid w:val="373D55CF"/>
    <w:rsid w:val="37D0608C"/>
    <w:rsid w:val="38AADB16"/>
    <w:rsid w:val="38BD46D0"/>
    <w:rsid w:val="38C9898D"/>
    <w:rsid w:val="3B8236C3"/>
    <w:rsid w:val="3CC1E9C3"/>
    <w:rsid w:val="3D5C9BC5"/>
    <w:rsid w:val="3D9539AC"/>
    <w:rsid w:val="3DAED75F"/>
    <w:rsid w:val="44C8BF48"/>
    <w:rsid w:val="46467A25"/>
    <w:rsid w:val="48699428"/>
    <w:rsid w:val="492F888F"/>
    <w:rsid w:val="495579D9"/>
    <w:rsid w:val="4A2628C2"/>
    <w:rsid w:val="4B952711"/>
    <w:rsid w:val="4BB35C68"/>
    <w:rsid w:val="4EBE885A"/>
    <w:rsid w:val="4EC7EA48"/>
    <w:rsid w:val="4F565E56"/>
    <w:rsid w:val="50BD8626"/>
    <w:rsid w:val="53A1852F"/>
    <w:rsid w:val="54A445E1"/>
    <w:rsid w:val="54DCBD8E"/>
    <w:rsid w:val="54EE87DA"/>
    <w:rsid w:val="5561A021"/>
    <w:rsid w:val="55A1AEAF"/>
    <w:rsid w:val="5696AD2D"/>
    <w:rsid w:val="5BE48689"/>
    <w:rsid w:val="5C247B84"/>
    <w:rsid w:val="5C7E4A05"/>
    <w:rsid w:val="5FD8A016"/>
    <w:rsid w:val="603A3810"/>
    <w:rsid w:val="60672415"/>
    <w:rsid w:val="634F6B63"/>
    <w:rsid w:val="6552221C"/>
    <w:rsid w:val="6774FDB9"/>
    <w:rsid w:val="682F999F"/>
    <w:rsid w:val="68EFEB2C"/>
    <w:rsid w:val="695A03D1"/>
    <w:rsid w:val="69BC9303"/>
    <w:rsid w:val="6A2E9A4A"/>
    <w:rsid w:val="6A5FC2BD"/>
    <w:rsid w:val="6B4DC041"/>
    <w:rsid w:val="6E0D4FE9"/>
    <w:rsid w:val="6F528D5C"/>
    <w:rsid w:val="74017440"/>
    <w:rsid w:val="742D51D5"/>
    <w:rsid w:val="747E0A5B"/>
    <w:rsid w:val="78902EE6"/>
    <w:rsid w:val="7A634495"/>
    <w:rsid w:val="7B61C12C"/>
    <w:rsid w:val="7C2A3B50"/>
    <w:rsid w:val="7EBCF539"/>
    <w:rsid w:val="7EF54147"/>
    <w:rsid w:val="7F0799C7"/>
    <w:rsid w:val="7F7013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8CE2E"/>
  <w15:chartTrackingRefBased/>
  <w15:docId w15:val="{0A2BA495-D024-4C88-952F-19062F3C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7D8"/>
    <w:rPr>
      <w:lang w:val="en-AU"/>
    </w:rPr>
  </w:style>
  <w:style w:type="paragraph" w:styleId="Heading1">
    <w:name w:val="heading 1"/>
    <w:basedOn w:val="Normal"/>
    <w:next w:val="Normal"/>
    <w:link w:val="Heading1Char"/>
    <w:uiPriority w:val="9"/>
    <w:qFormat/>
    <w:rsid w:val="000451B2"/>
    <w:pPr>
      <w:keepNext/>
      <w:keepLines/>
      <w:spacing w:before="360" w:after="80"/>
      <w:outlineLvl w:val="0"/>
    </w:pPr>
    <w:rPr>
      <w:rFonts w:asciiTheme="majorHAnsi" w:eastAsiaTheme="majorEastAsia" w:hAnsiTheme="majorHAnsi" w:cstheme="majorBidi"/>
      <w:color w:val="4E1330" w:themeColor="accent1" w:themeShade="BF"/>
      <w:sz w:val="40"/>
      <w:szCs w:val="40"/>
    </w:rPr>
  </w:style>
  <w:style w:type="paragraph" w:styleId="Heading2">
    <w:name w:val="heading 2"/>
    <w:basedOn w:val="Normal"/>
    <w:next w:val="Normal"/>
    <w:link w:val="Heading2Char"/>
    <w:uiPriority w:val="9"/>
    <w:unhideWhenUsed/>
    <w:qFormat/>
    <w:rsid w:val="000451B2"/>
    <w:pPr>
      <w:keepNext/>
      <w:keepLines/>
      <w:spacing w:before="160" w:after="80"/>
      <w:outlineLvl w:val="1"/>
    </w:pPr>
    <w:rPr>
      <w:rFonts w:asciiTheme="majorHAnsi" w:eastAsiaTheme="majorEastAsia" w:hAnsiTheme="majorHAnsi" w:cstheme="majorBidi"/>
      <w:color w:val="4E1330" w:themeColor="accent1" w:themeShade="BF"/>
      <w:sz w:val="32"/>
      <w:szCs w:val="32"/>
    </w:rPr>
  </w:style>
  <w:style w:type="paragraph" w:styleId="Heading3">
    <w:name w:val="heading 3"/>
    <w:basedOn w:val="Normal"/>
    <w:next w:val="Normal"/>
    <w:link w:val="Heading3Char"/>
    <w:uiPriority w:val="9"/>
    <w:unhideWhenUsed/>
    <w:qFormat/>
    <w:rsid w:val="000451B2"/>
    <w:pPr>
      <w:keepNext/>
      <w:keepLines/>
      <w:spacing w:before="160" w:after="80"/>
      <w:outlineLvl w:val="2"/>
    </w:pPr>
    <w:rPr>
      <w:rFonts w:eastAsiaTheme="majorEastAsia" w:cstheme="majorBidi"/>
      <w:color w:val="4E1330" w:themeColor="accent1" w:themeShade="BF"/>
      <w:sz w:val="28"/>
      <w:szCs w:val="28"/>
    </w:rPr>
  </w:style>
  <w:style w:type="paragraph" w:styleId="Heading4">
    <w:name w:val="heading 4"/>
    <w:basedOn w:val="Normal"/>
    <w:next w:val="Normal"/>
    <w:link w:val="Heading4Char"/>
    <w:uiPriority w:val="9"/>
    <w:unhideWhenUsed/>
    <w:qFormat/>
    <w:rsid w:val="000451B2"/>
    <w:pPr>
      <w:keepNext/>
      <w:keepLines/>
      <w:spacing w:before="80" w:after="40"/>
      <w:outlineLvl w:val="3"/>
    </w:pPr>
    <w:rPr>
      <w:rFonts w:eastAsiaTheme="majorEastAsia" w:cstheme="majorBidi"/>
      <w:i/>
      <w:iCs/>
      <w:color w:val="4E1330" w:themeColor="accent1" w:themeShade="BF"/>
    </w:rPr>
  </w:style>
  <w:style w:type="paragraph" w:styleId="Heading5">
    <w:name w:val="heading 5"/>
    <w:basedOn w:val="Normal"/>
    <w:next w:val="Normal"/>
    <w:link w:val="Heading5Char"/>
    <w:uiPriority w:val="9"/>
    <w:unhideWhenUsed/>
    <w:qFormat/>
    <w:rsid w:val="000451B2"/>
    <w:pPr>
      <w:keepNext/>
      <w:keepLines/>
      <w:spacing w:before="80" w:after="40"/>
      <w:outlineLvl w:val="4"/>
    </w:pPr>
    <w:rPr>
      <w:rFonts w:eastAsiaTheme="majorEastAsia" w:cstheme="majorBidi"/>
      <w:color w:val="4E1330" w:themeColor="accent1" w:themeShade="BF"/>
    </w:rPr>
  </w:style>
  <w:style w:type="paragraph" w:styleId="Heading6">
    <w:name w:val="heading 6"/>
    <w:basedOn w:val="Normal"/>
    <w:next w:val="Normal"/>
    <w:link w:val="Heading6Char"/>
    <w:uiPriority w:val="9"/>
    <w:unhideWhenUsed/>
    <w:qFormat/>
    <w:rsid w:val="000451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0451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0451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0451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1B2"/>
    <w:rPr>
      <w:rFonts w:asciiTheme="majorHAnsi" w:eastAsiaTheme="majorEastAsia" w:hAnsiTheme="majorHAnsi" w:cstheme="majorBidi"/>
      <w:color w:val="4E1330" w:themeColor="accent1" w:themeShade="BF"/>
      <w:sz w:val="40"/>
      <w:szCs w:val="40"/>
      <w:lang w:val="en-AU"/>
    </w:rPr>
  </w:style>
  <w:style w:type="character" w:customStyle="1" w:styleId="Heading2Char">
    <w:name w:val="Heading 2 Char"/>
    <w:basedOn w:val="DefaultParagraphFont"/>
    <w:link w:val="Heading2"/>
    <w:uiPriority w:val="9"/>
    <w:rsid w:val="000451B2"/>
    <w:rPr>
      <w:rFonts w:asciiTheme="majorHAnsi" w:eastAsiaTheme="majorEastAsia" w:hAnsiTheme="majorHAnsi" w:cstheme="majorBidi"/>
      <w:color w:val="4E1330" w:themeColor="accent1" w:themeShade="BF"/>
      <w:sz w:val="32"/>
      <w:szCs w:val="32"/>
      <w:lang w:val="en-AU"/>
    </w:rPr>
  </w:style>
  <w:style w:type="character" w:customStyle="1" w:styleId="Heading3Char">
    <w:name w:val="Heading 3 Char"/>
    <w:basedOn w:val="DefaultParagraphFont"/>
    <w:link w:val="Heading3"/>
    <w:uiPriority w:val="9"/>
    <w:rsid w:val="000451B2"/>
    <w:rPr>
      <w:rFonts w:eastAsiaTheme="majorEastAsia" w:cstheme="majorBidi"/>
      <w:color w:val="4E1330" w:themeColor="accent1" w:themeShade="BF"/>
      <w:sz w:val="28"/>
      <w:szCs w:val="28"/>
      <w:lang w:val="en-AU"/>
    </w:rPr>
  </w:style>
  <w:style w:type="character" w:customStyle="1" w:styleId="Heading4Char">
    <w:name w:val="Heading 4 Char"/>
    <w:basedOn w:val="DefaultParagraphFont"/>
    <w:link w:val="Heading4"/>
    <w:uiPriority w:val="9"/>
    <w:rsid w:val="000451B2"/>
    <w:rPr>
      <w:rFonts w:eastAsiaTheme="majorEastAsia" w:cstheme="majorBidi"/>
      <w:i/>
      <w:iCs/>
      <w:color w:val="4E1330" w:themeColor="accent1" w:themeShade="BF"/>
      <w:lang w:val="en-AU"/>
    </w:rPr>
  </w:style>
  <w:style w:type="character" w:customStyle="1" w:styleId="Heading5Char">
    <w:name w:val="Heading 5 Char"/>
    <w:basedOn w:val="DefaultParagraphFont"/>
    <w:link w:val="Heading5"/>
    <w:uiPriority w:val="9"/>
    <w:rsid w:val="000451B2"/>
    <w:rPr>
      <w:rFonts w:eastAsiaTheme="majorEastAsia" w:cstheme="majorBidi"/>
      <w:color w:val="4E1330" w:themeColor="accent1" w:themeShade="BF"/>
      <w:lang w:val="en-AU"/>
    </w:rPr>
  </w:style>
  <w:style w:type="character" w:customStyle="1" w:styleId="Heading6Char">
    <w:name w:val="Heading 6 Char"/>
    <w:basedOn w:val="DefaultParagraphFont"/>
    <w:link w:val="Heading6"/>
    <w:uiPriority w:val="9"/>
    <w:rsid w:val="000451B2"/>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rsid w:val="000451B2"/>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rsid w:val="000451B2"/>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rsid w:val="000451B2"/>
    <w:rPr>
      <w:rFonts w:eastAsiaTheme="majorEastAsia" w:cstheme="majorBidi"/>
      <w:color w:val="272727" w:themeColor="text1" w:themeTint="D8"/>
      <w:lang w:val="en-AU"/>
    </w:rPr>
  </w:style>
  <w:style w:type="paragraph" w:styleId="Title">
    <w:name w:val="Title"/>
    <w:basedOn w:val="Normal"/>
    <w:next w:val="Normal"/>
    <w:link w:val="TitleChar"/>
    <w:uiPriority w:val="10"/>
    <w:qFormat/>
    <w:rsid w:val="00045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51B2"/>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0451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51B2"/>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0451B2"/>
    <w:pPr>
      <w:spacing w:before="160"/>
      <w:jc w:val="center"/>
    </w:pPr>
    <w:rPr>
      <w:i/>
      <w:iCs/>
      <w:color w:val="404040" w:themeColor="text1" w:themeTint="BF"/>
    </w:rPr>
  </w:style>
  <w:style w:type="character" w:customStyle="1" w:styleId="QuoteChar">
    <w:name w:val="Quote Char"/>
    <w:basedOn w:val="DefaultParagraphFont"/>
    <w:link w:val="Quote"/>
    <w:uiPriority w:val="29"/>
    <w:rsid w:val="000451B2"/>
    <w:rPr>
      <w:i/>
      <w:iCs/>
      <w:color w:val="404040" w:themeColor="text1" w:themeTint="BF"/>
      <w:lang w:val="en-AU"/>
    </w:rPr>
  </w:style>
  <w:style w:type="paragraph" w:styleId="ListParagraph">
    <w:name w:val="List Paragraph"/>
    <w:basedOn w:val="Normal"/>
    <w:uiPriority w:val="34"/>
    <w:qFormat/>
    <w:rsid w:val="000451B2"/>
    <w:pPr>
      <w:ind w:left="720"/>
      <w:contextualSpacing/>
    </w:pPr>
  </w:style>
  <w:style w:type="character" w:styleId="IntenseEmphasis">
    <w:name w:val="Intense Emphasis"/>
    <w:basedOn w:val="DefaultParagraphFont"/>
    <w:uiPriority w:val="21"/>
    <w:qFormat/>
    <w:rsid w:val="000451B2"/>
    <w:rPr>
      <w:i/>
      <w:iCs/>
      <w:color w:val="4E1330" w:themeColor="accent1" w:themeShade="BF"/>
    </w:rPr>
  </w:style>
  <w:style w:type="paragraph" w:styleId="IntenseQuote">
    <w:name w:val="Intense Quote"/>
    <w:basedOn w:val="Normal"/>
    <w:next w:val="Normal"/>
    <w:link w:val="IntenseQuoteChar"/>
    <w:uiPriority w:val="30"/>
    <w:qFormat/>
    <w:rsid w:val="000451B2"/>
    <w:pPr>
      <w:pBdr>
        <w:top w:val="single" w:sz="4" w:space="10" w:color="4E1330" w:themeColor="accent1" w:themeShade="BF"/>
        <w:bottom w:val="single" w:sz="4" w:space="10" w:color="4E1330" w:themeColor="accent1" w:themeShade="BF"/>
      </w:pBdr>
      <w:spacing w:before="360" w:after="360"/>
      <w:ind w:left="864" w:right="864"/>
      <w:jc w:val="center"/>
    </w:pPr>
    <w:rPr>
      <w:i/>
      <w:iCs/>
      <w:color w:val="4E1330" w:themeColor="accent1" w:themeShade="BF"/>
    </w:rPr>
  </w:style>
  <w:style w:type="character" w:customStyle="1" w:styleId="IntenseQuoteChar">
    <w:name w:val="Intense Quote Char"/>
    <w:basedOn w:val="DefaultParagraphFont"/>
    <w:link w:val="IntenseQuote"/>
    <w:uiPriority w:val="30"/>
    <w:rsid w:val="000451B2"/>
    <w:rPr>
      <w:i/>
      <w:iCs/>
      <w:color w:val="4E1330" w:themeColor="accent1" w:themeShade="BF"/>
      <w:lang w:val="en-AU"/>
    </w:rPr>
  </w:style>
  <w:style w:type="character" w:styleId="IntenseReference">
    <w:name w:val="Intense Reference"/>
    <w:basedOn w:val="DefaultParagraphFont"/>
    <w:uiPriority w:val="32"/>
    <w:qFormat/>
    <w:rsid w:val="000451B2"/>
    <w:rPr>
      <w:b/>
      <w:bCs/>
      <w:smallCaps/>
      <w:color w:val="4E1330" w:themeColor="accent1" w:themeShade="BF"/>
      <w:spacing w:val="5"/>
    </w:rPr>
  </w:style>
  <w:style w:type="paragraph" w:styleId="Header">
    <w:name w:val="header"/>
    <w:basedOn w:val="Normal"/>
    <w:link w:val="HeaderChar"/>
    <w:uiPriority w:val="99"/>
    <w:unhideWhenUsed/>
    <w:rsid w:val="00045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1B2"/>
    <w:rPr>
      <w:lang w:val="en-AU"/>
    </w:rPr>
  </w:style>
  <w:style w:type="paragraph" w:styleId="Footer">
    <w:name w:val="footer"/>
    <w:basedOn w:val="Normal"/>
    <w:link w:val="FooterChar"/>
    <w:uiPriority w:val="99"/>
    <w:unhideWhenUsed/>
    <w:rsid w:val="00045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1B2"/>
    <w:rPr>
      <w:lang w:val="en-AU"/>
    </w:rPr>
  </w:style>
  <w:style w:type="character" w:styleId="Hyperlink">
    <w:name w:val="Hyperlink"/>
    <w:basedOn w:val="DefaultParagraphFont"/>
    <w:uiPriority w:val="99"/>
    <w:unhideWhenUsed/>
    <w:rsid w:val="000451B2"/>
    <w:rPr>
      <w:color w:val="467886" w:themeColor="hyperlink"/>
      <w:u w:val="single"/>
    </w:rPr>
  </w:style>
  <w:style w:type="character" w:styleId="UnresolvedMention">
    <w:name w:val="Unresolved Mention"/>
    <w:basedOn w:val="DefaultParagraphFont"/>
    <w:uiPriority w:val="99"/>
    <w:semiHidden/>
    <w:unhideWhenUsed/>
    <w:rsid w:val="000451B2"/>
    <w:rPr>
      <w:color w:val="605E5C"/>
      <w:shd w:val="clear" w:color="auto" w:fill="E1DFDD"/>
    </w:rPr>
  </w:style>
  <w:style w:type="paragraph" w:styleId="NoSpacing">
    <w:name w:val="No Spacing"/>
    <w:uiPriority w:val="1"/>
    <w:qFormat/>
    <w:rsid w:val="000451B2"/>
    <w:pPr>
      <w:spacing w:after="0" w:line="240" w:lineRule="auto"/>
    </w:pPr>
    <w:rPr>
      <w:lang w:val="en-AU"/>
    </w:rPr>
  </w:style>
  <w:style w:type="table" w:styleId="TableGrid">
    <w:name w:val="Table Grid"/>
    <w:basedOn w:val="TableNormal"/>
    <w:uiPriority w:val="59"/>
    <w:rsid w:val="009B367A"/>
    <w:pPr>
      <w:spacing w:after="0" w:line="240" w:lineRule="auto"/>
    </w:pPr>
    <w:rPr>
      <w:rFonts w:ascii="Cambria" w:eastAsia="MS Mincho" w:hAnsi="Cambria"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qFormat/>
    <w:rsid w:val="009B367A"/>
    <w:pPr>
      <w:spacing w:before="120" w:after="120" w:line="240" w:lineRule="auto"/>
    </w:pPr>
    <w:rPr>
      <w:rFonts w:ascii="Arial" w:eastAsia="MS Mincho" w:hAnsi="Arial" w:cs="Times New Roman"/>
      <w:b/>
      <w:color w:val="000000" w:themeColor="text1"/>
      <w:kern w:val="0"/>
      <w:sz w:val="32"/>
      <w14:ligatures w14:val="none"/>
    </w:rPr>
  </w:style>
  <w:style w:type="paragraph" w:styleId="TOC1">
    <w:name w:val="toc 1"/>
    <w:basedOn w:val="Normal"/>
    <w:next w:val="Normal"/>
    <w:autoRedefine/>
    <w:uiPriority w:val="39"/>
    <w:unhideWhenUsed/>
    <w:rsid w:val="00393712"/>
    <w:pPr>
      <w:tabs>
        <w:tab w:val="right" w:leader="dot" w:pos="9168"/>
      </w:tabs>
      <w:spacing w:after="100" w:line="240" w:lineRule="auto"/>
      <w:ind w:left="426" w:hanging="426"/>
    </w:pPr>
    <w:rPr>
      <w:rFonts w:ascii="Arial" w:eastAsia="MS Mincho" w:hAnsi="Arial" w:cs="Times New Roman"/>
      <w:bCs/>
      <w:color w:val="305497"/>
      <w:kern w:val="0"/>
      <w14:ligatures w14:val="none"/>
    </w:rPr>
  </w:style>
  <w:style w:type="paragraph" w:styleId="TOC2">
    <w:name w:val="toc 2"/>
    <w:basedOn w:val="Normal"/>
    <w:next w:val="Normal"/>
    <w:autoRedefine/>
    <w:uiPriority w:val="39"/>
    <w:unhideWhenUsed/>
    <w:rsid w:val="00FA78A5"/>
    <w:pPr>
      <w:tabs>
        <w:tab w:val="left" w:pos="1022"/>
        <w:tab w:val="right" w:leader="dot" w:pos="9168"/>
      </w:tabs>
      <w:spacing w:after="100" w:line="240" w:lineRule="auto"/>
      <w:ind w:left="240" w:firstLine="194"/>
    </w:pPr>
    <w:rPr>
      <w:rFonts w:ascii="Arial" w:eastAsia="MS Gothic" w:hAnsi="Arial" w:cstheme="minorHAnsi"/>
      <w:noProof/>
      <w:color w:val="203866"/>
      <w:kern w:val="0"/>
      <w:lang w:eastAsia="en-AU"/>
      <w14:ligatures w14:val="none"/>
    </w:rPr>
  </w:style>
  <w:style w:type="table" w:customStyle="1" w:styleId="DCStable">
    <w:name w:val="DCStable"/>
    <w:basedOn w:val="TableNormal"/>
    <w:uiPriority w:val="99"/>
    <w:rsid w:val="009B367A"/>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9B367A"/>
    <w:pPr>
      <w:keepNext/>
      <w:keepLines/>
      <w:numPr>
        <w:numId w:val="1"/>
      </w:numPr>
      <w:spacing w:after="120" w:line="240" w:lineRule="auto"/>
    </w:pPr>
    <w:rPr>
      <w:rFonts w:ascii="Arial" w:eastAsia="Times New Roman" w:hAnsi="Arial" w:cs="Times New Roman"/>
      <w:kern w:val="0"/>
      <w:szCs w:val="22"/>
      <w14:ligatures w14:val="none"/>
    </w:rPr>
  </w:style>
  <w:style w:type="paragraph" w:customStyle="1" w:styleId="Tabledata">
    <w:name w:val="Table data"/>
    <w:basedOn w:val="Normal"/>
    <w:qFormat/>
    <w:rsid w:val="009B367A"/>
    <w:pPr>
      <w:spacing w:after="0" w:line="240" w:lineRule="auto"/>
    </w:pPr>
    <w:rPr>
      <w:rFonts w:ascii="Arial" w:eastAsia="Times New Roman" w:hAnsi="Arial" w:cs="Times New Roman"/>
      <w:kern w:val="0"/>
      <w:lang w:eastAsia="en-AU"/>
      <w14:ligatures w14:val="none"/>
    </w:rPr>
  </w:style>
  <w:style w:type="paragraph" w:customStyle="1" w:styleId="Tableheading">
    <w:name w:val="Table heading"/>
    <w:basedOn w:val="Tabledata"/>
    <w:qFormat/>
    <w:rsid w:val="009B367A"/>
    <w:rPr>
      <w:rFonts w:cs="Arial"/>
      <w:b/>
      <w:lang w:eastAsia="en-US"/>
    </w:rPr>
  </w:style>
  <w:style w:type="paragraph" w:customStyle="1" w:styleId="paragraph">
    <w:name w:val="paragraph"/>
    <w:basedOn w:val="Normal"/>
    <w:rsid w:val="001C1AFE"/>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1C1AFE"/>
  </w:style>
  <w:style w:type="character" w:customStyle="1" w:styleId="eop">
    <w:name w:val="eop"/>
    <w:basedOn w:val="DefaultParagraphFont"/>
    <w:rsid w:val="001C1AFE"/>
  </w:style>
  <w:style w:type="character" w:customStyle="1" w:styleId="scxw237951122">
    <w:name w:val="scxw237951122"/>
    <w:basedOn w:val="DefaultParagraphFont"/>
    <w:rsid w:val="00490E4A"/>
  </w:style>
  <w:style w:type="table" w:customStyle="1" w:styleId="TableGrid1">
    <w:name w:val="Table Grid1"/>
    <w:basedOn w:val="TableNormal"/>
    <w:next w:val="TableGrid"/>
    <w:uiPriority w:val="39"/>
    <w:rsid w:val="00C6736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E0C33"/>
    <w:rPr>
      <w:b/>
      <w:bCs/>
    </w:rPr>
  </w:style>
  <w:style w:type="character" w:styleId="FollowedHyperlink">
    <w:name w:val="FollowedHyperlink"/>
    <w:basedOn w:val="DefaultParagraphFont"/>
    <w:uiPriority w:val="99"/>
    <w:semiHidden/>
    <w:unhideWhenUsed/>
    <w:rsid w:val="00F901A4"/>
    <w:rPr>
      <w:color w:val="96607D" w:themeColor="followedHyperlink"/>
      <w:u w:val="single"/>
    </w:rPr>
  </w:style>
  <w:style w:type="character" w:styleId="CommentReference">
    <w:name w:val="annotation reference"/>
    <w:basedOn w:val="DefaultParagraphFont"/>
    <w:uiPriority w:val="99"/>
    <w:unhideWhenUsed/>
    <w:rsid w:val="006205A0"/>
    <w:rPr>
      <w:sz w:val="16"/>
      <w:szCs w:val="16"/>
    </w:rPr>
  </w:style>
  <w:style w:type="paragraph" w:styleId="CommentText">
    <w:name w:val="annotation text"/>
    <w:basedOn w:val="Normal"/>
    <w:link w:val="CommentTextChar"/>
    <w:uiPriority w:val="99"/>
    <w:unhideWhenUsed/>
    <w:rsid w:val="006205A0"/>
    <w:pPr>
      <w:spacing w:line="240" w:lineRule="auto"/>
    </w:pPr>
    <w:rPr>
      <w:sz w:val="20"/>
      <w:szCs w:val="20"/>
    </w:rPr>
  </w:style>
  <w:style w:type="character" w:customStyle="1" w:styleId="CommentTextChar">
    <w:name w:val="Comment Text Char"/>
    <w:basedOn w:val="DefaultParagraphFont"/>
    <w:link w:val="CommentText"/>
    <w:uiPriority w:val="99"/>
    <w:rsid w:val="006205A0"/>
    <w:rPr>
      <w:sz w:val="20"/>
      <w:szCs w:val="20"/>
      <w:lang w:val="en-AU"/>
    </w:rPr>
  </w:style>
  <w:style w:type="paragraph" w:styleId="CommentSubject">
    <w:name w:val="annotation subject"/>
    <w:basedOn w:val="CommentText"/>
    <w:next w:val="CommentText"/>
    <w:link w:val="CommentSubjectChar"/>
    <w:uiPriority w:val="99"/>
    <w:semiHidden/>
    <w:unhideWhenUsed/>
    <w:rsid w:val="006205A0"/>
    <w:rPr>
      <w:b/>
      <w:bCs/>
    </w:rPr>
  </w:style>
  <w:style w:type="character" w:customStyle="1" w:styleId="CommentSubjectChar">
    <w:name w:val="Comment Subject Char"/>
    <w:basedOn w:val="CommentTextChar"/>
    <w:link w:val="CommentSubject"/>
    <w:uiPriority w:val="99"/>
    <w:semiHidden/>
    <w:rsid w:val="006205A0"/>
    <w:rPr>
      <w:b/>
      <w:bCs/>
      <w:sz w:val="20"/>
      <w:szCs w:val="20"/>
      <w:lang w:val="en-AU"/>
    </w:rPr>
  </w:style>
  <w:style w:type="paragraph" w:styleId="FootnoteText">
    <w:name w:val="footnote text"/>
    <w:basedOn w:val="Normal"/>
    <w:link w:val="FootnoteTextChar"/>
    <w:uiPriority w:val="99"/>
    <w:unhideWhenUsed/>
    <w:rsid w:val="00B554AB"/>
    <w:pPr>
      <w:spacing w:after="120" w:line="240" w:lineRule="auto"/>
    </w:pPr>
    <w:rPr>
      <w:rFonts w:ascii="Arial" w:eastAsia="MS Mincho" w:hAnsi="Arial" w:cs="Times New Roman"/>
      <w:kern w:val="0"/>
      <w:sz w:val="20"/>
      <w:szCs w:val="20"/>
      <w14:ligatures w14:val="none"/>
    </w:rPr>
  </w:style>
  <w:style w:type="character" w:customStyle="1" w:styleId="FootnoteTextChar">
    <w:name w:val="Footnote Text Char"/>
    <w:basedOn w:val="DefaultParagraphFont"/>
    <w:link w:val="FootnoteText"/>
    <w:uiPriority w:val="99"/>
    <w:rsid w:val="00B554AB"/>
    <w:rPr>
      <w:rFonts w:ascii="Arial" w:eastAsia="MS Mincho" w:hAnsi="Arial" w:cs="Times New Roman"/>
      <w:kern w:val="0"/>
      <w:sz w:val="20"/>
      <w:szCs w:val="20"/>
      <w:lang w:val="en-AU"/>
      <w14:ligatures w14:val="none"/>
    </w:rPr>
  </w:style>
  <w:style w:type="character" w:styleId="FootnoteReference">
    <w:name w:val="footnote reference"/>
    <w:basedOn w:val="DefaultParagraphFont"/>
    <w:uiPriority w:val="99"/>
    <w:unhideWhenUsed/>
    <w:rsid w:val="00B554AB"/>
    <w:rPr>
      <w:rFonts w:ascii="Arial" w:hAnsi="Arial" w:cs="Arial" w:hint="default"/>
      <w:sz w:val="24"/>
      <w:vertAlign w:val="superscript"/>
    </w:rPr>
  </w:style>
  <w:style w:type="paragraph" w:customStyle="1" w:styleId="ListNumber1">
    <w:name w:val="List Number1"/>
    <w:basedOn w:val="Heading3"/>
    <w:next w:val="ListNumber"/>
    <w:uiPriority w:val="99"/>
    <w:unhideWhenUsed/>
    <w:rsid w:val="00FC7B11"/>
    <w:pPr>
      <w:keepNext w:val="0"/>
      <w:keepLines w:val="0"/>
      <w:numPr>
        <w:numId w:val="4"/>
      </w:numPr>
      <w:spacing w:before="120" w:after="120" w:line="240" w:lineRule="auto"/>
    </w:pPr>
    <w:rPr>
      <w:rFonts w:ascii="Arial" w:eastAsia="MS Gothic" w:hAnsi="Arial" w:cs="Times New Roman"/>
      <w:bCs/>
      <w:color w:val="000000"/>
      <w:kern w:val="0"/>
      <w:sz w:val="24"/>
      <w:szCs w:val="26"/>
      <w14:ligatures w14:val="none"/>
    </w:rPr>
  </w:style>
  <w:style w:type="table" w:customStyle="1" w:styleId="DCStable1">
    <w:name w:val="DCStable1"/>
    <w:basedOn w:val="TableNormal"/>
    <w:uiPriority w:val="99"/>
    <w:rsid w:val="00FC7B11"/>
    <w:pPr>
      <w:spacing w:after="0" w:line="240" w:lineRule="auto"/>
    </w:pPr>
    <w:rPr>
      <w:rFonts w:ascii="Arial" w:eastAsia="MS Mincho" w:hAnsi="Arial" w:cs="Times New Roman"/>
      <w:kern w:val="0"/>
      <w:szCs w:val="20"/>
      <w:lang w:val="en-AU" w:eastAsia="en-AU"/>
      <w14:ligatures w14:val="none"/>
    </w:rPr>
    <w:tblPr>
      <w:tblStyleRowBandSize w:val="1"/>
      <w:tblInd w:w="0" w:type="nil"/>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Number">
    <w:name w:val="List Number"/>
    <w:basedOn w:val="Normal"/>
    <w:uiPriority w:val="99"/>
    <w:unhideWhenUsed/>
    <w:rsid w:val="00FC7B11"/>
    <w:pPr>
      <w:contextualSpacing/>
    </w:pPr>
  </w:style>
  <w:style w:type="paragraph" w:customStyle="1" w:styleId="Style1">
    <w:name w:val="Style1"/>
    <w:basedOn w:val="Normal"/>
    <w:link w:val="Style1Char"/>
    <w:qFormat/>
    <w:rsid w:val="00F61026"/>
    <w:pPr>
      <w:numPr>
        <w:ilvl w:val="2"/>
      </w:numPr>
      <w:spacing w:before="120" w:after="120" w:line="240" w:lineRule="auto"/>
      <w:outlineLvl w:val="2"/>
    </w:pPr>
    <w:rPr>
      <w:rFonts w:ascii="Arial" w:eastAsia="MS Gothic" w:hAnsi="Arial" w:cs="Times New Roman"/>
      <w:bCs/>
      <w:color w:val="000000"/>
      <w:kern w:val="0"/>
      <w:szCs w:val="26"/>
      <w14:ligatures w14:val="none"/>
    </w:rPr>
  </w:style>
  <w:style w:type="character" w:customStyle="1" w:styleId="Style1Char">
    <w:name w:val="Style1 Char"/>
    <w:basedOn w:val="DefaultParagraphFont"/>
    <w:link w:val="Style1"/>
    <w:rsid w:val="00F61026"/>
    <w:rPr>
      <w:rFonts w:ascii="Arial" w:eastAsia="MS Gothic" w:hAnsi="Arial" w:cs="Times New Roman"/>
      <w:bCs/>
      <w:color w:val="000000"/>
      <w:kern w:val="0"/>
      <w:szCs w:val="26"/>
      <w:lang w:val="en-AU"/>
      <w14:ligatures w14:val="none"/>
    </w:rPr>
  </w:style>
  <w:style w:type="paragraph" w:customStyle="1" w:styleId="H1nonumber">
    <w:name w:val="H1nonumber"/>
    <w:basedOn w:val="Heading1"/>
    <w:qFormat/>
    <w:rsid w:val="00A73DCC"/>
    <w:pPr>
      <w:spacing w:before="60" w:after="120" w:line="240" w:lineRule="auto"/>
      <w:ind w:left="743" w:hanging="743"/>
    </w:pPr>
    <w:rPr>
      <w:rFonts w:ascii="Arial" w:eastAsia="MS Gothic" w:hAnsi="Arial" w:cs="Times New Roman"/>
      <w:b/>
      <w:bCs/>
      <w:color w:val="000000" w:themeColor="text1"/>
      <w:kern w:val="0"/>
      <w:sz w:val="28"/>
      <w:szCs w:val="28"/>
      <w14:ligatures w14:val="none"/>
    </w:rPr>
  </w:style>
  <w:style w:type="paragraph" w:styleId="ListBullet2">
    <w:name w:val="List Bullet 2"/>
    <w:basedOn w:val="Normal"/>
    <w:unhideWhenUsed/>
    <w:rsid w:val="00057F3B"/>
    <w:pPr>
      <w:numPr>
        <w:numId w:val="6"/>
      </w:numPr>
      <w:contextualSpacing/>
    </w:pPr>
  </w:style>
  <w:style w:type="paragraph" w:styleId="ListBullet3">
    <w:name w:val="List Bullet 3"/>
    <w:basedOn w:val="Normal"/>
    <w:uiPriority w:val="99"/>
    <w:semiHidden/>
    <w:unhideWhenUsed/>
    <w:rsid w:val="00126C93"/>
    <w:pPr>
      <w:numPr>
        <w:numId w:val="7"/>
      </w:numPr>
      <w:contextualSpacing/>
    </w:pPr>
  </w:style>
  <w:style w:type="paragraph" w:styleId="ListNumber2">
    <w:name w:val="List Number 2"/>
    <w:basedOn w:val="Normal"/>
    <w:uiPriority w:val="99"/>
    <w:unhideWhenUsed/>
    <w:rsid w:val="00126C93"/>
    <w:pPr>
      <w:contextualSpacing/>
    </w:pPr>
  </w:style>
  <w:style w:type="paragraph" w:customStyle="1" w:styleId="StyleHeading112ptLeft0cmBefore0pt1">
    <w:name w:val="Style Heading 1 + 12 pt Left:  0 cm Before:  0 pt1"/>
    <w:basedOn w:val="Heading1"/>
    <w:rsid w:val="00213251"/>
    <w:pPr>
      <w:keepLines w:val="0"/>
      <w:numPr>
        <w:numId w:val="8"/>
      </w:numPr>
      <w:tabs>
        <w:tab w:val="num" w:pos="692"/>
      </w:tabs>
      <w:autoSpaceDE w:val="0"/>
      <w:autoSpaceDN w:val="0"/>
      <w:spacing w:before="0" w:after="0" w:line="240" w:lineRule="auto"/>
      <w:jc w:val="both"/>
    </w:pPr>
    <w:rPr>
      <w:rFonts w:ascii="Arial bold" w:eastAsia="Times New Roman" w:hAnsi="Arial bold" w:cs="Times New Roman"/>
      <w:b/>
      <w:bCs/>
      <w:color w:val="auto"/>
      <w:kern w:val="28"/>
      <w:sz w:val="28"/>
      <w:szCs w:val="20"/>
      <w14:ligatures w14:val="none"/>
    </w:rPr>
  </w:style>
  <w:style w:type="numbering" w:customStyle="1" w:styleId="StyleOutlinenumberedTrebuchetMS11ptBold">
    <w:name w:val="Style Outline numbered Trebuchet MS 11 pt Bold"/>
    <w:basedOn w:val="NoList"/>
    <w:rsid w:val="00213251"/>
    <w:pPr>
      <w:numPr>
        <w:numId w:val="8"/>
      </w:numPr>
    </w:pPr>
  </w:style>
  <w:style w:type="table" w:customStyle="1" w:styleId="DCStable2">
    <w:name w:val="DCStable2"/>
    <w:basedOn w:val="TableNormal"/>
    <w:uiPriority w:val="99"/>
    <w:rsid w:val="00690060"/>
    <w:pPr>
      <w:spacing w:after="0" w:line="240" w:lineRule="auto"/>
    </w:pPr>
    <w:rPr>
      <w:rFonts w:ascii="Arial" w:eastAsia="MS Mincho" w:hAnsi="Arial" w:cs="Times New Roman"/>
      <w:kern w:val="0"/>
      <w:szCs w:val="20"/>
      <w:lang w:val="en-AU" w:eastAsia="en-AU"/>
      <w14:ligatures w14:val="none"/>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ocumentdetails">
    <w:name w:val="Document details"/>
    <w:basedOn w:val="Normal"/>
    <w:qFormat/>
    <w:rsid w:val="00F843E3"/>
    <w:pPr>
      <w:spacing w:before="200" w:after="120" w:line="240" w:lineRule="auto"/>
    </w:pPr>
    <w:rPr>
      <w:rFonts w:ascii="Arial" w:eastAsia="MS Mincho" w:hAnsi="Arial" w:cs="Times New Roman"/>
      <w:kern w:val="0"/>
      <w14:ligatures w14:val="none"/>
    </w:rPr>
  </w:style>
  <w:style w:type="table" w:customStyle="1" w:styleId="DCStable4">
    <w:name w:val="DCStable4"/>
    <w:basedOn w:val="TableNormal"/>
    <w:uiPriority w:val="99"/>
    <w:rsid w:val="00E06F62"/>
    <w:pPr>
      <w:spacing w:after="0" w:line="240" w:lineRule="auto"/>
    </w:pPr>
    <w:rPr>
      <w:rFonts w:ascii="Arial" w:eastAsia="MS Mincho" w:hAnsi="Arial" w:cs="Times New Roman"/>
      <w:kern w:val="0"/>
      <w:szCs w:val="20"/>
      <w:lang w:val="en-AU" w:eastAsia="en-AU"/>
      <w14:ligatures w14:val="none"/>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F0C2D8" w:themeFill="accent1" w:themeFillTint="33"/>
      </w:tcPr>
    </w:tblStylePr>
  </w:style>
  <w:style w:type="numbering" w:customStyle="1" w:styleId="NoList1">
    <w:name w:val="No List1"/>
    <w:next w:val="NoList"/>
    <w:uiPriority w:val="99"/>
    <w:semiHidden/>
    <w:unhideWhenUsed/>
    <w:rsid w:val="00A23833"/>
  </w:style>
  <w:style w:type="paragraph" w:styleId="BalloonText">
    <w:name w:val="Balloon Text"/>
    <w:basedOn w:val="Normal"/>
    <w:link w:val="BalloonTextChar"/>
    <w:uiPriority w:val="99"/>
    <w:semiHidden/>
    <w:unhideWhenUsed/>
    <w:rsid w:val="00A23833"/>
    <w:pPr>
      <w:spacing w:after="0" w:line="240" w:lineRule="auto"/>
    </w:pPr>
    <w:rPr>
      <w:rFonts w:ascii="Lucida Grande" w:eastAsia="MS Mincho" w:hAnsi="Lucida Grande" w:cs="Lucida Grande"/>
      <w:kern w:val="0"/>
      <w:sz w:val="18"/>
      <w:szCs w:val="18"/>
      <w14:ligatures w14:val="none"/>
    </w:rPr>
  </w:style>
  <w:style w:type="character" w:customStyle="1" w:styleId="BalloonTextChar">
    <w:name w:val="Balloon Text Char"/>
    <w:basedOn w:val="DefaultParagraphFont"/>
    <w:link w:val="BalloonText"/>
    <w:uiPriority w:val="99"/>
    <w:semiHidden/>
    <w:rsid w:val="00A23833"/>
    <w:rPr>
      <w:rFonts w:ascii="Lucida Grande" w:eastAsia="MS Mincho" w:hAnsi="Lucida Grande" w:cs="Lucida Grande"/>
      <w:kern w:val="0"/>
      <w:sz w:val="18"/>
      <w:szCs w:val="18"/>
      <w:lang w:val="en-AU"/>
      <w14:ligatures w14:val="none"/>
    </w:rPr>
  </w:style>
  <w:style w:type="paragraph" w:customStyle="1" w:styleId="Instructionalnote">
    <w:name w:val="Instructional note"/>
    <w:basedOn w:val="Normal"/>
    <w:qFormat/>
    <w:rsid w:val="00A23833"/>
    <w:pPr>
      <w:spacing w:after="0" w:line="240" w:lineRule="auto"/>
    </w:pPr>
    <w:rPr>
      <w:rFonts w:ascii="Arial" w:eastAsia="MS Mincho" w:hAnsi="Arial" w:cs="Times New Roman"/>
      <w:color w:val="C00000"/>
      <w:kern w:val="0"/>
      <w14:ligatures w14:val="none"/>
    </w:rPr>
  </w:style>
  <w:style w:type="paragraph" w:styleId="TOCHeading">
    <w:name w:val="TOC Heading"/>
    <w:basedOn w:val="Heading1"/>
    <w:next w:val="Normal"/>
    <w:uiPriority w:val="39"/>
    <w:semiHidden/>
    <w:unhideWhenUsed/>
    <w:qFormat/>
    <w:rsid w:val="00A23833"/>
    <w:pPr>
      <w:spacing w:before="480" w:after="0" w:line="276" w:lineRule="auto"/>
      <w:outlineLvl w:val="9"/>
    </w:pPr>
    <w:rPr>
      <w:rFonts w:ascii="Calibri" w:eastAsia="MS Gothic" w:hAnsi="Calibri" w:cs="Times New Roman"/>
      <w:b/>
      <w:bCs/>
      <w:color w:val="365F91"/>
      <w:kern w:val="0"/>
      <w:sz w:val="28"/>
      <w:szCs w:val="28"/>
      <w:lang w:eastAsia="ja-JP"/>
      <w14:ligatures w14:val="none"/>
    </w:rPr>
  </w:style>
  <w:style w:type="character" w:styleId="PlaceholderText">
    <w:name w:val="Placeholder Text"/>
    <w:basedOn w:val="DefaultParagraphFont"/>
    <w:uiPriority w:val="99"/>
    <w:semiHidden/>
    <w:rsid w:val="00A23833"/>
    <w:rPr>
      <w:color w:val="808080"/>
    </w:rPr>
  </w:style>
  <w:style w:type="character" w:customStyle="1" w:styleId="Classification">
    <w:name w:val="Classification"/>
    <w:basedOn w:val="DefaultParagraphFont"/>
    <w:uiPriority w:val="1"/>
    <w:rsid w:val="00A23833"/>
    <w:rPr>
      <w:rFonts w:ascii="Arial" w:hAnsi="Arial"/>
      <w:b/>
      <w:color w:val="C00000"/>
      <w:sz w:val="24"/>
    </w:rPr>
  </w:style>
  <w:style w:type="character" w:customStyle="1" w:styleId="SubtleEmphasis1">
    <w:name w:val="Subtle Emphasis1"/>
    <w:basedOn w:val="DefaultParagraphFont"/>
    <w:uiPriority w:val="19"/>
    <w:qFormat/>
    <w:rsid w:val="00A23833"/>
    <w:rPr>
      <w:i/>
      <w:iCs/>
      <w:color w:val="000000"/>
    </w:rPr>
  </w:style>
  <w:style w:type="table" w:customStyle="1" w:styleId="LightGrid-Accent21">
    <w:name w:val="Light Grid - Accent 21"/>
    <w:basedOn w:val="TableNormal"/>
    <w:next w:val="LightGrid-Accent2"/>
    <w:uiPriority w:val="62"/>
    <w:rsid w:val="00A23833"/>
    <w:pPr>
      <w:spacing w:after="0" w:line="240" w:lineRule="auto"/>
    </w:pPr>
    <w:rPr>
      <w:kern w:val="0"/>
      <w:sz w:val="22"/>
      <w:szCs w:val="22"/>
      <w:lang w:val="en-AU"/>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Publicationtitle">
    <w:name w:val="Publicationtitle"/>
    <w:basedOn w:val="Subtitle"/>
    <w:qFormat/>
    <w:rsid w:val="00A23833"/>
    <w:pPr>
      <w:numPr>
        <w:ilvl w:val="0"/>
      </w:numPr>
      <w:spacing w:after="200" w:line="240" w:lineRule="auto"/>
      <w:jc w:val="right"/>
    </w:pPr>
    <w:rPr>
      <w:rFonts w:ascii="Arial bold" w:eastAsia="MS Mincho" w:hAnsi="Arial bold" w:cs="Times New Roman"/>
      <w:b/>
      <w:color w:val="FFFFFF"/>
      <w:spacing w:val="0"/>
      <w:kern w:val="0"/>
      <w:sz w:val="32"/>
      <w:szCs w:val="40"/>
      <w14:ligatures w14:val="none"/>
    </w:rPr>
  </w:style>
  <w:style w:type="table" w:customStyle="1" w:styleId="DCStable11">
    <w:name w:val="DCStable11"/>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1">
    <w:name w:val="DCStable31"/>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6">
    <w:name w:val="DCStable6"/>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1">
    <w:name w:val="DCStable111"/>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1">
    <w:name w:val="DCStable21"/>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2">
    <w:name w:val="DCStable12"/>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3">
    <w:name w:val="DCStable13"/>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4">
    <w:name w:val="DCStable14"/>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7">
    <w:name w:val="DCStable7"/>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5">
    <w:name w:val="DCStable15"/>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9">
    <w:name w:val="DCStable9"/>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2">
    <w:name w:val="DCStable112"/>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8">
    <w:name w:val="DCStable8"/>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81">
    <w:name w:val="DCStable81"/>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11">
    <w:name w:val="Table Grid11"/>
    <w:basedOn w:val="TableNormal"/>
    <w:next w:val="TableGrid"/>
    <w:uiPriority w:val="59"/>
    <w:rsid w:val="00A23833"/>
    <w:pPr>
      <w:spacing w:after="0" w:line="240" w:lineRule="auto"/>
    </w:pPr>
    <w:rPr>
      <w:rFonts w:ascii="Cambria" w:eastAsia="MS Mincho" w:hAnsi="Cambria"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3833"/>
    <w:pPr>
      <w:spacing w:after="0" w:line="240" w:lineRule="auto"/>
    </w:pPr>
    <w:rPr>
      <w:rFonts w:ascii="Cambria" w:eastAsia="MS Mincho" w:hAnsi="Cambria"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23833"/>
    <w:pPr>
      <w:spacing w:after="0" w:line="240" w:lineRule="auto"/>
    </w:pPr>
    <w:rPr>
      <w:rFonts w:ascii="Calibri" w:eastAsia="Calibri" w:hAnsi="Calibri" w:cs="Times New Roman"/>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32">
    <w:name w:val="DCStable32"/>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21">
    <w:name w:val="DCStable1121"/>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A23833"/>
    <w:pPr>
      <w:autoSpaceDE w:val="0"/>
      <w:autoSpaceDN w:val="0"/>
      <w:adjustRightInd w:val="0"/>
      <w:spacing w:after="0" w:line="240" w:lineRule="auto"/>
    </w:pPr>
    <w:rPr>
      <w:rFonts w:ascii="Arial" w:eastAsia="MS Mincho" w:hAnsi="Arial" w:cs="Arial"/>
      <w:color w:val="000000"/>
      <w:kern w:val="0"/>
      <w:lang w:val="en-AU" w:eastAsia="en-AU"/>
      <w14:ligatures w14:val="none"/>
    </w:rPr>
  </w:style>
  <w:style w:type="table" w:customStyle="1" w:styleId="TableGrid31">
    <w:name w:val="Table Grid31"/>
    <w:basedOn w:val="TableNormal"/>
    <w:next w:val="TableGrid"/>
    <w:uiPriority w:val="39"/>
    <w:rsid w:val="00A23833"/>
    <w:pPr>
      <w:spacing w:after="0" w:line="240" w:lineRule="auto"/>
    </w:pPr>
    <w:rPr>
      <w:rFonts w:ascii="Calibri" w:eastAsia="Calibri" w:hAnsi="Calibri" w:cs="Times New Roman"/>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61">
    <w:name w:val="DCStable61"/>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Revision">
    <w:name w:val="Revision"/>
    <w:hidden/>
    <w:uiPriority w:val="99"/>
    <w:semiHidden/>
    <w:rsid w:val="00A23833"/>
    <w:pPr>
      <w:spacing w:after="0" w:line="240" w:lineRule="auto"/>
    </w:pPr>
    <w:rPr>
      <w:rFonts w:ascii="Arial" w:eastAsia="MS Mincho" w:hAnsi="Arial" w:cs="Times New Roman"/>
      <w:kern w:val="0"/>
      <w:lang w:val="en-AU"/>
      <w14:ligatures w14:val="none"/>
    </w:rPr>
  </w:style>
  <w:style w:type="table" w:customStyle="1" w:styleId="DCStable41">
    <w:name w:val="DCStable41"/>
    <w:basedOn w:val="TableNormal"/>
    <w:uiPriority w:val="99"/>
    <w:rsid w:val="00A23833"/>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4">
    <w:name w:val="Table Grid4"/>
    <w:basedOn w:val="TableNormal"/>
    <w:next w:val="TableGrid"/>
    <w:uiPriority w:val="39"/>
    <w:rsid w:val="00A23833"/>
    <w:pPr>
      <w:spacing w:after="0" w:line="240" w:lineRule="auto"/>
    </w:pPr>
    <w:rPr>
      <w:rFonts w:ascii="Calibri" w:eastAsia="Calibri" w:hAnsi="Calibri" w:cs="Times New Roman"/>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A23833"/>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StyleHeading3Auto">
    <w:name w:val="Style Heading 3 + Auto"/>
    <w:basedOn w:val="Heading3"/>
    <w:rsid w:val="00A23833"/>
    <w:pPr>
      <w:spacing w:before="120" w:after="120" w:line="240" w:lineRule="auto"/>
      <w:ind w:left="720" w:hanging="720"/>
    </w:pPr>
    <w:rPr>
      <w:rFonts w:ascii="Arial" w:eastAsia="MS Gothic" w:hAnsi="Arial" w:cs="Times New Roman"/>
      <w:bCs/>
      <w:color w:val="000000"/>
      <w:kern w:val="0"/>
      <w:sz w:val="24"/>
      <w:szCs w:val="26"/>
      <w14:ligatures w14:val="none"/>
    </w:rPr>
  </w:style>
  <w:style w:type="paragraph" w:customStyle="1" w:styleId="Subsection">
    <w:name w:val="Subsection"/>
    <w:basedOn w:val="Normal"/>
    <w:rsid w:val="00A23833"/>
    <w:pPr>
      <w:spacing w:before="160" w:after="0" w:line="260" w:lineRule="atLeast"/>
      <w:ind w:left="879" w:hanging="879"/>
    </w:pPr>
    <w:rPr>
      <w:rFonts w:ascii="Times New Roman" w:hAnsi="Times New Roman" w:cs="Times New Roman"/>
      <w:kern w:val="0"/>
      <w:lang w:eastAsia="en-AU"/>
      <w14:ligatures w14:val="none"/>
    </w:rPr>
  </w:style>
  <w:style w:type="paragraph" w:customStyle="1" w:styleId="Defstart">
    <w:name w:val="Defstart"/>
    <w:basedOn w:val="Normal"/>
    <w:rsid w:val="00A23833"/>
    <w:pPr>
      <w:snapToGrid w:val="0"/>
      <w:spacing w:before="80" w:after="0" w:line="260" w:lineRule="atLeast"/>
      <w:ind w:left="879" w:hanging="879"/>
    </w:pPr>
    <w:rPr>
      <w:rFonts w:ascii="Times New Roman" w:hAnsi="Times New Roman" w:cs="Times New Roman"/>
      <w:kern w:val="0"/>
      <w:lang w:eastAsia="en-AU"/>
      <w14:ligatures w14:val="none"/>
    </w:rPr>
  </w:style>
  <w:style w:type="paragraph" w:customStyle="1" w:styleId="Indenta">
    <w:name w:val="Indent(a)"/>
    <w:basedOn w:val="Normal"/>
    <w:rsid w:val="00A23833"/>
    <w:pPr>
      <w:spacing w:before="80" w:after="0" w:line="260" w:lineRule="atLeast"/>
      <w:ind w:left="1616" w:hanging="1616"/>
    </w:pPr>
    <w:rPr>
      <w:rFonts w:ascii="Times New Roman" w:hAnsi="Times New Roman" w:cs="Times New Roman"/>
      <w:kern w:val="0"/>
      <w:lang w:eastAsia="en-AU"/>
      <w14:ligatures w14:val="none"/>
    </w:rPr>
  </w:style>
  <w:style w:type="character" w:customStyle="1" w:styleId="CharDefText">
    <w:name w:val="CharDefText"/>
    <w:basedOn w:val="DefaultParagraphFont"/>
    <w:rsid w:val="00A23833"/>
    <w:rPr>
      <w:b/>
      <w:bCs/>
      <w:i/>
      <w:iCs/>
    </w:rPr>
  </w:style>
  <w:style w:type="paragraph" w:customStyle="1" w:styleId="Footnotesection">
    <w:name w:val="Footnote(section)"/>
    <w:rsid w:val="00A23833"/>
    <w:pPr>
      <w:keepLines/>
      <w:tabs>
        <w:tab w:val="left" w:pos="893"/>
      </w:tabs>
      <w:snapToGrid w:val="0"/>
      <w:spacing w:before="120" w:after="0" w:line="260" w:lineRule="atLeast"/>
      <w:ind w:left="893" w:hanging="893"/>
    </w:pPr>
    <w:rPr>
      <w:rFonts w:ascii="Times New Roman" w:eastAsia="Times New Roman" w:hAnsi="Times New Roman" w:cs="Times New Roman"/>
      <w:i/>
      <w:kern w:val="0"/>
      <w:szCs w:val="20"/>
      <w:lang w:val="en-AU" w:eastAsia="en-AU"/>
      <w14:ligatures w14:val="none"/>
    </w:rPr>
  </w:style>
  <w:style w:type="paragraph" w:customStyle="1" w:styleId="Indenti">
    <w:name w:val="Indent(i)"/>
    <w:rsid w:val="00A23833"/>
    <w:pPr>
      <w:tabs>
        <w:tab w:val="right" w:pos="2041"/>
        <w:tab w:val="left" w:pos="2325"/>
      </w:tabs>
      <w:spacing w:before="80" w:after="0" w:line="260" w:lineRule="atLeast"/>
      <w:ind w:left="2325" w:hanging="2325"/>
    </w:pPr>
    <w:rPr>
      <w:rFonts w:ascii="Times New Roman" w:eastAsia="Times New Roman" w:hAnsi="Times New Roman" w:cs="Times New Roman"/>
      <w:kern w:val="0"/>
      <w:szCs w:val="20"/>
      <w:lang w:val="en-AU" w:eastAsia="en-AU"/>
      <w14:ligatures w14:val="none"/>
    </w:rPr>
  </w:style>
  <w:style w:type="table" w:customStyle="1" w:styleId="COPPformtable">
    <w:name w:val="COPPformtable"/>
    <w:basedOn w:val="TableNormal"/>
    <w:uiPriority w:val="99"/>
    <w:rsid w:val="00A23833"/>
    <w:pPr>
      <w:spacing w:after="0" w:line="240" w:lineRule="auto"/>
    </w:pPr>
    <w:rPr>
      <w:rFonts w:ascii="Arial" w:eastAsia="Calibri" w:hAnsi="Arial"/>
      <w:kern w:val="0"/>
      <w:szCs w:val="22"/>
      <w:lang w:val="en-AU"/>
      <w14:ligatures w14:val="none"/>
    </w:rPr>
    <w:tblPr>
      <w:tblBorders>
        <w:top w:val="single" w:sz="4" w:space="0" w:color="DAD7CB"/>
        <w:left w:val="single" w:sz="4" w:space="0" w:color="DAD7CB"/>
        <w:bottom w:val="single" w:sz="4" w:space="0" w:color="DAD7CB"/>
        <w:right w:val="single" w:sz="4" w:space="0" w:color="DAD7CB"/>
        <w:insideH w:val="single" w:sz="4" w:space="0" w:color="DAD7CB"/>
        <w:insideV w:val="single" w:sz="4" w:space="0" w:color="DAD7CB"/>
      </w:tblBorders>
      <w:tblCellMar>
        <w:top w:w="28" w:type="dxa"/>
        <w:left w:w="85" w:type="dxa"/>
        <w:bottom w:w="28" w:type="dxa"/>
        <w:right w:w="85" w:type="dxa"/>
      </w:tblCellMar>
    </w:tblPr>
    <w:tblStylePr w:type="firstRow">
      <w:rPr>
        <w:rFonts w:ascii="Arial" w:hAnsi="Arial"/>
        <w:b/>
        <w:color w:val="FFFFFF"/>
        <w:sz w:val="24"/>
      </w:rPr>
      <w:tblPr/>
      <w:tcPr>
        <w:shd w:val="clear" w:color="auto" w:fill="565A5C"/>
      </w:tcPr>
    </w:tblStylePr>
  </w:style>
  <w:style w:type="character" w:styleId="SubtleEmphasis">
    <w:name w:val="Subtle Emphasis"/>
    <w:basedOn w:val="DefaultParagraphFont"/>
    <w:uiPriority w:val="19"/>
    <w:qFormat/>
    <w:rsid w:val="00A23833"/>
    <w:rPr>
      <w:i/>
      <w:iCs/>
      <w:color w:val="404040" w:themeColor="text1" w:themeTint="BF"/>
    </w:rPr>
  </w:style>
  <w:style w:type="table" w:styleId="LightGrid-Accent2">
    <w:name w:val="Light Grid Accent 2"/>
    <w:basedOn w:val="TableNormal"/>
    <w:uiPriority w:val="62"/>
    <w:semiHidden/>
    <w:unhideWhenUsed/>
    <w:rsid w:val="00A23833"/>
    <w:pPr>
      <w:spacing w:after="0" w:line="240" w:lineRule="auto"/>
    </w:pPr>
    <w:tblPr>
      <w:tblStyleRowBandSize w:val="1"/>
      <w:tblStyleColBandSize w:val="1"/>
      <w:tblBorders>
        <w:top w:val="single" w:sz="8" w:space="0" w:color="D1B948" w:themeColor="accent2"/>
        <w:left w:val="single" w:sz="8" w:space="0" w:color="D1B948" w:themeColor="accent2"/>
        <w:bottom w:val="single" w:sz="8" w:space="0" w:color="D1B948" w:themeColor="accent2"/>
        <w:right w:val="single" w:sz="8" w:space="0" w:color="D1B948" w:themeColor="accent2"/>
        <w:insideH w:val="single" w:sz="8" w:space="0" w:color="D1B948" w:themeColor="accent2"/>
        <w:insideV w:val="single" w:sz="8" w:space="0" w:color="D1B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B948" w:themeColor="accent2"/>
          <w:left w:val="single" w:sz="8" w:space="0" w:color="D1B948" w:themeColor="accent2"/>
          <w:bottom w:val="single" w:sz="18" w:space="0" w:color="D1B948" w:themeColor="accent2"/>
          <w:right w:val="single" w:sz="8" w:space="0" w:color="D1B948" w:themeColor="accent2"/>
          <w:insideH w:val="nil"/>
          <w:insideV w:val="single" w:sz="8" w:space="0" w:color="D1B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B948" w:themeColor="accent2"/>
          <w:left w:val="single" w:sz="8" w:space="0" w:color="D1B948" w:themeColor="accent2"/>
          <w:bottom w:val="single" w:sz="8" w:space="0" w:color="D1B948" w:themeColor="accent2"/>
          <w:right w:val="single" w:sz="8" w:space="0" w:color="D1B948" w:themeColor="accent2"/>
          <w:insideH w:val="nil"/>
          <w:insideV w:val="single" w:sz="8" w:space="0" w:color="D1B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B948" w:themeColor="accent2"/>
          <w:left w:val="single" w:sz="8" w:space="0" w:color="D1B948" w:themeColor="accent2"/>
          <w:bottom w:val="single" w:sz="8" w:space="0" w:color="D1B948" w:themeColor="accent2"/>
          <w:right w:val="single" w:sz="8" w:space="0" w:color="D1B948" w:themeColor="accent2"/>
        </w:tcBorders>
      </w:tcPr>
    </w:tblStylePr>
    <w:tblStylePr w:type="band1Vert">
      <w:tblPr/>
      <w:tcPr>
        <w:tcBorders>
          <w:top w:val="single" w:sz="8" w:space="0" w:color="D1B948" w:themeColor="accent2"/>
          <w:left w:val="single" w:sz="8" w:space="0" w:color="D1B948" w:themeColor="accent2"/>
          <w:bottom w:val="single" w:sz="8" w:space="0" w:color="D1B948" w:themeColor="accent2"/>
          <w:right w:val="single" w:sz="8" w:space="0" w:color="D1B948" w:themeColor="accent2"/>
        </w:tcBorders>
        <w:shd w:val="clear" w:color="auto" w:fill="F3EDD1" w:themeFill="accent2" w:themeFillTint="3F"/>
      </w:tcPr>
    </w:tblStylePr>
    <w:tblStylePr w:type="band1Horz">
      <w:tblPr/>
      <w:tcPr>
        <w:tcBorders>
          <w:top w:val="single" w:sz="8" w:space="0" w:color="D1B948" w:themeColor="accent2"/>
          <w:left w:val="single" w:sz="8" w:space="0" w:color="D1B948" w:themeColor="accent2"/>
          <w:bottom w:val="single" w:sz="8" w:space="0" w:color="D1B948" w:themeColor="accent2"/>
          <w:right w:val="single" w:sz="8" w:space="0" w:color="D1B948" w:themeColor="accent2"/>
          <w:insideV w:val="single" w:sz="8" w:space="0" w:color="D1B948" w:themeColor="accent2"/>
        </w:tcBorders>
        <w:shd w:val="clear" w:color="auto" w:fill="F3EDD1" w:themeFill="accent2" w:themeFillTint="3F"/>
      </w:tcPr>
    </w:tblStylePr>
    <w:tblStylePr w:type="band2Horz">
      <w:tblPr/>
      <w:tcPr>
        <w:tcBorders>
          <w:top w:val="single" w:sz="8" w:space="0" w:color="D1B948" w:themeColor="accent2"/>
          <w:left w:val="single" w:sz="8" w:space="0" w:color="D1B948" w:themeColor="accent2"/>
          <w:bottom w:val="single" w:sz="8" w:space="0" w:color="D1B948" w:themeColor="accent2"/>
          <w:right w:val="single" w:sz="8" w:space="0" w:color="D1B948" w:themeColor="accent2"/>
          <w:insideV w:val="single" w:sz="8" w:space="0" w:color="D1B948" w:themeColor="accent2"/>
        </w:tcBorders>
      </w:tcPr>
    </w:tblStylePr>
  </w:style>
  <w:style w:type="paragraph" w:styleId="NormalWeb">
    <w:name w:val="Normal (Web)"/>
    <w:basedOn w:val="Normal"/>
    <w:uiPriority w:val="99"/>
    <w:semiHidden/>
    <w:unhideWhenUsed/>
    <w:rsid w:val="00A2383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919">
      <w:bodyDiv w:val="1"/>
      <w:marLeft w:val="0"/>
      <w:marRight w:val="0"/>
      <w:marTop w:val="0"/>
      <w:marBottom w:val="0"/>
      <w:divBdr>
        <w:top w:val="none" w:sz="0" w:space="0" w:color="auto"/>
        <w:left w:val="none" w:sz="0" w:space="0" w:color="auto"/>
        <w:bottom w:val="none" w:sz="0" w:space="0" w:color="auto"/>
        <w:right w:val="none" w:sz="0" w:space="0" w:color="auto"/>
      </w:divBdr>
      <w:divsChild>
        <w:div w:id="148593329">
          <w:marLeft w:val="0"/>
          <w:marRight w:val="0"/>
          <w:marTop w:val="0"/>
          <w:marBottom w:val="0"/>
          <w:divBdr>
            <w:top w:val="none" w:sz="0" w:space="0" w:color="auto"/>
            <w:left w:val="none" w:sz="0" w:space="0" w:color="auto"/>
            <w:bottom w:val="none" w:sz="0" w:space="0" w:color="auto"/>
            <w:right w:val="none" w:sz="0" w:space="0" w:color="auto"/>
          </w:divBdr>
        </w:div>
        <w:div w:id="235281266">
          <w:marLeft w:val="0"/>
          <w:marRight w:val="0"/>
          <w:marTop w:val="0"/>
          <w:marBottom w:val="0"/>
          <w:divBdr>
            <w:top w:val="none" w:sz="0" w:space="0" w:color="auto"/>
            <w:left w:val="none" w:sz="0" w:space="0" w:color="auto"/>
            <w:bottom w:val="none" w:sz="0" w:space="0" w:color="auto"/>
            <w:right w:val="none" w:sz="0" w:space="0" w:color="auto"/>
          </w:divBdr>
        </w:div>
        <w:div w:id="855383489">
          <w:marLeft w:val="0"/>
          <w:marRight w:val="0"/>
          <w:marTop w:val="0"/>
          <w:marBottom w:val="0"/>
          <w:divBdr>
            <w:top w:val="none" w:sz="0" w:space="0" w:color="auto"/>
            <w:left w:val="none" w:sz="0" w:space="0" w:color="auto"/>
            <w:bottom w:val="none" w:sz="0" w:space="0" w:color="auto"/>
            <w:right w:val="none" w:sz="0" w:space="0" w:color="auto"/>
          </w:divBdr>
        </w:div>
        <w:div w:id="1457602585">
          <w:marLeft w:val="0"/>
          <w:marRight w:val="0"/>
          <w:marTop w:val="0"/>
          <w:marBottom w:val="0"/>
          <w:divBdr>
            <w:top w:val="none" w:sz="0" w:space="0" w:color="auto"/>
            <w:left w:val="none" w:sz="0" w:space="0" w:color="auto"/>
            <w:bottom w:val="none" w:sz="0" w:space="0" w:color="auto"/>
            <w:right w:val="none" w:sz="0" w:space="0" w:color="auto"/>
          </w:divBdr>
        </w:div>
        <w:div w:id="1737969596">
          <w:marLeft w:val="0"/>
          <w:marRight w:val="0"/>
          <w:marTop w:val="0"/>
          <w:marBottom w:val="0"/>
          <w:divBdr>
            <w:top w:val="none" w:sz="0" w:space="0" w:color="auto"/>
            <w:left w:val="none" w:sz="0" w:space="0" w:color="auto"/>
            <w:bottom w:val="none" w:sz="0" w:space="0" w:color="auto"/>
            <w:right w:val="none" w:sz="0" w:space="0" w:color="auto"/>
          </w:divBdr>
        </w:div>
        <w:div w:id="1836141549">
          <w:marLeft w:val="0"/>
          <w:marRight w:val="0"/>
          <w:marTop w:val="0"/>
          <w:marBottom w:val="0"/>
          <w:divBdr>
            <w:top w:val="none" w:sz="0" w:space="0" w:color="auto"/>
            <w:left w:val="none" w:sz="0" w:space="0" w:color="auto"/>
            <w:bottom w:val="none" w:sz="0" w:space="0" w:color="auto"/>
            <w:right w:val="none" w:sz="0" w:space="0" w:color="auto"/>
          </w:divBdr>
        </w:div>
        <w:div w:id="1887403956">
          <w:marLeft w:val="0"/>
          <w:marRight w:val="0"/>
          <w:marTop w:val="0"/>
          <w:marBottom w:val="0"/>
          <w:divBdr>
            <w:top w:val="none" w:sz="0" w:space="0" w:color="auto"/>
            <w:left w:val="none" w:sz="0" w:space="0" w:color="auto"/>
            <w:bottom w:val="none" w:sz="0" w:space="0" w:color="auto"/>
            <w:right w:val="none" w:sz="0" w:space="0" w:color="auto"/>
          </w:divBdr>
        </w:div>
      </w:divsChild>
    </w:div>
    <w:div w:id="23134873">
      <w:bodyDiv w:val="1"/>
      <w:marLeft w:val="0"/>
      <w:marRight w:val="0"/>
      <w:marTop w:val="0"/>
      <w:marBottom w:val="0"/>
      <w:divBdr>
        <w:top w:val="none" w:sz="0" w:space="0" w:color="auto"/>
        <w:left w:val="none" w:sz="0" w:space="0" w:color="auto"/>
        <w:bottom w:val="none" w:sz="0" w:space="0" w:color="auto"/>
        <w:right w:val="none" w:sz="0" w:space="0" w:color="auto"/>
      </w:divBdr>
      <w:divsChild>
        <w:div w:id="180437317">
          <w:marLeft w:val="0"/>
          <w:marRight w:val="0"/>
          <w:marTop w:val="0"/>
          <w:marBottom w:val="0"/>
          <w:divBdr>
            <w:top w:val="none" w:sz="0" w:space="0" w:color="auto"/>
            <w:left w:val="none" w:sz="0" w:space="0" w:color="auto"/>
            <w:bottom w:val="none" w:sz="0" w:space="0" w:color="auto"/>
            <w:right w:val="none" w:sz="0" w:space="0" w:color="auto"/>
          </w:divBdr>
        </w:div>
        <w:div w:id="922377883">
          <w:marLeft w:val="0"/>
          <w:marRight w:val="0"/>
          <w:marTop w:val="0"/>
          <w:marBottom w:val="0"/>
          <w:divBdr>
            <w:top w:val="none" w:sz="0" w:space="0" w:color="auto"/>
            <w:left w:val="none" w:sz="0" w:space="0" w:color="auto"/>
            <w:bottom w:val="none" w:sz="0" w:space="0" w:color="auto"/>
            <w:right w:val="none" w:sz="0" w:space="0" w:color="auto"/>
          </w:divBdr>
        </w:div>
        <w:div w:id="1493179671">
          <w:marLeft w:val="0"/>
          <w:marRight w:val="0"/>
          <w:marTop w:val="0"/>
          <w:marBottom w:val="0"/>
          <w:divBdr>
            <w:top w:val="none" w:sz="0" w:space="0" w:color="auto"/>
            <w:left w:val="none" w:sz="0" w:space="0" w:color="auto"/>
            <w:bottom w:val="none" w:sz="0" w:space="0" w:color="auto"/>
            <w:right w:val="none" w:sz="0" w:space="0" w:color="auto"/>
          </w:divBdr>
        </w:div>
      </w:divsChild>
    </w:div>
    <w:div w:id="29306702">
      <w:bodyDiv w:val="1"/>
      <w:marLeft w:val="0"/>
      <w:marRight w:val="0"/>
      <w:marTop w:val="0"/>
      <w:marBottom w:val="0"/>
      <w:divBdr>
        <w:top w:val="none" w:sz="0" w:space="0" w:color="auto"/>
        <w:left w:val="none" w:sz="0" w:space="0" w:color="auto"/>
        <w:bottom w:val="none" w:sz="0" w:space="0" w:color="auto"/>
        <w:right w:val="none" w:sz="0" w:space="0" w:color="auto"/>
      </w:divBdr>
    </w:div>
    <w:div w:id="63988114">
      <w:bodyDiv w:val="1"/>
      <w:marLeft w:val="0"/>
      <w:marRight w:val="0"/>
      <w:marTop w:val="0"/>
      <w:marBottom w:val="0"/>
      <w:divBdr>
        <w:top w:val="none" w:sz="0" w:space="0" w:color="auto"/>
        <w:left w:val="none" w:sz="0" w:space="0" w:color="auto"/>
        <w:bottom w:val="none" w:sz="0" w:space="0" w:color="auto"/>
        <w:right w:val="none" w:sz="0" w:space="0" w:color="auto"/>
      </w:divBdr>
    </w:div>
    <w:div w:id="118307814">
      <w:bodyDiv w:val="1"/>
      <w:marLeft w:val="0"/>
      <w:marRight w:val="0"/>
      <w:marTop w:val="0"/>
      <w:marBottom w:val="0"/>
      <w:divBdr>
        <w:top w:val="none" w:sz="0" w:space="0" w:color="auto"/>
        <w:left w:val="none" w:sz="0" w:space="0" w:color="auto"/>
        <w:bottom w:val="none" w:sz="0" w:space="0" w:color="auto"/>
        <w:right w:val="none" w:sz="0" w:space="0" w:color="auto"/>
      </w:divBdr>
      <w:divsChild>
        <w:div w:id="47723961">
          <w:marLeft w:val="0"/>
          <w:marRight w:val="0"/>
          <w:marTop w:val="0"/>
          <w:marBottom w:val="0"/>
          <w:divBdr>
            <w:top w:val="none" w:sz="0" w:space="0" w:color="auto"/>
            <w:left w:val="none" w:sz="0" w:space="0" w:color="auto"/>
            <w:bottom w:val="none" w:sz="0" w:space="0" w:color="auto"/>
            <w:right w:val="none" w:sz="0" w:space="0" w:color="auto"/>
          </w:divBdr>
          <w:divsChild>
            <w:div w:id="1847285699">
              <w:marLeft w:val="-75"/>
              <w:marRight w:val="0"/>
              <w:marTop w:val="30"/>
              <w:marBottom w:val="30"/>
              <w:divBdr>
                <w:top w:val="none" w:sz="0" w:space="0" w:color="auto"/>
                <w:left w:val="none" w:sz="0" w:space="0" w:color="auto"/>
                <w:bottom w:val="none" w:sz="0" w:space="0" w:color="auto"/>
                <w:right w:val="none" w:sz="0" w:space="0" w:color="auto"/>
              </w:divBdr>
              <w:divsChild>
                <w:div w:id="199437976">
                  <w:marLeft w:val="0"/>
                  <w:marRight w:val="0"/>
                  <w:marTop w:val="0"/>
                  <w:marBottom w:val="0"/>
                  <w:divBdr>
                    <w:top w:val="none" w:sz="0" w:space="0" w:color="auto"/>
                    <w:left w:val="none" w:sz="0" w:space="0" w:color="auto"/>
                    <w:bottom w:val="none" w:sz="0" w:space="0" w:color="auto"/>
                    <w:right w:val="none" w:sz="0" w:space="0" w:color="auto"/>
                  </w:divBdr>
                  <w:divsChild>
                    <w:div w:id="670062912">
                      <w:marLeft w:val="0"/>
                      <w:marRight w:val="0"/>
                      <w:marTop w:val="0"/>
                      <w:marBottom w:val="0"/>
                      <w:divBdr>
                        <w:top w:val="none" w:sz="0" w:space="0" w:color="auto"/>
                        <w:left w:val="none" w:sz="0" w:space="0" w:color="auto"/>
                        <w:bottom w:val="none" w:sz="0" w:space="0" w:color="auto"/>
                        <w:right w:val="none" w:sz="0" w:space="0" w:color="auto"/>
                      </w:divBdr>
                    </w:div>
                    <w:div w:id="815993258">
                      <w:marLeft w:val="0"/>
                      <w:marRight w:val="0"/>
                      <w:marTop w:val="0"/>
                      <w:marBottom w:val="0"/>
                      <w:divBdr>
                        <w:top w:val="none" w:sz="0" w:space="0" w:color="auto"/>
                        <w:left w:val="none" w:sz="0" w:space="0" w:color="auto"/>
                        <w:bottom w:val="none" w:sz="0" w:space="0" w:color="auto"/>
                        <w:right w:val="none" w:sz="0" w:space="0" w:color="auto"/>
                      </w:divBdr>
                    </w:div>
                    <w:div w:id="1350374767">
                      <w:marLeft w:val="0"/>
                      <w:marRight w:val="0"/>
                      <w:marTop w:val="0"/>
                      <w:marBottom w:val="0"/>
                      <w:divBdr>
                        <w:top w:val="none" w:sz="0" w:space="0" w:color="auto"/>
                        <w:left w:val="none" w:sz="0" w:space="0" w:color="auto"/>
                        <w:bottom w:val="none" w:sz="0" w:space="0" w:color="auto"/>
                        <w:right w:val="none" w:sz="0" w:space="0" w:color="auto"/>
                      </w:divBdr>
                    </w:div>
                  </w:divsChild>
                </w:div>
                <w:div w:id="290021159">
                  <w:marLeft w:val="0"/>
                  <w:marRight w:val="0"/>
                  <w:marTop w:val="0"/>
                  <w:marBottom w:val="0"/>
                  <w:divBdr>
                    <w:top w:val="none" w:sz="0" w:space="0" w:color="auto"/>
                    <w:left w:val="none" w:sz="0" w:space="0" w:color="auto"/>
                    <w:bottom w:val="none" w:sz="0" w:space="0" w:color="auto"/>
                    <w:right w:val="none" w:sz="0" w:space="0" w:color="auto"/>
                  </w:divBdr>
                  <w:divsChild>
                    <w:div w:id="1635721736">
                      <w:marLeft w:val="0"/>
                      <w:marRight w:val="0"/>
                      <w:marTop w:val="0"/>
                      <w:marBottom w:val="0"/>
                      <w:divBdr>
                        <w:top w:val="none" w:sz="0" w:space="0" w:color="auto"/>
                        <w:left w:val="none" w:sz="0" w:space="0" w:color="auto"/>
                        <w:bottom w:val="none" w:sz="0" w:space="0" w:color="auto"/>
                        <w:right w:val="none" w:sz="0" w:space="0" w:color="auto"/>
                      </w:divBdr>
                    </w:div>
                  </w:divsChild>
                </w:div>
                <w:div w:id="311451398">
                  <w:marLeft w:val="0"/>
                  <w:marRight w:val="0"/>
                  <w:marTop w:val="0"/>
                  <w:marBottom w:val="0"/>
                  <w:divBdr>
                    <w:top w:val="none" w:sz="0" w:space="0" w:color="auto"/>
                    <w:left w:val="none" w:sz="0" w:space="0" w:color="auto"/>
                    <w:bottom w:val="none" w:sz="0" w:space="0" w:color="auto"/>
                    <w:right w:val="none" w:sz="0" w:space="0" w:color="auto"/>
                  </w:divBdr>
                  <w:divsChild>
                    <w:div w:id="609437817">
                      <w:marLeft w:val="0"/>
                      <w:marRight w:val="0"/>
                      <w:marTop w:val="0"/>
                      <w:marBottom w:val="0"/>
                      <w:divBdr>
                        <w:top w:val="none" w:sz="0" w:space="0" w:color="auto"/>
                        <w:left w:val="none" w:sz="0" w:space="0" w:color="auto"/>
                        <w:bottom w:val="none" w:sz="0" w:space="0" w:color="auto"/>
                        <w:right w:val="none" w:sz="0" w:space="0" w:color="auto"/>
                      </w:divBdr>
                    </w:div>
                    <w:div w:id="1405034178">
                      <w:marLeft w:val="0"/>
                      <w:marRight w:val="0"/>
                      <w:marTop w:val="0"/>
                      <w:marBottom w:val="0"/>
                      <w:divBdr>
                        <w:top w:val="none" w:sz="0" w:space="0" w:color="auto"/>
                        <w:left w:val="none" w:sz="0" w:space="0" w:color="auto"/>
                        <w:bottom w:val="none" w:sz="0" w:space="0" w:color="auto"/>
                        <w:right w:val="none" w:sz="0" w:space="0" w:color="auto"/>
                      </w:divBdr>
                    </w:div>
                    <w:div w:id="1675373717">
                      <w:marLeft w:val="0"/>
                      <w:marRight w:val="0"/>
                      <w:marTop w:val="0"/>
                      <w:marBottom w:val="0"/>
                      <w:divBdr>
                        <w:top w:val="none" w:sz="0" w:space="0" w:color="auto"/>
                        <w:left w:val="none" w:sz="0" w:space="0" w:color="auto"/>
                        <w:bottom w:val="none" w:sz="0" w:space="0" w:color="auto"/>
                        <w:right w:val="none" w:sz="0" w:space="0" w:color="auto"/>
                      </w:divBdr>
                    </w:div>
                  </w:divsChild>
                </w:div>
                <w:div w:id="346518090">
                  <w:marLeft w:val="0"/>
                  <w:marRight w:val="0"/>
                  <w:marTop w:val="0"/>
                  <w:marBottom w:val="0"/>
                  <w:divBdr>
                    <w:top w:val="none" w:sz="0" w:space="0" w:color="auto"/>
                    <w:left w:val="none" w:sz="0" w:space="0" w:color="auto"/>
                    <w:bottom w:val="none" w:sz="0" w:space="0" w:color="auto"/>
                    <w:right w:val="none" w:sz="0" w:space="0" w:color="auto"/>
                  </w:divBdr>
                  <w:divsChild>
                    <w:div w:id="760100074">
                      <w:marLeft w:val="0"/>
                      <w:marRight w:val="0"/>
                      <w:marTop w:val="0"/>
                      <w:marBottom w:val="0"/>
                      <w:divBdr>
                        <w:top w:val="none" w:sz="0" w:space="0" w:color="auto"/>
                        <w:left w:val="none" w:sz="0" w:space="0" w:color="auto"/>
                        <w:bottom w:val="none" w:sz="0" w:space="0" w:color="auto"/>
                        <w:right w:val="none" w:sz="0" w:space="0" w:color="auto"/>
                      </w:divBdr>
                    </w:div>
                    <w:div w:id="930889736">
                      <w:marLeft w:val="0"/>
                      <w:marRight w:val="0"/>
                      <w:marTop w:val="0"/>
                      <w:marBottom w:val="0"/>
                      <w:divBdr>
                        <w:top w:val="none" w:sz="0" w:space="0" w:color="auto"/>
                        <w:left w:val="none" w:sz="0" w:space="0" w:color="auto"/>
                        <w:bottom w:val="none" w:sz="0" w:space="0" w:color="auto"/>
                        <w:right w:val="none" w:sz="0" w:space="0" w:color="auto"/>
                      </w:divBdr>
                    </w:div>
                    <w:div w:id="2012759413">
                      <w:marLeft w:val="0"/>
                      <w:marRight w:val="0"/>
                      <w:marTop w:val="0"/>
                      <w:marBottom w:val="0"/>
                      <w:divBdr>
                        <w:top w:val="none" w:sz="0" w:space="0" w:color="auto"/>
                        <w:left w:val="none" w:sz="0" w:space="0" w:color="auto"/>
                        <w:bottom w:val="none" w:sz="0" w:space="0" w:color="auto"/>
                        <w:right w:val="none" w:sz="0" w:space="0" w:color="auto"/>
                      </w:divBdr>
                    </w:div>
                  </w:divsChild>
                </w:div>
                <w:div w:id="598031070">
                  <w:marLeft w:val="0"/>
                  <w:marRight w:val="0"/>
                  <w:marTop w:val="0"/>
                  <w:marBottom w:val="0"/>
                  <w:divBdr>
                    <w:top w:val="none" w:sz="0" w:space="0" w:color="auto"/>
                    <w:left w:val="none" w:sz="0" w:space="0" w:color="auto"/>
                    <w:bottom w:val="none" w:sz="0" w:space="0" w:color="auto"/>
                    <w:right w:val="none" w:sz="0" w:space="0" w:color="auto"/>
                  </w:divBdr>
                  <w:divsChild>
                    <w:div w:id="638386507">
                      <w:marLeft w:val="0"/>
                      <w:marRight w:val="0"/>
                      <w:marTop w:val="0"/>
                      <w:marBottom w:val="0"/>
                      <w:divBdr>
                        <w:top w:val="none" w:sz="0" w:space="0" w:color="auto"/>
                        <w:left w:val="none" w:sz="0" w:space="0" w:color="auto"/>
                        <w:bottom w:val="none" w:sz="0" w:space="0" w:color="auto"/>
                        <w:right w:val="none" w:sz="0" w:space="0" w:color="auto"/>
                      </w:divBdr>
                    </w:div>
                    <w:div w:id="1129322034">
                      <w:marLeft w:val="0"/>
                      <w:marRight w:val="0"/>
                      <w:marTop w:val="0"/>
                      <w:marBottom w:val="0"/>
                      <w:divBdr>
                        <w:top w:val="none" w:sz="0" w:space="0" w:color="auto"/>
                        <w:left w:val="none" w:sz="0" w:space="0" w:color="auto"/>
                        <w:bottom w:val="none" w:sz="0" w:space="0" w:color="auto"/>
                        <w:right w:val="none" w:sz="0" w:space="0" w:color="auto"/>
                      </w:divBdr>
                    </w:div>
                    <w:div w:id="1339237319">
                      <w:marLeft w:val="0"/>
                      <w:marRight w:val="0"/>
                      <w:marTop w:val="0"/>
                      <w:marBottom w:val="0"/>
                      <w:divBdr>
                        <w:top w:val="none" w:sz="0" w:space="0" w:color="auto"/>
                        <w:left w:val="none" w:sz="0" w:space="0" w:color="auto"/>
                        <w:bottom w:val="none" w:sz="0" w:space="0" w:color="auto"/>
                        <w:right w:val="none" w:sz="0" w:space="0" w:color="auto"/>
                      </w:divBdr>
                    </w:div>
                  </w:divsChild>
                </w:div>
                <w:div w:id="666715444">
                  <w:marLeft w:val="0"/>
                  <w:marRight w:val="0"/>
                  <w:marTop w:val="0"/>
                  <w:marBottom w:val="0"/>
                  <w:divBdr>
                    <w:top w:val="none" w:sz="0" w:space="0" w:color="auto"/>
                    <w:left w:val="none" w:sz="0" w:space="0" w:color="auto"/>
                    <w:bottom w:val="none" w:sz="0" w:space="0" w:color="auto"/>
                    <w:right w:val="none" w:sz="0" w:space="0" w:color="auto"/>
                  </w:divBdr>
                  <w:divsChild>
                    <w:div w:id="291982973">
                      <w:marLeft w:val="0"/>
                      <w:marRight w:val="0"/>
                      <w:marTop w:val="0"/>
                      <w:marBottom w:val="0"/>
                      <w:divBdr>
                        <w:top w:val="none" w:sz="0" w:space="0" w:color="auto"/>
                        <w:left w:val="none" w:sz="0" w:space="0" w:color="auto"/>
                        <w:bottom w:val="none" w:sz="0" w:space="0" w:color="auto"/>
                        <w:right w:val="none" w:sz="0" w:space="0" w:color="auto"/>
                      </w:divBdr>
                    </w:div>
                  </w:divsChild>
                </w:div>
                <w:div w:id="877625180">
                  <w:marLeft w:val="0"/>
                  <w:marRight w:val="0"/>
                  <w:marTop w:val="0"/>
                  <w:marBottom w:val="0"/>
                  <w:divBdr>
                    <w:top w:val="none" w:sz="0" w:space="0" w:color="auto"/>
                    <w:left w:val="none" w:sz="0" w:space="0" w:color="auto"/>
                    <w:bottom w:val="none" w:sz="0" w:space="0" w:color="auto"/>
                    <w:right w:val="none" w:sz="0" w:space="0" w:color="auto"/>
                  </w:divBdr>
                  <w:divsChild>
                    <w:div w:id="948775990">
                      <w:marLeft w:val="0"/>
                      <w:marRight w:val="0"/>
                      <w:marTop w:val="0"/>
                      <w:marBottom w:val="0"/>
                      <w:divBdr>
                        <w:top w:val="none" w:sz="0" w:space="0" w:color="auto"/>
                        <w:left w:val="none" w:sz="0" w:space="0" w:color="auto"/>
                        <w:bottom w:val="none" w:sz="0" w:space="0" w:color="auto"/>
                        <w:right w:val="none" w:sz="0" w:space="0" w:color="auto"/>
                      </w:divBdr>
                    </w:div>
                  </w:divsChild>
                </w:div>
                <w:div w:id="926885902">
                  <w:marLeft w:val="0"/>
                  <w:marRight w:val="0"/>
                  <w:marTop w:val="0"/>
                  <w:marBottom w:val="0"/>
                  <w:divBdr>
                    <w:top w:val="none" w:sz="0" w:space="0" w:color="auto"/>
                    <w:left w:val="none" w:sz="0" w:space="0" w:color="auto"/>
                    <w:bottom w:val="none" w:sz="0" w:space="0" w:color="auto"/>
                    <w:right w:val="none" w:sz="0" w:space="0" w:color="auto"/>
                  </w:divBdr>
                  <w:divsChild>
                    <w:div w:id="1814980201">
                      <w:marLeft w:val="0"/>
                      <w:marRight w:val="0"/>
                      <w:marTop w:val="0"/>
                      <w:marBottom w:val="0"/>
                      <w:divBdr>
                        <w:top w:val="none" w:sz="0" w:space="0" w:color="auto"/>
                        <w:left w:val="none" w:sz="0" w:space="0" w:color="auto"/>
                        <w:bottom w:val="none" w:sz="0" w:space="0" w:color="auto"/>
                        <w:right w:val="none" w:sz="0" w:space="0" w:color="auto"/>
                      </w:divBdr>
                    </w:div>
                    <w:div w:id="1830170420">
                      <w:marLeft w:val="0"/>
                      <w:marRight w:val="0"/>
                      <w:marTop w:val="0"/>
                      <w:marBottom w:val="0"/>
                      <w:divBdr>
                        <w:top w:val="none" w:sz="0" w:space="0" w:color="auto"/>
                        <w:left w:val="none" w:sz="0" w:space="0" w:color="auto"/>
                        <w:bottom w:val="none" w:sz="0" w:space="0" w:color="auto"/>
                        <w:right w:val="none" w:sz="0" w:space="0" w:color="auto"/>
                      </w:divBdr>
                    </w:div>
                    <w:div w:id="2091078353">
                      <w:marLeft w:val="0"/>
                      <w:marRight w:val="0"/>
                      <w:marTop w:val="0"/>
                      <w:marBottom w:val="0"/>
                      <w:divBdr>
                        <w:top w:val="none" w:sz="0" w:space="0" w:color="auto"/>
                        <w:left w:val="none" w:sz="0" w:space="0" w:color="auto"/>
                        <w:bottom w:val="none" w:sz="0" w:space="0" w:color="auto"/>
                        <w:right w:val="none" w:sz="0" w:space="0" w:color="auto"/>
                      </w:divBdr>
                    </w:div>
                  </w:divsChild>
                </w:div>
                <w:div w:id="1072317907">
                  <w:marLeft w:val="0"/>
                  <w:marRight w:val="0"/>
                  <w:marTop w:val="0"/>
                  <w:marBottom w:val="0"/>
                  <w:divBdr>
                    <w:top w:val="none" w:sz="0" w:space="0" w:color="auto"/>
                    <w:left w:val="none" w:sz="0" w:space="0" w:color="auto"/>
                    <w:bottom w:val="none" w:sz="0" w:space="0" w:color="auto"/>
                    <w:right w:val="none" w:sz="0" w:space="0" w:color="auto"/>
                  </w:divBdr>
                  <w:divsChild>
                    <w:div w:id="705982944">
                      <w:marLeft w:val="0"/>
                      <w:marRight w:val="0"/>
                      <w:marTop w:val="0"/>
                      <w:marBottom w:val="0"/>
                      <w:divBdr>
                        <w:top w:val="none" w:sz="0" w:space="0" w:color="auto"/>
                        <w:left w:val="none" w:sz="0" w:space="0" w:color="auto"/>
                        <w:bottom w:val="none" w:sz="0" w:space="0" w:color="auto"/>
                        <w:right w:val="none" w:sz="0" w:space="0" w:color="auto"/>
                      </w:divBdr>
                    </w:div>
                  </w:divsChild>
                </w:div>
                <w:div w:id="1124154629">
                  <w:marLeft w:val="0"/>
                  <w:marRight w:val="0"/>
                  <w:marTop w:val="0"/>
                  <w:marBottom w:val="0"/>
                  <w:divBdr>
                    <w:top w:val="none" w:sz="0" w:space="0" w:color="auto"/>
                    <w:left w:val="none" w:sz="0" w:space="0" w:color="auto"/>
                    <w:bottom w:val="none" w:sz="0" w:space="0" w:color="auto"/>
                    <w:right w:val="none" w:sz="0" w:space="0" w:color="auto"/>
                  </w:divBdr>
                  <w:divsChild>
                    <w:div w:id="1844278992">
                      <w:marLeft w:val="0"/>
                      <w:marRight w:val="0"/>
                      <w:marTop w:val="0"/>
                      <w:marBottom w:val="0"/>
                      <w:divBdr>
                        <w:top w:val="none" w:sz="0" w:space="0" w:color="auto"/>
                        <w:left w:val="none" w:sz="0" w:space="0" w:color="auto"/>
                        <w:bottom w:val="none" w:sz="0" w:space="0" w:color="auto"/>
                        <w:right w:val="none" w:sz="0" w:space="0" w:color="auto"/>
                      </w:divBdr>
                    </w:div>
                  </w:divsChild>
                </w:div>
                <w:div w:id="1237666431">
                  <w:marLeft w:val="0"/>
                  <w:marRight w:val="0"/>
                  <w:marTop w:val="0"/>
                  <w:marBottom w:val="0"/>
                  <w:divBdr>
                    <w:top w:val="none" w:sz="0" w:space="0" w:color="auto"/>
                    <w:left w:val="none" w:sz="0" w:space="0" w:color="auto"/>
                    <w:bottom w:val="none" w:sz="0" w:space="0" w:color="auto"/>
                    <w:right w:val="none" w:sz="0" w:space="0" w:color="auto"/>
                  </w:divBdr>
                  <w:divsChild>
                    <w:div w:id="1937519541">
                      <w:marLeft w:val="0"/>
                      <w:marRight w:val="0"/>
                      <w:marTop w:val="0"/>
                      <w:marBottom w:val="0"/>
                      <w:divBdr>
                        <w:top w:val="none" w:sz="0" w:space="0" w:color="auto"/>
                        <w:left w:val="none" w:sz="0" w:space="0" w:color="auto"/>
                        <w:bottom w:val="none" w:sz="0" w:space="0" w:color="auto"/>
                        <w:right w:val="none" w:sz="0" w:space="0" w:color="auto"/>
                      </w:divBdr>
                    </w:div>
                  </w:divsChild>
                </w:div>
                <w:div w:id="1727219129">
                  <w:marLeft w:val="0"/>
                  <w:marRight w:val="0"/>
                  <w:marTop w:val="0"/>
                  <w:marBottom w:val="0"/>
                  <w:divBdr>
                    <w:top w:val="none" w:sz="0" w:space="0" w:color="auto"/>
                    <w:left w:val="none" w:sz="0" w:space="0" w:color="auto"/>
                    <w:bottom w:val="none" w:sz="0" w:space="0" w:color="auto"/>
                    <w:right w:val="none" w:sz="0" w:space="0" w:color="auto"/>
                  </w:divBdr>
                  <w:divsChild>
                    <w:div w:id="493687385">
                      <w:marLeft w:val="0"/>
                      <w:marRight w:val="0"/>
                      <w:marTop w:val="0"/>
                      <w:marBottom w:val="0"/>
                      <w:divBdr>
                        <w:top w:val="none" w:sz="0" w:space="0" w:color="auto"/>
                        <w:left w:val="none" w:sz="0" w:space="0" w:color="auto"/>
                        <w:bottom w:val="none" w:sz="0" w:space="0" w:color="auto"/>
                        <w:right w:val="none" w:sz="0" w:space="0" w:color="auto"/>
                      </w:divBdr>
                    </w:div>
                  </w:divsChild>
                </w:div>
                <w:div w:id="1886288580">
                  <w:marLeft w:val="0"/>
                  <w:marRight w:val="0"/>
                  <w:marTop w:val="0"/>
                  <w:marBottom w:val="0"/>
                  <w:divBdr>
                    <w:top w:val="none" w:sz="0" w:space="0" w:color="auto"/>
                    <w:left w:val="none" w:sz="0" w:space="0" w:color="auto"/>
                    <w:bottom w:val="none" w:sz="0" w:space="0" w:color="auto"/>
                    <w:right w:val="none" w:sz="0" w:space="0" w:color="auto"/>
                  </w:divBdr>
                  <w:divsChild>
                    <w:div w:id="752628816">
                      <w:marLeft w:val="0"/>
                      <w:marRight w:val="0"/>
                      <w:marTop w:val="0"/>
                      <w:marBottom w:val="0"/>
                      <w:divBdr>
                        <w:top w:val="none" w:sz="0" w:space="0" w:color="auto"/>
                        <w:left w:val="none" w:sz="0" w:space="0" w:color="auto"/>
                        <w:bottom w:val="none" w:sz="0" w:space="0" w:color="auto"/>
                        <w:right w:val="none" w:sz="0" w:space="0" w:color="auto"/>
                      </w:divBdr>
                    </w:div>
                  </w:divsChild>
                </w:div>
                <w:div w:id="2123575434">
                  <w:marLeft w:val="0"/>
                  <w:marRight w:val="0"/>
                  <w:marTop w:val="0"/>
                  <w:marBottom w:val="0"/>
                  <w:divBdr>
                    <w:top w:val="none" w:sz="0" w:space="0" w:color="auto"/>
                    <w:left w:val="none" w:sz="0" w:space="0" w:color="auto"/>
                    <w:bottom w:val="none" w:sz="0" w:space="0" w:color="auto"/>
                    <w:right w:val="none" w:sz="0" w:space="0" w:color="auto"/>
                  </w:divBdr>
                  <w:divsChild>
                    <w:div w:id="70548375">
                      <w:marLeft w:val="0"/>
                      <w:marRight w:val="0"/>
                      <w:marTop w:val="0"/>
                      <w:marBottom w:val="0"/>
                      <w:divBdr>
                        <w:top w:val="none" w:sz="0" w:space="0" w:color="auto"/>
                        <w:left w:val="none" w:sz="0" w:space="0" w:color="auto"/>
                        <w:bottom w:val="none" w:sz="0" w:space="0" w:color="auto"/>
                        <w:right w:val="none" w:sz="0" w:space="0" w:color="auto"/>
                      </w:divBdr>
                    </w:div>
                    <w:div w:id="209347045">
                      <w:marLeft w:val="0"/>
                      <w:marRight w:val="0"/>
                      <w:marTop w:val="0"/>
                      <w:marBottom w:val="0"/>
                      <w:divBdr>
                        <w:top w:val="none" w:sz="0" w:space="0" w:color="auto"/>
                        <w:left w:val="none" w:sz="0" w:space="0" w:color="auto"/>
                        <w:bottom w:val="none" w:sz="0" w:space="0" w:color="auto"/>
                        <w:right w:val="none" w:sz="0" w:space="0" w:color="auto"/>
                      </w:divBdr>
                    </w:div>
                    <w:div w:id="533806594">
                      <w:marLeft w:val="0"/>
                      <w:marRight w:val="0"/>
                      <w:marTop w:val="0"/>
                      <w:marBottom w:val="0"/>
                      <w:divBdr>
                        <w:top w:val="none" w:sz="0" w:space="0" w:color="auto"/>
                        <w:left w:val="none" w:sz="0" w:space="0" w:color="auto"/>
                        <w:bottom w:val="none" w:sz="0" w:space="0" w:color="auto"/>
                        <w:right w:val="none" w:sz="0" w:space="0" w:color="auto"/>
                      </w:divBdr>
                    </w:div>
                    <w:div w:id="542594277">
                      <w:marLeft w:val="0"/>
                      <w:marRight w:val="0"/>
                      <w:marTop w:val="0"/>
                      <w:marBottom w:val="0"/>
                      <w:divBdr>
                        <w:top w:val="none" w:sz="0" w:space="0" w:color="auto"/>
                        <w:left w:val="none" w:sz="0" w:space="0" w:color="auto"/>
                        <w:bottom w:val="none" w:sz="0" w:space="0" w:color="auto"/>
                        <w:right w:val="none" w:sz="0" w:space="0" w:color="auto"/>
                      </w:divBdr>
                    </w:div>
                    <w:div w:id="14349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9465">
          <w:marLeft w:val="0"/>
          <w:marRight w:val="0"/>
          <w:marTop w:val="0"/>
          <w:marBottom w:val="0"/>
          <w:divBdr>
            <w:top w:val="none" w:sz="0" w:space="0" w:color="auto"/>
            <w:left w:val="none" w:sz="0" w:space="0" w:color="auto"/>
            <w:bottom w:val="none" w:sz="0" w:space="0" w:color="auto"/>
            <w:right w:val="none" w:sz="0" w:space="0" w:color="auto"/>
          </w:divBdr>
        </w:div>
        <w:div w:id="1152482220">
          <w:marLeft w:val="0"/>
          <w:marRight w:val="0"/>
          <w:marTop w:val="0"/>
          <w:marBottom w:val="0"/>
          <w:divBdr>
            <w:top w:val="none" w:sz="0" w:space="0" w:color="auto"/>
            <w:left w:val="none" w:sz="0" w:space="0" w:color="auto"/>
            <w:bottom w:val="none" w:sz="0" w:space="0" w:color="auto"/>
            <w:right w:val="none" w:sz="0" w:space="0" w:color="auto"/>
          </w:divBdr>
        </w:div>
        <w:div w:id="1315110943">
          <w:marLeft w:val="0"/>
          <w:marRight w:val="0"/>
          <w:marTop w:val="0"/>
          <w:marBottom w:val="0"/>
          <w:divBdr>
            <w:top w:val="none" w:sz="0" w:space="0" w:color="auto"/>
            <w:left w:val="none" w:sz="0" w:space="0" w:color="auto"/>
            <w:bottom w:val="none" w:sz="0" w:space="0" w:color="auto"/>
            <w:right w:val="none" w:sz="0" w:space="0" w:color="auto"/>
          </w:divBdr>
        </w:div>
        <w:div w:id="1474829876">
          <w:marLeft w:val="0"/>
          <w:marRight w:val="0"/>
          <w:marTop w:val="0"/>
          <w:marBottom w:val="0"/>
          <w:divBdr>
            <w:top w:val="none" w:sz="0" w:space="0" w:color="auto"/>
            <w:left w:val="none" w:sz="0" w:space="0" w:color="auto"/>
            <w:bottom w:val="none" w:sz="0" w:space="0" w:color="auto"/>
            <w:right w:val="none" w:sz="0" w:space="0" w:color="auto"/>
          </w:divBdr>
        </w:div>
      </w:divsChild>
    </w:div>
    <w:div w:id="188883268">
      <w:bodyDiv w:val="1"/>
      <w:marLeft w:val="0"/>
      <w:marRight w:val="0"/>
      <w:marTop w:val="0"/>
      <w:marBottom w:val="0"/>
      <w:divBdr>
        <w:top w:val="none" w:sz="0" w:space="0" w:color="auto"/>
        <w:left w:val="none" w:sz="0" w:space="0" w:color="auto"/>
        <w:bottom w:val="none" w:sz="0" w:space="0" w:color="auto"/>
        <w:right w:val="none" w:sz="0" w:space="0" w:color="auto"/>
      </w:divBdr>
    </w:div>
    <w:div w:id="236718672">
      <w:bodyDiv w:val="1"/>
      <w:marLeft w:val="0"/>
      <w:marRight w:val="0"/>
      <w:marTop w:val="0"/>
      <w:marBottom w:val="0"/>
      <w:divBdr>
        <w:top w:val="none" w:sz="0" w:space="0" w:color="auto"/>
        <w:left w:val="none" w:sz="0" w:space="0" w:color="auto"/>
        <w:bottom w:val="none" w:sz="0" w:space="0" w:color="auto"/>
        <w:right w:val="none" w:sz="0" w:space="0" w:color="auto"/>
      </w:divBdr>
    </w:div>
    <w:div w:id="241531647">
      <w:bodyDiv w:val="1"/>
      <w:marLeft w:val="0"/>
      <w:marRight w:val="0"/>
      <w:marTop w:val="0"/>
      <w:marBottom w:val="0"/>
      <w:divBdr>
        <w:top w:val="none" w:sz="0" w:space="0" w:color="auto"/>
        <w:left w:val="none" w:sz="0" w:space="0" w:color="auto"/>
        <w:bottom w:val="none" w:sz="0" w:space="0" w:color="auto"/>
        <w:right w:val="none" w:sz="0" w:space="0" w:color="auto"/>
      </w:divBdr>
      <w:divsChild>
        <w:div w:id="1273972037">
          <w:marLeft w:val="0"/>
          <w:marRight w:val="0"/>
          <w:marTop w:val="0"/>
          <w:marBottom w:val="0"/>
          <w:divBdr>
            <w:top w:val="none" w:sz="0" w:space="0" w:color="auto"/>
            <w:left w:val="none" w:sz="0" w:space="0" w:color="auto"/>
            <w:bottom w:val="none" w:sz="0" w:space="0" w:color="auto"/>
            <w:right w:val="none" w:sz="0" w:space="0" w:color="auto"/>
          </w:divBdr>
        </w:div>
        <w:div w:id="2019773506">
          <w:marLeft w:val="0"/>
          <w:marRight w:val="0"/>
          <w:marTop w:val="0"/>
          <w:marBottom w:val="0"/>
          <w:divBdr>
            <w:top w:val="none" w:sz="0" w:space="0" w:color="auto"/>
            <w:left w:val="none" w:sz="0" w:space="0" w:color="auto"/>
            <w:bottom w:val="none" w:sz="0" w:space="0" w:color="auto"/>
            <w:right w:val="none" w:sz="0" w:space="0" w:color="auto"/>
          </w:divBdr>
        </w:div>
      </w:divsChild>
    </w:div>
    <w:div w:id="244070269">
      <w:bodyDiv w:val="1"/>
      <w:marLeft w:val="0"/>
      <w:marRight w:val="0"/>
      <w:marTop w:val="0"/>
      <w:marBottom w:val="0"/>
      <w:divBdr>
        <w:top w:val="none" w:sz="0" w:space="0" w:color="auto"/>
        <w:left w:val="none" w:sz="0" w:space="0" w:color="auto"/>
        <w:bottom w:val="none" w:sz="0" w:space="0" w:color="auto"/>
        <w:right w:val="none" w:sz="0" w:space="0" w:color="auto"/>
      </w:divBdr>
      <w:divsChild>
        <w:div w:id="390468743">
          <w:marLeft w:val="0"/>
          <w:marRight w:val="0"/>
          <w:marTop w:val="0"/>
          <w:marBottom w:val="0"/>
          <w:divBdr>
            <w:top w:val="none" w:sz="0" w:space="0" w:color="auto"/>
            <w:left w:val="none" w:sz="0" w:space="0" w:color="auto"/>
            <w:bottom w:val="none" w:sz="0" w:space="0" w:color="auto"/>
            <w:right w:val="none" w:sz="0" w:space="0" w:color="auto"/>
          </w:divBdr>
        </w:div>
        <w:div w:id="1749156608">
          <w:marLeft w:val="0"/>
          <w:marRight w:val="0"/>
          <w:marTop w:val="0"/>
          <w:marBottom w:val="0"/>
          <w:divBdr>
            <w:top w:val="none" w:sz="0" w:space="0" w:color="auto"/>
            <w:left w:val="none" w:sz="0" w:space="0" w:color="auto"/>
            <w:bottom w:val="none" w:sz="0" w:space="0" w:color="auto"/>
            <w:right w:val="none" w:sz="0" w:space="0" w:color="auto"/>
          </w:divBdr>
        </w:div>
      </w:divsChild>
    </w:div>
    <w:div w:id="245766985">
      <w:bodyDiv w:val="1"/>
      <w:marLeft w:val="0"/>
      <w:marRight w:val="0"/>
      <w:marTop w:val="0"/>
      <w:marBottom w:val="0"/>
      <w:divBdr>
        <w:top w:val="none" w:sz="0" w:space="0" w:color="auto"/>
        <w:left w:val="none" w:sz="0" w:space="0" w:color="auto"/>
        <w:bottom w:val="none" w:sz="0" w:space="0" w:color="auto"/>
        <w:right w:val="none" w:sz="0" w:space="0" w:color="auto"/>
      </w:divBdr>
      <w:divsChild>
        <w:div w:id="63377743">
          <w:marLeft w:val="0"/>
          <w:marRight w:val="0"/>
          <w:marTop w:val="0"/>
          <w:marBottom w:val="0"/>
          <w:divBdr>
            <w:top w:val="none" w:sz="0" w:space="0" w:color="auto"/>
            <w:left w:val="none" w:sz="0" w:space="0" w:color="auto"/>
            <w:bottom w:val="none" w:sz="0" w:space="0" w:color="auto"/>
            <w:right w:val="none" w:sz="0" w:space="0" w:color="auto"/>
          </w:divBdr>
        </w:div>
        <w:div w:id="295529751">
          <w:marLeft w:val="0"/>
          <w:marRight w:val="0"/>
          <w:marTop w:val="0"/>
          <w:marBottom w:val="0"/>
          <w:divBdr>
            <w:top w:val="none" w:sz="0" w:space="0" w:color="auto"/>
            <w:left w:val="none" w:sz="0" w:space="0" w:color="auto"/>
            <w:bottom w:val="none" w:sz="0" w:space="0" w:color="auto"/>
            <w:right w:val="none" w:sz="0" w:space="0" w:color="auto"/>
          </w:divBdr>
        </w:div>
        <w:div w:id="1677734350">
          <w:marLeft w:val="0"/>
          <w:marRight w:val="0"/>
          <w:marTop w:val="0"/>
          <w:marBottom w:val="0"/>
          <w:divBdr>
            <w:top w:val="none" w:sz="0" w:space="0" w:color="auto"/>
            <w:left w:val="none" w:sz="0" w:space="0" w:color="auto"/>
            <w:bottom w:val="none" w:sz="0" w:space="0" w:color="auto"/>
            <w:right w:val="none" w:sz="0" w:space="0" w:color="auto"/>
          </w:divBdr>
        </w:div>
      </w:divsChild>
    </w:div>
    <w:div w:id="302776875">
      <w:bodyDiv w:val="1"/>
      <w:marLeft w:val="0"/>
      <w:marRight w:val="0"/>
      <w:marTop w:val="0"/>
      <w:marBottom w:val="0"/>
      <w:divBdr>
        <w:top w:val="none" w:sz="0" w:space="0" w:color="auto"/>
        <w:left w:val="none" w:sz="0" w:space="0" w:color="auto"/>
        <w:bottom w:val="none" w:sz="0" w:space="0" w:color="auto"/>
        <w:right w:val="none" w:sz="0" w:space="0" w:color="auto"/>
      </w:divBdr>
    </w:div>
    <w:div w:id="339043733">
      <w:bodyDiv w:val="1"/>
      <w:marLeft w:val="0"/>
      <w:marRight w:val="0"/>
      <w:marTop w:val="0"/>
      <w:marBottom w:val="0"/>
      <w:divBdr>
        <w:top w:val="none" w:sz="0" w:space="0" w:color="auto"/>
        <w:left w:val="none" w:sz="0" w:space="0" w:color="auto"/>
        <w:bottom w:val="none" w:sz="0" w:space="0" w:color="auto"/>
        <w:right w:val="none" w:sz="0" w:space="0" w:color="auto"/>
      </w:divBdr>
      <w:divsChild>
        <w:div w:id="132716908">
          <w:marLeft w:val="0"/>
          <w:marRight w:val="0"/>
          <w:marTop w:val="0"/>
          <w:marBottom w:val="0"/>
          <w:divBdr>
            <w:top w:val="none" w:sz="0" w:space="0" w:color="auto"/>
            <w:left w:val="none" w:sz="0" w:space="0" w:color="auto"/>
            <w:bottom w:val="none" w:sz="0" w:space="0" w:color="auto"/>
            <w:right w:val="none" w:sz="0" w:space="0" w:color="auto"/>
          </w:divBdr>
        </w:div>
        <w:div w:id="500506130">
          <w:marLeft w:val="0"/>
          <w:marRight w:val="0"/>
          <w:marTop w:val="0"/>
          <w:marBottom w:val="0"/>
          <w:divBdr>
            <w:top w:val="none" w:sz="0" w:space="0" w:color="auto"/>
            <w:left w:val="none" w:sz="0" w:space="0" w:color="auto"/>
            <w:bottom w:val="none" w:sz="0" w:space="0" w:color="auto"/>
            <w:right w:val="none" w:sz="0" w:space="0" w:color="auto"/>
          </w:divBdr>
        </w:div>
        <w:div w:id="776213002">
          <w:marLeft w:val="0"/>
          <w:marRight w:val="0"/>
          <w:marTop w:val="0"/>
          <w:marBottom w:val="0"/>
          <w:divBdr>
            <w:top w:val="none" w:sz="0" w:space="0" w:color="auto"/>
            <w:left w:val="none" w:sz="0" w:space="0" w:color="auto"/>
            <w:bottom w:val="none" w:sz="0" w:space="0" w:color="auto"/>
            <w:right w:val="none" w:sz="0" w:space="0" w:color="auto"/>
          </w:divBdr>
        </w:div>
      </w:divsChild>
    </w:div>
    <w:div w:id="369262134">
      <w:bodyDiv w:val="1"/>
      <w:marLeft w:val="0"/>
      <w:marRight w:val="0"/>
      <w:marTop w:val="0"/>
      <w:marBottom w:val="0"/>
      <w:divBdr>
        <w:top w:val="none" w:sz="0" w:space="0" w:color="auto"/>
        <w:left w:val="none" w:sz="0" w:space="0" w:color="auto"/>
        <w:bottom w:val="none" w:sz="0" w:space="0" w:color="auto"/>
        <w:right w:val="none" w:sz="0" w:space="0" w:color="auto"/>
      </w:divBdr>
    </w:div>
    <w:div w:id="491290560">
      <w:bodyDiv w:val="1"/>
      <w:marLeft w:val="0"/>
      <w:marRight w:val="0"/>
      <w:marTop w:val="0"/>
      <w:marBottom w:val="0"/>
      <w:divBdr>
        <w:top w:val="none" w:sz="0" w:space="0" w:color="auto"/>
        <w:left w:val="none" w:sz="0" w:space="0" w:color="auto"/>
        <w:bottom w:val="none" w:sz="0" w:space="0" w:color="auto"/>
        <w:right w:val="none" w:sz="0" w:space="0" w:color="auto"/>
      </w:divBdr>
    </w:div>
    <w:div w:id="499659485">
      <w:bodyDiv w:val="1"/>
      <w:marLeft w:val="0"/>
      <w:marRight w:val="0"/>
      <w:marTop w:val="0"/>
      <w:marBottom w:val="0"/>
      <w:divBdr>
        <w:top w:val="none" w:sz="0" w:space="0" w:color="auto"/>
        <w:left w:val="none" w:sz="0" w:space="0" w:color="auto"/>
        <w:bottom w:val="none" w:sz="0" w:space="0" w:color="auto"/>
        <w:right w:val="none" w:sz="0" w:space="0" w:color="auto"/>
      </w:divBdr>
      <w:divsChild>
        <w:div w:id="265579432">
          <w:marLeft w:val="0"/>
          <w:marRight w:val="0"/>
          <w:marTop w:val="0"/>
          <w:marBottom w:val="0"/>
          <w:divBdr>
            <w:top w:val="none" w:sz="0" w:space="0" w:color="auto"/>
            <w:left w:val="none" w:sz="0" w:space="0" w:color="auto"/>
            <w:bottom w:val="none" w:sz="0" w:space="0" w:color="auto"/>
            <w:right w:val="none" w:sz="0" w:space="0" w:color="auto"/>
          </w:divBdr>
        </w:div>
        <w:div w:id="499588586">
          <w:marLeft w:val="0"/>
          <w:marRight w:val="0"/>
          <w:marTop w:val="0"/>
          <w:marBottom w:val="0"/>
          <w:divBdr>
            <w:top w:val="none" w:sz="0" w:space="0" w:color="auto"/>
            <w:left w:val="none" w:sz="0" w:space="0" w:color="auto"/>
            <w:bottom w:val="none" w:sz="0" w:space="0" w:color="auto"/>
            <w:right w:val="none" w:sz="0" w:space="0" w:color="auto"/>
          </w:divBdr>
        </w:div>
        <w:div w:id="720330676">
          <w:marLeft w:val="0"/>
          <w:marRight w:val="0"/>
          <w:marTop w:val="0"/>
          <w:marBottom w:val="0"/>
          <w:divBdr>
            <w:top w:val="none" w:sz="0" w:space="0" w:color="auto"/>
            <w:left w:val="none" w:sz="0" w:space="0" w:color="auto"/>
            <w:bottom w:val="none" w:sz="0" w:space="0" w:color="auto"/>
            <w:right w:val="none" w:sz="0" w:space="0" w:color="auto"/>
          </w:divBdr>
        </w:div>
      </w:divsChild>
    </w:div>
    <w:div w:id="581991592">
      <w:bodyDiv w:val="1"/>
      <w:marLeft w:val="0"/>
      <w:marRight w:val="0"/>
      <w:marTop w:val="0"/>
      <w:marBottom w:val="0"/>
      <w:divBdr>
        <w:top w:val="none" w:sz="0" w:space="0" w:color="auto"/>
        <w:left w:val="none" w:sz="0" w:space="0" w:color="auto"/>
        <w:bottom w:val="none" w:sz="0" w:space="0" w:color="auto"/>
        <w:right w:val="none" w:sz="0" w:space="0" w:color="auto"/>
      </w:divBdr>
    </w:div>
    <w:div w:id="602224163">
      <w:bodyDiv w:val="1"/>
      <w:marLeft w:val="0"/>
      <w:marRight w:val="0"/>
      <w:marTop w:val="0"/>
      <w:marBottom w:val="0"/>
      <w:divBdr>
        <w:top w:val="none" w:sz="0" w:space="0" w:color="auto"/>
        <w:left w:val="none" w:sz="0" w:space="0" w:color="auto"/>
        <w:bottom w:val="none" w:sz="0" w:space="0" w:color="auto"/>
        <w:right w:val="none" w:sz="0" w:space="0" w:color="auto"/>
      </w:divBdr>
      <w:divsChild>
        <w:div w:id="481777628">
          <w:marLeft w:val="0"/>
          <w:marRight w:val="0"/>
          <w:marTop w:val="0"/>
          <w:marBottom w:val="0"/>
          <w:divBdr>
            <w:top w:val="none" w:sz="0" w:space="0" w:color="auto"/>
            <w:left w:val="none" w:sz="0" w:space="0" w:color="auto"/>
            <w:bottom w:val="none" w:sz="0" w:space="0" w:color="auto"/>
            <w:right w:val="none" w:sz="0" w:space="0" w:color="auto"/>
          </w:divBdr>
        </w:div>
        <w:div w:id="961502465">
          <w:marLeft w:val="0"/>
          <w:marRight w:val="0"/>
          <w:marTop w:val="0"/>
          <w:marBottom w:val="0"/>
          <w:divBdr>
            <w:top w:val="none" w:sz="0" w:space="0" w:color="auto"/>
            <w:left w:val="none" w:sz="0" w:space="0" w:color="auto"/>
            <w:bottom w:val="none" w:sz="0" w:space="0" w:color="auto"/>
            <w:right w:val="none" w:sz="0" w:space="0" w:color="auto"/>
          </w:divBdr>
          <w:divsChild>
            <w:div w:id="94986648">
              <w:marLeft w:val="0"/>
              <w:marRight w:val="0"/>
              <w:marTop w:val="0"/>
              <w:marBottom w:val="0"/>
              <w:divBdr>
                <w:top w:val="none" w:sz="0" w:space="0" w:color="auto"/>
                <w:left w:val="none" w:sz="0" w:space="0" w:color="auto"/>
                <w:bottom w:val="none" w:sz="0" w:space="0" w:color="auto"/>
                <w:right w:val="none" w:sz="0" w:space="0" w:color="auto"/>
              </w:divBdr>
            </w:div>
            <w:div w:id="651173954">
              <w:marLeft w:val="0"/>
              <w:marRight w:val="0"/>
              <w:marTop w:val="0"/>
              <w:marBottom w:val="0"/>
              <w:divBdr>
                <w:top w:val="none" w:sz="0" w:space="0" w:color="auto"/>
                <w:left w:val="none" w:sz="0" w:space="0" w:color="auto"/>
                <w:bottom w:val="none" w:sz="0" w:space="0" w:color="auto"/>
                <w:right w:val="none" w:sz="0" w:space="0" w:color="auto"/>
              </w:divBdr>
            </w:div>
            <w:div w:id="899513489">
              <w:marLeft w:val="0"/>
              <w:marRight w:val="0"/>
              <w:marTop w:val="0"/>
              <w:marBottom w:val="0"/>
              <w:divBdr>
                <w:top w:val="none" w:sz="0" w:space="0" w:color="auto"/>
                <w:left w:val="none" w:sz="0" w:space="0" w:color="auto"/>
                <w:bottom w:val="none" w:sz="0" w:space="0" w:color="auto"/>
                <w:right w:val="none" w:sz="0" w:space="0" w:color="auto"/>
              </w:divBdr>
            </w:div>
            <w:div w:id="1041906563">
              <w:marLeft w:val="0"/>
              <w:marRight w:val="0"/>
              <w:marTop w:val="0"/>
              <w:marBottom w:val="0"/>
              <w:divBdr>
                <w:top w:val="none" w:sz="0" w:space="0" w:color="auto"/>
                <w:left w:val="none" w:sz="0" w:space="0" w:color="auto"/>
                <w:bottom w:val="none" w:sz="0" w:space="0" w:color="auto"/>
                <w:right w:val="none" w:sz="0" w:space="0" w:color="auto"/>
              </w:divBdr>
            </w:div>
            <w:div w:id="1320572385">
              <w:marLeft w:val="0"/>
              <w:marRight w:val="0"/>
              <w:marTop w:val="0"/>
              <w:marBottom w:val="0"/>
              <w:divBdr>
                <w:top w:val="none" w:sz="0" w:space="0" w:color="auto"/>
                <w:left w:val="none" w:sz="0" w:space="0" w:color="auto"/>
                <w:bottom w:val="none" w:sz="0" w:space="0" w:color="auto"/>
                <w:right w:val="none" w:sz="0" w:space="0" w:color="auto"/>
              </w:divBdr>
            </w:div>
            <w:div w:id="17821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79890">
      <w:bodyDiv w:val="1"/>
      <w:marLeft w:val="0"/>
      <w:marRight w:val="0"/>
      <w:marTop w:val="0"/>
      <w:marBottom w:val="0"/>
      <w:divBdr>
        <w:top w:val="none" w:sz="0" w:space="0" w:color="auto"/>
        <w:left w:val="none" w:sz="0" w:space="0" w:color="auto"/>
        <w:bottom w:val="none" w:sz="0" w:space="0" w:color="auto"/>
        <w:right w:val="none" w:sz="0" w:space="0" w:color="auto"/>
      </w:divBdr>
      <w:divsChild>
        <w:div w:id="240726063">
          <w:marLeft w:val="0"/>
          <w:marRight w:val="0"/>
          <w:marTop w:val="0"/>
          <w:marBottom w:val="0"/>
          <w:divBdr>
            <w:top w:val="none" w:sz="0" w:space="0" w:color="auto"/>
            <w:left w:val="none" w:sz="0" w:space="0" w:color="auto"/>
            <w:bottom w:val="none" w:sz="0" w:space="0" w:color="auto"/>
            <w:right w:val="none" w:sz="0" w:space="0" w:color="auto"/>
          </w:divBdr>
          <w:divsChild>
            <w:div w:id="1007056587">
              <w:marLeft w:val="0"/>
              <w:marRight w:val="0"/>
              <w:marTop w:val="0"/>
              <w:marBottom w:val="0"/>
              <w:divBdr>
                <w:top w:val="none" w:sz="0" w:space="0" w:color="auto"/>
                <w:left w:val="none" w:sz="0" w:space="0" w:color="auto"/>
                <w:bottom w:val="none" w:sz="0" w:space="0" w:color="auto"/>
                <w:right w:val="none" w:sz="0" w:space="0" w:color="auto"/>
              </w:divBdr>
            </w:div>
            <w:div w:id="1415206144">
              <w:marLeft w:val="0"/>
              <w:marRight w:val="0"/>
              <w:marTop w:val="0"/>
              <w:marBottom w:val="0"/>
              <w:divBdr>
                <w:top w:val="none" w:sz="0" w:space="0" w:color="auto"/>
                <w:left w:val="none" w:sz="0" w:space="0" w:color="auto"/>
                <w:bottom w:val="none" w:sz="0" w:space="0" w:color="auto"/>
                <w:right w:val="none" w:sz="0" w:space="0" w:color="auto"/>
              </w:divBdr>
            </w:div>
            <w:div w:id="1926256577">
              <w:marLeft w:val="0"/>
              <w:marRight w:val="0"/>
              <w:marTop w:val="0"/>
              <w:marBottom w:val="0"/>
              <w:divBdr>
                <w:top w:val="none" w:sz="0" w:space="0" w:color="auto"/>
                <w:left w:val="none" w:sz="0" w:space="0" w:color="auto"/>
                <w:bottom w:val="none" w:sz="0" w:space="0" w:color="auto"/>
                <w:right w:val="none" w:sz="0" w:space="0" w:color="auto"/>
              </w:divBdr>
            </w:div>
          </w:divsChild>
        </w:div>
        <w:div w:id="1528526337">
          <w:marLeft w:val="0"/>
          <w:marRight w:val="0"/>
          <w:marTop w:val="0"/>
          <w:marBottom w:val="0"/>
          <w:divBdr>
            <w:top w:val="none" w:sz="0" w:space="0" w:color="auto"/>
            <w:left w:val="none" w:sz="0" w:space="0" w:color="auto"/>
            <w:bottom w:val="none" w:sz="0" w:space="0" w:color="auto"/>
            <w:right w:val="none" w:sz="0" w:space="0" w:color="auto"/>
          </w:divBdr>
          <w:divsChild>
            <w:div w:id="102637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42528">
      <w:bodyDiv w:val="1"/>
      <w:marLeft w:val="0"/>
      <w:marRight w:val="0"/>
      <w:marTop w:val="0"/>
      <w:marBottom w:val="0"/>
      <w:divBdr>
        <w:top w:val="none" w:sz="0" w:space="0" w:color="auto"/>
        <w:left w:val="none" w:sz="0" w:space="0" w:color="auto"/>
        <w:bottom w:val="none" w:sz="0" w:space="0" w:color="auto"/>
        <w:right w:val="none" w:sz="0" w:space="0" w:color="auto"/>
      </w:divBdr>
      <w:divsChild>
        <w:div w:id="485242781">
          <w:marLeft w:val="0"/>
          <w:marRight w:val="0"/>
          <w:marTop w:val="0"/>
          <w:marBottom w:val="0"/>
          <w:divBdr>
            <w:top w:val="none" w:sz="0" w:space="0" w:color="auto"/>
            <w:left w:val="none" w:sz="0" w:space="0" w:color="auto"/>
            <w:bottom w:val="none" w:sz="0" w:space="0" w:color="auto"/>
            <w:right w:val="none" w:sz="0" w:space="0" w:color="auto"/>
          </w:divBdr>
          <w:divsChild>
            <w:div w:id="1358777447">
              <w:marLeft w:val="0"/>
              <w:marRight w:val="0"/>
              <w:marTop w:val="0"/>
              <w:marBottom w:val="0"/>
              <w:divBdr>
                <w:top w:val="none" w:sz="0" w:space="0" w:color="auto"/>
                <w:left w:val="none" w:sz="0" w:space="0" w:color="auto"/>
                <w:bottom w:val="none" w:sz="0" w:space="0" w:color="auto"/>
                <w:right w:val="none" w:sz="0" w:space="0" w:color="auto"/>
              </w:divBdr>
            </w:div>
          </w:divsChild>
        </w:div>
        <w:div w:id="1174298241">
          <w:marLeft w:val="0"/>
          <w:marRight w:val="0"/>
          <w:marTop w:val="0"/>
          <w:marBottom w:val="0"/>
          <w:divBdr>
            <w:top w:val="none" w:sz="0" w:space="0" w:color="auto"/>
            <w:left w:val="none" w:sz="0" w:space="0" w:color="auto"/>
            <w:bottom w:val="none" w:sz="0" w:space="0" w:color="auto"/>
            <w:right w:val="none" w:sz="0" w:space="0" w:color="auto"/>
          </w:divBdr>
        </w:div>
      </w:divsChild>
    </w:div>
    <w:div w:id="653337934">
      <w:bodyDiv w:val="1"/>
      <w:marLeft w:val="0"/>
      <w:marRight w:val="0"/>
      <w:marTop w:val="0"/>
      <w:marBottom w:val="0"/>
      <w:divBdr>
        <w:top w:val="none" w:sz="0" w:space="0" w:color="auto"/>
        <w:left w:val="none" w:sz="0" w:space="0" w:color="auto"/>
        <w:bottom w:val="none" w:sz="0" w:space="0" w:color="auto"/>
        <w:right w:val="none" w:sz="0" w:space="0" w:color="auto"/>
      </w:divBdr>
      <w:divsChild>
        <w:div w:id="4479750">
          <w:marLeft w:val="0"/>
          <w:marRight w:val="0"/>
          <w:marTop w:val="0"/>
          <w:marBottom w:val="0"/>
          <w:divBdr>
            <w:top w:val="none" w:sz="0" w:space="0" w:color="auto"/>
            <w:left w:val="none" w:sz="0" w:space="0" w:color="auto"/>
            <w:bottom w:val="none" w:sz="0" w:space="0" w:color="auto"/>
            <w:right w:val="none" w:sz="0" w:space="0" w:color="auto"/>
          </w:divBdr>
          <w:divsChild>
            <w:div w:id="1376926797">
              <w:marLeft w:val="0"/>
              <w:marRight w:val="0"/>
              <w:marTop w:val="0"/>
              <w:marBottom w:val="0"/>
              <w:divBdr>
                <w:top w:val="none" w:sz="0" w:space="0" w:color="auto"/>
                <w:left w:val="none" w:sz="0" w:space="0" w:color="auto"/>
                <w:bottom w:val="none" w:sz="0" w:space="0" w:color="auto"/>
                <w:right w:val="none" w:sz="0" w:space="0" w:color="auto"/>
              </w:divBdr>
            </w:div>
          </w:divsChild>
        </w:div>
        <w:div w:id="123473781">
          <w:marLeft w:val="0"/>
          <w:marRight w:val="0"/>
          <w:marTop w:val="0"/>
          <w:marBottom w:val="0"/>
          <w:divBdr>
            <w:top w:val="none" w:sz="0" w:space="0" w:color="auto"/>
            <w:left w:val="none" w:sz="0" w:space="0" w:color="auto"/>
            <w:bottom w:val="none" w:sz="0" w:space="0" w:color="auto"/>
            <w:right w:val="none" w:sz="0" w:space="0" w:color="auto"/>
          </w:divBdr>
          <w:divsChild>
            <w:div w:id="762845539">
              <w:marLeft w:val="0"/>
              <w:marRight w:val="0"/>
              <w:marTop w:val="0"/>
              <w:marBottom w:val="0"/>
              <w:divBdr>
                <w:top w:val="none" w:sz="0" w:space="0" w:color="auto"/>
                <w:left w:val="none" w:sz="0" w:space="0" w:color="auto"/>
                <w:bottom w:val="none" w:sz="0" w:space="0" w:color="auto"/>
                <w:right w:val="none" w:sz="0" w:space="0" w:color="auto"/>
              </w:divBdr>
            </w:div>
            <w:div w:id="851603639">
              <w:marLeft w:val="0"/>
              <w:marRight w:val="0"/>
              <w:marTop w:val="0"/>
              <w:marBottom w:val="0"/>
              <w:divBdr>
                <w:top w:val="none" w:sz="0" w:space="0" w:color="auto"/>
                <w:left w:val="none" w:sz="0" w:space="0" w:color="auto"/>
                <w:bottom w:val="none" w:sz="0" w:space="0" w:color="auto"/>
                <w:right w:val="none" w:sz="0" w:space="0" w:color="auto"/>
              </w:divBdr>
            </w:div>
            <w:div w:id="1007830916">
              <w:marLeft w:val="0"/>
              <w:marRight w:val="0"/>
              <w:marTop w:val="0"/>
              <w:marBottom w:val="0"/>
              <w:divBdr>
                <w:top w:val="none" w:sz="0" w:space="0" w:color="auto"/>
                <w:left w:val="none" w:sz="0" w:space="0" w:color="auto"/>
                <w:bottom w:val="none" w:sz="0" w:space="0" w:color="auto"/>
                <w:right w:val="none" w:sz="0" w:space="0" w:color="auto"/>
              </w:divBdr>
            </w:div>
            <w:div w:id="1896159030">
              <w:marLeft w:val="0"/>
              <w:marRight w:val="0"/>
              <w:marTop w:val="0"/>
              <w:marBottom w:val="0"/>
              <w:divBdr>
                <w:top w:val="none" w:sz="0" w:space="0" w:color="auto"/>
                <w:left w:val="none" w:sz="0" w:space="0" w:color="auto"/>
                <w:bottom w:val="none" w:sz="0" w:space="0" w:color="auto"/>
                <w:right w:val="none" w:sz="0" w:space="0" w:color="auto"/>
              </w:divBdr>
            </w:div>
            <w:div w:id="1911887531">
              <w:marLeft w:val="0"/>
              <w:marRight w:val="0"/>
              <w:marTop w:val="0"/>
              <w:marBottom w:val="0"/>
              <w:divBdr>
                <w:top w:val="none" w:sz="0" w:space="0" w:color="auto"/>
                <w:left w:val="none" w:sz="0" w:space="0" w:color="auto"/>
                <w:bottom w:val="none" w:sz="0" w:space="0" w:color="auto"/>
                <w:right w:val="none" w:sz="0" w:space="0" w:color="auto"/>
              </w:divBdr>
            </w:div>
            <w:div w:id="21386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4452">
      <w:bodyDiv w:val="1"/>
      <w:marLeft w:val="0"/>
      <w:marRight w:val="0"/>
      <w:marTop w:val="0"/>
      <w:marBottom w:val="0"/>
      <w:divBdr>
        <w:top w:val="none" w:sz="0" w:space="0" w:color="auto"/>
        <w:left w:val="none" w:sz="0" w:space="0" w:color="auto"/>
        <w:bottom w:val="none" w:sz="0" w:space="0" w:color="auto"/>
        <w:right w:val="none" w:sz="0" w:space="0" w:color="auto"/>
      </w:divBdr>
    </w:div>
    <w:div w:id="678889407">
      <w:bodyDiv w:val="1"/>
      <w:marLeft w:val="0"/>
      <w:marRight w:val="0"/>
      <w:marTop w:val="0"/>
      <w:marBottom w:val="0"/>
      <w:divBdr>
        <w:top w:val="none" w:sz="0" w:space="0" w:color="auto"/>
        <w:left w:val="none" w:sz="0" w:space="0" w:color="auto"/>
        <w:bottom w:val="none" w:sz="0" w:space="0" w:color="auto"/>
        <w:right w:val="none" w:sz="0" w:space="0" w:color="auto"/>
      </w:divBdr>
      <w:divsChild>
        <w:div w:id="58211844">
          <w:marLeft w:val="0"/>
          <w:marRight w:val="0"/>
          <w:marTop w:val="0"/>
          <w:marBottom w:val="0"/>
          <w:divBdr>
            <w:top w:val="none" w:sz="0" w:space="0" w:color="auto"/>
            <w:left w:val="none" w:sz="0" w:space="0" w:color="auto"/>
            <w:bottom w:val="none" w:sz="0" w:space="0" w:color="auto"/>
            <w:right w:val="none" w:sz="0" w:space="0" w:color="auto"/>
          </w:divBdr>
        </w:div>
        <w:div w:id="1984576543">
          <w:marLeft w:val="0"/>
          <w:marRight w:val="0"/>
          <w:marTop w:val="0"/>
          <w:marBottom w:val="0"/>
          <w:divBdr>
            <w:top w:val="none" w:sz="0" w:space="0" w:color="auto"/>
            <w:left w:val="none" w:sz="0" w:space="0" w:color="auto"/>
            <w:bottom w:val="none" w:sz="0" w:space="0" w:color="auto"/>
            <w:right w:val="none" w:sz="0" w:space="0" w:color="auto"/>
          </w:divBdr>
        </w:div>
      </w:divsChild>
    </w:div>
    <w:div w:id="821391549">
      <w:bodyDiv w:val="1"/>
      <w:marLeft w:val="0"/>
      <w:marRight w:val="0"/>
      <w:marTop w:val="0"/>
      <w:marBottom w:val="0"/>
      <w:divBdr>
        <w:top w:val="none" w:sz="0" w:space="0" w:color="auto"/>
        <w:left w:val="none" w:sz="0" w:space="0" w:color="auto"/>
        <w:bottom w:val="none" w:sz="0" w:space="0" w:color="auto"/>
        <w:right w:val="none" w:sz="0" w:space="0" w:color="auto"/>
      </w:divBdr>
    </w:div>
    <w:div w:id="851603400">
      <w:bodyDiv w:val="1"/>
      <w:marLeft w:val="0"/>
      <w:marRight w:val="0"/>
      <w:marTop w:val="0"/>
      <w:marBottom w:val="0"/>
      <w:divBdr>
        <w:top w:val="none" w:sz="0" w:space="0" w:color="auto"/>
        <w:left w:val="none" w:sz="0" w:space="0" w:color="auto"/>
        <w:bottom w:val="none" w:sz="0" w:space="0" w:color="auto"/>
        <w:right w:val="none" w:sz="0" w:space="0" w:color="auto"/>
      </w:divBdr>
      <w:divsChild>
        <w:div w:id="901982915">
          <w:marLeft w:val="0"/>
          <w:marRight w:val="0"/>
          <w:marTop w:val="0"/>
          <w:marBottom w:val="0"/>
          <w:divBdr>
            <w:top w:val="none" w:sz="0" w:space="0" w:color="auto"/>
            <w:left w:val="none" w:sz="0" w:space="0" w:color="auto"/>
            <w:bottom w:val="none" w:sz="0" w:space="0" w:color="auto"/>
            <w:right w:val="none" w:sz="0" w:space="0" w:color="auto"/>
          </w:divBdr>
          <w:divsChild>
            <w:div w:id="214900516">
              <w:marLeft w:val="0"/>
              <w:marRight w:val="0"/>
              <w:marTop w:val="0"/>
              <w:marBottom w:val="0"/>
              <w:divBdr>
                <w:top w:val="none" w:sz="0" w:space="0" w:color="auto"/>
                <w:left w:val="none" w:sz="0" w:space="0" w:color="auto"/>
                <w:bottom w:val="none" w:sz="0" w:space="0" w:color="auto"/>
                <w:right w:val="none" w:sz="0" w:space="0" w:color="auto"/>
              </w:divBdr>
            </w:div>
            <w:div w:id="348265405">
              <w:marLeft w:val="0"/>
              <w:marRight w:val="0"/>
              <w:marTop w:val="0"/>
              <w:marBottom w:val="0"/>
              <w:divBdr>
                <w:top w:val="none" w:sz="0" w:space="0" w:color="auto"/>
                <w:left w:val="none" w:sz="0" w:space="0" w:color="auto"/>
                <w:bottom w:val="none" w:sz="0" w:space="0" w:color="auto"/>
                <w:right w:val="none" w:sz="0" w:space="0" w:color="auto"/>
              </w:divBdr>
            </w:div>
            <w:div w:id="1001129122">
              <w:marLeft w:val="0"/>
              <w:marRight w:val="0"/>
              <w:marTop w:val="0"/>
              <w:marBottom w:val="0"/>
              <w:divBdr>
                <w:top w:val="none" w:sz="0" w:space="0" w:color="auto"/>
                <w:left w:val="none" w:sz="0" w:space="0" w:color="auto"/>
                <w:bottom w:val="none" w:sz="0" w:space="0" w:color="auto"/>
                <w:right w:val="none" w:sz="0" w:space="0" w:color="auto"/>
              </w:divBdr>
            </w:div>
          </w:divsChild>
        </w:div>
        <w:div w:id="974142700">
          <w:marLeft w:val="0"/>
          <w:marRight w:val="0"/>
          <w:marTop w:val="0"/>
          <w:marBottom w:val="0"/>
          <w:divBdr>
            <w:top w:val="none" w:sz="0" w:space="0" w:color="auto"/>
            <w:left w:val="none" w:sz="0" w:space="0" w:color="auto"/>
            <w:bottom w:val="none" w:sz="0" w:space="0" w:color="auto"/>
            <w:right w:val="none" w:sz="0" w:space="0" w:color="auto"/>
          </w:divBdr>
          <w:divsChild>
            <w:div w:id="36593283">
              <w:marLeft w:val="0"/>
              <w:marRight w:val="0"/>
              <w:marTop w:val="0"/>
              <w:marBottom w:val="0"/>
              <w:divBdr>
                <w:top w:val="none" w:sz="0" w:space="0" w:color="auto"/>
                <w:left w:val="none" w:sz="0" w:space="0" w:color="auto"/>
                <w:bottom w:val="none" w:sz="0" w:space="0" w:color="auto"/>
                <w:right w:val="none" w:sz="0" w:space="0" w:color="auto"/>
              </w:divBdr>
            </w:div>
            <w:div w:id="1360161774">
              <w:marLeft w:val="0"/>
              <w:marRight w:val="0"/>
              <w:marTop w:val="0"/>
              <w:marBottom w:val="0"/>
              <w:divBdr>
                <w:top w:val="none" w:sz="0" w:space="0" w:color="auto"/>
                <w:left w:val="none" w:sz="0" w:space="0" w:color="auto"/>
                <w:bottom w:val="none" w:sz="0" w:space="0" w:color="auto"/>
                <w:right w:val="none" w:sz="0" w:space="0" w:color="auto"/>
              </w:divBdr>
            </w:div>
            <w:div w:id="2018651290">
              <w:marLeft w:val="0"/>
              <w:marRight w:val="0"/>
              <w:marTop w:val="0"/>
              <w:marBottom w:val="0"/>
              <w:divBdr>
                <w:top w:val="none" w:sz="0" w:space="0" w:color="auto"/>
                <w:left w:val="none" w:sz="0" w:space="0" w:color="auto"/>
                <w:bottom w:val="none" w:sz="0" w:space="0" w:color="auto"/>
                <w:right w:val="none" w:sz="0" w:space="0" w:color="auto"/>
              </w:divBdr>
            </w:div>
            <w:div w:id="20683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09264">
      <w:bodyDiv w:val="1"/>
      <w:marLeft w:val="0"/>
      <w:marRight w:val="0"/>
      <w:marTop w:val="0"/>
      <w:marBottom w:val="0"/>
      <w:divBdr>
        <w:top w:val="none" w:sz="0" w:space="0" w:color="auto"/>
        <w:left w:val="none" w:sz="0" w:space="0" w:color="auto"/>
        <w:bottom w:val="none" w:sz="0" w:space="0" w:color="auto"/>
        <w:right w:val="none" w:sz="0" w:space="0" w:color="auto"/>
      </w:divBdr>
      <w:divsChild>
        <w:div w:id="62804369">
          <w:marLeft w:val="0"/>
          <w:marRight w:val="0"/>
          <w:marTop w:val="0"/>
          <w:marBottom w:val="0"/>
          <w:divBdr>
            <w:top w:val="none" w:sz="0" w:space="0" w:color="auto"/>
            <w:left w:val="none" w:sz="0" w:space="0" w:color="auto"/>
            <w:bottom w:val="none" w:sz="0" w:space="0" w:color="auto"/>
            <w:right w:val="none" w:sz="0" w:space="0" w:color="auto"/>
          </w:divBdr>
        </w:div>
        <w:div w:id="488445106">
          <w:marLeft w:val="0"/>
          <w:marRight w:val="0"/>
          <w:marTop w:val="0"/>
          <w:marBottom w:val="0"/>
          <w:divBdr>
            <w:top w:val="none" w:sz="0" w:space="0" w:color="auto"/>
            <w:left w:val="none" w:sz="0" w:space="0" w:color="auto"/>
            <w:bottom w:val="none" w:sz="0" w:space="0" w:color="auto"/>
            <w:right w:val="none" w:sz="0" w:space="0" w:color="auto"/>
          </w:divBdr>
        </w:div>
        <w:div w:id="1047029438">
          <w:marLeft w:val="0"/>
          <w:marRight w:val="0"/>
          <w:marTop w:val="0"/>
          <w:marBottom w:val="0"/>
          <w:divBdr>
            <w:top w:val="none" w:sz="0" w:space="0" w:color="auto"/>
            <w:left w:val="none" w:sz="0" w:space="0" w:color="auto"/>
            <w:bottom w:val="none" w:sz="0" w:space="0" w:color="auto"/>
            <w:right w:val="none" w:sz="0" w:space="0" w:color="auto"/>
          </w:divBdr>
        </w:div>
        <w:div w:id="1582329385">
          <w:marLeft w:val="0"/>
          <w:marRight w:val="0"/>
          <w:marTop w:val="0"/>
          <w:marBottom w:val="0"/>
          <w:divBdr>
            <w:top w:val="none" w:sz="0" w:space="0" w:color="auto"/>
            <w:left w:val="none" w:sz="0" w:space="0" w:color="auto"/>
            <w:bottom w:val="none" w:sz="0" w:space="0" w:color="auto"/>
            <w:right w:val="none" w:sz="0" w:space="0" w:color="auto"/>
          </w:divBdr>
          <w:divsChild>
            <w:div w:id="390233379">
              <w:marLeft w:val="-75"/>
              <w:marRight w:val="0"/>
              <w:marTop w:val="30"/>
              <w:marBottom w:val="30"/>
              <w:divBdr>
                <w:top w:val="none" w:sz="0" w:space="0" w:color="auto"/>
                <w:left w:val="none" w:sz="0" w:space="0" w:color="auto"/>
                <w:bottom w:val="none" w:sz="0" w:space="0" w:color="auto"/>
                <w:right w:val="none" w:sz="0" w:space="0" w:color="auto"/>
              </w:divBdr>
              <w:divsChild>
                <w:div w:id="26951734">
                  <w:marLeft w:val="0"/>
                  <w:marRight w:val="0"/>
                  <w:marTop w:val="0"/>
                  <w:marBottom w:val="0"/>
                  <w:divBdr>
                    <w:top w:val="none" w:sz="0" w:space="0" w:color="auto"/>
                    <w:left w:val="none" w:sz="0" w:space="0" w:color="auto"/>
                    <w:bottom w:val="none" w:sz="0" w:space="0" w:color="auto"/>
                    <w:right w:val="none" w:sz="0" w:space="0" w:color="auto"/>
                  </w:divBdr>
                  <w:divsChild>
                    <w:div w:id="1228539170">
                      <w:marLeft w:val="0"/>
                      <w:marRight w:val="0"/>
                      <w:marTop w:val="0"/>
                      <w:marBottom w:val="0"/>
                      <w:divBdr>
                        <w:top w:val="none" w:sz="0" w:space="0" w:color="auto"/>
                        <w:left w:val="none" w:sz="0" w:space="0" w:color="auto"/>
                        <w:bottom w:val="none" w:sz="0" w:space="0" w:color="auto"/>
                        <w:right w:val="none" w:sz="0" w:space="0" w:color="auto"/>
                      </w:divBdr>
                    </w:div>
                  </w:divsChild>
                </w:div>
                <w:div w:id="204148977">
                  <w:marLeft w:val="0"/>
                  <w:marRight w:val="0"/>
                  <w:marTop w:val="0"/>
                  <w:marBottom w:val="0"/>
                  <w:divBdr>
                    <w:top w:val="none" w:sz="0" w:space="0" w:color="auto"/>
                    <w:left w:val="none" w:sz="0" w:space="0" w:color="auto"/>
                    <w:bottom w:val="none" w:sz="0" w:space="0" w:color="auto"/>
                    <w:right w:val="none" w:sz="0" w:space="0" w:color="auto"/>
                  </w:divBdr>
                  <w:divsChild>
                    <w:div w:id="1428430459">
                      <w:marLeft w:val="0"/>
                      <w:marRight w:val="0"/>
                      <w:marTop w:val="0"/>
                      <w:marBottom w:val="0"/>
                      <w:divBdr>
                        <w:top w:val="none" w:sz="0" w:space="0" w:color="auto"/>
                        <w:left w:val="none" w:sz="0" w:space="0" w:color="auto"/>
                        <w:bottom w:val="none" w:sz="0" w:space="0" w:color="auto"/>
                        <w:right w:val="none" w:sz="0" w:space="0" w:color="auto"/>
                      </w:divBdr>
                    </w:div>
                    <w:div w:id="1546067453">
                      <w:marLeft w:val="0"/>
                      <w:marRight w:val="0"/>
                      <w:marTop w:val="0"/>
                      <w:marBottom w:val="0"/>
                      <w:divBdr>
                        <w:top w:val="none" w:sz="0" w:space="0" w:color="auto"/>
                        <w:left w:val="none" w:sz="0" w:space="0" w:color="auto"/>
                        <w:bottom w:val="none" w:sz="0" w:space="0" w:color="auto"/>
                        <w:right w:val="none" w:sz="0" w:space="0" w:color="auto"/>
                      </w:divBdr>
                    </w:div>
                    <w:div w:id="1913538256">
                      <w:marLeft w:val="0"/>
                      <w:marRight w:val="0"/>
                      <w:marTop w:val="0"/>
                      <w:marBottom w:val="0"/>
                      <w:divBdr>
                        <w:top w:val="none" w:sz="0" w:space="0" w:color="auto"/>
                        <w:left w:val="none" w:sz="0" w:space="0" w:color="auto"/>
                        <w:bottom w:val="none" w:sz="0" w:space="0" w:color="auto"/>
                        <w:right w:val="none" w:sz="0" w:space="0" w:color="auto"/>
                      </w:divBdr>
                    </w:div>
                  </w:divsChild>
                </w:div>
                <w:div w:id="427510187">
                  <w:marLeft w:val="0"/>
                  <w:marRight w:val="0"/>
                  <w:marTop w:val="0"/>
                  <w:marBottom w:val="0"/>
                  <w:divBdr>
                    <w:top w:val="none" w:sz="0" w:space="0" w:color="auto"/>
                    <w:left w:val="none" w:sz="0" w:space="0" w:color="auto"/>
                    <w:bottom w:val="none" w:sz="0" w:space="0" w:color="auto"/>
                    <w:right w:val="none" w:sz="0" w:space="0" w:color="auto"/>
                  </w:divBdr>
                  <w:divsChild>
                    <w:div w:id="886184469">
                      <w:marLeft w:val="0"/>
                      <w:marRight w:val="0"/>
                      <w:marTop w:val="0"/>
                      <w:marBottom w:val="0"/>
                      <w:divBdr>
                        <w:top w:val="none" w:sz="0" w:space="0" w:color="auto"/>
                        <w:left w:val="none" w:sz="0" w:space="0" w:color="auto"/>
                        <w:bottom w:val="none" w:sz="0" w:space="0" w:color="auto"/>
                        <w:right w:val="none" w:sz="0" w:space="0" w:color="auto"/>
                      </w:divBdr>
                    </w:div>
                  </w:divsChild>
                </w:div>
                <w:div w:id="511069188">
                  <w:marLeft w:val="0"/>
                  <w:marRight w:val="0"/>
                  <w:marTop w:val="0"/>
                  <w:marBottom w:val="0"/>
                  <w:divBdr>
                    <w:top w:val="none" w:sz="0" w:space="0" w:color="auto"/>
                    <w:left w:val="none" w:sz="0" w:space="0" w:color="auto"/>
                    <w:bottom w:val="none" w:sz="0" w:space="0" w:color="auto"/>
                    <w:right w:val="none" w:sz="0" w:space="0" w:color="auto"/>
                  </w:divBdr>
                  <w:divsChild>
                    <w:div w:id="155726432">
                      <w:marLeft w:val="0"/>
                      <w:marRight w:val="0"/>
                      <w:marTop w:val="0"/>
                      <w:marBottom w:val="0"/>
                      <w:divBdr>
                        <w:top w:val="none" w:sz="0" w:space="0" w:color="auto"/>
                        <w:left w:val="none" w:sz="0" w:space="0" w:color="auto"/>
                        <w:bottom w:val="none" w:sz="0" w:space="0" w:color="auto"/>
                        <w:right w:val="none" w:sz="0" w:space="0" w:color="auto"/>
                      </w:divBdr>
                    </w:div>
                    <w:div w:id="171577906">
                      <w:marLeft w:val="0"/>
                      <w:marRight w:val="0"/>
                      <w:marTop w:val="0"/>
                      <w:marBottom w:val="0"/>
                      <w:divBdr>
                        <w:top w:val="none" w:sz="0" w:space="0" w:color="auto"/>
                        <w:left w:val="none" w:sz="0" w:space="0" w:color="auto"/>
                        <w:bottom w:val="none" w:sz="0" w:space="0" w:color="auto"/>
                        <w:right w:val="none" w:sz="0" w:space="0" w:color="auto"/>
                      </w:divBdr>
                    </w:div>
                    <w:div w:id="2044164915">
                      <w:marLeft w:val="0"/>
                      <w:marRight w:val="0"/>
                      <w:marTop w:val="0"/>
                      <w:marBottom w:val="0"/>
                      <w:divBdr>
                        <w:top w:val="none" w:sz="0" w:space="0" w:color="auto"/>
                        <w:left w:val="none" w:sz="0" w:space="0" w:color="auto"/>
                        <w:bottom w:val="none" w:sz="0" w:space="0" w:color="auto"/>
                        <w:right w:val="none" w:sz="0" w:space="0" w:color="auto"/>
                      </w:divBdr>
                    </w:div>
                  </w:divsChild>
                </w:div>
                <w:div w:id="560100745">
                  <w:marLeft w:val="0"/>
                  <w:marRight w:val="0"/>
                  <w:marTop w:val="0"/>
                  <w:marBottom w:val="0"/>
                  <w:divBdr>
                    <w:top w:val="none" w:sz="0" w:space="0" w:color="auto"/>
                    <w:left w:val="none" w:sz="0" w:space="0" w:color="auto"/>
                    <w:bottom w:val="none" w:sz="0" w:space="0" w:color="auto"/>
                    <w:right w:val="none" w:sz="0" w:space="0" w:color="auto"/>
                  </w:divBdr>
                  <w:divsChild>
                    <w:div w:id="614092663">
                      <w:marLeft w:val="0"/>
                      <w:marRight w:val="0"/>
                      <w:marTop w:val="0"/>
                      <w:marBottom w:val="0"/>
                      <w:divBdr>
                        <w:top w:val="none" w:sz="0" w:space="0" w:color="auto"/>
                        <w:left w:val="none" w:sz="0" w:space="0" w:color="auto"/>
                        <w:bottom w:val="none" w:sz="0" w:space="0" w:color="auto"/>
                        <w:right w:val="none" w:sz="0" w:space="0" w:color="auto"/>
                      </w:divBdr>
                    </w:div>
                    <w:div w:id="685062766">
                      <w:marLeft w:val="0"/>
                      <w:marRight w:val="0"/>
                      <w:marTop w:val="0"/>
                      <w:marBottom w:val="0"/>
                      <w:divBdr>
                        <w:top w:val="none" w:sz="0" w:space="0" w:color="auto"/>
                        <w:left w:val="none" w:sz="0" w:space="0" w:color="auto"/>
                        <w:bottom w:val="none" w:sz="0" w:space="0" w:color="auto"/>
                        <w:right w:val="none" w:sz="0" w:space="0" w:color="auto"/>
                      </w:divBdr>
                    </w:div>
                    <w:div w:id="796026594">
                      <w:marLeft w:val="0"/>
                      <w:marRight w:val="0"/>
                      <w:marTop w:val="0"/>
                      <w:marBottom w:val="0"/>
                      <w:divBdr>
                        <w:top w:val="none" w:sz="0" w:space="0" w:color="auto"/>
                        <w:left w:val="none" w:sz="0" w:space="0" w:color="auto"/>
                        <w:bottom w:val="none" w:sz="0" w:space="0" w:color="auto"/>
                        <w:right w:val="none" w:sz="0" w:space="0" w:color="auto"/>
                      </w:divBdr>
                    </w:div>
                  </w:divsChild>
                </w:div>
                <w:div w:id="626619691">
                  <w:marLeft w:val="0"/>
                  <w:marRight w:val="0"/>
                  <w:marTop w:val="0"/>
                  <w:marBottom w:val="0"/>
                  <w:divBdr>
                    <w:top w:val="none" w:sz="0" w:space="0" w:color="auto"/>
                    <w:left w:val="none" w:sz="0" w:space="0" w:color="auto"/>
                    <w:bottom w:val="none" w:sz="0" w:space="0" w:color="auto"/>
                    <w:right w:val="none" w:sz="0" w:space="0" w:color="auto"/>
                  </w:divBdr>
                  <w:divsChild>
                    <w:div w:id="72699627">
                      <w:marLeft w:val="0"/>
                      <w:marRight w:val="0"/>
                      <w:marTop w:val="0"/>
                      <w:marBottom w:val="0"/>
                      <w:divBdr>
                        <w:top w:val="none" w:sz="0" w:space="0" w:color="auto"/>
                        <w:left w:val="none" w:sz="0" w:space="0" w:color="auto"/>
                        <w:bottom w:val="none" w:sz="0" w:space="0" w:color="auto"/>
                        <w:right w:val="none" w:sz="0" w:space="0" w:color="auto"/>
                      </w:divBdr>
                    </w:div>
                    <w:div w:id="1448156586">
                      <w:marLeft w:val="0"/>
                      <w:marRight w:val="0"/>
                      <w:marTop w:val="0"/>
                      <w:marBottom w:val="0"/>
                      <w:divBdr>
                        <w:top w:val="none" w:sz="0" w:space="0" w:color="auto"/>
                        <w:left w:val="none" w:sz="0" w:space="0" w:color="auto"/>
                        <w:bottom w:val="none" w:sz="0" w:space="0" w:color="auto"/>
                        <w:right w:val="none" w:sz="0" w:space="0" w:color="auto"/>
                      </w:divBdr>
                    </w:div>
                    <w:div w:id="2134712043">
                      <w:marLeft w:val="0"/>
                      <w:marRight w:val="0"/>
                      <w:marTop w:val="0"/>
                      <w:marBottom w:val="0"/>
                      <w:divBdr>
                        <w:top w:val="none" w:sz="0" w:space="0" w:color="auto"/>
                        <w:left w:val="none" w:sz="0" w:space="0" w:color="auto"/>
                        <w:bottom w:val="none" w:sz="0" w:space="0" w:color="auto"/>
                        <w:right w:val="none" w:sz="0" w:space="0" w:color="auto"/>
                      </w:divBdr>
                    </w:div>
                  </w:divsChild>
                </w:div>
                <w:div w:id="996152388">
                  <w:marLeft w:val="0"/>
                  <w:marRight w:val="0"/>
                  <w:marTop w:val="0"/>
                  <w:marBottom w:val="0"/>
                  <w:divBdr>
                    <w:top w:val="none" w:sz="0" w:space="0" w:color="auto"/>
                    <w:left w:val="none" w:sz="0" w:space="0" w:color="auto"/>
                    <w:bottom w:val="none" w:sz="0" w:space="0" w:color="auto"/>
                    <w:right w:val="none" w:sz="0" w:space="0" w:color="auto"/>
                  </w:divBdr>
                  <w:divsChild>
                    <w:div w:id="846945158">
                      <w:marLeft w:val="0"/>
                      <w:marRight w:val="0"/>
                      <w:marTop w:val="0"/>
                      <w:marBottom w:val="0"/>
                      <w:divBdr>
                        <w:top w:val="none" w:sz="0" w:space="0" w:color="auto"/>
                        <w:left w:val="none" w:sz="0" w:space="0" w:color="auto"/>
                        <w:bottom w:val="none" w:sz="0" w:space="0" w:color="auto"/>
                        <w:right w:val="none" w:sz="0" w:space="0" w:color="auto"/>
                      </w:divBdr>
                    </w:div>
                  </w:divsChild>
                </w:div>
                <w:div w:id="1106924074">
                  <w:marLeft w:val="0"/>
                  <w:marRight w:val="0"/>
                  <w:marTop w:val="0"/>
                  <w:marBottom w:val="0"/>
                  <w:divBdr>
                    <w:top w:val="none" w:sz="0" w:space="0" w:color="auto"/>
                    <w:left w:val="none" w:sz="0" w:space="0" w:color="auto"/>
                    <w:bottom w:val="none" w:sz="0" w:space="0" w:color="auto"/>
                    <w:right w:val="none" w:sz="0" w:space="0" w:color="auto"/>
                  </w:divBdr>
                  <w:divsChild>
                    <w:div w:id="1121067359">
                      <w:marLeft w:val="0"/>
                      <w:marRight w:val="0"/>
                      <w:marTop w:val="0"/>
                      <w:marBottom w:val="0"/>
                      <w:divBdr>
                        <w:top w:val="none" w:sz="0" w:space="0" w:color="auto"/>
                        <w:left w:val="none" w:sz="0" w:space="0" w:color="auto"/>
                        <w:bottom w:val="none" w:sz="0" w:space="0" w:color="auto"/>
                        <w:right w:val="none" w:sz="0" w:space="0" w:color="auto"/>
                      </w:divBdr>
                    </w:div>
                  </w:divsChild>
                </w:div>
                <w:div w:id="1124424589">
                  <w:marLeft w:val="0"/>
                  <w:marRight w:val="0"/>
                  <w:marTop w:val="0"/>
                  <w:marBottom w:val="0"/>
                  <w:divBdr>
                    <w:top w:val="none" w:sz="0" w:space="0" w:color="auto"/>
                    <w:left w:val="none" w:sz="0" w:space="0" w:color="auto"/>
                    <w:bottom w:val="none" w:sz="0" w:space="0" w:color="auto"/>
                    <w:right w:val="none" w:sz="0" w:space="0" w:color="auto"/>
                  </w:divBdr>
                  <w:divsChild>
                    <w:div w:id="804395615">
                      <w:marLeft w:val="0"/>
                      <w:marRight w:val="0"/>
                      <w:marTop w:val="0"/>
                      <w:marBottom w:val="0"/>
                      <w:divBdr>
                        <w:top w:val="none" w:sz="0" w:space="0" w:color="auto"/>
                        <w:left w:val="none" w:sz="0" w:space="0" w:color="auto"/>
                        <w:bottom w:val="none" w:sz="0" w:space="0" w:color="auto"/>
                        <w:right w:val="none" w:sz="0" w:space="0" w:color="auto"/>
                      </w:divBdr>
                    </w:div>
                  </w:divsChild>
                </w:div>
                <w:div w:id="1480459093">
                  <w:marLeft w:val="0"/>
                  <w:marRight w:val="0"/>
                  <w:marTop w:val="0"/>
                  <w:marBottom w:val="0"/>
                  <w:divBdr>
                    <w:top w:val="none" w:sz="0" w:space="0" w:color="auto"/>
                    <w:left w:val="none" w:sz="0" w:space="0" w:color="auto"/>
                    <w:bottom w:val="none" w:sz="0" w:space="0" w:color="auto"/>
                    <w:right w:val="none" w:sz="0" w:space="0" w:color="auto"/>
                  </w:divBdr>
                  <w:divsChild>
                    <w:div w:id="202327721">
                      <w:marLeft w:val="0"/>
                      <w:marRight w:val="0"/>
                      <w:marTop w:val="0"/>
                      <w:marBottom w:val="0"/>
                      <w:divBdr>
                        <w:top w:val="none" w:sz="0" w:space="0" w:color="auto"/>
                        <w:left w:val="none" w:sz="0" w:space="0" w:color="auto"/>
                        <w:bottom w:val="none" w:sz="0" w:space="0" w:color="auto"/>
                        <w:right w:val="none" w:sz="0" w:space="0" w:color="auto"/>
                      </w:divBdr>
                    </w:div>
                    <w:div w:id="1450469123">
                      <w:marLeft w:val="0"/>
                      <w:marRight w:val="0"/>
                      <w:marTop w:val="0"/>
                      <w:marBottom w:val="0"/>
                      <w:divBdr>
                        <w:top w:val="none" w:sz="0" w:space="0" w:color="auto"/>
                        <w:left w:val="none" w:sz="0" w:space="0" w:color="auto"/>
                        <w:bottom w:val="none" w:sz="0" w:space="0" w:color="auto"/>
                        <w:right w:val="none" w:sz="0" w:space="0" w:color="auto"/>
                      </w:divBdr>
                    </w:div>
                    <w:div w:id="1964772183">
                      <w:marLeft w:val="0"/>
                      <w:marRight w:val="0"/>
                      <w:marTop w:val="0"/>
                      <w:marBottom w:val="0"/>
                      <w:divBdr>
                        <w:top w:val="none" w:sz="0" w:space="0" w:color="auto"/>
                        <w:left w:val="none" w:sz="0" w:space="0" w:color="auto"/>
                        <w:bottom w:val="none" w:sz="0" w:space="0" w:color="auto"/>
                        <w:right w:val="none" w:sz="0" w:space="0" w:color="auto"/>
                      </w:divBdr>
                    </w:div>
                  </w:divsChild>
                </w:div>
                <w:div w:id="1500347029">
                  <w:marLeft w:val="0"/>
                  <w:marRight w:val="0"/>
                  <w:marTop w:val="0"/>
                  <w:marBottom w:val="0"/>
                  <w:divBdr>
                    <w:top w:val="none" w:sz="0" w:space="0" w:color="auto"/>
                    <w:left w:val="none" w:sz="0" w:space="0" w:color="auto"/>
                    <w:bottom w:val="none" w:sz="0" w:space="0" w:color="auto"/>
                    <w:right w:val="none" w:sz="0" w:space="0" w:color="auto"/>
                  </w:divBdr>
                  <w:divsChild>
                    <w:div w:id="1991205604">
                      <w:marLeft w:val="0"/>
                      <w:marRight w:val="0"/>
                      <w:marTop w:val="0"/>
                      <w:marBottom w:val="0"/>
                      <w:divBdr>
                        <w:top w:val="none" w:sz="0" w:space="0" w:color="auto"/>
                        <w:left w:val="none" w:sz="0" w:space="0" w:color="auto"/>
                        <w:bottom w:val="none" w:sz="0" w:space="0" w:color="auto"/>
                        <w:right w:val="none" w:sz="0" w:space="0" w:color="auto"/>
                      </w:divBdr>
                    </w:div>
                  </w:divsChild>
                </w:div>
                <w:div w:id="1839153732">
                  <w:marLeft w:val="0"/>
                  <w:marRight w:val="0"/>
                  <w:marTop w:val="0"/>
                  <w:marBottom w:val="0"/>
                  <w:divBdr>
                    <w:top w:val="none" w:sz="0" w:space="0" w:color="auto"/>
                    <w:left w:val="none" w:sz="0" w:space="0" w:color="auto"/>
                    <w:bottom w:val="none" w:sz="0" w:space="0" w:color="auto"/>
                    <w:right w:val="none" w:sz="0" w:space="0" w:color="auto"/>
                  </w:divBdr>
                  <w:divsChild>
                    <w:div w:id="306400047">
                      <w:marLeft w:val="0"/>
                      <w:marRight w:val="0"/>
                      <w:marTop w:val="0"/>
                      <w:marBottom w:val="0"/>
                      <w:divBdr>
                        <w:top w:val="none" w:sz="0" w:space="0" w:color="auto"/>
                        <w:left w:val="none" w:sz="0" w:space="0" w:color="auto"/>
                        <w:bottom w:val="none" w:sz="0" w:space="0" w:color="auto"/>
                        <w:right w:val="none" w:sz="0" w:space="0" w:color="auto"/>
                      </w:divBdr>
                    </w:div>
                    <w:div w:id="467627875">
                      <w:marLeft w:val="0"/>
                      <w:marRight w:val="0"/>
                      <w:marTop w:val="0"/>
                      <w:marBottom w:val="0"/>
                      <w:divBdr>
                        <w:top w:val="none" w:sz="0" w:space="0" w:color="auto"/>
                        <w:left w:val="none" w:sz="0" w:space="0" w:color="auto"/>
                        <w:bottom w:val="none" w:sz="0" w:space="0" w:color="auto"/>
                        <w:right w:val="none" w:sz="0" w:space="0" w:color="auto"/>
                      </w:divBdr>
                    </w:div>
                    <w:div w:id="1106120448">
                      <w:marLeft w:val="0"/>
                      <w:marRight w:val="0"/>
                      <w:marTop w:val="0"/>
                      <w:marBottom w:val="0"/>
                      <w:divBdr>
                        <w:top w:val="none" w:sz="0" w:space="0" w:color="auto"/>
                        <w:left w:val="none" w:sz="0" w:space="0" w:color="auto"/>
                        <w:bottom w:val="none" w:sz="0" w:space="0" w:color="auto"/>
                        <w:right w:val="none" w:sz="0" w:space="0" w:color="auto"/>
                      </w:divBdr>
                    </w:div>
                    <w:div w:id="1638994479">
                      <w:marLeft w:val="0"/>
                      <w:marRight w:val="0"/>
                      <w:marTop w:val="0"/>
                      <w:marBottom w:val="0"/>
                      <w:divBdr>
                        <w:top w:val="none" w:sz="0" w:space="0" w:color="auto"/>
                        <w:left w:val="none" w:sz="0" w:space="0" w:color="auto"/>
                        <w:bottom w:val="none" w:sz="0" w:space="0" w:color="auto"/>
                        <w:right w:val="none" w:sz="0" w:space="0" w:color="auto"/>
                      </w:divBdr>
                    </w:div>
                    <w:div w:id="1861820827">
                      <w:marLeft w:val="0"/>
                      <w:marRight w:val="0"/>
                      <w:marTop w:val="0"/>
                      <w:marBottom w:val="0"/>
                      <w:divBdr>
                        <w:top w:val="none" w:sz="0" w:space="0" w:color="auto"/>
                        <w:left w:val="none" w:sz="0" w:space="0" w:color="auto"/>
                        <w:bottom w:val="none" w:sz="0" w:space="0" w:color="auto"/>
                        <w:right w:val="none" w:sz="0" w:space="0" w:color="auto"/>
                      </w:divBdr>
                    </w:div>
                  </w:divsChild>
                </w:div>
                <w:div w:id="1912537310">
                  <w:marLeft w:val="0"/>
                  <w:marRight w:val="0"/>
                  <w:marTop w:val="0"/>
                  <w:marBottom w:val="0"/>
                  <w:divBdr>
                    <w:top w:val="none" w:sz="0" w:space="0" w:color="auto"/>
                    <w:left w:val="none" w:sz="0" w:space="0" w:color="auto"/>
                    <w:bottom w:val="none" w:sz="0" w:space="0" w:color="auto"/>
                    <w:right w:val="none" w:sz="0" w:space="0" w:color="auto"/>
                  </w:divBdr>
                  <w:divsChild>
                    <w:div w:id="471364609">
                      <w:marLeft w:val="0"/>
                      <w:marRight w:val="0"/>
                      <w:marTop w:val="0"/>
                      <w:marBottom w:val="0"/>
                      <w:divBdr>
                        <w:top w:val="none" w:sz="0" w:space="0" w:color="auto"/>
                        <w:left w:val="none" w:sz="0" w:space="0" w:color="auto"/>
                        <w:bottom w:val="none" w:sz="0" w:space="0" w:color="auto"/>
                        <w:right w:val="none" w:sz="0" w:space="0" w:color="auto"/>
                      </w:divBdr>
                    </w:div>
                  </w:divsChild>
                </w:div>
                <w:div w:id="2133278452">
                  <w:marLeft w:val="0"/>
                  <w:marRight w:val="0"/>
                  <w:marTop w:val="0"/>
                  <w:marBottom w:val="0"/>
                  <w:divBdr>
                    <w:top w:val="none" w:sz="0" w:space="0" w:color="auto"/>
                    <w:left w:val="none" w:sz="0" w:space="0" w:color="auto"/>
                    <w:bottom w:val="none" w:sz="0" w:space="0" w:color="auto"/>
                    <w:right w:val="none" w:sz="0" w:space="0" w:color="auto"/>
                  </w:divBdr>
                  <w:divsChild>
                    <w:div w:id="13750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92492">
          <w:marLeft w:val="0"/>
          <w:marRight w:val="0"/>
          <w:marTop w:val="0"/>
          <w:marBottom w:val="0"/>
          <w:divBdr>
            <w:top w:val="none" w:sz="0" w:space="0" w:color="auto"/>
            <w:left w:val="none" w:sz="0" w:space="0" w:color="auto"/>
            <w:bottom w:val="none" w:sz="0" w:space="0" w:color="auto"/>
            <w:right w:val="none" w:sz="0" w:space="0" w:color="auto"/>
          </w:divBdr>
        </w:div>
      </w:divsChild>
    </w:div>
    <w:div w:id="895354517">
      <w:bodyDiv w:val="1"/>
      <w:marLeft w:val="0"/>
      <w:marRight w:val="0"/>
      <w:marTop w:val="0"/>
      <w:marBottom w:val="0"/>
      <w:divBdr>
        <w:top w:val="none" w:sz="0" w:space="0" w:color="auto"/>
        <w:left w:val="none" w:sz="0" w:space="0" w:color="auto"/>
        <w:bottom w:val="none" w:sz="0" w:space="0" w:color="auto"/>
        <w:right w:val="none" w:sz="0" w:space="0" w:color="auto"/>
      </w:divBdr>
    </w:div>
    <w:div w:id="976296014">
      <w:bodyDiv w:val="1"/>
      <w:marLeft w:val="0"/>
      <w:marRight w:val="0"/>
      <w:marTop w:val="0"/>
      <w:marBottom w:val="0"/>
      <w:divBdr>
        <w:top w:val="none" w:sz="0" w:space="0" w:color="auto"/>
        <w:left w:val="none" w:sz="0" w:space="0" w:color="auto"/>
        <w:bottom w:val="none" w:sz="0" w:space="0" w:color="auto"/>
        <w:right w:val="none" w:sz="0" w:space="0" w:color="auto"/>
      </w:divBdr>
      <w:divsChild>
        <w:div w:id="136454896">
          <w:marLeft w:val="0"/>
          <w:marRight w:val="0"/>
          <w:marTop w:val="0"/>
          <w:marBottom w:val="0"/>
          <w:divBdr>
            <w:top w:val="none" w:sz="0" w:space="0" w:color="auto"/>
            <w:left w:val="none" w:sz="0" w:space="0" w:color="auto"/>
            <w:bottom w:val="none" w:sz="0" w:space="0" w:color="auto"/>
            <w:right w:val="none" w:sz="0" w:space="0" w:color="auto"/>
          </w:divBdr>
        </w:div>
        <w:div w:id="580599731">
          <w:marLeft w:val="0"/>
          <w:marRight w:val="0"/>
          <w:marTop w:val="0"/>
          <w:marBottom w:val="0"/>
          <w:divBdr>
            <w:top w:val="none" w:sz="0" w:space="0" w:color="auto"/>
            <w:left w:val="none" w:sz="0" w:space="0" w:color="auto"/>
            <w:bottom w:val="none" w:sz="0" w:space="0" w:color="auto"/>
            <w:right w:val="none" w:sz="0" w:space="0" w:color="auto"/>
          </w:divBdr>
        </w:div>
        <w:div w:id="917860380">
          <w:marLeft w:val="0"/>
          <w:marRight w:val="0"/>
          <w:marTop w:val="0"/>
          <w:marBottom w:val="0"/>
          <w:divBdr>
            <w:top w:val="none" w:sz="0" w:space="0" w:color="auto"/>
            <w:left w:val="none" w:sz="0" w:space="0" w:color="auto"/>
            <w:bottom w:val="none" w:sz="0" w:space="0" w:color="auto"/>
            <w:right w:val="none" w:sz="0" w:space="0" w:color="auto"/>
          </w:divBdr>
        </w:div>
        <w:div w:id="941717790">
          <w:marLeft w:val="0"/>
          <w:marRight w:val="0"/>
          <w:marTop w:val="0"/>
          <w:marBottom w:val="0"/>
          <w:divBdr>
            <w:top w:val="none" w:sz="0" w:space="0" w:color="auto"/>
            <w:left w:val="none" w:sz="0" w:space="0" w:color="auto"/>
            <w:bottom w:val="none" w:sz="0" w:space="0" w:color="auto"/>
            <w:right w:val="none" w:sz="0" w:space="0" w:color="auto"/>
          </w:divBdr>
        </w:div>
        <w:div w:id="1005012009">
          <w:marLeft w:val="0"/>
          <w:marRight w:val="0"/>
          <w:marTop w:val="0"/>
          <w:marBottom w:val="0"/>
          <w:divBdr>
            <w:top w:val="none" w:sz="0" w:space="0" w:color="auto"/>
            <w:left w:val="none" w:sz="0" w:space="0" w:color="auto"/>
            <w:bottom w:val="none" w:sz="0" w:space="0" w:color="auto"/>
            <w:right w:val="none" w:sz="0" w:space="0" w:color="auto"/>
          </w:divBdr>
        </w:div>
        <w:div w:id="1384518674">
          <w:marLeft w:val="0"/>
          <w:marRight w:val="0"/>
          <w:marTop w:val="0"/>
          <w:marBottom w:val="0"/>
          <w:divBdr>
            <w:top w:val="none" w:sz="0" w:space="0" w:color="auto"/>
            <w:left w:val="none" w:sz="0" w:space="0" w:color="auto"/>
            <w:bottom w:val="none" w:sz="0" w:space="0" w:color="auto"/>
            <w:right w:val="none" w:sz="0" w:space="0" w:color="auto"/>
          </w:divBdr>
        </w:div>
        <w:div w:id="1786995924">
          <w:marLeft w:val="0"/>
          <w:marRight w:val="0"/>
          <w:marTop w:val="0"/>
          <w:marBottom w:val="0"/>
          <w:divBdr>
            <w:top w:val="none" w:sz="0" w:space="0" w:color="auto"/>
            <w:left w:val="none" w:sz="0" w:space="0" w:color="auto"/>
            <w:bottom w:val="none" w:sz="0" w:space="0" w:color="auto"/>
            <w:right w:val="none" w:sz="0" w:space="0" w:color="auto"/>
          </w:divBdr>
        </w:div>
      </w:divsChild>
    </w:div>
    <w:div w:id="977807285">
      <w:bodyDiv w:val="1"/>
      <w:marLeft w:val="0"/>
      <w:marRight w:val="0"/>
      <w:marTop w:val="0"/>
      <w:marBottom w:val="0"/>
      <w:divBdr>
        <w:top w:val="none" w:sz="0" w:space="0" w:color="auto"/>
        <w:left w:val="none" w:sz="0" w:space="0" w:color="auto"/>
        <w:bottom w:val="none" w:sz="0" w:space="0" w:color="auto"/>
        <w:right w:val="none" w:sz="0" w:space="0" w:color="auto"/>
      </w:divBdr>
      <w:divsChild>
        <w:div w:id="61757955">
          <w:marLeft w:val="0"/>
          <w:marRight w:val="0"/>
          <w:marTop w:val="0"/>
          <w:marBottom w:val="0"/>
          <w:divBdr>
            <w:top w:val="none" w:sz="0" w:space="0" w:color="auto"/>
            <w:left w:val="none" w:sz="0" w:space="0" w:color="auto"/>
            <w:bottom w:val="none" w:sz="0" w:space="0" w:color="auto"/>
            <w:right w:val="none" w:sz="0" w:space="0" w:color="auto"/>
          </w:divBdr>
          <w:divsChild>
            <w:div w:id="155269608">
              <w:marLeft w:val="0"/>
              <w:marRight w:val="0"/>
              <w:marTop w:val="0"/>
              <w:marBottom w:val="0"/>
              <w:divBdr>
                <w:top w:val="none" w:sz="0" w:space="0" w:color="auto"/>
                <w:left w:val="none" w:sz="0" w:space="0" w:color="auto"/>
                <w:bottom w:val="none" w:sz="0" w:space="0" w:color="auto"/>
                <w:right w:val="none" w:sz="0" w:space="0" w:color="auto"/>
              </w:divBdr>
            </w:div>
            <w:div w:id="479276796">
              <w:marLeft w:val="0"/>
              <w:marRight w:val="0"/>
              <w:marTop w:val="0"/>
              <w:marBottom w:val="0"/>
              <w:divBdr>
                <w:top w:val="none" w:sz="0" w:space="0" w:color="auto"/>
                <w:left w:val="none" w:sz="0" w:space="0" w:color="auto"/>
                <w:bottom w:val="none" w:sz="0" w:space="0" w:color="auto"/>
                <w:right w:val="none" w:sz="0" w:space="0" w:color="auto"/>
              </w:divBdr>
            </w:div>
            <w:div w:id="1338966939">
              <w:marLeft w:val="0"/>
              <w:marRight w:val="0"/>
              <w:marTop w:val="0"/>
              <w:marBottom w:val="0"/>
              <w:divBdr>
                <w:top w:val="none" w:sz="0" w:space="0" w:color="auto"/>
                <w:left w:val="none" w:sz="0" w:space="0" w:color="auto"/>
                <w:bottom w:val="none" w:sz="0" w:space="0" w:color="auto"/>
                <w:right w:val="none" w:sz="0" w:space="0" w:color="auto"/>
              </w:divBdr>
            </w:div>
          </w:divsChild>
        </w:div>
        <w:div w:id="425542009">
          <w:marLeft w:val="0"/>
          <w:marRight w:val="0"/>
          <w:marTop w:val="0"/>
          <w:marBottom w:val="0"/>
          <w:divBdr>
            <w:top w:val="none" w:sz="0" w:space="0" w:color="auto"/>
            <w:left w:val="none" w:sz="0" w:space="0" w:color="auto"/>
            <w:bottom w:val="none" w:sz="0" w:space="0" w:color="auto"/>
            <w:right w:val="none" w:sz="0" w:space="0" w:color="auto"/>
          </w:divBdr>
          <w:divsChild>
            <w:div w:id="1944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627">
      <w:bodyDiv w:val="1"/>
      <w:marLeft w:val="0"/>
      <w:marRight w:val="0"/>
      <w:marTop w:val="0"/>
      <w:marBottom w:val="0"/>
      <w:divBdr>
        <w:top w:val="none" w:sz="0" w:space="0" w:color="auto"/>
        <w:left w:val="none" w:sz="0" w:space="0" w:color="auto"/>
        <w:bottom w:val="none" w:sz="0" w:space="0" w:color="auto"/>
        <w:right w:val="none" w:sz="0" w:space="0" w:color="auto"/>
      </w:divBdr>
    </w:div>
    <w:div w:id="1116101677">
      <w:bodyDiv w:val="1"/>
      <w:marLeft w:val="0"/>
      <w:marRight w:val="0"/>
      <w:marTop w:val="0"/>
      <w:marBottom w:val="0"/>
      <w:divBdr>
        <w:top w:val="none" w:sz="0" w:space="0" w:color="auto"/>
        <w:left w:val="none" w:sz="0" w:space="0" w:color="auto"/>
        <w:bottom w:val="none" w:sz="0" w:space="0" w:color="auto"/>
        <w:right w:val="none" w:sz="0" w:space="0" w:color="auto"/>
      </w:divBdr>
    </w:div>
    <w:div w:id="1123353163">
      <w:bodyDiv w:val="1"/>
      <w:marLeft w:val="0"/>
      <w:marRight w:val="0"/>
      <w:marTop w:val="0"/>
      <w:marBottom w:val="0"/>
      <w:divBdr>
        <w:top w:val="none" w:sz="0" w:space="0" w:color="auto"/>
        <w:left w:val="none" w:sz="0" w:space="0" w:color="auto"/>
        <w:bottom w:val="none" w:sz="0" w:space="0" w:color="auto"/>
        <w:right w:val="none" w:sz="0" w:space="0" w:color="auto"/>
      </w:divBdr>
    </w:div>
    <w:div w:id="1135174262">
      <w:bodyDiv w:val="1"/>
      <w:marLeft w:val="0"/>
      <w:marRight w:val="0"/>
      <w:marTop w:val="0"/>
      <w:marBottom w:val="0"/>
      <w:divBdr>
        <w:top w:val="none" w:sz="0" w:space="0" w:color="auto"/>
        <w:left w:val="none" w:sz="0" w:space="0" w:color="auto"/>
        <w:bottom w:val="none" w:sz="0" w:space="0" w:color="auto"/>
        <w:right w:val="none" w:sz="0" w:space="0" w:color="auto"/>
      </w:divBdr>
      <w:divsChild>
        <w:div w:id="54624124">
          <w:marLeft w:val="0"/>
          <w:marRight w:val="0"/>
          <w:marTop w:val="0"/>
          <w:marBottom w:val="0"/>
          <w:divBdr>
            <w:top w:val="none" w:sz="0" w:space="0" w:color="auto"/>
            <w:left w:val="none" w:sz="0" w:space="0" w:color="auto"/>
            <w:bottom w:val="none" w:sz="0" w:space="0" w:color="auto"/>
            <w:right w:val="none" w:sz="0" w:space="0" w:color="auto"/>
          </w:divBdr>
        </w:div>
        <w:div w:id="121851903">
          <w:marLeft w:val="0"/>
          <w:marRight w:val="0"/>
          <w:marTop w:val="0"/>
          <w:marBottom w:val="0"/>
          <w:divBdr>
            <w:top w:val="none" w:sz="0" w:space="0" w:color="auto"/>
            <w:left w:val="none" w:sz="0" w:space="0" w:color="auto"/>
            <w:bottom w:val="none" w:sz="0" w:space="0" w:color="auto"/>
            <w:right w:val="none" w:sz="0" w:space="0" w:color="auto"/>
          </w:divBdr>
        </w:div>
        <w:div w:id="126513377">
          <w:marLeft w:val="0"/>
          <w:marRight w:val="0"/>
          <w:marTop w:val="0"/>
          <w:marBottom w:val="0"/>
          <w:divBdr>
            <w:top w:val="none" w:sz="0" w:space="0" w:color="auto"/>
            <w:left w:val="none" w:sz="0" w:space="0" w:color="auto"/>
            <w:bottom w:val="none" w:sz="0" w:space="0" w:color="auto"/>
            <w:right w:val="none" w:sz="0" w:space="0" w:color="auto"/>
          </w:divBdr>
        </w:div>
        <w:div w:id="178466367">
          <w:marLeft w:val="0"/>
          <w:marRight w:val="0"/>
          <w:marTop w:val="0"/>
          <w:marBottom w:val="0"/>
          <w:divBdr>
            <w:top w:val="none" w:sz="0" w:space="0" w:color="auto"/>
            <w:left w:val="none" w:sz="0" w:space="0" w:color="auto"/>
            <w:bottom w:val="none" w:sz="0" w:space="0" w:color="auto"/>
            <w:right w:val="none" w:sz="0" w:space="0" w:color="auto"/>
          </w:divBdr>
        </w:div>
        <w:div w:id="209222733">
          <w:marLeft w:val="0"/>
          <w:marRight w:val="0"/>
          <w:marTop w:val="0"/>
          <w:marBottom w:val="0"/>
          <w:divBdr>
            <w:top w:val="none" w:sz="0" w:space="0" w:color="auto"/>
            <w:left w:val="none" w:sz="0" w:space="0" w:color="auto"/>
            <w:bottom w:val="none" w:sz="0" w:space="0" w:color="auto"/>
            <w:right w:val="none" w:sz="0" w:space="0" w:color="auto"/>
          </w:divBdr>
        </w:div>
        <w:div w:id="218174509">
          <w:marLeft w:val="0"/>
          <w:marRight w:val="0"/>
          <w:marTop w:val="0"/>
          <w:marBottom w:val="0"/>
          <w:divBdr>
            <w:top w:val="none" w:sz="0" w:space="0" w:color="auto"/>
            <w:left w:val="none" w:sz="0" w:space="0" w:color="auto"/>
            <w:bottom w:val="none" w:sz="0" w:space="0" w:color="auto"/>
            <w:right w:val="none" w:sz="0" w:space="0" w:color="auto"/>
          </w:divBdr>
        </w:div>
        <w:div w:id="253824985">
          <w:marLeft w:val="0"/>
          <w:marRight w:val="0"/>
          <w:marTop w:val="0"/>
          <w:marBottom w:val="0"/>
          <w:divBdr>
            <w:top w:val="none" w:sz="0" w:space="0" w:color="auto"/>
            <w:left w:val="none" w:sz="0" w:space="0" w:color="auto"/>
            <w:bottom w:val="none" w:sz="0" w:space="0" w:color="auto"/>
            <w:right w:val="none" w:sz="0" w:space="0" w:color="auto"/>
          </w:divBdr>
        </w:div>
        <w:div w:id="287008294">
          <w:marLeft w:val="0"/>
          <w:marRight w:val="0"/>
          <w:marTop w:val="0"/>
          <w:marBottom w:val="0"/>
          <w:divBdr>
            <w:top w:val="none" w:sz="0" w:space="0" w:color="auto"/>
            <w:left w:val="none" w:sz="0" w:space="0" w:color="auto"/>
            <w:bottom w:val="none" w:sz="0" w:space="0" w:color="auto"/>
            <w:right w:val="none" w:sz="0" w:space="0" w:color="auto"/>
          </w:divBdr>
        </w:div>
        <w:div w:id="316303769">
          <w:marLeft w:val="0"/>
          <w:marRight w:val="0"/>
          <w:marTop w:val="0"/>
          <w:marBottom w:val="0"/>
          <w:divBdr>
            <w:top w:val="none" w:sz="0" w:space="0" w:color="auto"/>
            <w:left w:val="none" w:sz="0" w:space="0" w:color="auto"/>
            <w:bottom w:val="none" w:sz="0" w:space="0" w:color="auto"/>
            <w:right w:val="none" w:sz="0" w:space="0" w:color="auto"/>
          </w:divBdr>
        </w:div>
        <w:div w:id="372539023">
          <w:marLeft w:val="0"/>
          <w:marRight w:val="0"/>
          <w:marTop w:val="0"/>
          <w:marBottom w:val="0"/>
          <w:divBdr>
            <w:top w:val="none" w:sz="0" w:space="0" w:color="auto"/>
            <w:left w:val="none" w:sz="0" w:space="0" w:color="auto"/>
            <w:bottom w:val="none" w:sz="0" w:space="0" w:color="auto"/>
            <w:right w:val="none" w:sz="0" w:space="0" w:color="auto"/>
          </w:divBdr>
        </w:div>
        <w:div w:id="378284667">
          <w:marLeft w:val="0"/>
          <w:marRight w:val="0"/>
          <w:marTop w:val="0"/>
          <w:marBottom w:val="0"/>
          <w:divBdr>
            <w:top w:val="none" w:sz="0" w:space="0" w:color="auto"/>
            <w:left w:val="none" w:sz="0" w:space="0" w:color="auto"/>
            <w:bottom w:val="none" w:sz="0" w:space="0" w:color="auto"/>
            <w:right w:val="none" w:sz="0" w:space="0" w:color="auto"/>
          </w:divBdr>
        </w:div>
        <w:div w:id="570165689">
          <w:marLeft w:val="0"/>
          <w:marRight w:val="0"/>
          <w:marTop w:val="0"/>
          <w:marBottom w:val="0"/>
          <w:divBdr>
            <w:top w:val="none" w:sz="0" w:space="0" w:color="auto"/>
            <w:left w:val="none" w:sz="0" w:space="0" w:color="auto"/>
            <w:bottom w:val="none" w:sz="0" w:space="0" w:color="auto"/>
            <w:right w:val="none" w:sz="0" w:space="0" w:color="auto"/>
          </w:divBdr>
        </w:div>
        <w:div w:id="602684058">
          <w:marLeft w:val="0"/>
          <w:marRight w:val="0"/>
          <w:marTop w:val="0"/>
          <w:marBottom w:val="0"/>
          <w:divBdr>
            <w:top w:val="none" w:sz="0" w:space="0" w:color="auto"/>
            <w:left w:val="none" w:sz="0" w:space="0" w:color="auto"/>
            <w:bottom w:val="none" w:sz="0" w:space="0" w:color="auto"/>
            <w:right w:val="none" w:sz="0" w:space="0" w:color="auto"/>
          </w:divBdr>
        </w:div>
        <w:div w:id="728112997">
          <w:marLeft w:val="0"/>
          <w:marRight w:val="0"/>
          <w:marTop w:val="0"/>
          <w:marBottom w:val="0"/>
          <w:divBdr>
            <w:top w:val="none" w:sz="0" w:space="0" w:color="auto"/>
            <w:left w:val="none" w:sz="0" w:space="0" w:color="auto"/>
            <w:bottom w:val="none" w:sz="0" w:space="0" w:color="auto"/>
            <w:right w:val="none" w:sz="0" w:space="0" w:color="auto"/>
          </w:divBdr>
        </w:div>
        <w:div w:id="786852845">
          <w:marLeft w:val="0"/>
          <w:marRight w:val="0"/>
          <w:marTop w:val="0"/>
          <w:marBottom w:val="0"/>
          <w:divBdr>
            <w:top w:val="none" w:sz="0" w:space="0" w:color="auto"/>
            <w:left w:val="none" w:sz="0" w:space="0" w:color="auto"/>
            <w:bottom w:val="none" w:sz="0" w:space="0" w:color="auto"/>
            <w:right w:val="none" w:sz="0" w:space="0" w:color="auto"/>
          </w:divBdr>
        </w:div>
        <w:div w:id="808396451">
          <w:marLeft w:val="0"/>
          <w:marRight w:val="0"/>
          <w:marTop w:val="0"/>
          <w:marBottom w:val="0"/>
          <w:divBdr>
            <w:top w:val="none" w:sz="0" w:space="0" w:color="auto"/>
            <w:left w:val="none" w:sz="0" w:space="0" w:color="auto"/>
            <w:bottom w:val="none" w:sz="0" w:space="0" w:color="auto"/>
            <w:right w:val="none" w:sz="0" w:space="0" w:color="auto"/>
          </w:divBdr>
        </w:div>
        <w:div w:id="875698512">
          <w:marLeft w:val="0"/>
          <w:marRight w:val="0"/>
          <w:marTop w:val="0"/>
          <w:marBottom w:val="0"/>
          <w:divBdr>
            <w:top w:val="none" w:sz="0" w:space="0" w:color="auto"/>
            <w:left w:val="none" w:sz="0" w:space="0" w:color="auto"/>
            <w:bottom w:val="none" w:sz="0" w:space="0" w:color="auto"/>
            <w:right w:val="none" w:sz="0" w:space="0" w:color="auto"/>
          </w:divBdr>
        </w:div>
        <w:div w:id="889077704">
          <w:marLeft w:val="0"/>
          <w:marRight w:val="0"/>
          <w:marTop w:val="0"/>
          <w:marBottom w:val="0"/>
          <w:divBdr>
            <w:top w:val="none" w:sz="0" w:space="0" w:color="auto"/>
            <w:left w:val="none" w:sz="0" w:space="0" w:color="auto"/>
            <w:bottom w:val="none" w:sz="0" w:space="0" w:color="auto"/>
            <w:right w:val="none" w:sz="0" w:space="0" w:color="auto"/>
          </w:divBdr>
        </w:div>
        <w:div w:id="909272142">
          <w:marLeft w:val="0"/>
          <w:marRight w:val="0"/>
          <w:marTop w:val="0"/>
          <w:marBottom w:val="0"/>
          <w:divBdr>
            <w:top w:val="none" w:sz="0" w:space="0" w:color="auto"/>
            <w:left w:val="none" w:sz="0" w:space="0" w:color="auto"/>
            <w:bottom w:val="none" w:sz="0" w:space="0" w:color="auto"/>
            <w:right w:val="none" w:sz="0" w:space="0" w:color="auto"/>
          </w:divBdr>
        </w:div>
        <w:div w:id="969897034">
          <w:marLeft w:val="0"/>
          <w:marRight w:val="0"/>
          <w:marTop w:val="0"/>
          <w:marBottom w:val="0"/>
          <w:divBdr>
            <w:top w:val="none" w:sz="0" w:space="0" w:color="auto"/>
            <w:left w:val="none" w:sz="0" w:space="0" w:color="auto"/>
            <w:bottom w:val="none" w:sz="0" w:space="0" w:color="auto"/>
            <w:right w:val="none" w:sz="0" w:space="0" w:color="auto"/>
          </w:divBdr>
        </w:div>
        <w:div w:id="988634912">
          <w:marLeft w:val="0"/>
          <w:marRight w:val="0"/>
          <w:marTop w:val="0"/>
          <w:marBottom w:val="0"/>
          <w:divBdr>
            <w:top w:val="none" w:sz="0" w:space="0" w:color="auto"/>
            <w:left w:val="none" w:sz="0" w:space="0" w:color="auto"/>
            <w:bottom w:val="none" w:sz="0" w:space="0" w:color="auto"/>
            <w:right w:val="none" w:sz="0" w:space="0" w:color="auto"/>
          </w:divBdr>
        </w:div>
        <w:div w:id="1118908921">
          <w:marLeft w:val="0"/>
          <w:marRight w:val="0"/>
          <w:marTop w:val="0"/>
          <w:marBottom w:val="0"/>
          <w:divBdr>
            <w:top w:val="none" w:sz="0" w:space="0" w:color="auto"/>
            <w:left w:val="none" w:sz="0" w:space="0" w:color="auto"/>
            <w:bottom w:val="none" w:sz="0" w:space="0" w:color="auto"/>
            <w:right w:val="none" w:sz="0" w:space="0" w:color="auto"/>
          </w:divBdr>
        </w:div>
        <w:div w:id="1136877538">
          <w:marLeft w:val="0"/>
          <w:marRight w:val="0"/>
          <w:marTop w:val="0"/>
          <w:marBottom w:val="0"/>
          <w:divBdr>
            <w:top w:val="none" w:sz="0" w:space="0" w:color="auto"/>
            <w:left w:val="none" w:sz="0" w:space="0" w:color="auto"/>
            <w:bottom w:val="none" w:sz="0" w:space="0" w:color="auto"/>
            <w:right w:val="none" w:sz="0" w:space="0" w:color="auto"/>
          </w:divBdr>
        </w:div>
        <w:div w:id="1144666706">
          <w:marLeft w:val="0"/>
          <w:marRight w:val="0"/>
          <w:marTop w:val="0"/>
          <w:marBottom w:val="0"/>
          <w:divBdr>
            <w:top w:val="none" w:sz="0" w:space="0" w:color="auto"/>
            <w:left w:val="none" w:sz="0" w:space="0" w:color="auto"/>
            <w:bottom w:val="none" w:sz="0" w:space="0" w:color="auto"/>
            <w:right w:val="none" w:sz="0" w:space="0" w:color="auto"/>
          </w:divBdr>
        </w:div>
        <w:div w:id="1145467252">
          <w:marLeft w:val="0"/>
          <w:marRight w:val="0"/>
          <w:marTop w:val="0"/>
          <w:marBottom w:val="0"/>
          <w:divBdr>
            <w:top w:val="none" w:sz="0" w:space="0" w:color="auto"/>
            <w:left w:val="none" w:sz="0" w:space="0" w:color="auto"/>
            <w:bottom w:val="none" w:sz="0" w:space="0" w:color="auto"/>
            <w:right w:val="none" w:sz="0" w:space="0" w:color="auto"/>
          </w:divBdr>
        </w:div>
        <w:div w:id="1162311173">
          <w:marLeft w:val="0"/>
          <w:marRight w:val="0"/>
          <w:marTop w:val="0"/>
          <w:marBottom w:val="0"/>
          <w:divBdr>
            <w:top w:val="none" w:sz="0" w:space="0" w:color="auto"/>
            <w:left w:val="none" w:sz="0" w:space="0" w:color="auto"/>
            <w:bottom w:val="none" w:sz="0" w:space="0" w:color="auto"/>
            <w:right w:val="none" w:sz="0" w:space="0" w:color="auto"/>
          </w:divBdr>
        </w:div>
        <w:div w:id="1187251209">
          <w:marLeft w:val="0"/>
          <w:marRight w:val="0"/>
          <w:marTop w:val="0"/>
          <w:marBottom w:val="0"/>
          <w:divBdr>
            <w:top w:val="none" w:sz="0" w:space="0" w:color="auto"/>
            <w:left w:val="none" w:sz="0" w:space="0" w:color="auto"/>
            <w:bottom w:val="none" w:sz="0" w:space="0" w:color="auto"/>
            <w:right w:val="none" w:sz="0" w:space="0" w:color="auto"/>
          </w:divBdr>
        </w:div>
        <w:div w:id="1199734304">
          <w:marLeft w:val="0"/>
          <w:marRight w:val="0"/>
          <w:marTop w:val="0"/>
          <w:marBottom w:val="0"/>
          <w:divBdr>
            <w:top w:val="none" w:sz="0" w:space="0" w:color="auto"/>
            <w:left w:val="none" w:sz="0" w:space="0" w:color="auto"/>
            <w:bottom w:val="none" w:sz="0" w:space="0" w:color="auto"/>
            <w:right w:val="none" w:sz="0" w:space="0" w:color="auto"/>
          </w:divBdr>
        </w:div>
        <w:div w:id="1292008824">
          <w:marLeft w:val="0"/>
          <w:marRight w:val="0"/>
          <w:marTop w:val="0"/>
          <w:marBottom w:val="0"/>
          <w:divBdr>
            <w:top w:val="none" w:sz="0" w:space="0" w:color="auto"/>
            <w:left w:val="none" w:sz="0" w:space="0" w:color="auto"/>
            <w:bottom w:val="none" w:sz="0" w:space="0" w:color="auto"/>
            <w:right w:val="none" w:sz="0" w:space="0" w:color="auto"/>
          </w:divBdr>
        </w:div>
        <w:div w:id="1312906164">
          <w:marLeft w:val="0"/>
          <w:marRight w:val="0"/>
          <w:marTop w:val="0"/>
          <w:marBottom w:val="0"/>
          <w:divBdr>
            <w:top w:val="none" w:sz="0" w:space="0" w:color="auto"/>
            <w:left w:val="none" w:sz="0" w:space="0" w:color="auto"/>
            <w:bottom w:val="none" w:sz="0" w:space="0" w:color="auto"/>
            <w:right w:val="none" w:sz="0" w:space="0" w:color="auto"/>
          </w:divBdr>
        </w:div>
        <w:div w:id="1328704080">
          <w:marLeft w:val="0"/>
          <w:marRight w:val="0"/>
          <w:marTop w:val="0"/>
          <w:marBottom w:val="0"/>
          <w:divBdr>
            <w:top w:val="none" w:sz="0" w:space="0" w:color="auto"/>
            <w:left w:val="none" w:sz="0" w:space="0" w:color="auto"/>
            <w:bottom w:val="none" w:sz="0" w:space="0" w:color="auto"/>
            <w:right w:val="none" w:sz="0" w:space="0" w:color="auto"/>
          </w:divBdr>
        </w:div>
        <w:div w:id="1346858068">
          <w:marLeft w:val="0"/>
          <w:marRight w:val="0"/>
          <w:marTop w:val="0"/>
          <w:marBottom w:val="0"/>
          <w:divBdr>
            <w:top w:val="none" w:sz="0" w:space="0" w:color="auto"/>
            <w:left w:val="none" w:sz="0" w:space="0" w:color="auto"/>
            <w:bottom w:val="none" w:sz="0" w:space="0" w:color="auto"/>
            <w:right w:val="none" w:sz="0" w:space="0" w:color="auto"/>
          </w:divBdr>
        </w:div>
        <w:div w:id="1427071022">
          <w:marLeft w:val="0"/>
          <w:marRight w:val="0"/>
          <w:marTop w:val="0"/>
          <w:marBottom w:val="0"/>
          <w:divBdr>
            <w:top w:val="none" w:sz="0" w:space="0" w:color="auto"/>
            <w:left w:val="none" w:sz="0" w:space="0" w:color="auto"/>
            <w:bottom w:val="none" w:sz="0" w:space="0" w:color="auto"/>
            <w:right w:val="none" w:sz="0" w:space="0" w:color="auto"/>
          </w:divBdr>
        </w:div>
        <w:div w:id="1447848006">
          <w:marLeft w:val="0"/>
          <w:marRight w:val="0"/>
          <w:marTop w:val="0"/>
          <w:marBottom w:val="0"/>
          <w:divBdr>
            <w:top w:val="none" w:sz="0" w:space="0" w:color="auto"/>
            <w:left w:val="none" w:sz="0" w:space="0" w:color="auto"/>
            <w:bottom w:val="none" w:sz="0" w:space="0" w:color="auto"/>
            <w:right w:val="none" w:sz="0" w:space="0" w:color="auto"/>
          </w:divBdr>
        </w:div>
        <w:div w:id="1466850821">
          <w:marLeft w:val="0"/>
          <w:marRight w:val="0"/>
          <w:marTop w:val="0"/>
          <w:marBottom w:val="0"/>
          <w:divBdr>
            <w:top w:val="none" w:sz="0" w:space="0" w:color="auto"/>
            <w:left w:val="none" w:sz="0" w:space="0" w:color="auto"/>
            <w:bottom w:val="none" w:sz="0" w:space="0" w:color="auto"/>
            <w:right w:val="none" w:sz="0" w:space="0" w:color="auto"/>
          </w:divBdr>
        </w:div>
        <w:div w:id="1501044295">
          <w:marLeft w:val="0"/>
          <w:marRight w:val="0"/>
          <w:marTop w:val="0"/>
          <w:marBottom w:val="0"/>
          <w:divBdr>
            <w:top w:val="none" w:sz="0" w:space="0" w:color="auto"/>
            <w:left w:val="none" w:sz="0" w:space="0" w:color="auto"/>
            <w:bottom w:val="none" w:sz="0" w:space="0" w:color="auto"/>
            <w:right w:val="none" w:sz="0" w:space="0" w:color="auto"/>
          </w:divBdr>
        </w:div>
        <w:div w:id="1518500549">
          <w:marLeft w:val="0"/>
          <w:marRight w:val="0"/>
          <w:marTop w:val="0"/>
          <w:marBottom w:val="0"/>
          <w:divBdr>
            <w:top w:val="none" w:sz="0" w:space="0" w:color="auto"/>
            <w:left w:val="none" w:sz="0" w:space="0" w:color="auto"/>
            <w:bottom w:val="none" w:sz="0" w:space="0" w:color="auto"/>
            <w:right w:val="none" w:sz="0" w:space="0" w:color="auto"/>
          </w:divBdr>
        </w:div>
        <w:div w:id="1598558441">
          <w:marLeft w:val="0"/>
          <w:marRight w:val="0"/>
          <w:marTop w:val="0"/>
          <w:marBottom w:val="0"/>
          <w:divBdr>
            <w:top w:val="none" w:sz="0" w:space="0" w:color="auto"/>
            <w:left w:val="none" w:sz="0" w:space="0" w:color="auto"/>
            <w:bottom w:val="none" w:sz="0" w:space="0" w:color="auto"/>
            <w:right w:val="none" w:sz="0" w:space="0" w:color="auto"/>
          </w:divBdr>
        </w:div>
        <w:div w:id="1636907449">
          <w:marLeft w:val="0"/>
          <w:marRight w:val="0"/>
          <w:marTop w:val="0"/>
          <w:marBottom w:val="0"/>
          <w:divBdr>
            <w:top w:val="none" w:sz="0" w:space="0" w:color="auto"/>
            <w:left w:val="none" w:sz="0" w:space="0" w:color="auto"/>
            <w:bottom w:val="none" w:sz="0" w:space="0" w:color="auto"/>
            <w:right w:val="none" w:sz="0" w:space="0" w:color="auto"/>
          </w:divBdr>
        </w:div>
        <w:div w:id="1638299001">
          <w:marLeft w:val="0"/>
          <w:marRight w:val="0"/>
          <w:marTop w:val="0"/>
          <w:marBottom w:val="0"/>
          <w:divBdr>
            <w:top w:val="none" w:sz="0" w:space="0" w:color="auto"/>
            <w:left w:val="none" w:sz="0" w:space="0" w:color="auto"/>
            <w:bottom w:val="none" w:sz="0" w:space="0" w:color="auto"/>
            <w:right w:val="none" w:sz="0" w:space="0" w:color="auto"/>
          </w:divBdr>
        </w:div>
        <w:div w:id="1639460479">
          <w:marLeft w:val="0"/>
          <w:marRight w:val="0"/>
          <w:marTop w:val="0"/>
          <w:marBottom w:val="0"/>
          <w:divBdr>
            <w:top w:val="none" w:sz="0" w:space="0" w:color="auto"/>
            <w:left w:val="none" w:sz="0" w:space="0" w:color="auto"/>
            <w:bottom w:val="none" w:sz="0" w:space="0" w:color="auto"/>
            <w:right w:val="none" w:sz="0" w:space="0" w:color="auto"/>
          </w:divBdr>
        </w:div>
        <w:div w:id="1652365958">
          <w:marLeft w:val="0"/>
          <w:marRight w:val="0"/>
          <w:marTop w:val="0"/>
          <w:marBottom w:val="0"/>
          <w:divBdr>
            <w:top w:val="none" w:sz="0" w:space="0" w:color="auto"/>
            <w:left w:val="none" w:sz="0" w:space="0" w:color="auto"/>
            <w:bottom w:val="none" w:sz="0" w:space="0" w:color="auto"/>
            <w:right w:val="none" w:sz="0" w:space="0" w:color="auto"/>
          </w:divBdr>
        </w:div>
        <w:div w:id="1748376209">
          <w:marLeft w:val="0"/>
          <w:marRight w:val="0"/>
          <w:marTop w:val="0"/>
          <w:marBottom w:val="0"/>
          <w:divBdr>
            <w:top w:val="none" w:sz="0" w:space="0" w:color="auto"/>
            <w:left w:val="none" w:sz="0" w:space="0" w:color="auto"/>
            <w:bottom w:val="none" w:sz="0" w:space="0" w:color="auto"/>
            <w:right w:val="none" w:sz="0" w:space="0" w:color="auto"/>
          </w:divBdr>
        </w:div>
        <w:div w:id="1768500957">
          <w:marLeft w:val="0"/>
          <w:marRight w:val="0"/>
          <w:marTop w:val="0"/>
          <w:marBottom w:val="0"/>
          <w:divBdr>
            <w:top w:val="none" w:sz="0" w:space="0" w:color="auto"/>
            <w:left w:val="none" w:sz="0" w:space="0" w:color="auto"/>
            <w:bottom w:val="none" w:sz="0" w:space="0" w:color="auto"/>
            <w:right w:val="none" w:sz="0" w:space="0" w:color="auto"/>
          </w:divBdr>
        </w:div>
        <w:div w:id="1770807299">
          <w:marLeft w:val="0"/>
          <w:marRight w:val="0"/>
          <w:marTop w:val="0"/>
          <w:marBottom w:val="0"/>
          <w:divBdr>
            <w:top w:val="none" w:sz="0" w:space="0" w:color="auto"/>
            <w:left w:val="none" w:sz="0" w:space="0" w:color="auto"/>
            <w:bottom w:val="none" w:sz="0" w:space="0" w:color="auto"/>
            <w:right w:val="none" w:sz="0" w:space="0" w:color="auto"/>
          </w:divBdr>
        </w:div>
        <w:div w:id="1786995666">
          <w:marLeft w:val="0"/>
          <w:marRight w:val="0"/>
          <w:marTop w:val="0"/>
          <w:marBottom w:val="0"/>
          <w:divBdr>
            <w:top w:val="none" w:sz="0" w:space="0" w:color="auto"/>
            <w:left w:val="none" w:sz="0" w:space="0" w:color="auto"/>
            <w:bottom w:val="none" w:sz="0" w:space="0" w:color="auto"/>
            <w:right w:val="none" w:sz="0" w:space="0" w:color="auto"/>
          </w:divBdr>
        </w:div>
        <w:div w:id="1902985846">
          <w:marLeft w:val="0"/>
          <w:marRight w:val="0"/>
          <w:marTop w:val="0"/>
          <w:marBottom w:val="0"/>
          <w:divBdr>
            <w:top w:val="none" w:sz="0" w:space="0" w:color="auto"/>
            <w:left w:val="none" w:sz="0" w:space="0" w:color="auto"/>
            <w:bottom w:val="none" w:sz="0" w:space="0" w:color="auto"/>
            <w:right w:val="none" w:sz="0" w:space="0" w:color="auto"/>
          </w:divBdr>
        </w:div>
        <w:div w:id="1927184223">
          <w:marLeft w:val="0"/>
          <w:marRight w:val="0"/>
          <w:marTop w:val="0"/>
          <w:marBottom w:val="0"/>
          <w:divBdr>
            <w:top w:val="none" w:sz="0" w:space="0" w:color="auto"/>
            <w:left w:val="none" w:sz="0" w:space="0" w:color="auto"/>
            <w:bottom w:val="none" w:sz="0" w:space="0" w:color="auto"/>
            <w:right w:val="none" w:sz="0" w:space="0" w:color="auto"/>
          </w:divBdr>
        </w:div>
        <w:div w:id="1936329008">
          <w:marLeft w:val="0"/>
          <w:marRight w:val="0"/>
          <w:marTop w:val="0"/>
          <w:marBottom w:val="0"/>
          <w:divBdr>
            <w:top w:val="none" w:sz="0" w:space="0" w:color="auto"/>
            <w:left w:val="none" w:sz="0" w:space="0" w:color="auto"/>
            <w:bottom w:val="none" w:sz="0" w:space="0" w:color="auto"/>
            <w:right w:val="none" w:sz="0" w:space="0" w:color="auto"/>
          </w:divBdr>
        </w:div>
        <w:div w:id="1950162774">
          <w:marLeft w:val="0"/>
          <w:marRight w:val="0"/>
          <w:marTop w:val="0"/>
          <w:marBottom w:val="0"/>
          <w:divBdr>
            <w:top w:val="none" w:sz="0" w:space="0" w:color="auto"/>
            <w:left w:val="none" w:sz="0" w:space="0" w:color="auto"/>
            <w:bottom w:val="none" w:sz="0" w:space="0" w:color="auto"/>
            <w:right w:val="none" w:sz="0" w:space="0" w:color="auto"/>
          </w:divBdr>
        </w:div>
        <w:div w:id="2040616868">
          <w:marLeft w:val="0"/>
          <w:marRight w:val="0"/>
          <w:marTop w:val="0"/>
          <w:marBottom w:val="0"/>
          <w:divBdr>
            <w:top w:val="none" w:sz="0" w:space="0" w:color="auto"/>
            <w:left w:val="none" w:sz="0" w:space="0" w:color="auto"/>
            <w:bottom w:val="none" w:sz="0" w:space="0" w:color="auto"/>
            <w:right w:val="none" w:sz="0" w:space="0" w:color="auto"/>
          </w:divBdr>
        </w:div>
        <w:div w:id="2064475968">
          <w:marLeft w:val="0"/>
          <w:marRight w:val="0"/>
          <w:marTop w:val="0"/>
          <w:marBottom w:val="0"/>
          <w:divBdr>
            <w:top w:val="none" w:sz="0" w:space="0" w:color="auto"/>
            <w:left w:val="none" w:sz="0" w:space="0" w:color="auto"/>
            <w:bottom w:val="none" w:sz="0" w:space="0" w:color="auto"/>
            <w:right w:val="none" w:sz="0" w:space="0" w:color="auto"/>
          </w:divBdr>
        </w:div>
        <w:div w:id="2106991823">
          <w:marLeft w:val="0"/>
          <w:marRight w:val="0"/>
          <w:marTop w:val="0"/>
          <w:marBottom w:val="0"/>
          <w:divBdr>
            <w:top w:val="none" w:sz="0" w:space="0" w:color="auto"/>
            <w:left w:val="none" w:sz="0" w:space="0" w:color="auto"/>
            <w:bottom w:val="none" w:sz="0" w:space="0" w:color="auto"/>
            <w:right w:val="none" w:sz="0" w:space="0" w:color="auto"/>
          </w:divBdr>
        </w:div>
      </w:divsChild>
    </w:div>
    <w:div w:id="1157452642">
      <w:bodyDiv w:val="1"/>
      <w:marLeft w:val="0"/>
      <w:marRight w:val="0"/>
      <w:marTop w:val="0"/>
      <w:marBottom w:val="0"/>
      <w:divBdr>
        <w:top w:val="none" w:sz="0" w:space="0" w:color="auto"/>
        <w:left w:val="none" w:sz="0" w:space="0" w:color="auto"/>
        <w:bottom w:val="none" w:sz="0" w:space="0" w:color="auto"/>
        <w:right w:val="none" w:sz="0" w:space="0" w:color="auto"/>
      </w:divBdr>
      <w:divsChild>
        <w:div w:id="235287250">
          <w:marLeft w:val="0"/>
          <w:marRight w:val="0"/>
          <w:marTop w:val="0"/>
          <w:marBottom w:val="0"/>
          <w:divBdr>
            <w:top w:val="none" w:sz="0" w:space="0" w:color="auto"/>
            <w:left w:val="none" w:sz="0" w:space="0" w:color="auto"/>
            <w:bottom w:val="none" w:sz="0" w:space="0" w:color="auto"/>
            <w:right w:val="none" w:sz="0" w:space="0" w:color="auto"/>
          </w:divBdr>
          <w:divsChild>
            <w:div w:id="37054244">
              <w:marLeft w:val="0"/>
              <w:marRight w:val="0"/>
              <w:marTop w:val="0"/>
              <w:marBottom w:val="0"/>
              <w:divBdr>
                <w:top w:val="none" w:sz="0" w:space="0" w:color="auto"/>
                <w:left w:val="none" w:sz="0" w:space="0" w:color="auto"/>
                <w:bottom w:val="none" w:sz="0" w:space="0" w:color="auto"/>
                <w:right w:val="none" w:sz="0" w:space="0" w:color="auto"/>
              </w:divBdr>
            </w:div>
            <w:div w:id="190152680">
              <w:marLeft w:val="0"/>
              <w:marRight w:val="0"/>
              <w:marTop w:val="0"/>
              <w:marBottom w:val="0"/>
              <w:divBdr>
                <w:top w:val="none" w:sz="0" w:space="0" w:color="auto"/>
                <w:left w:val="none" w:sz="0" w:space="0" w:color="auto"/>
                <w:bottom w:val="none" w:sz="0" w:space="0" w:color="auto"/>
                <w:right w:val="none" w:sz="0" w:space="0" w:color="auto"/>
              </w:divBdr>
            </w:div>
            <w:div w:id="493187433">
              <w:marLeft w:val="0"/>
              <w:marRight w:val="0"/>
              <w:marTop w:val="0"/>
              <w:marBottom w:val="0"/>
              <w:divBdr>
                <w:top w:val="none" w:sz="0" w:space="0" w:color="auto"/>
                <w:left w:val="none" w:sz="0" w:space="0" w:color="auto"/>
                <w:bottom w:val="none" w:sz="0" w:space="0" w:color="auto"/>
                <w:right w:val="none" w:sz="0" w:space="0" w:color="auto"/>
              </w:divBdr>
            </w:div>
            <w:div w:id="506747484">
              <w:marLeft w:val="0"/>
              <w:marRight w:val="0"/>
              <w:marTop w:val="0"/>
              <w:marBottom w:val="0"/>
              <w:divBdr>
                <w:top w:val="none" w:sz="0" w:space="0" w:color="auto"/>
                <w:left w:val="none" w:sz="0" w:space="0" w:color="auto"/>
                <w:bottom w:val="none" w:sz="0" w:space="0" w:color="auto"/>
                <w:right w:val="none" w:sz="0" w:space="0" w:color="auto"/>
              </w:divBdr>
            </w:div>
            <w:div w:id="737703937">
              <w:marLeft w:val="0"/>
              <w:marRight w:val="0"/>
              <w:marTop w:val="0"/>
              <w:marBottom w:val="0"/>
              <w:divBdr>
                <w:top w:val="none" w:sz="0" w:space="0" w:color="auto"/>
                <w:left w:val="none" w:sz="0" w:space="0" w:color="auto"/>
                <w:bottom w:val="none" w:sz="0" w:space="0" w:color="auto"/>
                <w:right w:val="none" w:sz="0" w:space="0" w:color="auto"/>
              </w:divBdr>
            </w:div>
            <w:div w:id="933974778">
              <w:marLeft w:val="0"/>
              <w:marRight w:val="0"/>
              <w:marTop w:val="0"/>
              <w:marBottom w:val="0"/>
              <w:divBdr>
                <w:top w:val="none" w:sz="0" w:space="0" w:color="auto"/>
                <w:left w:val="none" w:sz="0" w:space="0" w:color="auto"/>
                <w:bottom w:val="none" w:sz="0" w:space="0" w:color="auto"/>
                <w:right w:val="none" w:sz="0" w:space="0" w:color="auto"/>
              </w:divBdr>
            </w:div>
            <w:div w:id="1440493615">
              <w:marLeft w:val="0"/>
              <w:marRight w:val="0"/>
              <w:marTop w:val="0"/>
              <w:marBottom w:val="0"/>
              <w:divBdr>
                <w:top w:val="none" w:sz="0" w:space="0" w:color="auto"/>
                <w:left w:val="none" w:sz="0" w:space="0" w:color="auto"/>
                <w:bottom w:val="none" w:sz="0" w:space="0" w:color="auto"/>
                <w:right w:val="none" w:sz="0" w:space="0" w:color="auto"/>
              </w:divBdr>
            </w:div>
            <w:div w:id="1793551718">
              <w:marLeft w:val="0"/>
              <w:marRight w:val="0"/>
              <w:marTop w:val="0"/>
              <w:marBottom w:val="0"/>
              <w:divBdr>
                <w:top w:val="none" w:sz="0" w:space="0" w:color="auto"/>
                <w:left w:val="none" w:sz="0" w:space="0" w:color="auto"/>
                <w:bottom w:val="none" w:sz="0" w:space="0" w:color="auto"/>
                <w:right w:val="none" w:sz="0" w:space="0" w:color="auto"/>
              </w:divBdr>
            </w:div>
            <w:div w:id="2057461516">
              <w:marLeft w:val="0"/>
              <w:marRight w:val="0"/>
              <w:marTop w:val="0"/>
              <w:marBottom w:val="0"/>
              <w:divBdr>
                <w:top w:val="none" w:sz="0" w:space="0" w:color="auto"/>
                <w:left w:val="none" w:sz="0" w:space="0" w:color="auto"/>
                <w:bottom w:val="none" w:sz="0" w:space="0" w:color="auto"/>
                <w:right w:val="none" w:sz="0" w:space="0" w:color="auto"/>
              </w:divBdr>
            </w:div>
          </w:divsChild>
        </w:div>
        <w:div w:id="1309699940">
          <w:marLeft w:val="0"/>
          <w:marRight w:val="0"/>
          <w:marTop w:val="0"/>
          <w:marBottom w:val="0"/>
          <w:divBdr>
            <w:top w:val="none" w:sz="0" w:space="0" w:color="auto"/>
            <w:left w:val="none" w:sz="0" w:space="0" w:color="auto"/>
            <w:bottom w:val="none" w:sz="0" w:space="0" w:color="auto"/>
            <w:right w:val="none" w:sz="0" w:space="0" w:color="auto"/>
          </w:divBdr>
          <w:divsChild>
            <w:div w:id="400101015">
              <w:marLeft w:val="0"/>
              <w:marRight w:val="0"/>
              <w:marTop w:val="0"/>
              <w:marBottom w:val="0"/>
              <w:divBdr>
                <w:top w:val="none" w:sz="0" w:space="0" w:color="auto"/>
                <w:left w:val="none" w:sz="0" w:space="0" w:color="auto"/>
                <w:bottom w:val="none" w:sz="0" w:space="0" w:color="auto"/>
                <w:right w:val="none" w:sz="0" w:space="0" w:color="auto"/>
              </w:divBdr>
            </w:div>
            <w:div w:id="4044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46424">
      <w:bodyDiv w:val="1"/>
      <w:marLeft w:val="0"/>
      <w:marRight w:val="0"/>
      <w:marTop w:val="0"/>
      <w:marBottom w:val="0"/>
      <w:divBdr>
        <w:top w:val="none" w:sz="0" w:space="0" w:color="auto"/>
        <w:left w:val="none" w:sz="0" w:space="0" w:color="auto"/>
        <w:bottom w:val="none" w:sz="0" w:space="0" w:color="auto"/>
        <w:right w:val="none" w:sz="0" w:space="0" w:color="auto"/>
      </w:divBdr>
    </w:div>
    <w:div w:id="1222911341">
      <w:bodyDiv w:val="1"/>
      <w:marLeft w:val="0"/>
      <w:marRight w:val="0"/>
      <w:marTop w:val="0"/>
      <w:marBottom w:val="0"/>
      <w:divBdr>
        <w:top w:val="none" w:sz="0" w:space="0" w:color="auto"/>
        <w:left w:val="none" w:sz="0" w:space="0" w:color="auto"/>
        <w:bottom w:val="none" w:sz="0" w:space="0" w:color="auto"/>
        <w:right w:val="none" w:sz="0" w:space="0" w:color="auto"/>
      </w:divBdr>
      <w:divsChild>
        <w:div w:id="109209907">
          <w:marLeft w:val="0"/>
          <w:marRight w:val="0"/>
          <w:marTop w:val="0"/>
          <w:marBottom w:val="0"/>
          <w:divBdr>
            <w:top w:val="none" w:sz="0" w:space="0" w:color="auto"/>
            <w:left w:val="none" w:sz="0" w:space="0" w:color="auto"/>
            <w:bottom w:val="none" w:sz="0" w:space="0" w:color="auto"/>
            <w:right w:val="none" w:sz="0" w:space="0" w:color="auto"/>
          </w:divBdr>
        </w:div>
        <w:div w:id="755975314">
          <w:marLeft w:val="0"/>
          <w:marRight w:val="0"/>
          <w:marTop w:val="0"/>
          <w:marBottom w:val="0"/>
          <w:divBdr>
            <w:top w:val="none" w:sz="0" w:space="0" w:color="auto"/>
            <w:left w:val="none" w:sz="0" w:space="0" w:color="auto"/>
            <w:bottom w:val="none" w:sz="0" w:space="0" w:color="auto"/>
            <w:right w:val="none" w:sz="0" w:space="0" w:color="auto"/>
          </w:divBdr>
        </w:div>
        <w:div w:id="1591893120">
          <w:marLeft w:val="0"/>
          <w:marRight w:val="0"/>
          <w:marTop w:val="0"/>
          <w:marBottom w:val="0"/>
          <w:divBdr>
            <w:top w:val="none" w:sz="0" w:space="0" w:color="auto"/>
            <w:left w:val="none" w:sz="0" w:space="0" w:color="auto"/>
            <w:bottom w:val="none" w:sz="0" w:space="0" w:color="auto"/>
            <w:right w:val="none" w:sz="0" w:space="0" w:color="auto"/>
          </w:divBdr>
        </w:div>
        <w:div w:id="1679313887">
          <w:marLeft w:val="0"/>
          <w:marRight w:val="0"/>
          <w:marTop w:val="0"/>
          <w:marBottom w:val="0"/>
          <w:divBdr>
            <w:top w:val="none" w:sz="0" w:space="0" w:color="auto"/>
            <w:left w:val="none" w:sz="0" w:space="0" w:color="auto"/>
            <w:bottom w:val="none" w:sz="0" w:space="0" w:color="auto"/>
            <w:right w:val="none" w:sz="0" w:space="0" w:color="auto"/>
          </w:divBdr>
        </w:div>
        <w:div w:id="1876582202">
          <w:marLeft w:val="0"/>
          <w:marRight w:val="0"/>
          <w:marTop w:val="0"/>
          <w:marBottom w:val="0"/>
          <w:divBdr>
            <w:top w:val="none" w:sz="0" w:space="0" w:color="auto"/>
            <w:left w:val="none" w:sz="0" w:space="0" w:color="auto"/>
            <w:bottom w:val="none" w:sz="0" w:space="0" w:color="auto"/>
            <w:right w:val="none" w:sz="0" w:space="0" w:color="auto"/>
          </w:divBdr>
        </w:div>
        <w:div w:id="1957567051">
          <w:marLeft w:val="0"/>
          <w:marRight w:val="0"/>
          <w:marTop w:val="0"/>
          <w:marBottom w:val="0"/>
          <w:divBdr>
            <w:top w:val="none" w:sz="0" w:space="0" w:color="auto"/>
            <w:left w:val="none" w:sz="0" w:space="0" w:color="auto"/>
            <w:bottom w:val="none" w:sz="0" w:space="0" w:color="auto"/>
            <w:right w:val="none" w:sz="0" w:space="0" w:color="auto"/>
          </w:divBdr>
        </w:div>
      </w:divsChild>
    </w:div>
    <w:div w:id="1288970661">
      <w:bodyDiv w:val="1"/>
      <w:marLeft w:val="0"/>
      <w:marRight w:val="0"/>
      <w:marTop w:val="0"/>
      <w:marBottom w:val="0"/>
      <w:divBdr>
        <w:top w:val="none" w:sz="0" w:space="0" w:color="auto"/>
        <w:left w:val="none" w:sz="0" w:space="0" w:color="auto"/>
        <w:bottom w:val="none" w:sz="0" w:space="0" w:color="auto"/>
        <w:right w:val="none" w:sz="0" w:space="0" w:color="auto"/>
      </w:divBdr>
    </w:div>
    <w:div w:id="1345133739">
      <w:bodyDiv w:val="1"/>
      <w:marLeft w:val="0"/>
      <w:marRight w:val="0"/>
      <w:marTop w:val="0"/>
      <w:marBottom w:val="0"/>
      <w:divBdr>
        <w:top w:val="none" w:sz="0" w:space="0" w:color="auto"/>
        <w:left w:val="none" w:sz="0" w:space="0" w:color="auto"/>
        <w:bottom w:val="none" w:sz="0" w:space="0" w:color="auto"/>
        <w:right w:val="none" w:sz="0" w:space="0" w:color="auto"/>
      </w:divBdr>
      <w:divsChild>
        <w:div w:id="841159575">
          <w:marLeft w:val="0"/>
          <w:marRight w:val="0"/>
          <w:marTop w:val="0"/>
          <w:marBottom w:val="0"/>
          <w:divBdr>
            <w:top w:val="none" w:sz="0" w:space="0" w:color="auto"/>
            <w:left w:val="none" w:sz="0" w:space="0" w:color="auto"/>
            <w:bottom w:val="none" w:sz="0" w:space="0" w:color="auto"/>
            <w:right w:val="none" w:sz="0" w:space="0" w:color="auto"/>
          </w:divBdr>
        </w:div>
        <w:div w:id="1006790611">
          <w:marLeft w:val="0"/>
          <w:marRight w:val="0"/>
          <w:marTop w:val="0"/>
          <w:marBottom w:val="0"/>
          <w:divBdr>
            <w:top w:val="none" w:sz="0" w:space="0" w:color="auto"/>
            <w:left w:val="none" w:sz="0" w:space="0" w:color="auto"/>
            <w:bottom w:val="none" w:sz="0" w:space="0" w:color="auto"/>
            <w:right w:val="none" w:sz="0" w:space="0" w:color="auto"/>
          </w:divBdr>
        </w:div>
        <w:div w:id="1284464222">
          <w:marLeft w:val="0"/>
          <w:marRight w:val="0"/>
          <w:marTop w:val="0"/>
          <w:marBottom w:val="0"/>
          <w:divBdr>
            <w:top w:val="none" w:sz="0" w:space="0" w:color="auto"/>
            <w:left w:val="none" w:sz="0" w:space="0" w:color="auto"/>
            <w:bottom w:val="none" w:sz="0" w:space="0" w:color="auto"/>
            <w:right w:val="none" w:sz="0" w:space="0" w:color="auto"/>
          </w:divBdr>
        </w:div>
        <w:div w:id="1652830988">
          <w:marLeft w:val="0"/>
          <w:marRight w:val="0"/>
          <w:marTop w:val="0"/>
          <w:marBottom w:val="0"/>
          <w:divBdr>
            <w:top w:val="none" w:sz="0" w:space="0" w:color="auto"/>
            <w:left w:val="none" w:sz="0" w:space="0" w:color="auto"/>
            <w:bottom w:val="none" w:sz="0" w:space="0" w:color="auto"/>
            <w:right w:val="none" w:sz="0" w:space="0" w:color="auto"/>
          </w:divBdr>
        </w:div>
        <w:div w:id="1712222097">
          <w:marLeft w:val="0"/>
          <w:marRight w:val="0"/>
          <w:marTop w:val="0"/>
          <w:marBottom w:val="0"/>
          <w:divBdr>
            <w:top w:val="none" w:sz="0" w:space="0" w:color="auto"/>
            <w:left w:val="none" w:sz="0" w:space="0" w:color="auto"/>
            <w:bottom w:val="none" w:sz="0" w:space="0" w:color="auto"/>
            <w:right w:val="none" w:sz="0" w:space="0" w:color="auto"/>
          </w:divBdr>
        </w:div>
        <w:div w:id="2121878426">
          <w:marLeft w:val="0"/>
          <w:marRight w:val="0"/>
          <w:marTop w:val="0"/>
          <w:marBottom w:val="0"/>
          <w:divBdr>
            <w:top w:val="none" w:sz="0" w:space="0" w:color="auto"/>
            <w:left w:val="none" w:sz="0" w:space="0" w:color="auto"/>
            <w:bottom w:val="none" w:sz="0" w:space="0" w:color="auto"/>
            <w:right w:val="none" w:sz="0" w:space="0" w:color="auto"/>
          </w:divBdr>
        </w:div>
      </w:divsChild>
    </w:div>
    <w:div w:id="1357733719">
      <w:bodyDiv w:val="1"/>
      <w:marLeft w:val="0"/>
      <w:marRight w:val="0"/>
      <w:marTop w:val="0"/>
      <w:marBottom w:val="0"/>
      <w:divBdr>
        <w:top w:val="none" w:sz="0" w:space="0" w:color="auto"/>
        <w:left w:val="none" w:sz="0" w:space="0" w:color="auto"/>
        <w:bottom w:val="none" w:sz="0" w:space="0" w:color="auto"/>
        <w:right w:val="none" w:sz="0" w:space="0" w:color="auto"/>
      </w:divBdr>
      <w:divsChild>
        <w:div w:id="471168817">
          <w:marLeft w:val="0"/>
          <w:marRight w:val="0"/>
          <w:marTop w:val="0"/>
          <w:marBottom w:val="0"/>
          <w:divBdr>
            <w:top w:val="none" w:sz="0" w:space="0" w:color="auto"/>
            <w:left w:val="none" w:sz="0" w:space="0" w:color="auto"/>
            <w:bottom w:val="none" w:sz="0" w:space="0" w:color="auto"/>
            <w:right w:val="none" w:sz="0" w:space="0" w:color="auto"/>
          </w:divBdr>
          <w:divsChild>
            <w:div w:id="701981609">
              <w:marLeft w:val="0"/>
              <w:marRight w:val="0"/>
              <w:marTop w:val="0"/>
              <w:marBottom w:val="0"/>
              <w:divBdr>
                <w:top w:val="none" w:sz="0" w:space="0" w:color="auto"/>
                <w:left w:val="none" w:sz="0" w:space="0" w:color="auto"/>
                <w:bottom w:val="none" w:sz="0" w:space="0" w:color="auto"/>
                <w:right w:val="none" w:sz="0" w:space="0" w:color="auto"/>
              </w:divBdr>
            </w:div>
            <w:div w:id="1398046539">
              <w:marLeft w:val="0"/>
              <w:marRight w:val="0"/>
              <w:marTop w:val="0"/>
              <w:marBottom w:val="0"/>
              <w:divBdr>
                <w:top w:val="none" w:sz="0" w:space="0" w:color="auto"/>
                <w:left w:val="none" w:sz="0" w:space="0" w:color="auto"/>
                <w:bottom w:val="none" w:sz="0" w:space="0" w:color="auto"/>
                <w:right w:val="none" w:sz="0" w:space="0" w:color="auto"/>
              </w:divBdr>
            </w:div>
            <w:div w:id="1938051735">
              <w:marLeft w:val="0"/>
              <w:marRight w:val="0"/>
              <w:marTop w:val="0"/>
              <w:marBottom w:val="0"/>
              <w:divBdr>
                <w:top w:val="none" w:sz="0" w:space="0" w:color="auto"/>
                <w:left w:val="none" w:sz="0" w:space="0" w:color="auto"/>
                <w:bottom w:val="none" w:sz="0" w:space="0" w:color="auto"/>
                <w:right w:val="none" w:sz="0" w:space="0" w:color="auto"/>
              </w:divBdr>
            </w:div>
            <w:div w:id="2004628595">
              <w:marLeft w:val="0"/>
              <w:marRight w:val="0"/>
              <w:marTop w:val="0"/>
              <w:marBottom w:val="0"/>
              <w:divBdr>
                <w:top w:val="none" w:sz="0" w:space="0" w:color="auto"/>
                <w:left w:val="none" w:sz="0" w:space="0" w:color="auto"/>
                <w:bottom w:val="none" w:sz="0" w:space="0" w:color="auto"/>
                <w:right w:val="none" w:sz="0" w:space="0" w:color="auto"/>
              </w:divBdr>
            </w:div>
          </w:divsChild>
        </w:div>
        <w:div w:id="1988971460">
          <w:marLeft w:val="0"/>
          <w:marRight w:val="0"/>
          <w:marTop w:val="0"/>
          <w:marBottom w:val="0"/>
          <w:divBdr>
            <w:top w:val="none" w:sz="0" w:space="0" w:color="auto"/>
            <w:left w:val="none" w:sz="0" w:space="0" w:color="auto"/>
            <w:bottom w:val="none" w:sz="0" w:space="0" w:color="auto"/>
            <w:right w:val="none" w:sz="0" w:space="0" w:color="auto"/>
          </w:divBdr>
          <w:divsChild>
            <w:div w:id="484443893">
              <w:marLeft w:val="0"/>
              <w:marRight w:val="0"/>
              <w:marTop w:val="0"/>
              <w:marBottom w:val="0"/>
              <w:divBdr>
                <w:top w:val="none" w:sz="0" w:space="0" w:color="auto"/>
                <w:left w:val="none" w:sz="0" w:space="0" w:color="auto"/>
                <w:bottom w:val="none" w:sz="0" w:space="0" w:color="auto"/>
                <w:right w:val="none" w:sz="0" w:space="0" w:color="auto"/>
              </w:divBdr>
            </w:div>
            <w:div w:id="620461398">
              <w:marLeft w:val="0"/>
              <w:marRight w:val="0"/>
              <w:marTop w:val="0"/>
              <w:marBottom w:val="0"/>
              <w:divBdr>
                <w:top w:val="none" w:sz="0" w:space="0" w:color="auto"/>
                <w:left w:val="none" w:sz="0" w:space="0" w:color="auto"/>
                <w:bottom w:val="none" w:sz="0" w:space="0" w:color="auto"/>
                <w:right w:val="none" w:sz="0" w:space="0" w:color="auto"/>
              </w:divBdr>
            </w:div>
            <w:div w:id="19048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62164">
      <w:bodyDiv w:val="1"/>
      <w:marLeft w:val="0"/>
      <w:marRight w:val="0"/>
      <w:marTop w:val="0"/>
      <w:marBottom w:val="0"/>
      <w:divBdr>
        <w:top w:val="none" w:sz="0" w:space="0" w:color="auto"/>
        <w:left w:val="none" w:sz="0" w:space="0" w:color="auto"/>
        <w:bottom w:val="none" w:sz="0" w:space="0" w:color="auto"/>
        <w:right w:val="none" w:sz="0" w:space="0" w:color="auto"/>
      </w:divBdr>
      <w:divsChild>
        <w:div w:id="723482244">
          <w:marLeft w:val="0"/>
          <w:marRight w:val="0"/>
          <w:marTop w:val="0"/>
          <w:marBottom w:val="0"/>
          <w:divBdr>
            <w:top w:val="none" w:sz="0" w:space="0" w:color="auto"/>
            <w:left w:val="none" w:sz="0" w:space="0" w:color="auto"/>
            <w:bottom w:val="none" w:sz="0" w:space="0" w:color="auto"/>
            <w:right w:val="none" w:sz="0" w:space="0" w:color="auto"/>
          </w:divBdr>
        </w:div>
        <w:div w:id="1675262458">
          <w:marLeft w:val="0"/>
          <w:marRight w:val="0"/>
          <w:marTop w:val="0"/>
          <w:marBottom w:val="0"/>
          <w:divBdr>
            <w:top w:val="none" w:sz="0" w:space="0" w:color="auto"/>
            <w:left w:val="none" w:sz="0" w:space="0" w:color="auto"/>
            <w:bottom w:val="none" w:sz="0" w:space="0" w:color="auto"/>
            <w:right w:val="none" w:sz="0" w:space="0" w:color="auto"/>
          </w:divBdr>
        </w:div>
        <w:div w:id="2112628157">
          <w:marLeft w:val="0"/>
          <w:marRight w:val="0"/>
          <w:marTop w:val="0"/>
          <w:marBottom w:val="0"/>
          <w:divBdr>
            <w:top w:val="none" w:sz="0" w:space="0" w:color="auto"/>
            <w:left w:val="none" w:sz="0" w:space="0" w:color="auto"/>
            <w:bottom w:val="none" w:sz="0" w:space="0" w:color="auto"/>
            <w:right w:val="none" w:sz="0" w:space="0" w:color="auto"/>
          </w:divBdr>
        </w:div>
        <w:div w:id="2134320209">
          <w:marLeft w:val="0"/>
          <w:marRight w:val="0"/>
          <w:marTop w:val="0"/>
          <w:marBottom w:val="0"/>
          <w:divBdr>
            <w:top w:val="none" w:sz="0" w:space="0" w:color="auto"/>
            <w:left w:val="none" w:sz="0" w:space="0" w:color="auto"/>
            <w:bottom w:val="none" w:sz="0" w:space="0" w:color="auto"/>
            <w:right w:val="none" w:sz="0" w:space="0" w:color="auto"/>
          </w:divBdr>
        </w:div>
      </w:divsChild>
    </w:div>
    <w:div w:id="1520317995">
      <w:bodyDiv w:val="1"/>
      <w:marLeft w:val="0"/>
      <w:marRight w:val="0"/>
      <w:marTop w:val="0"/>
      <w:marBottom w:val="0"/>
      <w:divBdr>
        <w:top w:val="none" w:sz="0" w:space="0" w:color="auto"/>
        <w:left w:val="none" w:sz="0" w:space="0" w:color="auto"/>
        <w:bottom w:val="none" w:sz="0" w:space="0" w:color="auto"/>
        <w:right w:val="none" w:sz="0" w:space="0" w:color="auto"/>
      </w:divBdr>
      <w:divsChild>
        <w:div w:id="1612858105">
          <w:marLeft w:val="0"/>
          <w:marRight w:val="0"/>
          <w:marTop w:val="0"/>
          <w:marBottom w:val="0"/>
          <w:divBdr>
            <w:top w:val="none" w:sz="0" w:space="0" w:color="auto"/>
            <w:left w:val="none" w:sz="0" w:space="0" w:color="auto"/>
            <w:bottom w:val="none" w:sz="0" w:space="0" w:color="auto"/>
            <w:right w:val="none" w:sz="0" w:space="0" w:color="auto"/>
          </w:divBdr>
        </w:div>
        <w:div w:id="1816140971">
          <w:marLeft w:val="0"/>
          <w:marRight w:val="0"/>
          <w:marTop w:val="0"/>
          <w:marBottom w:val="0"/>
          <w:divBdr>
            <w:top w:val="none" w:sz="0" w:space="0" w:color="auto"/>
            <w:left w:val="none" w:sz="0" w:space="0" w:color="auto"/>
            <w:bottom w:val="none" w:sz="0" w:space="0" w:color="auto"/>
            <w:right w:val="none" w:sz="0" w:space="0" w:color="auto"/>
          </w:divBdr>
        </w:div>
      </w:divsChild>
    </w:div>
    <w:div w:id="1520965522">
      <w:bodyDiv w:val="1"/>
      <w:marLeft w:val="0"/>
      <w:marRight w:val="0"/>
      <w:marTop w:val="0"/>
      <w:marBottom w:val="0"/>
      <w:divBdr>
        <w:top w:val="none" w:sz="0" w:space="0" w:color="auto"/>
        <w:left w:val="none" w:sz="0" w:space="0" w:color="auto"/>
        <w:bottom w:val="none" w:sz="0" w:space="0" w:color="auto"/>
        <w:right w:val="none" w:sz="0" w:space="0" w:color="auto"/>
      </w:divBdr>
      <w:divsChild>
        <w:div w:id="1777166633">
          <w:marLeft w:val="0"/>
          <w:marRight w:val="0"/>
          <w:marTop w:val="0"/>
          <w:marBottom w:val="0"/>
          <w:divBdr>
            <w:top w:val="none" w:sz="0" w:space="0" w:color="auto"/>
            <w:left w:val="none" w:sz="0" w:space="0" w:color="auto"/>
            <w:bottom w:val="none" w:sz="0" w:space="0" w:color="auto"/>
            <w:right w:val="none" w:sz="0" w:space="0" w:color="auto"/>
          </w:divBdr>
          <w:divsChild>
            <w:div w:id="1197354445">
              <w:marLeft w:val="0"/>
              <w:marRight w:val="0"/>
              <w:marTop w:val="0"/>
              <w:marBottom w:val="0"/>
              <w:divBdr>
                <w:top w:val="none" w:sz="0" w:space="0" w:color="auto"/>
                <w:left w:val="none" w:sz="0" w:space="0" w:color="auto"/>
                <w:bottom w:val="none" w:sz="0" w:space="0" w:color="auto"/>
                <w:right w:val="none" w:sz="0" w:space="0" w:color="auto"/>
              </w:divBdr>
            </w:div>
            <w:div w:id="1633825838">
              <w:marLeft w:val="0"/>
              <w:marRight w:val="0"/>
              <w:marTop w:val="0"/>
              <w:marBottom w:val="0"/>
              <w:divBdr>
                <w:top w:val="none" w:sz="0" w:space="0" w:color="auto"/>
                <w:left w:val="none" w:sz="0" w:space="0" w:color="auto"/>
                <w:bottom w:val="none" w:sz="0" w:space="0" w:color="auto"/>
                <w:right w:val="none" w:sz="0" w:space="0" w:color="auto"/>
              </w:divBdr>
            </w:div>
          </w:divsChild>
        </w:div>
        <w:div w:id="1814979927">
          <w:marLeft w:val="0"/>
          <w:marRight w:val="0"/>
          <w:marTop w:val="0"/>
          <w:marBottom w:val="0"/>
          <w:divBdr>
            <w:top w:val="none" w:sz="0" w:space="0" w:color="auto"/>
            <w:left w:val="none" w:sz="0" w:space="0" w:color="auto"/>
            <w:bottom w:val="none" w:sz="0" w:space="0" w:color="auto"/>
            <w:right w:val="none" w:sz="0" w:space="0" w:color="auto"/>
          </w:divBdr>
          <w:divsChild>
            <w:div w:id="8228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5640">
      <w:bodyDiv w:val="1"/>
      <w:marLeft w:val="0"/>
      <w:marRight w:val="0"/>
      <w:marTop w:val="0"/>
      <w:marBottom w:val="0"/>
      <w:divBdr>
        <w:top w:val="none" w:sz="0" w:space="0" w:color="auto"/>
        <w:left w:val="none" w:sz="0" w:space="0" w:color="auto"/>
        <w:bottom w:val="none" w:sz="0" w:space="0" w:color="auto"/>
        <w:right w:val="none" w:sz="0" w:space="0" w:color="auto"/>
      </w:divBdr>
      <w:divsChild>
        <w:div w:id="1496074207">
          <w:marLeft w:val="547"/>
          <w:marRight w:val="0"/>
          <w:marTop w:val="0"/>
          <w:marBottom w:val="0"/>
          <w:divBdr>
            <w:top w:val="none" w:sz="0" w:space="0" w:color="auto"/>
            <w:left w:val="none" w:sz="0" w:space="0" w:color="auto"/>
            <w:bottom w:val="none" w:sz="0" w:space="0" w:color="auto"/>
            <w:right w:val="none" w:sz="0" w:space="0" w:color="auto"/>
          </w:divBdr>
        </w:div>
      </w:divsChild>
    </w:div>
    <w:div w:id="1596134754">
      <w:bodyDiv w:val="1"/>
      <w:marLeft w:val="0"/>
      <w:marRight w:val="0"/>
      <w:marTop w:val="0"/>
      <w:marBottom w:val="0"/>
      <w:divBdr>
        <w:top w:val="none" w:sz="0" w:space="0" w:color="auto"/>
        <w:left w:val="none" w:sz="0" w:space="0" w:color="auto"/>
        <w:bottom w:val="none" w:sz="0" w:space="0" w:color="auto"/>
        <w:right w:val="none" w:sz="0" w:space="0" w:color="auto"/>
      </w:divBdr>
      <w:divsChild>
        <w:div w:id="1866750215">
          <w:marLeft w:val="0"/>
          <w:marRight w:val="0"/>
          <w:marTop w:val="0"/>
          <w:marBottom w:val="0"/>
          <w:divBdr>
            <w:top w:val="none" w:sz="0" w:space="0" w:color="auto"/>
            <w:left w:val="none" w:sz="0" w:space="0" w:color="auto"/>
            <w:bottom w:val="none" w:sz="0" w:space="0" w:color="auto"/>
            <w:right w:val="none" w:sz="0" w:space="0" w:color="auto"/>
          </w:divBdr>
        </w:div>
        <w:div w:id="2081244077">
          <w:marLeft w:val="0"/>
          <w:marRight w:val="0"/>
          <w:marTop w:val="0"/>
          <w:marBottom w:val="0"/>
          <w:divBdr>
            <w:top w:val="none" w:sz="0" w:space="0" w:color="auto"/>
            <w:left w:val="none" w:sz="0" w:space="0" w:color="auto"/>
            <w:bottom w:val="none" w:sz="0" w:space="0" w:color="auto"/>
            <w:right w:val="none" w:sz="0" w:space="0" w:color="auto"/>
          </w:divBdr>
          <w:divsChild>
            <w:div w:id="362561517">
              <w:marLeft w:val="0"/>
              <w:marRight w:val="0"/>
              <w:marTop w:val="30"/>
              <w:marBottom w:val="30"/>
              <w:divBdr>
                <w:top w:val="none" w:sz="0" w:space="0" w:color="auto"/>
                <w:left w:val="none" w:sz="0" w:space="0" w:color="auto"/>
                <w:bottom w:val="none" w:sz="0" w:space="0" w:color="auto"/>
                <w:right w:val="none" w:sz="0" w:space="0" w:color="auto"/>
              </w:divBdr>
              <w:divsChild>
                <w:div w:id="67768391">
                  <w:marLeft w:val="0"/>
                  <w:marRight w:val="0"/>
                  <w:marTop w:val="0"/>
                  <w:marBottom w:val="0"/>
                  <w:divBdr>
                    <w:top w:val="none" w:sz="0" w:space="0" w:color="auto"/>
                    <w:left w:val="none" w:sz="0" w:space="0" w:color="auto"/>
                    <w:bottom w:val="none" w:sz="0" w:space="0" w:color="auto"/>
                    <w:right w:val="none" w:sz="0" w:space="0" w:color="auto"/>
                  </w:divBdr>
                  <w:divsChild>
                    <w:div w:id="915894236">
                      <w:marLeft w:val="0"/>
                      <w:marRight w:val="0"/>
                      <w:marTop w:val="0"/>
                      <w:marBottom w:val="0"/>
                      <w:divBdr>
                        <w:top w:val="none" w:sz="0" w:space="0" w:color="auto"/>
                        <w:left w:val="none" w:sz="0" w:space="0" w:color="auto"/>
                        <w:bottom w:val="none" w:sz="0" w:space="0" w:color="auto"/>
                        <w:right w:val="none" w:sz="0" w:space="0" w:color="auto"/>
                      </w:divBdr>
                    </w:div>
                  </w:divsChild>
                </w:div>
                <w:div w:id="101146412">
                  <w:marLeft w:val="0"/>
                  <w:marRight w:val="0"/>
                  <w:marTop w:val="0"/>
                  <w:marBottom w:val="0"/>
                  <w:divBdr>
                    <w:top w:val="none" w:sz="0" w:space="0" w:color="auto"/>
                    <w:left w:val="none" w:sz="0" w:space="0" w:color="auto"/>
                    <w:bottom w:val="none" w:sz="0" w:space="0" w:color="auto"/>
                    <w:right w:val="none" w:sz="0" w:space="0" w:color="auto"/>
                  </w:divBdr>
                  <w:divsChild>
                    <w:div w:id="1038624541">
                      <w:marLeft w:val="0"/>
                      <w:marRight w:val="0"/>
                      <w:marTop w:val="0"/>
                      <w:marBottom w:val="0"/>
                      <w:divBdr>
                        <w:top w:val="none" w:sz="0" w:space="0" w:color="auto"/>
                        <w:left w:val="none" w:sz="0" w:space="0" w:color="auto"/>
                        <w:bottom w:val="none" w:sz="0" w:space="0" w:color="auto"/>
                        <w:right w:val="none" w:sz="0" w:space="0" w:color="auto"/>
                      </w:divBdr>
                    </w:div>
                    <w:div w:id="1174421473">
                      <w:marLeft w:val="0"/>
                      <w:marRight w:val="0"/>
                      <w:marTop w:val="0"/>
                      <w:marBottom w:val="0"/>
                      <w:divBdr>
                        <w:top w:val="none" w:sz="0" w:space="0" w:color="auto"/>
                        <w:left w:val="none" w:sz="0" w:space="0" w:color="auto"/>
                        <w:bottom w:val="none" w:sz="0" w:space="0" w:color="auto"/>
                        <w:right w:val="none" w:sz="0" w:space="0" w:color="auto"/>
                      </w:divBdr>
                    </w:div>
                    <w:div w:id="1797217769">
                      <w:marLeft w:val="0"/>
                      <w:marRight w:val="0"/>
                      <w:marTop w:val="0"/>
                      <w:marBottom w:val="0"/>
                      <w:divBdr>
                        <w:top w:val="none" w:sz="0" w:space="0" w:color="auto"/>
                        <w:left w:val="none" w:sz="0" w:space="0" w:color="auto"/>
                        <w:bottom w:val="none" w:sz="0" w:space="0" w:color="auto"/>
                        <w:right w:val="none" w:sz="0" w:space="0" w:color="auto"/>
                      </w:divBdr>
                    </w:div>
                  </w:divsChild>
                </w:div>
                <w:div w:id="154153832">
                  <w:marLeft w:val="0"/>
                  <w:marRight w:val="0"/>
                  <w:marTop w:val="0"/>
                  <w:marBottom w:val="0"/>
                  <w:divBdr>
                    <w:top w:val="none" w:sz="0" w:space="0" w:color="auto"/>
                    <w:left w:val="none" w:sz="0" w:space="0" w:color="auto"/>
                    <w:bottom w:val="none" w:sz="0" w:space="0" w:color="auto"/>
                    <w:right w:val="none" w:sz="0" w:space="0" w:color="auto"/>
                  </w:divBdr>
                  <w:divsChild>
                    <w:div w:id="1022899991">
                      <w:marLeft w:val="0"/>
                      <w:marRight w:val="0"/>
                      <w:marTop w:val="0"/>
                      <w:marBottom w:val="0"/>
                      <w:divBdr>
                        <w:top w:val="none" w:sz="0" w:space="0" w:color="auto"/>
                        <w:left w:val="none" w:sz="0" w:space="0" w:color="auto"/>
                        <w:bottom w:val="none" w:sz="0" w:space="0" w:color="auto"/>
                        <w:right w:val="none" w:sz="0" w:space="0" w:color="auto"/>
                      </w:divBdr>
                    </w:div>
                  </w:divsChild>
                </w:div>
                <w:div w:id="164520390">
                  <w:marLeft w:val="0"/>
                  <w:marRight w:val="0"/>
                  <w:marTop w:val="0"/>
                  <w:marBottom w:val="0"/>
                  <w:divBdr>
                    <w:top w:val="none" w:sz="0" w:space="0" w:color="auto"/>
                    <w:left w:val="none" w:sz="0" w:space="0" w:color="auto"/>
                    <w:bottom w:val="none" w:sz="0" w:space="0" w:color="auto"/>
                    <w:right w:val="none" w:sz="0" w:space="0" w:color="auto"/>
                  </w:divBdr>
                  <w:divsChild>
                    <w:div w:id="1304702448">
                      <w:marLeft w:val="0"/>
                      <w:marRight w:val="0"/>
                      <w:marTop w:val="0"/>
                      <w:marBottom w:val="0"/>
                      <w:divBdr>
                        <w:top w:val="none" w:sz="0" w:space="0" w:color="auto"/>
                        <w:left w:val="none" w:sz="0" w:space="0" w:color="auto"/>
                        <w:bottom w:val="none" w:sz="0" w:space="0" w:color="auto"/>
                        <w:right w:val="none" w:sz="0" w:space="0" w:color="auto"/>
                      </w:divBdr>
                    </w:div>
                    <w:div w:id="2027293864">
                      <w:marLeft w:val="0"/>
                      <w:marRight w:val="0"/>
                      <w:marTop w:val="0"/>
                      <w:marBottom w:val="0"/>
                      <w:divBdr>
                        <w:top w:val="none" w:sz="0" w:space="0" w:color="auto"/>
                        <w:left w:val="none" w:sz="0" w:space="0" w:color="auto"/>
                        <w:bottom w:val="none" w:sz="0" w:space="0" w:color="auto"/>
                        <w:right w:val="none" w:sz="0" w:space="0" w:color="auto"/>
                      </w:divBdr>
                    </w:div>
                  </w:divsChild>
                </w:div>
                <w:div w:id="170144671">
                  <w:marLeft w:val="0"/>
                  <w:marRight w:val="0"/>
                  <w:marTop w:val="0"/>
                  <w:marBottom w:val="0"/>
                  <w:divBdr>
                    <w:top w:val="none" w:sz="0" w:space="0" w:color="auto"/>
                    <w:left w:val="none" w:sz="0" w:space="0" w:color="auto"/>
                    <w:bottom w:val="none" w:sz="0" w:space="0" w:color="auto"/>
                    <w:right w:val="none" w:sz="0" w:space="0" w:color="auto"/>
                  </w:divBdr>
                  <w:divsChild>
                    <w:div w:id="495614144">
                      <w:marLeft w:val="0"/>
                      <w:marRight w:val="0"/>
                      <w:marTop w:val="0"/>
                      <w:marBottom w:val="0"/>
                      <w:divBdr>
                        <w:top w:val="none" w:sz="0" w:space="0" w:color="auto"/>
                        <w:left w:val="none" w:sz="0" w:space="0" w:color="auto"/>
                        <w:bottom w:val="none" w:sz="0" w:space="0" w:color="auto"/>
                        <w:right w:val="none" w:sz="0" w:space="0" w:color="auto"/>
                      </w:divBdr>
                    </w:div>
                  </w:divsChild>
                </w:div>
                <w:div w:id="225071631">
                  <w:marLeft w:val="0"/>
                  <w:marRight w:val="0"/>
                  <w:marTop w:val="0"/>
                  <w:marBottom w:val="0"/>
                  <w:divBdr>
                    <w:top w:val="none" w:sz="0" w:space="0" w:color="auto"/>
                    <w:left w:val="none" w:sz="0" w:space="0" w:color="auto"/>
                    <w:bottom w:val="none" w:sz="0" w:space="0" w:color="auto"/>
                    <w:right w:val="none" w:sz="0" w:space="0" w:color="auto"/>
                  </w:divBdr>
                  <w:divsChild>
                    <w:div w:id="236594990">
                      <w:marLeft w:val="0"/>
                      <w:marRight w:val="0"/>
                      <w:marTop w:val="0"/>
                      <w:marBottom w:val="0"/>
                      <w:divBdr>
                        <w:top w:val="none" w:sz="0" w:space="0" w:color="auto"/>
                        <w:left w:val="none" w:sz="0" w:space="0" w:color="auto"/>
                        <w:bottom w:val="none" w:sz="0" w:space="0" w:color="auto"/>
                        <w:right w:val="none" w:sz="0" w:space="0" w:color="auto"/>
                      </w:divBdr>
                    </w:div>
                    <w:div w:id="315111722">
                      <w:marLeft w:val="0"/>
                      <w:marRight w:val="0"/>
                      <w:marTop w:val="0"/>
                      <w:marBottom w:val="0"/>
                      <w:divBdr>
                        <w:top w:val="none" w:sz="0" w:space="0" w:color="auto"/>
                        <w:left w:val="none" w:sz="0" w:space="0" w:color="auto"/>
                        <w:bottom w:val="none" w:sz="0" w:space="0" w:color="auto"/>
                        <w:right w:val="none" w:sz="0" w:space="0" w:color="auto"/>
                      </w:divBdr>
                    </w:div>
                    <w:div w:id="573707656">
                      <w:marLeft w:val="0"/>
                      <w:marRight w:val="0"/>
                      <w:marTop w:val="0"/>
                      <w:marBottom w:val="0"/>
                      <w:divBdr>
                        <w:top w:val="none" w:sz="0" w:space="0" w:color="auto"/>
                        <w:left w:val="none" w:sz="0" w:space="0" w:color="auto"/>
                        <w:bottom w:val="none" w:sz="0" w:space="0" w:color="auto"/>
                        <w:right w:val="none" w:sz="0" w:space="0" w:color="auto"/>
                      </w:divBdr>
                    </w:div>
                  </w:divsChild>
                </w:div>
                <w:div w:id="230625148">
                  <w:marLeft w:val="0"/>
                  <w:marRight w:val="0"/>
                  <w:marTop w:val="0"/>
                  <w:marBottom w:val="0"/>
                  <w:divBdr>
                    <w:top w:val="none" w:sz="0" w:space="0" w:color="auto"/>
                    <w:left w:val="none" w:sz="0" w:space="0" w:color="auto"/>
                    <w:bottom w:val="none" w:sz="0" w:space="0" w:color="auto"/>
                    <w:right w:val="none" w:sz="0" w:space="0" w:color="auto"/>
                  </w:divBdr>
                  <w:divsChild>
                    <w:div w:id="642855880">
                      <w:marLeft w:val="0"/>
                      <w:marRight w:val="0"/>
                      <w:marTop w:val="0"/>
                      <w:marBottom w:val="0"/>
                      <w:divBdr>
                        <w:top w:val="none" w:sz="0" w:space="0" w:color="auto"/>
                        <w:left w:val="none" w:sz="0" w:space="0" w:color="auto"/>
                        <w:bottom w:val="none" w:sz="0" w:space="0" w:color="auto"/>
                        <w:right w:val="none" w:sz="0" w:space="0" w:color="auto"/>
                      </w:divBdr>
                    </w:div>
                    <w:div w:id="842084196">
                      <w:marLeft w:val="0"/>
                      <w:marRight w:val="0"/>
                      <w:marTop w:val="0"/>
                      <w:marBottom w:val="0"/>
                      <w:divBdr>
                        <w:top w:val="none" w:sz="0" w:space="0" w:color="auto"/>
                        <w:left w:val="none" w:sz="0" w:space="0" w:color="auto"/>
                        <w:bottom w:val="none" w:sz="0" w:space="0" w:color="auto"/>
                        <w:right w:val="none" w:sz="0" w:space="0" w:color="auto"/>
                      </w:divBdr>
                    </w:div>
                    <w:div w:id="907181893">
                      <w:marLeft w:val="0"/>
                      <w:marRight w:val="0"/>
                      <w:marTop w:val="0"/>
                      <w:marBottom w:val="0"/>
                      <w:divBdr>
                        <w:top w:val="none" w:sz="0" w:space="0" w:color="auto"/>
                        <w:left w:val="none" w:sz="0" w:space="0" w:color="auto"/>
                        <w:bottom w:val="none" w:sz="0" w:space="0" w:color="auto"/>
                        <w:right w:val="none" w:sz="0" w:space="0" w:color="auto"/>
                      </w:divBdr>
                    </w:div>
                    <w:div w:id="1202013827">
                      <w:marLeft w:val="0"/>
                      <w:marRight w:val="0"/>
                      <w:marTop w:val="0"/>
                      <w:marBottom w:val="0"/>
                      <w:divBdr>
                        <w:top w:val="none" w:sz="0" w:space="0" w:color="auto"/>
                        <w:left w:val="none" w:sz="0" w:space="0" w:color="auto"/>
                        <w:bottom w:val="none" w:sz="0" w:space="0" w:color="auto"/>
                        <w:right w:val="none" w:sz="0" w:space="0" w:color="auto"/>
                      </w:divBdr>
                    </w:div>
                  </w:divsChild>
                </w:div>
                <w:div w:id="282619494">
                  <w:marLeft w:val="0"/>
                  <w:marRight w:val="0"/>
                  <w:marTop w:val="0"/>
                  <w:marBottom w:val="0"/>
                  <w:divBdr>
                    <w:top w:val="none" w:sz="0" w:space="0" w:color="auto"/>
                    <w:left w:val="none" w:sz="0" w:space="0" w:color="auto"/>
                    <w:bottom w:val="none" w:sz="0" w:space="0" w:color="auto"/>
                    <w:right w:val="none" w:sz="0" w:space="0" w:color="auto"/>
                  </w:divBdr>
                  <w:divsChild>
                    <w:div w:id="1816870883">
                      <w:marLeft w:val="0"/>
                      <w:marRight w:val="0"/>
                      <w:marTop w:val="0"/>
                      <w:marBottom w:val="0"/>
                      <w:divBdr>
                        <w:top w:val="none" w:sz="0" w:space="0" w:color="auto"/>
                        <w:left w:val="none" w:sz="0" w:space="0" w:color="auto"/>
                        <w:bottom w:val="none" w:sz="0" w:space="0" w:color="auto"/>
                        <w:right w:val="none" w:sz="0" w:space="0" w:color="auto"/>
                      </w:divBdr>
                    </w:div>
                  </w:divsChild>
                </w:div>
                <w:div w:id="479273358">
                  <w:marLeft w:val="0"/>
                  <w:marRight w:val="0"/>
                  <w:marTop w:val="0"/>
                  <w:marBottom w:val="0"/>
                  <w:divBdr>
                    <w:top w:val="none" w:sz="0" w:space="0" w:color="auto"/>
                    <w:left w:val="none" w:sz="0" w:space="0" w:color="auto"/>
                    <w:bottom w:val="none" w:sz="0" w:space="0" w:color="auto"/>
                    <w:right w:val="none" w:sz="0" w:space="0" w:color="auto"/>
                  </w:divBdr>
                  <w:divsChild>
                    <w:div w:id="1384408896">
                      <w:marLeft w:val="0"/>
                      <w:marRight w:val="0"/>
                      <w:marTop w:val="0"/>
                      <w:marBottom w:val="0"/>
                      <w:divBdr>
                        <w:top w:val="none" w:sz="0" w:space="0" w:color="auto"/>
                        <w:left w:val="none" w:sz="0" w:space="0" w:color="auto"/>
                        <w:bottom w:val="none" w:sz="0" w:space="0" w:color="auto"/>
                        <w:right w:val="none" w:sz="0" w:space="0" w:color="auto"/>
                      </w:divBdr>
                    </w:div>
                  </w:divsChild>
                </w:div>
                <w:div w:id="492835385">
                  <w:marLeft w:val="0"/>
                  <w:marRight w:val="0"/>
                  <w:marTop w:val="0"/>
                  <w:marBottom w:val="0"/>
                  <w:divBdr>
                    <w:top w:val="none" w:sz="0" w:space="0" w:color="auto"/>
                    <w:left w:val="none" w:sz="0" w:space="0" w:color="auto"/>
                    <w:bottom w:val="none" w:sz="0" w:space="0" w:color="auto"/>
                    <w:right w:val="none" w:sz="0" w:space="0" w:color="auto"/>
                  </w:divBdr>
                  <w:divsChild>
                    <w:div w:id="1384870500">
                      <w:marLeft w:val="0"/>
                      <w:marRight w:val="0"/>
                      <w:marTop w:val="0"/>
                      <w:marBottom w:val="0"/>
                      <w:divBdr>
                        <w:top w:val="none" w:sz="0" w:space="0" w:color="auto"/>
                        <w:left w:val="none" w:sz="0" w:space="0" w:color="auto"/>
                        <w:bottom w:val="none" w:sz="0" w:space="0" w:color="auto"/>
                        <w:right w:val="none" w:sz="0" w:space="0" w:color="auto"/>
                      </w:divBdr>
                    </w:div>
                  </w:divsChild>
                </w:div>
                <w:div w:id="495808956">
                  <w:marLeft w:val="0"/>
                  <w:marRight w:val="0"/>
                  <w:marTop w:val="0"/>
                  <w:marBottom w:val="0"/>
                  <w:divBdr>
                    <w:top w:val="none" w:sz="0" w:space="0" w:color="auto"/>
                    <w:left w:val="none" w:sz="0" w:space="0" w:color="auto"/>
                    <w:bottom w:val="none" w:sz="0" w:space="0" w:color="auto"/>
                    <w:right w:val="none" w:sz="0" w:space="0" w:color="auto"/>
                  </w:divBdr>
                  <w:divsChild>
                    <w:div w:id="1150710564">
                      <w:marLeft w:val="0"/>
                      <w:marRight w:val="0"/>
                      <w:marTop w:val="0"/>
                      <w:marBottom w:val="0"/>
                      <w:divBdr>
                        <w:top w:val="none" w:sz="0" w:space="0" w:color="auto"/>
                        <w:left w:val="none" w:sz="0" w:space="0" w:color="auto"/>
                        <w:bottom w:val="none" w:sz="0" w:space="0" w:color="auto"/>
                        <w:right w:val="none" w:sz="0" w:space="0" w:color="auto"/>
                      </w:divBdr>
                    </w:div>
                    <w:div w:id="1250499400">
                      <w:marLeft w:val="0"/>
                      <w:marRight w:val="0"/>
                      <w:marTop w:val="0"/>
                      <w:marBottom w:val="0"/>
                      <w:divBdr>
                        <w:top w:val="none" w:sz="0" w:space="0" w:color="auto"/>
                        <w:left w:val="none" w:sz="0" w:space="0" w:color="auto"/>
                        <w:bottom w:val="none" w:sz="0" w:space="0" w:color="auto"/>
                        <w:right w:val="none" w:sz="0" w:space="0" w:color="auto"/>
                      </w:divBdr>
                    </w:div>
                  </w:divsChild>
                </w:div>
                <w:div w:id="496309113">
                  <w:marLeft w:val="0"/>
                  <w:marRight w:val="0"/>
                  <w:marTop w:val="0"/>
                  <w:marBottom w:val="0"/>
                  <w:divBdr>
                    <w:top w:val="none" w:sz="0" w:space="0" w:color="auto"/>
                    <w:left w:val="none" w:sz="0" w:space="0" w:color="auto"/>
                    <w:bottom w:val="none" w:sz="0" w:space="0" w:color="auto"/>
                    <w:right w:val="none" w:sz="0" w:space="0" w:color="auto"/>
                  </w:divBdr>
                  <w:divsChild>
                    <w:div w:id="726031807">
                      <w:marLeft w:val="0"/>
                      <w:marRight w:val="0"/>
                      <w:marTop w:val="0"/>
                      <w:marBottom w:val="0"/>
                      <w:divBdr>
                        <w:top w:val="none" w:sz="0" w:space="0" w:color="auto"/>
                        <w:left w:val="none" w:sz="0" w:space="0" w:color="auto"/>
                        <w:bottom w:val="none" w:sz="0" w:space="0" w:color="auto"/>
                        <w:right w:val="none" w:sz="0" w:space="0" w:color="auto"/>
                      </w:divBdr>
                    </w:div>
                  </w:divsChild>
                </w:div>
                <w:div w:id="519054091">
                  <w:marLeft w:val="0"/>
                  <w:marRight w:val="0"/>
                  <w:marTop w:val="0"/>
                  <w:marBottom w:val="0"/>
                  <w:divBdr>
                    <w:top w:val="none" w:sz="0" w:space="0" w:color="auto"/>
                    <w:left w:val="none" w:sz="0" w:space="0" w:color="auto"/>
                    <w:bottom w:val="none" w:sz="0" w:space="0" w:color="auto"/>
                    <w:right w:val="none" w:sz="0" w:space="0" w:color="auto"/>
                  </w:divBdr>
                  <w:divsChild>
                    <w:div w:id="2007517944">
                      <w:marLeft w:val="0"/>
                      <w:marRight w:val="0"/>
                      <w:marTop w:val="0"/>
                      <w:marBottom w:val="0"/>
                      <w:divBdr>
                        <w:top w:val="none" w:sz="0" w:space="0" w:color="auto"/>
                        <w:left w:val="none" w:sz="0" w:space="0" w:color="auto"/>
                        <w:bottom w:val="none" w:sz="0" w:space="0" w:color="auto"/>
                        <w:right w:val="none" w:sz="0" w:space="0" w:color="auto"/>
                      </w:divBdr>
                    </w:div>
                  </w:divsChild>
                </w:div>
                <w:div w:id="615986199">
                  <w:marLeft w:val="0"/>
                  <w:marRight w:val="0"/>
                  <w:marTop w:val="0"/>
                  <w:marBottom w:val="0"/>
                  <w:divBdr>
                    <w:top w:val="none" w:sz="0" w:space="0" w:color="auto"/>
                    <w:left w:val="none" w:sz="0" w:space="0" w:color="auto"/>
                    <w:bottom w:val="none" w:sz="0" w:space="0" w:color="auto"/>
                    <w:right w:val="none" w:sz="0" w:space="0" w:color="auto"/>
                  </w:divBdr>
                  <w:divsChild>
                    <w:div w:id="340402689">
                      <w:marLeft w:val="0"/>
                      <w:marRight w:val="0"/>
                      <w:marTop w:val="0"/>
                      <w:marBottom w:val="0"/>
                      <w:divBdr>
                        <w:top w:val="none" w:sz="0" w:space="0" w:color="auto"/>
                        <w:left w:val="none" w:sz="0" w:space="0" w:color="auto"/>
                        <w:bottom w:val="none" w:sz="0" w:space="0" w:color="auto"/>
                        <w:right w:val="none" w:sz="0" w:space="0" w:color="auto"/>
                      </w:divBdr>
                    </w:div>
                  </w:divsChild>
                </w:div>
                <w:div w:id="625503516">
                  <w:marLeft w:val="0"/>
                  <w:marRight w:val="0"/>
                  <w:marTop w:val="0"/>
                  <w:marBottom w:val="0"/>
                  <w:divBdr>
                    <w:top w:val="none" w:sz="0" w:space="0" w:color="auto"/>
                    <w:left w:val="none" w:sz="0" w:space="0" w:color="auto"/>
                    <w:bottom w:val="none" w:sz="0" w:space="0" w:color="auto"/>
                    <w:right w:val="none" w:sz="0" w:space="0" w:color="auto"/>
                  </w:divBdr>
                  <w:divsChild>
                    <w:div w:id="526068433">
                      <w:marLeft w:val="0"/>
                      <w:marRight w:val="0"/>
                      <w:marTop w:val="0"/>
                      <w:marBottom w:val="0"/>
                      <w:divBdr>
                        <w:top w:val="none" w:sz="0" w:space="0" w:color="auto"/>
                        <w:left w:val="none" w:sz="0" w:space="0" w:color="auto"/>
                        <w:bottom w:val="none" w:sz="0" w:space="0" w:color="auto"/>
                        <w:right w:val="none" w:sz="0" w:space="0" w:color="auto"/>
                      </w:divBdr>
                    </w:div>
                  </w:divsChild>
                </w:div>
                <w:div w:id="639768416">
                  <w:marLeft w:val="0"/>
                  <w:marRight w:val="0"/>
                  <w:marTop w:val="0"/>
                  <w:marBottom w:val="0"/>
                  <w:divBdr>
                    <w:top w:val="none" w:sz="0" w:space="0" w:color="auto"/>
                    <w:left w:val="none" w:sz="0" w:space="0" w:color="auto"/>
                    <w:bottom w:val="none" w:sz="0" w:space="0" w:color="auto"/>
                    <w:right w:val="none" w:sz="0" w:space="0" w:color="auto"/>
                  </w:divBdr>
                  <w:divsChild>
                    <w:div w:id="1001085185">
                      <w:marLeft w:val="0"/>
                      <w:marRight w:val="0"/>
                      <w:marTop w:val="0"/>
                      <w:marBottom w:val="0"/>
                      <w:divBdr>
                        <w:top w:val="none" w:sz="0" w:space="0" w:color="auto"/>
                        <w:left w:val="none" w:sz="0" w:space="0" w:color="auto"/>
                        <w:bottom w:val="none" w:sz="0" w:space="0" w:color="auto"/>
                        <w:right w:val="none" w:sz="0" w:space="0" w:color="auto"/>
                      </w:divBdr>
                    </w:div>
                  </w:divsChild>
                </w:div>
                <w:div w:id="684483096">
                  <w:marLeft w:val="0"/>
                  <w:marRight w:val="0"/>
                  <w:marTop w:val="0"/>
                  <w:marBottom w:val="0"/>
                  <w:divBdr>
                    <w:top w:val="none" w:sz="0" w:space="0" w:color="auto"/>
                    <w:left w:val="none" w:sz="0" w:space="0" w:color="auto"/>
                    <w:bottom w:val="none" w:sz="0" w:space="0" w:color="auto"/>
                    <w:right w:val="none" w:sz="0" w:space="0" w:color="auto"/>
                  </w:divBdr>
                  <w:divsChild>
                    <w:div w:id="1118335649">
                      <w:marLeft w:val="0"/>
                      <w:marRight w:val="0"/>
                      <w:marTop w:val="0"/>
                      <w:marBottom w:val="0"/>
                      <w:divBdr>
                        <w:top w:val="none" w:sz="0" w:space="0" w:color="auto"/>
                        <w:left w:val="none" w:sz="0" w:space="0" w:color="auto"/>
                        <w:bottom w:val="none" w:sz="0" w:space="0" w:color="auto"/>
                        <w:right w:val="none" w:sz="0" w:space="0" w:color="auto"/>
                      </w:divBdr>
                    </w:div>
                  </w:divsChild>
                </w:div>
                <w:div w:id="716466210">
                  <w:marLeft w:val="0"/>
                  <w:marRight w:val="0"/>
                  <w:marTop w:val="0"/>
                  <w:marBottom w:val="0"/>
                  <w:divBdr>
                    <w:top w:val="none" w:sz="0" w:space="0" w:color="auto"/>
                    <w:left w:val="none" w:sz="0" w:space="0" w:color="auto"/>
                    <w:bottom w:val="none" w:sz="0" w:space="0" w:color="auto"/>
                    <w:right w:val="none" w:sz="0" w:space="0" w:color="auto"/>
                  </w:divBdr>
                  <w:divsChild>
                    <w:div w:id="1740323718">
                      <w:marLeft w:val="0"/>
                      <w:marRight w:val="0"/>
                      <w:marTop w:val="0"/>
                      <w:marBottom w:val="0"/>
                      <w:divBdr>
                        <w:top w:val="none" w:sz="0" w:space="0" w:color="auto"/>
                        <w:left w:val="none" w:sz="0" w:space="0" w:color="auto"/>
                        <w:bottom w:val="none" w:sz="0" w:space="0" w:color="auto"/>
                        <w:right w:val="none" w:sz="0" w:space="0" w:color="auto"/>
                      </w:divBdr>
                    </w:div>
                  </w:divsChild>
                </w:div>
                <w:div w:id="752094227">
                  <w:marLeft w:val="0"/>
                  <w:marRight w:val="0"/>
                  <w:marTop w:val="0"/>
                  <w:marBottom w:val="0"/>
                  <w:divBdr>
                    <w:top w:val="none" w:sz="0" w:space="0" w:color="auto"/>
                    <w:left w:val="none" w:sz="0" w:space="0" w:color="auto"/>
                    <w:bottom w:val="none" w:sz="0" w:space="0" w:color="auto"/>
                    <w:right w:val="none" w:sz="0" w:space="0" w:color="auto"/>
                  </w:divBdr>
                  <w:divsChild>
                    <w:div w:id="377820633">
                      <w:marLeft w:val="0"/>
                      <w:marRight w:val="0"/>
                      <w:marTop w:val="0"/>
                      <w:marBottom w:val="0"/>
                      <w:divBdr>
                        <w:top w:val="none" w:sz="0" w:space="0" w:color="auto"/>
                        <w:left w:val="none" w:sz="0" w:space="0" w:color="auto"/>
                        <w:bottom w:val="none" w:sz="0" w:space="0" w:color="auto"/>
                        <w:right w:val="none" w:sz="0" w:space="0" w:color="auto"/>
                      </w:divBdr>
                    </w:div>
                    <w:div w:id="893931821">
                      <w:marLeft w:val="0"/>
                      <w:marRight w:val="0"/>
                      <w:marTop w:val="0"/>
                      <w:marBottom w:val="0"/>
                      <w:divBdr>
                        <w:top w:val="none" w:sz="0" w:space="0" w:color="auto"/>
                        <w:left w:val="none" w:sz="0" w:space="0" w:color="auto"/>
                        <w:bottom w:val="none" w:sz="0" w:space="0" w:color="auto"/>
                        <w:right w:val="none" w:sz="0" w:space="0" w:color="auto"/>
                      </w:divBdr>
                    </w:div>
                    <w:div w:id="1027101112">
                      <w:marLeft w:val="0"/>
                      <w:marRight w:val="0"/>
                      <w:marTop w:val="0"/>
                      <w:marBottom w:val="0"/>
                      <w:divBdr>
                        <w:top w:val="none" w:sz="0" w:space="0" w:color="auto"/>
                        <w:left w:val="none" w:sz="0" w:space="0" w:color="auto"/>
                        <w:bottom w:val="none" w:sz="0" w:space="0" w:color="auto"/>
                        <w:right w:val="none" w:sz="0" w:space="0" w:color="auto"/>
                      </w:divBdr>
                    </w:div>
                  </w:divsChild>
                </w:div>
                <w:div w:id="762262874">
                  <w:marLeft w:val="0"/>
                  <w:marRight w:val="0"/>
                  <w:marTop w:val="0"/>
                  <w:marBottom w:val="0"/>
                  <w:divBdr>
                    <w:top w:val="none" w:sz="0" w:space="0" w:color="auto"/>
                    <w:left w:val="none" w:sz="0" w:space="0" w:color="auto"/>
                    <w:bottom w:val="none" w:sz="0" w:space="0" w:color="auto"/>
                    <w:right w:val="none" w:sz="0" w:space="0" w:color="auto"/>
                  </w:divBdr>
                  <w:divsChild>
                    <w:div w:id="194854881">
                      <w:marLeft w:val="0"/>
                      <w:marRight w:val="0"/>
                      <w:marTop w:val="0"/>
                      <w:marBottom w:val="0"/>
                      <w:divBdr>
                        <w:top w:val="none" w:sz="0" w:space="0" w:color="auto"/>
                        <w:left w:val="none" w:sz="0" w:space="0" w:color="auto"/>
                        <w:bottom w:val="none" w:sz="0" w:space="0" w:color="auto"/>
                        <w:right w:val="none" w:sz="0" w:space="0" w:color="auto"/>
                      </w:divBdr>
                    </w:div>
                    <w:div w:id="1471283661">
                      <w:marLeft w:val="0"/>
                      <w:marRight w:val="0"/>
                      <w:marTop w:val="0"/>
                      <w:marBottom w:val="0"/>
                      <w:divBdr>
                        <w:top w:val="none" w:sz="0" w:space="0" w:color="auto"/>
                        <w:left w:val="none" w:sz="0" w:space="0" w:color="auto"/>
                        <w:bottom w:val="none" w:sz="0" w:space="0" w:color="auto"/>
                        <w:right w:val="none" w:sz="0" w:space="0" w:color="auto"/>
                      </w:divBdr>
                    </w:div>
                  </w:divsChild>
                </w:div>
                <w:div w:id="845554950">
                  <w:marLeft w:val="0"/>
                  <w:marRight w:val="0"/>
                  <w:marTop w:val="0"/>
                  <w:marBottom w:val="0"/>
                  <w:divBdr>
                    <w:top w:val="none" w:sz="0" w:space="0" w:color="auto"/>
                    <w:left w:val="none" w:sz="0" w:space="0" w:color="auto"/>
                    <w:bottom w:val="none" w:sz="0" w:space="0" w:color="auto"/>
                    <w:right w:val="none" w:sz="0" w:space="0" w:color="auto"/>
                  </w:divBdr>
                  <w:divsChild>
                    <w:div w:id="1336805308">
                      <w:marLeft w:val="0"/>
                      <w:marRight w:val="0"/>
                      <w:marTop w:val="0"/>
                      <w:marBottom w:val="0"/>
                      <w:divBdr>
                        <w:top w:val="none" w:sz="0" w:space="0" w:color="auto"/>
                        <w:left w:val="none" w:sz="0" w:space="0" w:color="auto"/>
                        <w:bottom w:val="none" w:sz="0" w:space="0" w:color="auto"/>
                        <w:right w:val="none" w:sz="0" w:space="0" w:color="auto"/>
                      </w:divBdr>
                    </w:div>
                  </w:divsChild>
                </w:div>
                <w:div w:id="885291196">
                  <w:marLeft w:val="0"/>
                  <w:marRight w:val="0"/>
                  <w:marTop w:val="0"/>
                  <w:marBottom w:val="0"/>
                  <w:divBdr>
                    <w:top w:val="none" w:sz="0" w:space="0" w:color="auto"/>
                    <w:left w:val="none" w:sz="0" w:space="0" w:color="auto"/>
                    <w:bottom w:val="none" w:sz="0" w:space="0" w:color="auto"/>
                    <w:right w:val="none" w:sz="0" w:space="0" w:color="auto"/>
                  </w:divBdr>
                  <w:divsChild>
                    <w:div w:id="1033575714">
                      <w:marLeft w:val="0"/>
                      <w:marRight w:val="0"/>
                      <w:marTop w:val="0"/>
                      <w:marBottom w:val="0"/>
                      <w:divBdr>
                        <w:top w:val="none" w:sz="0" w:space="0" w:color="auto"/>
                        <w:left w:val="none" w:sz="0" w:space="0" w:color="auto"/>
                        <w:bottom w:val="none" w:sz="0" w:space="0" w:color="auto"/>
                        <w:right w:val="none" w:sz="0" w:space="0" w:color="auto"/>
                      </w:divBdr>
                    </w:div>
                  </w:divsChild>
                </w:div>
                <w:div w:id="915280139">
                  <w:marLeft w:val="0"/>
                  <w:marRight w:val="0"/>
                  <w:marTop w:val="0"/>
                  <w:marBottom w:val="0"/>
                  <w:divBdr>
                    <w:top w:val="none" w:sz="0" w:space="0" w:color="auto"/>
                    <w:left w:val="none" w:sz="0" w:space="0" w:color="auto"/>
                    <w:bottom w:val="none" w:sz="0" w:space="0" w:color="auto"/>
                    <w:right w:val="none" w:sz="0" w:space="0" w:color="auto"/>
                  </w:divBdr>
                  <w:divsChild>
                    <w:div w:id="227152278">
                      <w:marLeft w:val="0"/>
                      <w:marRight w:val="0"/>
                      <w:marTop w:val="0"/>
                      <w:marBottom w:val="0"/>
                      <w:divBdr>
                        <w:top w:val="none" w:sz="0" w:space="0" w:color="auto"/>
                        <w:left w:val="none" w:sz="0" w:space="0" w:color="auto"/>
                        <w:bottom w:val="none" w:sz="0" w:space="0" w:color="auto"/>
                        <w:right w:val="none" w:sz="0" w:space="0" w:color="auto"/>
                      </w:divBdr>
                    </w:div>
                  </w:divsChild>
                </w:div>
                <w:div w:id="1032993668">
                  <w:marLeft w:val="0"/>
                  <w:marRight w:val="0"/>
                  <w:marTop w:val="0"/>
                  <w:marBottom w:val="0"/>
                  <w:divBdr>
                    <w:top w:val="none" w:sz="0" w:space="0" w:color="auto"/>
                    <w:left w:val="none" w:sz="0" w:space="0" w:color="auto"/>
                    <w:bottom w:val="none" w:sz="0" w:space="0" w:color="auto"/>
                    <w:right w:val="none" w:sz="0" w:space="0" w:color="auto"/>
                  </w:divBdr>
                  <w:divsChild>
                    <w:div w:id="1571843895">
                      <w:marLeft w:val="0"/>
                      <w:marRight w:val="0"/>
                      <w:marTop w:val="0"/>
                      <w:marBottom w:val="0"/>
                      <w:divBdr>
                        <w:top w:val="none" w:sz="0" w:space="0" w:color="auto"/>
                        <w:left w:val="none" w:sz="0" w:space="0" w:color="auto"/>
                        <w:bottom w:val="none" w:sz="0" w:space="0" w:color="auto"/>
                        <w:right w:val="none" w:sz="0" w:space="0" w:color="auto"/>
                      </w:divBdr>
                    </w:div>
                  </w:divsChild>
                </w:div>
                <w:div w:id="1154948206">
                  <w:marLeft w:val="0"/>
                  <w:marRight w:val="0"/>
                  <w:marTop w:val="0"/>
                  <w:marBottom w:val="0"/>
                  <w:divBdr>
                    <w:top w:val="none" w:sz="0" w:space="0" w:color="auto"/>
                    <w:left w:val="none" w:sz="0" w:space="0" w:color="auto"/>
                    <w:bottom w:val="none" w:sz="0" w:space="0" w:color="auto"/>
                    <w:right w:val="none" w:sz="0" w:space="0" w:color="auto"/>
                  </w:divBdr>
                  <w:divsChild>
                    <w:div w:id="1838769925">
                      <w:marLeft w:val="0"/>
                      <w:marRight w:val="0"/>
                      <w:marTop w:val="0"/>
                      <w:marBottom w:val="0"/>
                      <w:divBdr>
                        <w:top w:val="none" w:sz="0" w:space="0" w:color="auto"/>
                        <w:left w:val="none" w:sz="0" w:space="0" w:color="auto"/>
                        <w:bottom w:val="none" w:sz="0" w:space="0" w:color="auto"/>
                        <w:right w:val="none" w:sz="0" w:space="0" w:color="auto"/>
                      </w:divBdr>
                    </w:div>
                  </w:divsChild>
                </w:div>
                <w:div w:id="1171918154">
                  <w:marLeft w:val="0"/>
                  <w:marRight w:val="0"/>
                  <w:marTop w:val="0"/>
                  <w:marBottom w:val="0"/>
                  <w:divBdr>
                    <w:top w:val="none" w:sz="0" w:space="0" w:color="auto"/>
                    <w:left w:val="none" w:sz="0" w:space="0" w:color="auto"/>
                    <w:bottom w:val="none" w:sz="0" w:space="0" w:color="auto"/>
                    <w:right w:val="none" w:sz="0" w:space="0" w:color="auto"/>
                  </w:divBdr>
                  <w:divsChild>
                    <w:div w:id="1215459211">
                      <w:marLeft w:val="0"/>
                      <w:marRight w:val="0"/>
                      <w:marTop w:val="0"/>
                      <w:marBottom w:val="0"/>
                      <w:divBdr>
                        <w:top w:val="none" w:sz="0" w:space="0" w:color="auto"/>
                        <w:left w:val="none" w:sz="0" w:space="0" w:color="auto"/>
                        <w:bottom w:val="none" w:sz="0" w:space="0" w:color="auto"/>
                        <w:right w:val="none" w:sz="0" w:space="0" w:color="auto"/>
                      </w:divBdr>
                    </w:div>
                  </w:divsChild>
                </w:div>
                <w:div w:id="1183284970">
                  <w:marLeft w:val="0"/>
                  <w:marRight w:val="0"/>
                  <w:marTop w:val="0"/>
                  <w:marBottom w:val="0"/>
                  <w:divBdr>
                    <w:top w:val="none" w:sz="0" w:space="0" w:color="auto"/>
                    <w:left w:val="none" w:sz="0" w:space="0" w:color="auto"/>
                    <w:bottom w:val="none" w:sz="0" w:space="0" w:color="auto"/>
                    <w:right w:val="none" w:sz="0" w:space="0" w:color="auto"/>
                  </w:divBdr>
                  <w:divsChild>
                    <w:div w:id="1988702146">
                      <w:marLeft w:val="0"/>
                      <w:marRight w:val="0"/>
                      <w:marTop w:val="0"/>
                      <w:marBottom w:val="0"/>
                      <w:divBdr>
                        <w:top w:val="none" w:sz="0" w:space="0" w:color="auto"/>
                        <w:left w:val="none" w:sz="0" w:space="0" w:color="auto"/>
                        <w:bottom w:val="none" w:sz="0" w:space="0" w:color="auto"/>
                        <w:right w:val="none" w:sz="0" w:space="0" w:color="auto"/>
                      </w:divBdr>
                    </w:div>
                  </w:divsChild>
                </w:div>
                <w:div w:id="1194878758">
                  <w:marLeft w:val="0"/>
                  <w:marRight w:val="0"/>
                  <w:marTop w:val="0"/>
                  <w:marBottom w:val="0"/>
                  <w:divBdr>
                    <w:top w:val="none" w:sz="0" w:space="0" w:color="auto"/>
                    <w:left w:val="none" w:sz="0" w:space="0" w:color="auto"/>
                    <w:bottom w:val="none" w:sz="0" w:space="0" w:color="auto"/>
                    <w:right w:val="none" w:sz="0" w:space="0" w:color="auto"/>
                  </w:divBdr>
                  <w:divsChild>
                    <w:div w:id="313414804">
                      <w:marLeft w:val="0"/>
                      <w:marRight w:val="0"/>
                      <w:marTop w:val="0"/>
                      <w:marBottom w:val="0"/>
                      <w:divBdr>
                        <w:top w:val="none" w:sz="0" w:space="0" w:color="auto"/>
                        <w:left w:val="none" w:sz="0" w:space="0" w:color="auto"/>
                        <w:bottom w:val="none" w:sz="0" w:space="0" w:color="auto"/>
                        <w:right w:val="none" w:sz="0" w:space="0" w:color="auto"/>
                      </w:divBdr>
                    </w:div>
                  </w:divsChild>
                </w:div>
                <w:div w:id="1285383117">
                  <w:marLeft w:val="0"/>
                  <w:marRight w:val="0"/>
                  <w:marTop w:val="0"/>
                  <w:marBottom w:val="0"/>
                  <w:divBdr>
                    <w:top w:val="none" w:sz="0" w:space="0" w:color="auto"/>
                    <w:left w:val="none" w:sz="0" w:space="0" w:color="auto"/>
                    <w:bottom w:val="none" w:sz="0" w:space="0" w:color="auto"/>
                    <w:right w:val="none" w:sz="0" w:space="0" w:color="auto"/>
                  </w:divBdr>
                  <w:divsChild>
                    <w:div w:id="429551652">
                      <w:marLeft w:val="0"/>
                      <w:marRight w:val="0"/>
                      <w:marTop w:val="0"/>
                      <w:marBottom w:val="0"/>
                      <w:divBdr>
                        <w:top w:val="none" w:sz="0" w:space="0" w:color="auto"/>
                        <w:left w:val="none" w:sz="0" w:space="0" w:color="auto"/>
                        <w:bottom w:val="none" w:sz="0" w:space="0" w:color="auto"/>
                        <w:right w:val="none" w:sz="0" w:space="0" w:color="auto"/>
                      </w:divBdr>
                    </w:div>
                  </w:divsChild>
                </w:div>
                <w:div w:id="1311523499">
                  <w:marLeft w:val="0"/>
                  <w:marRight w:val="0"/>
                  <w:marTop w:val="0"/>
                  <w:marBottom w:val="0"/>
                  <w:divBdr>
                    <w:top w:val="none" w:sz="0" w:space="0" w:color="auto"/>
                    <w:left w:val="none" w:sz="0" w:space="0" w:color="auto"/>
                    <w:bottom w:val="none" w:sz="0" w:space="0" w:color="auto"/>
                    <w:right w:val="none" w:sz="0" w:space="0" w:color="auto"/>
                  </w:divBdr>
                  <w:divsChild>
                    <w:div w:id="156727310">
                      <w:marLeft w:val="0"/>
                      <w:marRight w:val="0"/>
                      <w:marTop w:val="0"/>
                      <w:marBottom w:val="0"/>
                      <w:divBdr>
                        <w:top w:val="none" w:sz="0" w:space="0" w:color="auto"/>
                        <w:left w:val="none" w:sz="0" w:space="0" w:color="auto"/>
                        <w:bottom w:val="none" w:sz="0" w:space="0" w:color="auto"/>
                        <w:right w:val="none" w:sz="0" w:space="0" w:color="auto"/>
                      </w:divBdr>
                    </w:div>
                  </w:divsChild>
                </w:div>
                <w:div w:id="1311981849">
                  <w:marLeft w:val="0"/>
                  <w:marRight w:val="0"/>
                  <w:marTop w:val="0"/>
                  <w:marBottom w:val="0"/>
                  <w:divBdr>
                    <w:top w:val="none" w:sz="0" w:space="0" w:color="auto"/>
                    <w:left w:val="none" w:sz="0" w:space="0" w:color="auto"/>
                    <w:bottom w:val="none" w:sz="0" w:space="0" w:color="auto"/>
                    <w:right w:val="none" w:sz="0" w:space="0" w:color="auto"/>
                  </w:divBdr>
                  <w:divsChild>
                    <w:div w:id="755174279">
                      <w:marLeft w:val="0"/>
                      <w:marRight w:val="0"/>
                      <w:marTop w:val="0"/>
                      <w:marBottom w:val="0"/>
                      <w:divBdr>
                        <w:top w:val="none" w:sz="0" w:space="0" w:color="auto"/>
                        <w:left w:val="none" w:sz="0" w:space="0" w:color="auto"/>
                        <w:bottom w:val="none" w:sz="0" w:space="0" w:color="auto"/>
                        <w:right w:val="none" w:sz="0" w:space="0" w:color="auto"/>
                      </w:divBdr>
                    </w:div>
                    <w:div w:id="915242318">
                      <w:marLeft w:val="0"/>
                      <w:marRight w:val="0"/>
                      <w:marTop w:val="0"/>
                      <w:marBottom w:val="0"/>
                      <w:divBdr>
                        <w:top w:val="none" w:sz="0" w:space="0" w:color="auto"/>
                        <w:left w:val="none" w:sz="0" w:space="0" w:color="auto"/>
                        <w:bottom w:val="none" w:sz="0" w:space="0" w:color="auto"/>
                        <w:right w:val="none" w:sz="0" w:space="0" w:color="auto"/>
                      </w:divBdr>
                    </w:div>
                    <w:div w:id="948463538">
                      <w:marLeft w:val="0"/>
                      <w:marRight w:val="0"/>
                      <w:marTop w:val="0"/>
                      <w:marBottom w:val="0"/>
                      <w:divBdr>
                        <w:top w:val="none" w:sz="0" w:space="0" w:color="auto"/>
                        <w:left w:val="none" w:sz="0" w:space="0" w:color="auto"/>
                        <w:bottom w:val="none" w:sz="0" w:space="0" w:color="auto"/>
                        <w:right w:val="none" w:sz="0" w:space="0" w:color="auto"/>
                      </w:divBdr>
                    </w:div>
                    <w:div w:id="1351418065">
                      <w:marLeft w:val="0"/>
                      <w:marRight w:val="0"/>
                      <w:marTop w:val="0"/>
                      <w:marBottom w:val="0"/>
                      <w:divBdr>
                        <w:top w:val="none" w:sz="0" w:space="0" w:color="auto"/>
                        <w:left w:val="none" w:sz="0" w:space="0" w:color="auto"/>
                        <w:bottom w:val="none" w:sz="0" w:space="0" w:color="auto"/>
                        <w:right w:val="none" w:sz="0" w:space="0" w:color="auto"/>
                      </w:divBdr>
                    </w:div>
                    <w:div w:id="1594701395">
                      <w:marLeft w:val="0"/>
                      <w:marRight w:val="0"/>
                      <w:marTop w:val="0"/>
                      <w:marBottom w:val="0"/>
                      <w:divBdr>
                        <w:top w:val="none" w:sz="0" w:space="0" w:color="auto"/>
                        <w:left w:val="none" w:sz="0" w:space="0" w:color="auto"/>
                        <w:bottom w:val="none" w:sz="0" w:space="0" w:color="auto"/>
                        <w:right w:val="none" w:sz="0" w:space="0" w:color="auto"/>
                      </w:divBdr>
                    </w:div>
                  </w:divsChild>
                </w:div>
                <w:div w:id="1385062559">
                  <w:marLeft w:val="0"/>
                  <w:marRight w:val="0"/>
                  <w:marTop w:val="0"/>
                  <w:marBottom w:val="0"/>
                  <w:divBdr>
                    <w:top w:val="none" w:sz="0" w:space="0" w:color="auto"/>
                    <w:left w:val="none" w:sz="0" w:space="0" w:color="auto"/>
                    <w:bottom w:val="none" w:sz="0" w:space="0" w:color="auto"/>
                    <w:right w:val="none" w:sz="0" w:space="0" w:color="auto"/>
                  </w:divBdr>
                  <w:divsChild>
                    <w:div w:id="703600066">
                      <w:marLeft w:val="0"/>
                      <w:marRight w:val="0"/>
                      <w:marTop w:val="0"/>
                      <w:marBottom w:val="0"/>
                      <w:divBdr>
                        <w:top w:val="none" w:sz="0" w:space="0" w:color="auto"/>
                        <w:left w:val="none" w:sz="0" w:space="0" w:color="auto"/>
                        <w:bottom w:val="none" w:sz="0" w:space="0" w:color="auto"/>
                        <w:right w:val="none" w:sz="0" w:space="0" w:color="auto"/>
                      </w:divBdr>
                    </w:div>
                  </w:divsChild>
                </w:div>
                <w:div w:id="1422676390">
                  <w:marLeft w:val="0"/>
                  <w:marRight w:val="0"/>
                  <w:marTop w:val="0"/>
                  <w:marBottom w:val="0"/>
                  <w:divBdr>
                    <w:top w:val="none" w:sz="0" w:space="0" w:color="auto"/>
                    <w:left w:val="none" w:sz="0" w:space="0" w:color="auto"/>
                    <w:bottom w:val="none" w:sz="0" w:space="0" w:color="auto"/>
                    <w:right w:val="none" w:sz="0" w:space="0" w:color="auto"/>
                  </w:divBdr>
                  <w:divsChild>
                    <w:div w:id="1932354652">
                      <w:marLeft w:val="0"/>
                      <w:marRight w:val="0"/>
                      <w:marTop w:val="0"/>
                      <w:marBottom w:val="0"/>
                      <w:divBdr>
                        <w:top w:val="none" w:sz="0" w:space="0" w:color="auto"/>
                        <w:left w:val="none" w:sz="0" w:space="0" w:color="auto"/>
                        <w:bottom w:val="none" w:sz="0" w:space="0" w:color="auto"/>
                        <w:right w:val="none" w:sz="0" w:space="0" w:color="auto"/>
                      </w:divBdr>
                    </w:div>
                  </w:divsChild>
                </w:div>
                <w:div w:id="1471481375">
                  <w:marLeft w:val="0"/>
                  <w:marRight w:val="0"/>
                  <w:marTop w:val="0"/>
                  <w:marBottom w:val="0"/>
                  <w:divBdr>
                    <w:top w:val="none" w:sz="0" w:space="0" w:color="auto"/>
                    <w:left w:val="none" w:sz="0" w:space="0" w:color="auto"/>
                    <w:bottom w:val="none" w:sz="0" w:space="0" w:color="auto"/>
                    <w:right w:val="none" w:sz="0" w:space="0" w:color="auto"/>
                  </w:divBdr>
                  <w:divsChild>
                    <w:div w:id="665791884">
                      <w:marLeft w:val="0"/>
                      <w:marRight w:val="0"/>
                      <w:marTop w:val="0"/>
                      <w:marBottom w:val="0"/>
                      <w:divBdr>
                        <w:top w:val="none" w:sz="0" w:space="0" w:color="auto"/>
                        <w:left w:val="none" w:sz="0" w:space="0" w:color="auto"/>
                        <w:bottom w:val="none" w:sz="0" w:space="0" w:color="auto"/>
                        <w:right w:val="none" w:sz="0" w:space="0" w:color="auto"/>
                      </w:divBdr>
                    </w:div>
                    <w:div w:id="1141069661">
                      <w:marLeft w:val="0"/>
                      <w:marRight w:val="0"/>
                      <w:marTop w:val="0"/>
                      <w:marBottom w:val="0"/>
                      <w:divBdr>
                        <w:top w:val="none" w:sz="0" w:space="0" w:color="auto"/>
                        <w:left w:val="none" w:sz="0" w:space="0" w:color="auto"/>
                        <w:bottom w:val="none" w:sz="0" w:space="0" w:color="auto"/>
                        <w:right w:val="none" w:sz="0" w:space="0" w:color="auto"/>
                      </w:divBdr>
                    </w:div>
                    <w:div w:id="1716613340">
                      <w:marLeft w:val="0"/>
                      <w:marRight w:val="0"/>
                      <w:marTop w:val="0"/>
                      <w:marBottom w:val="0"/>
                      <w:divBdr>
                        <w:top w:val="none" w:sz="0" w:space="0" w:color="auto"/>
                        <w:left w:val="none" w:sz="0" w:space="0" w:color="auto"/>
                        <w:bottom w:val="none" w:sz="0" w:space="0" w:color="auto"/>
                        <w:right w:val="none" w:sz="0" w:space="0" w:color="auto"/>
                      </w:divBdr>
                    </w:div>
                  </w:divsChild>
                </w:div>
                <w:div w:id="1505509179">
                  <w:marLeft w:val="0"/>
                  <w:marRight w:val="0"/>
                  <w:marTop w:val="0"/>
                  <w:marBottom w:val="0"/>
                  <w:divBdr>
                    <w:top w:val="none" w:sz="0" w:space="0" w:color="auto"/>
                    <w:left w:val="none" w:sz="0" w:space="0" w:color="auto"/>
                    <w:bottom w:val="none" w:sz="0" w:space="0" w:color="auto"/>
                    <w:right w:val="none" w:sz="0" w:space="0" w:color="auto"/>
                  </w:divBdr>
                  <w:divsChild>
                    <w:div w:id="812140837">
                      <w:marLeft w:val="0"/>
                      <w:marRight w:val="0"/>
                      <w:marTop w:val="0"/>
                      <w:marBottom w:val="0"/>
                      <w:divBdr>
                        <w:top w:val="none" w:sz="0" w:space="0" w:color="auto"/>
                        <w:left w:val="none" w:sz="0" w:space="0" w:color="auto"/>
                        <w:bottom w:val="none" w:sz="0" w:space="0" w:color="auto"/>
                        <w:right w:val="none" w:sz="0" w:space="0" w:color="auto"/>
                      </w:divBdr>
                    </w:div>
                    <w:div w:id="907228045">
                      <w:marLeft w:val="0"/>
                      <w:marRight w:val="0"/>
                      <w:marTop w:val="0"/>
                      <w:marBottom w:val="0"/>
                      <w:divBdr>
                        <w:top w:val="none" w:sz="0" w:space="0" w:color="auto"/>
                        <w:left w:val="none" w:sz="0" w:space="0" w:color="auto"/>
                        <w:bottom w:val="none" w:sz="0" w:space="0" w:color="auto"/>
                        <w:right w:val="none" w:sz="0" w:space="0" w:color="auto"/>
                      </w:divBdr>
                    </w:div>
                    <w:div w:id="959074082">
                      <w:marLeft w:val="0"/>
                      <w:marRight w:val="0"/>
                      <w:marTop w:val="0"/>
                      <w:marBottom w:val="0"/>
                      <w:divBdr>
                        <w:top w:val="none" w:sz="0" w:space="0" w:color="auto"/>
                        <w:left w:val="none" w:sz="0" w:space="0" w:color="auto"/>
                        <w:bottom w:val="none" w:sz="0" w:space="0" w:color="auto"/>
                        <w:right w:val="none" w:sz="0" w:space="0" w:color="auto"/>
                      </w:divBdr>
                    </w:div>
                    <w:div w:id="1472019265">
                      <w:marLeft w:val="0"/>
                      <w:marRight w:val="0"/>
                      <w:marTop w:val="0"/>
                      <w:marBottom w:val="0"/>
                      <w:divBdr>
                        <w:top w:val="none" w:sz="0" w:space="0" w:color="auto"/>
                        <w:left w:val="none" w:sz="0" w:space="0" w:color="auto"/>
                        <w:bottom w:val="none" w:sz="0" w:space="0" w:color="auto"/>
                        <w:right w:val="none" w:sz="0" w:space="0" w:color="auto"/>
                      </w:divBdr>
                    </w:div>
                    <w:div w:id="1748647759">
                      <w:marLeft w:val="0"/>
                      <w:marRight w:val="0"/>
                      <w:marTop w:val="0"/>
                      <w:marBottom w:val="0"/>
                      <w:divBdr>
                        <w:top w:val="none" w:sz="0" w:space="0" w:color="auto"/>
                        <w:left w:val="none" w:sz="0" w:space="0" w:color="auto"/>
                        <w:bottom w:val="none" w:sz="0" w:space="0" w:color="auto"/>
                        <w:right w:val="none" w:sz="0" w:space="0" w:color="auto"/>
                      </w:divBdr>
                    </w:div>
                  </w:divsChild>
                </w:div>
                <w:div w:id="1619067931">
                  <w:marLeft w:val="0"/>
                  <w:marRight w:val="0"/>
                  <w:marTop w:val="0"/>
                  <w:marBottom w:val="0"/>
                  <w:divBdr>
                    <w:top w:val="none" w:sz="0" w:space="0" w:color="auto"/>
                    <w:left w:val="none" w:sz="0" w:space="0" w:color="auto"/>
                    <w:bottom w:val="none" w:sz="0" w:space="0" w:color="auto"/>
                    <w:right w:val="none" w:sz="0" w:space="0" w:color="auto"/>
                  </w:divBdr>
                  <w:divsChild>
                    <w:div w:id="1593011247">
                      <w:marLeft w:val="0"/>
                      <w:marRight w:val="0"/>
                      <w:marTop w:val="0"/>
                      <w:marBottom w:val="0"/>
                      <w:divBdr>
                        <w:top w:val="none" w:sz="0" w:space="0" w:color="auto"/>
                        <w:left w:val="none" w:sz="0" w:space="0" w:color="auto"/>
                        <w:bottom w:val="none" w:sz="0" w:space="0" w:color="auto"/>
                        <w:right w:val="none" w:sz="0" w:space="0" w:color="auto"/>
                      </w:divBdr>
                    </w:div>
                  </w:divsChild>
                </w:div>
                <w:div w:id="1690257937">
                  <w:marLeft w:val="0"/>
                  <w:marRight w:val="0"/>
                  <w:marTop w:val="0"/>
                  <w:marBottom w:val="0"/>
                  <w:divBdr>
                    <w:top w:val="none" w:sz="0" w:space="0" w:color="auto"/>
                    <w:left w:val="none" w:sz="0" w:space="0" w:color="auto"/>
                    <w:bottom w:val="none" w:sz="0" w:space="0" w:color="auto"/>
                    <w:right w:val="none" w:sz="0" w:space="0" w:color="auto"/>
                  </w:divBdr>
                  <w:divsChild>
                    <w:div w:id="291792142">
                      <w:marLeft w:val="0"/>
                      <w:marRight w:val="0"/>
                      <w:marTop w:val="0"/>
                      <w:marBottom w:val="0"/>
                      <w:divBdr>
                        <w:top w:val="none" w:sz="0" w:space="0" w:color="auto"/>
                        <w:left w:val="none" w:sz="0" w:space="0" w:color="auto"/>
                        <w:bottom w:val="none" w:sz="0" w:space="0" w:color="auto"/>
                        <w:right w:val="none" w:sz="0" w:space="0" w:color="auto"/>
                      </w:divBdr>
                    </w:div>
                    <w:div w:id="1448891715">
                      <w:marLeft w:val="0"/>
                      <w:marRight w:val="0"/>
                      <w:marTop w:val="0"/>
                      <w:marBottom w:val="0"/>
                      <w:divBdr>
                        <w:top w:val="none" w:sz="0" w:space="0" w:color="auto"/>
                        <w:left w:val="none" w:sz="0" w:space="0" w:color="auto"/>
                        <w:bottom w:val="none" w:sz="0" w:space="0" w:color="auto"/>
                        <w:right w:val="none" w:sz="0" w:space="0" w:color="auto"/>
                      </w:divBdr>
                    </w:div>
                  </w:divsChild>
                </w:div>
                <w:div w:id="1703827526">
                  <w:marLeft w:val="0"/>
                  <w:marRight w:val="0"/>
                  <w:marTop w:val="0"/>
                  <w:marBottom w:val="0"/>
                  <w:divBdr>
                    <w:top w:val="none" w:sz="0" w:space="0" w:color="auto"/>
                    <w:left w:val="none" w:sz="0" w:space="0" w:color="auto"/>
                    <w:bottom w:val="none" w:sz="0" w:space="0" w:color="auto"/>
                    <w:right w:val="none" w:sz="0" w:space="0" w:color="auto"/>
                  </w:divBdr>
                  <w:divsChild>
                    <w:div w:id="1608805186">
                      <w:marLeft w:val="0"/>
                      <w:marRight w:val="0"/>
                      <w:marTop w:val="0"/>
                      <w:marBottom w:val="0"/>
                      <w:divBdr>
                        <w:top w:val="none" w:sz="0" w:space="0" w:color="auto"/>
                        <w:left w:val="none" w:sz="0" w:space="0" w:color="auto"/>
                        <w:bottom w:val="none" w:sz="0" w:space="0" w:color="auto"/>
                        <w:right w:val="none" w:sz="0" w:space="0" w:color="auto"/>
                      </w:divBdr>
                    </w:div>
                  </w:divsChild>
                </w:div>
                <w:div w:id="1709913312">
                  <w:marLeft w:val="0"/>
                  <w:marRight w:val="0"/>
                  <w:marTop w:val="0"/>
                  <w:marBottom w:val="0"/>
                  <w:divBdr>
                    <w:top w:val="none" w:sz="0" w:space="0" w:color="auto"/>
                    <w:left w:val="none" w:sz="0" w:space="0" w:color="auto"/>
                    <w:bottom w:val="none" w:sz="0" w:space="0" w:color="auto"/>
                    <w:right w:val="none" w:sz="0" w:space="0" w:color="auto"/>
                  </w:divBdr>
                  <w:divsChild>
                    <w:div w:id="375399612">
                      <w:marLeft w:val="0"/>
                      <w:marRight w:val="0"/>
                      <w:marTop w:val="0"/>
                      <w:marBottom w:val="0"/>
                      <w:divBdr>
                        <w:top w:val="none" w:sz="0" w:space="0" w:color="auto"/>
                        <w:left w:val="none" w:sz="0" w:space="0" w:color="auto"/>
                        <w:bottom w:val="none" w:sz="0" w:space="0" w:color="auto"/>
                        <w:right w:val="none" w:sz="0" w:space="0" w:color="auto"/>
                      </w:divBdr>
                    </w:div>
                  </w:divsChild>
                </w:div>
                <w:div w:id="1761832543">
                  <w:marLeft w:val="0"/>
                  <w:marRight w:val="0"/>
                  <w:marTop w:val="0"/>
                  <w:marBottom w:val="0"/>
                  <w:divBdr>
                    <w:top w:val="none" w:sz="0" w:space="0" w:color="auto"/>
                    <w:left w:val="none" w:sz="0" w:space="0" w:color="auto"/>
                    <w:bottom w:val="none" w:sz="0" w:space="0" w:color="auto"/>
                    <w:right w:val="none" w:sz="0" w:space="0" w:color="auto"/>
                  </w:divBdr>
                  <w:divsChild>
                    <w:div w:id="1336955038">
                      <w:marLeft w:val="0"/>
                      <w:marRight w:val="0"/>
                      <w:marTop w:val="0"/>
                      <w:marBottom w:val="0"/>
                      <w:divBdr>
                        <w:top w:val="none" w:sz="0" w:space="0" w:color="auto"/>
                        <w:left w:val="none" w:sz="0" w:space="0" w:color="auto"/>
                        <w:bottom w:val="none" w:sz="0" w:space="0" w:color="auto"/>
                        <w:right w:val="none" w:sz="0" w:space="0" w:color="auto"/>
                      </w:divBdr>
                    </w:div>
                  </w:divsChild>
                </w:div>
                <w:div w:id="1772431865">
                  <w:marLeft w:val="0"/>
                  <w:marRight w:val="0"/>
                  <w:marTop w:val="0"/>
                  <w:marBottom w:val="0"/>
                  <w:divBdr>
                    <w:top w:val="none" w:sz="0" w:space="0" w:color="auto"/>
                    <w:left w:val="none" w:sz="0" w:space="0" w:color="auto"/>
                    <w:bottom w:val="none" w:sz="0" w:space="0" w:color="auto"/>
                    <w:right w:val="none" w:sz="0" w:space="0" w:color="auto"/>
                  </w:divBdr>
                  <w:divsChild>
                    <w:div w:id="1442649629">
                      <w:marLeft w:val="0"/>
                      <w:marRight w:val="0"/>
                      <w:marTop w:val="0"/>
                      <w:marBottom w:val="0"/>
                      <w:divBdr>
                        <w:top w:val="none" w:sz="0" w:space="0" w:color="auto"/>
                        <w:left w:val="none" w:sz="0" w:space="0" w:color="auto"/>
                        <w:bottom w:val="none" w:sz="0" w:space="0" w:color="auto"/>
                        <w:right w:val="none" w:sz="0" w:space="0" w:color="auto"/>
                      </w:divBdr>
                    </w:div>
                    <w:div w:id="2046178330">
                      <w:marLeft w:val="0"/>
                      <w:marRight w:val="0"/>
                      <w:marTop w:val="0"/>
                      <w:marBottom w:val="0"/>
                      <w:divBdr>
                        <w:top w:val="none" w:sz="0" w:space="0" w:color="auto"/>
                        <w:left w:val="none" w:sz="0" w:space="0" w:color="auto"/>
                        <w:bottom w:val="none" w:sz="0" w:space="0" w:color="auto"/>
                        <w:right w:val="none" w:sz="0" w:space="0" w:color="auto"/>
                      </w:divBdr>
                    </w:div>
                  </w:divsChild>
                </w:div>
                <w:div w:id="1813601454">
                  <w:marLeft w:val="0"/>
                  <w:marRight w:val="0"/>
                  <w:marTop w:val="0"/>
                  <w:marBottom w:val="0"/>
                  <w:divBdr>
                    <w:top w:val="none" w:sz="0" w:space="0" w:color="auto"/>
                    <w:left w:val="none" w:sz="0" w:space="0" w:color="auto"/>
                    <w:bottom w:val="none" w:sz="0" w:space="0" w:color="auto"/>
                    <w:right w:val="none" w:sz="0" w:space="0" w:color="auto"/>
                  </w:divBdr>
                  <w:divsChild>
                    <w:div w:id="1969968834">
                      <w:marLeft w:val="0"/>
                      <w:marRight w:val="0"/>
                      <w:marTop w:val="0"/>
                      <w:marBottom w:val="0"/>
                      <w:divBdr>
                        <w:top w:val="none" w:sz="0" w:space="0" w:color="auto"/>
                        <w:left w:val="none" w:sz="0" w:space="0" w:color="auto"/>
                        <w:bottom w:val="none" w:sz="0" w:space="0" w:color="auto"/>
                        <w:right w:val="none" w:sz="0" w:space="0" w:color="auto"/>
                      </w:divBdr>
                    </w:div>
                  </w:divsChild>
                </w:div>
                <w:div w:id="1825392416">
                  <w:marLeft w:val="0"/>
                  <w:marRight w:val="0"/>
                  <w:marTop w:val="0"/>
                  <w:marBottom w:val="0"/>
                  <w:divBdr>
                    <w:top w:val="none" w:sz="0" w:space="0" w:color="auto"/>
                    <w:left w:val="none" w:sz="0" w:space="0" w:color="auto"/>
                    <w:bottom w:val="none" w:sz="0" w:space="0" w:color="auto"/>
                    <w:right w:val="none" w:sz="0" w:space="0" w:color="auto"/>
                  </w:divBdr>
                  <w:divsChild>
                    <w:div w:id="1835224342">
                      <w:marLeft w:val="0"/>
                      <w:marRight w:val="0"/>
                      <w:marTop w:val="0"/>
                      <w:marBottom w:val="0"/>
                      <w:divBdr>
                        <w:top w:val="none" w:sz="0" w:space="0" w:color="auto"/>
                        <w:left w:val="none" w:sz="0" w:space="0" w:color="auto"/>
                        <w:bottom w:val="none" w:sz="0" w:space="0" w:color="auto"/>
                        <w:right w:val="none" w:sz="0" w:space="0" w:color="auto"/>
                      </w:divBdr>
                    </w:div>
                  </w:divsChild>
                </w:div>
                <w:div w:id="1825926562">
                  <w:marLeft w:val="0"/>
                  <w:marRight w:val="0"/>
                  <w:marTop w:val="0"/>
                  <w:marBottom w:val="0"/>
                  <w:divBdr>
                    <w:top w:val="none" w:sz="0" w:space="0" w:color="auto"/>
                    <w:left w:val="none" w:sz="0" w:space="0" w:color="auto"/>
                    <w:bottom w:val="none" w:sz="0" w:space="0" w:color="auto"/>
                    <w:right w:val="none" w:sz="0" w:space="0" w:color="auto"/>
                  </w:divBdr>
                  <w:divsChild>
                    <w:div w:id="1207644590">
                      <w:marLeft w:val="0"/>
                      <w:marRight w:val="0"/>
                      <w:marTop w:val="0"/>
                      <w:marBottom w:val="0"/>
                      <w:divBdr>
                        <w:top w:val="none" w:sz="0" w:space="0" w:color="auto"/>
                        <w:left w:val="none" w:sz="0" w:space="0" w:color="auto"/>
                        <w:bottom w:val="none" w:sz="0" w:space="0" w:color="auto"/>
                        <w:right w:val="none" w:sz="0" w:space="0" w:color="auto"/>
                      </w:divBdr>
                    </w:div>
                    <w:div w:id="1852837361">
                      <w:marLeft w:val="0"/>
                      <w:marRight w:val="0"/>
                      <w:marTop w:val="0"/>
                      <w:marBottom w:val="0"/>
                      <w:divBdr>
                        <w:top w:val="none" w:sz="0" w:space="0" w:color="auto"/>
                        <w:left w:val="none" w:sz="0" w:space="0" w:color="auto"/>
                        <w:bottom w:val="none" w:sz="0" w:space="0" w:color="auto"/>
                        <w:right w:val="none" w:sz="0" w:space="0" w:color="auto"/>
                      </w:divBdr>
                    </w:div>
                    <w:div w:id="2141682833">
                      <w:marLeft w:val="0"/>
                      <w:marRight w:val="0"/>
                      <w:marTop w:val="0"/>
                      <w:marBottom w:val="0"/>
                      <w:divBdr>
                        <w:top w:val="none" w:sz="0" w:space="0" w:color="auto"/>
                        <w:left w:val="none" w:sz="0" w:space="0" w:color="auto"/>
                        <w:bottom w:val="none" w:sz="0" w:space="0" w:color="auto"/>
                        <w:right w:val="none" w:sz="0" w:space="0" w:color="auto"/>
                      </w:divBdr>
                    </w:div>
                  </w:divsChild>
                </w:div>
                <w:div w:id="1894191489">
                  <w:marLeft w:val="0"/>
                  <w:marRight w:val="0"/>
                  <w:marTop w:val="0"/>
                  <w:marBottom w:val="0"/>
                  <w:divBdr>
                    <w:top w:val="none" w:sz="0" w:space="0" w:color="auto"/>
                    <w:left w:val="none" w:sz="0" w:space="0" w:color="auto"/>
                    <w:bottom w:val="none" w:sz="0" w:space="0" w:color="auto"/>
                    <w:right w:val="none" w:sz="0" w:space="0" w:color="auto"/>
                  </w:divBdr>
                  <w:divsChild>
                    <w:div w:id="14697199">
                      <w:marLeft w:val="0"/>
                      <w:marRight w:val="0"/>
                      <w:marTop w:val="0"/>
                      <w:marBottom w:val="0"/>
                      <w:divBdr>
                        <w:top w:val="none" w:sz="0" w:space="0" w:color="auto"/>
                        <w:left w:val="none" w:sz="0" w:space="0" w:color="auto"/>
                        <w:bottom w:val="none" w:sz="0" w:space="0" w:color="auto"/>
                        <w:right w:val="none" w:sz="0" w:space="0" w:color="auto"/>
                      </w:divBdr>
                    </w:div>
                  </w:divsChild>
                </w:div>
                <w:div w:id="1917401817">
                  <w:marLeft w:val="0"/>
                  <w:marRight w:val="0"/>
                  <w:marTop w:val="0"/>
                  <w:marBottom w:val="0"/>
                  <w:divBdr>
                    <w:top w:val="none" w:sz="0" w:space="0" w:color="auto"/>
                    <w:left w:val="none" w:sz="0" w:space="0" w:color="auto"/>
                    <w:bottom w:val="none" w:sz="0" w:space="0" w:color="auto"/>
                    <w:right w:val="none" w:sz="0" w:space="0" w:color="auto"/>
                  </w:divBdr>
                  <w:divsChild>
                    <w:div w:id="291404706">
                      <w:marLeft w:val="0"/>
                      <w:marRight w:val="0"/>
                      <w:marTop w:val="0"/>
                      <w:marBottom w:val="0"/>
                      <w:divBdr>
                        <w:top w:val="none" w:sz="0" w:space="0" w:color="auto"/>
                        <w:left w:val="none" w:sz="0" w:space="0" w:color="auto"/>
                        <w:bottom w:val="none" w:sz="0" w:space="0" w:color="auto"/>
                        <w:right w:val="none" w:sz="0" w:space="0" w:color="auto"/>
                      </w:divBdr>
                    </w:div>
                    <w:div w:id="549922364">
                      <w:marLeft w:val="0"/>
                      <w:marRight w:val="0"/>
                      <w:marTop w:val="0"/>
                      <w:marBottom w:val="0"/>
                      <w:divBdr>
                        <w:top w:val="none" w:sz="0" w:space="0" w:color="auto"/>
                        <w:left w:val="none" w:sz="0" w:space="0" w:color="auto"/>
                        <w:bottom w:val="none" w:sz="0" w:space="0" w:color="auto"/>
                        <w:right w:val="none" w:sz="0" w:space="0" w:color="auto"/>
                      </w:divBdr>
                    </w:div>
                    <w:div w:id="665786048">
                      <w:marLeft w:val="0"/>
                      <w:marRight w:val="0"/>
                      <w:marTop w:val="0"/>
                      <w:marBottom w:val="0"/>
                      <w:divBdr>
                        <w:top w:val="none" w:sz="0" w:space="0" w:color="auto"/>
                        <w:left w:val="none" w:sz="0" w:space="0" w:color="auto"/>
                        <w:bottom w:val="none" w:sz="0" w:space="0" w:color="auto"/>
                        <w:right w:val="none" w:sz="0" w:space="0" w:color="auto"/>
                      </w:divBdr>
                    </w:div>
                    <w:div w:id="1412508057">
                      <w:marLeft w:val="0"/>
                      <w:marRight w:val="0"/>
                      <w:marTop w:val="0"/>
                      <w:marBottom w:val="0"/>
                      <w:divBdr>
                        <w:top w:val="none" w:sz="0" w:space="0" w:color="auto"/>
                        <w:left w:val="none" w:sz="0" w:space="0" w:color="auto"/>
                        <w:bottom w:val="none" w:sz="0" w:space="0" w:color="auto"/>
                        <w:right w:val="none" w:sz="0" w:space="0" w:color="auto"/>
                      </w:divBdr>
                    </w:div>
                    <w:div w:id="1442261965">
                      <w:marLeft w:val="0"/>
                      <w:marRight w:val="0"/>
                      <w:marTop w:val="0"/>
                      <w:marBottom w:val="0"/>
                      <w:divBdr>
                        <w:top w:val="none" w:sz="0" w:space="0" w:color="auto"/>
                        <w:left w:val="none" w:sz="0" w:space="0" w:color="auto"/>
                        <w:bottom w:val="none" w:sz="0" w:space="0" w:color="auto"/>
                        <w:right w:val="none" w:sz="0" w:space="0" w:color="auto"/>
                      </w:divBdr>
                    </w:div>
                    <w:div w:id="1559703516">
                      <w:marLeft w:val="0"/>
                      <w:marRight w:val="0"/>
                      <w:marTop w:val="0"/>
                      <w:marBottom w:val="0"/>
                      <w:divBdr>
                        <w:top w:val="none" w:sz="0" w:space="0" w:color="auto"/>
                        <w:left w:val="none" w:sz="0" w:space="0" w:color="auto"/>
                        <w:bottom w:val="none" w:sz="0" w:space="0" w:color="auto"/>
                        <w:right w:val="none" w:sz="0" w:space="0" w:color="auto"/>
                      </w:divBdr>
                    </w:div>
                    <w:div w:id="1766539490">
                      <w:marLeft w:val="0"/>
                      <w:marRight w:val="0"/>
                      <w:marTop w:val="0"/>
                      <w:marBottom w:val="0"/>
                      <w:divBdr>
                        <w:top w:val="none" w:sz="0" w:space="0" w:color="auto"/>
                        <w:left w:val="none" w:sz="0" w:space="0" w:color="auto"/>
                        <w:bottom w:val="none" w:sz="0" w:space="0" w:color="auto"/>
                        <w:right w:val="none" w:sz="0" w:space="0" w:color="auto"/>
                      </w:divBdr>
                    </w:div>
                    <w:div w:id="2080781719">
                      <w:marLeft w:val="0"/>
                      <w:marRight w:val="0"/>
                      <w:marTop w:val="0"/>
                      <w:marBottom w:val="0"/>
                      <w:divBdr>
                        <w:top w:val="none" w:sz="0" w:space="0" w:color="auto"/>
                        <w:left w:val="none" w:sz="0" w:space="0" w:color="auto"/>
                        <w:bottom w:val="none" w:sz="0" w:space="0" w:color="auto"/>
                        <w:right w:val="none" w:sz="0" w:space="0" w:color="auto"/>
                      </w:divBdr>
                    </w:div>
                  </w:divsChild>
                </w:div>
                <w:div w:id="1938713714">
                  <w:marLeft w:val="0"/>
                  <w:marRight w:val="0"/>
                  <w:marTop w:val="0"/>
                  <w:marBottom w:val="0"/>
                  <w:divBdr>
                    <w:top w:val="none" w:sz="0" w:space="0" w:color="auto"/>
                    <w:left w:val="none" w:sz="0" w:space="0" w:color="auto"/>
                    <w:bottom w:val="none" w:sz="0" w:space="0" w:color="auto"/>
                    <w:right w:val="none" w:sz="0" w:space="0" w:color="auto"/>
                  </w:divBdr>
                  <w:divsChild>
                    <w:div w:id="1698195299">
                      <w:marLeft w:val="0"/>
                      <w:marRight w:val="0"/>
                      <w:marTop w:val="0"/>
                      <w:marBottom w:val="0"/>
                      <w:divBdr>
                        <w:top w:val="none" w:sz="0" w:space="0" w:color="auto"/>
                        <w:left w:val="none" w:sz="0" w:space="0" w:color="auto"/>
                        <w:bottom w:val="none" w:sz="0" w:space="0" w:color="auto"/>
                        <w:right w:val="none" w:sz="0" w:space="0" w:color="auto"/>
                      </w:divBdr>
                    </w:div>
                  </w:divsChild>
                </w:div>
                <w:div w:id="2006516980">
                  <w:marLeft w:val="0"/>
                  <w:marRight w:val="0"/>
                  <w:marTop w:val="0"/>
                  <w:marBottom w:val="0"/>
                  <w:divBdr>
                    <w:top w:val="none" w:sz="0" w:space="0" w:color="auto"/>
                    <w:left w:val="none" w:sz="0" w:space="0" w:color="auto"/>
                    <w:bottom w:val="none" w:sz="0" w:space="0" w:color="auto"/>
                    <w:right w:val="none" w:sz="0" w:space="0" w:color="auto"/>
                  </w:divBdr>
                  <w:divsChild>
                    <w:div w:id="2132283880">
                      <w:marLeft w:val="0"/>
                      <w:marRight w:val="0"/>
                      <w:marTop w:val="0"/>
                      <w:marBottom w:val="0"/>
                      <w:divBdr>
                        <w:top w:val="none" w:sz="0" w:space="0" w:color="auto"/>
                        <w:left w:val="none" w:sz="0" w:space="0" w:color="auto"/>
                        <w:bottom w:val="none" w:sz="0" w:space="0" w:color="auto"/>
                        <w:right w:val="none" w:sz="0" w:space="0" w:color="auto"/>
                      </w:divBdr>
                    </w:div>
                  </w:divsChild>
                </w:div>
                <w:div w:id="2015259293">
                  <w:marLeft w:val="0"/>
                  <w:marRight w:val="0"/>
                  <w:marTop w:val="0"/>
                  <w:marBottom w:val="0"/>
                  <w:divBdr>
                    <w:top w:val="none" w:sz="0" w:space="0" w:color="auto"/>
                    <w:left w:val="none" w:sz="0" w:space="0" w:color="auto"/>
                    <w:bottom w:val="none" w:sz="0" w:space="0" w:color="auto"/>
                    <w:right w:val="none" w:sz="0" w:space="0" w:color="auto"/>
                  </w:divBdr>
                  <w:divsChild>
                    <w:div w:id="1294404425">
                      <w:marLeft w:val="0"/>
                      <w:marRight w:val="0"/>
                      <w:marTop w:val="0"/>
                      <w:marBottom w:val="0"/>
                      <w:divBdr>
                        <w:top w:val="none" w:sz="0" w:space="0" w:color="auto"/>
                        <w:left w:val="none" w:sz="0" w:space="0" w:color="auto"/>
                        <w:bottom w:val="none" w:sz="0" w:space="0" w:color="auto"/>
                        <w:right w:val="none" w:sz="0" w:space="0" w:color="auto"/>
                      </w:divBdr>
                    </w:div>
                  </w:divsChild>
                </w:div>
                <w:div w:id="2079398645">
                  <w:marLeft w:val="0"/>
                  <w:marRight w:val="0"/>
                  <w:marTop w:val="0"/>
                  <w:marBottom w:val="0"/>
                  <w:divBdr>
                    <w:top w:val="none" w:sz="0" w:space="0" w:color="auto"/>
                    <w:left w:val="none" w:sz="0" w:space="0" w:color="auto"/>
                    <w:bottom w:val="none" w:sz="0" w:space="0" w:color="auto"/>
                    <w:right w:val="none" w:sz="0" w:space="0" w:color="auto"/>
                  </w:divBdr>
                  <w:divsChild>
                    <w:div w:id="937718618">
                      <w:marLeft w:val="0"/>
                      <w:marRight w:val="0"/>
                      <w:marTop w:val="0"/>
                      <w:marBottom w:val="0"/>
                      <w:divBdr>
                        <w:top w:val="none" w:sz="0" w:space="0" w:color="auto"/>
                        <w:left w:val="none" w:sz="0" w:space="0" w:color="auto"/>
                        <w:bottom w:val="none" w:sz="0" w:space="0" w:color="auto"/>
                        <w:right w:val="none" w:sz="0" w:space="0" w:color="auto"/>
                      </w:divBdr>
                    </w:div>
                  </w:divsChild>
                </w:div>
                <w:div w:id="2103447685">
                  <w:marLeft w:val="0"/>
                  <w:marRight w:val="0"/>
                  <w:marTop w:val="0"/>
                  <w:marBottom w:val="0"/>
                  <w:divBdr>
                    <w:top w:val="none" w:sz="0" w:space="0" w:color="auto"/>
                    <w:left w:val="none" w:sz="0" w:space="0" w:color="auto"/>
                    <w:bottom w:val="none" w:sz="0" w:space="0" w:color="auto"/>
                    <w:right w:val="none" w:sz="0" w:space="0" w:color="auto"/>
                  </w:divBdr>
                  <w:divsChild>
                    <w:div w:id="1694303395">
                      <w:marLeft w:val="0"/>
                      <w:marRight w:val="0"/>
                      <w:marTop w:val="0"/>
                      <w:marBottom w:val="0"/>
                      <w:divBdr>
                        <w:top w:val="none" w:sz="0" w:space="0" w:color="auto"/>
                        <w:left w:val="none" w:sz="0" w:space="0" w:color="auto"/>
                        <w:bottom w:val="none" w:sz="0" w:space="0" w:color="auto"/>
                        <w:right w:val="none" w:sz="0" w:space="0" w:color="auto"/>
                      </w:divBdr>
                    </w:div>
                  </w:divsChild>
                </w:div>
                <w:div w:id="2111003933">
                  <w:marLeft w:val="0"/>
                  <w:marRight w:val="0"/>
                  <w:marTop w:val="0"/>
                  <w:marBottom w:val="0"/>
                  <w:divBdr>
                    <w:top w:val="none" w:sz="0" w:space="0" w:color="auto"/>
                    <w:left w:val="none" w:sz="0" w:space="0" w:color="auto"/>
                    <w:bottom w:val="none" w:sz="0" w:space="0" w:color="auto"/>
                    <w:right w:val="none" w:sz="0" w:space="0" w:color="auto"/>
                  </w:divBdr>
                  <w:divsChild>
                    <w:div w:id="816607538">
                      <w:marLeft w:val="0"/>
                      <w:marRight w:val="0"/>
                      <w:marTop w:val="0"/>
                      <w:marBottom w:val="0"/>
                      <w:divBdr>
                        <w:top w:val="none" w:sz="0" w:space="0" w:color="auto"/>
                        <w:left w:val="none" w:sz="0" w:space="0" w:color="auto"/>
                        <w:bottom w:val="none" w:sz="0" w:space="0" w:color="auto"/>
                        <w:right w:val="none" w:sz="0" w:space="0" w:color="auto"/>
                      </w:divBdr>
                    </w:div>
                    <w:div w:id="988824924">
                      <w:marLeft w:val="0"/>
                      <w:marRight w:val="0"/>
                      <w:marTop w:val="0"/>
                      <w:marBottom w:val="0"/>
                      <w:divBdr>
                        <w:top w:val="none" w:sz="0" w:space="0" w:color="auto"/>
                        <w:left w:val="none" w:sz="0" w:space="0" w:color="auto"/>
                        <w:bottom w:val="none" w:sz="0" w:space="0" w:color="auto"/>
                        <w:right w:val="none" w:sz="0" w:space="0" w:color="auto"/>
                      </w:divBdr>
                    </w:div>
                    <w:div w:id="1421754619">
                      <w:marLeft w:val="0"/>
                      <w:marRight w:val="0"/>
                      <w:marTop w:val="0"/>
                      <w:marBottom w:val="0"/>
                      <w:divBdr>
                        <w:top w:val="none" w:sz="0" w:space="0" w:color="auto"/>
                        <w:left w:val="none" w:sz="0" w:space="0" w:color="auto"/>
                        <w:bottom w:val="none" w:sz="0" w:space="0" w:color="auto"/>
                        <w:right w:val="none" w:sz="0" w:space="0" w:color="auto"/>
                      </w:divBdr>
                    </w:div>
                    <w:div w:id="1902523917">
                      <w:marLeft w:val="0"/>
                      <w:marRight w:val="0"/>
                      <w:marTop w:val="0"/>
                      <w:marBottom w:val="0"/>
                      <w:divBdr>
                        <w:top w:val="none" w:sz="0" w:space="0" w:color="auto"/>
                        <w:left w:val="none" w:sz="0" w:space="0" w:color="auto"/>
                        <w:bottom w:val="none" w:sz="0" w:space="0" w:color="auto"/>
                        <w:right w:val="none" w:sz="0" w:space="0" w:color="auto"/>
                      </w:divBdr>
                    </w:div>
                  </w:divsChild>
                </w:div>
                <w:div w:id="2132092860">
                  <w:marLeft w:val="0"/>
                  <w:marRight w:val="0"/>
                  <w:marTop w:val="0"/>
                  <w:marBottom w:val="0"/>
                  <w:divBdr>
                    <w:top w:val="none" w:sz="0" w:space="0" w:color="auto"/>
                    <w:left w:val="none" w:sz="0" w:space="0" w:color="auto"/>
                    <w:bottom w:val="none" w:sz="0" w:space="0" w:color="auto"/>
                    <w:right w:val="none" w:sz="0" w:space="0" w:color="auto"/>
                  </w:divBdr>
                  <w:divsChild>
                    <w:div w:id="567109999">
                      <w:marLeft w:val="0"/>
                      <w:marRight w:val="0"/>
                      <w:marTop w:val="0"/>
                      <w:marBottom w:val="0"/>
                      <w:divBdr>
                        <w:top w:val="none" w:sz="0" w:space="0" w:color="auto"/>
                        <w:left w:val="none" w:sz="0" w:space="0" w:color="auto"/>
                        <w:bottom w:val="none" w:sz="0" w:space="0" w:color="auto"/>
                        <w:right w:val="none" w:sz="0" w:space="0" w:color="auto"/>
                      </w:divBdr>
                    </w:div>
                    <w:div w:id="786434373">
                      <w:marLeft w:val="0"/>
                      <w:marRight w:val="0"/>
                      <w:marTop w:val="0"/>
                      <w:marBottom w:val="0"/>
                      <w:divBdr>
                        <w:top w:val="none" w:sz="0" w:space="0" w:color="auto"/>
                        <w:left w:val="none" w:sz="0" w:space="0" w:color="auto"/>
                        <w:bottom w:val="none" w:sz="0" w:space="0" w:color="auto"/>
                        <w:right w:val="none" w:sz="0" w:space="0" w:color="auto"/>
                      </w:divBdr>
                    </w:div>
                    <w:div w:id="21103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272450">
      <w:bodyDiv w:val="1"/>
      <w:marLeft w:val="0"/>
      <w:marRight w:val="0"/>
      <w:marTop w:val="0"/>
      <w:marBottom w:val="0"/>
      <w:divBdr>
        <w:top w:val="none" w:sz="0" w:space="0" w:color="auto"/>
        <w:left w:val="none" w:sz="0" w:space="0" w:color="auto"/>
        <w:bottom w:val="none" w:sz="0" w:space="0" w:color="auto"/>
        <w:right w:val="none" w:sz="0" w:space="0" w:color="auto"/>
      </w:divBdr>
      <w:divsChild>
        <w:div w:id="721173327">
          <w:marLeft w:val="0"/>
          <w:marRight w:val="0"/>
          <w:marTop w:val="0"/>
          <w:marBottom w:val="0"/>
          <w:divBdr>
            <w:top w:val="none" w:sz="0" w:space="0" w:color="auto"/>
            <w:left w:val="none" w:sz="0" w:space="0" w:color="auto"/>
            <w:bottom w:val="none" w:sz="0" w:space="0" w:color="auto"/>
            <w:right w:val="none" w:sz="0" w:space="0" w:color="auto"/>
          </w:divBdr>
          <w:divsChild>
            <w:div w:id="29769842">
              <w:marLeft w:val="0"/>
              <w:marRight w:val="0"/>
              <w:marTop w:val="0"/>
              <w:marBottom w:val="0"/>
              <w:divBdr>
                <w:top w:val="none" w:sz="0" w:space="0" w:color="auto"/>
                <w:left w:val="none" w:sz="0" w:space="0" w:color="auto"/>
                <w:bottom w:val="none" w:sz="0" w:space="0" w:color="auto"/>
                <w:right w:val="none" w:sz="0" w:space="0" w:color="auto"/>
              </w:divBdr>
            </w:div>
            <w:div w:id="1886405429">
              <w:marLeft w:val="0"/>
              <w:marRight w:val="0"/>
              <w:marTop w:val="0"/>
              <w:marBottom w:val="0"/>
              <w:divBdr>
                <w:top w:val="none" w:sz="0" w:space="0" w:color="auto"/>
                <w:left w:val="none" w:sz="0" w:space="0" w:color="auto"/>
                <w:bottom w:val="none" w:sz="0" w:space="0" w:color="auto"/>
                <w:right w:val="none" w:sz="0" w:space="0" w:color="auto"/>
              </w:divBdr>
            </w:div>
            <w:div w:id="2084402355">
              <w:marLeft w:val="0"/>
              <w:marRight w:val="0"/>
              <w:marTop w:val="0"/>
              <w:marBottom w:val="0"/>
              <w:divBdr>
                <w:top w:val="none" w:sz="0" w:space="0" w:color="auto"/>
                <w:left w:val="none" w:sz="0" w:space="0" w:color="auto"/>
                <w:bottom w:val="none" w:sz="0" w:space="0" w:color="auto"/>
                <w:right w:val="none" w:sz="0" w:space="0" w:color="auto"/>
              </w:divBdr>
            </w:div>
          </w:divsChild>
        </w:div>
        <w:div w:id="2045791533">
          <w:marLeft w:val="0"/>
          <w:marRight w:val="0"/>
          <w:marTop w:val="0"/>
          <w:marBottom w:val="0"/>
          <w:divBdr>
            <w:top w:val="none" w:sz="0" w:space="0" w:color="auto"/>
            <w:left w:val="none" w:sz="0" w:space="0" w:color="auto"/>
            <w:bottom w:val="none" w:sz="0" w:space="0" w:color="auto"/>
            <w:right w:val="none" w:sz="0" w:space="0" w:color="auto"/>
          </w:divBdr>
          <w:divsChild>
            <w:div w:id="501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57684">
      <w:bodyDiv w:val="1"/>
      <w:marLeft w:val="0"/>
      <w:marRight w:val="0"/>
      <w:marTop w:val="0"/>
      <w:marBottom w:val="0"/>
      <w:divBdr>
        <w:top w:val="none" w:sz="0" w:space="0" w:color="auto"/>
        <w:left w:val="none" w:sz="0" w:space="0" w:color="auto"/>
        <w:bottom w:val="none" w:sz="0" w:space="0" w:color="auto"/>
        <w:right w:val="none" w:sz="0" w:space="0" w:color="auto"/>
      </w:divBdr>
      <w:divsChild>
        <w:div w:id="146747648">
          <w:marLeft w:val="0"/>
          <w:marRight w:val="0"/>
          <w:marTop w:val="0"/>
          <w:marBottom w:val="0"/>
          <w:divBdr>
            <w:top w:val="none" w:sz="0" w:space="0" w:color="auto"/>
            <w:left w:val="none" w:sz="0" w:space="0" w:color="auto"/>
            <w:bottom w:val="none" w:sz="0" w:space="0" w:color="auto"/>
            <w:right w:val="none" w:sz="0" w:space="0" w:color="auto"/>
          </w:divBdr>
        </w:div>
        <w:div w:id="563493888">
          <w:marLeft w:val="0"/>
          <w:marRight w:val="0"/>
          <w:marTop w:val="0"/>
          <w:marBottom w:val="0"/>
          <w:divBdr>
            <w:top w:val="none" w:sz="0" w:space="0" w:color="auto"/>
            <w:left w:val="none" w:sz="0" w:space="0" w:color="auto"/>
            <w:bottom w:val="none" w:sz="0" w:space="0" w:color="auto"/>
            <w:right w:val="none" w:sz="0" w:space="0" w:color="auto"/>
          </w:divBdr>
        </w:div>
        <w:div w:id="725832775">
          <w:marLeft w:val="0"/>
          <w:marRight w:val="0"/>
          <w:marTop w:val="0"/>
          <w:marBottom w:val="0"/>
          <w:divBdr>
            <w:top w:val="none" w:sz="0" w:space="0" w:color="auto"/>
            <w:left w:val="none" w:sz="0" w:space="0" w:color="auto"/>
            <w:bottom w:val="none" w:sz="0" w:space="0" w:color="auto"/>
            <w:right w:val="none" w:sz="0" w:space="0" w:color="auto"/>
          </w:divBdr>
        </w:div>
        <w:div w:id="2006129015">
          <w:marLeft w:val="0"/>
          <w:marRight w:val="0"/>
          <w:marTop w:val="0"/>
          <w:marBottom w:val="0"/>
          <w:divBdr>
            <w:top w:val="none" w:sz="0" w:space="0" w:color="auto"/>
            <w:left w:val="none" w:sz="0" w:space="0" w:color="auto"/>
            <w:bottom w:val="none" w:sz="0" w:space="0" w:color="auto"/>
            <w:right w:val="none" w:sz="0" w:space="0" w:color="auto"/>
          </w:divBdr>
        </w:div>
      </w:divsChild>
    </w:div>
    <w:div w:id="1687754562">
      <w:bodyDiv w:val="1"/>
      <w:marLeft w:val="0"/>
      <w:marRight w:val="0"/>
      <w:marTop w:val="0"/>
      <w:marBottom w:val="0"/>
      <w:divBdr>
        <w:top w:val="none" w:sz="0" w:space="0" w:color="auto"/>
        <w:left w:val="none" w:sz="0" w:space="0" w:color="auto"/>
        <w:bottom w:val="none" w:sz="0" w:space="0" w:color="auto"/>
        <w:right w:val="none" w:sz="0" w:space="0" w:color="auto"/>
      </w:divBdr>
      <w:divsChild>
        <w:div w:id="119301776">
          <w:marLeft w:val="0"/>
          <w:marRight w:val="0"/>
          <w:marTop w:val="0"/>
          <w:marBottom w:val="0"/>
          <w:divBdr>
            <w:top w:val="none" w:sz="0" w:space="0" w:color="auto"/>
            <w:left w:val="none" w:sz="0" w:space="0" w:color="auto"/>
            <w:bottom w:val="none" w:sz="0" w:space="0" w:color="auto"/>
            <w:right w:val="none" w:sz="0" w:space="0" w:color="auto"/>
          </w:divBdr>
        </w:div>
        <w:div w:id="617570567">
          <w:marLeft w:val="0"/>
          <w:marRight w:val="0"/>
          <w:marTop w:val="0"/>
          <w:marBottom w:val="0"/>
          <w:divBdr>
            <w:top w:val="none" w:sz="0" w:space="0" w:color="auto"/>
            <w:left w:val="none" w:sz="0" w:space="0" w:color="auto"/>
            <w:bottom w:val="none" w:sz="0" w:space="0" w:color="auto"/>
            <w:right w:val="none" w:sz="0" w:space="0" w:color="auto"/>
          </w:divBdr>
        </w:div>
      </w:divsChild>
    </w:div>
    <w:div w:id="1859850184">
      <w:bodyDiv w:val="1"/>
      <w:marLeft w:val="0"/>
      <w:marRight w:val="0"/>
      <w:marTop w:val="0"/>
      <w:marBottom w:val="0"/>
      <w:divBdr>
        <w:top w:val="none" w:sz="0" w:space="0" w:color="auto"/>
        <w:left w:val="none" w:sz="0" w:space="0" w:color="auto"/>
        <w:bottom w:val="none" w:sz="0" w:space="0" w:color="auto"/>
        <w:right w:val="none" w:sz="0" w:space="0" w:color="auto"/>
      </w:divBdr>
      <w:divsChild>
        <w:div w:id="118846427">
          <w:marLeft w:val="0"/>
          <w:marRight w:val="0"/>
          <w:marTop w:val="0"/>
          <w:marBottom w:val="0"/>
          <w:divBdr>
            <w:top w:val="none" w:sz="0" w:space="0" w:color="auto"/>
            <w:left w:val="none" w:sz="0" w:space="0" w:color="auto"/>
            <w:bottom w:val="none" w:sz="0" w:space="0" w:color="auto"/>
            <w:right w:val="none" w:sz="0" w:space="0" w:color="auto"/>
          </w:divBdr>
        </w:div>
        <w:div w:id="128868143">
          <w:marLeft w:val="0"/>
          <w:marRight w:val="0"/>
          <w:marTop w:val="0"/>
          <w:marBottom w:val="0"/>
          <w:divBdr>
            <w:top w:val="none" w:sz="0" w:space="0" w:color="auto"/>
            <w:left w:val="none" w:sz="0" w:space="0" w:color="auto"/>
            <w:bottom w:val="none" w:sz="0" w:space="0" w:color="auto"/>
            <w:right w:val="none" w:sz="0" w:space="0" w:color="auto"/>
          </w:divBdr>
        </w:div>
        <w:div w:id="213591116">
          <w:marLeft w:val="0"/>
          <w:marRight w:val="0"/>
          <w:marTop w:val="0"/>
          <w:marBottom w:val="0"/>
          <w:divBdr>
            <w:top w:val="none" w:sz="0" w:space="0" w:color="auto"/>
            <w:left w:val="none" w:sz="0" w:space="0" w:color="auto"/>
            <w:bottom w:val="none" w:sz="0" w:space="0" w:color="auto"/>
            <w:right w:val="none" w:sz="0" w:space="0" w:color="auto"/>
          </w:divBdr>
        </w:div>
        <w:div w:id="817921574">
          <w:marLeft w:val="0"/>
          <w:marRight w:val="0"/>
          <w:marTop w:val="0"/>
          <w:marBottom w:val="0"/>
          <w:divBdr>
            <w:top w:val="none" w:sz="0" w:space="0" w:color="auto"/>
            <w:left w:val="none" w:sz="0" w:space="0" w:color="auto"/>
            <w:bottom w:val="none" w:sz="0" w:space="0" w:color="auto"/>
            <w:right w:val="none" w:sz="0" w:space="0" w:color="auto"/>
          </w:divBdr>
        </w:div>
        <w:div w:id="817921713">
          <w:marLeft w:val="0"/>
          <w:marRight w:val="0"/>
          <w:marTop w:val="0"/>
          <w:marBottom w:val="0"/>
          <w:divBdr>
            <w:top w:val="none" w:sz="0" w:space="0" w:color="auto"/>
            <w:left w:val="none" w:sz="0" w:space="0" w:color="auto"/>
            <w:bottom w:val="none" w:sz="0" w:space="0" w:color="auto"/>
            <w:right w:val="none" w:sz="0" w:space="0" w:color="auto"/>
          </w:divBdr>
        </w:div>
        <w:div w:id="1322926935">
          <w:marLeft w:val="0"/>
          <w:marRight w:val="0"/>
          <w:marTop w:val="0"/>
          <w:marBottom w:val="0"/>
          <w:divBdr>
            <w:top w:val="none" w:sz="0" w:space="0" w:color="auto"/>
            <w:left w:val="none" w:sz="0" w:space="0" w:color="auto"/>
            <w:bottom w:val="none" w:sz="0" w:space="0" w:color="auto"/>
            <w:right w:val="none" w:sz="0" w:space="0" w:color="auto"/>
          </w:divBdr>
        </w:div>
        <w:div w:id="2107726831">
          <w:marLeft w:val="0"/>
          <w:marRight w:val="0"/>
          <w:marTop w:val="0"/>
          <w:marBottom w:val="0"/>
          <w:divBdr>
            <w:top w:val="none" w:sz="0" w:space="0" w:color="auto"/>
            <w:left w:val="none" w:sz="0" w:space="0" w:color="auto"/>
            <w:bottom w:val="none" w:sz="0" w:space="0" w:color="auto"/>
            <w:right w:val="none" w:sz="0" w:space="0" w:color="auto"/>
          </w:divBdr>
        </w:div>
        <w:div w:id="2137529392">
          <w:marLeft w:val="0"/>
          <w:marRight w:val="0"/>
          <w:marTop w:val="0"/>
          <w:marBottom w:val="0"/>
          <w:divBdr>
            <w:top w:val="none" w:sz="0" w:space="0" w:color="auto"/>
            <w:left w:val="none" w:sz="0" w:space="0" w:color="auto"/>
            <w:bottom w:val="none" w:sz="0" w:space="0" w:color="auto"/>
            <w:right w:val="none" w:sz="0" w:space="0" w:color="auto"/>
          </w:divBdr>
        </w:div>
      </w:divsChild>
    </w:div>
    <w:div w:id="1904755739">
      <w:bodyDiv w:val="1"/>
      <w:marLeft w:val="0"/>
      <w:marRight w:val="0"/>
      <w:marTop w:val="0"/>
      <w:marBottom w:val="0"/>
      <w:divBdr>
        <w:top w:val="none" w:sz="0" w:space="0" w:color="auto"/>
        <w:left w:val="none" w:sz="0" w:space="0" w:color="auto"/>
        <w:bottom w:val="none" w:sz="0" w:space="0" w:color="auto"/>
        <w:right w:val="none" w:sz="0" w:space="0" w:color="auto"/>
      </w:divBdr>
    </w:div>
    <w:div w:id="1907061064">
      <w:bodyDiv w:val="1"/>
      <w:marLeft w:val="0"/>
      <w:marRight w:val="0"/>
      <w:marTop w:val="0"/>
      <w:marBottom w:val="0"/>
      <w:divBdr>
        <w:top w:val="none" w:sz="0" w:space="0" w:color="auto"/>
        <w:left w:val="none" w:sz="0" w:space="0" w:color="auto"/>
        <w:bottom w:val="none" w:sz="0" w:space="0" w:color="auto"/>
        <w:right w:val="none" w:sz="0" w:space="0" w:color="auto"/>
      </w:divBdr>
    </w:div>
    <w:div w:id="1953631998">
      <w:bodyDiv w:val="1"/>
      <w:marLeft w:val="0"/>
      <w:marRight w:val="0"/>
      <w:marTop w:val="0"/>
      <w:marBottom w:val="0"/>
      <w:divBdr>
        <w:top w:val="none" w:sz="0" w:space="0" w:color="auto"/>
        <w:left w:val="none" w:sz="0" w:space="0" w:color="auto"/>
        <w:bottom w:val="none" w:sz="0" w:space="0" w:color="auto"/>
        <w:right w:val="none" w:sz="0" w:space="0" w:color="auto"/>
      </w:divBdr>
      <w:divsChild>
        <w:div w:id="103504038">
          <w:marLeft w:val="0"/>
          <w:marRight w:val="0"/>
          <w:marTop w:val="0"/>
          <w:marBottom w:val="0"/>
          <w:divBdr>
            <w:top w:val="none" w:sz="0" w:space="0" w:color="auto"/>
            <w:left w:val="none" w:sz="0" w:space="0" w:color="auto"/>
            <w:bottom w:val="none" w:sz="0" w:space="0" w:color="auto"/>
            <w:right w:val="none" w:sz="0" w:space="0" w:color="auto"/>
          </w:divBdr>
        </w:div>
        <w:div w:id="514149298">
          <w:marLeft w:val="0"/>
          <w:marRight w:val="0"/>
          <w:marTop w:val="0"/>
          <w:marBottom w:val="0"/>
          <w:divBdr>
            <w:top w:val="none" w:sz="0" w:space="0" w:color="auto"/>
            <w:left w:val="none" w:sz="0" w:space="0" w:color="auto"/>
            <w:bottom w:val="none" w:sz="0" w:space="0" w:color="auto"/>
            <w:right w:val="none" w:sz="0" w:space="0" w:color="auto"/>
          </w:divBdr>
        </w:div>
      </w:divsChild>
    </w:div>
    <w:div w:id="2094662518">
      <w:bodyDiv w:val="1"/>
      <w:marLeft w:val="0"/>
      <w:marRight w:val="0"/>
      <w:marTop w:val="0"/>
      <w:marBottom w:val="0"/>
      <w:divBdr>
        <w:top w:val="none" w:sz="0" w:space="0" w:color="auto"/>
        <w:left w:val="none" w:sz="0" w:space="0" w:color="auto"/>
        <w:bottom w:val="none" w:sz="0" w:space="0" w:color="auto"/>
        <w:right w:val="none" w:sz="0" w:space="0" w:color="auto"/>
      </w:divBdr>
      <w:divsChild>
        <w:div w:id="3170099">
          <w:marLeft w:val="0"/>
          <w:marRight w:val="0"/>
          <w:marTop w:val="0"/>
          <w:marBottom w:val="0"/>
          <w:divBdr>
            <w:top w:val="none" w:sz="0" w:space="0" w:color="auto"/>
            <w:left w:val="none" w:sz="0" w:space="0" w:color="auto"/>
            <w:bottom w:val="none" w:sz="0" w:space="0" w:color="auto"/>
            <w:right w:val="none" w:sz="0" w:space="0" w:color="auto"/>
          </w:divBdr>
        </w:div>
        <w:div w:id="265693177">
          <w:marLeft w:val="0"/>
          <w:marRight w:val="0"/>
          <w:marTop w:val="0"/>
          <w:marBottom w:val="0"/>
          <w:divBdr>
            <w:top w:val="none" w:sz="0" w:space="0" w:color="auto"/>
            <w:left w:val="none" w:sz="0" w:space="0" w:color="auto"/>
            <w:bottom w:val="none" w:sz="0" w:space="0" w:color="auto"/>
            <w:right w:val="none" w:sz="0" w:space="0" w:color="auto"/>
          </w:divBdr>
        </w:div>
        <w:div w:id="448159031">
          <w:marLeft w:val="0"/>
          <w:marRight w:val="0"/>
          <w:marTop w:val="0"/>
          <w:marBottom w:val="0"/>
          <w:divBdr>
            <w:top w:val="none" w:sz="0" w:space="0" w:color="auto"/>
            <w:left w:val="none" w:sz="0" w:space="0" w:color="auto"/>
            <w:bottom w:val="none" w:sz="0" w:space="0" w:color="auto"/>
            <w:right w:val="none" w:sz="0" w:space="0" w:color="auto"/>
          </w:divBdr>
        </w:div>
        <w:div w:id="630861940">
          <w:marLeft w:val="0"/>
          <w:marRight w:val="0"/>
          <w:marTop w:val="0"/>
          <w:marBottom w:val="0"/>
          <w:divBdr>
            <w:top w:val="none" w:sz="0" w:space="0" w:color="auto"/>
            <w:left w:val="none" w:sz="0" w:space="0" w:color="auto"/>
            <w:bottom w:val="none" w:sz="0" w:space="0" w:color="auto"/>
            <w:right w:val="none" w:sz="0" w:space="0" w:color="auto"/>
          </w:divBdr>
        </w:div>
        <w:div w:id="1163617924">
          <w:marLeft w:val="0"/>
          <w:marRight w:val="0"/>
          <w:marTop w:val="0"/>
          <w:marBottom w:val="0"/>
          <w:divBdr>
            <w:top w:val="none" w:sz="0" w:space="0" w:color="auto"/>
            <w:left w:val="none" w:sz="0" w:space="0" w:color="auto"/>
            <w:bottom w:val="none" w:sz="0" w:space="0" w:color="auto"/>
            <w:right w:val="none" w:sz="0" w:space="0" w:color="auto"/>
          </w:divBdr>
        </w:div>
        <w:div w:id="1666544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gov.au/organisation/department-of-justice/information-privacy-statement-department-of-justice" TargetMode="External"/><Relationship Id="rId18" Type="http://schemas.openxmlformats.org/officeDocument/2006/relationships/header" Target="header3.xm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prison-copps.aspx"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prison-operations/Pages/prison-copps.aspx" TargetMode="External"/><Relationship Id="rId50" Type="http://schemas.openxmlformats.org/officeDocument/2006/relationships/hyperlink" Target="https://dojwa.sharepoint.com/sites/intranet/prison-operations/Pages/prison-copps.aspx" TargetMode="External"/><Relationship Id="rId55" Type="http://schemas.openxmlformats.org/officeDocument/2006/relationships/hyperlink" Target="http://www.slp.wa.gov.au/legislation/statutes.nsf/main_mrtitle_751_homepage.html" TargetMode="External"/><Relationship Id="rId63" Type="http://schemas.openxmlformats.org/officeDocument/2006/relationships/hyperlink" Target="http://justus/intranet/prison-operations/Pages/copp-forms.aspx"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ojwa.sharepoint.com/sites/intranet/prison-operations/Pages/prison-copp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gov.au/organisation/department-of-justice/information-privacy-statement-department-of-justice" TargetMode="Externa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copp-forms.aspx"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yperlink" Target="https://www.parliament.wa.gov.au/publications/tabledpapers.nsf/displaypaper/3914901aa07fe9393c76e34f4825806e0027deca/$file/4901.pdf" TargetMode="External"/><Relationship Id="rId58" Type="http://schemas.openxmlformats.org/officeDocument/2006/relationships/hyperlink" Target="http://www.slp.wa.gov.au/legislation/statutes.nsf/main_mrtitle_751_homepage.html" TargetMode="External"/><Relationship Id="rId66" Type="http://schemas.openxmlformats.org/officeDocument/2006/relationships/hyperlink" Target="http://justus/intranet/prison-operations/Pages/prison-copps.aspx"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hyperlink" Target="http://justus/intranet/prison-operations/Pages/prison-copps.aspx" TargetMode="External"/><Relationship Id="rId57" Type="http://schemas.openxmlformats.org/officeDocument/2006/relationships/hyperlink" Target="http://www.slp.wa.gov.au/legislation/statutes.nsf/main_mrtitle_751_homepage.html" TargetMode="External"/><Relationship Id="rId61"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parliament.wa.gov.au/publications/tabledpapers.nsf/displaypaper/3914901aa07fe9393c76e34f4825806e0027deca/$file/4901.pdf"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mailto:WYP@justice%20.wa.gov.au" TargetMode="External"/><Relationship Id="rId52" Type="http://schemas.openxmlformats.org/officeDocument/2006/relationships/hyperlink" Target="https://dojwa.sharepoint.com/sites/intranet/prison-operations/Pages/prison-copps.aspx" TargetMode="External"/><Relationship Id="rId60" Type="http://schemas.openxmlformats.org/officeDocument/2006/relationships/hyperlink" Target="http://www.slp.wa.gov.au/legislation/statutes.nsf/main_mrtitle_751_homepage.html" TargetMode="External"/><Relationship Id="rId65" Type="http://schemas.openxmlformats.org/officeDocument/2006/relationships/hyperlink" Target="http://justus/intranet/prison-operations/Pages/copp-form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jwa.sharepoint.com/sites/intranet/department/Pages/pris.aspx" TargetMode="Externa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mailto:CS-AMP-Operations@justice.wa.gov.au" TargetMode="External"/><Relationship Id="rId48" Type="http://schemas.openxmlformats.org/officeDocument/2006/relationships/hyperlink" Target="https://dojwa.sharepoint.com/sites/intranet/prison-operations/Pages/prison-copps.aspx" TargetMode="External"/><Relationship Id="rId56" Type="http://schemas.openxmlformats.org/officeDocument/2006/relationships/hyperlink" Target="http://www.slp.wa.gov.au/legislation/statutes.nsf/main_mrtitle_751_homepage.html" TargetMode="External"/><Relationship Id="rId64" Type="http://schemas.openxmlformats.org/officeDocument/2006/relationships/hyperlink" Target="https://dojwa.sharepoint.com/sites/intranet/prison-operations/Pages/prison-copps.aspx"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jwa.sharepoint.com/sites/intranet/prison-operations/Pages/prison-copps.aspx" TargetMode="External"/><Relationship Id="rId3" Type="http://schemas.openxmlformats.org/officeDocument/2006/relationships/customXml" Target="../customXml/item3.xml"/><Relationship Id="rId12" Type="http://schemas.openxmlformats.org/officeDocument/2006/relationships/hyperlink" Target="https://dojwa.sharepoint.com/sites/intranet/department/Pages/pris.aspx" TargetMode="External"/><Relationship Id="rId17" Type="http://schemas.openxmlformats.org/officeDocument/2006/relationships/footer" Target="footer1.xm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yperlink" Target="https://dojwa.sharepoint.com/sites/intranet/prison-operations/Pages/prison-copps.aspx" TargetMode="External"/><Relationship Id="rId59" Type="http://schemas.openxmlformats.org/officeDocument/2006/relationships/hyperlink" Target="http://www.slp.wa.gov.au/legislation/statutes.nsf/main_mrtitle_751_homepage.html" TargetMode="External"/><Relationship Id="rId67" Type="http://schemas.openxmlformats.org/officeDocument/2006/relationships/footer" Target="footer2.xml"/><Relationship Id="rId20"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www.slp.wa.gov.au/legislation/statutes.nsf/main_mrtitle_12106_currencies.html" TargetMode="External"/><Relationship Id="rId62" Type="http://schemas.openxmlformats.org/officeDocument/2006/relationships/hyperlink" Target="http://justus/intranet/prison-operations/Pages/copp-form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OJ-CS Colours Final">
      <a:dk1>
        <a:srgbClr val="000000"/>
      </a:dk1>
      <a:lt1>
        <a:srgbClr val="FFFFFF"/>
      </a:lt1>
      <a:dk2>
        <a:srgbClr val="305497"/>
      </a:dk2>
      <a:lt2>
        <a:srgbClr val="E8E8E8"/>
      </a:lt2>
      <a:accent1>
        <a:srgbClr val="691A41"/>
      </a:accent1>
      <a:accent2>
        <a:srgbClr val="D1B948"/>
      </a:accent2>
      <a:accent3>
        <a:srgbClr val="83C5E1"/>
      </a:accent3>
      <a:accent4>
        <a:srgbClr val="203866"/>
      </a:accent4>
      <a:accent5>
        <a:srgbClr val="4D5159"/>
      </a:accent5>
      <a:accent6>
        <a:srgbClr val="E2DCC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ved xmlns="39d6a63a-64a4-444c-8ca1-3759aadf3bb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CFC7F88D195F44898BCBABA994C892" ma:contentTypeVersion="12" ma:contentTypeDescription="Create a new document." ma:contentTypeScope="" ma:versionID="af5b358a11aeeb26b8a8fa2881645a88">
  <xsd:schema xmlns:xsd="http://www.w3.org/2001/XMLSchema" xmlns:xs="http://www.w3.org/2001/XMLSchema" xmlns:p="http://schemas.microsoft.com/office/2006/metadata/properties" xmlns:ns2="4888e352-1a2e-44da-ab65-b22d44bb57b4" xmlns:ns3="39d6a63a-64a4-444c-8ca1-3759aadf3bb1" targetNamespace="http://schemas.microsoft.com/office/2006/metadata/properties" ma:root="true" ma:fieldsID="e5bdee512909a91f53f1c8e325c35edb" ns2:_="" ns3:_="">
    <xsd:import namespace="4888e352-1a2e-44da-ab65-b22d44bb57b4"/>
    <xsd:import namespace="39d6a63a-64a4-444c-8ca1-3759aadf3b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8e352-1a2e-44da-ab65-b22d44bb57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d6a63a-64a4-444c-8ca1-3759aadf3b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Saved" ma:index="19" nillable="true" ma:displayName="Saved" ma:format="Dropdown" ma:internalName="Sav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CFDBBD-BB17-4DCB-A7D8-AA3152684401}">
  <ds:schemaRefs>
    <ds:schemaRef ds:uri="http://schemas.openxmlformats.org/officeDocument/2006/bibliography"/>
  </ds:schemaRefs>
</ds:datastoreItem>
</file>

<file path=customXml/itemProps2.xml><?xml version="1.0" encoding="utf-8"?>
<ds:datastoreItem xmlns:ds="http://schemas.openxmlformats.org/officeDocument/2006/customXml" ds:itemID="{1E63E6A4-E929-4CC2-A117-902F963389A1}">
  <ds:schemaRefs>
    <ds:schemaRef ds:uri="http://schemas.microsoft.com/sharepoint/v3/contenttype/forms"/>
  </ds:schemaRefs>
</ds:datastoreItem>
</file>

<file path=customXml/itemProps3.xml><?xml version="1.0" encoding="utf-8"?>
<ds:datastoreItem xmlns:ds="http://schemas.openxmlformats.org/officeDocument/2006/customXml" ds:itemID="{F4B80A1F-5DF6-4D39-BF3E-C88AC81230BF}">
  <ds:schemaRefs>
    <ds:schemaRef ds:uri="http://schemas.microsoft.com/office/2006/metadata/properties"/>
    <ds:schemaRef ds:uri="http://schemas.microsoft.com/office/infopath/2007/PartnerControls"/>
    <ds:schemaRef ds:uri="39d6a63a-64a4-444c-8ca1-3759aadf3bb1"/>
  </ds:schemaRefs>
</ds:datastoreItem>
</file>

<file path=customXml/itemProps4.xml><?xml version="1.0" encoding="utf-8"?>
<ds:datastoreItem xmlns:ds="http://schemas.openxmlformats.org/officeDocument/2006/customXml" ds:itemID="{397C2977-CF0E-4634-84CF-52A502009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8e352-1a2e-44da-ab65-b22d44bb57b4"/>
    <ds:schemaRef ds:uri="39d6a63a-64a4-444c-8ca1-3759aadf3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36</Pages>
  <Words>10354</Words>
  <Characters>58402</Characters>
  <Application>Microsoft Office Word</Application>
  <DocSecurity>8</DocSecurity>
  <Lines>1717</Lines>
  <Paragraphs>1074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Agostino, Joshua</dc:creator>
  <cp:keywords/>
  <dc:description/>
  <cp:lastModifiedBy>Nageswaran, Nimilandra</cp:lastModifiedBy>
  <cp:revision>6</cp:revision>
  <cp:lastPrinted>2025-08-04T04:06:00Z</cp:lastPrinted>
  <dcterms:created xsi:type="dcterms:W3CDTF">2026-07-17T02:26:00Z</dcterms:created>
  <dcterms:modified xsi:type="dcterms:W3CDTF">2026-07-22T06:14:00Z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0x01010079CFC7F88D195F44898BCBABA994C892</vt:lpwstr>
  </property>
  <property fmtid="{D5CDD505-2E9C-101B-9397-08002B2CF9AE}" pid="3" name="ClassificationContentMarkingHeaderShapeIds">
    <vt:lpwstr>5ab2d8d9,624c90a2,7397b616,ae2e0be</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MSIP_Label_1621861f-400a-4981-8d8b-751b83a21d25_Enabled">
    <vt:lpwstr>true</vt:lpwstr>
  </property>
  <property fmtid="{D5CDD505-2E9C-101B-9397-08002B2CF9AE}" pid="7" name="MSIP_Label_1621861f-400a-4981-8d8b-751b83a21d25_SetDate">
    <vt:lpwstr>2026-07-17T02:17:35Z</vt:lpwstr>
  </property>
  <property fmtid="{D5CDD505-2E9C-101B-9397-08002B2CF9AE}" pid="8" name="MSIP_Label_1621861f-400a-4981-8d8b-751b83a21d25_Method">
    <vt:lpwstr>Privileged</vt:lpwstr>
  </property>
  <property fmtid="{D5CDD505-2E9C-101B-9397-08002B2CF9AE}" pid="9" name="MSIP_Label_1621861f-400a-4981-8d8b-751b83a21d25_Name">
    <vt:lpwstr>OFFICIAL</vt:lpwstr>
  </property>
  <property fmtid="{D5CDD505-2E9C-101B-9397-08002B2CF9AE}" pid="10" name="MSIP_Label_1621861f-400a-4981-8d8b-751b83a21d25_SiteId">
    <vt:lpwstr>aa5122b8-0188-4f14-a483-166b490071d0</vt:lpwstr>
  </property>
  <property fmtid="{D5CDD505-2E9C-101B-9397-08002B2CF9AE}" pid="11" name="MSIP_Label_1621861f-400a-4981-8d8b-751b83a21d25_ActionId">
    <vt:lpwstr>d798ac26-dcf1-4ead-aba2-fa94c9bc1d7f</vt:lpwstr>
  </property>
  <property fmtid="{D5CDD505-2E9C-101B-9397-08002B2CF9AE}" pid="12" name="MSIP_Label_1621861f-400a-4981-8d8b-751b83a21d25_ContentBits">
    <vt:lpwstr>1</vt:lpwstr>
  </property>
  <property fmtid="{D5CDD505-2E9C-101B-9397-08002B2CF9AE}" pid="13" name="MSIP_Label_1621861f-400a-4981-8d8b-751b83a21d25_Tag">
    <vt:lpwstr>10, 0, 1, 1</vt:lpwstr>
  </property>
</Properties>
</file>