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659FD" w14:textId="60D71F20" w:rsidR="00146739" w:rsidRPr="002E5756" w:rsidRDefault="008114B3" w:rsidP="002E5756">
      <w:pPr>
        <w:pStyle w:val="Title"/>
        <w:rPr>
          <w:rFonts w:hint="eastAsia"/>
        </w:rPr>
      </w:pPr>
      <w:bookmarkStart w:id="0" w:name="_top"/>
      <w:bookmarkEnd w:id="0"/>
      <w:permStart w:id="2067465719" w:edGrp="everyone"/>
      <w:permEnd w:id="2067465719"/>
      <w:r w:rsidRPr="002E5756">
        <w:t xml:space="preserve">COPP </w:t>
      </w:r>
      <w:r w:rsidR="000150B8">
        <w:t>14.4</w:t>
      </w:r>
      <w:r w:rsidR="00F11E97">
        <w:t xml:space="preserve"> Parole Application</w:t>
      </w:r>
      <w:r w:rsidR="00541585">
        <w:t>s</w:t>
      </w:r>
    </w:p>
    <w:p w14:paraId="45E7238A"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16808149" w14:textId="77777777" w:rsidTr="00C05C51">
        <w:trPr>
          <w:trHeight w:val="181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4F4B3CCC" w14:textId="77777777" w:rsidR="00126611" w:rsidRPr="00365E34" w:rsidRDefault="00126611" w:rsidP="00126611">
            <w:pPr>
              <w:pStyle w:val="Heading"/>
            </w:pPr>
            <w:r>
              <w:t>Principles</w:t>
            </w:r>
          </w:p>
          <w:p w14:paraId="14684BE2" w14:textId="64F96CC7" w:rsidR="00663830" w:rsidRPr="00DD0230" w:rsidRDefault="002E5756" w:rsidP="002E5756">
            <w:pPr>
              <w:pStyle w:val="Instructionalnote"/>
            </w:pPr>
            <w:r w:rsidRPr="00AB775A">
              <w:t xml:space="preserve">As referenced in the </w:t>
            </w:r>
            <w:hyperlink r:id="rId11" w:history="1">
              <w:r w:rsidRPr="00DD0230">
                <w:rPr>
                  <w:rStyle w:val="Hyperlink"/>
                </w:rPr>
                <w:t>Guiding Principles for Corrections Australia 2018:</w:t>
              </w:r>
            </w:hyperlink>
          </w:p>
          <w:p w14:paraId="0033D48D" w14:textId="77777777" w:rsidR="00C05C51" w:rsidRDefault="00C05C51" w:rsidP="002E5756">
            <w:pPr>
              <w:pStyle w:val="Instructionalnote"/>
            </w:pPr>
          </w:p>
          <w:p w14:paraId="5F6DE895" w14:textId="1E0C370E" w:rsidR="00C05C51" w:rsidRPr="003C0465" w:rsidRDefault="00C05C51" w:rsidP="003C0465">
            <w:pPr>
              <w:pStyle w:val="Instructionalnote"/>
            </w:pPr>
            <w:r w:rsidRPr="003C0465">
              <w:t xml:space="preserve">1.1.1 Informed, impartial, </w:t>
            </w:r>
            <w:r w:rsidR="00C52452" w:rsidRPr="003C0465">
              <w:t>appropriate,</w:t>
            </w:r>
            <w:r w:rsidRPr="003C0465">
              <w:t xml:space="preserve"> and timely information is shared with courts, releasing authorities and other relevant stakeholders to support decision making.</w:t>
            </w:r>
          </w:p>
        </w:tc>
      </w:tr>
    </w:tbl>
    <w:p w14:paraId="4181A141" w14:textId="77777777" w:rsidR="00C05C51" w:rsidRPr="00645578" w:rsidRDefault="00C05C51" w:rsidP="00645578"/>
    <w:p w14:paraId="25140312" w14:textId="77777777" w:rsidR="00C05C51" w:rsidRPr="00645578" w:rsidRDefault="00C05C51" w:rsidP="00645578"/>
    <w:p w14:paraId="0BC695D2" w14:textId="77777777" w:rsidR="00C05C51" w:rsidRDefault="00C05C51" w:rsidP="00803710">
      <w:pPr>
        <w:rPr>
          <w:b/>
        </w:rPr>
        <w:sectPr w:rsidR="00C05C51" w:rsidSect="002E5756">
          <w:headerReference w:type="even" r:id="rId12"/>
          <w:headerReference w:type="default" r:id="rId13"/>
          <w:headerReference w:type="first" r:id="rId14"/>
          <w:type w:val="continuous"/>
          <w:pgSz w:w="11900" w:h="16840"/>
          <w:pgMar w:top="1418" w:right="1418" w:bottom="1440" w:left="1304" w:header="567" w:footer="709" w:gutter="0"/>
          <w:cols w:space="708"/>
          <w:titlePg/>
          <w:docGrid w:linePitch="360"/>
        </w:sectPr>
      </w:pPr>
    </w:p>
    <w:p w14:paraId="5C6E4951" w14:textId="77777777" w:rsidR="00C51B6D" w:rsidRPr="00645578" w:rsidRDefault="00C51B6D" w:rsidP="00645578"/>
    <w:p w14:paraId="0DFF92D4" w14:textId="77777777" w:rsidR="00C51B6D" w:rsidRPr="00645578" w:rsidRDefault="00C51B6D" w:rsidP="00645578">
      <w:r>
        <w:br w:type="page"/>
      </w:r>
    </w:p>
    <w:p w14:paraId="20B07FCC" w14:textId="77777777" w:rsidR="00FA1D8B" w:rsidRPr="00AF7DDC" w:rsidRDefault="00FA1D8B" w:rsidP="00AF7DDC">
      <w:pPr>
        <w:pStyle w:val="Heading"/>
      </w:pPr>
      <w:r w:rsidRPr="00AF7DDC">
        <w:lastRenderedPageBreak/>
        <w:t>Contents</w:t>
      </w:r>
    </w:p>
    <w:p w14:paraId="44B2D3BA" w14:textId="4033075A" w:rsidR="00A15B65" w:rsidRDefault="00F713B3" w:rsidP="00645578">
      <w:pPr>
        <w:pStyle w:val="TOC1"/>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79138738" w:history="1">
        <w:r w:rsidR="00A15B65" w:rsidRPr="008D001B">
          <w:rPr>
            <w:rStyle w:val="Hyperlink"/>
            <w:noProof/>
          </w:rPr>
          <w:t>1</w:t>
        </w:r>
        <w:r w:rsidR="00A15B65">
          <w:rPr>
            <w:rFonts w:asciiTheme="minorHAnsi" w:eastAsiaTheme="minorEastAsia" w:hAnsiTheme="minorHAnsi" w:cstheme="minorBidi"/>
            <w:noProof/>
            <w:sz w:val="22"/>
            <w:szCs w:val="22"/>
            <w:lang w:eastAsia="en-AU"/>
          </w:rPr>
          <w:tab/>
        </w:r>
        <w:r w:rsidR="00A15B65" w:rsidRPr="008D001B">
          <w:rPr>
            <w:rStyle w:val="Hyperlink"/>
            <w:noProof/>
          </w:rPr>
          <w:t>Scope</w:t>
        </w:r>
        <w:r w:rsidR="00A15B65">
          <w:rPr>
            <w:noProof/>
            <w:webHidden/>
          </w:rPr>
          <w:tab/>
        </w:r>
        <w:r w:rsidR="00A15B65">
          <w:rPr>
            <w:noProof/>
            <w:webHidden/>
          </w:rPr>
          <w:fldChar w:fldCharType="begin"/>
        </w:r>
        <w:r w:rsidR="00A15B65">
          <w:rPr>
            <w:noProof/>
            <w:webHidden/>
          </w:rPr>
          <w:instrText xml:space="preserve"> PAGEREF _Toc79138738 \h </w:instrText>
        </w:r>
        <w:r w:rsidR="00A15B65">
          <w:rPr>
            <w:noProof/>
            <w:webHidden/>
          </w:rPr>
        </w:r>
        <w:r w:rsidR="00A15B65">
          <w:rPr>
            <w:noProof/>
            <w:webHidden/>
          </w:rPr>
          <w:fldChar w:fldCharType="separate"/>
        </w:r>
        <w:r w:rsidR="00645578">
          <w:rPr>
            <w:noProof/>
            <w:webHidden/>
          </w:rPr>
          <w:t>3</w:t>
        </w:r>
        <w:r w:rsidR="00A15B65">
          <w:rPr>
            <w:noProof/>
            <w:webHidden/>
          </w:rPr>
          <w:fldChar w:fldCharType="end"/>
        </w:r>
      </w:hyperlink>
    </w:p>
    <w:p w14:paraId="1B716FFF" w14:textId="32771EEF" w:rsidR="00A15B65" w:rsidRDefault="00847B51" w:rsidP="00645578">
      <w:pPr>
        <w:pStyle w:val="TOC1"/>
        <w:rPr>
          <w:rFonts w:asciiTheme="minorHAnsi" w:eastAsiaTheme="minorEastAsia" w:hAnsiTheme="minorHAnsi" w:cstheme="minorBidi"/>
          <w:noProof/>
          <w:sz w:val="22"/>
          <w:szCs w:val="22"/>
          <w:lang w:eastAsia="en-AU"/>
        </w:rPr>
      </w:pPr>
      <w:hyperlink w:anchor="_Toc79138739" w:history="1">
        <w:r w:rsidR="00A15B65" w:rsidRPr="008D001B">
          <w:rPr>
            <w:rStyle w:val="Hyperlink"/>
            <w:noProof/>
          </w:rPr>
          <w:t>2</w:t>
        </w:r>
        <w:r w:rsidR="00A15B65">
          <w:rPr>
            <w:rFonts w:asciiTheme="minorHAnsi" w:eastAsiaTheme="minorEastAsia" w:hAnsiTheme="minorHAnsi" w:cstheme="minorBidi"/>
            <w:noProof/>
            <w:sz w:val="22"/>
            <w:szCs w:val="22"/>
            <w:lang w:eastAsia="en-AU"/>
          </w:rPr>
          <w:tab/>
        </w:r>
        <w:r w:rsidR="00A15B65" w:rsidRPr="008D001B">
          <w:rPr>
            <w:rStyle w:val="Hyperlink"/>
            <w:noProof/>
          </w:rPr>
          <w:t>Policy</w:t>
        </w:r>
        <w:r w:rsidR="00A15B65">
          <w:rPr>
            <w:noProof/>
            <w:webHidden/>
          </w:rPr>
          <w:tab/>
        </w:r>
        <w:r w:rsidR="00A15B65">
          <w:rPr>
            <w:noProof/>
            <w:webHidden/>
          </w:rPr>
          <w:fldChar w:fldCharType="begin"/>
        </w:r>
        <w:r w:rsidR="00A15B65">
          <w:rPr>
            <w:noProof/>
            <w:webHidden/>
          </w:rPr>
          <w:instrText xml:space="preserve"> PAGEREF _Toc79138739 \h </w:instrText>
        </w:r>
        <w:r w:rsidR="00A15B65">
          <w:rPr>
            <w:noProof/>
            <w:webHidden/>
          </w:rPr>
        </w:r>
        <w:r w:rsidR="00A15B65">
          <w:rPr>
            <w:noProof/>
            <w:webHidden/>
          </w:rPr>
          <w:fldChar w:fldCharType="separate"/>
        </w:r>
        <w:r w:rsidR="00645578">
          <w:rPr>
            <w:noProof/>
            <w:webHidden/>
          </w:rPr>
          <w:t>3</w:t>
        </w:r>
        <w:r w:rsidR="00A15B65">
          <w:rPr>
            <w:noProof/>
            <w:webHidden/>
          </w:rPr>
          <w:fldChar w:fldCharType="end"/>
        </w:r>
      </w:hyperlink>
    </w:p>
    <w:p w14:paraId="69E252EA" w14:textId="09D25004" w:rsidR="00A15B65" w:rsidRDefault="00847B51" w:rsidP="00645578">
      <w:pPr>
        <w:pStyle w:val="TOC1"/>
        <w:rPr>
          <w:rFonts w:asciiTheme="minorHAnsi" w:eastAsiaTheme="minorEastAsia" w:hAnsiTheme="minorHAnsi" w:cstheme="minorBidi"/>
          <w:noProof/>
          <w:sz w:val="22"/>
          <w:szCs w:val="22"/>
          <w:lang w:eastAsia="en-AU"/>
        </w:rPr>
      </w:pPr>
      <w:hyperlink w:anchor="_Toc79138740" w:history="1">
        <w:r w:rsidR="00A15B65" w:rsidRPr="008D001B">
          <w:rPr>
            <w:rStyle w:val="Hyperlink"/>
            <w:noProof/>
            <w:lang w:eastAsia="en-AU"/>
          </w:rPr>
          <w:t>3</w:t>
        </w:r>
        <w:r w:rsidR="00A15B65">
          <w:rPr>
            <w:rFonts w:asciiTheme="minorHAnsi" w:eastAsiaTheme="minorEastAsia" w:hAnsiTheme="minorHAnsi" w:cstheme="minorBidi"/>
            <w:noProof/>
            <w:sz w:val="22"/>
            <w:szCs w:val="22"/>
            <w:lang w:eastAsia="en-AU"/>
          </w:rPr>
          <w:tab/>
        </w:r>
        <w:r w:rsidR="00A15B65" w:rsidRPr="008D001B">
          <w:rPr>
            <w:rStyle w:val="Hyperlink"/>
            <w:noProof/>
            <w:lang w:eastAsia="en-AU"/>
          </w:rPr>
          <w:t>Parole – Short Term Mandatory or Discretionary</w:t>
        </w:r>
        <w:r w:rsidR="00A15B65">
          <w:rPr>
            <w:noProof/>
            <w:webHidden/>
          </w:rPr>
          <w:tab/>
        </w:r>
        <w:r w:rsidR="00A15B65">
          <w:rPr>
            <w:noProof/>
            <w:webHidden/>
          </w:rPr>
          <w:fldChar w:fldCharType="begin"/>
        </w:r>
        <w:r w:rsidR="00A15B65">
          <w:rPr>
            <w:noProof/>
            <w:webHidden/>
          </w:rPr>
          <w:instrText xml:space="preserve"> PAGEREF _Toc79138740 \h </w:instrText>
        </w:r>
        <w:r w:rsidR="00A15B65">
          <w:rPr>
            <w:noProof/>
            <w:webHidden/>
          </w:rPr>
        </w:r>
        <w:r w:rsidR="00A15B65">
          <w:rPr>
            <w:noProof/>
            <w:webHidden/>
          </w:rPr>
          <w:fldChar w:fldCharType="separate"/>
        </w:r>
        <w:r w:rsidR="00645578">
          <w:rPr>
            <w:noProof/>
            <w:webHidden/>
          </w:rPr>
          <w:t>4</w:t>
        </w:r>
        <w:r w:rsidR="00A15B65">
          <w:rPr>
            <w:noProof/>
            <w:webHidden/>
          </w:rPr>
          <w:fldChar w:fldCharType="end"/>
        </w:r>
      </w:hyperlink>
    </w:p>
    <w:p w14:paraId="2A93CD93" w14:textId="295A3EF9" w:rsidR="00A15B65" w:rsidRDefault="00847B51" w:rsidP="00645578">
      <w:pPr>
        <w:pStyle w:val="TOC1"/>
        <w:rPr>
          <w:rFonts w:asciiTheme="minorHAnsi" w:eastAsiaTheme="minorEastAsia" w:hAnsiTheme="minorHAnsi" w:cstheme="minorBidi"/>
          <w:noProof/>
          <w:sz w:val="22"/>
          <w:szCs w:val="22"/>
          <w:lang w:eastAsia="en-AU"/>
        </w:rPr>
      </w:pPr>
      <w:hyperlink w:anchor="_Toc79138741" w:history="1">
        <w:r w:rsidR="00A15B65" w:rsidRPr="008D001B">
          <w:rPr>
            <w:rStyle w:val="Hyperlink"/>
            <w:noProof/>
          </w:rPr>
          <w:t>4</w:t>
        </w:r>
        <w:r w:rsidR="00A15B65">
          <w:rPr>
            <w:rFonts w:asciiTheme="minorHAnsi" w:eastAsiaTheme="minorEastAsia" w:hAnsiTheme="minorHAnsi" w:cstheme="minorBidi"/>
            <w:noProof/>
            <w:sz w:val="22"/>
            <w:szCs w:val="22"/>
            <w:lang w:eastAsia="en-AU"/>
          </w:rPr>
          <w:tab/>
        </w:r>
        <w:r w:rsidR="00A15B65" w:rsidRPr="008D001B">
          <w:rPr>
            <w:rStyle w:val="Hyperlink"/>
            <w:noProof/>
          </w:rPr>
          <w:t>Parole Reviews</w:t>
        </w:r>
        <w:r w:rsidR="00A15B65">
          <w:rPr>
            <w:noProof/>
            <w:webHidden/>
          </w:rPr>
          <w:tab/>
        </w:r>
        <w:r w:rsidR="00A15B65">
          <w:rPr>
            <w:noProof/>
            <w:webHidden/>
          </w:rPr>
          <w:fldChar w:fldCharType="begin"/>
        </w:r>
        <w:r w:rsidR="00A15B65">
          <w:rPr>
            <w:noProof/>
            <w:webHidden/>
          </w:rPr>
          <w:instrText xml:space="preserve"> PAGEREF _Toc79138741 \h </w:instrText>
        </w:r>
        <w:r w:rsidR="00A15B65">
          <w:rPr>
            <w:noProof/>
            <w:webHidden/>
          </w:rPr>
        </w:r>
        <w:r w:rsidR="00A15B65">
          <w:rPr>
            <w:noProof/>
            <w:webHidden/>
          </w:rPr>
          <w:fldChar w:fldCharType="separate"/>
        </w:r>
        <w:r w:rsidR="00645578">
          <w:rPr>
            <w:noProof/>
            <w:webHidden/>
          </w:rPr>
          <w:t>5</w:t>
        </w:r>
        <w:r w:rsidR="00A15B65">
          <w:rPr>
            <w:noProof/>
            <w:webHidden/>
          </w:rPr>
          <w:fldChar w:fldCharType="end"/>
        </w:r>
      </w:hyperlink>
    </w:p>
    <w:p w14:paraId="03424FD5" w14:textId="21B181F3" w:rsidR="00A15B65" w:rsidRDefault="00847B51" w:rsidP="00645578">
      <w:pPr>
        <w:pStyle w:val="TOC1"/>
        <w:rPr>
          <w:rFonts w:asciiTheme="minorHAnsi" w:eastAsiaTheme="minorEastAsia" w:hAnsiTheme="minorHAnsi" w:cstheme="minorBidi"/>
          <w:noProof/>
          <w:sz w:val="22"/>
          <w:szCs w:val="22"/>
          <w:lang w:eastAsia="en-AU"/>
        </w:rPr>
      </w:pPr>
      <w:hyperlink w:anchor="_Toc79138742" w:history="1">
        <w:r w:rsidR="00A15B65" w:rsidRPr="008D001B">
          <w:rPr>
            <w:rStyle w:val="Hyperlink"/>
            <w:noProof/>
          </w:rPr>
          <w:t>5</w:t>
        </w:r>
        <w:r w:rsidR="00A15B65">
          <w:rPr>
            <w:rFonts w:asciiTheme="minorHAnsi" w:eastAsiaTheme="minorEastAsia" w:hAnsiTheme="minorHAnsi" w:cstheme="minorBidi"/>
            <w:noProof/>
            <w:sz w:val="22"/>
            <w:szCs w:val="22"/>
            <w:lang w:eastAsia="en-AU"/>
          </w:rPr>
          <w:tab/>
        </w:r>
        <w:r w:rsidR="00A15B65" w:rsidRPr="008D001B">
          <w:rPr>
            <w:rStyle w:val="Hyperlink"/>
            <w:noProof/>
          </w:rPr>
          <w:t>Reconsideration for Parole</w:t>
        </w:r>
        <w:r w:rsidR="00A15B65">
          <w:rPr>
            <w:noProof/>
            <w:webHidden/>
          </w:rPr>
          <w:tab/>
        </w:r>
        <w:r w:rsidR="00A15B65">
          <w:rPr>
            <w:noProof/>
            <w:webHidden/>
          </w:rPr>
          <w:fldChar w:fldCharType="begin"/>
        </w:r>
        <w:r w:rsidR="00A15B65">
          <w:rPr>
            <w:noProof/>
            <w:webHidden/>
          </w:rPr>
          <w:instrText xml:space="preserve"> PAGEREF _Toc79138742 \h </w:instrText>
        </w:r>
        <w:r w:rsidR="00A15B65">
          <w:rPr>
            <w:noProof/>
            <w:webHidden/>
          </w:rPr>
        </w:r>
        <w:r w:rsidR="00A15B65">
          <w:rPr>
            <w:noProof/>
            <w:webHidden/>
          </w:rPr>
          <w:fldChar w:fldCharType="separate"/>
        </w:r>
        <w:r w:rsidR="00645578">
          <w:rPr>
            <w:noProof/>
            <w:webHidden/>
          </w:rPr>
          <w:t>6</w:t>
        </w:r>
        <w:r w:rsidR="00A15B65">
          <w:rPr>
            <w:noProof/>
            <w:webHidden/>
          </w:rPr>
          <w:fldChar w:fldCharType="end"/>
        </w:r>
      </w:hyperlink>
    </w:p>
    <w:p w14:paraId="21FD402C" w14:textId="2D5A8169" w:rsidR="00A15B65" w:rsidRDefault="00847B51" w:rsidP="00645578">
      <w:pPr>
        <w:pStyle w:val="TOC1"/>
        <w:rPr>
          <w:rFonts w:asciiTheme="minorHAnsi" w:eastAsiaTheme="minorEastAsia" w:hAnsiTheme="minorHAnsi" w:cstheme="minorBidi"/>
          <w:noProof/>
          <w:sz w:val="22"/>
          <w:szCs w:val="22"/>
          <w:lang w:eastAsia="en-AU"/>
        </w:rPr>
      </w:pPr>
      <w:hyperlink w:anchor="_Toc79138743" w:history="1">
        <w:r w:rsidR="00A15B65" w:rsidRPr="008D001B">
          <w:rPr>
            <w:rStyle w:val="Hyperlink"/>
            <w:noProof/>
          </w:rPr>
          <w:t>6</w:t>
        </w:r>
        <w:r w:rsidR="00A15B65">
          <w:rPr>
            <w:rFonts w:asciiTheme="minorHAnsi" w:eastAsiaTheme="minorEastAsia" w:hAnsiTheme="minorHAnsi" w:cstheme="minorBidi"/>
            <w:noProof/>
            <w:sz w:val="22"/>
            <w:szCs w:val="22"/>
            <w:lang w:eastAsia="en-AU"/>
          </w:rPr>
          <w:tab/>
        </w:r>
        <w:r w:rsidR="00A15B65" w:rsidRPr="008D001B">
          <w:rPr>
            <w:rStyle w:val="Hyperlink"/>
            <w:noProof/>
          </w:rPr>
          <w:t>Executive Council (EXCO) Approval for Release</w:t>
        </w:r>
        <w:r w:rsidR="00A15B65">
          <w:rPr>
            <w:noProof/>
            <w:webHidden/>
          </w:rPr>
          <w:tab/>
        </w:r>
        <w:r w:rsidR="00A15B65">
          <w:rPr>
            <w:noProof/>
            <w:webHidden/>
          </w:rPr>
          <w:fldChar w:fldCharType="begin"/>
        </w:r>
        <w:r w:rsidR="00A15B65">
          <w:rPr>
            <w:noProof/>
            <w:webHidden/>
          </w:rPr>
          <w:instrText xml:space="preserve"> PAGEREF _Toc79138743 \h </w:instrText>
        </w:r>
        <w:r w:rsidR="00A15B65">
          <w:rPr>
            <w:noProof/>
            <w:webHidden/>
          </w:rPr>
        </w:r>
        <w:r w:rsidR="00A15B65">
          <w:rPr>
            <w:noProof/>
            <w:webHidden/>
          </w:rPr>
          <w:fldChar w:fldCharType="separate"/>
        </w:r>
        <w:r w:rsidR="00645578">
          <w:rPr>
            <w:noProof/>
            <w:webHidden/>
          </w:rPr>
          <w:t>7</w:t>
        </w:r>
        <w:r w:rsidR="00A15B65">
          <w:rPr>
            <w:noProof/>
            <w:webHidden/>
          </w:rPr>
          <w:fldChar w:fldCharType="end"/>
        </w:r>
      </w:hyperlink>
    </w:p>
    <w:p w14:paraId="0B93AEC2" w14:textId="055E919D" w:rsidR="00A15B65" w:rsidRDefault="00847B51" w:rsidP="00645578">
      <w:pPr>
        <w:pStyle w:val="TOC1"/>
        <w:rPr>
          <w:rFonts w:asciiTheme="minorHAnsi" w:eastAsiaTheme="minorEastAsia" w:hAnsiTheme="minorHAnsi" w:cstheme="minorBidi"/>
          <w:noProof/>
          <w:sz w:val="22"/>
          <w:szCs w:val="22"/>
          <w:lang w:eastAsia="en-AU"/>
        </w:rPr>
      </w:pPr>
      <w:hyperlink w:anchor="_Toc79138744" w:history="1">
        <w:r w:rsidR="00A15B65" w:rsidRPr="008D001B">
          <w:rPr>
            <w:rStyle w:val="Hyperlink"/>
            <w:noProof/>
          </w:rPr>
          <w:t>7</w:t>
        </w:r>
        <w:r w:rsidR="00A15B65">
          <w:rPr>
            <w:rFonts w:asciiTheme="minorHAnsi" w:eastAsiaTheme="minorEastAsia" w:hAnsiTheme="minorHAnsi" w:cstheme="minorBidi"/>
            <w:noProof/>
            <w:sz w:val="22"/>
            <w:szCs w:val="22"/>
            <w:lang w:eastAsia="en-AU"/>
          </w:rPr>
          <w:tab/>
        </w:r>
        <w:r w:rsidR="00A15B65" w:rsidRPr="008D001B">
          <w:rPr>
            <w:rStyle w:val="Hyperlink"/>
            <w:noProof/>
          </w:rPr>
          <w:t>Commonwealth Parole</w:t>
        </w:r>
        <w:r w:rsidR="00A15B65">
          <w:rPr>
            <w:noProof/>
            <w:webHidden/>
          </w:rPr>
          <w:tab/>
        </w:r>
        <w:r w:rsidR="00A15B65">
          <w:rPr>
            <w:noProof/>
            <w:webHidden/>
          </w:rPr>
          <w:fldChar w:fldCharType="begin"/>
        </w:r>
        <w:r w:rsidR="00A15B65">
          <w:rPr>
            <w:noProof/>
            <w:webHidden/>
          </w:rPr>
          <w:instrText xml:space="preserve"> PAGEREF _Toc79138744 \h </w:instrText>
        </w:r>
        <w:r w:rsidR="00A15B65">
          <w:rPr>
            <w:noProof/>
            <w:webHidden/>
          </w:rPr>
        </w:r>
        <w:r w:rsidR="00A15B65">
          <w:rPr>
            <w:noProof/>
            <w:webHidden/>
          </w:rPr>
          <w:fldChar w:fldCharType="separate"/>
        </w:r>
        <w:r w:rsidR="00645578">
          <w:rPr>
            <w:noProof/>
            <w:webHidden/>
          </w:rPr>
          <w:t>8</w:t>
        </w:r>
        <w:r w:rsidR="00A15B65">
          <w:rPr>
            <w:noProof/>
            <w:webHidden/>
          </w:rPr>
          <w:fldChar w:fldCharType="end"/>
        </w:r>
      </w:hyperlink>
    </w:p>
    <w:p w14:paraId="3BA3F9A1" w14:textId="1AB4610D" w:rsidR="00A15B65" w:rsidRDefault="00847B51" w:rsidP="00645578">
      <w:pPr>
        <w:pStyle w:val="TOC1"/>
        <w:rPr>
          <w:rFonts w:asciiTheme="minorHAnsi" w:eastAsiaTheme="minorEastAsia" w:hAnsiTheme="minorHAnsi" w:cstheme="minorBidi"/>
          <w:noProof/>
          <w:sz w:val="22"/>
          <w:szCs w:val="22"/>
          <w:lang w:eastAsia="en-AU"/>
        </w:rPr>
      </w:pPr>
      <w:hyperlink w:anchor="_Toc79138745" w:history="1">
        <w:r w:rsidR="00A15B65" w:rsidRPr="008D001B">
          <w:rPr>
            <w:rStyle w:val="Hyperlink"/>
            <w:noProof/>
          </w:rPr>
          <w:t>8</w:t>
        </w:r>
        <w:r w:rsidR="00A15B65">
          <w:rPr>
            <w:rFonts w:asciiTheme="minorHAnsi" w:eastAsiaTheme="minorEastAsia" w:hAnsiTheme="minorHAnsi" w:cstheme="minorBidi"/>
            <w:noProof/>
            <w:sz w:val="22"/>
            <w:szCs w:val="22"/>
            <w:lang w:eastAsia="en-AU"/>
          </w:rPr>
          <w:tab/>
        </w:r>
        <w:r w:rsidR="00A15B65" w:rsidRPr="008D001B">
          <w:rPr>
            <w:rStyle w:val="Hyperlink"/>
            <w:noProof/>
          </w:rPr>
          <w:t>Parole Orders and other Correspondence</w:t>
        </w:r>
        <w:r w:rsidR="00A15B65">
          <w:rPr>
            <w:noProof/>
            <w:webHidden/>
          </w:rPr>
          <w:tab/>
        </w:r>
        <w:r w:rsidR="00A15B65">
          <w:rPr>
            <w:noProof/>
            <w:webHidden/>
          </w:rPr>
          <w:fldChar w:fldCharType="begin"/>
        </w:r>
        <w:r w:rsidR="00A15B65">
          <w:rPr>
            <w:noProof/>
            <w:webHidden/>
          </w:rPr>
          <w:instrText xml:space="preserve"> PAGEREF _Toc79138745 \h </w:instrText>
        </w:r>
        <w:r w:rsidR="00A15B65">
          <w:rPr>
            <w:noProof/>
            <w:webHidden/>
          </w:rPr>
        </w:r>
        <w:r w:rsidR="00A15B65">
          <w:rPr>
            <w:noProof/>
            <w:webHidden/>
          </w:rPr>
          <w:fldChar w:fldCharType="separate"/>
        </w:r>
        <w:r w:rsidR="00645578">
          <w:rPr>
            <w:noProof/>
            <w:webHidden/>
          </w:rPr>
          <w:t>8</w:t>
        </w:r>
        <w:r w:rsidR="00A15B65">
          <w:rPr>
            <w:noProof/>
            <w:webHidden/>
          </w:rPr>
          <w:fldChar w:fldCharType="end"/>
        </w:r>
      </w:hyperlink>
    </w:p>
    <w:p w14:paraId="1CAC7553" w14:textId="2C0F8687" w:rsidR="00A15B65" w:rsidRDefault="00847B51" w:rsidP="00645578">
      <w:pPr>
        <w:pStyle w:val="TOC1"/>
        <w:rPr>
          <w:rFonts w:asciiTheme="minorHAnsi" w:eastAsiaTheme="minorEastAsia" w:hAnsiTheme="minorHAnsi" w:cstheme="minorBidi"/>
          <w:noProof/>
          <w:sz w:val="22"/>
          <w:szCs w:val="22"/>
          <w:lang w:eastAsia="en-AU"/>
        </w:rPr>
      </w:pPr>
      <w:hyperlink w:anchor="_Toc79138746" w:history="1">
        <w:r w:rsidR="00A15B65" w:rsidRPr="008D001B">
          <w:rPr>
            <w:rStyle w:val="Hyperlink"/>
            <w:noProof/>
          </w:rPr>
          <w:t>9</w:t>
        </w:r>
        <w:r w:rsidR="00A15B65">
          <w:rPr>
            <w:rFonts w:asciiTheme="minorHAnsi" w:eastAsiaTheme="minorEastAsia" w:hAnsiTheme="minorHAnsi" w:cstheme="minorBidi"/>
            <w:noProof/>
            <w:sz w:val="22"/>
            <w:szCs w:val="22"/>
            <w:lang w:eastAsia="en-AU"/>
          </w:rPr>
          <w:tab/>
        </w:r>
        <w:r w:rsidR="00A15B65" w:rsidRPr="008D001B">
          <w:rPr>
            <w:rStyle w:val="Hyperlink"/>
            <w:noProof/>
          </w:rPr>
          <w:t>Annexures</w:t>
        </w:r>
        <w:r w:rsidR="00A15B65">
          <w:rPr>
            <w:noProof/>
            <w:webHidden/>
          </w:rPr>
          <w:tab/>
        </w:r>
        <w:r w:rsidR="00A15B65">
          <w:rPr>
            <w:noProof/>
            <w:webHidden/>
          </w:rPr>
          <w:fldChar w:fldCharType="begin"/>
        </w:r>
        <w:r w:rsidR="00A15B65">
          <w:rPr>
            <w:noProof/>
            <w:webHidden/>
          </w:rPr>
          <w:instrText xml:space="preserve"> PAGEREF _Toc79138746 \h </w:instrText>
        </w:r>
        <w:r w:rsidR="00A15B65">
          <w:rPr>
            <w:noProof/>
            <w:webHidden/>
          </w:rPr>
        </w:r>
        <w:r w:rsidR="00A15B65">
          <w:rPr>
            <w:noProof/>
            <w:webHidden/>
          </w:rPr>
          <w:fldChar w:fldCharType="separate"/>
        </w:r>
        <w:r w:rsidR="00645578">
          <w:rPr>
            <w:noProof/>
            <w:webHidden/>
          </w:rPr>
          <w:t>10</w:t>
        </w:r>
        <w:r w:rsidR="00A15B65">
          <w:rPr>
            <w:noProof/>
            <w:webHidden/>
          </w:rPr>
          <w:fldChar w:fldCharType="end"/>
        </w:r>
      </w:hyperlink>
    </w:p>
    <w:p w14:paraId="1F1DB0D8" w14:textId="773EDB3B" w:rsidR="00A15B65" w:rsidRDefault="00847B51" w:rsidP="00645578">
      <w:pPr>
        <w:pStyle w:val="TOC2"/>
        <w:rPr>
          <w:rFonts w:asciiTheme="minorHAnsi" w:eastAsiaTheme="minorEastAsia" w:hAnsiTheme="minorHAnsi" w:cstheme="minorBidi"/>
          <w:noProof/>
          <w:sz w:val="22"/>
          <w:szCs w:val="22"/>
          <w:lang w:eastAsia="en-AU"/>
        </w:rPr>
      </w:pPr>
      <w:hyperlink w:anchor="_Toc79138747" w:history="1">
        <w:r w:rsidR="00A15B65" w:rsidRPr="008D001B">
          <w:rPr>
            <w:rStyle w:val="Hyperlink"/>
            <w:noProof/>
          </w:rPr>
          <w:t>9.1</w:t>
        </w:r>
        <w:r w:rsidR="00A15B65">
          <w:rPr>
            <w:rFonts w:asciiTheme="minorHAnsi" w:eastAsiaTheme="minorEastAsia" w:hAnsiTheme="minorHAnsi" w:cstheme="minorBidi"/>
            <w:noProof/>
            <w:sz w:val="22"/>
            <w:szCs w:val="22"/>
            <w:lang w:eastAsia="en-AU"/>
          </w:rPr>
          <w:tab/>
        </w:r>
        <w:r w:rsidR="00A15B65" w:rsidRPr="008D001B">
          <w:rPr>
            <w:rStyle w:val="Hyperlink"/>
            <w:noProof/>
          </w:rPr>
          <w:t>Related COPPs and documents</w:t>
        </w:r>
        <w:r w:rsidR="00A15B65">
          <w:rPr>
            <w:noProof/>
            <w:webHidden/>
          </w:rPr>
          <w:tab/>
        </w:r>
        <w:r w:rsidR="00A15B65">
          <w:rPr>
            <w:noProof/>
            <w:webHidden/>
          </w:rPr>
          <w:fldChar w:fldCharType="begin"/>
        </w:r>
        <w:r w:rsidR="00A15B65">
          <w:rPr>
            <w:noProof/>
            <w:webHidden/>
          </w:rPr>
          <w:instrText xml:space="preserve"> PAGEREF _Toc79138747 \h </w:instrText>
        </w:r>
        <w:r w:rsidR="00A15B65">
          <w:rPr>
            <w:noProof/>
            <w:webHidden/>
          </w:rPr>
        </w:r>
        <w:r w:rsidR="00A15B65">
          <w:rPr>
            <w:noProof/>
            <w:webHidden/>
          </w:rPr>
          <w:fldChar w:fldCharType="separate"/>
        </w:r>
        <w:r w:rsidR="00645578">
          <w:rPr>
            <w:noProof/>
            <w:webHidden/>
          </w:rPr>
          <w:t>10</w:t>
        </w:r>
        <w:r w:rsidR="00A15B65">
          <w:rPr>
            <w:noProof/>
            <w:webHidden/>
          </w:rPr>
          <w:fldChar w:fldCharType="end"/>
        </w:r>
      </w:hyperlink>
    </w:p>
    <w:p w14:paraId="51161114" w14:textId="753A0149" w:rsidR="00A15B65" w:rsidRDefault="00847B51" w:rsidP="00645578">
      <w:pPr>
        <w:pStyle w:val="TOC2"/>
        <w:rPr>
          <w:rFonts w:asciiTheme="minorHAnsi" w:eastAsiaTheme="minorEastAsia" w:hAnsiTheme="minorHAnsi" w:cstheme="minorBidi"/>
          <w:noProof/>
          <w:sz w:val="22"/>
          <w:szCs w:val="22"/>
          <w:lang w:eastAsia="en-AU"/>
        </w:rPr>
      </w:pPr>
      <w:hyperlink w:anchor="_Toc79138748" w:history="1">
        <w:r w:rsidR="00A15B65" w:rsidRPr="008D001B">
          <w:rPr>
            <w:rStyle w:val="Hyperlink"/>
            <w:noProof/>
          </w:rPr>
          <w:t>9.2</w:t>
        </w:r>
        <w:r w:rsidR="00A15B65">
          <w:rPr>
            <w:rFonts w:asciiTheme="minorHAnsi" w:eastAsiaTheme="minorEastAsia" w:hAnsiTheme="minorHAnsi" w:cstheme="minorBidi"/>
            <w:noProof/>
            <w:sz w:val="22"/>
            <w:szCs w:val="22"/>
            <w:lang w:eastAsia="en-AU"/>
          </w:rPr>
          <w:tab/>
        </w:r>
        <w:r w:rsidR="00A15B65" w:rsidRPr="008D001B">
          <w:rPr>
            <w:rStyle w:val="Hyperlink"/>
            <w:noProof/>
          </w:rPr>
          <w:t>Definitions and acronyms</w:t>
        </w:r>
        <w:r w:rsidR="00A15B65">
          <w:rPr>
            <w:noProof/>
            <w:webHidden/>
          </w:rPr>
          <w:tab/>
        </w:r>
        <w:r w:rsidR="00A15B65">
          <w:rPr>
            <w:noProof/>
            <w:webHidden/>
          </w:rPr>
          <w:fldChar w:fldCharType="begin"/>
        </w:r>
        <w:r w:rsidR="00A15B65">
          <w:rPr>
            <w:noProof/>
            <w:webHidden/>
          </w:rPr>
          <w:instrText xml:space="preserve"> PAGEREF _Toc79138748 \h </w:instrText>
        </w:r>
        <w:r w:rsidR="00A15B65">
          <w:rPr>
            <w:noProof/>
            <w:webHidden/>
          </w:rPr>
        </w:r>
        <w:r w:rsidR="00A15B65">
          <w:rPr>
            <w:noProof/>
            <w:webHidden/>
          </w:rPr>
          <w:fldChar w:fldCharType="separate"/>
        </w:r>
        <w:r w:rsidR="00645578">
          <w:rPr>
            <w:noProof/>
            <w:webHidden/>
          </w:rPr>
          <w:t>10</w:t>
        </w:r>
        <w:r w:rsidR="00A15B65">
          <w:rPr>
            <w:noProof/>
            <w:webHidden/>
          </w:rPr>
          <w:fldChar w:fldCharType="end"/>
        </w:r>
      </w:hyperlink>
    </w:p>
    <w:p w14:paraId="569A1876" w14:textId="150A70C6" w:rsidR="00A15B65" w:rsidRDefault="00847B51" w:rsidP="00645578">
      <w:pPr>
        <w:pStyle w:val="TOC2"/>
        <w:rPr>
          <w:rFonts w:asciiTheme="minorHAnsi" w:eastAsiaTheme="minorEastAsia" w:hAnsiTheme="minorHAnsi" w:cstheme="minorBidi"/>
          <w:noProof/>
          <w:sz w:val="22"/>
          <w:szCs w:val="22"/>
          <w:lang w:eastAsia="en-AU"/>
        </w:rPr>
      </w:pPr>
      <w:hyperlink w:anchor="_Toc79138749" w:history="1">
        <w:r w:rsidR="00A15B65" w:rsidRPr="008D001B">
          <w:rPr>
            <w:rStyle w:val="Hyperlink"/>
            <w:noProof/>
          </w:rPr>
          <w:t>9.3</w:t>
        </w:r>
        <w:r w:rsidR="00A15B65">
          <w:rPr>
            <w:rFonts w:asciiTheme="minorHAnsi" w:eastAsiaTheme="minorEastAsia" w:hAnsiTheme="minorHAnsi" w:cstheme="minorBidi"/>
            <w:noProof/>
            <w:sz w:val="22"/>
            <w:szCs w:val="22"/>
            <w:lang w:eastAsia="en-AU"/>
          </w:rPr>
          <w:tab/>
        </w:r>
        <w:r w:rsidR="00A15B65" w:rsidRPr="008D001B">
          <w:rPr>
            <w:rStyle w:val="Hyperlink"/>
            <w:noProof/>
          </w:rPr>
          <w:t>Related legislation</w:t>
        </w:r>
        <w:r w:rsidR="00A15B65">
          <w:rPr>
            <w:noProof/>
            <w:webHidden/>
          </w:rPr>
          <w:tab/>
        </w:r>
        <w:r w:rsidR="00A15B65">
          <w:rPr>
            <w:noProof/>
            <w:webHidden/>
          </w:rPr>
          <w:fldChar w:fldCharType="begin"/>
        </w:r>
        <w:r w:rsidR="00A15B65">
          <w:rPr>
            <w:noProof/>
            <w:webHidden/>
          </w:rPr>
          <w:instrText xml:space="preserve"> PAGEREF _Toc79138749 \h </w:instrText>
        </w:r>
        <w:r w:rsidR="00A15B65">
          <w:rPr>
            <w:noProof/>
            <w:webHidden/>
          </w:rPr>
        </w:r>
        <w:r w:rsidR="00A15B65">
          <w:rPr>
            <w:noProof/>
            <w:webHidden/>
          </w:rPr>
          <w:fldChar w:fldCharType="separate"/>
        </w:r>
        <w:r w:rsidR="00645578">
          <w:rPr>
            <w:noProof/>
            <w:webHidden/>
          </w:rPr>
          <w:t>11</w:t>
        </w:r>
        <w:r w:rsidR="00A15B65">
          <w:rPr>
            <w:noProof/>
            <w:webHidden/>
          </w:rPr>
          <w:fldChar w:fldCharType="end"/>
        </w:r>
      </w:hyperlink>
    </w:p>
    <w:p w14:paraId="70A94BCB" w14:textId="0140F46C" w:rsidR="00A15B65" w:rsidRDefault="00847B51" w:rsidP="00645578">
      <w:pPr>
        <w:pStyle w:val="TOC1"/>
        <w:rPr>
          <w:rFonts w:asciiTheme="minorHAnsi" w:eastAsiaTheme="minorEastAsia" w:hAnsiTheme="minorHAnsi" w:cstheme="minorBidi"/>
          <w:noProof/>
          <w:sz w:val="22"/>
          <w:szCs w:val="22"/>
          <w:lang w:eastAsia="en-AU"/>
        </w:rPr>
      </w:pPr>
      <w:hyperlink w:anchor="_Toc79138750" w:history="1">
        <w:r w:rsidR="00A15B65" w:rsidRPr="008D001B">
          <w:rPr>
            <w:rStyle w:val="Hyperlink"/>
            <w:noProof/>
          </w:rPr>
          <w:t>10</w:t>
        </w:r>
        <w:r w:rsidR="00A15B65">
          <w:rPr>
            <w:rFonts w:asciiTheme="minorHAnsi" w:eastAsiaTheme="minorEastAsia" w:hAnsiTheme="minorHAnsi" w:cstheme="minorBidi"/>
            <w:noProof/>
            <w:sz w:val="22"/>
            <w:szCs w:val="22"/>
            <w:lang w:eastAsia="en-AU"/>
          </w:rPr>
          <w:tab/>
        </w:r>
        <w:r w:rsidR="00A15B65" w:rsidRPr="008D001B">
          <w:rPr>
            <w:rStyle w:val="Hyperlink"/>
            <w:noProof/>
          </w:rPr>
          <w:t>Assurance</w:t>
        </w:r>
        <w:r w:rsidR="00A15B65">
          <w:rPr>
            <w:noProof/>
            <w:webHidden/>
          </w:rPr>
          <w:tab/>
        </w:r>
        <w:r w:rsidR="00A15B65">
          <w:rPr>
            <w:noProof/>
            <w:webHidden/>
          </w:rPr>
          <w:fldChar w:fldCharType="begin"/>
        </w:r>
        <w:r w:rsidR="00A15B65">
          <w:rPr>
            <w:noProof/>
            <w:webHidden/>
          </w:rPr>
          <w:instrText xml:space="preserve"> PAGEREF _Toc79138750 \h </w:instrText>
        </w:r>
        <w:r w:rsidR="00A15B65">
          <w:rPr>
            <w:noProof/>
            <w:webHidden/>
          </w:rPr>
        </w:r>
        <w:r w:rsidR="00A15B65">
          <w:rPr>
            <w:noProof/>
            <w:webHidden/>
          </w:rPr>
          <w:fldChar w:fldCharType="separate"/>
        </w:r>
        <w:r w:rsidR="00645578">
          <w:rPr>
            <w:noProof/>
            <w:webHidden/>
          </w:rPr>
          <w:t>12</w:t>
        </w:r>
        <w:r w:rsidR="00A15B65">
          <w:rPr>
            <w:noProof/>
            <w:webHidden/>
          </w:rPr>
          <w:fldChar w:fldCharType="end"/>
        </w:r>
      </w:hyperlink>
    </w:p>
    <w:p w14:paraId="29CD9E4A" w14:textId="718DE89B" w:rsidR="00A15B65" w:rsidRDefault="00847B51" w:rsidP="00645578">
      <w:pPr>
        <w:pStyle w:val="TOC1"/>
        <w:rPr>
          <w:rFonts w:asciiTheme="minorHAnsi" w:eastAsiaTheme="minorEastAsia" w:hAnsiTheme="minorHAnsi" w:cstheme="minorBidi"/>
          <w:noProof/>
          <w:sz w:val="22"/>
          <w:szCs w:val="22"/>
          <w:lang w:eastAsia="en-AU"/>
        </w:rPr>
      </w:pPr>
      <w:hyperlink w:anchor="_Toc79138751" w:history="1">
        <w:r w:rsidR="00A15B65" w:rsidRPr="008D001B">
          <w:rPr>
            <w:rStyle w:val="Hyperlink"/>
            <w:noProof/>
          </w:rPr>
          <w:t>Document Version History</w:t>
        </w:r>
        <w:r w:rsidR="00A15B65">
          <w:rPr>
            <w:noProof/>
            <w:webHidden/>
          </w:rPr>
          <w:tab/>
        </w:r>
        <w:r w:rsidR="00A15B65">
          <w:rPr>
            <w:noProof/>
            <w:webHidden/>
          </w:rPr>
          <w:fldChar w:fldCharType="begin"/>
        </w:r>
        <w:r w:rsidR="00A15B65">
          <w:rPr>
            <w:noProof/>
            <w:webHidden/>
          </w:rPr>
          <w:instrText xml:space="preserve"> PAGEREF _Toc79138751 \h </w:instrText>
        </w:r>
        <w:r w:rsidR="00A15B65">
          <w:rPr>
            <w:noProof/>
            <w:webHidden/>
          </w:rPr>
        </w:r>
        <w:r w:rsidR="00A15B65">
          <w:rPr>
            <w:noProof/>
            <w:webHidden/>
          </w:rPr>
          <w:fldChar w:fldCharType="separate"/>
        </w:r>
        <w:r w:rsidR="00645578">
          <w:rPr>
            <w:noProof/>
            <w:webHidden/>
          </w:rPr>
          <w:t>13</w:t>
        </w:r>
        <w:r w:rsidR="00A15B65">
          <w:rPr>
            <w:noProof/>
            <w:webHidden/>
          </w:rPr>
          <w:fldChar w:fldCharType="end"/>
        </w:r>
      </w:hyperlink>
    </w:p>
    <w:p w14:paraId="2933FE36" w14:textId="503E33F4" w:rsidR="00634C54" w:rsidRDefault="00F713B3" w:rsidP="004E571B">
      <w:r>
        <w:fldChar w:fldCharType="end"/>
      </w:r>
    </w:p>
    <w:p w14:paraId="4AAC2DB7" w14:textId="77777777" w:rsidR="00634C54" w:rsidRDefault="00634C54">
      <w:r>
        <w:br w:type="page"/>
      </w:r>
    </w:p>
    <w:p w14:paraId="4A62A5FD" w14:textId="77777777" w:rsidR="00C8272F" w:rsidRDefault="00C8272F" w:rsidP="00011031">
      <w:pPr>
        <w:pStyle w:val="Heading1"/>
        <w:spacing w:before="360" w:after="120"/>
      </w:pPr>
      <w:bookmarkStart w:id="1" w:name="_Toc79138738"/>
      <w:r>
        <w:lastRenderedPageBreak/>
        <w:t>Scope</w:t>
      </w:r>
      <w:bookmarkEnd w:id="1"/>
    </w:p>
    <w:p w14:paraId="4586B2F3" w14:textId="77777777" w:rsidR="00AC51AC" w:rsidRPr="00F8119D" w:rsidRDefault="00AC51AC" w:rsidP="00E655AE">
      <w:pPr>
        <w:spacing w:before="120" w:after="120"/>
      </w:pPr>
      <w:r w:rsidRPr="00F8119D">
        <w:t>This Commissioner’s Operating Policy and Procedure (COPP) applies to all public and private prisons</w:t>
      </w:r>
      <w:r w:rsidR="00EC6326">
        <w:t xml:space="preserve"> </w:t>
      </w:r>
      <w:r w:rsidRPr="00F8119D">
        <w:t>administered by or on behalf of the Department of Justice (the Department).</w:t>
      </w:r>
      <w:r w:rsidR="00EC6326" w:rsidRPr="00EC6326">
        <w:t xml:space="preserve"> </w:t>
      </w:r>
    </w:p>
    <w:p w14:paraId="5B8BFE86" w14:textId="77777777" w:rsidR="00EC5AF1" w:rsidRDefault="00EC5AF1" w:rsidP="00011031">
      <w:pPr>
        <w:pStyle w:val="Heading1"/>
        <w:spacing w:before="360" w:after="120"/>
      </w:pPr>
      <w:bookmarkStart w:id="2" w:name="_Toc79138739"/>
      <w:r>
        <w:t>Policy</w:t>
      </w:r>
      <w:bookmarkEnd w:id="2"/>
      <w:r>
        <w:t xml:space="preserve"> </w:t>
      </w:r>
    </w:p>
    <w:p w14:paraId="1A1D3E7D" w14:textId="3ED1B5EC" w:rsidR="004B209C" w:rsidRDefault="004B209C" w:rsidP="007271D8">
      <w:pPr>
        <w:spacing w:before="120"/>
        <w:rPr>
          <w:lang w:val="en"/>
        </w:rPr>
      </w:pPr>
      <w:r>
        <w:rPr>
          <w:lang w:val="en"/>
        </w:rPr>
        <w:t>In Western Australia, a</w:t>
      </w:r>
      <w:r w:rsidR="00F2476F">
        <w:rPr>
          <w:lang w:val="en"/>
        </w:rPr>
        <w:t xml:space="preserve"> court sentencing an offender to a fixed term of imprisonment</w:t>
      </w:r>
      <w:r w:rsidR="002339F0">
        <w:rPr>
          <w:lang w:val="en"/>
        </w:rPr>
        <w:t xml:space="preserve"> of 6 months or more</w:t>
      </w:r>
      <w:r w:rsidR="007148B8">
        <w:rPr>
          <w:lang w:val="en"/>
        </w:rPr>
        <w:t>,</w:t>
      </w:r>
      <w:r w:rsidR="00F2476F">
        <w:rPr>
          <w:lang w:val="en"/>
        </w:rPr>
        <w:t xml:space="preserve"> may make</w:t>
      </w:r>
      <w:r w:rsidR="00B72C15">
        <w:rPr>
          <w:lang w:val="en"/>
        </w:rPr>
        <w:t xml:space="preserve"> an order</w:t>
      </w:r>
      <w:r w:rsidR="00F2476F">
        <w:rPr>
          <w:lang w:val="en"/>
        </w:rPr>
        <w:t xml:space="preserve"> that the offender be eligible to be considered for parole in respect to that term</w:t>
      </w:r>
      <w:r w:rsidR="003B1835">
        <w:rPr>
          <w:rStyle w:val="FootnoteReference"/>
          <w:lang w:val="en"/>
        </w:rPr>
        <w:footnoteReference w:id="1"/>
      </w:r>
      <w:r w:rsidR="00F2476F">
        <w:rPr>
          <w:lang w:val="en"/>
        </w:rPr>
        <w:t xml:space="preserve">. </w:t>
      </w:r>
      <w:r w:rsidR="00E61F13">
        <w:rPr>
          <w:lang w:val="en"/>
        </w:rPr>
        <w:t xml:space="preserve">Prisoners may also be granted parole (short term) by the </w:t>
      </w:r>
      <w:r w:rsidR="006A541C">
        <w:rPr>
          <w:lang w:val="en"/>
        </w:rPr>
        <w:t>Prisoners Review Board (</w:t>
      </w:r>
      <w:proofErr w:type="spellStart"/>
      <w:r w:rsidR="00E61F13">
        <w:rPr>
          <w:lang w:val="en"/>
        </w:rPr>
        <w:t>PRB</w:t>
      </w:r>
      <w:proofErr w:type="spellEnd"/>
      <w:r w:rsidR="006A541C">
        <w:rPr>
          <w:lang w:val="en"/>
        </w:rPr>
        <w:t>)</w:t>
      </w:r>
      <w:r w:rsidR="00E61F13">
        <w:rPr>
          <w:lang w:val="en"/>
        </w:rPr>
        <w:t xml:space="preserve">, in circumstances set out in the </w:t>
      </w:r>
      <w:r w:rsidR="00E61F13" w:rsidRPr="00E61F13">
        <w:rPr>
          <w:i/>
          <w:lang w:val="en"/>
        </w:rPr>
        <w:t>Sentence Administration Act 2003</w:t>
      </w:r>
      <w:r w:rsidR="00E61F13">
        <w:rPr>
          <w:rStyle w:val="FootnoteReference"/>
          <w:lang w:val="en"/>
        </w:rPr>
        <w:footnoteReference w:id="2"/>
      </w:r>
      <w:r w:rsidR="007148B8">
        <w:rPr>
          <w:lang w:val="en"/>
        </w:rPr>
        <w:t>, when</w:t>
      </w:r>
      <w:r w:rsidR="00E61F13">
        <w:rPr>
          <w:lang w:val="en"/>
        </w:rPr>
        <w:t xml:space="preserve"> serving less than 6 months imprisonment.</w:t>
      </w:r>
    </w:p>
    <w:p w14:paraId="0E3D0337" w14:textId="77777777" w:rsidR="007271D8" w:rsidRDefault="007271D8" w:rsidP="007271D8">
      <w:pPr>
        <w:rPr>
          <w:lang w:val="en"/>
        </w:rPr>
      </w:pPr>
    </w:p>
    <w:p w14:paraId="78B804FF" w14:textId="6BE7CB90" w:rsidR="004B209C" w:rsidRDefault="00F2476F" w:rsidP="007271D8">
      <w:pPr>
        <w:spacing w:before="120"/>
        <w:rPr>
          <w:rFonts w:eastAsia="Arial Unicode MS"/>
          <w:lang w:eastAsia="en-AU"/>
        </w:rPr>
      </w:pPr>
      <w:r>
        <w:rPr>
          <w:lang w:val="en"/>
        </w:rPr>
        <w:t xml:space="preserve">The </w:t>
      </w:r>
      <w:proofErr w:type="spellStart"/>
      <w:r w:rsidR="008F3F40">
        <w:rPr>
          <w:rFonts w:eastAsia="Times New Roman"/>
          <w:lang w:eastAsia="en-AU"/>
        </w:rPr>
        <w:t>PRB</w:t>
      </w:r>
      <w:proofErr w:type="spellEnd"/>
      <w:r w:rsidR="008F3F40">
        <w:rPr>
          <w:rFonts w:eastAsia="Times New Roman"/>
          <w:lang w:eastAsia="en-AU"/>
        </w:rPr>
        <w:t xml:space="preserve"> </w:t>
      </w:r>
      <w:r w:rsidR="008A4422">
        <w:rPr>
          <w:lang w:val="en"/>
        </w:rPr>
        <w:t>must</w:t>
      </w:r>
      <w:r w:rsidR="008F3F40">
        <w:rPr>
          <w:lang w:val="en"/>
        </w:rPr>
        <w:t xml:space="preserve"> consider</w:t>
      </w:r>
      <w:r>
        <w:rPr>
          <w:lang w:val="en"/>
        </w:rPr>
        <w:t xml:space="preserve"> </w:t>
      </w:r>
      <w:r w:rsidR="008F3F40">
        <w:rPr>
          <w:lang w:val="en"/>
        </w:rPr>
        <w:t xml:space="preserve">a </w:t>
      </w:r>
      <w:r w:rsidR="008F3F40" w:rsidRPr="00040C91">
        <w:rPr>
          <w:rFonts w:eastAsia="Times New Roman"/>
          <w:lang w:eastAsia="en-AU"/>
        </w:rPr>
        <w:t>prisoner</w:t>
      </w:r>
      <w:r w:rsidR="008F3F40">
        <w:rPr>
          <w:rFonts w:eastAsia="Times New Roman"/>
          <w:lang w:eastAsia="en-AU"/>
        </w:rPr>
        <w:t>’</w:t>
      </w:r>
      <w:r w:rsidR="00583188">
        <w:rPr>
          <w:rFonts w:eastAsia="Times New Roman"/>
          <w:lang w:eastAsia="en-AU"/>
        </w:rPr>
        <w:t>s eligibility</w:t>
      </w:r>
      <w:r w:rsidR="008F3F40" w:rsidRPr="00040C91">
        <w:rPr>
          <w:rFonts w:eastAsia="Times New Roman"/>
          <w:lang w:eastAsia="en-AU"/>
        </w:rPr>
        <w:t xml:space="preserve"> for </w:t>
      </w:r>
      <w:r w:rsidR="005013A8">
        <w:rPr>
          <w:rFonts w:eastAsia="Times New Roman"/>
          <w:lang w:eastAsia="en-AU"/>
        </w:rPr>
        <w:t xml:space="preserve">State </w:t>
      </w:r>
      <w:r w:rsidR="004B209C">
        <w:rPr>
          <w:rFonts w:eastAsia="Times New Roman"/>
          <w:lang w:eastAsia="en-AU"/>
        </w:rPr>
        <w:t>P</w:t>
      </w:r>
      <w:r w:rsidR="008F3F40" w:rsidRPr="00040C91">
        <w:rPr>
          <w:rFonts w:eastAsia="Times New Roman"/>
          <w:lang w:eastAsia="en-AU"/>
        </w:rPr>
        <w:t>arole</w:t>
      </w:r>
      <w:r w:rsidR="008F3F40">
        <w:rPr>
          <w:rFonts w:eastAsia="Times New Roman"/>
          <w:lang w:eastAsia="en-AU"/>
        </w:rPr>
        <w:t>,</w:t>
      </w:r>
      <w:r w:rsidR="008F3F40" w:rsidRPr="008F3F40">
        <w:rPr>
          <w:rFonts w:eastAsia="Times New Roman"/>
          <w:lang w:eastAsia="en-AU"/>
        </w:rPr>
        <w:t xml:space="preserve"> </w:t>
      </w:r>
      <w:r w:rsidR="008F3F40" w:rsidRPr="00040C91">
        <w:rPr>
          <w:rFonts w:eastAsia="Times New Roman"/>
          <w:lang w:eastAsia="en-AU"/>
        </w:rPr>
        <w:t>or in the case of Commonwealth Parole, the Commonwealth Attorney-General</w:t>
      </w:r>
      <w:r w:rsidR="008F3F40">
        <w:rPr>
          <w:rFonts w:eastAsia="Times New Roman"/>
          <w:lang w:eastAsia="en-AU"/>
        </w:rPr>
        <w:t>.</w:t>
      </w:r>
      <w:r w:rsidR="000D7A44">
        <w:rPr>
          <w:lang w:val="en"/>
        </w:rPr>
        <w:t xml:space="preserve"> </w:t>
      </w:r>
      <w:r w:rsidR="00BC0D9D">
        <w:rPr>
          <w:rFonts w:eastAsia="Arial Unicode MS"/>
          <w:lang w:eastAsia="en-AU"/>
        </w:rPr>
        <w:t xml:space="preserve">Written reports that deal with the release considerations relating to the prisoner must be provided to the </w:t>
      </w:r>
      <w:proofErr w:type="spellStart"/>
      <w:r w:rsidR="009C1B85">
        <w:rPr>
          <w:rFonts w:eastAsia="Arial Unicode MS"/>
          <w:lang w:eastAsia="en-AU"/>
        </w:rPr>
        <w:t>PRB</w:t>
      </w:r>
      <w:proofErr w:type="spellEnd"/>
      <w:r w:rsidR="009C1B85">
        <w:rPr>
          <w:rStyle w:val="FootnoteReference"/>
        </w:rPr>
        <w:footnoteReference w:id="3"/>
      </w:r>
      <w:r w:rsidR="009C1B85">
        <w:rPr>
          <w:rFonts w:eastAsia="Arial Unicode MS"/>
          <w:lang w:eastAsia="en-AU"/>
        </w:rPr>
        <w:t xml:space="preserve"> or </w:t>
      </w:r>
      <w:r w:rsidR="009C1B85" w:rsidRPr="00040C91">
        <w:rPr>
          <w:rFonts w:eastAsia="Times New Roman"/>
          <w:lang w:eastAsia="en-AU"/>
        </w:rPr>
        <w:t>Commonwealth Attorney-General</w:t>
      </w:r>
      <w:r w:rsidR="009C1B85">
        <w:rPr>
          <w:rFonts w:eastAsia="Arial Unicode MS"/>
          <w:lang w:eastAsia="en-AU"/>
        </w:rPr>
        <w:t xml:space="preserve"> </w:t>
      </w:r>
      <w:r w:rsidR="00BC0D9D">
        <w:rPr>
          <w:rFonts w:eastAsia="Arial Unicode MS"/>
          <w:lang w:eastAsia="en-AU"/>
        </w:rPr>
        <w:t xml:space="preserve">in a reasonable time before the date when the prisoner concerned is eligible for parole release. </w:t>
      </w:r>
    </w:p>
    <w:p w14:paraId="3679455B" w14:textId="77777777" w:rsidR="007271D8" w:rsidRPr="00011031" w:rsidRDefault="007271D8" w:rsidP="007271D8">
      <w:pPr>
        <w:rPr>
          <w:lang w:val="en"/>
        </w:rPr>
      </w:pPr>
    </w:p>
    <w:p w14:paraId="46A4AB70" w14:textId="77777777" w:rsidR="00BC0D9D" w:rsidRDefault="00BC0D9D" w:rsidP="007271D8">
      <w:pPr>
        <w:spacing w:before="120"/>
      </w:pPr>
      <w:r>
        <w:rPr>
          <w:rFonts w:eastAsia="Arial Unicode MS"/>
          <w:lang w:eastAsia="en-AU"/>
        </w:rPr>
        <w:t xml:space="preserve">A prisoner sentenced to a parole term, will have an </w:t>
      </w:r>
      <w:r w:rsidRPr="00040C91">
        <w:rPr>
          <w:rFonts w:eastAsia="Arial Unicode MS"/>
          <w:lang w:eastAsia="en-AU"/>
        </w:rPr>
        <w:t>Earliest Eligibility Date</w:t>
      </w:r>
      <w:r>
        <w:rPr>
          <w:rFonts w:eastAsia="Arial Unicode MS"/>
          <w:lang w:eastAsia="en-AU"/>
        </w:rPr>
        <w:t xml:space="preserve"> (</w:t>
      </w:r>
      <w:proofErr w:type="spellStart"/>
      <w:r>
        <w:rPr>
          <w:rFonts w:eastAsia="Arial Unicode MS"/>
          <w:lang w:eastAsia="en-AU"/>
        </w:rPr>
        <w:t>EED</w:t>
      </w:r>
      <w:proofErr w:type="spellEnd"/>
      <w:r>
        <w:rPr>
          <w:rFonts w:eastAsia="Arial Unicode MS"/>
          <w:lang w:eastAsia="en-AU"/>
        </w:rPr>
        <w:t>) set, indicating when they are eligible for release to parole.</w:t>
      </w:r>
      <w:r w:rsidRPr="00BC0D9D">
        <w:rPr>
          <w:rFonts w:eastAsia="Arial Unicode MS"/>
          <w:lang w:eastAsia="en-AU"/>
        </w:rPr>
        <w:t xml:space="preserve"> </w:t>
      </w:r>
      <w:r>
        <w:rPr>
          <w:rFonts w:eastAsia="Arial Unicode MS"/>
          <w:lang w:eastAsia="en-AU"/>
        </w:rPr>
        <w:t>In the case of a prisoner serving a</w:t>
      </w:r>
      <w:r w:rsidRPr="00B75170">
        <w:t xml:space="preserve"> </w:t>
      </w:r>
      <w:r w:rsidRPr="001300F1">
        <w:t>sentence of life imprisonment</w:t>
      </w:r>
      <w:r>
        <w:t xml:space="preserve">, the </w:t>
      </w:r>
      <w:r w:rsidRPr="00040C91">
        <w:rPr>
          <w:rFonts w:eastAsia="Arial Unicode MS"/>
          <w:lang w:eastAsia="en-AU"/>
        </w:rPr>
        <w:t>Statutory Review Date (SRD)</w:t>
      </w:r>
      <w:r>
        <w:rPr>
          <w:rFonts w:eastAsia="Arial Unicode MS"/>
          <w:lang w:eastAsia="en-AU"/>
        </w:rPr>
        <w:t xml:space="preserve"> indicates when</w:t>
      </w:r>
      <w:r>
        <w:t xml:space="preserve"> the prisoner is eligible to be considered for release.</w:t>
      </w:r>
      <w:r w:rsidR="00201EE2">
        <w:t xml:space="preserve"> </w:t>
      </w:r>
    </w:p>
    <w:p w14:paraId="3651CAD2" w14:textId="77777777" w:rsidR="003C3418" w:rsidRDefault="003C3418" w:rsidP="00E655AE">
      <w:pPr>
        <w:spacing w:before="120" w:after="120"/>
      </w:pPr>
      <w:r>
        <w:br w:type="page"/>
      </w:r>
    </w:p>
    <w:p w14:paraId="7ADE99AD" w14:textId="77777777" w:rsidR="007620E3" w:rsidRPr="007620E3" w:rsidRDefault="005013A8" w:rsidP="00011031">
      <w:pPr>
        <w:pStyle w:val="Heading1"/>
        <w:spacing w:before="360" w:after="120"/>
        <w:rPr>
          <w:lang w:eastAsia="en-AU"/>
        </w:rPr>
      </w:pPr>
      <w:bookmarkStart w:id="3" w:name="_Toc67996257"/>
      <w:bookmarkStart w:id="4" w:name="_Toc260316035"/>
      <w:bookmarkStart w:id="5" w:name="_Toc383166121"/>
      <w:bookmarkStart w:id="6" w:name="_Toc14785830"/>
      <w:bookmarkStart w:id="7" w:name="_Toc79138740"/>
      <w:bookmarkStart w:id="8" w:name="_Toc383166122"/>
      <w:bookmarkStart w:id="9" w:name="_Toc260316040"/>
      <w:bookmarkEnd w:id="3"/>
      <w:r>
        <w:rPr>
          <w:lang w:eastAsia="en-AU"/>
        </w:rPr>
        <w:lastRenderedPageBreak/>
        <w:t>Parole</w:t>
      </w:r>
      <w:r w:rsidR="000D3482">
        <w:rPr>
          <w:lang w:eastAsia="en-AU"/>
        </w:rPr>
        <w:t xml:space="preserve"> – </w:t>
      </w:r>
      <w:r w:rsidR="00306FC2">
        <w:rPr>
          <w:lang w:eastAsia="en-AU"/>
        </w:rPr>
        <w:t>S</w:t>
      </w:r>
      <w:r>
        <w:rPr>
          <w:lang w:eastAsia="en-AU"/>
        </w:rPr>
        <w:t xml:space="preserve">hort </w:t>
      </w:r>
      <w:r w:rsidR="00306FC2">
        <w:rPr>
          <w:lang w:eastAsia="en-AU"/>
        </w:rPr>
        <w:t>T</w:t>
      </w:r>
      <w:r>
        <w:rPr>
          <w:lang w:eastAsia="en-AU"/>
        </w:rPr>
        <w:t>erm</w:t>
      </w:r>
      <w:r w:rsidR="00C91BD6">
        <w:rPr>
          <w:lang w:eastAsia="en-AU"/>
        </w:rPr>
        <w:t xml:space="preserve"> </w:t>
      </w:r>
      <w:r w:rsidR="00306FC2">
        <w:rPr>
          <w:lang w:eastAsia="en-AU"/>
        </w:rPr>
        <w:t>Mandatory or D</w:t>
      </w:r>
      <w:r w:rsidR="007620E3" w:rsidRPr="007620E3">
        <w:rPr>
          <w:lang w:eastAsia="en-AU"/>
        </w:rPr>
        <w:t>iscretionary</w:t>
      </w:r>
      <w:bookmarkEnd w:id="4"/>
      <w:bookmarkEnd w:id="5"/>
      <w:bookmarkEnd w:id="6"/>
      <w:bookmarkEnd w:id="7"/>
    </w:p>
    <w:p w14:paraId="48BA7550" w14:textId="77777777" w:rsidR="007620E3" w:rsidRDefault="007620E3" w:rsidP="00011031">
      <w:pPr>
        <w:pStyle w:val="Heading3"/>
        <w:spacing w:before="120"/>
        <w:rPr>
          <w:lang w:eastAsia="en-AU"/>
        </w:rPr>
      </w:pPr>
      <w:r w:rsidRPr="007620E3">
        <w:rPr>
          <w:lang w:eastAsia="en-AU"/>
        </w:rPr>
        <w:t xml:space="preserve">A prisoner serving </w:t>
      </w:r>
      <w:r w:rsidR="008A23F5">
        <w:rPr>
          <w:lang w:eastAsia="en-AU"/>
        </w:rPr>
        <w:t xml:space="preserve">less than </w:t>
      </w:r>
      <w:r w:rsidR="00366853">
        <w:rPr>
          <w:lang w:eastAsia="en-AU"/>
        </w:rPr>
        <w:t>6 months</w:t>
      </w:r>
      <w:r w:rsidR="00366853" w:rsidRPr="007620E3">
        <w:rPr>
          <w:lang w:eastAsia="en-AU"/>
        </w:rPr>
        <w:t xml:space="preserve"> imprisonment</w:t>
      </w:r>
      <w:r w:rsidR="00366853">
        <w:rPr>
          <w:lang w:eastAsia="en-AU"/>
        </w:rPr>
        <w:t xml:space="preserve"> </w:t>
      </w:r>
      <w:r w:rsidRPr="007620E3">
        <w:rPr>
          <w:lang w:eastAsia="en-AU"/>
        </w:rPr>
        <w:t xml:space="preserve">from Sentence Start Date </w:t>
      </w:r>
      <w:r w:rsidR="00366853">
        <w:rPr>
          <w:lang w:eastAsia="en-AU"/>
        </w:rPr>
        <w:t xml:space="preserve">(SSD) </w:t>
      </w:r>
      <w:r w:rsidRPr="007620E3">
        <w:rPr>
          <w:lang w:eastAsia="en-AU"/>
        </w:rPr>
        <w:t>to Earliest Date of Release (EDR) may be eligible to be released on short term parole</w:t>
      </w:r>
      <w:r w:rsidR="000D3482">
        <w:rPr>
          <w:lang w:eastAsia="en-AU"/>
        </w:rPr>
        <w:t>,</w:t>
      </w:r>
      <w:r w:rsidRPr="007620E3">
        <w:rPr>
          <w:lang w:eastAsia="en-AU"/>
        </w:rPr>
        <w:t xml:space="preserve"> subject to the requirements of this section. </w:t>
      </w:r>
    </w:p>
    <w:p w14:paraId="34335475" w14:textId="77777777" w:rsidR="007620E3" w:rsidRPr="007620E3" w:rsidRDefault="007620E3" w:rsidP="00011031">
      <w:pPr>
        <w:pStyle w:val="Heading3"/>
        <w:spacing w:before="120"/>
        <w:rPr>
          <w:lang w:eastAsia="en-AU"/>
        </w:rPr>
      </w:pPr>
      <w:bookmarkStart w:id="10" w:name="_Toc260316036"/>
      <w:r w:rsidRPr="007620E3">
        <w:rPr>
          <w:lang w:eastAsia="en-AU"/>
        </w:rPr>
        <w:t>Prisoners subject to parole (short term) fall into 2 categories:</w:t>
      </w:r>
      <w:bookmarkEnd w:id="10"/>
    </w:p>
    <w:p w14:paraId="303BD08A" w14:textId="18DB8668" w:rsidR="007620E3" w:rsidRPr="003676FC" w:rsidRDefault="007620E3" w:rsidP="00011031">
      <w:pPr>
        <w:pStyle w:val="Heading3"/>
        <w:numPr>
          <w:ilvl w:val="0"/>
          <w:numId w:val="11"/>
        </w:numPr>
        <w:spacing w:before="120"/>
        <w:ind w:left="1077" w:hanging="357"/>
        <w:rPr>
          <w:bCs w:val="0"/>
          <w:lang w:eastAsia="en-AU"/>
        </w:rPr>
      </w:pPr>
      <w:r w:rsidRPr="003676FC">
        <w:rPr>
          <w:lang w:eastAsia="en-AU"/>
        </w:rPr>
        <w:t>discretionary parole release</w:t>
      </w:r>
      <w:r w:rsidR="00366853" w:rsidRPr="003676FC">
        <w:rPr>
          <w:lang w:eastAsia="en-AU"/>
        </w:rPr>
        <w:t xml:space="preserve"> </w:t>
      </w:r>
      <w:r w:rsidR="00C52452" w:rsidRPr="003676FC">
        <w:rPr>
          <w:lang w:eastAsia="en-AU"/>
        </w:rPr>
        <w:t>- the</w:t>
      </w:r>
      <w:r w:rsidRPr="003676FC">
        <w:rPr>
          <w:lang w:eastAsia="en-AU"/>
        </w:rPr>
        <w:t xml:space="preserve"> </w:t>
      </w:r>
      <w:proofErr w:type="spellStart"/>
      <w:r w:rsidRPr="003676FC">
        <w:rPr>
          <w:lang w:eastAsia="en-AU"/>
        </w:rPr>
        <w:t>PRB</w:t>
      </w:r>
      <w:proofErr w:type="spellEnd"/>
      <w:r w:rsidRPr="003676FC">
        <w:rPr>
          <w:lang w:eastAsia="en-AU"/>
        </w:rPr>
        <w:t xml:space="preserve"> may make an order for release </w:t>
      </w:r>
      <w:r w:rsidR="000D3482" w:rsidRPr="003676FC">
        <w:rPr>
          <w:lang w:eastAsia="en-AU"/>
        </w:rPr>
        <w:t>to</w:t>
      </w:r>
      <w:r w:rsidRPr="003676FC">
        <w:rPr>
          <w:lang w:eastAsia="en-AU"/>
        </w:rPr>
        <w:t xml:space="preserve"> parole</w:t>
      </w:r>
      <w:r w:rsidR="00596BBD">
        <w:rPr>
          <w:rStyle w:val="FootnoteReference"/>
          <w:lang w:eastAsia="en-AU"/>
        </w:rPr>
        <w:footnoteReference w:id="4"/>
      </w:r>
    </w:p>
    <w:p w14:paraId="01BC1547" w14:textId="270CB01F" w:rsidR="00484637" w:rsidRPr="00810529" w:rsidRDefault="007620E3" w:rsidP="00011031">
      <w:pPr>
        <w:pStyle w:val="Heading3"/>
        <w:numPr>
          <w:ilvl w:val="0"/>
          <w:numId w:val="11"/>
        </w:numPr>
        <w:spacing w:before="120"/>
        <w:ind w:left="1077" w:hanging="357"/>
        <w:rPr>
          <w:lang w:eastAsia="en-AU"/>
        </w:rPr>
      </w:pPr>
      <w:r w:rsidRPr="003676FC">
        <w:rPr>
          <w:lang w:eastAsia="en-AU"/>
        </w:rPr>
        <w:t>mandatory parole release</w:t>
      </w:r>
      <w:r w:rsidR="00366853" w:rsidRPr="003676FC">
        <w:rPr>
          <w:lang w:eastAsia="en-AU"/>
        </w:rPr>
        <w:t xml:space="preserve"> </w:t>
      </w:r>
      <w:r w:rsidR="00C91BD6" w:rsidRPr="003676FC">
        <w:rPr>
          <w:lang w:eastAsia="en-AU"/>
        </w:rPr>
        <w:t>- the</w:t>
      </w:r>
      <w:r w:rsidRPr="003676FC">
        <w:rPr>
          <w:lang w:eastAsia="en-AU"/>
        </w:rPr>
        <w:t xml:space="preserve"> </w:t>
      </w:r>
      <w:proofErr w:type="spellStart"/>
      <w:r w:rsidRPr="003676FC">
        <w:rPr>
          <w:lang w:eastAsia="en-AU"/>
        </w:rPr>
        <w:t>PRB</w:t>
      </w:r>
      <w:proofErr w:type="spellEnd"/>
      <w:r w:rsidRPr="003676FC">
        <w:rPr>
          <w:lang w:eastAsia="en-AU"/>
        </w:rPr>
        <w:t xml:space="preserve"> must make an order for release </w:t>
      </w:r>
      <w:r w:rsidR="000D3482" w:rsidRPr="003676FC">
        <w:rPr>
          <w:lang w:eastAsia="en-AU"/>
        </w:rPr>
        <w:t>to</w:t>
      </w:r>
      <w:r w:rsidRPr="003676FC">
        <w:rPr>
          <w:lang w:eastAsia="en-AU"/>
        </w:rPr>
        <w:t xml:space="preserve"> parole on the prisoner’s </w:t>
      </w:r>
      <w:proofErr w:type="spellStart"/>
      <w:r w:rsidRPr="003676FC">
        <w:rPr>
          <w:lang w:eastAsia="en-AU"/>
        </w:rPr>
        <w:t>EED</w:t>
      </w:r>
      <w:bookmarkStart w:id="11" w:name="_Toc260316038"/>
      <w:proofErr w:type="spellEnd"/>
      <w:r w:rsidR="00596BBD">
        <w:rPr>
          <w:rStyle w:val="FootnoteReference"/>
          <w:lang w:eastAsia="en-AU"/>
        </w:rPr>
        <w:footnoteReference w:id="5"/>
      </w:r>
    </w:p>
    <w:p w14:paraId="278901C9" w14:textId="5AF18445" w:rsidR="00485903" w:rsidRDefault="007620E3" w:rsidP="00011031">
      <w:pPr>
        <w:pStyle w:val="Heading3"/>
        <w:spacing w:before="120"/>
        <w:rPr>
          <w:lang w:eastAsia="en-AU"/>
        </w:rPr>
      </w:pPr>
      <w:r w:rsidRPr="007620E3">
        <w:rPr>
          <w:lang w:eastAsia="en-AU"/>
        </w:rPr>
        <w:t xml:space="preserve">The Authorised Assistant </w:t>
      </w:r>
      <w:r w:rsidRPr="00C91BD6">
        <w:rPr>
          <w:color w:val="auto"/>
          <w:lang w:eastAsia="en-AU"/>
        </w:rPr>
        <w:t>Superintendent</w:t>
      </w:r>
      <w:r w:rsidRPr="007620E3">
        <w:rPr>
          <w:lang w:eastAsia="en-AU"/>
        </w:rPr>
        <w:t xml:space="preserve"> shall ensure for both mandatory and discretionary (short term) parole</w:t>
      </w:r>
      <w:r w:rsidR="00485903">
        <w:rPr>
          <w:lang w:eastAsia="en-AU"/>
        </w:rPr>
        <w:t>:</w:t>
      </w:r>
    </w:p>
    <w:p w14:paraId="4E165051" w14:textId="1734F192" w:rsidR="00485903" w:rsidRPr="00485903" w:rsidRDefault="00485903" w:rsidP="00011031">
      <w:pPr>
        <w:pStyle w:val="Heading3"/>
        <w:numPr>
          <w:ilvl w:val="0"/>
          <w:numId w:val="39"/>
        </w:numPr>
        <w:spacing w:before="120"/>
        <w:rPr>
          <w:lang w:eastAsia="en-AU"/>
        </w:rPr>
      </w:pPr>
      <w:r>
        <w:rPr>
          <w:lang w:eastAsia="en-AU"/>
        </w:rPr>
        <w:t>the</w:t>
      </w:r>
      <w:r w:rsidR="007620E3" w:rsidRPr="00C91BD6">
        <w:rPr>
          <w:lang w:eastAsia="en-AU"/>
        </w:rPr>
        <w:t xml:space="preserve"> Parole (</w:t>
      </w:r>
      <w:r w:rsidR="003676FC">
        <w:rPr>
          <w:lang w:eastAsia="en-AU"/>
        </w:rPr>
        <w:t>s</w:t>
      </w:r>
      <w:r w:rsidR="006123F2" w:rsidRPr="00C91BD6">
        <w:rPr>
          <w:lang w:eastAsia="en-AU"/>
        </w:rPr>
        <w:t xml:space="preserve">hort </w:t>
      </w:r>
      <w:r w:rsidR="003676FC">
        <w:rPr>
          <w:lang w:eastAsia="en-AU"/>
        </w:rPr>
        <w:t>t</w:t>
      </w:r>
      <w:r w:rsidR="007620E3" w:rsidRPr="00C91BD6">
        <w:rPr>
          <w:lang w:eastAsia="en-AU"/>
        </w:rPr>
        <w:t>erm) Checklist</w:t>
      </w:r>
      <w:r w:rsidR="009A33D6" w:rsidRPr="00C91BD6">
        <w:rPr>
          <w:lang w:eastAsia="en-AU"/>
        </w:rPr>
        <w:t xml:space="preserve"> </w:t>
      </w:r>
      <w:r w:rsidR="00C91BD6">
        <w:rPr>
          <w:lang w:eastAsia="en-AU"/>
        </w:rPr>
        <w:t>on</w:t>
      </w:r>
      <w:r w:rsidR="006A541C">
        <w:rPr>
          <w:lang w:eastAsia="en-AU"/>
        </w:rPr>
        <w:t xml:space="preserve"> </w:t>
      </w:r>
      <w:r w:rsidR="00221C51">
        <w:rPr>
          <w:lang w:eastAsia="en-AU"/>
        </w:rPr>
        <w:t xml:space="preserve">the </w:t>
      </w:r>
      <w:r w:rsidR="00AA39A1" w:rsidRPr="003676FC">
        <w:rPr>
          <w:lang w:eastAsia="en-AU"/>
        </w:rPr>
        <w:t>Total Offender Management Solution (</w:t>
      </w:r>
      <w:r w:rsidR="006A541C">
        <w:rPr>
          <w:lang w:eastAsia="en-AU"/>
        </w:rPr>
        <w:t>TOMS</w:t>
      </w:r>
      <w:r w:rsidR="00AA39A1">
        <w:rPr>
          <w:lang w:eastAsia="en-AU"/>
        </w:rPr>
        <w:t>)</w:t>
      </w:r>
      <w:r w:rsidR="006A541C">
        <w:rPr>
          <w:lang w:eastAsia="en-AU"/>
        </w:rPr>
        <w:t xml:space="preserve"> </w:t>
      </w:r>
      <w:r w:rsidR="007620E3" w:rsidRPr="00485903">
        <w:rPr>
          <w:lang w:eastAsia="en-AU"/>
        </w:rPr>
        <w:t>is completed</w:t>
      </w:r>
      <w:r w:rsidR="0055741A">
        <w:rPr>
          <w:lang w:eastAsia="en-AU"/>
        </w:rPr>
        <w:t xml:space="preserve"> in full</w:t>
      </w:r>
      <w:r w:rsidR="007620E3" w:rsidRPr="00485903">
        <w:rPr>
          <w:lang w:eastAsia="en-AU"/>
        </w:rPr>
        <w:t xml:space="preserve">, not less than </w:t>
      </w:r>
      <w:r w:rsidR="007620E3" w:rsidRPr="00C91BD6">
        <w:rPr>
          <w:lang w:eastAsia="en-AU"/>
        </w:rPr>
        <w:t>8 weeks</w:t>
      </w:r>
      <w:r w:rsidR="007620E3" w:rsidRPr="00485903">
        <w:rPr>
          <w:lang w:eastAsia="en-AU"/>
        </w:rPr>
        <w:t xml:space="preserve"> prior to the prisoner’s </w:t>
      </w:r>
      <w:proofErr w:type="spellStart"/>
      <w:r w:rsidR="007620E3" w:rsidRPr="00485903">
        <w:rPr>
          <w:lang w:eastAsia="en-AU"/>
        </w:rPr>
        <w:t>EED</w:t>
      </w:r>
      <w:proofErr w:type="spellEnd"/>
      <w:r w:rsidR="007620E3" w:rsidRPr="00485903">
        <w:rPr>
          <w:lang w:eastAsia="en-AU"/>
        </w:rPr>
        <w:t xml:space="preserve"> for release </w:t>
      </w:r>
      <w:r w:rsidR="000D3482">
        <w:rPr>
          <w:lang w:eastAsia="en-AU"/>
        </w:rPr>
        <w:t>to</w:t>
      </w:r>
      <w:r w:rsidR="007620E3" w:rsidRPr="00485903">
        <w:rPr>
          <w:lang w:eastAsia="en-AU"/>
        </w:rPr>
        <w:t xml:space="preserve"> </w:t>
      </w:r>
      <w:proofErr w:type="gramStart"/>
      <w:r w:rsidR="007620E3" w:rsidRPr="00485903">
        <w:rPr>
          <w:lang w:eastAsia="en-AU"/>
        </w:rPr>
        <w:t>parole</w:t>
      </w:r>
      <w:proofErr w:type="gramEnd"/>
    </w:p>
    <w:p w14:paraId="49140B2B" w14:textId="77777777" w:rsidR="00485903" w:rsidRPr="00485903" w:rsidRDefault="00485903" w:rsidP="00011031">
      <w:pPr>
        <w:pStyle w:val="Heading3"/>
        <w:numPr>
          <w:ilvl w:val="0"/>
          <w:numId w:val="39"/>
        </w:numPr>
        <w:spacing w:before="120"/>
        <w:rPr>
          <w:lang w:eastAsia="en-AU"/>
        </w:rPr>
      </w:pPr>
      <w:r w:rsidRPr="003676FC">
        <w:rPr>
          <w:lang w:eastAsia="en-AU"/>
        </w:rPr>
        <w:t>contact has been made to confirm the details provided by the prisoner regarding accommodation and/or employment upon release.</w:t>
      </w:r>
    </w:p>
    <w:p w14:paraId="20FD3F00" w14:textId="77777777" w:rsidR="007620E3" w:rsidRPr="002215D7" w:rsidRDefault="00E61F13" w:rsidP="00011031">
      <w:pPr>
        <w:pStyle w:val="Heading3"/>
        <w:spacing w:before="120"/>
        <w:rPr>
          <w:lang w:eastAsia="en-AU"/>
        </w:rPr>
      </w:pPr>
      <w:r w:rsidRPr="00E61F13">
        <w:rPr>
          <w:lang w:eastAsia="en-AU"/>
        </w:rPr>
        <w:t xml:space="preserve">In the event of a backdated sentence </w:t>
      </w:r>
      <w:r w:rsidR="00026EA9" w:rsidRPr="002215D7">
        <w:rPr>
          <w:lang w:eastAsia="en-AU"/>
        </w:rPr>
        <w:t xml:space="preserve">or very short prison term resulting in less than </w:t>
      </w:r>
      <w:r w:rsidR="00026EA9" w:rsidRPr="00C91BD6">
        <w:rPr>
          <w:lang w:eastAsia="en-AU"/>
        </w:rPr>
        <w:t>8</w:t>
      </w:r>
      <w:r w:rsidR="00026EA9" w:rsidRPr="009200C4">
        <w:rPr>
          <w:b/>
          <w:lang w:eastAsia="en-AU"/>
        </w:rPr>
        <w:t xml:space="preserve"> </w:t>
      </w:r>
      <w:r w:rsidR="00026EA9" w:rsidRPr="00C91BD6">
        <w:rPr>
          <w:lang w:eastAsia="en-AU"/>
        </w:rPr>
        <w:t>weeks</w:t>
      </w:r>
      <w:r w:rsidR="00026EA9" w:rsidRPr="002215D7">
        <w:rPr>
          <w:lang w:eastAsia="en-AU"/>
        </w:rPr>
        <w:t xml:space="preserve"> to the </w:t>
      </w:r>
      <w:proofErr w:type="spellStart"/>
      <w:r w:rsidR="00026EA9" w:rsidRPr="002215D7">
        <w:rPr>
          <w:lang w:eastAsia="en-AU"/>
        </w:rPr>
        <w:t>EED</w:t>
      </w:r>
      <w:proofErr w:type="spellEnd"/>
      <w:r w:rsidRPr="00E61F13">
        <w:rPr>
          <w:lang w:eastAsia="en-AU"/>
        </w:rPr>
        <w:t xml:space="preserve">, the Authorised Assistant Superintendent shall arrange for </w:t>
      </w:r>
      <w:r w:rsidR="00026EA9" w:rsidRPr="002215D7">
        <w:rPr>
          <w:lang w:eastAsia="en-AU"/>
        </w:rPr>
        <w:t>the</w:t>
      </w:r>
      <w:r w:rsidR="00026EA9" w:rsidRPr="00A1144B">
        <w:rPr>
          <w:color w:val="0000FF"/>
          <w:lang w:eastAsia="en-AU"/>
        </w:rPr>
        <w:t xml:space="preserve"> </w:t>
      </w:r>
      <w:r w:rsidR="001A54BF" w:rsidRPr="00C91BD6">
        <w:rPr>
          <w:lang w:eastAsia="en-AU"/>
        </w:rPr>
        <w:t>Parole (</w:t>
      </w:r>
      <w:r w:rsidR="003676FC">
        <w:rPr>
          <w:lang w:eastAsia="en-AU"/>
        </w:rPr>
        <w:t>s</w:t>
      </w:r>
      <w:r w:rsidR="00026EA9" w:rsidRPr="00C91BD6">
        <w:rPr>
          <w:lang w:eastAsia="en-AU"/>
        </w:rPr>
        <w:t xml:space="preserve">hort </w:t>
      </w:r>
      <w:r w:rsidR="003676FC">
        <w:rPr>
          <w:lang w:eastAsia="en-AU"/>
        </w:rPr>
        <w:t>t</w:t>
      </w:r>
      <w:r w:rsidR="00026EA9" w:rsidRPr="00C91BD6">
        <w:rPr>
          <w:lang w:eastAsia="en-AU"/>
        </w:rPr>
        <w:t>erm) Checklist</w:t>
      </w:r>
      <w:r w:rsidR="00026EA9" w:rsidRPr="002215D7">
        <w:rPr>
          <w:lang w:eastAsia="en-AU"/>
        </w:rPr>
        <w:t xml:space="preserve"> </w:t>
      </w:r>
      <w:r w:rsidRPr="00E61F13">
        <w:rPr>
          <w:lang w:eastAsia="en-AU"/>
        </w:rPr>
        <w:t xml:space="preserve">to be prepared as a priority and </w:t>
      </w:r>
      <w:r w:rsidR="00905D25">
        <w:rPr>
          <w:lang w:eastAsia="en-AU"/>
        </w:rPr>
        <w:t xml:space="preserve">emailed </w:t>
      </w:r>
      <w:r w:rsidRPr="00E61F13">
        <w:rPr>
          <w:lang w:eastAsia="en-AU"/>
        </w:rPr>
        <w:t xml:space="preserve">to the </w:t>
      </w:r>
      <w:proofErr w:type="spellStart"/>
      <w:r w:rsidRPr="00E61F13">
        <w:rPr>
          <w:lang w:eastAsia="en-AU"/>
        </w:rPr>
        <w:t>PRB</w:t>
      </w:r>
      <w:proofErr w:type="spellEnd"/>
      <w:r w:rsidRPr="00E61F13">
        <w:rPr>
          <w:lang w:eastAsia="en-AU"/>
        </w:rPr>
        <w:t xml:space="preserve"> immediately. </w:t>
      </w:r>
    </w:p>
    <w:p w14:paraId="2E669654" w14:textId="4F2A6BB4" w:rsidR="003676FC" w:rsidRDefault="00F02CED" w:rsidP="00011031">
      <w:pPr>
        <w:pStyle w:val="Heading3"/>
        <w:spacing w:before="120"/>
        <w:rPr>
          <w:lang w:eastAsia="en-AU"/>
        </w:rPr>
      </w:pPr>
      <w:r>
        <w:rPr>
          <w:lang w:eastAsia="en-AU"/>
        </w:rPr>
        <w:t>In the event a prisoner</w:t>
      </w:r>
      <w:r w:rsidRPr="007620E3">
        <w:rPr>
          <w:lang w:eastAsia="en-AU"/>
        </w:rPr>
        <w:t xml:space="preserve"> </w:t>
      </w:r>
      <w:r>
        <w:rPr>
          <w:lang w:eastAsia="en-AU"/>
        </w:rPr>
        <w:t xml:space="preserve">advises </w:t>
      </w:r>
      <w:r>
        <w:rPr>
          <w:color w:val="auto"/>
          <w:lang w:eastAsia="en-AU"/>
        </w:rPr>
        <w:t xml:space="preserve">they do not want to be released </w:t>
      </w:r>
      <w:r w:rsidR="000D3482">
        <w:rPr>
          <w:color w:val="auto"/>
          <w:lang w:eastAsia="en-AU"/>
        </w:rPr>
        <w:t>to</w:t>
      </w:r>
      <w:r>
        <w:rPr>
          <w:color w:val="auto"/>
          <w:lang w:eastAsia="en-AU"/>
        </w:rPr>
        <w:t xml:space="preserve"> </w:t>
      </w:r>
      <w:r w:rsidR="003676FC">
        <w:rPr>
          <w:color w:val="auto"/>
          <w:lang w:eastAsia="en-AU"/>
        </w:rPr>
        <w:t xml:space="preserve">short term </w:t>
      </w:r>
      <w:r>
        <w:rPr>
          <w:color w:val="auto"/>
          <w:lang w:eastAsia="en-AU"/>
        </w:rPr>
        <w:t xml:space="preserve">parole, the request, addressed to the </w:t>
      </w:r>
      <w:proofErr w:type="spellStart"/>
      <w:r w:rsidR="00C91BD6">
        <w:rPr>
          <w:lang w:eastAsia="en-AU"/>
        </w:rPr>
        <w:t>PRB</w:t>
      </w:r>
      <w:proofErr w:type="spellEnd"/>
      <w:r w:rsidR="00C91BD6">
        <w:rPr>
          <w:lang w:eastAsia="en-AU"/>
        </w:rPr>
        <w:t xml:space="preserve">, shall be in </w:t>
      </w:r>
      <w:r w:rsidR="00090BEE">
        <w:rPr>
          <w:lang w:eastAsia="en-AU"/>
        </w:rPr>
        <w:t xml:space="preserve">writing, </w:t>
      </w:r>
      <w:r w:rsidRPr="007620E3">
        <w:rPr>
          <w:lang w:eastAsia="en-AU"/>
        </w:rPr>
        <w:t>acknowledging the effect the</w:t>
      </w:r>
      <w:r>
        <w:rPr>
          <w:lang w:eastAsia="en-AU"/>
        </w:rPr>
        <w:t>ir</w:t>
      </w:r>
      <w:r w:rsidRPr="007620E3">
        <w:rPr>
          <w:lang w:eastAsia="en-AU"/>
        </w:rPr>
        <w:t xml:space="preserve"> parole </w:t>
      </w:r>
      <w:r>
        <w:rPr>
          <w:lang w:eastAsia="en-AU"/>
        </w:rPr>
        <w:t xml:space="preserve">refusal </w:t>
      </w:r>
      <w:r w:rsidR="00D86254">
        <w:rPr>
          <w:lang w:eastAsia="en-AU"/>
        </w:rPr>
        <w:t xml:space="preserve">shall </w:t>
      </w:r>
      <w:r>
        <w:rPr>
          <w:lang w:eastAsia="en-AU"/>
        </w:rPr>
        <w:t>have on their sentence.</w:t>
      </w:r>
      <w:r w:rsidRPr="007620E3">
        <w:rPr>
          <w:lang w:eastAsia="en-AU"/>
        </w:rPr>
        <w:t xml:space="preserve"> </w:t>
      </w:r>
    </w:p>
    <w:p w14:paraId="30A1D841" w14:textId="52AC4109" w:rsidR="007620E3" w:rsidRPr="007620E3" w:rsidRDefault="002215D7" w:rsidP="00011031">
      <w:pPr>
        <w:pStyle w:val="Heading3"/>
        <w:spacing w:before="120"/>
        <w:rPr>
          <w:lang w:eastAsia="en-AU"/>
        </w:rPr>
      </w:pPr>
      <w:r w:rsidRPr="007620E3">
        <w:rPr>
          <w:lang w:eastAsia="en-AU"/>
        </w:rPr>
        <w:t>The</w:t>
      </w:r>
      <w:r w:rsidR="007620E3" w:rsidRPr="007620E3">
        <w:rPr>
          <w:lang w:eastAsia="en-AU"/>
        </w:rPr>
        <w:t xml:space="preserve"> Authorised Assistant Superintendent,</w:t>
      </w:r>
      <w:r w:rsidR="00AB34F1">
        <w:t xml:space="preserve"> in addition to the prisoner’s written request</w:t>
      </w:r>
      <w:r w:rsidR="00CF5D07">
        <w:rPr>
          <w:lang w:eastAsia="en-AU"/>
        </w:rPr>
        <w:t>,</w:t>
      </w:r>
      <w:r w:rsidR="007620E3" w:rsidRPr="007620E3">
        <w:rPr>
          <w:lang w:eastAsia="en-AU"/>
        </w:rPr>
        <w:t xml:space="preserve"> shall ensure the conclusion section only of the </w:t>
      </w:r>
      <w:r w:rsidR="007620E3" w:rsidRPr="00C91BD6">
        <w:rPr>
          <w:lang w:eastAsia="en-AU"/>
        </w:rPr>
        <w:t>Parole (</w:t>
      </w:r>
      <w:r w:rsidR="003676FC">
        <w:rPr>
          <w:lang w:eastAsia="en-AU"/>
        </w:rPr>
        <w:t>s</w:t>
      </w:r>
      <w:r w:rsidR="007620E3" w:rsidRPr="00C91BD6">
        <w:rPr>
          <w:lang w:eastAsia="en-AU"/>
        </w:rPr>
        <w:t xml:space="preserve">hort </w:t>
      </w:r>
      <w:r w:rsidR="003676FC">
        <w:rPr>
          <w:lang w:eastAsia="en-AU"/>
        </w:rPr>
        <w:t>t</w:t>
      </w:r>
      <w:r w:rsidR="007620E3" w:rsidRPr="00C91BD6">
        <w:rPr>
          <w:lang w:eastAsia="en-AU"/>
        </w:rPr>
        <w:t xml:space="preserve">erm) Checklist </w:t>
      </w:r>
      <w:r w:rsidR="007620E3" w:rsidRPr="007620E3">
        <w:rPr>
          <w:lang w:eastAsia="en-AU"/>
        </w:rPr>
        <w:t xml:space="preserve">is </w:t>
      </w:r>
      <w:r w:rsidR="00E655AE" w:rsidRPr="007620E3">
        <w:rPr>
          <w:lang w:eastAsia="en-AU"/>
        </w:rPr>
        <w:t>completed,</w:t>
      </w:r>
      <w:r w:rsidR="00E655AE">
        <w:rPr>
          <w:lang w:eastAsia="en-AU"/>
        </w:rPr>
        <w:t xml:space="preserve"> and</w:t>
      </w:r>
      <w:r w:rsidR="007620E3" w:rsidRPr="007620E3">
        <w:rPr>
          <w:lang w:eastAsia="en-AU"/>
        </w:rPr>
        <w:t xml:space="preserve"> </w:t>
      </w:r>
      <w:r w:rsidR="003676FC">
        <w:rPr>
          <w:lang w:eastAsia="en-AU"/>
        </w:rPr>
        <w:t>a</w:t>
      </w:r>
      <w:r w:rsidR="003676FC">
        <w:t xml:space="preserve">n offender note shall be entered on TOMS explaining the reasons for refusal. </w:t>
      </w:r>
    </w:p>
    <w:p w14:paraId="4BF1F0E2" w14:textId="77777777" w:rsidR="00EC71FB" w:rsidRDefault="007620E3" w:rsidP="00011031">
      <w:pPr>
        <w:pStyle w:val="Heading3"/>
        <w:spacing w:before="120"/>
        <w:rPr>
          <w:lang w:eastAsia="en-AU"/>
        </w:rPr>
      </w:pPr>
      <w:r w:rsidRPr="00305A05">
        <w:rPr>
          <w:lang w:eastAsia="en-AU"/>
        </w:rPr>
        <w:t xml:space="preserve">In the case of prisoners subject to </w:t>
      </w:r>
      <w:r w:rsidR="008B73AA" w:rsidRPr="00305A05">
        <w:rPr>
          <w:lang w:eastAsia="en-AU"/>
        </w:rPr>
        <w:t xml:space="preserve">mandatory </w:t>
      </w:r>
      <w:r w:rsidRPr="00305A05">
        <w:rPr>
          <w:lang w:eastAsia="en-AU"/>
        </w:rPr>
        <w:t xml:space="preserve">(short term) parole </w:t>
      </w:r>
      <w:r w:rsidR="00EC71FB">
        <w:rPr>
          <w:lang w:eastAsia="en-AU"/>
        </w:rPr>
        <w:t>release</w:t>
      </w:r>
      <w:r w:rsidRPr="00305A05">
        <w:rPr>
          <w:lang w:eastAsia="en-AU"/>
        </w:rPr>
        <w:t>, the Authorised Assistant Superintendent shall</w:t>
      </w:r>
      <w:r w:rsidR="00C83603" w:rsidRPr="00C83603">
        <w:rPr>
          <w:lang w:eastAsia="en-AU"/>
        </w:rPr>
        <w:t xml:space="preserve"> </w:t>
      </w:r>
      <w:r w:rsidR="00C83603" w:rsidRPr="00305A05">
        <w:rPr>
          <w:lang w:eastAsia="en-AU"/>
        </w:rPr>
        <w:t>recommend</w:t>
      </w:r>
      <w:r w:rsidR="00EC71FB">
        <w:rPr>
          <w:lang w:eastAsia="en-AU"/>
        </w:rPr>
        <w:t>:</w:t>
      </w:r>
    </w:p>
    <w:p w14:paraId="1BB2DB94" w14:textId="77777777" w:rsidR="00EC71FB" w:rsidRDefault="007620E3" w:rsidP="00011031">
      <w:pPr>
        <w:pStyle w:val="Heading3"/>
        <w:numPr>
          <w:ilvl w:val="0"/>
          <w:numId w:val="43"/>
        </w:numPr>
        <w:spacing w:before="120"/>
        <w:rPr>
          <w:lang w:eastAsia="en-AU"/>
        </w:rPr>
      </w:pPr>
      <w:r w:rsidRPr="00305A05">
        <w:rPr>
          <w:lang w:eastAsia="en-AU"/>
        </w:rPr>
        <w:t>whether the order should be supervised or not</w:t>
      </w:r>
    </w:p>
    <w:p w14:paraId="379E8F90" w14:textId="77777777" w:rsidR="007620E3" w:rsidRDefault="007620E3" w:rsidP="00011031">
      <w:pPr>
        <w:pStyle w:val="Heading3"/>
        <w:numPr>
          <w:ilvl w:val="0"/>
          <w:numId w:val="43"/>
        </w:numPr>
        <w:spacing w:before="120"/>
        <w:rPr>
          <w:lang w:eastAsia="en-AU"/>
        </w:rPr>
      </w:pPr>
      <w:r w:rsidRPr="00305A05">
        <w:rPr>
          <w:lang w:eastAsia="en-AU"/>
        </w:rPr>
        <w:t xml:space="preserve">any </w:t>
      </w:r>
      <w:r w:rsidR="00EC71FB" w:rsidRPr="00305A05">
        <w:rPr>
          <w:lang w:eastAsia="en-AU"/>
        </w:rPr>
        <w:t xml:space="preserve">release </w:t>
      </w:r>
      <w:r w:rsidRPr="00305A05">
        <w:rPr>
          <w:lang w:eastAsia="en-AU"/>
        </w:rPr>
        <w:t xml:space="preserve">conditions </w:t>
      </w:r>
      <w:r w:rsidR="00C83603">
        <w:rPr>
          <w:lang w:eastAsia="en-AU"/>
        </w:rPr>
        <w:t xml:space="preserve">providing justification </w:t>
      </w:r>
      <w:r w:rsidRPr="00305A05">
        <w:rPr>
          <w:lang w:eastAsia="en-AU"/>
        </w:rPr>
        <w:t>for the recommendation.</w:t>
      </w:r>
    </w:p>
    <w:p w14:paraId="58F65623" w14:textId="64C42EF4" w:rsidR="004D2B27" w:rsidRDefault="004D2B27" w:rsidP="00011031">
      <w:pPr>
        <w:pStyle w:val="Heading3"/>
        <w:spacing w:before="120"/>
      </w:pPr>
      <w:r w:rsidRPr="00EB49EA">
        <w:t xml:space="preserve">The Authorised Assistant Superintendent, prior to incorporating comments and finalising the </w:t>
      </w:r>
      <w:r w:rsidRPr="00C91BD6">
        <w:rPr>
          <w:lang w:eastAsia="en-AU"/>
        </w:rPr>
        <w:t>Parole (</w:t>
      </w:r>
      <w:r w:rsidR="003676FC">
        <w:rPr>
          <w:lang w:eastAsia="en-AU"/>
        </w:rPr>
        <w:t>s</w:t>
      </w:r>
      <w:r w:rsidRPr="00C91BD6">
        <w:rPr>
          <w:lang w:eastAsia="en-AU"/>
        </w:rPr>
        <w:t xml:space="preserve">hort </w:t>
      </w:r>
      <w:r w:rsidR="003676FC">
        <w:rPr>
          <w:lang w:eastAsia="en-AU"/>
        </w:rPr>
        <w:t>t</w:t>
      </w:r>
      <w:r w:rsidRPr="00C91BD6">
        <w:rPr>
          <w:lang w:eastAsia="en-AU"/>
        </w:rPr>
        <w:t>erm) Checklist</w:t>
      </w:r>
      <w:r w:rsidRPr="00EB49EA">
        <w:rPr>
          <w:lang w:eastAsia="en-AU"/>
        </w:rPr>
        <w:t xml:space="preserve"> </w:t>
      </w:r>
      <w:r>
        <w:rPr>
          <w:lang w:eastAsia="en-AU"/>
        </w:rPr>
        <w:t>for</w:t>
      </w:r>
      <w:r>
        <w:t xml:space="preserve"> Discretionary (</w:t>
      </w:r>
      <w:r w:rsidR="003676FC">
        <w:t>short</w:t>
      </w:r>
      <w:r>
        <w:t xml:space="preserve"> term) parole, </w:t>
      </w:r>
      <w:r w:rsidRPr="00EB49EA">
        <w:t>shall consider the following:</w:t>
      </w:r>
    </w:p>
    <w:p w14:paraId="554A201B" w14:textId="77777777" w:rsidR="00E655AE" w:rsidRPr="00E655AE" w:rsidRDefault="00E655AE" w:rsidP="00E655AE"/>
    <w:p w14:paraId="7D5359D9" w14:textId="77777777" w:rsidR="004D2B27" w:rsidRPr="003676FC" w:rsidRDefault="004D2B27" w:rsidP="00011031">
      <w:pPr>
        <w:pStyle w:val="Heading3"/>
        <w:numPr>
          <w:ilvl w:val="0"/>
          <w:numId w:val="41"/>
        </w:numPr>
        <w:spacing w:before="120"/>
        <w:rPr>
          <w:bCs w:val="0"/>
          <w:lang w:eastAsia="en-AU"/>
        </w:rPr>
      </w:pPr>
      <w:r w:rsidRPr="003676FC">
        <w:rPr>
          <w:lang w:eastAsia="en-AU"/>
        </w:rPr>
        <w:lastRenderedPageBreak/>
        <w:t xml:space="preserve">relevant </w:t>
      </w:r>
      <w:r w:rsidR="008A37E6" w:rsidRPr="003676FC">
        <w:rPr>
          <w:lang w:eastAsia="en-AU"/>
        </w:rPr>
        <w:t xml:space="preserve">Assessment Case Management </w:t>
      </w:r>
      <w:r w:rsidR="0042159B" w:rsidRPr="003676FC">
        <w:rPr>
          <w:lang w:eastAsia="en-AU"/>
        </w:rPr>
        <w:t>(</w:t>
      </w:r>
      <w:r w:rsidRPr="003676FC">
        <w:rPr>
          <w:lang w:eastAsia="en-AU"/>
        </w:rPr>
        <w:t>ACM</w:t>
      </w:r>
      <w:r w:rsidR="0042159B" w:rsidRPr="003676FC">
        <w:rPr>
          <w:lang w:eastAsia="en-AU"/>
        </w:rPr>
        <w:t>)</w:t>
      </w:r>
      <w:r w:rsidRPr="003676FC">
        <w:rPr>
          <w:lang w:eastAsia="en-AU"/>
        </w:rPr>
        <w:t xml:space="preserve"> checklists </w:t>
      </w:r>
      <w:r w:rsidR="00AA39A1" w:rsidRPr="003676FC">
        <w:rPr>
          <w:lang w:eastAsia="en-AU"/>
        </w:rPr>
        <w:t>and TOMS information</w:t>
      </w:r>
    </w:p>
    <w:p w14:paraId="01AAD192" w14:textId="77777777" w:rsidR="004D2B27" w:rsidRPr="003676FC" w:rsidRDefault="0055741A" w:rsidP="00011031">
      <w:pPr>
        <w:pStyle w:val="Heading3"/>
        <w:numPr>
          <w:ilvl w:val="0"/>
          <w:numId w:val="41"/>
        </w:numPr>
        <w:spacing w:before="120"/>
        <w:rPr>
          <w:bCs w:val="0"/>
          <w:lang w:eastAsia="en-AU"/>
        </w:rPr>
      </w:pPr>
      <w:r w:rsidRPr="003676FC">
        <w:rPr>
          <w:lang w:eastAsia="en-AU"/>
        </w:rPr>
        <w:t xml:space="preserve">the prisoner’s </w:t>
      </w:r>
      <w:r w:rsidR="004D2B27" w:rsidRPr="003676FC">
        <w:rPr>
          <w:lang w:eastAsia="en-AU"/>
        </w:rPr>
        <w:t>court history</w:t>
      </w:r>
    </w:p>
    <w:p w14:paraId="11368BB5" w14:textId="77777777" w:rsidR="004D2B27" w:rsidRPr="003676FC" w:rsidRDefault="004D2B27" w:rsidP="00011031">
      <w:pPr>
        <w:pStyle w:val="Heading3"/>
        <w:numPr>
          <w:ilvl w:val="0"/>
          <w:numId w:val="41"/>
        </w:numPr>
        <w:spacing w:before="120"/>
        <w:rPr>
          <w:bCs w:val="0"/>
          <w:lang w:eastAsia="en-AU"/>
        </w:rPr>
      </w:pPr>
      <w:r w:rsidRPr="003676FC">
        <w:rPr>
          <w:lang w:eastAsia="en-AU"/>
        </w:rPr>
        <w:t xml:space="preserve">Community Business Information System (CBIS) </w:t>
      </w:r>
      <w:r w:rsidR="0055741A" w:rsidRPr="003676FC">
        <w:rPr>
          <w:lang w:eastAsia="en-AU"/>
        </w:rPr>
        <w:t>information</w:t>
      </w:r>
    </w:p>
    <w:p w14:paraId="749A6509" w14:textId="77777777" w:rsidR="004D2B27" w:rsidRPr="003676FC" w:rsidRDefault="0055741A" w:rsidP="00011031">
      <w:pPr>
        <w:pStyle w:val="Heading3"/>
        <w:numPr>
          <w:ilvl w:val="0"/>
          <w:numId w:val="41"/>
        </w:numPr>
        <w:spacing w:before="120"/>
        <w:rPr>
          <w:bCs w:val="0"/>
          <w:lang w:eastAsia="en-AU"/>
        </w:rPr>
      </w:pPr>
      <w:r w:rsidRPr="003676FC">
        <w:rPr>
          <w:lang w:eastAsia="en-AU"/>
        </w:rPr>
        <w:t xml:space="preserve">relevant documentation in </w:t>
      </w:r>
      <w:r w:rsidR="004D2B27" w:rsidRPr="003676FC">
        <w:rPr>
          <w:lang w:eastAsia="en-AU"/>
        </w:rPr>
        <w:t>Content Manager</w:t>
      </w:r>
      <w:r w:rsidRPr="003676FC">
        <w:rPr>
          <w:lang w:eastAsia="en-AU"/>
        </w:rPr>
        <w:t xml:space="preserve"> </w:t>
      </w:r>
    </w:p>
    <w:p w14:paraId="622309A5" w14:textId="77777777" w:rsidR="004D2B27" w:rsidRPr="003676FC" w:rsidRDefault="004D2B27" w:rsidP="00011031">
      <w:pPr>
        <w:pStyle w:val="Heading3"/>
        <w:numPr>
          <w:ilvl w:val="0"/>
          <w:numId w:val="41"/>
        </w:numPr>
        <w:spacing w:before="120"/>
        <w:rPr>
          <w:bCs w:val="0"/>
          <w:lang w:eastAsia="en-AU"/>
        </w:rPr>
      </w:pPr>
      <w:r w:rsidRPr="003676FC">
        <w:rPr>
          <w:lang w:eastAsia="en-AU"/>
        </w:rPr>
        <w:t xml:space="preserve">any other relevant documentation.  </w:t>
      </w:r>
    </w:p>
    <w:p w14:paraId="7535F70C" w14:textId="77777777" w:rsidR="00201223" w:rsidRDefault="00201223" w:rsidP="00011031">
      <w:pPr>
        <w:pStyle w:val="Heading3"/>
        <w:spacing w:before="120"/>
        <w:rPr>
          <w:lang w:eastAsia="en-AU"/>
        </w:rPr>
      </w:pPr>
      <w:bookmarkStart w:id="12" w:name="Section410"/>
      <w:r>
        <w:rPr>
          <w:lang w:eastAsia="en-AU"/>
        </w:rPr>
        <w:t>The Authorised Assistant Superintendent shall ensure a</w:t>
      </w:r>
      <w:r w:rsidRPr="007620E3">
        <w:rPr>
          <w:lang w:eastAsia="en-AU"/>
        </w:rPr>
        <w:t>ll relevant documentation</w:t>
      </w:r>
      <w:r>
        <w:rPr>
          <w:lang w:eastAsia="en-AU"/>
        </w:rPr>
        <w:t>,</w:t>
      </w:r>
      <w:r w:rsidR="00F0138C">
        <w:rPr>
          <w:lang w:eastAsia="en-AU"/>
        </w:rPr>
        <w:t xml:space="preserve"> not otherwise electronically available,</w:t>
      </w:r>
      <w:r>
        <w:rPr>
          <w:lang w:eastAsia="en-AU"/>
        </w:rPr>
        <w:t xml:space="preserve"> such as the prisoner’s</w:t>
      </w:r>
      <w:r w:rsidRPr="007620E3">
        <w:rPr>
          <w:lang w:eastAsia="en-AU"/>
        </w:rPr>
        <w:t xml:space="preserve"> parole plan, letters of support, certificates</w:t>
      </w:r>
      <w:r w:rsidR="00AA39A1">
        <w:rPr>
          <w:lang w:eastAsia="en-AU"/>
        </w:rPr>
        <w:t>,</w:t>
      </w:r>
      <w:r w:rsidRPr="007620E3">
        <w:rPr>
          <w:lang w:eastAsia="en-AU"/>
        </w:rPr>
        <w:t xml:space="preserve"> and treatment completion reports</w:t>
      </w:r>
      <w:r>
        <w:rPr>
          <w:lang w:eastAsia="en-AU"/>
        </w:rPr>
        <w:t xml:space="preserve"> are:</w:t>
      </w:r>
    </w:p>
    <w:p w14:paraId="32538E15" w14:textId="77777777" w:rsidR="00201223" w:rsidRDefault="00201223" w:rsidP="00011031">
      <w:pPr>
        <w:pStyle w:val="Heading3"/>
        <w:numPr>
          <w:ilvl w:val="0"/>
          <w:numId w:val="37"/>
        </w:numPr>
        <w:spacing w:before="120"/>
        <w:rPr>
          <w:lang w:eastAsia="en-AU"/>
        </w:rPr>
      </w:pPr>
      <w:r>
        <w:rPr>
          <w:lang w:eastAsia="en-AU"/>
        </w:rPr>
        <w:t xml:space="preserve">attached with the </w:t>
      </w:r>
      <w:r w:rsidRPr="00C91BD6">
        <w:rPr>
          <w:lang w:eastAsia="en-AU"/>
        </w:rPr>
        <w:t>Parole (</w:t>
      </w:r>
      <w:r w:rsidR="003676FC">
        <w:rPr>
          <w:lang w:eastAsia="en-AU"/>
        </w:rPr>
        <w:t>short</w:t>
      </w:r>
      <w:r w:rsidRPr="00C91BD6">
        <w:rPr>
          <w:lang w:eastAsia="en-AU"/>
        </w:rPr>
        <w:t xml:space="preserve"> </w:t>
      </w:r>
      <w:r w:rsidR="003676FC">
        <w:rPr>
          <w:lang w:eastAsia="en-AU"/>
        </w:rPr>
        <w:t>t</w:t>
      </w:r>
      <w:r w:rsidRPr="00C91BD6">
        <w:rPr>
          <w:lang w:eastAsia="en-AU"/>
        </w:rPr>
        <w:t>erm) Checklist</w:t>
      </w:r>
      <w:r w:rsidR="008E3B7A" w:rsidRPr="00C91BD6">
        <w:rPr>
          <w:lang w:eastAsia="en-AU"/>
        </w:rPr>
        <w:t>;</w:t>
      </w:r>
      <w:r w:rsidR="008E3B7A">
        <w:rPr>
          <w:color w:val="auto"/>
        </w:rPr>
        <w:t xml:space="preserve"> or</w:t>
      </w:r>
    </w:p>
    <w:p w14:paraId="4A7E85E2" w14:textId="77777777" w:rsidR="00201223" w:rsidRDefault="00201223" w:rsidP="00011031">
      <w:pPr>
        <w:pStyle w:val="Heading3"/>
        <w:numPr>
          <w:ilvl w:val="0"/>
          <w:numId w:val="37"/>
        </w:numPr>
        <w:spacing w:before="120"/>
        <w:rPr>
          <w:lang w:eastAsia="en-AU"/>
        </w:rPr>
      </w:pPr>
      <w:r w:rsidRPr="003E514E">
        <w:rPr>
          <w:lang w:eastAsia="en-AU"/>
        </w:rPr>
        <w:t xml:space="preserve">emailed to the </w:t>
      </w:r>
      <w:proofErr w:type="spellStart"/>
      <w:r w:rsidRPr="003E514E">
        <w:rPr>
          <w:lang w:eastAsia="en-AU"/>
        </w:rPr>
        <w:t>PRB</w:t>
      </w:r>
      <w:proofErr w:type="spellEnd"/>
      <w:r w:rsidR="008E3B7A">
        <w:rPr>
          <w:lang w:eastAsia="en-AU"/>
        </w:rPr>
        <w:t>; and</w:t>
      </w:r>
      <w:r w:rsidRPr="003E514E">
        <w:rPr>
          <w:lang w:eastAsia="en-AU"/>
        </w:rPr>
        <w:t xml:space="preserve"> </w:t>
      </w:r>
    </w:p>
    <w:p w14:paraId="72E3092A" w14:textId="77777777" w:rsidR="00E207C7" w:rsidRPr="00E207C7" w:rsidRDefault="00201223" w:rsidP="00011031">
      <w:pPr>
        <w:pStyle w:val="Heading3"/>
        <w:numPr>
          <w:ilvl w:val="0"/>
          <w:numId w:val="37"/>
        </w:numPr>
        <w:spacing w:before="120"/>
        <w:rPr>
          <w:lang w:eastAsia="en-AU"/>
        </w:rPr>
      </w:pPr>
      <w:r>
        <w:rPr>
          <w:lang w:eastAsia="en-AU"/>
        </w:rPr>
        <w:t xml:space="preserve">copied and </w:t>
      </w:r>
      <w:r w:rsidRPr="003E514E">
        <w:rPr>
          <w:lang w:eastAsia="en-AU"/>
        </w:rPr>
        <w:t>stored</w:t>
      </w:r>
      <w:r>
        <w:rPr>
          <w:lang w:eastAsia="en-AU"/>
        </w:rPr>
        <w:t xml:space="preserve"> on</w:t>
      </w:r>
      <w:r w:rsidRPr="003E514E">
        <w:rPr>
          <w:lang w:eastAsia="en-AU"/>
        </w:rPr>
        <w:t xml:space="preserve"> the Prisoner Management File/Unit File</w:t>
      </w:r>
      <w:r w:rsidR="00ED72EB">
        <w:rPr>
          <w:lang w:eastAsia="en-AU"/>
        </w:rPr>
        <w:t xml:space="preserve"> (where applicable)</w:t>
      </w:r>
      <w:r w:rsidRPr="003E514E">
        <w:rPr>
          <w:lang w:eastAsia="en-AU"/>
        </w:rPr>
        <w:t>.</w:t>
      </w:r>
    </w:p>
    <w:p w14:paraId="0AE376D7" w14:textId="77777777" w:rsidR="00ED72EB" w:rsidRPr="00ED72EB" w:rsidRDefault="004D2B27" w:rsidP="00011031">
      <w:pPr>
        <w:keepNext/>
        <w:keepLines/>
        <w:numPr>
          <w:ilvl w:val="2"/>
          <w:numId w:val="1"/>
        </w:numPr>
        <w:spacing w:before="120" w:after="120"/>
        <w:outlineLvl w:val="2"/>
        <w:rPr>
          <w:rFonts w:eastAsia="MS Gothic"/>
          <w:bCs/>
          <w:color w:val="000000"/>
          <w:szCs w:val="26"/>
          <w:lang w:eastAsia="en-AU"/>
        </w:rPr>
      </w:pPr>
      <w:r w:rsidRPr="00560586">
        <w:t xml:space="preserve">A prisoner subject to a </w:t>
      </w:r>
      <w:r>
        <w:t>m</w:t>
      </w:r>
      <w:r w:rsidRPr="00560586">
        <w:t xml:space="preserve">andatory (short term) parole term can only be denied release at their </w:t>
      </w:r>
      <w:proofErr w:type="spellStart"/>
      <w:r w:rsidRPr="00560586">
        <w:t>EED</w:t>
      </w:r>
      <w:proofErr w:type="spellEnd"/>
      <w:r w:rsidRPr="00560586">
        <w:t xml:space="preserve"> if the prisoner </w:t>
      </w:r>
      <w:r w:rsidR="00C83603">
        <w:t xml:space="preserve">refuses, in writing, to be released </w:t>
      </w:r>
      <w:r w:rsidR="000D3482">
        <w:t>to</w:t>
      </w:r>
      <w:r w:rsidR="00C83603">
        <w:t xml:space="preserve"> parole</w:t>
      </w:r>
      <w:bookmarkEnd w:id="12"/>
      <w:r w:rsidRPr="00560586">
        <w:rPr>
          <w:rFonts w:eastAsia="MS Gothic"/>
          <w:bCs/>
          <w:color w:val="000000" w:themeColor="text1"/>
          <w:szCs w:val="26"/>
          <w:lang w:eastAsia="en-AU"/>
        </w:rPr>
        <w:t>.</w:t>
      </w:r>
    </w:p>
    <w:p w14:paraId="5352BCD8" w14:textId="22683913" w:rsidR="00ED72EB" w:rsidRPr="00ED72EB" w:rsidRDefault="004D2B27" w:rsidP="00011031">
      <w:pPr>
        <w:keepNext/>
        <w:keepLines/>
        <w:numPr>
          <w:ilvl w:val="2"/>
          <w:numId w:val="1"/>
        </w:numPr>
        <w:spacing w:before="120" w:after="120"/>
        <w:outlineLvl w:val="2"/>
        <w:rPr>
          <w:rFonts w:eastAsia="MS Gothic"/>
          <w:bCs/>
          <w:color w:val="000000"/>
          <w:szCs w:val="26"/>
          <w:lang w:eastAsia="en-AU"/>
        </w:rPr>
      </w:pPr>
      <w:r>
        <w:rPr>
          <w:bCs/>
          <w:lang w:eastAsia="en-AU"/>
        </w:rPr>
        <w:t xml:space="preserve">Mandatory </w:t>
      </w:r>
      <w:r w:rsidR="00CF5D07">
        <w:rPr>
          <w:bCs/>
          <w:lang w:eastAsia="en-AU"/>
        </w:rPr>
        <w:t xml:space="preserve">parole </w:t>
      </w:r>
      <w:r>
        <w:rPr>
          <w:bCs/>
          <w:lang w:eastAsia="en-AU"/>
        </w:rPr>
        <w:t xml:space="preserve">release may be deferred if the prisoner is remanded in custody without bail on other </w:t>
      </w:r>
      <w:proofErr w:type="spellStart"/>
      <w:proofErr w:type="gramStart"/>
      <w:r>
        <w:rPr>
          <w:bCs/>
          <w:lang w:eastAsia="en-AU"/>
        </w:rPr>
        <w:t>matters,or</w:t>
      </w:r>
      <w:proofErr w:type="spellEnd"/>
      <w:proofErr w:type="gramEnd"/>
      <w:r>
        <w:rPr>
          <w:bCs/>
          <w:lang w:eastAsia="en-AU"/>
        </w:rPr>
        <w:t xml:space="preserve"> deferred for up to 7 days to enable travel/transport arrangements to take effect.</w:t>
      </w:r>
    </w:p>
    <w:p w14:paraId="282380CA" w14:textId="77777777" w:rsidR="00CA02AA" w:rsidRPr="00CC18A7" w:rsidRDefault="00CA02AA" w:rsidP="00011031">
      <w:pPr>
        <w:pStyle w:val="Heading1"/>
        <w:spacing w:before="360" w:after="120"/>
      </w:pPr>
      <w:bookmarkStart w:id="13" w:name="_Toc79138741"/>
      <w:bookmarkEnd w:id="11"/>
      <w:r w:rsidRPr="00CC18A7">
        <w:t xml:space="preserve">Parole </w:t>
      </w:r>
      <w:r w:rsidR="00AA7832">
        <w:t>R</w:t>
      </w:r>
      <w:r w:rsidRPr="00CC18A7">
        <w:t>eviews</w:t>
      </w:r>
      <w:bookmarkEnd w:id="8"/>
      <w:bookmarkEnd w:id="13"/>
      <w:r w:rsidRPr="00CC18A7">
        <w:t xml:space="preserve"> </w:t>
      </w:r>
      <w:bookmarkEnd w:id="9"/>
    </w:p>
    <w:p w14:paraId="75108272" w14:textId="25074CFE" w:rsidR="00BE4130" w:rsidRDefault="00297093" w:rsidP="00011031">
      <w:pPr>
        <w:pStyle w:val="Heading3"/>
        <w:spacing w:before="120"/>
      </w:pPr>
      <w:r>
        <w:t xml:space="preserve">A court sentencing a </w:t>
      </w:r>
      <w:r w:rsidR="00090BEE">
        <w:t>prisoner</w:t>
      </w:r>
      <w:r>
        <w:t xml:space="preserve"> to an imprisonment term may make </w:t>
      </w:r>
      <w:r w:rsidR="00090BEE">
        <w:t>them</w:t>
      </w:r>
      <w:r>
        <w:t xml:space="preserve"> eligible for parole consideration, where the term imposed is six months or more</w:t>
      </w:r>
      <w:r w:rsidR="00AE3A6C">
        <w:t xml:space="preserve"> (i.e.</w:t>
      </w:r>
      <w:r>
        <w:t xml:space="preserve"> SSD to EDR</w:t>
      </w:r>
      <w:r w:rsidR="00AE3A6C">
        <w:t>)</w:t>
      </w:r>
      <w:r w:rsidR="0097353F">
        <w:t>.</w:t>
      </w:r>
    </w:p>
    <w:p w14:paraId="1569510B" w14:textId="77777777" w:rsidR="00E207C7" w:rsidRPr="00E207C7" w:rsidRDefault="00AB34F1" w:rsidP="00011031">
      <w:pPr>
        <w:pStyle w:val="Heading3"/>
        <w:spacing w:before="120"/>
      </w:pPr>
      <w:r w:rsidRPr="00CC18A7">
        <w:t xml:space="preserve">The </w:t>
      </w:r>
      <w:r>
        <w:t>S</w:t>
      </w:r>
      <w:r w:rsidRPr="00CC18A7">
        <w:t xml:space="preserve">uperintendent shall ensure prisoners </w:t>
      </w:r>
      <w:r>
        <w:t>are offered support and assistance, where required,</w:t>
      </w:r>
      <w:r w:rsidRPr="00CC18A7">
        <w:t xml:space="preserve"> </w:t>
      </w:r>
      <w:r>
        <w:t xml:space="preserve">to enable them to prepare a </w:t>
      </w:r>
      <w:r w:rsidRPr="00CC18A7">
        <w:t>written parole plan</w:t>
      </w:r>
      <w:r>
        <w:t>.</w:t>
      </w:r>
    </w:p>
    <w:p w14:paraId="0456CFC4" w14:textId="77777777" w:rsidR="0055741A" w:rsidRDefault="00CA02AA" w:rsidP="00011031">
      <w:pPr>
        <w:pStyle w:val="Heading3"/>
        <w:spacing w:before="120"/>
      </w:pPr>
      <w:r w:rsidRPr="00CC18A7">
        <w:t>The Authorised Assistant Superintendent shall ensure</w:t>
      </w:r>
      <w:r w:rsidR="0055741A">
        <w:t>:</w:t>
      </w:r>
    </w:p>
    <w:p w14:paraId="116D5198" w14:textId="77777777" w:rsidR="0055741A" w:rsidRPr="003676FC" w:rsidRDefault="00CA02AA" w:rsidP="00011031">
      <w:pPr>
        <w:pStyle w:val="Heading3"/>
        <w:numPr>
          <w:ilvl w:val="0"/>
          <w:numId w:val="13"/>
        </w:numPr>
        <w:spacing w:before="120"/>
        <w:ind w:left="1077" w:hanging="357"/>
        <w:rPr>
          <w:color w:val="000000"/>
        </w:rPr>
      </w:pPr>
      <w:r w:rsidRPr="003676FC">
        <w:rPr>
          <w:color w:val="000000"/>
        </w:rPr>
        <w:t xml:space="preserve">the Parole Review </w:t>
      </w:r>
      <w:r w:rsidR="00CE6C47" w:rsidRPr="003676FC">
        <w:rPr>
          <w:color w:val="000000"/>
        </w:rPr>
        <w:t>Checklist</w:t>
      </w:r>
      <w:r w:rsidRPr="003676FC">
        <w:rPr>
          <w:color w:val="000000"/>
        </w:rPr>
        <w:t xml:space="preserve"> in </w:t>
      </w:r>
      <w:r w:rsidR="00ED393D" w:rsidRPr="003676FC">
        <w:rPr>
          <w:color w:val="000000"/>
        </w:rPr>
        <w:t xml:space="preserve">the </w:t>
      </w:r>
      <w:r w:rsidRPr="003676FC">
        <w:rPr>
          <w:color w:val="000000"/>
        </w:rPr>
        <w:t>ACM</w:t>
      </w:r>
      <w:r w:rsidR="00ED393D" w:rsidRPr="003676FC">
        <w:rPr>
          <w:color w:val="000000"/>
        </w:rPr>
        <w:t xml:space="preserve"> module</w:t>
      </w:r>
      <w:r w:rsidR="00E3513F" w:rsidRPr="003676FC">
        <w:rPr>
          <w:color w:val="000000"/>
        </w:rPr>
        <w:t xml:space="preserve"> </w:t>
      </w:r>
      <w:r w:rsidR="00526A7D" w:rsidRPr="003676FC">
        <w:rPr>
          <w:color w:val="000000"/>
        </w:rPr>
        <w:t>on TOMS</w:t>
      </w:r>
      <w:r w:rsidRPr="003676FC">
        <w:rPr>
          <w:color w:val="000000"/>
        </w:rPr>
        <w:t xml:space="preserve"> is completed</w:t>
      </w:r>
      <w:r w:rsidR="0055741A" w:rsidRPr="003676FC">
        <w:rPr>
          <w:color w:val="000000"/>
        </w:rPr>
        <w:t xml:space="preserve"> in full,</w:t>
      </w:r>
      <w:r w:rsidRPr="003676FC">
        <w:rPr>
          <w:color w:val="000000"/>
        </w:rPr>
        <w:t xml:space="preserve"> not less than 8 weeks prior to the prisoner’s </w:t>
      </w:r>
      <w:proofErr w:type="spellStart"/>
      <w:r w:rsidRPr="003676FC">
        <w:rPr>
          <w:color w:val="000000"/>
        </w:rPr>
        <w:t>EED</w:t>
      </w:r>
      <w:proofErr w:type="spellEnd"/>
      <w:r w:rsidRPr="003676FC">
        <w:rPr>
          <w:color w:val="000000"/>
        </w:rPr>
        <w:t xml:space="preserve"> for release </w:t>
      </w:r>
      <w:r w:rsidR="000D3482" w:rsidRPr="003676FC">
        <w:rPr>
          <w:color w:val="000000"/>
        </w:rPr>
        <w:t>to</w:t>
      </w:r>
      <w:r w:rsidRPr="003676FC">
        <w:rPr>
          <w:color w:val="000000"/>
        </w:rPr>
        <w:t xml:space="preserve"> </w:t>
      </w:r>
      <w:proofErr w:type="gramStart"/>
      <w:r w:rsidRPr="003676FC">
        <w:rPr>
          <w:color w:val="000000"/>
        </w:rPr>
        <w:t>parole</w:t>
      </w:r>
      <w:proofErr w:type="gramEnd"/>
    </w:p>
    <w:p w14:paraId="29E00152" w14:textId="77777777" w:rsidR="00CA02AA" w:rsidRPr="003676FC" w:rsidRDefault="0055741A" w:rsidP="00011031">
      <w:pPr>
        <w:pStyle w:val="Heading3"/>
        <w:numPr>
          <w:ilvl w:val="0"/>
          <w:numId w:val="13"/>
        </w:numPr>
        <w:spacing w:before="120"/>
        <w:ind w:left="1077" w:hanging="357"/>
        <w:rPr>
          <w:color w:val="000000"/>
        </w:rPr>
      </w:pPr>
      <w:r w:rsidRPr="003676FC">
        <w:rPr>
          <w:color w:val="000000"/>
        </w:rPr>
        <w:t>contact has been made to confirm the details provided by the prisoner regarding accommodation or employment upon release.</w:t>
      </w:r>
    </w:p>
    <w:p w14:paraId="119F7D1C" w14:textId="77777777" w:rsidR="00CA02AA" w:rsidRDefault="006A20E4" w:rsidP="00011031">
      <w:pPr>
        <w:pStyle w:val="Heading3"/>
        <w:spacing w:before="120"/>
      </w:pPr>
      <w:r w:rsidRPr="00CC18A7">
        <w:t xml:space="preserve">In the event of a backdated sentence resulting in </w:t>
      </w:r>
      <w:r w:rsidRPr="00AA39A1">
        <w:t xml:space="preserve">less than 8 weeks </w:t>
      </w:r>
      <w:r w:rsidRPr="00CC18A7">
        <w:t xml:space="preserve">to the prisoner’s </w:t>
      </w:r>
      <w:proofErr w:type="spellStart"/>
      <w:r w:rsidRPr="00CC18A7">
        <w:t>EED</w:t>
      </w:r>
      <w:proofErr w:type="spellEnd"/>
      <w:r w:rsidRPr="00CC18A7">
        <w:t xml:space="preserve">, the Authorised Assistant Superintendent shall arrange for the </w:t>
      </w:r>
      <w:r w:rsidR="00CF5D07" w:rsidRPr="00AA39A1">
        <w:rPr>
          <w:color w:val="auto"/>
        </w:rPr>
        <w:t xml:space="preserve">Parole Review Checklist </w:t>
      </w:r>
      <w:r w:rsidRPr="00CC18A7">
        <w:t xml:space="preserve">to be prepared </w:t>
      </w:r>
      <w:r w:rsidR="00CE2650">
        <w:t xml:space="preserve">as a priority </w:t>
      </w:r>
      <w:r w:rsidRPr="00CC18A7">
        <w:t xml:space="preserve">and </w:t>
      </w:r>
      <w:r w:rsidR="00C337F9">
        <w:t>email</w:t>
      </w:r>
      <w:r w:rsidR="00306023">
        <w:t>ed</w:t>
      </w:r>
      <w:r w:rsidR="00CE2650">
        <w:t xml:space="preserve"> </w:t>
      </w:r>
      <w:r w:rsidRPr="00CC18A7">
        <w:t xml:space="preserve">to the </w:t>
      </w:r>
      <w:proofErr w:type="spellStart"/>
      <w:r w:rsidRPr="00CC18A7">
        <w:t>PRB</w:t>
      </w:r>
      <w:proofErr w:type="spellEnd"/>
      <w:r w:rsidRPr="00CC18A7">
        <w:t xml:space="preserve"> immediately</w:t>
      </w:r>
      <w:r w:rsidR="00306023">
        <w:t xml:space="preserve">. </w:t>
      </w:r>
    </w:p>
    <w:p w14:paraId="2E8F583D" w14:textId="5D74523F" w:rsidR="003676FC" w:rsidRDefault="00F02CED" w:rsidP="00011031">
      <w:pPr>
        <w:pStyle w:val="Heading3"/>
        <w:spacing w:before="120"/>
      </w:pPr>
      <w:r>
        <w:rPr>
          <w:lang w:eastAsia="en-AU"/>
        </w:rPr>
        <w:t>In the event a prisoner</w:t>
      </w:r>
      <w:r w:rsidRPr="007620E3">
        <w:rPr>
          <w:lang w:eastAsia="en-AU"/>
        </w:rPr>
        <w:t xml:space="preserve"> </w:t>
      </w:r>
      <w:r>
        <w:rPr>
          <w:lang w:eastAsia="en-AU"/>
        </w:rPr>
        <w:t xml:space="preserve">advises </w:t>
      </w:r>
      <w:r>
        <w:rPr>
          <w:color w:val="auto"/>
          <w:lang w:eastAsia="en-AU"/>
        </w:rPr>
        <w:t xml:space="preserve">they do not want to be released </w:t>
      </w:r>
      <w:r w:rsidR="000D3482">
        <w:rPr>
          <w:color w:val="auto"/>
          <w:lang w:eastAsia="en-AU"/>
        </w:rPr>
        <w:t>to</w:t>
      </w:r>
      <w:r>
        <w:rPr>
          <w:color w:val="auto"/>
          <w:lang w:eastAsia="en-AU"/>
        </w:rPr>
        <w:t xml:space="preserve"> parole, the request, addressed to the </w:t>
      </w:r>
      <w:proofErr w:type="spellStart"/>
      <w:r w:rsidR="00AA39A1">
        <w:rPr>
          <w:lang w:eastAsia="en-AU"/>
        </w:rPr>
        <w:t>PRB</w:t>
      </w:r>
      <w:proofErr w:type="spellEnd"/>
      <w:r w:rsidR="00AA39A1">
        <w:rPr>
          <w:lang w:eastAsia="en-AU"/>
        </w:rPr>
        <w:t>, shall be in writing</w:t>
      </w:r>
      <w:r w:rsidR="00AA39A1">
        <w:rPr>
          <w:color w:val="auto"/>
          <w:lang w:eastAsia="en-AU"/>
        </w:rPr>
        <w:t>,</w:t>
      </w:r>
      <w:r>
        <w:rPr>
          <w:color w:val="auto"/>
          <w:lang w:eastAsia="en-AU"/>
        </w:rPr>
        <w:t xml:space="preserve"> </w:t>
      </w:r>
      <w:r w:rsidRPr="007620E3">
        <w:rPr>
          <w:lang w:eastAsia="en-AU"/>
        </w:rPr>
        <w:t>acknowledging the effect the</w:t>
      </w:r>
      <w:r>
        <w:rPr>
          <w:lang w:eastAsia="en-AU"/>
        </w:rPr>
        <w:t>ir</w:t>
      </w:r>
      <w:r w:rsidRPr="007620E3">
        <w:rPr>
          <w:lang w:eastAsia="en-AU"/>
        </w:rPr>
        <w:t xml:space="preserve"> parole </w:t>
      </w:r>
      <w:r>
        <w:rPr>
          <w:lang w:eastAsia="en-AU"/>
        </w:rPr>
        <w:t>refusal will have on their sentence.</w:t>
      </w:r>
      <w:r w:rsidRPr="007620E3">
        <w:rPr>
          <w:lang w:eastAsia="en-AU"/>
        </w:rPr>
        <w:t xml:space="preserve"> </w:t>
      </w:r>
    </w:p>
    <w:p w14:paraId="4C38F76C" w14:textId="77777777" w:rsidR="00E207C7" w:rsidRPr="00E207C7" w:rsidRDefault="00F02CED" w:rsidP="00E207C7">
      <w:pPr>
        <w:pStyle w:val="Heading3"/>
      </w:pPr>
      <w:r>
        <w:lastRenderedPageBreak/>
        <w:t>T</w:t>
      </w:r>
      <w:r w:rsidRPr="00CC18A7">
        <w:t xml:space="preserve">he </w:t>
      </w:r>
      <w:r w:rsidRPr="002B5D4F">
        <w:t>Authorised Assistant Superintendent</w:t>
      </w:r>
      <w:r w:rsidRPr="00CC18A7">
        <w:t xml:space="preserve"> </w:t>
      </w:r>
      <w:r>
        <w:t>shall</w:t>
      </w:r>
      <w:r w:rsidRPr="00CC18A7">
        <w:t xml:space="preserve"> ensure</w:t>
      </w:r>
      <w:r w:rsidR="00AB34F1">
        <w:t>, in addition to the prisoner’s written request, that</w:t>
      </w:r>
      <w:r w:rsidRPr="00CC18A7">
        <w:t xml:space="preserve"> the conclusion </w:t>
      </w:r>
      <w:r>
        <w:t>section</w:t>
      </w:r>
      <w:r w:rsidRPr="00CC18A7">
        <w:t xml:space="preserve"> </w:t>
      </w:r>
      <w:r>
        <w:t>only</w:t>
      </w:r>
      <w:r w:rsidRPr="00CC18A7">
        <w:t xml:space="preserve"> of the </w:t>
      </w:r>
      <w:r w:rsidRPr="00AA39A1">
        <w:t>Parole Review Checklist</w:t>
      </w:r>
      <w:r w:rsidRPr="00CC18A7">
        <w:t xml:space="preserve"> is completed</w:t>
      </w:r>
      <w:r w:rsidR="00952364">
        <w:t>, reporting the prisoner’s reasons if known</w:t>
      </w:r>
      <w:r>
        <w:t>.</w:t>
      </w:r>
      <w:r w:rsidR="00794C16">
        <w:t xml:space="preserve"> An offender note shall be entered on TOMS explaining the reasons for refusal. </w:t>
      </w:r>
    </w:p>
    <w:p w14:paraId="4078CD37" w14:textId="77777777" w:rsidR="00E207C7" w:rsidRPr="00E207C7" w:rsidRDefault="00CA02AA" w:rsidP="00011031">
      <w:pPr>
        <w:pStyle w:val="Heading3"/>
        <w:spacing w:before="120"/>
      </w:pPr>
      <w:r w:rsidRPr="00CC18A7">
        <w:t>The Authorised Assistant Superintenden</w:t>
      </w:r>
      <w:r w:rsidR="006B0DAC">
        <w:t>t</w:t>
      </w:r>
      <w:r w:rsidR="00484E57">
        <w:t>, prior to incorporating</w:t>
      </w:r>
      <w:r w:rsidR="001A5036">
        <w:t xml:space="preserve"> their</w:t>
      </w:r>
      <w:r w:rsidR="00484E57">
        <w:t xml:space="preserve"> comments and finalising the </w:t>
      </w:r>
      <w:r w:rsidR="00484E57" w:rsidRPr="00AA39A1">
        <w:t>Parole Review Checklist</w:t>
      </w:r>
      <w:r w:rsidR="00484E57">
        <w:t>,</w:t>
      </w:r>
      <w:r w:rsidR="006B0DAC">
        <w:t xml:space="preserve"> </w:t>
      </w:r>
      <w:r w:rsidRPr="00CC18A7">
        <w:t xml:space="preserve">shall </w:t>
      </w:r>
      <w:r w:rsidR="006B0DAC">
        <w:t>consider</w:t>
      </w:r>
      <w:r w:rsidR="001A5036">
        <w:t xml:space="preserve"> all relevant and available information associated with the prisoner. This includes</w:t>
      </w:r>
      <w:r w:rsidR="006B0DAC">
        <w:t>:</w:t>
      </w:r>
    </w:p>
    <w:p w14:paraId="75658ECB" w14:textId="77777777" w:rsidR="00E207C7" w:rsidRPr="00E207C7" w:rsidRDefault="00C51B6D" w:rsidP="00011031">
      <w:pPr>
        <w:pStyle w:val="Heading3"/>
        <w:numPr>
          <w:ilvl w:val="0"/>
          <w:numId w:val="35"/>
        </w:numPr>
        <w:spacing w:before="120"/>
      </w:pPr>
      <w:r w:rsidRPr="00EB49EA">
        <w:rPr>
          <w:color w:val="000000"/>
        </w:rPr>
        <w:t xml:space="preserve">relevant </w:t>
      </w:r>
      <w:r w:rsidR="006B0DAC">
        <w:t xml:space="preserve">ACM checklists </w:t>
      </w:r>
      <w:r w:rsidR="00AA39A1">
        <w:t>and TOMS</w:t>
      </w:r>
      <w:r w:rsidR="00AA39A1" w:rsidRPr="001A5036">
        <w:t xml:space="preserve"> </w:t>
      </w:r>
      <w:r w:rsidR="00AA39A1" w:rsidRPr="00CC18A7">
        <w:t>information</w:t>
      </w:r>
    </w:p>
    <w:p w14:paraId="5423FD74" w14:textId="77777777" w:rsidR="00BB5E69" w:rsidRDefault="001A5036" w:rsidP="00011031">
      <w:pPr>
        <w:pStyle w:val="Heading3"/>
        <w:numPr>
          <w:ilvl w:val="0"/>
          <w:numId w:val="35"/>
        </w:numPr>
        <w:spacing w:before="120"/>
      </w:pPr>
      <w:r>
        <w:t xml:space="preserve">the prisoner’s </w:t>
      </w:r>
      <w:r w:rsidR="002B439D">
        <w:t>c</w:t>
      </w:r>
      <w:r w:rsidR="00BB5E69">
        <w:t xml:space="preserve">ourt </w:t>
      </w:r>
      <w:r w:rsidR="002B439D">
        <w:t>h</w:t>
      </w:r>
      <w:r w:rsidR="00BB5E69">
        <w:t>istory</w:t>
      </w:r>
    </w:p>
    <w:p w14:paraId="03BF20CA" w14:textId="77777777" w:rsidR="00C337F9" w:rsidRPr="00C337F9" w:rsidRDefault="001A5036" w:rsidP="00011031">
      <w:pPr>
        <w:pStyle w:val="Heading3"/>
        <w:numPr>
          <w:ilvl w:val="0"/>
          <w:numId w:val="35"/>
        </w:numPr>
        <w:spacing w:before="120"/>
      </w:pPr>
      <w:r w:rsidRPr="00CC18A7">
        <w:t>CBIS</w:t>
      </w:r>
      <w:r>
        <w:t xml:space="preserve"> </w:t>
      </w:r>
      <w:r w:rsidR="002B439D">
        <w:t xml:space="preserve">information </w:t>
      </w:r>
    </w:p>
    <w:p w14:paraId="56598A19" w14:textId="77777777" w:rsidR="00C51B6D" w:rsidRPr="00EB49EA" w:rsidRDefault="00C51B6D" w:rsidP="00011031">
      <w:pPr>
        <w:pStyle w:val="Heading3"/>
        <w:numPr>
          <w:ilvl w:val="0"/>
          <w:numId w:val="35"/>
        </w:numPr>
        <w:spacing w:before="120"/>
        <w:rPr>
          <w:bCs w:val="0"/>
          <w:color w:val="000000"/>
        </w:rPr>
      </w:pPr>
      <w:r>
        <w:rPr>
          <w:color w:val="000000"/>
        </w:rPr>
        <w:t xml:space="preserve">relevant documentation in </w:t>
      </w:r>
      <w:r w:rsidRPr="00EB49EA">
        <w:rPr>
          <w:color w:val="000000"/>
        </w:rPr>
        <w:t>Content Manager</w:t>
      </w:r>
      <w:r>
        <w:rPr>
          <w:color w:val="000000"/>
        </w:rPr>
        <w:t xml:space="preserve"> </w:t>
      </w:r>
    </w:p>
    <w:p w14:paraId="4413BB12" w14:textId="77777777" w:rsidR="00C337F9" w:rsidRDefault="00CA02AA" w:rsidP="00011031">
      <w:pPr>
        <w:pStyle w:val="Heading3"/>
        <w:numPr>
          <w:ilvl w:val="0"/>
          <w:numId w:val="35"/>
        </w:numPr>
        <w:spacing w:before="120"/>
      </w:pPr>
      <w:r w:rsidRPr="00CC18A7">
        <w:t xml:space="preserve">any other relevant documentation.  </w:t>
      </w:r>
    </w:p>
    <w:p w14:paraId="43FC8126" w14:textId="77777777" w:rsidR="000D651E" w:rsidRDefault="00CA02AA" w:rsidP="00011031">
      <w:pPr>
        <w:pStyle w:val="Heading3"/>
        <w:spacing w:before="120"/>
      </w:pPr>
      <w:r w:rsidRPr="002B5D4F">
        <w:t xml:space="preserve">The Authorised Assistant Superintendent’s recommendation whether to adjourn, deny or release a prisoner to parole </w:t>
      </w:r>
      <w:r w:rsidR="00D0683D" w:rsidRPr="002B5D4F">
        <w:t xml:space="preserve">shall </w:t>
      </w:r>
      <w:r w:rsidRPr="002B5D4F">
        <w:t>include whether to supervise or not, and include any conditions of release deemed appropriate and reasons for the recommendation.</w:t>
      </w:r>
    </w:p>
    <w:p w14:paraId="48F35FF4" w14:textId="77777777" w:rsidR="00613300" w:rsidRDefault="00613300" w:rsidP="00011031">
      <w:pPr>
        <w:pStyle w:val="Heading3"/>
        <w:spacing w:before="120"/>
        <w:rPr>
          <w:lang w:eastAsia="en-AU"/>
        </w:rPr>
      </w:pPr>
      <w:r>
        <w:rPr>
          <w:lang w:eastAsia="en-AU"/>
        </w:rPr>
        <w:t>The Authorised Assistant Superintendent shall ensure a</w:t>
      </w:r>
      <w:r w:rsidRPr="007620E3">
        <w:rPr>
          <w:lang w:eastAsia="en-AU"/>
        </w:rPr>
        <w:t>ll relevant documentation</w:t>
      </w:r>
      <w:r>
        <w:rPr>
          <w:lang w:eastAsia="en-AU"/>
        </w:rPr>
        <w:t>, not otherwise electronically available, such as the prisoner’s</w:t>
      </w:r>
      <w:r w:rsidRPr="007620E3">
        <w:rPr>
          <w:lang w:eastAsia="en-AU"/>
        </w:rPr>
        <w:t xml:space="preserve"> parole plan, letters of support, certificates and treatment completion reports</w:t>
      </w:r>
      <w:r>
        <w:rPr>
          <w:lang w:eastAsia="en-AU"/>
        </w:rPr>
        <w:t xml:space="preserve"> are:</w:t>
      </w:r>
    </w:p>
    <w:p w14:paraId="3BB4E29E" w14:textId="77777777" w:rsidR="00613300" w:rsidRDefault="00613300" w:rsidP="00011031">
      <w:pPr>
        <w:pStyle w:val="Heading3"/>
        <w:numPr>
          <w:ilvl w:val="0"/>
          <w:numId w:val="22"/>
        </w:numPr>
        <w:spacing w:before="120"/>
        <w:rPr>
          <w:lang w:eastAsia="en-AU"/>
        </w:rPr>
      </w:pPr>
      <w:r>
        <w:rPr>
          <w:lang w:eastAsia="en-AU"/>
        </w:rPr>
        <w:t xml:space="preserve">attached with the </w:t>
      </w:r>
      <w:r w:rsidRPr="00AA39A1">
        <w:rPr>
          <w:lang w:eastAsia="en-AU"/>
        </w:rPr>
        <w:t>Parole Review Checklist;</w:t>
      </w:r>
      <w:r>
        <w:rPr>
          <w:color w:val="auto"/>
        </w:rPr>
        <w:t xml:space="preserve"> or</w:t>
      </w:r>
    </w:p>
    <w:p w14:paraId="25668C1C" w14:textId="77777777" w:rsidR="00613300" w:rsidRDefault="00613300" w:rsidP="00011031">
      <w:pPr>
        <w:pStyle w:val="Heading3"/>
        <w:numPr>
          <w:ilvl w:val="0"/>
          <w:numId w:val="22"/>
        </w:numPr>
        <w:spacing w:before="120"/>
        <w:rPr>
          <w:lang w:eastAsia="en-AU"/>
        </w:rPr>
      </w:pPr>
      <w:r w:rsidRPr="003E514E">
        <w:rPr>
          <w:lang w:eastAsia="en-AU"/>
        </w:rPr>
        <w:t xml:space="preserve">emailed to the </w:t>
      </w:r>
      <w:proofErr w:type="spellStart"/>
      <w:r w:rsidRPr="003E514E">
        <w:rPr>
          <w:lang w:eastAsia="en-AU"/>
        </w:rPr>
        <w:t>PRB</w:t>
      </w:r>
      <w:proofErr w:type="spellEnd"/>
      <w:r>
        <w:rPr>
          <w:lang w:eastAsia="en-AU"/>
        </w:rPr>
        <w:t>; and</w:t>
      </w:r>
      <w:r w:rsidRPr="003E514E">
        <w:rPr>
          <w:lang w:eastAsia="en-AU"/>
        </w:rPr>
        <w:t xml:space="preserve"> </w:t>
      </w:r>
    </w:p>
    <w:p w14:paraId="6A19D74D" w14:textId="77777777" w:rsidR="00613300" w:rsidRDefault="00613300" w:rsidP="00011031">
      <w:pPr>
        <w:pStyle w:val="Heading3"/>
        <w:numPr>
          <w:ilvl w:val="0"/>
          <w:numId w:val="22"/>
        </w:numPr>
        <w:spacing w:before="120"/>
        <w:rPr>
          <w:lang w:eastAsia="en-AU"/>
        </w:rPr>
      </w:pPr>
      <w:r>
        <w:rPr>
          <w:lang w:eastAsia="en-AU"/>
        </w:rPr>
        <w:t xml:space="preserve">copied and </w:t>
      </w:r>
      <w:r w:rsidRPr="003E514E">
        <w:rPr>
          <w:lang w:eastAsia="en-AU"/>
        </w:rPr>
        <w:t>stored</w:t>
      </w:r>
      <w:r>
        <w:rPr>
          <w:lang w:eastAsia="en-AU"/>
        </w:rPr>
        <w:t xml:space="preserve"> on</w:t>
      </w:r>
      <w:r w:rsidRPr="003E514E">
        <w:rPr>
          <w:lang w:eastAsia="en-AU"/>
        </w:rPr>
        <w:t xml:space="preserve"> the Prisoner Management File/Unit File</w:t>
      </w:r>
      <w:r w:rsidR="00ED72EB">
        <w:rPr>
          <w:lang w:eastAsia="en-AU"/>
        </w:rPr>
        <w:t xml:space="preserve"> (where applicable)</w:t>
      </w:r>
      <w:r w:rsidRPr="003E514E">
        <w:rPr>
          <w:lang w:eastAsia="en-AU"/>
        </w:rPr>
        <w:t>.</w:t>
      </w:r>
    </w:p>
    <w:p w14:paraId="7C658999" w14:textId="77777777" w:rsidR="001300F1" w:rsidRPr="001300F1" w:rsidRDefault="00805979" w:rsidP="00011031">
      <w:pPr>
        <w:pStyle w:val="Heading1"/>
        <w:spacing w:before="360" w:after="120"/>
      </w:pPr>
      <w:bookmarkStart w:id="14" w:name="_Toc79138742"/>
      <w:r>
        <w:t>Reconsideration for Parole</w:t>
      </w:r>
      <w:bookmarkEnd w:id="14"/>
    </w:p>
    <w:p w14:paraId="5E5CB09C" w14:textId="77777777" w:rsidR="001300F1" w:rsidRDefault="001300F1" w:rsidP="00011031">
      <w:pPr>
        <w:pStyle w:val="Heading3"/>
        <w:spacing w:before="120"/>
      </w:pPr>
      <w:r w:rsidRPr="001300F1">
        <w:t>This section applies to</w:t>
      </w:r>
      <w:r w:rsidR="0078077A">
        <w:t xml:space="preserve"> prisoners</w:t>
      </w:r>
      <w:r w:rsidRPr="001300F1">
        <w:t>:</w:t>
      </w:r>
    </w:p>
    <w:p w14:paraId="24F03E98" w14:textId="77777777" w:rsidR="009A4357" w:rsidRDefault="009A4357" w:rsidP="00011031">
      <w:pPr>
        <w:pStyle w:val="Heading3"/>
        <w:numPr>
          <w:ilvl w:val="2"/>
          <w:numId w:val="6"/>
        </w:numPr>
        <w:spacing w:before="120"/>
        <w:ind w:left="1077" w:hanging="357"/>
      </w:pPr>
      <w:r w:rsidRPr="001300F1">
        <w:t xml:space="preserve">subject to a parole review by the </w:t>
      </w:r>
      <w:proofErr w:type="spellStart"/>
      <w:r w:rsidRPr="001300F1">
        <w:t>PRB</w:t>
      </w:r>
      <w:proofErr w:type="spellEnd"/>
      <w:r w:rsidRPr="001300F1">
        <w:t xml:space="preserve"> following an adjournment or a previous denial of </w:t>
      </w:r>
      <w:proofErr w:type="gramStart"/>
      <w:r w:rsidRPr="001300F1">
        <w:t>parole</w:t>
      </w:r>
      <w:proofErr w:type="gramEnd"/>
    </w:p>
    <w:p w14:paraId="2F9E129B" w14:textId="77777777" w:rsidR="00AB541D" w:rsidRDefault="009A4357" w:rsidP="00011031">
      <w:pPr>
        <w:pStyle w:val="Heading3"/>
        <w:numPr>
          <w:ilvl w:val="2"/>
          <w:numId w:val="6"/>
        </w:numPr>
        <w:spacing w:before="120"/>
        <w:ind w:left="1077" w:hanging="357"/>
      </w:pPr>
      <w:r w:rsidRPr="001300F1">
        <w:t xml:space="preserve">in breach of parole and subject to consideration for re-release </w:t>
      </w:r>
      <w:r w:rsidR="000D3482">
        <w:t>t</w:t>
      </w:r>
      <w:r w:rsidRPr="001300F1">
        <w:t>o parole.</w:t>
      </w:r>
    </w:p>
    <w:p w14:paraId="5E3C7F6D" w14:textId="77777777" w:rsidR="001300F1" w:rsidRDefault="00F0138C" w:rsidP="00011031">
      <w:pPr>
        <w:pStyle w:val="Heading3"/>
        <w:spacing w:before="120"/>
      </w:pPr>
      <w:r>
        <w:t xml:space="preserve">At the request of the </w:t>
      </w:r>
      <w:proofErr w:type="spellStart"/>
      <w:r>
        <w:t>PRB</w:t>
      </w:r>
      <w:proofErr w:type="spellEnd"/>
      <w:r>
        <w:t>, t</w:t>
      </w:r>
      <w:r w:rsidR="001300F1" w:rsidRPr="001300F1">
        <w:t xml:space="preserve">he </w:t>
      </w:r>
      <w:r w:rsidR="001300F1" w:rsidRPr="00AB541D">
        <w:t>Authorised Assistant Superintendent</w:t>
      </w:r>
      <w:r w:rsidR="001300F1" w:rsidRPr="001300F1">
        <w:t xml:space="preserve"> shall schedule the completion of </w:t>
      </w:r>
      <w:r w:rsidR="00F32D35">
        <w:t xml:space="preserve">reports for </w:t>
      </w:r>
      <w:r w:rsidR="009F493F">
        <w:t>parole reconsideration</w:t>
      </w:r>
      <w:r w:rsidR="005C53E8">
        <w:t>,</w:t>
      </w:r>
      <w:r w:rsidR="009F493F">
        <w:t xml:space="preserve"> ensur</w:t>
      </w:r>
      <w:r w:rsidR="005C53E8">
        <w:t>ing</w:t>
      </w:r>
      <w:r w:rsidR="009F493F">
        <w:t xml:space="preserve"> they are submitted </w:t>
      </w:r>
      <w:r w:rsidR="005C53E8">
        <w:t xml:space="preserve">no later than 14 days prior to the prisoner’s review date. </w:t>
      </w:r>
    </w:p>
    <w:p w14:paraId="51F15E80" w14:textId="04AD975F" w:rsidR="001300F1" w:rsidRPr="001300F1" w:rsidRDefault="00613300" w:rsidP="00011031">
      <w:pPr>
        <w:pStyle w:val="Heading3"/>
        <w:spacing w:before="120"/>
      </w:pPr>
      <w:r>
        <w:t>T</w:t>
      </w:r>
      <w:r w:rsidR="001F6B07">
        <w:t>he</w:t>
      </w:r>
      <w:r w:rsidR="00357B93">
        <w:t xml:space="preserve"> </w:t>
      </w:r>
      <w:proofErr w:type="spellStart"/>
      <w:r w:rsidR="00357B93">
        <w:t>PRB</w:t>
      </w:r>
      <w:proofErr w:type="spellEnd"/>
      <w:r w:rsidR="00357B93">
        <w:t xml:space="preserve"> will </w:t>
      </w:r>
      <w:r>
        <w:t xml:space="preserve">often </w:t>
      </w:r>
      <w:r w:rsidR="00357B93">
        <w:t>advise which report</w:t>
      </w:r>
      <w:r>
        <w:t xml:space="preserve"> type</w:t>
      </w:r>
      <w:r w:rsidR="00357B93">
        <w:t xml:space="preserve"> is required to be completed. </w:t>
      </w:r>
      <w:r>
        <w:t>Generally, the</w:t>
      </w:r>
      <w:r w:rsidR="001F6B07">
        <w:t xml:space="preserve"> </w:t>
      </w:r>
      <w:r w:rsidR="005C53E8">
        <w:t xml:space="preserve">TOMS </w:t>
      </w:r>
      <w:r w:rsidR="001F6B07" w:rsidRPr="00AA39A1">
        <w:t>Parole Review Checklist</w:t>
      </w:r>
      <w:r w:rsidR="00CE6C47">
        <w:t xml:space="preserve"> on TOMS </w:t>
      </w:r>
      <w:r w:rsidR="00CE6C47" w:rsidRPr="00CE6C47">
        <w:rPr>
          <w:color w:val="auto"/>
        </w:rPr>
        <w:t>shall</w:t>
      </w:r>
      <w:r w:rsidR="001F6B07" w:rsidRPr="00CE6C47">
        <w:rPr>
          <w:color w:val="auto"/>
        </w:rPr>
        <w:t xml:space="preserve"> </w:t>
      </w:r>
      <w:r w:rsidR="001F6B07">
        <w:t>be used for</w:t>
      </w:r>
      <w:r w:rsidR="00F32D35">
        <w:t xml:space="preserve"> p</w:t>
      </w:r>
      <w:r w:rsidR="001F6B07">
        <w:t>arole reconsideration</w:t>
      </w:r>
      <w:r w:rsidR="005C53E8">
        <w:t>. The</w:t>
      </w:r>
      <w:r w:rsidR="001F6B07">
        <w:t xml:space="preserve"> </w:t>
      </w:r>
      <w:r w:rsidR="009E6287">
        <w:t xml:space="preserve">TOMS </w:t>
      </w:r>
      <w:r w:rsidR="001F6B07" w:rsidRPr="00D211F7">
        <w:rPr>
          <w:color w:val="auto"/>
        </w:rPr>
        <w:t>Parole Addendum Report</w:t>
      </w:r>
      <w:r w:rsidR="009E6287" w:rsidRPr="00D211F7">
        <w:rPr>
          <w:color w:val="auto"/>
        </w:rPr>
        <w:t xml:space="preserve"> </w:t>
      </w:r>
      <w:r w:rsidR="009E6287" w:rsidRPr="00805979">
        <w:rPr>
          <w:color w:val="auto"/>
        </w:rPr>
        <w:t>may be used in the following circumstances</w:t>
      </w:r>
      <w:r w:rsidR="001300F1" w:rsidRPr="00805979">
        <w:rPr>
          <w:color w:val="auto"/>
        </w:rPr>
        <w:t>:</w:t>
      </w:r>
    </w:p>
    <w:p w14:paraId="33C32F8A" w14:textId="77777777" w:rsidR="001300F1" w:rsidRPr="001300F1" w:rsidRDefault="001300F1" w:rsidP="00011031">
      <w:pPr>
        <w:pStyle w:val="Heading3"/>
        <w:numPr>
          <w:ilvl w:val="0"/>
          <w:numId w:val="7"/>
        </w:numPr>
        <w:spacing w:before="120"/>
        <w:ind w:left="1077" w:hanging="357"/>
      </w:pPr>
      <w:r w:rsidRPr="001300F1">
        <w:t>for the prison to address a specific issue only (</w:t>
      </w:r>
      <w:r w:rsidR="0078077A" w:rsidRPr="001300F1">
        <w:t>i.e.</w:t>
      </w:r>
      <w:r w:rsidRPr="001300F1">
        <w:t xml:space="preserve"> a late change in parole plan)</w:t>
      </w:r>
    </w:p>
    <w:p w14:paraId="62038F35" w14:textId="77777777" w:rsidR="001300F1" w:rsidRPr="001300F1" w:rsidRDefault="001300F1" w:rsidP="00011031">
      <w:pPr>
        <w:pStyle w:val="Heading3"/>
        <w:numPr>
          <w:ilvl w:val="0"/>
          <w:numId w:val="7"/>
        </w:numPr>
        <w:spacing w:before="120"/>
        <w:ind w:left="1077" w:hanging="357"/>
      </w:pPr>
      <w:r w:rsidRPr="001300F1">
        <w:t xml:space="preserve">if the prisoner’s release </w:t>
      </w:r>
      <w:r w:rsidR="000D3482">
        <w:t>to</w:t>
      </w:r>
      <w:r w:rsidRPr="001300F1">
        <w:t xml:space="preserve"> parole was adjourned for a specific issue only</w:t>
      </w:r>
    </w:p>
    <w:p w14:paraId="3D99C86F" w14:textId="77777777" w:rsidR="001300F1" w:rsidRPr="001300F1" w:rsidRDefault="001300F1" w:rsidP="00011031">
      <w:pPr>
        <w:pStyle w:val="Heading3"/>
        <w:numPr>
          <w:ilvl w:val="0"/>
          <w:numId w:val="7"/>
        </w:numPr>
        <w:spacing w:before="120"/>
        <w:ind w:left="1077" w:hanging="357"/>
      </w:pPr>
      <w:r w:rsidRPr="001300F1">
        <w:t xml:space="preserve">if the next review date set by the </w:t>
      </w:r>
      <w:proofErr w:type="spellStart"/>
      <w:r w:rsidRPr="001300F1">
        <w:t>PRB</w:t>
      </w:r>
      <w:proofErr w:type="spellEnd"/>
      <w:r w:rsidRPr="001300F1">
        <w:t xml:space="preserve"> is 6 months or less</w:t>
      </w:r>
    </w:p>
    <w:p w14:paraId="4FAB1E8B" w14:textId="77777777" w:rsidR="001300F1" w:rsidRDefault="001300F1" w:rsidP="00011031">
      <w:pPr>
        <w:pStyle w:val="Heading3"/>
        <w:numPr>
          <w:ilvl w:val="0"/>
          <w:numId w:val="7"/>
        </w:numPr>
        <w:spacing w:before="120"/>
        <w:ind w:left="1077" w:hanging="357"/>
      </w:pPr>
      <w:r w:rsidRPr="001300F1">
        <w:lastRenderedPageBreak/>
        <w:t xml:space="preserve">if a report is requested by the </w:t>
      </w:r>
      <w:proofErr w:type="spellStart"/>
      <w:r w:rsidRPr="001300F1">
        <w:t>PRB</w:t>
      </w:r>
      <w:proofErr w:type="spellEnd"/>
      <w:r w:rsidRPr="001300F1">
        <w:t xml:space="preserve"> after a parole suspension/cancellation</w:t>
      </w:r>
      <w:r w:rsidR="002B439D">
        <w:t>.</w:t>
      </w:r>
    </w:p>
    <w:p w14:paraId="72BF9AA0" w14:textId="77777777" w:rsidR="009F493F" w:rsidRDefault="009F493F" w:rsidP="00011031">
      <w:pPr>
        <w:pStyle w:val="Heading3"/>
        <w:spacing w:before="120"/>
      </w:pPr>
      <w:r w:rsidRPr="00CC18A7">
        <w:t xml:space="preserve">The Authorised Assistant Superintendent shall ensure all questions in the </w:t>
      </w:r>
      <w:r>
        <w:t xml:space="preserve">relevant report </w:t>
      </w:r>
      <w:r w:rsidRPr="00CC18A7">
        <w:t>are completed and</w:t>
      </w:r>
      <w:r w:rsidR="002611AD">
        <w:t xml:space="preserve"> </w:t>
      </w:r>
      <w:r w:rsidRPr="00CC18A7">
        <w:t>contact has been made to confirm the details provided by the prisoner in relation to accommodation</w:t>
      </w:r>
      <w:r>
        <w:t xml:space="preserve"> </w:t>
      </w:r>
      <w:r w:rsidR="00B76B57">
        <w:t>and/or</w:t>
      </w:r>
      <w:r w:rsidR="002611AD">
        <w:t xml:space="preserve"> employment on release.</w:t>
      </w:r>
    </w:p>
    <w:p w14:paraId="3B9BEE0D" w14:textId="77777777" w:rsidR="00ED72EB" w:rsidRDefault="00ED72EB" w:rsidP="00011031">
      <w:pPr>
        <w:pStyle w:val="Heading3"/>
        <w:spacing w:before="120"/>
        <w:rPr>
          <w:lang w:eastAsia="en-AU"/>
        </w:rPr>
      </w:pPr>
      <w:r>
        <w:rPr>
          <w:lang w:eastAsia="en-AU"/>
        </w:rPr>
        <w:t>The Authorised Assistant Superintendent shall ensure a</w:t>
      </w:r>
      <w:r w:rsidRPr="007620E3">
        <w:rPr>
          <w:lang w:eastAsia="en-AU"/>
        </w:rPr>
        <w:t>ll relevant documentation</w:t>
      </w:r>
      <w:r>
        <w:rPr>
          <w:lang w:eastAsia="en-AU"/>
        </w:rPr>
        <w:t>, not otherwise electronically available, such as the prisoner’s</w:t>
      </w:r>
      <w:r w:rsidRPr="007620E3">
        <w:rPr>
          <w:lang w:eastAsia="en-AU"/>
        </w:rPr>
        <w:t xml:space="preserve"> parole plan, letters of support, certificates and treatment completion reports</w:t>
      </w:r>
      <w:r>
        <w:rPr>
          <w:lang w:eastAsia="en-AU"/>
        </w:rPr>
        <w:t xml:space="preserve"> are:</w:t>
      </w:r>
    </w:p>
    <w:p w14:paraId="6808415C" w14:textId="77777777" w:rsidR="00ED72EB" w:rsidRDefault="00ED72EB" w:rsidP="00011031">
      <w:pPr>
        <w:pStyle w:val="Heading3"/>
        <w:numPr>
          <w:ilvl w:val="0"/>
          <w:numId w:val="23"/>
        </w:numPr>
        <w:spacing w:before="120"/>
        <w:rPr>
          <w:lang w:eastAsia="en-AU"/>
        </w:rPr>
      </w:pPr>
      <w:r>
        <w:rPr>
          <w:lang w:eastAsia="en-AU"/>
        </w:rPr>
        <w:t xml:space="preserve">attached with the </w:t>
      </w:r>
      <w:r w:rsidR="00952364" w:rsidRPr="00952364">
        <w:rPr>
          <w:color w:val="auto"/>
        </w:rPr>
        <w:t>relevant report</w:t>
      </w:r>
      <w:r w:rsidRPr="008E3B7A">
        <w:rPr>
          <w:color w:val="auto"/>
        </w:rPr>
        <w:t>;</w:t>
      </w:r>
      <w:r>
        <w:rPr>
          <w:color w:val="auto"/>
        </w:rPr>
        <w:t xml:space="preserve"> or</w:t>
      </w:r>
    </w:p>
    <w:p w14:paraId="1FC0620E" w14:textId="77777777" w:rsidR="00ED72EB" w:rsidRDefault="00ED72EB" w:rsidP="00011031">
      <w:pPr>
        <w:pStyle w:val="Heading3"/>
        <w:numPr>
          <w:ilvl w:val="0"/>
          <w:numId w:val="23"/>
        </w:numPr>
        <w:spacing w:before="120"/>
        <w:rPr>
          <w:lang w:eastAsia="en-AU"/>
        </w:rPr>
      </w:pPr>
      <w:r w:rsidRPr="003E514E">
        <w:rPr>
          <w:lang w:eastAsia="en-AU"/>
        </w:rPr>
        <w:t xml:space="preserve">emailed to the </w:t>
      </w:r>
      <w:proofErr w:type="spellStart"/>
      <w:r w:rsidRPr="003E514E">
        <w:rPr>
          <w:lang w:eastAsia="en-AU"/>
        </w:rPr>
        <w:t>PRB</w:t>
      </w:r>
      <w:proofErr w:type="spellEnd"/>
      <w:r>
        <w:rPr>
          <w:lang w:eastAsia="en-AU"/>
        </w:rPr>
        <w:t>; and</w:t>
      </w:r>
      <w:r w:rsidRPr="003E514E">
        <w:rPr>
          <w:lang w:eastAsia="en-AU"/>
        </w:rPr>
        <w:t xml:space="preserve"> </w:t>
      </w:r>
    </w:p>
    <w:p w14:paraId="327E81B0" w14:textId="77777777" w:rsidR="00952364" w:rsidRDefault="00952364" w:rsidP="00011031">
      <w:pPr>
        <w:pStyle w:val="ListParagraph"/>
        <w:keepNext/>
        <w:keepLines/>
        <w:numPr>
          <w:ilvl w:val="0"/>
          <w:numId w:val="23"/>
        </w:numPr>
        <w:spacing w:before="120" w:after="120"/>
        <w:rPr>
          <w:lang w:eastAsia="en-AU"/>
        </w:rPr>
      </w:pPr>
      <w:r>
        <w:rPr>
          <w:lang w:eastAsia="en-AU"/>
        </w:rPr>
        <w:t xml:space="preserve">copied and </w:t>
      </w:r>
      <w:r w:rsidRPr="003E514E">
        <w:rPr>
          <w:lang w:eastAsia="en-AU"/>
        </w:rPr>
        <w:t>stored</w:t>
      </w:r>
      <w:r>
        <w:rPr>
          <w:lang w:eastAsia="en-AU"/>
        </w:rPr>
        <w:t xml:space="preserve"> on</w:t>
      </w:r>
      <w:r w:rsidRPr="003E514E">
        <w:rPr>
          <w:lang w:eastAsia="en-AU"/>
        </w:rPr>
        <w:t xml:space="preserve"> the Prisoner Management File/Unit File</w:t>
      </w:r>
      <w:r>
        <w:rPr>
          <w:lang w:eastAsia="en-AU"/>
        </w:rPr>
        <w:t xml:space="preserve"> (where applicable)</w:t>
      </w:r>
      <w:r w:rsidRPr="003E514E">
        <w:rPr>
          <w:lang w:eastAsia="en-AU"/>
        </w:rPr>
        <w:t>.</w:t>
      </w:r>
      <w:bookmarkStart w:id="15" w:name="_Toc383166124"/>
      <w:bookmarkStart w:id="16" w:name="_Toc260304120"/>
      <w:bookmarkStart w:id="17" w:name="_Toc260316046"/>
      <w:bookmarkStart w:id="18" w:name="Section7"/>
    </w:p>
    <w:p w14:paraId="3A42052B" w14:textId="77777777" w:rsidR="001300F1" w:rsidRPr="001300F1" w:rsidRDefault="001300F1" w:rsidP="00011031">
      <w:pPr>
        <w:pStyle w:val="Heading1"/>
        <w:spacing w:before="360" w:after="120"/>
      </w:pPr>
      <w:bookmarkStart w:id="19" w:name="_Toc79138743"/>
      <w:r w:rsidRPr="001300F1">
        <w:t xml:space="preserve">Executive Council (EXCO) </w:t>
      </w:r>
      <w:r w:rsidR="00D11820">
        <w:t>A</w:t>
      </w:r>
      <w:r w:rsidR="00D11820" w:rsidRPr="001300F1">
        <w:t xml:space="preserve">pproval </w:t>
      </w:r>
      <w:r w:rsidRPr="001300F1">
        <w:t xml:space="preserve">for </w:t>
      </w:r>
      <w:bookmarkEnd w:id="15"/>
      <w:bookmarkEnd w:id="16"/>
      <w:bookmarkEnd w:id="17"/>
      <w:r w:rsidR="00D11820">
        <w:t>R</w:t>
      </w:r>
      <w:r w:rsidR="00D11820" w:rsidRPr="001300F1">
        <w:t>elease</w:t>
      </w:r>
      <w:bookmarkEnd w:id="19"/>
      <w:r w:rsidR="00D11820" w:rsidRPr="001300F1">
        <w:t xml:space="preserve"> </w:t>
      </w:r>
    </w:p>
    <w:bookmarkEnd w:id="18"/>
    <w:p w14:paraId="11CD205C" w14:textId="77777777" w:rsidR="001300F1" w:rsidRDefault="001300F1" w:rsidP="00011031">
      <w:pPr>
        <w:pStyle w:val="Heading3"/>
        <w:spacing w:before="120"/>
      </w:pPr>
      <w:r w:rsidRPr="001300F1">
        <w:t xml:space="preserve">Prisoners serving a sentence of life </w:t>
      </w:r>
      <w:proofErr w:type="gramStart"/>
      <w:r w:rsidRPr="001300F1">
        <w:t>imprisonment</w:t>
      </w:r>
      <w:proofErr w:type="gramEnd"/>
      <w:r w:rsidRPr="001300F1">
        <w:t xml:space="preserve"> or an indefinite term of imprisonment </w:t>
      </w:r>
      <w:r w:rsidR="00123FDF">
        <w:t xml:space="preserve">are </w:t>
      </w:r>
      <w:r w:rsidRPr="001300F1">
        <w:t>subject to EXCO approval for release</w:t>
      </w:r>
      <w:r w:rsidR="00123FDF">
        <w:t xml:space="preserve"> to </w:t>
      </w:r>
      <w:r w:rsidR="00CF3FFE">
        <w:t>p</w:t>
      </w:r>
      <w:r w:rsidR="00123FDF">
        <w:t>arole</w:t>
      </w:r>
      <w:r w:rsidRPr="001300F1">
        <w:t>.</w:t>
      </w:r>
      <w:r w:rsidR="00123FDF">
        <w:t xml:space="preserve"> For these cases, </w:t>
      </w:r>
      <w:r w:rsidR="00F32D35">
        <w:t>a report shall</w:t>
      </w:r>
      <w:r w:rsidR="00F32D35" w:rsidRPr="001300F1">
        <w:t xml:space="preserve"> be</w:t>
      </w:r>
      <w:r w:rsidR="00F32D35">
        <w:t xml:space="preserve"> completed using the </w:t>
      </w:r>
      <w:r w:rsidR="00123FDF" w:rsidRPr="00CE6C47">
        <w:rPr>
          <w:color w:val="auto"/>
        </w:rPr>
        <w:t xml:space="preserve">Parole Review – EXCO Approval </w:t>
      </w:r>
      <w:r w:rsidR="00CE6C47" w:rsidRPr="00CE6C47">
        <w:rPr>
          <w:color w:val="auto"/>
        </w:rPr>
        <w:t>Checklist on</w:t>
      </w:r>
      <w:r w:rsidR="00CE6C47">
        <w:rPr>
          <w:color w:val="auto"/>
        </w:rPr>
        <w:t xml:space="preserve"> the ACM module on</w:t>
      </w:r>
      <w:r w:rsidR="00CE6C47" w:rsidRPr="00CE6C47">
        <w:rPr>
          <w:color w:val="auto"/>
        </w:rPr>
        <w:t xml:space="preserve"> TOMS. </w:t>
      </w:r>
      <w:r w:rsidR="00123FDF" w:rsidRPr="00CE6C47">
        <w:rPr>
          <w:color w:val="auto"/>
        </w:rPr>
        <w:t xml:space="preserve"> </w:t>
      </w:r>
    </w:p>
    <w:p w14:paraId="055F25D1" w14:textId="77777777" w:rsidR="002B439D" w:rsidRDefault="001300F1" w:rsidP="00011031">
      <w:pPr>
        <w:pStyle w:val="Heading3"/>
        <w:spacing w:before="120"/>
      </w:pPr>
      <w:r w:rsidRPr="001300F1">
        <w:t>The Manager</w:t>
      </w:r>
      <w:r w:rsidR="00F32D35">
        <w:t>,</w:t>
      </w:r>
      <w:r w:rsidRPr="001300F1">
        <w:t xml:space="preserve"> Release Planning</w:t>
      </w:r>
      <w:r w:rsidR="00F32D35">
        <w:t>,</w:t>
      </w:r>
      <w:r w:rsidRPr="001300F1">
        <w:t xml:space="preserve"> shall advise the prison when </w:t>
      </w:r>
      <w:r w:rsidR="00F32D35" w:rsidRPr="001300F1">
        <w:t xml:space="preserve">the </w:t>
      </w:r>
      <w:proofErr w:type="spellStart"/>
      <w:r w:rsidR="00F32D35" w:rsidRPr="001300F1">
        <w:t>PRB</w:t>
      </w:r>
      <w:proofErr w:type="spellEnd"/>
      <w:r w:rsidR="00F32D35">
        <w:t xml:space="preserve"> has requested a report </w:t>
      </w:r>
      <w:r w:rsidR="002B4551">
        <w:t xml:space="preserve">and </w:t>
      </w:r>
      <w:r w:rsidR="00D0683D">
        <w:t>place an</w:t>
      </w:r>
      <w:r w:rsidR="001F6ED6">
        <w:t xml:space="preserve"> </w:t>
      </w:r>
      <w:r w:rsidR="00CE6C47">
        <w:t>offender n</w:t>
      </w:r>
      <w:r w:rsidRPr="001300F1">
        <w:t xml:space="preserve">ote on </w:t>
      </w:r>
      <w:r w:rsidR="000670D5">
        <w:t>TOMS</w:t>
      </w:r>
      <w:r w:rsidRPr="001300F1">
        <w:t xml:space="preserve"> </w:t>
      </w:r>
      <w:r w:rsidR="001F6ED6">
        <w:t>advising</w:t>
      </w:r>
      <w:r w:rsidR="001F6ED6" w:rsidRPr="001300F1">
        <w:t xml:space="preserve"> </w:t>
      </w:r>
      <w:r w:rsidRPr="001300F1">
        <w:t>when this is due.</w:t>
      </w:r>
    </w:p>
    <w:p w14:paraId="2E3A85D7" w14:textId="77777777" w:rsidR="0035597E" w:rsidRDefault="001300F1" w:rsidP="00011031">
      <w:pPr>
        <w:pStyle w:val="Heading3"/>
        <w:spacing w:before="120"/>
      </w:pPr>
      <w:r w:rsidRPr="001300F1">
        <w:t xml:space="preserve">The Authorised Assistant Superintendent shall arrange for the completion of </w:t>
      </w:r>
      <w:r w:rsidR="00F32D35">
        <w:t>the</w:t>
      </w:r>
      <w:r w:rsidRPr="00F32D35">
        <w:rPr>
          <w:color w:val="auto"/>
        </w:rPr>
        <w:t xml:space="preserve"> </w:t>
      </w:r>
      <w:r w:rsidR="00F32D35" w:rsidRPr="00F32D35">
        <w:rPr>
          <w:color w:val="auto"/>
        </w:rPr>
        <w:t>report</w:t>
      </w:r>
      <w:r w:rsidRPr="00F32D35">
        <w:rPr>
          <w:color w:val="auto"/>
        </w:rPr>
        <w:t xml:space="preserve"> </w:t>
      </w:r>
      <w:r w:rsidRPr="001300F1">
        <w:t xml:space="preserve">by the specified due date and consider any other relevant reports </w:t>
      </w:r>
      <w:r w:rsidR="00ED760D">
        <w:t xml:space="preserve">required </w:t>
      </w:r>
      <w:r w:rsidRPr="001300F1">
        <w:t>(</w:t>
      </w:r>
      <w:r w:rsidR="002B4551" w:rsidRPr="001300F1">
        <w:t>e.g.</w:t>
      </w:r>
      <w:r w:rsidRPr="001300F1">
        <w:t xml:space="preserve"> psychological report, Community Corrections Officer’s</w:t>
      </w:r>
      <w:r w:rsidR="002B4551">
        <w:t xml:space="preserve"> (CCO)</w:t>
      </w:r>
      <w:r w:rsidRPr="001300F1">
        <w:t xml:space="preserve"> report).</w:t>
      </w:r>
    </w:p>
    <w:p w14:paraId="162D4474" w14:textId="77777777" w:rsidR="0035597E" w:rsidRPr="00805979" w:rsidRDefault="001300F1" w:rsidP="00011031">
      <w:pPr>
        <w:pStyle w:val="Heading3"/>
        <w:spacing w:before="120"/>
      </w:pPr>
      <w:r w:rsidRPr="00805979">
        <w:t>The Authorised Assistant Superintendent’s recommendation whether to adjourn, deny or release a prisoner to parole should include reasons for the recommendation and any conditions of release deemed appropriate.</w:t>
      </w:r>
    </w:p>
    <w:p w14:paraId="61A7C438" w14:textId="77777777" w:rsidR="00CF3FFE" w:rsidRDefault="00D0683D" w:rsidP="00011031">
      <w:pPr>
        <w:pStyle w:val="Heading3"/>
        <w:spacing w:before="120"/>
      </w:pPr>
      <w:r>
        <w:t>T</w:t>
      </w:r>
      <w:r w:rsidRPr="001300F1">
        <w:t xml:space="preserve">he </w:t>
      </w:r>
      <w:r w:rsidR="001300F1" w:rsidRPr="001300F1">
        <w:t xml:space="preserve">Authorised Assistant Superintendent shall </w:t>
      </w:r>
      <w:r w:rsidR="00357B93">
        <w:t xml:space="preserve">ensure </w:t>
      </w:r>
      <w:r w:rsidR="00896C38">
        <w:t>all relevant documentation</w:t>
      </w:r>
      <w:r w:rsidR="00CF3FFE">
        <w:t xml:space="preserve"> are</w:t>
      </w:r>
      <w:r w:rsidR="00CF3FFE" w:rsidRPr="00357B93">
        <w:t xml:space="preserve"> </w:t>
      </w:r>
      <w:r w:rsidR="00CF3FFE">
        <w:t>emailed</w:t>
      </w:r>
      <w:r w:rsidR="00CF3FFE" w:rsidRPr="001300F1">
        <w:t xml:space="preserve"> to </w:t>
      </w:r>
      <w:r w:rsidR="00CF3FFE">
        <w:t>the Release Planning Branch. Relevant documentation will include:</w:t>
      </w:r>
    </w:p>
    <w:p w14:paraId="7C1F8D61" w14:textId="77777777" w:rsidR="00CF3FFE" w:rsidRDefault="001300F1" w:rsidP="00011031">
      <w:pPr>
        <w:pStyle w:val="Heading3"/>
        <w:numPr>
          <w:ilvl w:val="0"/>
          <w:numId w:val="15"/>
        </w:numPr>
        <w:spacing w:before="120"/>
        <w:ind w:left="1077" w:hanging="357"/>
      </w:pPr>
      <w:r w:rsidRPr="001300F1">
        <w:t xml:space="preserve">parole </w:t>
      </w:r>
      <w:proofErr w:type="gramStart"/>
      <w:r w:rsidRPr="001300F1">
        <w:t>plan</w:t>
      </w:r>
      <w:proofErr w:type="gramEnd"/>
    </w:p>
    <w:p w14:paraId="617FB7CD" w14:textId="77777777" w:rsidR="00CF3FFE" w:rsidRDefault="001300F1" w:rsidP="00011031">
      <w:pPr>
        <w:pStyle w:val="Heading3"/>
        <w:numPr>
          <w:ilvl w:val="0"/>
          <w:numId w:val="15"/>
        </w:numPr>
        <w:spacing w:before="120"/>
        <w:ind w:left="1077" w:hanging="357"/>
      </w:pPr>
      <w:r w:rsidRPr="001300F1">
        <w:t>letters of support</w:t>
      </w:r>
    </w:p>
    <w:p w14:paraId="7BBB0D29" w14:textId="77777777" w:rsidR="00CF3FFE" w:rsidRDefault="001300F1" w:rsidP="00011031">
      <w:pPr>
        <w:pStyle w:val="Heading3"/>
        <w:numPr>
          <w:ilvl w:val="0"/>
          <w:numId w:val="15"/>
        </w:numPr>
        <w:spacing w:before="120"/>
        <w:ind w:left="1077" w:hanging="357"/>
      </w:pPr>
      <w:r w:rsidRPr="001300F1">
        <w:t>certificates</w:t>
      </w:r>
    </w:p>
    <w:p w14:paraId="51F4C7FE" w14:textId="77777777" w:rsidR="00CF3FFE" w:rsidRDefault="001300F1" w:rsidP="00011031">
      <w:pPr>
        <w:pStyle w:val="Heading3"/>
        <w:numPr>
          <w:ilvl w:val="0"/>
          <w:numId w:val="15"/>
        </w:numPr>
        <w:spacing w:before="120"/>
        <w:ind w:left="1077" w:hanging="357"/>
      </w:pPr>
      <w:r w:rsidRPr="001300F1">
        <w:t>treatment completion reports</w:t>
      </w:r>
      <w:r w:rsidR="00357B93">
        <w:t xml:space="preserve"> </w:t>
      </w:r>
    </w:p>
    <w:p w14:paraId="36A93CE8" w14:textId="77777777" w:rsidR="00805979" w:rsidRDefault="00CF3FFE" w:rsidP="00011031">
      <w:pPr>
        <w:pStyle w:val="Heading3"/>
        <w:spacing w:before="120"/>
      </w:pPr>
      <w:r>
        <w:t>Copies of d</w:t>
      </w:r>
      <w:r w:rsidR="001300F1" w:rsidRPr="001300F1">
        <w:t xml:space="preserve">ocuments are not to be sent to the </w:t>
      </w:r>
      <w:proofErr w:type="spellStart"/>
      <w:r w:rsidR="001300F1" w:rsidRPr="001300F1">
        <w:t>PRB</w:t>
      </w:r>
      <w:proofErr w:type="spellEnd"/>
      <w:r w:rsidR="001300F1" w:rsidRPr="001300F1">
        <w:t xml:space="preserve"> directly from the prison</w:t>
      </w:r>
      <w:r w:rsidR="00C51B6D">
        <w:t>.</w:t>
      </w:r>
    </w:p>
    <w:p w14:paraId="15925DC3" w14:textId="77777777" w:rsidR="0035597E" w:rsidRDefault="00D0683D" w:rsidP="00011031">
      <w:pPr>
        <w:pStyle w:val="Heading3"/>
        <w:spacing w:before="120"/>
      </w:pPr>
      <w:r>
        <w:t xml:space="preserve">The </w:t>
      </w:r>
      <w:r w:rsidR="000670D5">
        <w:t xml:space="preserve">Release Planning Branch </w:t>
      </w:r>
      <w:r w:rsidR="001300F1" w:rsidRPr="001300F1">
        <w:t>shall forward</w:t>
      </w:r>
      <w:r w:rsidR="0035597E">
        <w:t>:</w:t>
      </w:r>
    </w:p>
    <w:p w14:paraId="2B23AE46" w14:textId="77777777" w:rsidR="009F5811" w:rsidRPr="00CF3FFE" w:rsidRDefault="001300F1" w:rsidP="00011031">
      <w:pPr>
        <w:pStyle w:val="Heading3"/>
        <w:numPr>
          <w:ilvl w:val="0"/>
          <w:numId w:val="33"/>
        </w:numPr>
        <w:spacing w:before="120"/>
      </w:pPr>
      <w:r w:rsidRPr="00CF3FFE">
        <w:t xml:space="preserve">the </w:t>
      </w:r>
      <w:r w:rsidRPr="00CE6C47">
        <w:t>Parole Review – EXCO Approval Checklist</w:t>
      </w:r>
      <w:r w:rsidR="00CE6C47">
        <w:t xml:space="preserve"> on TOMS</w:t>
      </w:r>
      <w:r w:rsidRPr="00CF3FFE">
        <w:t xml:space="preserve">, together with supporting documentation, covering letter and </w:t>
      </w:r>
      <w:r w:rsidR="0035597E" w:rsidRPr="00CF3FFE">
        <w:t>r</w:t>
      </w:r>
      <w:r w:rsidRPr="00CF3FFE">
        <w:t>e-</w:t>
      </w:r>
      <w:r w:rsidR="0035597E" w:rsidRPr="00CF3FFE">
        <w:t>s</w:t>
      </w:r>
      <w:r w:rsidRPr="00CF3FFE">
        <w:t xml:space="preserve">ocialisation </w:t>
      </w:r>
      <w:r w:rsidR="0035597E" w:rsidRPr="00CF3FFE">
        <w:t>p</w:t>
      </w:r>
      <w:r w:rsidRPr="00CF3FFE">
        <w:t>rogram</w:t>
      </w:r>
      <w:r w:rsidR="004A7753" w:rsidRPr="00CF3FFE">
        <w:t xml:space="preserve"> </w:t>
      </w:r>
      <w:r w:rsidR="0035597E" w:rsidRPr="00CF3FFE">
        <w:t>p</w:t>
      </w:r>
      <w:r w:rsidRPr="00CF3FFE">
        <w:t xml:space="preserve">rogress </w:t>
      </w:r>
      <w:r w:rsidR="0035597E" w:rsidRPr="00CF3FFE">
        <w:t>r</w:t>
      </w:r>
      <w:r w:rsidRPr="00CF3FFE">
        <w:t xml:space="preserve">eports (if applicable) to the </w:t>
      </w:r>
      <w:proofErr w:type="spellStart"/>
      <w:proofErr w:type="gramStart"/>
      <w:r w:rsidRPr="00CF3FFE">
        <w:t>PRB</w:t>
      </w:r>
      <w:proofErr w:type="spellEnd"/>
      <w:proofErr w:type="gramEnd"/>
      <w:r w:rsidR="004A7753" w:rsidRPr="00CF3FFE">
        <w:t xml:space="preserve"> </w:t>
      </w:r>
    </w:p>
    <w:p w14:paraId="12E18242" w14:textId="77777777" w:rsidR="00805979" w:rsidRPr="00CF3FFE" w:rsidRDefault="004A7753" w:rsidP="00011031">
      <w:pPr>
        <w:pStyle w:val="Heading3"/>
        <w:numPr>
          <w:ilvl w:val="0"/>
          <w:numId w:val="33"/>
        </w:numPr>
        <w:spacing w:before="120"/>
      </w:pPr>
      <w:r w:rsidRPr="00CF3FFE">
        <w:t xml:space="preserve">a copy of all the documentation </w:t>
      </w:r>
      <w:bookmarkStart w:id="20" w:name="_Toc383166125"/>
      <w:r w:rsidR="00905D25">
        <w:t xml:space="preserve">saved to Content </w:t>
      </w:r>
      <w:r w:rsidR="00B628CA">
        <w:t>Manager</w:t>
      </w:r>
      <w:r w:rsidR="00905D25">
        <w:t>.</w:t>
      </w:r>
    </w:p>
    <w:p w14:paraId="704ED4BF" w14:textId="77777777" w:rsidR="006C7AB0" w:rsidRPr="006C7AB0" w:rsidRDefault="001300F1" w:rsidP="00011031">
      <w:pPr>
        <w:pStyle w:val="Heading1"/>
        <w:spacing w:before="360" w:after="120"/>
      </w:pPr>
      <w:bookmarkStart w:id="21" w:name="_Toc79138744"/>
      <w:r w:rsidRPr="001300F1">
        <w:lastRenderedPageBreak/>
        <w:t xml:space="preserve">Commonwealth </w:t>
      </w:r>
      <w:r w:rsidR="00306023">
        <w:t>P</w:t>
      </w:r>
      <w:r w:rsidRPr="001300F1">
        <w:t>arole</w:t>
      </w:r>
      <w:bookmarkEnd w:id="20"/>
      <w:bookmarkEnd w:id="21"/>
      <w:r w:rsidRPr="001300F1">
        <w:t xml:space="preserve"> </w:t>
      </w:r>
    </w:p>
    <w:p w14:paraId="1B449B20" w14:textId="77777777" w:rsidR="00032961" w:rsidRPr="00032961" w:rsidRDefault="001300F1" w:rsidP="00011031">
      <w:pPr>
        <w:pStyle w:val="Heading3"/>
        <w:spacing w:before="120"/>
      </w:pPr>
      <w:r w:rsidRPr="001300F1">
        <w:t xml:space="preserve">Prisoners serving a </w:t>
      </w:r>
      <w:r w:rsidR="004A7753">
        <w:t>C</w:t>
      </w:r>
      <w:r w:rsidRPr="001300F1">
        <w:t>ommonwealth sentence require the Commonwealth Attorney-General’s approval to be released to parole.</w:t>
      </w:r>
    </w:p>
    <w:p w14:paraId="31FFD84B" w14:textId="77777777" w:rsidR="002B439D" w:rsidRPr="002B439D" w:rsidRDefault="001300F1" w:rsidP="00011031">
      <w:pPr>
        <w:pStyle w:val="Heading3"/>
        <w:spacing w:before="120"/>
      </w:pPr>
      <w:r w:rsidRPr="001300F1">
        <w:t xml:space="preserve">The </w:t>
      </w:r>
      <w:r w:rsidRPr="00C91BD6">
        <w:rPr>
          <w:color w:val="auto"/>
        </w:rPr>
        <w:t>Commonwealth Parole Report</w:t>
      </w:r>
      <w:r w:rsidR="00C91BD6">
        <w:rPr>
          <w:color w:val="auto"/>
        </w:rPr>
        <w:t xml:space="preserve"> </w:t>
      </w:r>
      <w:r w:rsidR="00EF5BD8">
        <w:t>shall</w:t>
      </w:r>
      <w:r w:rsidRPr="001300F1">
        <w:t xml:space="preserve"> be completed </w:t>
      </w:r>
      <w:r w:rsidR="008F4F11">
        <w:t>6</w:t>
      </w:r>
      <w:r w:rsidRPr="001300F1">
        <w:t xml:space="preserve"> months prior to the</w:t>
      </w:r>
      <w:r w:rsidR="004A7753">
        <w:t xml:space="preserve"> prisoner’s </w:t>
      </w:r>
      <w:proofErr w:type="spellStart"/>
      <w:r w:rsidRPr="001300F1">
        <w:t>EED</w:t>
      </w:r>
      <w:proofErr w:type="spellEnd"/>
      <w:r w:rsidRPr="001300F1">
        <w:t>.</w:t>
      </w:r>
      <w:r w:rsidR="00357B93" w:rsidRPr="00357B93">
        <w:t xml:space="preserve"> </w:t>
      </w:r>
      <w:r w:rsidR="00357B93">
        <w:t xml:space="preserve">Generally, </w:t>
      </w:r>
      <w:r w:rsidR="00357B93" w:rsidRPr="00357B93">
        <w:t xml:space="preserve">Sentence Management staff </w:t>
      </w:r>
      <w:r w:rsidR="00357B93">
        <w:t>shall</w:t>
      </w:r>
      <w:r w:rsidR="00357B93" w:rsidRPr="00357B93">
        <w:t xml:space="preserve"> advise prisons when these reports are required.</w:t>
      </w:r>
    </w:p>
    <w:p w14:paraId="3F197B87" w14:textId="0483DD6D" w:rsidR="0035597E" w:rsidRDefault="004A7753" w:rsidP="00011031">
      <w:pPr>
        <w:pStyle w:val="Heading3"/>
        <w:spacing w:before="120"/>
      </w:pPr>
      <w:r>
        <w:t>T</w:t>
      </w:r>
      <w:r w:rsidRPr="001300F1">
        <w:t xml:space="preserve">he </w:t>
      </w:r>
      <w:r w:rsidR="001300F1" w:rsidRPr="001300F1">
        <w:t>Commonwealth Attorney-General (or delegate)</w:t>
      </w:r>
      <w:r w:rsidR="00805979">
        <w:t xml:space="preserve"> </w:t>
      </w:r>
      <w:r>
        <w:t>shall inform the pr</w:t>
      </w:r>
      <w:r w:rsidR="00EF68C4">
        <w:t>isoner and provide reasons, whe</w:t>
      </w:r>
      <w:r w:rsidR="00E27891">
        <w:t>n</w:t>
      </w:r>
      <w:r w:rsidR="001300F1" w:rsidRPr="001300F1">
        <w:t xml:space="preserve"> considering refusing </w:t>
      </w:r>
      <w:r w:rsidR="00EF68C4">
        <w:t xml:space="preserve">the prisoner’s </w:t>
      </w:r>
      <w:r w:rsidR="001300F1" w:rsidRPr="001300F1">
        <w:t>release to commonwealth parole</w:t>
      </w:r>
      <w:r w:rsidR="00805979">
        <w:t>.</w:t>
      </w:r>
      <w:r w:rsidR="001300F1" w:rsidRPr="001300F1">
        <w:t xml:space="preserve"> </w:t>
      </w:r>
      <w:r w:rsidR="0035597E">
        <w:t xml:space="preserve">The prisoner shall be given the opportunity to make a submission, prior to </w:t>
      </w:r>
      <w:r w:rsidR="00EF68C4">
        <w:t xml:space="preserve">the </w:t>
      </w:r>
      <w:r w:rsidR="0035597E">
        <w:t>decision</w:t>
      </w:r>
      <w:r w:rsidR="00EF68C4">
        <w:t xml:space="preserve"> </w:t>
      </w:r>
      <w:r w:rsidR="0035597E">
        <w:t>being made.</w:t>
      </w:r>
    </w:p>
    <w:p w14:paraId="4FA4D26B" w14:textId="77777777" w:rsidR="002B439D" w:rsidRPr="002B439D" w:rsidRDefault="00EF5BD8" w:rsidP="00011031">
      <w:pPr>
        <w:pStyle w:val="Heading3"/>
        <w:spacing w:before="120"/>
      </w:pPr>
      <w:r>
        <w:t xml:space="preserve">Where </w:t>
      </w:r>
      <w:r w:rsidR="00960DC1">
        <w:t>C</w:t>
      </w:r>
      <w:r>
        <w:t>ommonwealth parole is refused, t</w:t>
      </w:r>
      <w:r w:rsidR="008F4F11">
        <w:t>he</w:t>
      </w:r>
      <w:r w:rsidR="008F4F11" w:rsidRPr="001300F1">
        <w:t xml:space="preserve"> </w:t>
      </w:r>
      <w:r w:rsidR="001300F1" w:rsidRPr="001300F1">
        <w:t xml:space="preserve">Commonwealth </w:t>
      </w:r>
      <w:r w:rsidR="000568A0">
        <w:t xml:space="preserve">Parole </w:t>
      </w:r>
      <w:r>
        <w:t>O</w:t>
      </w:r>
      <w:r w:rsidR="000E4CA1">
        <w:t>ffice</w:t>
      </w:r>
      <w:r w:rsidR="000E4CA1" w:rsidRPr="001300F1">
        <w:t xml:space="preserve"> </w:t>
      </w:r>
      <w:r w:rsidR="001300F1" w:rsidRPr="001300F1">
        <w:t>must provide written notice to the prisoner within 14 days</w:t>
      </w:r>
      <w:r>
        <w:t xml:space="preserve"> after the refusal</w:t>
      </w:r>
      <w:r w:rsidR="00D54276">
        <w:t xml:space="preserve">, </w:t>
      </w:r>
      <w:r>
        <w:t>including</w:t>
      </w:r>
      <w:r w:rsidR="008F4F11">
        <w:t>:</w:t>
      </w:r>
    </w:p>
    <w:p w14:paraId="01292DB0" w14:textId="77777777" w:rsidR="008F4F11" w:rsidRDefault="001300F1" w:rsidP="00011031">
      <w:pPr>
        <w:pStyle w:val="Heading3"/>
        <w:numPr>
          <w:ilvl w:val="0"/>
          <w:numId w:val="9"/>
        </w:numPr>
        <w:spacing w:before="120"/>
        <w:ind w:left="1134" w:hanging="425"/>
      </w:pPr>
      <w:r w:rsidRPr="001300F1">
        <w:t xml:space="preserve">reasons for the refusal </w:t>
      </w:r>
    </w:p>
    <w:p w14:paraId="23CA721C" w14:textId="77777777" w:rsidR="00BE4130" w:rsidRDefault="00EF5BD8" w:rsidP="00011031">
      <w:pPr>
        <w:pStyle w:val="Heading3"/>
        <w:numPr>
          <w:ilvl w:val="0"/>
          <w:numId w:val="9"/>
        </w:numPr>
        <w:spacing w:before="120"/>
        <w:ind w:left="1134" w:hanging="425"/>
      </w:pPr>
      <w:r>
        <w:t>advice that</w:t>
      </w:r>
      <w:r w:rsidR="001300F1" w:rsidRPr="001300F1">
        <w:t xml:space="preserve"> the prisoner </w:t>
      </w:r>
      <w:r w:rsidR="009936CA">
        <w:t xml:space="preserve">shall be reconsidered for parole </w:t>
      </w:r>
      <w:r w:rsidR="001300F1" w:rsidRPr="001300F1">
        <w:t>within 12 months.</w:t>
      </w:r>
    </w:p>
    <w:p w14:paraId="2888665B" w14:textId="629E79AC" w:rsidR="00BE4130" w:rsidRDefault="007F35C7" w:rsidP="00011031">
      <w:pPr>
        <w:pStyle w:val="Heading3"/>
        <w:spacing w:before="120"/>
      </w:pPr>
      <w:r>
        <w:t>If commonwealth parole is refused, the prisoner shall be given the opportunity to provide further information to the Commonwealth Parole Office for the purpose of review and assessment, prior to the prisoner’s next parole consideration.</w:t>
      </w:r>
    </w:p>
    <w:p w14:paraId="13CB694C" w14:textId="77777777" w:rsidR="00B14E1D" w:rsidRPr="00B14E1D" w:rsidRDefault="00EF68C4" w:rsidP="00011031">
      <w:pPr>
        <w:pStyle w:val="Heading3"/>
        <w:spacing w:before="120"/>
      </w:pPr>
      <w:r>
        <w:t xml:space="preserve">Relevant </w:t>
      </w:r>
      <w:r w:rsidR="00960DC1">
        <w:t>C</w:t>
      </w:r>
      <w:r>
        <w:t xml:space="preserve">ommonwealth parole correspondence from the </w:t>
      </w:r>
      <w:r w:rsidR="001300F1" w:rsidRPr="001300F1">
        <w:t xml:space="preserve">Commonwealth </w:t>
      </w:r>
      <w:r w:rsidR="000568A0">
        <w:t>Parole</w:t>
      </w:r>
      <w:r w:rsidR="00EF5BD8">
        <w:t xml:space="preserve"> O</w:t>
      </w:r>
      <w:r w:rsidR="000E4CA1">
        <w:t>ffice</w:t>
      </w:r>
      <w:r w:rsidR="001300F1" w:rsidRPr="001300F1">
        <w:t xml:space="preserve"> </w:t>
      </w:r>
      <w:r>
        <w:t>will</w:t>
      </w:r>
      <w:r w:rsidR="008F4F11">
        <w:t xml:space="preserve"> </w:t>
      </w:r>
      <w:r>
        <w:t>be communicated to</w:t>
      </w:r>
      <w:r w:rsidR="0035597E">
        <w:t xml:space="preserve"> </w:t>
      </w:r>
      <w:r w:rsidR="001300F1" w:rsidRPr="001300F1">
        <w:t>the respective Superintendent</w:t>
      </w:r>
      <w:r>
        <w:t xml:space="preserve"> by email</w:t>
      </w:r>
      <w:r w:rsidR="001300F1" w:rsidRPr="001300F1">
        <w:t xml:space="preserve">. </w:t>
      </w:r>
    </w:p>
    <w:p w14:paraId="7D93353A" w14:textId="168C5539" w:rsidR="00B14E1D" w:rsidRDefault="00D54276" w:rsidP="00011031">
      <w:pPr>
        <w:pStyle w:val="Heading3"/>
        <w:spacing w:before="120"/>
      </w:pPr>
      <w:r>
        <w:t>Prison staff shall direct a</w:t>
      </w:r>
      <w:r w:rsidRPr="001300F1">
        <w:t xml:space="preserve">ny </w:t>
      </w:r>
      <w:r w:rsidR="00B14E1D" w:rsidRPr="001300F1">
        <w:t>quer</w:t>
      </w:r>
      <w:r w:rsidR="00B14E1D">
        <w:t>ies in</w:t>
      </w:r>
      <w:r>
        <w:t xml:space="preserve"> relation to parole or release of </w:t>
      </w:r>
      <w:r w:rsidR="00E27891">
        <w:t>C</w:t>
      </w:r>
      <w:r>
        <w:t xml:space="preserve">ommonwealth prisoners, </w:t>
      </w:r>
      <w:r w:rsidR="001300F1" w:rsidRPr="001300F1">
        <w:t xml:space="preserve">to the </w:t>
      </w:r>
      <w:r>
        <w:t>relevant</w:t>
      </w:r>
      <w:r w:rsidRPr="001300F1">
        <w:t xml:space="preserve"> </w:t>
      </w:r>
      <w:r w:rsidR="001300F1" w:rsidRPr="001300F1">
        <w:t xml:space="preserve">CCO if known, or </w:t>
      </w:r>
      <w:r w:rsidR="00B14E1D" w:rsidRPr="001300F1">
        <w:t>the Commonwealth</w:t>
      </w:r>
      <w:r w:rsidR="000E4CA1">
        <w:t xml:space="preserve"> </w:t>
      </w:r>
      <w:r w:rsidR="000568A0">
        <w:t>Parole</w:t>
      </w:r>
      <w:r w:rsidR="000E4CA1">
        <w:t xml:space="preserve"> Office.</w:t>
      </w:r>
    </w:p>
    <w:p w14:paraId="136DE580" w14:textId="77777777" w:rsidR="001300F1" w:rsidRPr="006C7AB0" w:rsidRDefault="001300F1" w:rsidP="00C91BD6">
      <w:pPr>
        <w:pStyle w:val="Heading1"/>
        <w:spacing w:before="360"/>
      </w:pPr>
      <w:bookmarkStart w:id="22" w:name="_Toc383166126"/>
      <w:bookmarkStart w:id="23" w:name="_Toc79138745"/>
      <w:bookmarkStart w:id="24" w:name="Section10"/>
      <w:r w:rsidRPr="006C7AB0">
        <w:t xml:space="preserve">Parole </w:t>
      </w:r>
      <w:r w:rsidR="00D11820">
        <w:t>O</w:t>
      </w:r>
      <w:r w:rsidR="00D11820" w:rsidRPr="006C7AB0">
        <w:t xml:space="preserve">rders </w:t>
      </w:r>
      <w:r w:rsidRPr="006C7AB0">
        <w:t xml:space="preserve">and other </w:t>
      </w:r>
      <w:bookmarkEnd w:id="22"/>
      <w:proofErr w:type="gramStart"/>
      <w:r w:rsidR="00D11820">
        <w:t>C</w:t>
      </w:r>
      <w:r w:rsidR="00D11820" w:rsidRPr="006C7AB0">
        <w:t>orrespondence</w:t>
      </w:r>
      <w:bookmarkEnd w:id="23"/>
      <w:proofErr w:type="gramEnd"/>
    </w:p>
    <w:bookmarkEnd w:id="24"/>
    <w:p w14:paraId="715E3D48" w14:textId="4CF5B3E7" w:rsidR="00B14E1D" w:rsidRPr="00B14E1D" w:rsidRDefault="00E27891" w:rsidP="00011031">
      <w:pPr>
        <w:pStyle w:val="Heading3"/>
        <w:spacing w:before="120"/>
      </w:pPr>
      <w:r>
        <w:t>The relevant Officer</w:t>
      </w:r>
      <w:r w:rsidR="00560586">
        <w:t>,</w:t>
      </w:r>
      <w:r w:rsidR="001C4F44">
        <w:t xml:space="preserve"> if necessary, </w:t>
      </w:r>
      <w:r w:rsidR="00032961">
        <w:t>shall explain</w:t>
      </w:r>
      <w:r w:rsidR="001C4F44">
        <w:t xml:space="preserve"> or read</w:t>
      </w:r>
      <w:r w:rsidR="001300F1" w:rsidRPr="001300F1">
        <w:t xml:space="preserve"> decisions</w:t>
      </w:r>
      <w:r>
        <w:t xml:space="preserve"> and </w:t>
      </w:r>
      <w:r w:rsidR="001300F1" w:rsidRPr="001300F1">
        <w:t>correspondence from the releasing authority</w:t>
      </w:r>
      <w:r w:rsidR="0096139C">
        <w:t xml:space="preserve"> (</w:t>
      </w:r>
      <w:proofErr w:type="spellStart"/>
      <w:r w:rsidR="0096139C">
        <w:t>PRB</w:t>
      </w:r>
      <w:proofErr w:type="spellEnd"/>
      <w:r w:rsidR="0096139C">
        <w:t>)</w:t>
      </w:r>
      <w:r w:rsidR="001C4F44">
        <w:t xml:space="preserve"> to </w:t>
      </w:r>
      <w:r>
        <w:t xml:space="preserve">a </w:t>
      </w:r>
      <w:r w:rsidR="001C4F44">
        <w:t>prisoner</w:t>
      </w:r>
      <w:r>
        <w:t xml:space="preserve"> to ensure understanding</w:t>
      </w:r>
      <w:r w:rsidR="001300F1" w:rsidRPr="001300F1">
        <w:t xml:space="preserve"> and advise of the </w:t>
      </w:r>
      <w:r w:rsidR="00516C8B">
        <w:t xml:space="preserve">appeal </w:t>
      </w:r>
      <w:r w:rsidR="001300F1" w:rsidRPr="001300F1">
        <w:t xml:space="preserve">process. </w:t>
      </w:r>
    </w:p>
    <w:p w14:paraId="4761DB62" w14:textId="0BBB2FB5" w:rsidR="002B439D" w:rsidRDefault="0096139C" w:rsidP="00011031">
      <w:pPr>
        <w:pStyle w:val="Heading3"/>
        <w:spacing w:before="120"/>
      </w:pPr>
      <w:r w:rsidRPr="00032961">
        <w:t xml:space="preserve">Prisoners shall complete </w:t>
      </w:r>
      <w:r w:rsidR="00D211F7" w:rsidRPr="00D211F7">
        <w:t>the</w:t>
      </w:r>
      <w:r w:rsidR="00567DC8">
        <w:t xml:space="preserve"> </w:t>
      </w:r>
      <w:hyperlink r:id="rId15" w:history="1">
        <w:r w:rsidR="00567DC8" w:rsidRPr="00567DC8">
          <w:rPr>
            <w:rStyle w:val="Hyperlink"/>
          </w:rPr>
          <w:t xml:space="preserve">Request for Review of </w:t>
        </w:r>
        <w:r w:rsidR="00344D49">
          <w:rPr>
            <w:rStyle w:val="Hyperlink"/>
          </w:rPr>
          <w:t xml:space="preserve">a </w:t>
        </w:r>
        <w:r w:rsidR="00567DC8" w:rsidRPr="00567DC8">
          <w:rPr>
            <w:rStyle w:val="Hyperlink"/>
          </w:rPr>
          <w:t>Decision</w:t>
        </w:r>
      </w:hyperlink>
      <w:r w:rsidR="00BB7096">
        <w:t>,</w:t>
      </w:r>
      <w:r w:rsidRPr="00032961">
        <w:t xml:space="preserve"> when requesting</w:t>
      </w:r>
      <w:r w:rsidR="001300F1" w:rsidRPr="00032961">
        <w:t xml:space="preserve"> a review of a parole decision</w:t>
      </w:r>
      <w:r w:rsidRPr="00032961">
        <w:t>.</w:t>
      </w:r>
    </w:p>
    <w:p w14:paraId="102A0B8E" w14:textId="3DAC9F3C" w:rsidR="001C4F44" w:rsidRDefault="00E27891" w:rsidP="00011031">
      <w:pPr>
        <w:pStyle w:val="Heading3"/>
        <w:spacing w:before="120"/>
      </w:pPr>
      <w:r>
        <w:t>When a prisoner is released to parole the following</w:t>
      </w:r>
      <w:r w:rsidR="001C4F44">
        <w:t xml:space="preserve"> shall </w:t>
      </w:r>
      <w:r>
        <w:t xml:space="preserve">be </w:t>
      </w:r>
      <w:r w:rsidR="001C4F44">
        <w:t>complete</w:t>
      </w:r>
      <w:r>
        <w:t>d:</w:t>
      </w:r>
    </w:p>
    <w:p w14:paraId="380A0EF8" w14:textId="77777777" w:rsidR="001C4F44" w:rsidRDefault="001C4F44" w:rsidP="00011031">
      <w:pPr>
        <w:pStyle w:val="Heading3"/>
        <w:numPr>
          <w:ilvl w:val="0"/>
          <w:numId w:val="30"/>
        </w:numPr>
        <w:spacing w:before="120"/>
      </w:pPr>
      <w:r>
        <w:t>provide the prisoner with a copy of the signed Parole Order</w:t>
      </w:r>
    </w:p>
    <w:p w14:paraId="74ED0566" w14:textId="77777777" w:rsidR="001C4F44" w:rsidRDefault="001C4F44" w:rsidP="00011031">
      <w:pPr>
        <w:pStyle w:val="Heading3"/>
        <w:numPr>
          <w:ilvl w:val="0"/>
          <w:numId w:val="30"/>
        </w:numPr>
        <w:spacing w:before="120"/>
      </w:pPr>
      <w:r>
        <w:t xml:space="preserve">forward a second signed copy to the </w:t>
      </w:r>
      <w:r w:rsidR="00CF3FFE">
        <w:t>Sentence Information Unit</w:t>
      </w:r>
    </w:p>
    <w:p w14:paraId="43F51AEE" w14:textId="77777777" w:rsidR="001C4F44" w:rsidRDefault="001C4F44" w:rsidP="00011031">
      <w:pPr>
        <w:pStyle w:val="Heading3"/>
        <w:numPr>
          <w:ilvl w:val="0"/>
          <w:numId w:val="30"/>
        </w:numPr>
        <w:spacing w:before="120"/>
      </w:pPr>
      <w:r>
        <w:t xml:space="preserve">provide </w:t>
      </w:r>
      <w:r w:rsidR="005456B5">
        <w:t xml:space="preserve">a copy of the Commonwealth Parole Order to </w:t>
      </w:r>
      <w:r>
        <w:t>the</w:t>
      </w:r>
      <w:r w:rsidR="000E4CA1">
        <w:t xml:space="preserve"> Commonwealth </w:t>
      </w:r>
      <w:r w:rsidR="000568A0">
        <w:t>Parole</w:t>
      </w:r>
      <w:r w:rsidR="000E4CA1">
        <w:t xml:space="preserve"> Office</w:t>
      </w:r>
      <w:r w:rsidRPr="000E4CA1">
        <w:t xml:space="preserve"> </w:t>
      </w:r>
      <w:r>
        <w:t xml:space="preserve"> </w:t>
      </w:r>
    </w:p>
    <w:p w14:paraId="2D17067C" w14:textId="77777777" w:rsidR="001C4F44" w:rsidRPr="001C4F44" w:rsidRDefault="001C4F44" w:rsidP="00011031">
      <w:pPr>
        <w:pStyle w:val="Heading3"/>
        <w:numPr>
          <w:ilvl w:val="0"/>
          <w:numId w:val="30"/>
        </w:numPr>
        <w:spacing w:before="120"/>
      </w:pPr>
      <w:r>
        <w:t xml:space="preserve">store a copy of the parole order and other correspondence on the Prisoner </w:t>
      </w:r>
      <w:r w:rsidR="00FC5289">
        <w:t>Management</w:t>
      </w:r>
      <w:r>
        <w:t xml:space="preserve"> File/Unit File and </w:t>
      </w:r>
      <w:r w:rsidR="00905D25">
        <w:t xml:space="preserve">saved to Content Manager. </w:t>
      </w:r>
    </w:p>
    <w:p w14:paraId="67609DB5" w14:textId="77777777" w:rsidR="0096139C" w:rsidRDefault="00FC5289" w:rsidP="00011031">
      <w:pPr>
        <w:pStyle w:val="Heading3"/>
        <w:keepNext w:val="0"/>
        <w:keepLines w:val="0"/>
        <w:spacing w:before="120"/>
      </w:pPr>
      <w:r>
        <w:t>The Superintendent/O</w:t>
      </w:r>
      <w:r w:rsidR="00CF3FFE">
        <w:t xml:space="preserve">fficer in </w:t>
      </w:r>
      <w:r>
        <w:t>C</w:t>
      </w:r>
      <w:r w:rsidR="00CF3FFE">
        <w:t>harge (</w:t>
      </w:r>
      <w:proofErr w:type="spellStart"/>
      <w:r w:rsidR="00CF3FFE">
        <w:t>OIC</w:t>
      </w:r>
      <w:proofErr w:type="spellEnd"/>
      <w:r w:rsidR="00CF3FFE">
        <w:t>)</w:t>
      </w:r>
      <w:r>
        <w:t xml:space="preserve"> shall ensure p</w:t>
      </w:r>
      <w:r w:rsidRPr="001300F1">
        <w:t xml:space="preserve">risoners </w:t>
      </w:r>
      <w:r>
        <w:t xml:space="preserve">are not </w:t>
      </w:r>
      <w:r w:rsidR="001300F1" w:rsidRPr="001300F1">
        <w:t xml:space="preserve">released to parole until they </w:t>
      </w:r>
      <w:r>
        <w:t>sign the Parole Order, indicating their understanding and agreement.</w:t>
      </w:r>
    </w:p>
    <w:p w14:paraId="008F20B8" w14:textId="77777777" w:rsidR="002B439D" w:rsidRDefault="0096139C" w:rsidP="00011031">
      <w:pPr>
        <w:pStyle w:val="Heading3"/>
        <w:keepNext w:val="0"/>
        <w:keepLines w:val="0"/>
        <w:spacing w:before="120"/>
      </w:pPr>
      <w:r>
        <w:lastRenderedPageBreak/>
        <w:t>The Superintendent/</w:t>
      </w:r>
      <w:proofErr w:type="spellStart"/>
      <w:r>
        <w:t>OIC</w:t>
      </w:r>
      <w:proofErr w:type="spellEnd"/>
      <w:r>
        <w:t xml:space="preserve"> shall immediately notify </w:t>
      </w:r>
      <w:r w:rsidR="00FC5289">
        <w:t>the</w:t>
      </w:r>
      <w:r w:rsidR="001300F1" w:rsidRPr="001300F1">
        <w:t xml:space="preserve"> </w:t>
      </w:r>
      <w:proofErr w:type="spellStart"/>
      <w:r w:rsidR="001300F1" w:rsidRPr="001300F1">
        <w:t>PRB</w:t>
      </w:r>
      <w:proofErr w:type="spellEnd"/>
      <w:r w:rsidR="001300F1" w:rsidRPr="001300F1">
        <w:t xml:space="preserve"> or </w:t>
      </w:r>
      <w:r w:rsidR="000E4CA1">
        <w:t xml:space="preserve">Commonwealth </w:t>
      </w:r>
      <w:r w:rsidR="000568A0">
        <w:t>Parole</w:t>
      </w:r>
      <w:r w:rsidR="000E4CA1">
        <w:t xml:space="preserve"> Office</w:t>
      </w:r>
      <w:r w:rsidR="000568A0">
        <w:t xml:space="preserve"> </w:t>
      </w:r>
      <w:r w:rsidRPr="001300F1">
        <w:t>if</w:t>
      </w:r>
      <w:r>
        <w:t xml:space="preserve"> a prisoner refuses to sign the Parole Order</w:t>
      </w:r>
      <w:r w:rsidR="001300F1" w:rsidRPr="001300F1">
        <w:t xml:space="preserve">. </w:t>
      </w:r>
    </w:p>
    <w:p w14:paraId="0DE6DEE8" w14:textId="3AC2C130" w:rsidR="001300F1" w:rsidRDefault="00B6657D" w:rsidP="00011031">
      <w:pPr>
        <w:pStyle w:val="Heading3"/>
        <w:keepNext w:val="0"/>
        <w:keepLines w:val="0"/>
        <w:spacing w:before="120"/>
      </w:pPr>
      <w:r>
        <w:t>The</w:t>
      </w:r>
      <w:r w:rsidR="001300F1" w:rsidRPr="001300F1">
        <w:t xml:space="preserve"> </w:t>
      </w:r>
      <w:r w:rsidR="00E27891">
        <w:t>relevant</w:t>
      </w:r>
      <w:r w:rsidR="00FC5289">
        <w:t xml:space="preserve"> </w:t>
      </w:r>
      <w:r w:rsidR="001300F1" w:rsidRPr="001300F1">
        <w:t xml:space="preserve">Officer </w:t>
      </w:r>
      <w:r w:rsidR="00ED34C7">
        <w:t xml:space="preserve">assigned to advise the prisoner of decisions/correspondence from the releasing authority </w:t>
      </w:r>
      <w:r w:rsidR="00FC5289">
        <w:t>shall</w:t>
      </w:r>
      <w:r w:rsidR="00FC5289" w:rsidRPr="001300F1">
        <w:t xml:space="preserve"> record</w:t>
      </w:r>
      <w:r w:rsidR="00ED34C7">
        <w:t xml:space="preserve"> i</w:t>
      </w:r>
      <w:r w:rsidR="00FC5289">
        <w:t>n ACM</w:t>
      </w:r>
      <w:r w:rsidR="00ED34C7">
        <w:t>, ’</w:t>
      </w:r>
      <w:r w:rsidR="00ED34C7" w:rsidRPr="001300F1">
        <w:t>Offender Notes</w:t>
      </w:r>
      <w:r w:rsidR="00ED34C7">
        <w:t>’</w:t>
      </w:r>
      <w:r w:rsidR="00BC3BD1">
        <w:t xml:space="preserve"> on TOMS</w:t>
      </w:r>
      <w:r w:rsidR="00ED34C7">
        <w:t>,</w:t>
      </w:r>
      <w:r w:rsidR="00FC5289">
        <w:t xml:space="preserve"> </w:t>
      </w:r>
      <w:r w:rsidR="001300F1" w:rsidRPr="001300F1">
        <w:t xml:space="preserve">the date and time the prisoner </w:t>
      </w:r>
      <w:r w:rsidR="00FC5289">
        <w:t xml:space="preserve">was advised </w:t>
      </w:r>
      <w:r w:rsidR="00ED34C7">
        <w:t>and any pertinent comments</w:t>
      </w:r>
      <w:r w:rsidR="001300F1" w:rsidRPr="001300F1">
        <w:t>.</w:t>
      </w:r>
    </w:p>
    <w:p w14:paraId="2FF88096" w14:textId="77777777" w:rsidR="00B10057" w:rsidRDefault="001300F1" w:rsidP="00011031">
      <w:pPr>
        <w:pStyle w:val="Heading3"/>
        <w:keepNext w:val="0"/>
        <w:keepLines w:val="0"/>
        <w:spacing w:before="120"/>
      </w:pPr>
      <w:r w:rsidRPr="001300F1">
        <w:t>Some prisoners may suffer adverse emotional reactions if parole is refused</w:t>
      </w:r>
      <w:r w:rsidR="00C91BD6">
        <w:t>/</w:t>
      </w:r>
      <w:r w:rsidRPr="001300F1">
        <w:t xml:space="preserve">adjourned.  </w:t>
      </w:r>
      <w:r w:rsidR="00154308">
        <w:t>A</w:t>
      </w:r>
      <w:r w:rsidR="00154308" w:rsidRPr="001300F1">
        <w:t xml:space="preserve">ll </w:t>
      </w:r>
      <w:r w:rsidRPr="001300F1">
        <w:t xml:space="preserve">staff should be alert for any change in mood/behaviour and make a referral </w:t>
      </w:r>
      <w:r w:rsidR="00E36419">
        <w:t>via the</w:t>
      </w:r>
      <w:r w:rsidR="00E36419" w:rsidRPr="001300F1">
        <w:t xml:space="preserve"> </w:t>
      </w:r>
      <w:r w:rsidRPr="001300F1">
        <w:t>At Risk Management System (ARMS)</w:t>
      </w:r>
      <w:r w:rsidR="00810529">
        <w:t>,</w:t>
      </w:r>
      <w:r w:rsidRPr="001300F1">
        <w:t xml:space="preserve"> if there are any concerns regarding</w:t>
      </w:r>
      <w:r w:rsidR="00154308">
        <w:t xml:space="preserve"> a prisoner’s</w:t>
      </w:r>
      <w:r w:rsidRPr="001300F1">
        <w:t xml:space="preserve"> risk of self-harm or suicide</w:t>
      </w:r>
      <w:r w:rsidR="00154308">
        <w:t xml:space="preserve">, refer </w:t>
      </w:r>
      <w:r w:rsidR="00CE6C47">
        <w:t xml:space="preserve">to the </w:t>
      </w:r>
      <w:hyperlink w:anchor="_Related_COPPs_and" w:history="1">
        <w:r w:rsidR="00CE6C47" w:rsidRPr="00CE6C47">
          <w:rPr>
            <w:rStyle w:val="Hyperlink"/>
          </w:rPr>
          <w:t>At Risk Management System (</w:t>
        </w:r>
        <w:r w:rsidR="00154308" w:rsidRPr="00CE6C47">
          <w:rPr>
            <w:rStyle w:val="Hyperlink"/>
          </w:rPr>
          <w:t>ARMS Manual</w:t>
        </w:r>
        <w:r w:rsidR="00CE6C47" w:rsidRPr="00CE6C47">
          <w:rPr>
            <w:rStyle w:val="Hyperlink"/>
          </w:rPr>
          <w:t>)</w:t>
        </w:r>
        <w:r w:rsidRPr="00CE6C47">
          <w:rPr>
            <w:rStyle w:val="Hyperlink"/>
          </w:rPr>
          <w:t>.</w:t>
        </w:r>
      </w:hyperlink>
      <w:r w:rsidRPr="001300F1">
        <w:t xml:space="preserve"> </w:t>
      </w:r>
    </w:p>
    <w:p w14:paraId="6D021643" w14:textId="237207B5" w:rsidR="00342C50" w:rsidRDefault="00B10057" w:rsidP="00011031">
      <w:pPr>
        <w:pStyle w:val="Heading3"/>
        <w:keepNext w:val="0"/>
        <w:keepLines w:val="0"/>
        <w:spacing w:before="120"/>
      </w:pPr>
      <w:r>
        <w:t>A</w:t>
      </w:r>
      <w:r w:rsidR="001300F1" w:rsidRPr="001300F1">
        <w:t>n adverse emotional reaction may indicate an increased risk of escape</w:t>
      </w:r>
      <w:r w:rsidR="00E27891">
        <w:t xml:space="preserve"> or increased security risks within the prison</w:t>
      </w:r>
      <w:r w:rsidR="001300F1" w:rsidRPr="001300F1">
        <w:t>.  Where staff become aware of such a reaction the Authorised Assistant Superintendent sh</w:t>
      </w:r>
      <w:r w:rsidR="00E27891">
        <w:t>all</w:t>
      </w:r>
      <w:r w:rsidR="001300F1" w:rsidRPr="001300F1">
        <w:t xml:space="preserve"> be immediately informed so that consideration can be given to the prisoner’s security rating and placement.</w:t>
      </w:r>
    </w:p>
    <w:p w14:paraId="041D0596" w14:textId="77777777" w:rsidR="00366226" w:rsidRPr="00366226" w:rsidRDefault="00366226" w:rsidP="00011031">
      <w:pPr>
        <w:spacing w:before="120" w:after="120"/>
      </w:pPr>
      <w:r>
        <w:br w:type="page"/>
      </w:r>
    </w:p>
    <w:p w14:paraId="686C0350" w14:textId="77777777" w:rsidR="000755EE" w:rsidRDefault="003D708E" w:rsidP="008114B3">
      <w:pPr>
        <w:pStyle w:val="Heading1"/>
      </w:pPr>
      <w:bookmarkStart w:id="25" w:name="_Toc79138746"/>
      <w:r>
        <w:lastRenderedPageBreak/>
        <w:t>Annexures</w:t>
      </w:r>
      <w:bookmarkEnd w:id="25"/>
    </w:p>
    <w:p w14:paraId="12C7FA45" w14:textId="77777777" w:rsidR="003D708E" w:rsidRDefault="003D708E" w:rsidP="00011031">
      <w:pPr>
        <w:pStyle w:val="Heading2"/>
        <w:spacing w:after="120"/>
      </w:pPr>
      <w:bookmarkStart w:id="26" w:name="_Related_COPPs_and"/>
      <w:bookmarkStart w:id="27" w:name="_Toc79138747"/>
      <w:bookmarkEnd w:id="26"/>
      <w:r>
        <w:t xml:space="preserve">Related </w:t>
      </w:r>
      <w:proofErr w:type="spellStart"/>
      <w:r w:rsidR="00813DB2">
        <w:t>COPPs</w:t>
      </w:r>
      <w:proofErr w:type="spellEnd"/>
      <w:r w:rsidR="00813DB2">
        <w:t xml:space="preserve"> </w:t>
      </w:r>
      <w:r>
        <w:t>and documents</w:t>
      </w:r>
      <w:bookmarkEnd w:id="27"/>
    </w:p>
    <w:p w14:paraId="452D2234" w14:textId="1D580706" w:rsidR="007338B1" w:rsidRPr="00567DC8" w:rsidRDefault="00567DC8" w:rsidP="00DD0230">
      <w:pPr>
        <w:pStyle w:val="ListBullet"/>
        <w:spacing w:before="120" w:after="120"/>
        <w:rPr>
          <w:rStyle w:val="Hyperlink"/>
        </w:rPr>
      </w:pPr>
      <w:r>
        <w:fldChar w:fldCharType="begin"/>
      </w:r>
      <w:r>
        <w:instrText xml:space="preserve"> HYPERLINK "http://justus/intranet/prison-operations/Pages/copp-forms.aspx" </w:instrText>
      </w:r>
      <w:r>
        <w:fldChar w:fldCharType="separate"/>
      </w:r>
      <w:r w:rsidR="007338B1" w:rsidRPr="00567DC8">
        <w:rPr>
          <w:rStyle w:val="Hyperlink"/>
        </w:rPr>
        <w:t xml:space="preserve">Request for Review of </w:t>
      </w:r>
      <w:r w:rsidR="00344D49">
        <w:rPr>
          <w:rStyle w:val="Hyperlink"/>
        </w:rPr>
        <w:t xml:space="preserve">a </w:t>
      </w:r>
      <w:r w:rsidRPr="00567DC8">
        <w:rPr>
          <w:rStyle w:val="Hyperlink"/>
        </w:rPr>
        <w:t>Decision</w:t>
      </w:r>
    </w:p>
    <w:p w14:paraId="6F860A91" w14:textId="7287BCDC" w:rsidR="003D708E" w:rsidRPr="007338B1" w:rsidRDefault="00567DC8" w:rsidP="00DD0230">
      <w:pPr>
        <w:pStyle w:val="ListBullet"/>
        <w:spacing w:before="120" w:after="120"/>
        <w:rPr>
          <w:rStyle w:val="Hyperlink"/>
        </w:rPr>
      </w:pPr>
      <w:r>
        <w:fldChar w:fldCharType="end"/>
      </w:r>
      <w:r w:rsidR="00CE6C47" w:rsidRPr="007338B1">
        <w:rPr>
          <w:rStyle w:val="Hyperlink"/>
        </w:rPr>
        <w:fldChar w:fldCharType="begin"/>
      </w:r>
      <w:r w:rsidR="00CE6C47" w:rsidRPr="007338B1">
        <w:rPr>
          <w:rStyle w:val="Hyperlink"/>
        </w:rPr>
        <w:instrText xml:space="preserve"> HYPERLINK "http://justus/intranet/prison-operations/Documents/arms-manual.docx" </w:instrText>
      </w:r>
      <w:r w:rsidR="00CE6C47" w:rsidRPr="007338B1">
        <w:rPr>
          <w:rStyle w:val="Hyperlink"/>
        </w:rPr>
      </w:r>
      <w:r w:rsidR="00CE6C47" w:rsidRPr="007338B1">
        <w:rPr>
          <w:rStyle w:val="Hyperlink"/>
        </w:rPr>
        <w:fldChar w:fldCharType="separate"/>
      </w:r>
      <w:r w:rsidR="00CE2AFC" w:rsidRPr="007338B1">
        <w:rPr>
          <w:rStyle w:val="Hyperlink"/>
        </w:rPr>
        <w:t>At Risk Management System (ARMS) Manual</w:t>
      </w:r>
    </w:p>
    <w:p w14:paraId="0450492D" w14:textId="77777777" w:rsidR="003D708E" w:rsidRPr="003D708E" w:rsidRDefault="00CE6C47" w:rsidP="00DD0230">
      <w:pPr>
        <w:pStyle w:val="Heading2"/>
        <w:spacing w:before="120" w:after="120"/>
      </w:pPr>
      <w:r w:rsidRPr="007338B1">
        <w:rPr>
          <w:rStyle w:val="Hyperlink"/>
          <w:rFonts w:eastAsia="MS Mincho"/>
          <w:b w:val="0"/>
          <w:szCs w:val="24"/>
        </w:rPr>
        <w:fldChar w:fldCharType="end"/>
      </w:r>
      <w:bookmarkStart w:id="28" w:name="_Toc79138748"/>
      <w:r w:rsidR="003D708E">
        <w:t>Definitions and acronym</w:t>
      </w:r>
      <w:r w:rsidR="004F3688">
        <w:t>s</w:t>
      </w:r>
      <w:bookmarkEnd w:id="28"/>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08"/>
        <w:gridCol w:w="6902"/>
      </w:tblGrid>
      <w:tr w:rsidR="003D708E" w:rsidRPr="000E6F0A" w14:paraId="6A5B6EAA" w14:textId="77777777" w:rsidTr="003C0465">
        <w:trPr>
          <w:cnfStyle w:val="100000000000" w:firstRow="1" w:lastRow="0" w:firstColumn="0" w:lastColumn="0" w:oddVBand="0" w:evenVBand="0" w:oddHBand="0" w:evenHBand="0" w:firstRowFirstColumn="0" w:firstRowLastColumn="0" w:lastRowFirstColumn="0" w:lastRowLastColumn="0"/>
          <w:trHeight w:val="491"/>
        </w:trPr>
        <w:tc>
          <w:tcPr>
            <w:tcW w:w="2115"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1713F76D" w14:textId="77777777" w:rsidR="003D708E" w:rsidRPr="00CF6125" w:rsidRDefault="003D708E" w:rsidP="003C0465">
            <w:pPr>
              <w:pStyle w:val="Tableheading"/>
            </w:pPr>
            <w:r>
              <w:t>Term</w:t>
            </w:r>
          </w:p>
        </w:tc>
        <w:tc>
          <w:tcPr>
            <w:tcW w:w="7053" w:type="dxa"/>
            <w:tcBorders>
              <w:top w:val="none" w:sz="0" w:space="0" w:color="auto"/>
              <w:left w:val="none" w:sz="0" w:space="0" w:color="auto"/>
              <w:bottom w:val="none" w:sz="0" w:space="0" w:color="auto"/>
              <w:right w:val="none" w:sz="0" w:space="0" w:color="auto"/>
              <w:tl2br w:val="none" w:sz="0" w:space="0" w:color="auto"/>
              <w:tr2bl w:val="none" w:sz="0" w:space="0" w:color="auto"/>
            </w:tcBorders>
            <w:vAlign w:val="center"/>
          </w:tcPr>
          <w:p w14:paraId="7407CD49" w14:textId="77777777" w:rsidR="003D708E" w:rsidRPr="00CF6125" w:rsidRDefault="003D708E" w:rsidP="003C0465">
            <w:pPr>
              <w:pStyle w:val="Tableheading"/>
            </w:pPr>
            <w:r>
              <w:t xml:space="preserve">Definition </w:t>
            </w:r>
          </w:p>
        </w:tc>
      </w:tr>
      <w:tr w:rsidR="004F3688" w:rsidRPr="000E6F0A" w14:paraId="6BFCEB7C" w14:textId="77777777" w:rsidTr="004B40A2">
        <w:tc>
          <w:tcPr>
            <w:tcW w:w="2115" w:type="dxa"/>
          </w:tcPr>
          <w:p w14:paraId="50B1676B" w14:textId="77777777" w:rsidR="004F3688" w:rsidRPr="00E379B8" w:rsidRDefault="004F3688" w:rsidP="003C0465">
            <w:pPr>
              <w:pStyle w:val="Tabledata"/>
              <w:rPr>
                <w:rFonts w:cs="Arial"/>
              </w:rPr>
            </w:pPr>
            <w:r w:rsidRPr="00D80227">
              <w:t xml:space="preserve">Assessment Case Management </w:t>
            </w:r>
            <w:r>
              <w:t>(ACM)</w:t>
            </w:r>
            <w:r w:rsidRPr="00D80227">
              <w:t xml:space="preserve"> system</w:t>
            </w:r>
          </w:p>
        </w:tc>
        <w:tc>
          <w:tcPr>
            <w:tcW w:w="7053" w:type="dxa"/>
          </w:tcPr>
          <w:p w14:paraId="40D950C8" w14:textId="1D106721" w:rsidR="004F3688" w:rsidRPr="00E379B8" w:rsidRDefault="004F3688" w:rsidP="003C0465">
            <w:pPr>
              <w:pStyle w:val="Tabledata"/>
              <w:rPr>
                <w:rFonts w:cs="Arial"/>
              </w:rPr>
            </w:pPr>
            <w:r w:rsidRPr="00BD0C14">
              <w:t xml:space="preserve">An electronically managed system to support the assessment, </w:t>
            </w:r>
            <w:r w:rsidR="00567DC8" w:rsidRPr="00BD0C14">
              <w:t>classification,</w:t>
            </w:r>
            <w:r w:rsidRPr="00BD0C14">
              <w:t xml:space="preserve"> and case management of prisoners.</w:t>
            </w:r>
          </w:p>
        </w:tc>
      </w:tr>
      <w:tr w:rsidR="004F3688" w:rsidRPr="000E6F0A" w14:paraId="2B0FEBDB" w14:textId="77777777" w:rsidTr="004B40A2">
        <w:tc>
          <w:tcPr>
            <w:tcW w:w="2115" w:type="dxa"/>
          </w:tcPr>
          <w:p w14:paraId="60E2E44A" w14:textId="77777777" w:rsidR="004F3688" w:rsidRPr="00AB0F1B" w:rsidRDefault="004F3688" w:rsidP="003C0465">
            <w:pPr>
              <w:pStyle w:val="Tabledata"/>
              <w:rPr>
                <w:b/>
                <w:color w:val="000000"/>
              </w:rPr>
            </w:pPr>
            <w:r w:rsidRPr="00E379B8">
              <w:rPr>
                <w:rFonts w:cs="Arial"/>
              </w:rPr>
              <w:t>At-Risk Management System (ARMS)</w:t>
            </w:r>
          </w:p>
        </w:tc>
        <w:tc>
          <w:tcPr>
            <w:tcW w:w="7053" w:type="dxa"/>
          </w:tcPr>
          <w:p w14:paraId="7B5CC89D" w14:textId="77777777" w:rsidR="004F3688" w:rsidRPr="00E379B8" w:rsidRDefault="004F3688" w:rsidP="003C0465">
            <w:pPr>
              <w:pStyle w:val="Tabledata"/>
              <w:rPr>
                <w:rFonts w:cs="Arial"/>
              </w:rPr>
            </w:pPr>
            <w:r w:rsidRPr="00E379B8">
              <w:rPr>
                <w:rFonts w:cs="Arial"/>
              </w:rPr>
              <w:t>The At-Risk Management System is the Department's multi-disciplinary suicide prevention strategy for offenders. The tri-level system includes:</w:t>
            </w:r>
          </w:p>
          <w:p w14:paraId="31893828" w14:textId="77777777" w:rsidR="004F3688" w:rsidRPr="00645578" w:rsidRDefault="004F3688" w:rsidP="00645578">
            <w:pPr>
              <w:pStyle w:val="ListBullet"/>
            </w:pPr>
            <w:r w:rsidRPr="00645578">
              <w:t>Primary prevention - strategies to create physical and social environments in the detention centre that limits stress on detainees.</w:t>
            </w:r>
          </w:p>
          <w:p w14:paraId="783C1997" w14:textId="77777777" w:rsidR="004F3688" w:rsidRPr="00645578" w:rsidRDefault="004F3688" w:rsidP="00645578">
            <w:pPr>
              <w:pStyle w:val="ListBullet"/>
            </w:pPr>
            <w:r w:rsidRPr="00645578">
              <w:t>Secondary prevention - strategies to support detainees at statistically higher risk of self-harm or suicide.</w:t>
            </w:r>
          </w:p>
          <w:p w14:paraId="34AEA580" w14:textId="77777777" w:rsidR="004F3688" w:rsidRPr="00E53B2F" w:rsidRDefault="004F3688" w:rsidP="00645578">
            <w:pPr>
              <w:pStyle w:val="ListBullet"/>
            </w:pPr>
            <w:r w:rsidRPr="00645578">
              <w:t>Tertiary prevention - strategies aimed directly at individuals identified as at risk of self-harm or suicide.</w:t>
            </w:r>
          </w:p>
        </w:tc>
      </w:tr>
      <w:tr w:rsidR="004F3688" w:rsidRPr="000E6F0A" w14:paraId="6D55ADCD" w14:textId="77777777" w:rsidTr="004B40A2">
        <w:tc>
          <w:tcPr>
            <w:tcW w:w="2115" w:type="dxa"/>
          </w:tcPr>
          <w:p w14:paraId="1CD7E78F" w14:textId="77777777" w:rsidR="004F3688" w:rsidRPr="00AB0F1B" w:rsidRDefault="004F3688" w:rsidP="003C0465">
            <w:pPr>
              <w:pStyle w:val="Tabledata"/>
              <w:rPr>
                <w:b/>
                <w:bCs/>
              </w:rPr>
            </w:pPr>
            <w:r w:rsidRPr="00AB0F1B">
              <w:rPr>
                <w:rFonts w:cs="Arial"/>
              </w:rPr>
              <w:t>Authorised Assistant Superintendent</w:t>
            </w:r>
          </w:p>
        </w:tc>
        <w:tc>
          <w:tcPr>
            <w:tcW w:w="7053" w:type="dxa"/>
          </w:tcPr>
          <w:p w14:paraId="21DB18DD" w14:textId="77777777" w:rsidR="004F3688" w:rsidRPr="00BD0C14" w:rsidRDefault="004F3688" w:rsidP="003C0465">
            <w:pPr>
              <w:pStyle w:val="Tabledata"/>
            </w:pPr>
            <w:r w:rsidRPr="00BD0C14">
              <w:rPr>
                <w:bCs/>
              </w:rPr>
              <w:t xml:space="preserve">The Assistant Superintendent or Manager Assessments (or in the case of privately operated prisons, the relevant Assistant Director) of the prison whose responsibilities include prisoner management and/or assessments. The Authorised Assistant Superintendent is authorised by the Superintendent to undertake the responsibilities as described in this document. </w:t>
            </w:r>
          </w:p>
        </w:tc>
      </w:tr>
      <w:tr w:rsidR="004F3688" w:rsidRPr="000E6F0A" w14:paraId="11F24E47" w14:textId="77777777" w:rsidTr="004B40A2">
        <w:tc>
          <w:tcPr>
            <w:tcW w:w="2115" w:type="dxa"/>
          </w:tcPr>
          <w:p w14:paraId="0AF9714F" w14:textId="77777777" w:rsidR="004F3688" w:rsidRDefault="004F3688" w:rsidP="003C0465">
            <w:pPr>
              <w:pStyle w:val="Tabledata"/>
              <w:rPr>
                <w:rFonts w:cs="Arial"/>
              </w:rPr>
            </w:pPr>
            <w:r w:rsidRPr="002E2693">
              <w:rPr>
                <w:rFonts w:cs="Arial"/>
              </w:rPr>
              <w:t>Commissioner’s Operati</w:t>
            </w:r>
            <w:r>
              <w:rPr>
                <w:rFonts w:cs="Arial"/>
              </w:rPr>
              <w:t>ng</w:t>
            </w:r>
            <w:r w:rsidRPr="002E2693">
              <w:rPr>
                <w:rFonts w:cs="Arial"/>
              </w:rPr>
              <w:t xml:space="preserve"> Policy and Procedure (COPP)</w:t>
            </w:r>
          </w:p>
        </w:tc>
        <w:tc>
          <w:tcPr>
            <w:tcW w:w="7053" w:type="dxa"/>
          </w:tcPr>
          <w:p w14:paraId="2E97D5D0" w14:textId="7EDB0249" w:rsidR="004F3688" w:rsidRPr="009A5CBF" w:rsidRDefault="004F3688" w:rsidP="003C0465">
            <w:pPr>
              <w:pStyle w:val="Tabledata"/>
              <w:rPr>
                <w:rFonts w:cs="Arial"/>
              </w:rPr>
            </w:pPr>
            <w:r w:rsidRPr="00BD0C14">
              <w:rPr>
                <w:rFonts w:cs="Arial"/>
              </w:rPr>
              <w:t>Operational Instruments that provide instructions to staff on how the relevant legislative requirements are implemented.</w:t>
            </w:r>
          </w:p>
        </w:tc>
      </w:tr>
      <w:tr w:rsidR="004F3688" w:rsidRPr="000E6F0A" w14:paraId="24D1D253" w14:textId="77777777" w:rsidTr="004B40A2">
        <w:tc>
          <w:tcPr>
            <w:tcW w:w="2115" w:type="dxa"/>
          </w:tcPr>
          <w:p w14:paraId="17B1B8BC" w14:textId="77777777" w:rsidR="004F3688" w:rsidRPr="00AB0F1B" w:rsidRDefault="004F3688" w:rsidP="003C0465">
            <w:pPr>
              <w:pStyle w:val="Tabledata"/>
              <w:rPr>
                <w:rFonts w:cs="Arial"/>
              </w:rPr>
            </w:pPr>
            <w:r w:rsidRPr="00AB0F1B">
              <w:rPr>
                <w:rFonts w:cs="Arial"/>
              </w:rPr>
              <w:t>Commonwealth Attorney-General</w:t>
            </w:r>
          </w:p>
        </w:tc>
        <w:tc>
          <w:tcPr>
            <w:tcW w:w="7053" w:type="dxa"/>
          </w:tcPr>
          <w:p w14:paraId="1808CDF4" w14:textId="77777777" w:rsidR="004F3688" w:rsidRPr="00BD0C14" w:rsidRDefault="004F3688" w:rsidP="003C0465">
            <w:pPr>
              <w:pStyle w:val="Tabledata"/>
              <w:rPr>
                <w:bCs/>
              </w:rPr>
            </w:pPr>
            <w:r w:rsidRPr="00BD0C14">
              <w:rPr>
                <w:bCs/>
              </w:rPr>
              <w:t>The authority responsible for determining release to commonwealth parole.</w:t>
            </w:r>
          </w:p>
        </w:tc>
      </w:tr>
      <w:tr w:rsidR="004F3688" w:rsidRPr="000E6F0A" w14:paraId="571C0691" w14:textId="77777777" w:rsidTr="004B40A2">
        <w:tc>
          <w:tcPr>
            <w:tcW w:w="2115" w:type="dxa"/>
          </w:tcPr>
          <w:p w14:paraId="207E74F9" w14:textId="77777777" w:rsidR="004F3688" w:rsidRPr="005435AD" w:rsidRDefault="004F3688" w:rsidP="003C0465">
            <w:pPr>
              <w:pStyle w:val="Tabledata"/>
              <w:rPr>
                <w:b/>
              </w:rPr>
            </w:pPr>
            <w:r>
              <w:rPr>
                <w:rFonts w:cs="Arial"/>
              </w:rPr>
              <w:t>Community Business Information System (CBIS)</w:t>
            </w:r>
          </w:p>
        </w:tc>
        <w:tc>
          <w:tcPr>
            <w:tcW w:w="7053" w:type="dxa"/>
          </w:tcPr>
          <w:p w14:paraId="2E5A3E7D" w14:textId="77777777" w:rsidR="004F3688" w:rsidRPr="00BD0C14" w:rsidRDefault="004F3688" w:rsidP="003C0465">
            <w:pPr>
              <w:pStyle w:val="Tabledata"/>
            </w:pPr>
            <w:r w:rsidRPr="009A5CBF">
              <w:rPr>
                <w:rFonts w:cs="Arial"/>
              </w:rPr>
              <w:t>A business application used by Adult Community Corrections (ACC) staff and Of</w:t>
            </w:r>
            <w:r>
              <w:rPr>
                <w:rFonts w:cs="Arial"/>
              </w:rPr>
              <w:t>fender Services staff to manage</w:t>
            </w:r>
            <w:r w:rsidRPr="009A5CBF">
              <w:rPr>
                <w:rFonts w:cs="Arial"/>
              </w:rPr>
              <w:t xml:space="preserve"> offenders in the community</w:t>
            </w:r>
            <w:r>
              <w:rPr>
                <w:rFonts w:cs="Arial"/>
              </w:rPr>
              <w:t>.</w:t>
            </w:r>
          </w:p>
        </w:tc>
      </w:tr>
      <w:tr w:rsidR="004F3688" w:rsidRPr="000E6F0A" w14:paraId="667D4BE2" w14:textId="77777777" w:rsidTr="004B40A2">
        <w:tc>
          <w:tcPr>
            <w:tcW w:w="2115" w:type="dxa"/>
          </w:tcPr>
          <w:p w14:paraId="6934DB9D" w14:textId="77777777" w:rsidR="004F3688" w:rsidRPr="002E2693" w:rsidRDefault="004F3688" w:rsidP="003C0465">
            <w:pPr>
              <w:pStyle w:val="Tabledata"/>
              <w:rPr>
                <w:rFonts w:cs="Arial"/>
              </w:rPr>
            </w:pPr>
            <w:r>
              <w:rPr>
                <w:rFonts w:cs="Arial"/>
              </w:rPr>
              <w:t>Community Corrections Officer (CCO)</w:t>
            </w:r>
          </w:p>
        </w:tc>
        <w:tc>
          <w:tcPr>
            <w:tcW w:w="7053" w:type="dxa"/>
          </w:tcPr>
          <w:p w14:paraId="2BDA084D" w14:textId="3248141D" w:rsidR="004F3688" w:rsidRPr="00BD0C14" w:rsidRDefault="004F3688" w:rsidP="003C0465">
            <w:pPr>
              <w:pStyle w:val="Tabledata"/>
              <w:rPr>
                <w:rFonts w:cs="Arial"/>
              </w:rPr>
            </w:pPr>
            <w:r w:rsidRPr="00BD0C14">
              <w:rPr>
                <w:rFonts w:cs="Arial"/>
              </w:rPr>
              <w:t>A person appointed as a Community Corrections Officer as defined in s 98</w:t>
            </w:r>
            <w:r w:rsidR="00DD0230">
              <w:rPr>
                <w:rFonts w:cs="Arial"/>
              </w:rPr>
              <w:t xml:space="preserve"> of the</w:t>
            </w:r>
            <w:r w:rsidRPr="00BD0C14">
              <w:rPr>
                <w:rFonts w:cs="Arial"/>
              </w:rPr>
              <w:t xml:space="preserve"> </w:t>
            </w:r>
            <w:r w:rsidRPr="00BD0C14">
              <w:rPr>
                <w:rStyle w:val="Hyperlink"/>
                <w:rFonts w:eastAsia="Calibri"/>
                <w:i/>
                <w:color w:val="auto"/>
                <w:u w:val="none"/>
              </w:rPr>
              <w:t>Sentence Administration Act 2003.</w:t>
            </w:r>
          </w:p>
        </w:tc>
      </w:tr>
      <w:tr w:rsidR="004F3688" w:rsidRPr="000E6F0A" w14:paraId="79968703" w14:textId="77777777" w:rsidTr="004B40A2">
        <w:tc>
          <w:tcPr>
            <w:tcW w:w="2115" w:type="dxa"/>
          </w:tcPr>
          <w:p w14:paraId="6FD51C1A" w14:textId="77777777" w:rsidR="004F3688" w:rsidRDefault="004F3688" w:rsidP="003C0465">
            <w:pPr>
              <w:pStyle w:val="Tabledata"/>
              <w:rPr>
                <w:rFonts w:cs="Arial"/>
              </w:rPr>
            </w:pPr>
            <w:r>
              <w:t>Content Manager</w:t>
            </w:r>
          </w:p>
        </w:tc>
        <w:tc>
          <w:tcPr>
            <w:tcW w:w="7053" w:type="dxa"/>
          </w:tcPr>
          <w:p w14:paraId="5DA40D13" w14:textId="77777777" w:rsidR="004F3688" w:rsidRPr="00BD0C14" w:rsidRDefault="004F3688" w:rsidP="003C0465">
            <w:pPr>
              <w:pStyle w:val="Tabledata"/>
              <w:rPr>
                <w:rFonts w:cs="Arial"/>
              </w:rPr>
            </w:pPr>
            <w:r w:rsidRPr="00BD0C14">
              <w:t xml:space="preserve">The department’s </w:t>
            </w:r>
            <w:r w:rsidR="003124D6">
              <w:t>Record Management System</w:t>
            </w:r>
            <w:r w:rsidRPr="00BD0C14">
              <w:t xml:space="preserve"> used to capture, store and manage corporate records securely and in accordance with relevant legislation, policies and standards. </w:t>
            </w:r>
          </w:p>
        </w:tc>
      </w:tr>
      <w:tr w:rsidR="004F3688" w:rsidRPr="000E6F0A" w14:paraId="206B8FDD" w14:textId="77777777" w:rsidTr="004B40A2">
        <w:tc>
          <w:tcPr>
            <w:tcW w:w="2115" w:type="dxa"/>
          </w:tcPr>
          <w:p w14:paraId="1EC67A9F" w14:textId="77777777" w:rsidR="004F3688" w:rsidRDefault="004F3688" w:rsidP="003C0465">
            <w:pPr>
              <w:pStyle w:val="Tabledata"/>
              <w:rPr>
                <w:rFonts w:cs="Arial"/>
              </w:rPr>
            </w:pPr>
            <w:r>
              <w:rPr>
                <w:rFonts w:cs="Arial"/>
              </w:rPr>
              <w:t>EDR</w:t>
            </w:r>
          </w:p>
        </w:tc>
        <w:tc>
          <w:tcPr>
            <w:tcW w:w="7053" w:type="dxa"/>
          </w:tcPr>
          <w:p w14:paraId="3F5AFB68" w14:textId="77777777" w:rsidR="004F3688" w:rsidRPr="00BD0C14" w:rsidRDefault="004F3688" w:rsidP="003C0465">
            <w:pPr>
              <w:pStyle w:val="Tabledata"/>
              <w:rPr>
                <w:rFonts w:cs="Arial"/>
              </w:rPr>
            </w:pPr>
            <w:r w:rsidRPr="00BD0C14">
              <w:rPr>
                <w:rFonts w:cs="Arial"/>
              </w:rPr>
              <w:t>Earliest Date of Release</w:t>
            </w:r>
          </w:p>
        </w:tc>
      </w:tr>
      <w:tr w:rsidR="004F3688" w:rsidRPr="000E6F0A" w14:paraId="3386D4C3" w14:textId="77777777" w:rsidTr="004B40A2">
        <w:tc>
          <w:tcPr>
            <w:tcW w:w="2115" w:type="dxa"/>
          </w:tcPr>
          <w:p w14:paraId="597AC4E9" w14:textId="77777777" w:rsidR="004F3688" w:rsidRPr="00AB0F1B" w:rsidRDefault="004F3688" w:rsidP="003C0465">
            <w:pPr>
              <w:pStyle w:val="Tabledata"/>
              <w:rPr>
                <w:rFonts w:cs="Arial"/>
              </w:rPr>
            </w:pPr>
            <w:proofErr w:type="spellStart"/>
            <w:r>
              <w:lastRenderedPageBreak/>
              <w:t>EED</w:t>
            </w:r>
            <w:proofErr w:type="spellEnd"/>
          </w:p>
        </w:tc>
        <w:tc>
          <w:tcPr>
            <w:tcW w:w="7053" w:type="dxa"/>
          </w:tcPr>
          <w:p w14:paraId="55E0FE41" w14:textId="77777777" w:rsidR="004F3688" w:rsidRPr="00BD0C14" w:rsidRDefault="004F3688" w:rsidP="003C0465">
            <w:pPr>
              <w:pStyle w:val="Tabledata"/>
              <w:rPr>
                <w:bCs/>
              </w:rPr>
            </w:pPr>
            <w:r w:rsidRPr="00BD0C14">
              <w:t>Earliest Eligibility Date</w:t>
            </w:r>
          </w:p>
        </w:tc>
      </w:tr>
      <w:tr w:rsidR="004F3688" w:rsidRPr="000E6F0A" w14:paraId="2CD9D759" w14:textId="77777777" w:rsidTr="004B40A2">
        <w:tc>
          <w:tcPr>
            <w:tcW w:w="2115" w:type="dxa"/>
          </w:tcPr>
          <w:p w14:paraId="569D0BD0" w14:textId="77777777" w:rsidR="004F3688" w:rsidRPr="0063601A" w:rsidRDefault="004F3688" w:rsidP="003C0465">
            <w:pPr>
              <w:pStyle w:val="Tabledata"/>
            </w:pPr>
            <w:r w:rsidRPr="002E2693">
              <w:rPr>
                <w:rFonts w:cs="Arial"/>
              </w:rPr>
              <w:t xml:space="preserve">Guiding Principles for Corrections in Australia, 2018 </w:t>
            </w:r>
          </w:p>
        </w:tc>
        <w:tc>
          <w:tcPr>
            <w:tcW w:w="7053" w:type="dxa"/>
          </w:tcPr>
          <w:p w14:paraId="61DB15A2" w14:textId="77777777" w:rsidR="004F3688" w:rsidRPr="00BD0C14" w:rsidRDefault="004F3688" w:rsidP="003C0465">
            <w:pPr>
              <w:pStyle w:val="Tabledata"/>
            </w:pPr>
            <w:r w:rsidRPr="00E379B8">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4F3688" w:rsidRPr="000E6F0A" w14:paraId="7D3CC8D7" w14:textId="77777777" w:rsidTr="004B40A2">
        <w:tc>
          <w:tcPr>
            <w:tcW w:w="2115" w:type="dxa"/>
          </w:tcPr>
          <w:p w14:paraId="3C272F99" w14:textId="77777777" w:rsidR="004F3688" w:rsidRPr="002E2693" w:rsidRDefault="004F3688" w:rsidP="003C0465">
            <w:pPr>
              <w:pStyle w:val="Tabledata"/>
              <w:rPr>
                <w:rFonts w:cs="Arial"/>
              </w:rPr>
            </w:pPr>
            <w:r w:rsidRPr="002E2693">
              <w:t>Officer in Charge (</w:t>
            </w:r>
            <w:proofErr w:type="spellStart"/>
            <w:r w:rsidRPr="002E2693">
              <w:t>OIC</w:t>
            </w:r>
            <w:proofErr w:type="spellEnd"/>
            <w:r w:rsidRPr="002E2693">
              <w:t>)</w:t>
            </w:r>
          </w:p>
        </w:tc>
        <w:tc>
          <w:tcPr>
            <w:tcW w:w="7053" w:type="dxa"/>
          </w:tcPr>
          <w:p w14:paraId="4659D840" w14:textId="6DF17A1D" w:rsidR="004F3688" w:rsidRPr="00BD0C14" w:rsidRDefault="004F3688" w:rsidP="003C0465">
            <w:pPr>
              <w:pStyle w:val="Tabledata"/>
            </w:pPr>
            <w:r w:rsidRPr="00BD0C14">
              <w:t>As defined in s 3(1)</w:t>
            </w:r>
            <w:r w:rsidR="00DD0230">
              <w:t xml:space="preserve"> of the</w:t>
            </w:r>
            <w:r w:rsidRPr="00BD0C14">
              <w:t xml:space="preserve"> </w:t>
            </w:r>
            <w:hyperlink r:id="rId16" w:history="1">
              <w:r w:rsidRPr="00BD0C14">
                <w:rPr>
                  <w:rStyle w:val="Hyperlink"/>
                  <w:i/>
                  <w:color w:val="auto"/>
                  <w:u w:val="none"/>
                </w:rPr>
                <w:t>Prisons Act 1981</w:t>
              </w:r>
            </w:hyperlink>
            <w:r w:rsidRPr="00BD0C14">
              <w:rPr>
                <w:rStyle w:val="Hyperlink"/>
                <w:i/>
                <w:color w:val="auto"/>
                <w:u w:val="none"/>
              </w:rPr>
              <w:t xml:space="preserve"> </w:t>
            </w:r>
            <w:r w:rsidRPr="00BD0C14">
              <w:t>and refers to either the designated Superintendent or the officer in charge of a prison at a particular time.</w:t>
            </w:r>
          </w:p>
          <w:p w14:paraId="7FC9D6A7" w14:textId="080FB971" w:rsidR="004F3688" w:rsidRPr="00BD0C14" w:rsidRDefault="004F3688" w:rsidP="003C0465">
            <w:pPr>
              <w:pStyle w:val="Tabledata"/>
              <w:rPr>
                <w:rFonts w:cs="Arial"/>
              </w:rPr>
            </w:pPr>
            <w:r w:rsidRPr="00BD0C14">
              <w:rPr>
                <w:rFonts w:cs="Arial"/>
              </w:rPr>
              <w:t>Also includes any contract worker authorised by the Commissioner in accordance with s 15I (1) (a)</w:t>
            </w:r>
            <w:r w:rsidR="00DD0230">
              <w:rPr>
                <w:rFonts w:cs="Arial"/>
              </w:rPr>
              <w:t xml:space="preserve"> of the</w:t>
            </w:r>
            <w:r w:rsidRPr="00BD0C14">
              <w:rPr>
                <w:rFonts w:cs="Arial"/>
              </w:rPr>
              <w:t xml:space="preserve"> </w:t>
            </w:r>
            <w:hyperlink r:id="rId17" w:history="1">
              <w:r w:rsidRPr="00BD0C14">
                <w:rPr>
                  <w:rFonts w:cs="Arial"/>
                  <w:i/>
                </w:rPr>
                <w:t>Prisons Act 1981</w:t>
              </w:r>
            </w:hyperlink>
            <w:r w:rsidRPr="00BD0C14">
              <w:rPr>
                <w:rFonts w:cs="Arial"/>
                <w:i/>
              </w:rPr>
              <w:t xml:space="preserve"> </w:t>
            </w:r>
            <w:r w:rsidRPr="00BD0C14">
              <w:rPr>
                <w:rFonts w:cs="Arial"/>
              </w:rPr>
              <w:t>to perform the functions of a superintendent in a privately operated prison.</w:t>
            </w:r>
          </w:p>
        </w:tc>
      </w:tr>
      <w:tr w:rsidR="004F3688" w:rsidRPr="000E6F0A" w14:paraId="28C7C693" w14:textId="77777777" w:rsidTr="004B40A2">
        <w:tc>
          <w:tcPr>
            <w:tcW w:w="2115" w:type="dxa"/>
          </w:tcPr>
          <w:p w14:paraId="1FF1C9D5" w14:textId="77777777" w:rsidR="004F3688" w:rsidRPr="002E2693" w:rsidRDefault="004F3688" w:rsidP="003C0465">
            <w:pPr>
              <w:pStyle w:val="Tabledata"/>
              <w:rPr>
                <w:rFonts w:cs="Arial"/>
              </w:rPr>
            </w:pPr>
            <w:r>
              <w:rPr>
                <w:rFonts w:cs="Arial"/>
              </w:rPr>
              <w:t>Parole Order</w:t>
            </w:r>
          </w:p>
        </w:tc>
        <w:tc>
          <w:tcPr>
            <w:tcW w:w="7053" w:type="dxa"/>
          </w:tcPr>
          <w:p w14:paraId="19D8AF3F" w14:textId="493E6862" w:rsidR="004F3688" w:rsidRPr="00BD0C14" w:rsidRDefault="004F3688" w:rsidP="003C0465">
            <w:pPr>
              <w:pStyle w:val="Tabledata"/>
              <w:rPr>
                <w:rFonts w:cs="Arial"/>
              </w:rPr>
            </w:pPr>
            <w:r w:rsidRPr="00BD0C14">
              <w:rPr>
                <w:rFonts w:cs="Arial"/>
              </w:rPr>
              <w:t xml:space="preserve">An </w:t>
            </w:r>
            <w:r>
              <w:rPr>
                <w:rFonts w:cs="Arial"/>
              </w:rPr>
              <w:t>o</w:t>
            </w:r>
            <w:r w:rsidRPr="00BD0C14">
              <w:rPr>
                <w:rFonts w:cs="Arial"/>
              </w:rPr>
              <w:t xml:space="preserve">rder that on a release date specified in the order a prisoner is to be released </w:t>
            </w:r>
            <w:r>
              <w:rPr>
                <w:rFonts w:cs="Arial"/>
              </w:rPr>
              <w:t>to</w:t>
            </w:r>
            <w:r w:rsidRPr="00BD0C14">
              <w:rPr>
                <w:rFonts w:cs="Arial"/>
              </w:rPr>
              <w:t xml:space="preserve"> parole for a parole period specified in the order as defined in s 28</w:t>
            </w:r>
            <w:r w:rsidR="00DD0230">
              <w:rPr>
                <w:rFonts w:cs="Arial"/>
              </w:rPr>
              <w:t xml:space="preserve"> of the</w:t>
            </w:r>
            <w:r w:rsidRPr="00BD0C14">
              <w:rPr>
                <w:rFonts w:cs="Arial"/>
              </w:rPr>
              <w:t xml:space="preserve"> </w:t>
            </w:r>
            <w:r w:rsidRPr="00BD0C14">
              <w:rPr>
                <w:rFonts w:cs="Arial"/>
                <w:i/>
              </w:rPr>
              <w:t>Sentence Administration Act 2003.</w:t>
            </w:r>
          </w:p>
        </w:tc>
      </w:tr>
      <w:tr w:rsidR="004F3688" w:rsidRPr="000E6F0A" w14:paraId="447F1194" w14:textId="77777777" w:rsidTr="004B40A2">
        <w:tc>
          <w:tcPr>
            <w:tcW w:w="2115" w:type="dxa"/>
          </w:tcPr>
          <w:p w14:paraId="1319C235" w14:textId="77777777" w:rsidR="004F3688" w:rsidRPr="00AB0F1B" w:rsidRDefault="004F3688" w:rsidP="003C0465">
            <w:pPr>
              <w:pStyle w:val="Tabledata"/>
              <w:rPr>
                <w:rFonts w:cs="Arial"/>
              </w:rPr>
            </w:pPr>
            <w:r w:rsidRPr="00AB0F1B">
              <w:rPr>
                <w:rFonts w:cs="Arial"/>
              </w:rPr>
              <w:t xml:space="preserve">Parole </w:t>
            </w:r>
            <w:r>
              <w:rPr>
                <w:rFonts w:cs="Arial"/>
              </w:rPr>
              <w:t>R</w:t>
            </w:r>
            <w:r w:rsidRPr="00AB0F1B">
              <w:rPr>
                <w:rFonts w:cs="Arial"/>
              </w:rPr>
              <w:t>eview</w:t>
            </w:r>
          </w:p>
        </w:tc>
        <w:tc>
          <w:tcPr>
            <w:tcW w:w="7053" w:type="dxa"/>
          </w:tcPr>
          <w:p w14:paraId="5E3C25B2" w14:textId="77777777" w:rsidR="004F3688" w:rsidRPr="00BD0C14" w:rsidRDefault="004F3688" w:rsidP="003C0465">
            <w:pPr>
              <w:pStyle w:val="Tabledata"/>
              <w:rPr>
                <w:rFonts w:cs="Arial"/>
              </w:rPr>
            </w:pPr>
            <w:r w:rsidRPr="00BD0C14">
              <w:rPr>
                <w:rFonts w:cs="Arial"/>
              </w:rPr>
              <w:t xml:space="preserve">The process of considering release to parole </w:t>
            </w:r>
          </w:p>
        </w:tc>
      </w:tr>
      <w:tr w:rsidR="004F3688" w:rsidRPr="000E6F0A" w14:paraId="6514DFAE" w14:textId="77777777" w:rsidTr="004B40A2">
        <w:tc>
          <w:tcPr>
            <w:tcW w:w="2115" w:type="dxa"/>
          </w:tcPr>
          <w:p w14:paraId="59D23487" w14:textId="77777777" w:rsidR="004F3688" w:rsidRPr="00AB0F1B" w:rsidRDefault="004F3688" w:rsidP="003C0465">
            <w:pPr>
              <w:pStyle w:val="Tabledata"/>
              <w:rPr>
                <w:rFonts w:cs="Arial"/>
              </w:rPr>
            </w:pPr>
            <w:r w:rsidRPr="002E2693">
              <w:rPr>
                <w:rFonts w:cs="Arial"/>
              </w:rPr>
              <w:t>Prison Officer</w:t>
            </w:r>
          </w:p>
        </w:tc>
        <w:tc>
          <w:tcPr>
            <w:tcW w:w="7053" w:type="dxa"/>
          </w:tcPr>
          <w:p w14:paraId="7036101B" w14:textId="77777777" w:rsidR="004F3688" w:rsidRPr="00BD0C14" w:rsidRDefault="004F3688" w:rsidP="003C0465">
            <w:pPr>
              <w:pStyle w:val="Tabledata"/>
              <w:rPr>
                <w:rFonts w:cs="Arial"/>
              </w:rPr>
            </w:pPr>
            <w:r w:rsidRPr="00BD0C14">
              <w:rPr>
                <w:rFonts w:cs="Arial"/>
              </w:rPr>
              <w:t xml:space="preserve">As defined in s. 3(1) </w:t>
            </w:r>
            <w:r w:rsidRPr="00BD0C14">
              <w:rPr>
                <w:rFonts w:cs="Arial"/>
                <w:i/>
              </w:rPr>
              <w:t>Prisons Act 1981</w:t>
            </w:r>
            <w:r w:rsidRPr="00BD0C14">
              <w:rPr>
                <w:rFonts w:cs="Arial"/>
              </w:rPr>
              <w:t xml:space="preserve">. Also includes any contract worker authorised by the Commissioner in accordance with s.15I (1) (b) </w:t>
            </w:r>
            <w:r w:rsidRPr="00BD0C14">
              <w:rPr>
                <w:rFonts w:cs="Arial"/>
                <w:i/>
              </w:rPr>
              <w:t>Prisons Act 1981</w:t>
            </w:r>
            <w:r w:rsidRPr="00BD0C14">
              <w:rPr>
                <w:rFonts w:cs="Arial"/>
              </w:rPr>
              <w:t xml:space="preserve"> to perform the functions of a prison officer.</w:t>
            </w:r>
          </w:p>
        </w:tc>
      </w:tr>
      <w:tr w:rsidR="004F3688" w:rsidRPr="000E6F0A" w14:paraId="378C39BF" w14:textId="77777777" w:rsidTr="004B40A2">
        <w:tc>
          <w:tcPr>
            <w:tcW w:w="2115" w:type="dxa"/>
          </w:tcPr>
          <w:p w14:paraId="6CD60A6C" w14:textId="77777777" w:rsidR="004F3688" w:rsidRPr="00AB0F1B" w:rsidRDefault="004F3688" w:rsidP="003C0465">
            <w:pPr>
              <w:pStyle w:val="Tabledata"/>
              <w:rPr>
                <w:rFonts w:cs="Arial"/>
              </w:rPr>
            </w:pPr>
            <w:r w:rsidRPr="00AB0F1B">
              <w:rPr>
                <w:rFonts w:cs="Arial"/>
              </w:rPr>
              <w:t>Prisoners Review Board (</w:t>
            </w:r>
            <w:proofErr w:type="spellStart"/>
            <w:r w:rsidRPr="00AB0F1B">
              <w:rPr>
                <w:rFonts w:cs="Arial"/>
              </w:rPr>
              <w:t>PRB</w:t>
            </w:r>
            <w:proofErr w:type="spellEnd"/>
            <w:r w:rsidRPr="00AB0F1B">
              <w:rPr>
                <w:rFonts w:cs="Arial"/>
              </w:rPr>
              <w:t>)</w:t>
            </w:r>
          </w:p>
        </w:tc>
        <w:tc>
          <w:tcPr>
            <w:tcW w:w="7053" w:type="dxa"/>
          </w:tcPr>
          <w:p w14:paraId="6A5AC6DF" w14:textId="77777777" w:rsidR="004F3688" w:rsidRPr="00BD0C14" w:rsidRDefault="004F3688" w:rsidP="003C0465">
            <w:pPr>
              <w:pStyle w:val="Tabledata"/>
              <w:rPr>
                <w:bCs/>
              </w:rPr>
            </w:pPr>
            <w:r w:rsidRPr="00BD0C14">
              <w:rPr>
                <w:rFonts w:cs="Arial"/>
              </w:rPr>
              <w:t xml:space="preserve">The Board established under </w:t>
            </w:r>
            <w:hyperlink r:id="rId18" w:history="1">
              <w:r w:rsidRPr="007C5401">
                <w:rPr>
                  <w:rStyle w:val="Hyperlink"/>
                  <w:rFonts w:cs="Arial"/>
                  <w:color w:val="auto"/>
                  <w:u w:val="none"/>
                </w:rPr>
                <w:t xml:space="preserve">s.102 of the </w:t>
              </w:r>
              <w:r w:rsidRPr="007C5401">
                <w:rPr>
                  <w:rStyle w:val="Hyperlink"/>
                  <w:i/>
                  <w:color w:val="auto"/>
                  <w:u w:val="none"/>
                </w:rPr>
                <w:t xml:space="preserve">Sentence Administration Act 2003 </w:t>
              </w:r>
              <w:r w:rsidRPr="007C5401">
                <w:rPr>
                  <w:rStyle w:val="Hyperlink"/>
                  <w:rFonts w:eastAsia="Calibri"/>
                  <w:color w:val="auto"/>
                  <w:u w:val="none"/>
                </w:rPr>
                <w:t>and the authority</w:t>
              </w:r>
            </w:hyperlink>
            <w:r w:rsidRPr="00645578">
              <w:rPr>
                <w:rFonts w:eastAsia="Calibri"/>
              </w:rPr>
              <w:t xml:space="preserve"> responsible for determining the release of prisoners to Early Release Orders.</w:t>
            </w:r>
          </w:p>
        </w:tc>
      </w:tr>
      <w:tr w:rsidR="004F3688" w:rsidRPr="000E6F0A" w14:paraId="44BF5C83" w14:textId="77777777" w:rsidTr="004B40A2">
        <w:tc>
          <w:tcPr>
            <w:tcW w:w="2115" w:type="dxa"/>
          </w:tcPr>
          <w:p w14:paraId="19901AF9" w14:textId="77777777" w:rsidR="004F3688" w:rsidRDefault="004F3688" w:rsidP="003C0465">
            <w:pPr>
              <w:pStyle w:val="Tabledata"/>
            </w:pPr>
            <w:r w:rsidRPr="00441EF7">
              <w:t>SSD</w:t>
            </w:r>
          </w:p>
        </w:tc>
        <w:tc>
          <w:tcPr>
            <w:tcW w:w="7053" w:type="dxa"/>
          </w:tcPr>
          <w:p w14:paraId="486779FB" w14:textId="77777777" w:rsidR="004F3688" w:rsidRPr="00BD0C14" w:rsidRDefault="004F3688" w:rsidP="003C0465">
            <w:pPr>
              <w:pStyle w:val="Tabledata"/>
            </w:pPr>
            <w:r w:rsidRPr="00BD0C14">
              <w:t>Sentence Start Date</w:t>
            </w:r>
          </w:p>
        </w:tc>
      </w:tr>
      <w:tr w:rsidR="004F3688" w14:paraId="608C2DE5" w14:textId="77777777" w:rsidTr="004B40A2">
        <w:tc>
          <w:tcPr>
            <w:tcW w:w="2115" w:type="dxa"/>
          </w:tcPr>
          <w:p w14:paraId="7C4CEE9E" w14:textId="77777777" w:rsidR="004F3688" w:rsidRPr="000568A0" w:rsidRDefault="004F3688" w:rsidP="003C0465">
            <w:pPr>
              <w:pStyle w:val="Tabledata"/>
            </w:pPr>
            <w:r w:rsidRPr="000568A0">
              <w:t>SRD</w:t>
            </w:r>
          </w:p>
        </w:tc>
        <w:tc>
          <w:tcPr>
            <w:tcW w:w="7053" w:type="dxa"/>
          </w:tcPr>
          <w:p w14:paraId="2E6B2C38" w14:textId="77777777" w:rsidR="004F3688" w:rsidRPr="00BD0C14" w:rsidRDefault="004F3688" w:rsidP="003C0465">
            <w:pPr>
              <w:pStyle w:val="Tabledata"/>
            </w:pPr>
            <w:r w:rsidRPr="00BD0C14">
              <w:t>Statutory Review Date</w:t>
            </w:r>
          </w:p>
        </w:tc>
      </w:tr>
      <w:tr w:rsidR="004F3688" w14:paraId="5238B557" w14:textId="77777777" w:rsidTr="004B40A2">
        <w:tc>
          <w:tcPr>
            <w:tcW w:w="2115" w:type="dxa"/>
          </w:tcPr>
          <w:p w14:paraId="7CC983F4" w14:textId="77777777" w:rsidR="004F3688" w:rsidRPr="000568A0" w:rsidRDefault="004F3688" w:rsidP="003C0465">
            <w:pPr>
              <w:pStyle w:val="Tabledata"/>
            </w:pPr>
            <w:r w:rsidRPr="002E2693">
              <w:rPr>
                <w:rFonts w:cs="Arial"/>
              </w:rPr>
              <w:t>Superintendent</w:t>
            </w:r>
          </w:p>
        </w:tc>
        <w:tc>
          <w:tcPr>
            <w:tcW w:w="7053" w:type="dxa"/>
          </w:tcPr>
          <w:p w14:paraId="59D818B5" w14:textId="078BFD1E" w:rsidR="004F3688" w:rsidRPr="00BD0C14" w:rsidRDefault="004F3688" w:rsidP="003C0465">
            <w:pPr>
              <w:pStyle w:val="Tabledata"/>
              <w:rPr>
                <w:rFonts w:cs="Arial"/>
              </w:rPr>
            </w:pPr>
            <w:r w:rsidRPr="00BD0C14">
              <w:rPr>
                <w:rFonts w:hint="eastAsia"/>
              </w:rPr>
              <w:t xml:space="preserve">The Superintendent as defined in </w:t>
            </w:r>
            <w:r w:rsidRPr="00BD0C14">
              <w:t>s</w:t>
            </w:r>
            <w:r w:rsidR="00645578">
              <w:t xml:space="preserve"> </w:t>
            </w:r>
            <w:r w:rsidRPr="00BD0C14">
              <w:rPr>
                <w:rFonts w:hint="eastAsia"/>
              </w:rPr>
              <w:t xml:space="preserve">36 of the </w:t>
            </w:r>
            <w:hyperlink r:id="rId19" w:history="1">
              <w:r w:rsidRPr="00BD0C14">
                <w:rPr>
                  <w:rFonts w:hint="eastAsia"/>
                  <w:i/>
                </w:rPr>
                <w:t>Prisons Act 1981</w:t>
              </w:r>
            </w:hyperlink>
            <w:r w:rsidRPr="00BD0C14">
              <w:rPr>
                <w:rFonts w:hint="eastAsia"/>
                <w:i/>
              </w:rPr>
              <w:t xml:space="preserve"> </w:t>
            </w:r>
            <w:r w:rsidRPr="00BD0C14">
              <w:rPr>
                <w:rFonts w:hint="eastAsia"/>
              </w:rPr>
              <w:t xml:space="preserve">and includes any reference to the position responsible for the management of a private prison under Part </w:t>
            </w:r>
            <w:r w:rsidRPr="00BD0C14">
              <w:t>III</w:t>
            </w:r>
            <w:r w:rsidRPr="00BD0C14">
              <w:rPr>
                <w:rFonts w:hint="eastAsia"/>
              </w:rPr>
              <w:t xml:space="preserve">A of the </w:t>
            </w:r>
            <w:hyperlink r:id="rId20" w:history="1">
              <w:r w:rsidRPr="00BD0C14">
                <w:rPr>
                  <w:rFonts w:hint="eastAsia"/>
                  <w:i/>
                </w:rPr>
                <w:t>Prisons Act 1981</w:t>
              </w:r>
            </w:hyperlink>
            <w:r w:rsidRPr="00BD0C14">
              <w:rPr>
                <w:rFonts w:hint="eastAsia"/>
              </w:rPr>
              <w:t>.</w:t>
            </w:r>
            <w:r w:rsidRPr="00BD0C14">
              <w:t xml:space="preserve"> Does not extend to the Officer in Charge of a prison.</w:t>
            </w:r>
          </w:p>
        </w:tc>
      </w:tr>
      <w:tr w:rsidR="004F3688" w14:paraId="61371DB5" w14:textId="77777777" w:rsidTr="004B40A2">
        <w:tc>
          <w:tcPr>
            <w:tcW w:w="2115" w:type="dxa"/>
          </w:tcPr>
          <w:p w14:paraId="64919F6C" w14:textId="2611129A" w:rsidR="004F3688" w:rsidRPr="000568A0" w:rsidRDefault="004F3688" w:rsidP="003C0465">
            <w:pPr>
              <w:pStyle w:val="Tabledata"/>
            </w:pPr>
            <w:r w:rsidRPr="002E2693">
              <w:rPr>
                <w:rFonts w:cs="Arial"/>
              </w:rPr>
              <w:t xml:space="preserve">Total Offender Management </w:t>
            </w:r>
            <w:r w:rsidR="00011031" w:rsidRPr="002E2693">
              <w:rPr>
                <w:rFonts w:cs="Arial"/>
              </w:rPr>
              <w:t>Solution (</w:t>
            </w:r>
            <w:r w:rsidRPr="002E2693">
              <w:rPr>
                <w:rFonts w:cs="Arial"/>
              </w:rPr>
              <w:t>TOMS)</w:t>
            </w:r>
          </w:p>
        </w:tc>
        <w:tc>
          <w:tcPr>
            <w:tcW w:w="7053" w:type="dxa"/>
          </w:tcPr>
          <w:p w14:paraId="419DE3C0" w14:textId="77777777" w:rsidR="004F3688" w:rsidRPr="00BD0C14" w:rsidRDefault="004F3688" w:rsidP="003C0465">
            <w:pPr>
              <w:pStyle w:val="Tabledata"/>
            </w:pPr>
            <w:r w:rsidRPr="00BD0C14">
              <w:t>An electronic database used by the Department of Justice, Corrective Services to record and manage comprehensive information relating to prisoners.</w:t>
            </w:r>
          </w:p>
        </w:tc>
      </w:tr>
    </w:tbl>
    <w:p w14:paraId="1A7B843E" w14:textId="77777777" w:rsidR="003D708E" w:rsidRDefault="003D708E" w:rsidP="00011031">
      <w:pPr>
        <w:pStyle w:val="Heading2"/>
        <w:spacing w:after="120"/>
      </w:pPr>
      <w:bookmarkStart w:id="29" w:name="_Toc79138749"/>
      <w:r>
        <w:t>Related legislation</w:t>
      </w:r>
      <w:bookmarkEnd w:id="29"/>
      <w:r>
        <w:t xml:space="preserve"> </w:t>
      </w:r>
    </w:p>
    <w:p w14:paraId="0F8D100C" w14:textId="77777777" w:rsidR="00F03BDD" w:rsidRPr="003C0465" w:rsidRDefault="00F03BDD" w:rsidP="003C0465">
      <w:pPr>
        <w:pStyle w:val="ListBullet"/>
        <w:rPr>
          <w:i/>
          <w:iCs/>
        </w:rPr>
      </w:pPr>
      <w:r w:rsidRPr="003C0465">
        <w:rPr>
          <w:i/>
          <w:iCs/>
        </w:rPr>
        <w:t>Sentence Administration Act 2003</w:t>
      </w:r>
    </w:p>
    <w:p w14:paraId="31AD67D0" w14:textId="75E9388D" w:rsidR="00AC35D1" w:rsidRPr="003C0465" w:rsidRDefault="00847B51" w:rsidP="003C0465">
      <w:pPr>
        <w:pStyle w:val="ListBullet"/>
        <w:rPr>
          <w:i/>
          <w:iCs/>
        </w:rPr>
      </w:pPr>
      <w:hyperlink r:id="rId21" w:history="1">
        <w:r w:rsidR="00AC35D1" w:rsidRPr="003C0465">
          <w:rPr>
            <w:i/>
            <w:iCs/>
          </w:rPr>
          <w:t>Prisons Act 1981</w:t>
        </w:r>
      </w:hyperlink>
      <w:r w:rsidR="00AC35D1" w:rsidRPr="003C0465">
        <w:rPr>
          <w:i/>
          <w:iCs/>
        </w:rPr>
        <w:t xml:space="preserve"> </w:t>
      </w:r>
    </w:p>
    <w:p w14:paraId="0F2B7E4C" w14:textId="77777777" w:rsidR="00FC7BD0" w:rsidRDefault="00FC7BD0" w:rsidP="003C0465"/>
    <w:p w14:paraId="43D31069" w14:textId="77777777" w:rsidR="00DD0230" w:rsidRPr="003C0465" w:rsidRDefault="00DD0230" w:rsidP="003C0465"/>
    <w:p w14:paraId="64746D07" w14:textId="77777777" w:rsidR="002E5756" w:rsidRPr="009D516D" w:rsidRDefault="002E5756" w:rsidP="00011031">
      <w:pPr>
        <w:pStyle w:val="Heading1"/>
        <w:spacing w:before="360" w:after="120"/>
      </w:pPr>
      <w:bookmarkStart w:id="30" w:name="_Toc178286"/>
      <w:bookmarkStart w:id="31" w:name="_Toc79138750"/>
      <w:r w:rsidRPr="009D516D">
        <w:lastRenderedPageBreak/>
        <w:t>Assurance</w:t>
      </w:r>
      <w:bookmarkEnd w:id="30"/>
      <w:bookmarkEnd w:id="31"/>
    </w:p>
    <w:p w14:paraId="618796E8" w14:textId="77777777" w:rsidR="0038249E" w:rsidRDefault="002E5756" w:rsidP="003C0465">
      <w:r>
        <w:t>It is expected that</w:t>
      </w:r>
      <w:r w:rsidRPr="009D516D">
        <w:t>:</w:t>
      </w:r>
    </w:p>
    <w:p w14:paraId="29B53BAB" w14:textId="3403B0AA" w:rsidR="0038249E" w:rsidRPr="000F16F8" w:rsidRDefault="002E5756" w:rsidP="00011031">
      <w:pPr>
        <w:pStyle w:val="ListParagraph"/>
        <w:numPr>
          <w:ilvl w:val="0"/>
          <w:numId w:val="14"/>
        </w:numPr>
        <w:spacing w:before="120" w:after="120"/>
      </w:pPr>
      <w:r>
        <w:t xml:space="preserve">Prisons will undertake local </w:t>
      </w:r>
      <w:r w:rsidRPr="000F16F8">
        <w:t xml:space="preserve">compliance in accordance with the </w:t>
      </w:r>
      <w:hyperlink r:id="rId22" w:history="1">
        <w:r w:rsidRPr="003C6E59">
          <w:rPr>
            <w:rStyle w:val="Hyperlink"/>
          </w:rPr>
          <w:t>Compliance Manual.</w:t>
        </w:r>
      </w:hyperlink>
    </w:p>
    <w:p w14:paraId="28BECC7D" w14:textId="77777777" w:rsidR="00C16CEE" w:rsidRDefault="004C274A" w:rsidP="00011031">
      <w:pPr>
        <w:pStyle w:val="ListParagraph"/>
        <w:numPr>
          <w:ilvl w:val="0"/>
          <w:numId w:val="14"/>
        </w:numPr>
        <w:spacing w:before="120" w:after="120"/>
      </w:pPr>
      <w:r>
        <w:t xml:space="preserve">The relevant Deputy Commissioner will ensure that </w:t>
      </w:r>
      <w:r w:rsidR="002E5756">
        <w:t xml:space="preserve">management oversight </w:t>
      </w:r>
      <w:r>
        <w:t xml:space="preserve">occurs </w:t>
      </w:r>
      <w:r w:rsidR="002E5756">
        <w:t>as required.</w:t>
      </w:r>
      <w:r w:rsidR="002E5756" w:rsidRPr="000F16F8">
        <w:t xml:space="preserve"> </w:t>
      </w:r>
    </w:p>
    <w:p w14:paraId="3AB7A82F" w14:textId="24AA1622" w:rsidR="0038249E" w:rsidRPr="000F16F8" w:rsidRDefault="002E5756" w:rsidP="00011031">
      <w:pPr>
        <w:pStyle w:val="ListParagraph"/>
        <w:numPr>
          <w:ilvl w:val="0"/>
          <w:numId w:val="14"/>
        </w:numPr>
        <w:spacing w:before="120" w:after="120"/>
      </w:pPr>
      <w:r w:rsidRPr="000F16F8">
        <w:t xml:space="preserve">Monitoring and Compliance </w:t>
      </w:r>
      <w:r>
        <w:t xml:space="preserve">Branch will undertake checks </w:t>
      </w:r>
      <w:r w:rsidRPr="000F16F8">
        <w:t xml:space="preserve">in accordance with the </w:t>
      </w:r>
      <w:hyperlink w:anchor="_top" w:history="1">
        <w:r w:rsidR="003C6E59">
          <w:rPr>
            <w:rStyle w:val="Hyperlink"/>
          </w:rPr>
          <w:t xml:space="preserve">Operational </w:t>
        </w:r>
        <w:r w:rsidRPr="0038249E">
          <w:rPr>
            <w:rStyle w:val="Hyperlink"/>
          </w:rPr>
          <w:t>Compliance Framework</w:t>
        </w:r>
      </w:hyperlink>
      <w:r w:rsidRPr="000F16F8">
        <w:t>.</w:t>
      </w:r>
    </w:p>
    <w:p w14:paraId="32BBE592" w14:textId="77777777" w:rsidR="00245869" w:rsidRDefault="002E5756" w:rsidP="00011031">
      <w:pPr>
        <w:pStyle w:val="ListParagraph"/>
        <w:numPr>
          <w:ilvl w:val="0"/>
          <w:numId w:val="14"/>
        </w:numPr>
        <w:spacing w:before="120" w:after="120"/>
      </w:pPr>
      <w:r w:rsidRPr="000F16F8">
        <w:t xml:space="preserve">Independent </w:t>
      </w:r>
      <w:r>
        <w:t>o</w:t>
      </w:r>
      <w:r w:rsidRPr="000F16F8">
        <w:t xml:space="preserve">versight </w:t>
      </w:r>
      <w:r>
        <w:t xml:space="preserve">will be undertaken as required. </w:t>
      </w:r>
    </w:p>
    <w:p w14:paraId="6D62EB5A" w14:textId="77777777" w:rsidR="00245869" w:rsidRPr="00EA7EAC" w:rsidRDefault="00245869" w:rsidP="00011031">
      <w:pPr>
        <w:spacing w:before="120" w:after="120"/>
      </w:pPr>
      <w:r>
        <w:br w:type="page"/>
      </w:r>
    </w:p>
    <w:p w14:paraId="06EBC952" w14:textId="0001204C" w:rsidR="00245869" w:rsidRDefault="00245869" w:rsidP="00FC7BD0">
      <w:pPr>
        <w:pStyle w:val="Heading1"/>
        <w:numPr>
          <w:ilvl w:val="0"/>
          <w:numId w:val="0"/>
        </w:numPr>
        <w:ind w:left="432" w:hanging="432"/>
      </w:pPr>
      <w:bookmarkStart w:id="32" w:name="_Toc79138751"/>
      <w:r>
        <w:lastRenderedPageBreak/>
        <w:t xml:space="preserve">Document </w:t>
      </w:r>
      <w:r w:rsidR="00FC7BD0">
        <w:t>V</w:t>
      </w:r>
      <w:r>
        <w:t xml:space="preserve">ersion </w:t>
      </w:r>
      <w:r w:rsidR="00FC7BD0">
        <w:t>H</w:t>
      </w:r>
      <w:r>
        <w:t>istory</w:t>
      </w:r>
      <w:bookmarkEnd w:id="32"/>
    </w:p>
    <w:p w14:paraId="1E96F860" w14:textId="77777777" w:rsidR="00245869" w:rsidRDefault="00245869" w:rsidP="00245869">
      <w:pPr>
        <w:pStyle w:val="Instructionalnote"/>
      </w:pPr>
    </w:p>
    <w:tbl>
      <w:tblPr>
        <w:tblStyle w:val="DCStable"/>
        <w:tblW w:w="9109" w:type="dxa"/>
        <w:tblCellMar>
          <w:top w:w="57" w:type="dxa"/>
          <w:left w:w="85" w:type="dxa"/>
          <w:bottom w:w="57" w:type="dxa"/>
          <w:right w:w="85" w:type="dxa"/>
        </w:tblCellMar>
        <w:tblLook w:val="0620" w:firstRow="1" w:lastRow="0" w:firstColumn="0" w:lastColumn="0" w:noHBand="1" w:noVBand="1"/>
      </w:tblPr>
      <w:tblGrid>
        <w:gridCol w:w="1147"/>
        <w:gridCol w:w="1958"/>
        <w:gridCol w:w="2764"/>
        <w:gridCol w:w="1620"/>
        <w:gridCol w:w="1620"/>
      </w:tblGrid>
      <w:tr w:rsidR="0028137E" w:rsidRPr="007D3C6F" w14:paraId="0E507E50" w14:textId="255F95F4" w:rsidTr="0028137E">
        <w:trPr>
          <w:cnfStyle w:val="100000000000" w:firstRow="1" w:lastRow="0" w:firstColumn="0" w:lastColumn="0" w:oddVBand="0" w:evenVBand="0" w:oddHBand="0" w:evenHBand="0" w:firstRowFirstColumn="0" w:firstRowLastColumn="0" w:lastRowFirstColumn="0" w:lastRowLastColumn="0"/>
          <w:trHeight w:val="282"/>
        </w:trPr>
        <w:tc>
          <w:tcPr>
            <w:tcW w:w="1147" w:type="dxa"/>
          </w:tcPr>
          <w:p w14:paraId="20C34D73" w14:textId="77777777" w:rsidR="0028137E" w:rsidRPr="007D3C6F" w:rsidRDefault="0028137E" w:rsidP="00DF778C">
            <w:pPr>
              <w:pStyle w:val="Tableheading"/>
            </w:pPr>
            <w:r w:rsidRPr="007D3C6F">
              <w:t>Version no</w:t>
            </w:r>
          </w:p>
        </w:tc>
        <w:tc>
          <w:tcPr>
            <w:tcW w:w="1958" w:type="dxa"/>
          </w:tcPr>
          <w:p w14:paraId="7F7EEEB2" w14:textId="77777777" w:rsidR="0028137E" w:rsidRPr="007D3C6F" w:rsidRDefault="0028137E" w:rsidP="00DF778C">
            <w:pPr>
              <w:pStyle w:val="Tableheading"/>
            </w:pPr>
            <w:r w:rsidRPr="007D3C6F">
              <w:t>Primary author(s)</w:t>
            </w:r>
          </w:p>
        </w:tc>
        <w:tc>
          <w:tcPr>
            <w:tcW w:w="2764" w:type="dxa"/>
          </w:tcPr>
          <w:p w14:paraId="43980C2A" w14:textId="77777777" w:rsidR="0028137E" w:rsidRPr="007D3C6F" w:rsidRDefault="0028137E" w:rsidP="00DF778C">
            <w:pPr>
              <w:pStyle w:val="Tableheading"/>
            </w:pPr>
            <w:r w:rsidRPr="007D3C6F">
              <w:t>Description of version</w:t>
            </w:r>
          </w:p>
        </w:tc>
        <w:tc>
          <w:tcPr>
            <w:tcW w:w="1620" w:type="dxa"/>
          </w:tcPr>
          <w:p w14:paraId="3B177782" w14:textId="77777777" w:rsidR="0028137E" w:rsidRPr="007D3C6F" w:rsidRDefault="0028137E" w:rsidP="00DF778C">
            <w:pPr>
              <w:pStyle w:val="Tableheading"/>
            </w:pPr>
            <w:r w:rsidRPr="007D3C6F">
              <w:t>Date completed</w:t>
            </w:r>
          </w:p>
        </w:tc>
        <w:tc>
          <w:tcPr>
            <w:tcW w:w="1620" w:type="dxa"/>
          </w:tcPr>
          <w:p w14:paraId="5F086BDC" w14:textId="3A2DE3F0" w:rsidR="0028137E" w:rsidRPr="007D3C6F" w:rsidRDefault="0028137E" w:rsidP="00DF778C">
            <w:pPr>
              <w:pStyle w:val="Tableheading"/>
            </w:pPr>
            <w:r>
              <w:t>Effective date</w:t>
            </w:r>
          </w:p>
        </w:tc>
      </w:tr>
      <w:tr w:rsidR="0028137E" w:rsidRPr="007D3C6F" w14:paraId="12298BC2" w14:textId="648DC0E6" w:rsidTr="0028137E">
        <w:trPr>
          <w:trHeight w:val="833"/>
        </w:trPr>
        <w:tc>
          <w:tcPr>
            <w:tcW w:w="1147" w:type="dxa"/>
          </w:tcPr>
          <w:p w14:paraId="5F30E7BC" w14:textId="17D30308" w:rsidR="0028137E" w:rsidRDefault="0028137E" w:rsidP="000D3482">
            <w:pPr>
              <w:pStyle w:val="Tabledata"/>
            </w:pPr>
            <w:r>
              <w:t>1.0</w:t>
            </w:r>
          </w:p>
        </w:tc>
        <w:tc>
          <w:tcPr>
            <w:tcW w:w="1958" w:type="dxa"/>
          </w:tcPr>
          <w:p w14:paraId="7236FDDF" w14:textId="2E4FA73E" w:rsidR="0028137E" w:rsidRDefault="0028137E" w:rsidP="000D3482">
            <w:pPr>
              <w:pStyle w:val="Tabledata"/>
            </w:pPr>
            <w:r>
              <w:t>Operational Policy</w:t>
            </w:r>
          </w:p>
        </w:tc>
        <w:tc>
          <w:tcPr>
            <w:tcW w:w="2764" w:type="dxa"/>
          </w:tcPr>
          <w:p w14:paraId="42B64767" w14:textId="6966D63B" w:rsidR="0028137E" w:rsidRDefault="0028137E" w:rsidP="000D3482">
            <w:pPr>
              <w:pStyle w:val="Tabledata"/>
            </w:pPr>
            <w:r>
              <w:t>Approved by the Director Operational Projects, Policy, Compliance and Contracts</w:t>
            </w:r>
          </w:p>
        </w:tc>
        <w:tc>
          <w:tcPr>
            <w:tcW w:w="1620" w:type="dxa"/>
          </w:tcPr>
          <w:p w14:paraId="65DE09C4" w14:textId="434DED0C" w:rsidR="0028137E" w:rsidRDefault="0028137E" w:rsidP="000D3482">
            <w:pPr>
              <w:pStyle w:val="Tabledata"/>
            </w:pPr>
            <w:r>
              <w:t>3 August 2021</w:t>
            </w:r>
          </w:p>
        </w:tc>
        <w:tc>
          <w:tcPr>
            <w:tcW w:w="1620" w:type="dxa"/>
          </w:tcPr>
          <w:p w14:paraId="2D2E1F55" w14:textId="0EA2B09C" w:rsidR="0028137E" w:rsidRDefault="0028137E" w:rsidP="000D3482">
            <w:pPr>
              <w:pStyle w:val="Tabledata"/>
            </w:pPr>
            <w:r>
              <w:t>13 September 2021</w:t>
            </w:r>
          </w:p>
        </w:tc>
      </w:tr>
      <w:tr w:rsidR="00EB65C4" w:rsidRPr="007D3C6F" w14:paraId="5D532D17" w14:textId="77777777" w:rsidTr="0028137E">
        <w:trPr>
          <w:trHeight w:val="833"/>
        </w:trPr>
        <w:tc>
          <w:tcPr>
            <w:tcW w:w="1147" w:type="dxa"/>
          </w:tcPr>
          <w:p w14:paraId="0ED75010" w14:textId="058B6AE8" w:rsidR="00EB65C4" w:rsidRDefault="00EB65C4" w:rsidP="000D3482">
            <w:pPr>
              <w:pStyle w:val="Tabledata"/>
            </w:pPr>
            <w:r>
              <w:t>2.0</w:t>
            </w:r>
          </w:p>
        </w:tc>
        <w:tc>
          <w:tcPr>
            <w:tcW w:w="1958" w:type="dxa"/>
          </w:tcPr>
          <w:p w14:paraId="75273DD1" w14:textId="44EABF7D" w:rsidR="00EB65C4" w:rsidRDefault="00EB65C4" w:rsidP="000D3482">
            <w:pPr>
              <w:pStyle w:val="Tabledata"/>
            </w:pPr>
            <w:r w:rsidRPr="00EB65C4">
              <w:t>Operational Policy</w:t>
            </w:r>
          </w:p>
        </w:tc>
        <w:tc>
          <w:tcPr>
            <w:tcW w:w="2764" w:type="dxa"/>
          </w:tcPr>
          <w:p w14:paraId="7D7B6A1E" w14:textId="4C1BE06C" w:rsidR="00EB65C4" w:rsidRDefault="00EB65C4" w:rsidP="000D3482">
            <w:pPr>
              <w:pStyle w:val="Tabledata"/>
            </w:pPr>
            <w:r w:rsidRPr="00EB65C4">
              <w:t xml:space="preserve">Approved by the </w:t>
            </w:r>
            <w:r>
              <w:t>A/</w:t>
            </w:r>
            <w:r w:rsidRPr="00EB65C4">
              <w:t>Director Operational Projects, Policy, Compliance and Contracts</w:t>
            </w:r>
          </w:p>
        </w:tc>
        <w:tc>
          <w:tcPr>
            <w:tcW w:w="1620" w:type="dxa"/>
          </w:tcPr>
          <w:p w14:paraId="02A2F005" w14:textId="476626E0" w:rsidR="00EB65C4" w:rsidRDefault="00EA0F1A" w:rsidP="000D3482">
            <w:pPr>
              <w:pStyle w:val="Tabledata"/>
            </w:pPr>
            <w:r>
              <w:t>14 August 2023</w:t>
            </w:r>
          </w:p>
        </w:tc>
        <w:tc>
          <w:tcPr>
            <w:tcW w:w="1620" w:type="dxa"/>
          </w:tcPr>
          <w:p w14:paraId="3FDEB1AE" w14:textId="6A13549E" w:rsidR="00EB65C4" w:rsidRDefault="008451B1" w:rsidP="000D3482">
            <w:pPr>
              <w:pStyle w:val="Tabledata"/>
            </w:pPr>
            <w:r>
              <w:t>17 August 2023</w:t>
            </w:r>
          </w:p>
        </w:tc>
      </w:tr>
      <w:tr w:rsidR="00746471" w:rsidRPr="007D3C6F" w14:paraId="07668EAB" w14:textId="77777777" w:rsidTr="0028137E">
        <w:trPr>
          <w:trHeight w:val="833"/>
        </w:trPr>
        <w:tc>
          <w:tcPr>
            <w:tcW w:w="1147" w:type="dxa"/>
          </w:tcPr>
          <w:p w14:paraId="2F8DFE11" w14:textId="12CA2B48" w:rsidR="00746471" w:rsidRDefault="00746471" w:rsidP="000D3482">
            <w:pPr>
              <w:pStyle w:val="Tabledata"/>
            </w:pPr>
            <w:r>
              <w:t>3.0</w:t>
            </w:r>
          </w:p>
        </w:tc>
        <w:tc>
          <w:tcPr>
            <w:tcW w:w="1958" w:type="dxa"/>
          </w:tcPr>
          <w:p w14:paraId="7558A232" w14:textId="1D5B9BDC" w:rsidR="00746471" w:rsidRPr="00EB65C4" w:rsidRDefault="00746471" w:rsidP="000D3482">
            <w:pPr>
              <w:pStyle w:val="Tabledata"/>
            </w:pPr>
            <w:r>
              <w:t>Operational Policy</w:t>
            </w:r>
          </w:p>
        </w:tc>
        <w:tc>
          <w:tcPr>
            <w:tcW w:w="2764" w:type="dxa"/>
          </w:tcPr>
          <w:p w14:paraId="00729DA1" w14:textId="77777777" w:rsidR="00746471" w:rsidRDefault="00746471" w:rsidP="000D3482">
            <w:pPr>
              <w:pStyle w:val="Tabledata"/>
            </w:pPr>
            <w:r>
              <w:t>Approved by the Deputy Commissioner, Operational Support</w:t>
            </w:r>
          </w:p>
          <w:p w14:paraId="64535811" w14:textId="0719E042" w:rsidR="00E77057" w:rsidRPr="00EB65C4" w:rsidRDefault="00E77057" w:rsidP="000D3482">
            <w:pPr>
              <w:pStyle w:val="Tabledata"/>
            </w:pPr>
            <w:r>
              <w:t xml:space="preserve">CM Ref: </w:t>
            </w:r>
            <w:r w:rsidR="00847B51">
              <w:t>S24/101574</w:t>
            </w:r>
          </w:p>
        </w:tc>
        <w:tc>
          <w:tcPr>
            <w:tcW w:w="1620" w:type="dxa"/>
          </w:tcPr>
          <w:p w14:paraId="6C666069" w14:textId="7DD6B483" w:rsidR="00746471" w:rsidRDefault="002F1B10" w:rsidP="000D3482">
            <w:pPr>
              <w:pStyle w:val="Tabledata"/>
            </w:pPr>
            <w:r>
              <w:t>5 November 2024</w:t>
            </w:r>
          </w:p>
        </w:tc>
        <w:tc>
          <w:tcPr>
            <w:tcW w:w="1620" w:type="dxa"/>
          </w:tcPr>
          <w:p w14:paraId="2E8D8CFD" w14:textId="163366EF" w:rsidR="00746471" w:rsidRDefault="002F1B10" w:rsidP="000D3482">
            <w:pPr>
              <w:pStyle w:val="Tabledata"/>
            </w:pPr>
            <w:r>
              <w:t>6 November 2024</w:t>
            </w:r>
          </w:p>
        </w:tc>
      </w:tr>
    </w:tbl>
    <w:p w14:paraId="3CB4AFB2" w14:textId="64DA12B4" w:rsidR="00444660" w:rsidRPr="00444660" w:rsidRDefault="00CE6C47" w:rsidP="00444660">
      <w:pPr>
        <w:pStyle w:val="Documentdetails"/>
      </w:pPr>
      <w:r>
        <w:rPr>
          <w:noProof/>
          <w:lang w:eastAsia="en-AU"/>
        </w:rPr>
        <mc:AlternateContent>
          <mc:Choice Requires="wps">
            <w:drawing>
              <wp:anchor distT="0" distB="0" distL="114300" distR="114300" simplePos="0" relativeHeight="251659264" behindDoc="0" locked="0" layoutInCell="1" allowOverlap="1" wp14:anchorId="7AC51634" wp14:editId="75F1C139">
                <wp:simplePos x="0" y="0"/>
                <wp:positionH relativeFrom="column">
                  <wp:posOffset>1393947</wp:posOffset>
                </wp:positionH>
                <wp:positionV relativeFrom="paragraph">
                  <wp:posOffset>5819</wp:posOffset>
                </wp:positionV>
                <wp:extent cx="2155358" cy="315719"/>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358" cy="315719"/>
                        </a:xfrm>
                        <a:prstGeom prst="rect">
                          <a:avLst/>
                        </a:prstGeom>
                        <a:noFill/>
                        <a:ln w="9525">
                          <a:noFill/>
                          <a:miter lim="800000"/>
                          <a:headEnd/>
                          <a:tailEnd/>
                        </a:ln>
                      </wps:spPr>
                      <wps:txbx>
                        <w:txbxContent>
                          <w:sdt>
                            <w:sdtPr>
                              <w:rPr>
                                <w:rFonts w:ascii="Arial Bold" w:hAnsi="Arial Bold"/>
                                <w:b/>
                                <w:color w:val="FFFFFF" w:themeColor="background1"/>
                              </w:rPr>
                              <w:id w:val="-1768220816"/>
                            </w:sdtPr>
                            <w:sdtEndPr>
                              <w:rPr>
                                <w:sz w:val="20"/>
                                <w:szCs w:val="20"/>
                              </w:rPr>
                            </w:sdtEndPr>
                            <w:sdtContent>
                              <w:p w14:paraId="2E619B2C" w14:textId="77777777" w:rsidR="00D24379" w:rsidRPr="00464E72" w:rsidRDefault="00D24379" w:rsidP="00CE6C47">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anchor>
            </w:drawing>
          </mc:Choice>
          <mc:Fallback>
            <w:pict>
              <v:shapetype w14:anchorId="7AC51634" id="_x0000_t202" coordsize="21600,21600" o:spt="202" path="m,l,21600r21600,l21600,xe">
                <v:stroke joinstyle="miter"/>
                <v:path gradientshapeok="t" o:connecttype="rect"/>
              </v:shapetype>
              <v:shape id="Text Box 5" o:spid="_x0000_s1026" type="#_x0000_t202" style="position:absolute;margin-left:109.75pt;margin-top:.45pt;width:169.7pt;height:2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" filled="f" stroked="f">
                <v:textbox>
                  <w:txbxContent>
                    <w:sdt>
                      <w:sdtPr>
                        <w:rPr>
                          <w:rFonts w:ascii="Arial Bold" w:hAnsi="Arial Bold"/>
                          <w:b/>
                          <w:color w:val="FFFFFF" w:themeColor="background1"/>
                        </w:rPr>
                        <w:id w:val="-1768220816"/>
                      </w:sdtPr>
                      <w:sdtEndPr>
                        <w:rPr>
                          <w:sz w:val="20"/>
                          <w:szCs w:val="20"/>
                        </w:rPr>
                      </w:sdtEndPr>
                      <w:sdtContent>
                        <w:p w14:paraId="2E619B2C" w14:textId="77777777" w:rsidR="00D24379" w:rsidRPr="00464E72" w:rsidRDefault="00D24379" w:rsidP="00CE6C47">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p>
    <w:sectPr w:rsidR="00444660" w:rsidRPr="00444660" w:rsidSect="000D3482">
      <w:headerReference w:type="even" r:id="rId23"/>
      <w:headerReference w:type="default" r:id="rId24"/>
      <w:footerReference w:type="default" r:id="rId25"/>
      <w:headerReference w:type="first" r:id="rId26"/>
      <w:type w:val="continuous"/>
      <w:pgSz w:w="11900" w:h="16840" w:code="9"/>
      <w:pgMar w:top="1440" w:right="1440"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AF1AB" w14:textId="77777777" w:rsidR="00C16972" w:rsidRDefault="00C16972" w:rsidP="00D06E62">
      <w:r>
        <w:separator/>
      </w:r>
    </w:p>
  </w:endnote>
  <w:endnote w:type="continuationSeparator" w:id="0">
    <w:p w14:paraId="53039481" w14:textId="77777777" w:rsidR="00C16972" w:rsidRDefault="00C16972"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0739" w14:textId="7CB54E18" w:rsidR="00D24379" w:rsidRDefault="00D24379" w:rsidP="00645578">
    <w:pPr>
      <w:pStyle w:val="Footer"/>
      <w:tabs>
        <w:tab w:val="clear" w:pos="9026"/>
        <w:tab w:val="left" w:pos="1095"/>
        <w:tab w:val="left" w:pos="7741"/>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F32B88">
      <w:rPr>
        <w:color w:val="FF0000"/>
      </w:rPr>
      <w:t>.</w:t>
    </w:r>
    <w:r w:rsidR="00645578">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sidR="003676FC">
      <w:rPr>
        <w:noProof/>
      </w:rPr>
      <w:t>2</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3676FC">
      <w:rPr>
        <w:noProof/>
      </w:rPr>
      <w:t>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481E" w14:textId="77777777" w:rsidR="00C16972" w:rsidRDefault="00C16972" w:rsidP="00D06E62">
      <w:r>
        <w:separator/>
      </w:r>
    </w:p>
  </w:footnote>
  <w:footnote w:type="continuationSeparator" w:id="0">
    <w:p w14:paraId="0E6C5990" w14:textId="77777777" w:rsidR="00C16972" w:rsidRDefault="00C16972" w:rsidP="00D06E62">
      <w:r>
        <w:continuationSeparator/>
      </w:r>
    </w:p>
  </w:footnote>
  <w:footnote w:id="1">
    <w:p w14:paraId="70B093C4" w14:textId="77777777" w:rsidR="00D24379" w:rsidRDefault="00D24379">
      <w:pPr>
        <w:pStyle w:val="FootnoteText"/>
      </w:pPr>
      <w:r>
        <w:rPr>
          <w:rStyle w:val="FootnoteReference"/>
        </w:rPr>
        <w:footnoteRef/>
      </w:r>
      <w:r>
        <w:t xml:space="preserve"> s 89 </w:t>
      </w:r>
      <w:r w:rsidRPr="003B1835">
        <w:rPr>
          <w:i/>
        </w:rPr>
        <w:t>Sentencing Act 1995</w:t>
      </w:r>
    </w:p>
  </w:footnote>
  <w:footnote w:id="2">
    <w:p w14:paraId="4121B3F9" w14:textId="77777777" w:rsidR="00D24379" w:rsidRDefault="00D24379" w:rsidP="00E61F13">
      <w:pPr>
        <w:pStyle w:val="FootnoteText"/>
      </w:pPr>
      <w:r>
        <w:rPr>
          <w:rStyle w:val="FootnoteReference"/>
        </w:rPr>
        <w:footnoteRef/>
      </w:r>
      <w:r>
        <w:t xml:space="preserve"> Division 4 </w:t>
      </w:r>
      <w:r w:rsidRPr="00AD38FC">
        <w:rPr>
          <w:i/>
        </w:rPr>
        <w:t>Sentence Administration Act 2003</w:t>
      </w:r>
    </w:p>
  </w:footnote>
  <w:footnote w:id="3">
    <w:p w14:paraId="45023558" w14:textId="77777777" w:rsidR="00D24379" w:rsidRDefault="00D24379" w:rsidP="009C1B85">
      <w:pPr>
        <w:pStyle w:val="FootnoteText"/>
      </w:pPr>
      <w:r>
        <w:rPr>
          <w:rStyle w:val="FootnoteReference"/>
        </w:rPr>
        <w:footnoteRef/>
      </w:r>
      <w:r>
        <w:t xml:space="preserve"> s 17 </w:t>
      </w:r>
      <w:r w:rsidRPr="00AD38FC">
        <w:rPr>
          <w:i/>
        </w:rPr>
        <w:t>Sentence Administration Act 2003</w:t>
      </w:r>
    </w:p>
  </w:footnote>
  <w:footnote w:id="4">
    <w:p w14:paraId="38BFF5C2" w14:textId="1BD0C386" w:rsidR="00596BBD" w:rsidRDefault="00596BBD">
      <w:pPr>
        <w:pStyle w:val="FootnoteText"/>
      </w:pPr>
      <w:r>
        <w:rPr>
          <w:rStyle w:val="FootnoteReference"/>
        </w:rPr>
        <w:footnoteRef/>
      </w:r>
      <w:r>
        <w:t xml:space="preserve"> s </w:t>
      </w:r>
      <w:r w:rsidRPr="000119DF">
        <w:rPr>
          <w:lang w:eastAsia="en-AU"/>
        </w:rPr>
        <w:t xml:space="preserve">23(3)(a) </w:t>
      </w:r>
      <w:hyperlink r:id="rId1" w:history="1">
        <w:r w:rsidRPr="000119DF">
          <w:rPr>
            <w:i/>
            <w:lang w:eastAsia="en-AU"/>
          </w:rPr>
          <w:t>Sentence Administration Act 2003</w:t>
        </w:r>
      </w:hyperlink>
    </w:p>
  </w:footnote>
  <w:footnote w:id="5">
    <w:p w14:paraId="2CCD4B70" w14:textId="72614F3D" w:rsidR="00596BBD" w:rsidRDefault="00596BBD">
      <w:pPr>
        <w:pStyle w:val="FootnoteText"/>
      </w:pPr>
      <w:r>
        <w:rPr>
          <w:rStyle w:val="FootnoteReference"/>
        </w:rPr>
        <w:footnoteRef/>
      </w:r>
      <w:r>
        <w:t xml:space="preserve"> </w:t>
      </w:r>
      <w:r w:rsidDel="00CA02AA">
        <w:t>s</w:t>
      </w:r>
      <w:r>
        <w:t xml:space="preserve"> 23</w:t>
      </w:r>
      <w:r w:rsidDel="00CA02AA">
        <w:t xml:space="preserve">(3)(b) </w:t>
      </w:r>
      <w:r w:rsidRPr="000119DF" w:rsidDel="00CA02AA">
        <w:rPr>
          <w:i/>
        </w:rPr>
        <w:t>Sentence Administration Act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E6011" w14:textId="77777777" w:rsidR="00D24379" w:rsidRDefault="00847B51">
    <w:pPr>
      <w:pStyle w:val="Header"/>
    </w:pPr>
    <w:r>
      <w:rPr>
        <w:noProof/>
      </w:rPr>
      <w:pict w14:anchorId="561267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58469" o:spid="_x0000_s1026" type="#_x0000_t136" style="position:absolute;margin-left:0;margin-top:0;width:622.1pt;height:24.85pt;rotation:315;z-index:-251640832;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0855A" w14:textId="1476C523" w:rsidR="00D24379" w:rsidRDefault="00847B51" w:rsidP="00663830">
    <w:pPr>
      <w:pStyle w:val="Header"/>
      <w:pBdr>
        <w:bottom w:val="single" w:sz="4" w:space="3" w:color="auto"/>
      </w:pBdr>
    </w:pPr>
    <w:r>
      <w:rPr>
        <w:noProof/>
      </w:rPr>
      <w:pict w14:anchorId="1B07D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58470" o:spid="_x0000_s1027" type="#_x0000_t136" style="position:absolute;margin-left:0;margin-top:0;width:622.1pt;height:24.85pt;rotation:315;z-index:-251638784;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r w:rsidR="00D24379">
      <w:rPr>
        <w:noProof/>
      </w:rPr>
      <w:fldChar w:fldCharType="begin"/>
    </w:r>
    <w:r w:rsidR="00D24379">
      <w:rPr>
        <w:noProof/>
      </w:rPr>
      <w:instrText xml:space="preserve"> STYLEREF  Title  \* MERGEFORMAT </w:instrText>
    </w:r>
    <w:r w:rsidR="00D24379">
      <w:rPr>
        <w:noProof/>
      </w:rPr>
      <w:fldChar w:fldCharType="separate"/>
    </w:r>
    <w:r w:rsidR="003C6E59">
      <w:rPr>
        <w:noProof/>
      </w:rPr>
      <w:t>COPP 14.4 Parole Applications</w:t>
    </w:r>
    <w:r w:rsidR="00D24379">
      <w:rPr>
        <w:noProof/>
      </w:rPr>
      <w:fldChar w:fldCharType="end"/>
    </w:r>
    <w:r w:rsidR="00D24379">
      <w:rPr>
        <w:noProof/>
      </w:rPr>
      <w:t xml:space="preserve"> &lt;v x.x&gt;</w:t>
    </w:r>
  </w:p>
  <w:p w14:paraId="33A88AC3" w14:textId="77777777" w:rsidR="00D24379" w:rsidRDefault="00D24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666D" w14:textId="77777777" w:rsidR="00D24379" w:rsidRDefault="00D24379">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180E3955" wp14:editId="74BA39BB">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490872A2" w14:textId="77777777" w:rsidR="00D24379" w:rsidRPr="00464E72" w:rsidRDefault="00D24379"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E3955" id="_x0000_t202" coordsize="21600,21600" o:spt="202" path="m,l,21600r21600,l21600,xe">
              <v:stroke joinstyle="miter"/>
              <v:path gradientshapeok="t" o:connecttype="rect"/>
            </v:shapetype>
            <v:shape id="Text Box 1" o:spid="_x0000_s1027"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490872A2" w14:textId="77777777" w:rsidR="00D24379" w:rsidRPr="00464E72" w:rsidRDefault="00D24379"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2745C28E" wp14:editId="3A4592BC">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017C0B" w14:textId="77777777" w:rsidR="00D24379" w:rsidRDefault="00D24379"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5C28E" id="Text Box 21" o:spid="_x0000_s1028"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1C017C0B" w14:textId="77777777" w:rsidR="00D24379" w:rsidRDefault="00D24379" w:rsidP="00B937D8">
                    <w:pPr>
                      <w:pStyle w:val="Publicationtitle"/>
                      <w:rPr>
                        <w:rFonts w:hint="eastAsia"/>
                      </w:rPr>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1A1B0546" wp14:editId="19A61324">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A26DA" w14:textId="77777777" w:rsidR="00D24379" w:rsidRDefault="00847B51">
    <w:pPr>
      <w:pStyle w:val="Header"/>
    </w:pPr>
    <w:r>
      <w:rPr>
        <w:noProof/>
      </w:rPr>
      <w:pict w14:anchorId="13391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58472" o:spid="_x0000_s1029" type="#_x0000_t136" style="position:absolute;margin-left:0;margin-top:0;width:622.1pt;height:24.85pt;rotation:315;z-index:-251634688;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77950" w14:textId="67EF896B" w:rsidR="00D24379" w:rsidRDefault="00D24379"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847B51">
      <w:rPr>
        <w:noProof/>
      </w:rPr>
      <w:t>COPP 14.4 Parole Applications</w:t>
    </w:r>
    <w:r>
      <w:rPr>
        <w:noProof/>
      </w:rPr>
      <w:fldChar w:fldCharType="end"/>
    </w:r>
    <w:r w:rsidR="007338B1">
      <w:rPr>
        <w:noProof/>
      </w:rPr>
      <w:t xml:space="preserve"> v</w:t>
    </w:r>
    <w:r w:rsidR="00C317BB">
      <w:rPr>
        <w:noProof/>
      </w:rPr>
      <w:t>3</w:t>
    </w:r>
    <w:r w:rsidR="00614A9C">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8AAC" w14:textId="77777777" w:rsidR="00D24379" w:rsidRDefault="00847B51">
    <w:pPr>
      <w:pStyle w:val="Header"/>
    </w:pPr>
    <w:r>
      <w:rPr>
        <w:noProof/>
      </w:rPr>
      <w:pict w14:anchorId="0FEF7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758471" o:spid="_x0000_s1028" type="#_x0000_t136" style="position:absolute;margin-left:0;margin-top:0;width:622.1pt;height:24.85pt;rotation:315;z-index:-251636736;mso-position-horizontal:center;mso-position-horizontal-relative:margin;mso-position-vertical:center;mso-position-vertical-relative:margin" o:allowincell="f" fillcolor="red" stroked="f">
          <v:fill opacity=".5"/>
          <v:textpath style="font-family:&quot;Arial&quot;;font-size:1pt" string="Draft and not for further dissemin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060F50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405651E"/>
    <w:multiLevelType w:val="hybridMultilevel"/>
    <w:tmpl w:val="1F323AC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4FA1BD5"/>
    <w:multiLevelType w:val="hybridMultilevel"/>
    <w:tmpl w:val="037614D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59E3026"/>
    <w:multiLevelType w:val="hybridMultilevel"/>
    <w:tmpl w:val="7DB63D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EF756F8"/>
    <w:multiLevelType w:val="multilevel"/>
    <w:tmpl w:val="5D8ADC56"/>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19E0ECD"/>
    <w:multiLevelType w:val="hybridMultilevel"/>
    <w:tmpl w:val="E7100092"/>
    <w:lvl w:ilvl="0" w:tplc="0C090017">
      <w:start w:val="1"/>
      <w:numFmt w:val="lowerLetter"/>
      <w:lvlText w:val="%1)"/>
      <w:lvlJc w:val="left"/>
      <w:pPr>
        <w:ind w:left="797" w:hanging="360"/>
      </w:pPr>
    </w:lvl>
    <w:lvl w:ilvl="1" w:tplc="0C090019" w:tentative="1">
      <w:start w:val="1"/>
      <w:numFmt w:val="lowerLetter"/>
      <w:lvlText w:val="%2."/>
      <w:lvlJc w:val="left"/>
      <w:pPr>
        <w:ind w:left="1517" w:hanging="360"/>
      </w:pPr>
    </w:lvl>
    <w:lvl w:ilvl="2" w:tplc="0C09001B" w:tentative="1">
      <w:start w:val="1"/>
      <w:numFmt w:val="lowerRoman"/>
      <w:lvlText w:val="%3."/>
      <w:lvlJc w:val="right"/>
      <w:pPr>
        <w:ind w:left="2237" w:hanging="180"/>
      </w:pPr>
    </w:lvl>
    <w:lvl w:ilvl="3" w:tplc="0C09000F" w:tentative="1">
      <w:start w:val="1"/>
      <w:numFmt w:val="decimal"/>
      <w:lvlText w:val="%4."/>
      <w:lvlJc w:val="left"/>
      <w:pPr>
        <w:ind w:left="2957" w:hanging="360"/>
      </w:pPr>
    </w:lvl>
    <w:lvl w:ilvl="4" w:tplc="0C090019" w:tentative="1">
      <w:start w:val="1"/>
      <w:numFmt w:val="lowerLetter"/>
      <w:lvlText w:val="%5."/>
      <w:lvlJc w:val="left"/>
      <w:pPr>
        <w:ind w:left="3677" w:hanging="360"/>
      </w:pPr>
    </w:lvl>
    <w:lvl w:ilvl="5" w:tplc="0C09001B" w:tentative="1">
      <w:start w:val="1"/>
      <w:numFmt w:val="lowerRoman"/>
      <w:lvlText w:val="%6."/>
      <w:lvlJc w:val="right"/>
      <w:pPr>
        <w:ind w:left="4397" w:hanging="180"/>
      </w:pPr>
    </w:lvl>
    <w:lvl w:ilvl="6" w:tplc="0C09000F" w:tentative="1">
      <w:start w:val="1"/>
      <w:numFmt w:val="decimal"/>
      <w:lvlText w:val="%7."/>
      <w:lvlJc w:val="left"/>
      <w:pPr>
        <w:ind w:left="5117" w:hanging="360"/>
      </w:pPr>
    </w:lvl>
    <w:lvl w:ilvl="7" w:tplc="0C090019" w:tentative="1">
      <w:start w:val="1"/>
      <w:numFmt w:val="lowerLetter"/>
      <w:lvlText w:val="%8."/>
      <w:lvlJc w:val="left"/>
      <w:pPr>
        <w:ind w:left="5837" w:hanging="360"/>
      </w:pPr>
    </w:lvl>
    <w:lvl w:ilvl="8" w:tplc="0C09001B" w:tentative="1">
      <w:start w:val="1"/>
      <w:numFmt w:val="lowerRoman"/>
      <w:lvlText w:val="%9."/>
      <w:lvlJc w:val="right"/>
      <w:pPr>
        <w:ind w:left="6557" w:hanging="180"/>
      </w:pPr>
    </w:lvl>
  </w:abstractNum>
  <w:abstractNum w:abstractNumId="7" w15:restartNumberingAfterBreak="0">
    <w:nsid w:val="14040213"/>
    <w:multiLevelType w:val="hybridMultilevel"/>
    <w:tmpl w:val="5F1C0F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8A2D7E"/>
    <w:multiLevelType w:val="hybridMultilevel"/>
    <w:tmpl w:val="CA6C311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3159FE"/>
    <w:multiLevelType w:val="hybridMultilevel"/>
    <w:tmpl w:val="77F69DB2"/>
    <w:lvl w:ilvl="0" w:tplc="0C090017">
      <w:start w:val="1"/>
      <w:numFmt w:val="lowerLetter"/>
      <w:lvlText w:val="%1)"/>
      <w:lvlJc w:val="left"/>
      <w:pPr>
        <w:ind w:left="107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380F65DE"/>
    <w:multiLevelType w:val="hybridMultilevel"/>
    <w:tmpl w:val="608A2C1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8524F92"/>
    <w:multiLevelType w:val="hybridMultilevel"/>
    <w:tmpl w:val="91F4EAB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89B5AB1"/>
    <w:multiLevelType w:val="hybridMultilevel"/>
    <w:tmpl w:val="7200F832"/>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93E336E"/>
    <w:multiLevelType w:val="multilevel"/>
    <w:tmpl w:val="6B30A9C6"/>
    <w:lvl w:ilvl="0">
      <w:start w:val="1"/>
      <w:numFmt w:val="decimal"/>
      <w:lvlText w:val="%1"/>
      <w:lvlJc w:val="left"/>
      <w:pPr>
        <w:ind w:left="432" w:hanging="432"/>
      </w:pPr>
    </w:lvl>
    <w:lvl w:ilvl="1">
      <w:start w:val="1"/>
      <w:numFmt w:val="decimal"/>
      <w:lvlText w:val="%1.%2"/>
      <w:lvlJc w:val="left"/>
      <w:pPr>
        <w:ind w:left="576" w:hanging="576"/>
      </w:p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0466F07"/>
    <w:multiLevelType w:val="hybridMultilevel"/>
    <w:tmpl w:val="436E58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DC2D0F"/>
    <w:multiLevelType w:val="hybridMultilevel"/>
    <w:tmpl w:val="A2B6C4FE"/>
    <w:lvl w:ilvl="0" w:tplc="0C090017">
      <w:start w:val="1"/>
      <w:numFmt w:val="lowerLetter"/>
      <w:lvlText w:val="%1)"/>
      <w:lvlJc w:val="left"/>
      <w:pPr>
        <w:ind w:left="107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668395F"/>
    <w:multiLevelType w:val="hybridMultilevel"/>
    <w:tmpl w:val="6AF2645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F6A5018"/>
    <w:multiLevelType w:val="hybridMultilevel"/>
    <w:tmpl w:val="FD6EFB00"/>
    <w:lvl w:ilvl="0" w:tplc="F7923A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32911DE"/>
    <w:multiLevelType w:val="hybridMultilevel"/>
    <w:tmpl w:val="36E6A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D7D568D"/>
    <w:multiLevelType w:val="hybridMultilevel"/>
    <w:tmpl w:val="3C3E611C"/>
    <w:lvl w:ilvl="0" w:tplc="F7923A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0F30F04"/>
    <w:multiLevelType w:val="hybridMultilevel"/>
    <w:tmpl w:val="7520DD8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23C57C5"/>
    <w:multiLevelType w:val="hybridMultilevel"/>
    <w:tmpl w:val="F2AC6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A1B6564"/>
    <w:multiLevelType w:val="hybridMultilevel"/>
    <w:tmpl w:val="D4D476A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700B1920"/>
    <w:multiLevelType w:val="hybridMultilevel"/>
    <w:tmpl w:val="23082CF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2D40DBA"/>
    <w:multiLevelType w:val="hybridMultilevel"/>
    <w:tmpl w:val="76BC6A9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75BB5282"/>
    <w:multiLevelType w:val="hybridMultilevel"/>
    <w:tmpl w:val="0E9829D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233016"/>
    <w:multiLevelType w:val="hybridMultilevel"/>
    <w:tmpl w:val="BE66F07C"/>
    <w:lvl w:ilvl="0" w:tplc="600045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98B0A3C"/>
    <w:multiLevelType w:val="hybridMultilevel"/>
    <w:tmpl w:val="828C9E7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ABB2B29"/>
    <w:multiLevelType w:val="hybridMultilevel"/>
    <w:tmpl w:val="21926728"/>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323315102">
    <w:abstractNumId w:val="4"/>
  </w:num>
  <w:num w:numId="2" w16cid:durableId="698967951">
    <w:abstractNumId w:val="0"/>
  </w:num>
  <w:num w:numId="3" w16cid:durableId="1340161441">
    <w:abstractNumId w:val="26"/>
  </w:num>
  <w:num w:numId="4" w16cid:durableId="495193948">
    <w:abstractNumId w:val="25"/>
  </w:num>
  <w:num w:numId="5" w16cid:durableId="887642120">
    <w:abstractNumId w:val="16"/>
  </w:num>
  <w:num w:numId="6" w16cid:durableId="1308708763">
    <w:abstractNumId w:val="5"/>
  </w:num>
  <w:num w:numId="7" w16cid:durableId="718089276">
    <w:abstractNumId w:val="8"/>
  </w:num>
  <w:num w:numId="8" w16cid:durableId="339045860">
    <w:abstractNumId w:val="12"/>
  </w:num>
  <w:num w:numId="9" w16cid:durableId="455568330">
    <w:abstractNumId w:val="6"/>
  </w:num>
  <w:num w:numId="10" w16cid:durableId="1161895619">
    <w:abstractNumId w:val="14"/>
  </w:num>
  <w:num w:numId="11" w16cid:durableId="1247810601">
    <w:abstractNumId w:val="29"/>
  </w:num>
  <w:num w:numId="12" w16cid:durableId="1319068606">
    <w:abstractNumId w:val="27"/>
  </w:num>
  <w:num w:numId="13" w16cid:durableId="1498692218">
    <w:abstractNumId w:val="9"/>
  </w:num>
  <w:num w:numId="14" w16cid:durableId="1934050163">
    <w:abstractNumId w:val="18"/>
  </w:num>
  <w:num w:numId="15" w16cid:durableId="1501657158">
    <w:abstractNumId w:val="3"/>
  </w:num>
  <w:num w:numId="16" w16cid:durableId="142622309">
    <w:abstractNumId w:val="22"/>
  </w:num>
  <w:num w:numId="17" w16cid:durableId="423038834">
    <w:abstractNumId w:val="23"/>
  </w:num>
  <w:num w:numId="18" w16cid:durableId="487016652">
    <w:abstractNumId w:val="1"/>
  </w:num>
  <w:num w:numId="19" w16cid:durableId="1552035596">
    <w:abstractNumId w:val="21"/>
  </w:num>
  <w:num w:numId="20" w16cid:durableId="552546171">
    <w:abstractNumId w:val="0"/>
  </w:num>
  <w:num w:numId="21" w16cid:durableId="588268856">
    <w:abstractNumId w:val="4"/>
  </w:num>
  <w:num w:numId="22" w16cid:durableId="1115638055">
    <w:abstractNumId w:val="17"/>
  </w:num>
  <w:num w:numId="23" w16cid:durableId="1873692637">
    <w:abstractNumId w:val="19"/>
  </w:num>
  <w:num w:numId="24" w16cid:durableId="1231380797">
    <w:abstractNumId w:val="4"/>
  </w:num>
  <w:num w:numId="25" w16cid:durableId="1451124564">
    <w:abstractNumId w:val="4"/>
  </w:num>
  <w:num w:numId="26" w16cid:durableId="319503023">
    <w:abstractNumId w:val="7"/>
  </w:num>
  <w:num w:numId="27" w16cid:durableId="1282608765">
    <w:abstractNumId w:val="4"/>
  </w:num>
  <w:num w:numId="28" w16cid:durableId="742719512">
    <w:abstractNumId w:val="4"/>
  </w:num>
  <w:num w:numId="29" w16cid:durableId="106970048">
    <w:abstractNumId w:val="4"/>
  </w:num>
  <w:num w:numId="30" w16cid:durableId="391076136">
    <w:abstractNumId w:val="10"/>
  </w:num>
  <w:num w:numId="31" w16cid:durableId="1752046614">
    <w:abstractNumId w:val="13"/>
  </w:num>
  <w:num w:numId="32" w16cid:durableId="1804036308">
    <w:abstractNumId w:val="4"/>
  </w:num>
  <w:num w:numId="33" w16cid:durableId="1003244906">
    <w:abstractNumId w:val="28"/>
  </w:num>
  <w:num w:numId="34" w16cid:durableId="613556272">
    <w:abstractNumId w:val="4"/>
  </w:num>
  <w:num w:numId="35" w16cid:durableId="27798128">
    <w:abstractNumId w:val="15"/>
  </w:num>
  <w:num w:numId="36" w16cid:durableId="1293947912">
    <w:abstractNumId w:val="4"/>
  </w:num>
  <w:num w:numId="37" w16cid:durableId="1066993280">
    <w:abstractNumId w:val="24"/>
  </w:num>
  <w:num w:numId="38" w16cid:durableId="1528566090">
    <w:abstractNumId w:val="4"/>
  </w:num>
  <w:num w:numId="39" w16cid:durableId="2047676317">
    <w:abstractNumId w:val="20"/>
  </w:num>
  <w:num w:numId="40" w16cid:durableId="1051423911">
    <w:abstractNumId w:val="4"/>
  </w:num>
  <w:num w:numId="41" w16cid:durableId="1239363337">
    <w:abstractNumId w:val="2"/>
  </w:num>
  <w:num w:numId="42" w16cid:durableId="537477849">
    <w:abstractNumId w:val="4"/>
  </w:num>
  <w:num w:numId="43" w16cid:durableId="1216963809">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0"/>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F11E97"/>
    <w:rsid w:val="00011031"/>
    <w:rsid w:val="000119DF"/>
    <w:rsid w:val="000150B8"/>
    <w:rsid w:val="00022E93"/>
    <w:rsid w:val="00024FBC"/>
    <w:rsid w:val="00026EA9"/>
    <w:rsid w:val="00032961"/>
    <w:rsid w:val="00040C91"/>
    <w:rsid w:val="00045F51"/>
    <w:rsid w:val="000568A0"/>
    <w:rsid w:val="00057D33"/>
    <w:rsid w:val="000670D5"/>
    <w:rsid w:val="000755EE"/>
    <w:rsid w:val="0007713C"/>
    <w:rsid w:val="00090BEE"/>
    <w:rsid w:val="000925A5"/>
    <w:rsid w:val="000A013B"/>
    <w:rsid w:val="000A03EB"/>
    <w:rsid w:val="000B6320"/>
    <w:rsid w:val="000C3959"/>
    <w:rsid w:val="000D008C"/>
    <w:rsid w:val="000D3482"/>
    <w:rsid w:val="000D651E"/>
    <w:rsid w:val="000D69A3"/>
    <w:rsid w:val="000D7A44"/>
    <w:rsid w:val="000E4CA1"/>
    <w:rsid w:val="000E7C15"/>
    <w:rsid w:val="000F3991"/>
    <w:rsid w:val="000F4F1C"/>
    <w:rsid w:val="000F7531"/>
    <w:rsid w:val="001035D6"/>
    <w:rsid w:val="001158E9"/>
    <w:rsid w:val="00121559"/>
    <w:rsid w:val="00123FDF"/>
    <w:rsid w:val="00126611"/>
    <w:rsid w:val="001300F1"/>
    <w:rsid w:val="00131037"/>
    <w:rsid w:val="00137E52"/>
    <w:rsid w:val="00144A1B"/>
    <w:rsid w:val="00146739"/>
    <w:rsid w:val="00150099"/>
    <w:rsid w:val="00152DA3"/>
    <w:rsid w:val="00154308"/>
    <w:rsid w:val="00155864"/>
    <w:rsid w:val="001632CF"/>
    <w:rsid w:val="00163AD3"/>
    <w:rsid w:val="001751A1"/>
    <w:rsid w:val="001757E8"/>
    <w:rsid w:val="001864E1"/>
    <w:rsid w:val="00193880"/>
    <w:rsid w:val="001A0265"/>
    <w:rsid w:val="001A5036"/>
    <w:rsid w:val="001A54BF"/>
    <w:rsid w:val="001B3290"/>
    <w:rsid w:val="001B3AB6"/>
    <w:rsid w:val="001B747E"/>
    <w:rsid w:val="001C4F44"/>
    <w:rsid w:val="001F6B07"/>
    <w:rsid w:val="001F6ED6"/>
    <w:rsid w:val="00201223"/>
    <w:rsid w:val="00201EE2"/>
    <w:rsid w:val="00204DEA"/>
    <w:rsid w:val="0020740C"/>
    <w:rsid w:val="0021170D"/>
    <w:rsid w:val="002178FA"/>
    <w:rsid w:val="002215D7"/>
    <w:rsid w:val="00221C51"/>
    <w:rsid w:val="00231EF7"/>
    <w:rsid w:val="002339F0"/>
    <w:rsid w:val="00235CF2"/>
    <w:rsid w:val="002457AA"/>
    <w:rsid w:val="00245869"/>
    <w:rsid w:val="00250C62"/>
    <w:rsid w:val="00254316"/>
    <w:rsid w:val="00255F29"/>
    <w:rsid w:val="002611AD"/>
    <w:rsid w:val="0027551E"/>
    <w:rsid w:val="00275796"/>
    <w:rsid w:val="0027609B"/>
    <w:rsid w:val="0028137E"/>
    <w:rsid w:val="00285795"/>
    <w:rsid w:val="00295D96"/>
    <w:rsid w:val="00297093"/>
    <w:rsid w:val="002B247D"/>
    <w:rsid w:val="002B24C7"/>
    <w:rsid w:val="002B439D"/>
    <w:rsid w:val="002B4551"/>
    <w:rsid w:val="002B5D4F"/>
    <w:rsid w:val="002E5756"/>
    <w:rsid w:val="002E6F7B"/>
    <w:rsid w:val="002F1B10"/>
    <w:rsid w:val="00302144"/>
    <w:rsid w:val="003043C7"/>
    <w:rsid w:val="00305A05"/>
    <w:rsid w:val="00306023"/>
    <w:rsid w:val="00306FC2"/>
    <w:rsid w:val="00307964"/>
    <w:rsid w:val="0031230B"/>
    <w:rsid w:val="003124D6"/>
    <w:rsid w:val="00323925"/>
    <w:rsid w:val="0033555B"/>
    <w:rsid w:val="00342C50"/>
    <w:rsid w:val="00344D49"/>
    <w:rsid w:val="0035597E"/>
    <w:rsid w:val="00357B93"/>
    <w:rsid w:val="00366226"/>
    <w:rsid w:val="00366853"/>
    <w:rsid w:val="003676FC"/>
    <w:rsid w:val="00367D45"/>
    <w:rsid w:val="0037712F"/>
    <w:rsid w:val="00380258"/>
    <w:rsid w:val="0038249E"/>
    <w:rsid w:val="00390FD3"/>
    <w:rsid w:val="00393A89"/>
    <w:rsid w:val="003B1835"/>
    <w:rsid w:val="003B3FE1"/>
    <w:rsid w:val="003C0465"/>
    <w:rsid w:val="003C1B90"/>
    <w:rsid w:val="003C3418"/>
    <w:rsid w:val="003C6E59"/>
    <w:rsid w:val="003D708E"/>
    <w:rsid w:val="003E2672"/>
    <w:rsid w:val="003E514E"/>
    <w:rsid w:val="003E6CE1"/>
    <w:rsid w:val="00400DF5"/>
    <w:rsid w:val="0040796F"/>
    <w:rsid w:val="004112F4"/>
    <w:rsid w:val="0041214A"/>
    <w:rsid w:val="004141BC"/>
    <w:rsid w:val="0042159B"/>
    <w:rsid w:val="0043071B"/>
    <w:rsid w:val="00437F2B"/>
    <w:rsid w:val="004404DD"/>
    <w:rsid w:val="00441EF7"/>
    <w:rsid w:val="00444660"/>
    <w:rsid w:val="00450292"/>
    <w:rsid w:val="004566B5"/>
    <w:rsid w:val="00457598"/>
    <w:rsid w:val="00464E72"/>
    <w:rsid w:val="0047585D"/>
    <w:rsid w:val="00484637"/>
    <w:rsid w:val="00484E57"/>
    <w:rsid w:val="00485903"/>
    <w:rsid w:val="00490500"/>
    <w:rsid w:val="00494C2E"/>
    <w:rsid w:val="004A041C"/>
    <w:rsid w:val="004A7753"/>
    <w:rsid w:val="004B0AAA"/>
    <w:rsid w:val="004B209C"/>
    <w:rsid w:val="004B307A"/>
    <w:rsid w:val="004B40A2"/>
    <w:rsid w:val="004B6106"/>
    <w:rsid w:val="004C040F"/>
    <w:rsid w:val="004C274A"/>
    <w:rsid w:val="004D040B"/>
    <w:rsid w:val="004D2B27"/>
    <w:rsid w:val="004E1B4A"/>
    <w:rsid w:val="004E34C1"/>
    <w:rsid w:val="004E571B"/>
    <w:rsid w:val="004F3688"/>
    <w:rsid w:val="004F69D6"/>
    <w:rsid w:val="005013A8"/>
    <w:rsid w:val="00503F9E"/>
    <w:rsid w:val="00516C8B"/>
    <w:rsid w:val="00521AF0"/>
    <w:rsid w:val="0052203B"/>
    <w:rsid w:val="00523BE7"/>
    <w:rsid w:val="00526A7D"/>
    <w:rsid w:val="00535FF6"/>
    <w:rsid w:val="00541585"/>
    <w:rsid w:val="005449B6"/>
    <w:rsid w:val="005456B5"/>
    <w:rsid w:val="00554385"/>
    <w:rsid w:val="005553DE"/>
    <w:rsid w:val="0055741A"/>
    <w:rsid w:val="005574FA"/>
    <w:rsid w:val="00560586"/>
    <w:rsid w:val="00560F5F"/>
    <w:rsid w:val="005657AE"/>
    <w:rsid w:val="00567DC8"/>
    <w:rsid w:val="005727A0"/>
    <w:rsid w:val="00573090"/>
    <w:rsid w:val="00576EFF"/>
    <w:rsid w:val="00583188"/>
    <w:rsid w:val="00592112"/>
    <w:rsid w:val="00596BBD"/>
    <w:rsid w:val="005A3EA6"/>
    <w:rsid w:val="005B2F81"/>
    <w:rsid w:val="005B3760"/>
    <w:rsid w:val="005C53E8"/>
    <w:rsid w:val="005D5E44"/>
    <w:rsid w:val="005E3EA5"/>
    <w:rsid w:val="005E566A"/>
    <w:rsid w:val="005F31B5"/>
    <w:rsid w:val="005F32CF"/>
    <w:rsid w:val="00603A11"/>
    <w:rsid w:val="006045F1"/>
    <w:rsid w:val="00611F9F"/>
    <w:rsid w:val="006123F2"/>
    <w:rsid w:val="00613300"/>
    <w:rsid w:val="00614A9C"/>
    <w:rsid w:val="00621268"/>
    <w:rsid w:val="006232FD"/>
    <w:rsid w:val="0062352C"/>
    <w:rsid w:val="00627992"/>
    <w:rsid w:val="0063010B"/>
    <w:rsid w:val="006335A4"/>
    <w:rsid w:val="00634C54"/>
    <w:rsid w:val="006444FB"/>
    <w:rsid w:val="00644A2D"/>
    <w:rsid w:val="00645578"/>
    <w:rsid w:val="006529CB"/>
    <w:rsid w:val="00656F4A"/>
    <w:rsid w:val="00663830"/>
    <w:rsid w:val="006663FA"/>
    <w:rsid w:val="00671DB0"/>
    <w:rsid w:val="006825BC"/>
    <w:rsid w:val="006A1CB9"/>
    <w:rsid w:val="006A20E4"/>
    <w:rsid w:val="006A541C"/>
    <w:rsid w:val="006B0DAC"/>
    <w:rsid w:val="006B3601"/>
    <w:rsid w:val="006B43D0"/>
    <w:rsid w:val="006C4F83"/>
    <w:rsid w:val="006C7AB0"/>
    <w:rsid w:val="006D1562"/>
    <w:rsid w:val="006D6199"/>
    <w:rsid w:val="006D6776"/>
    <w:rsid w:val="006F19D0"/>
    <w:rsid w:val="00700D24"/>
    <w:rsid w:val="00711C79"/>
    <w:rsid w:val="007148B8"/>
    <w:rsid w:val="00715807"/>
    <w:rsid w:val="00720E9A"/>
    <w:rsid w:val="00722537"/>
    <w:rsid w:val="007225BC"/>
    <w:rsid w:val="0072409B"/>
    <w:rsid w:val="00725D6D"/>
    <w:rsid w:val="007271D8"/>
    <w:rsid w:val="007306F5"/>
    <w:rsid w:val="007338B1"/>
    <w:rsid w:val="00740E09"/>
    <w:rsid w:val="0074138C"/>
    <w:rsid w:val="007426C7"/>
    <w:rsid w:val="007444AC"/>
    <w:rsid w:val="00746471"/>
    <w:rsid w:val="00752A9E"/>
    <w:rsid w:val="0075585A"/>
    <w:rsid w:val="00755B04"/>
    <w:rsid w:val="007620E3"/>
    <w:rsid w:val="00770A7E"/>
    <w:rsid w:val="00775238"/>
    <w:rsid w:val="0078077A"/>
    <w:rsid w:val="00794C16"/>
    <w:rsid w:val="007B3EAC"/>
    <w:rsid w:val="007B4467"/>
    <w:rsid w:val="007B6F49"/>
    <w:rsid w:val="007C21B2"/>
    <w:rsid w:val="007C3A14"/>
    <w:rsid w:val="007C3DB4"/>
    <w:rsid w:val="007C5401"/>
    <w:rsid w:val="007D2FCC"/>
    <w:rsid w:val="007D3798"/>
    <w:rsid w:val="007D3C6F"/>
    <w:rsid w:val="007E67F4"/>
    <w:rsid w:val="007F35C7"/>
    <w:rsid w:val="007F5D9D"/>
    <w:rsid w:val="008000C6"/>
    <w:rsid w:val="00803710"/>
    <w:rsid w:val="00803C03"/>
    <w:rsid w:val="00805979"/>
    <w:rsid w:val="00810529"/>
    <w:rsid w:val="008114B3"/>
    <w:rsid w:val="00813DB2"/>
    <w:rsid w:val="00815D13"/>
    <w:rsid w:val="00841B64"/>
    <w:rsid w:val="00844223"/>
    <w:rsid w:val="008451B1"/>
    <w:rsid w:val="00847B51"/>
    <w:rsid w:val="00857A48"/>
    <w:rsid w:val="0086067A"/>
    <w:rsid w:val="008627A9"/>
    <w:rsid w:val="00896C38"/>
    <w:rsid w:val="008976B1"/>
    <w:rsid w:val="008977FC"/>
    <w:rsid w:val="008A23F5"/>
    <w:rsid w:val="008A37E6"/>
    <w:rsid w:val="008A4422"/>
    <w:rsid w:val="008B5E88"/>
    <w:rsid w:val="008B73AA"/>
    <w:rsid w:val="008D3DE0"/>
    <w:rsid w:val="008D51C1"/>
    <w:rsid w:val="008E3B7A"/>
    <w:rsid w:val="008E5159"/>
    <w:rsid w:val="008E5874"/>
    <w:rsid w:val="008F3050"/>
    <w:rsid w:val="008F3F40"/>
    <w:rsid w:val="008F4F11"/>
    <w:rsid w:val="00905D25"/>
    <w:rsid w:val="0091065E"/>
    <w:rsid w:val="00912C9C"/>
    <w:rsid w:val="00914BCE"/>
    <w:rsid w:val="009200C4"/>
    <w:rsid w:val="00930B45"/>
    <w:rsid w:val="009349BB"/>
    <w:rsid w:val="00950105"/>
    <w:rsid w:val="00952364"/>
    <w:rsid w:val="00957EBE"/>
    <w:rsid w:val="0096091F"/>
    <w:rsid w:val="00960DC1"/>
    <w:rsid w:val="0096139C"/>
    <w:rsid w:val="00971DC4"/>
    <w:rsid w:val="0097204E"/>
    <w:rsid w:val="0097353F"/>
    <w:rsid w:val="009814BD"/>
    <w:rsid w:val="009904D5"/>
    <w:rsid w:val="009936CA"/>
    <w:rsid w:val="009962C0"/>
    <w:rsid w:val="00997178"/>
    <w:rsid w:val="009A19E1"/>
    <w:rsid w:val="009A33D6"/>
    <w:rsid w:val="009A4357"/>
    <w:rsid w:val="009B1F2A"/>
    <w:rsid w:val="009B3690"/>
    <w:rsid w:val="009B751B"/>
    <w:rsid w:val="009C1B85"/>
    <w:rsid w:val="009C5CD9"/>
    <w:rsid w:val="009E224E"/>
    <w:rsid w:val="009E6287"/>
    <w:rsid w:val="009F493F"/>
    <w:rsid w:val="009F5811"/>
    <w:rsid w:val="00A1144B"/>
    <w:rsid w:val="00A136DF"/>
    <w:rsid w:val="00A15B65"/>
    <w:rsid w:val="00A37664"/>
    <w:rsid w:val="00A43D05"/>
    <w:rsid w:val="00A547EA"/>
    <w:rsid w:val="00A651EB"/>
    <w:rsid w:val="00A80F33"/>
    <w:rsid w:val="00A820CD"/>
    <w:rsid w:val="00AA201E"/>
    <w:rsid w:val="00AA39A1"/>
    <w:rsid w:val="00AA7832"/>
    <w:rsid w:val="00AB34F1"/>
    <w:rsid w:val="00AB3B73"/>
    <w:rsid w:val="00AB541D"/>
    <w:rsid w:val="00AB775A"/>
    <w:rsid w:val="00AC35D1"/>
    <w:rsid w:val="00AC51AC"/>
    <w:rsid w:val="00AC5EAE"/>
    <w:rsid w:val="00AD38FC"/>
    <w:rsid w:val="00AD3D14"/>
    <w:rsid w:val="00AE0396"/>
    <w:rsid w:val="00AE3362"/>
    <w:rsid w:val="00AE391A"/>
    <w:rsid w:val="00AE3A6C"/>
    <w:rsid w:val="00AF43EA"/>
    <w:rsid w:val="00AF4C82"/>
    <w:rsid w:val="00AF7DDC"/>
    <w:rsid w:val="00B02B08"/>
    <w:rsid w:val="00B10057"/>
    <w:rsid w:val="00B14E1D"/>
    <w:rsid w:val="00B226B4"/>
    <w:rsid w:val="00B57A3C"/>
    <w:rsid w:val="00B628CA"/>
    <w:rsid w:val="00B6657D"/>
    <w:rsid w:val="00B72C15"/>
    <w:rsid w:val="00B75170"/>
    <w:rsid w:val="00B76B57"/>
    <w:rsid w:val="00B937D8"/>
    <w:rsid w:val="00BA0CEF"/>
    <w:rsid w:val="00BB5E69"/>
    <w:rsid w:val="00BB7096"/>
    <w:rsid w:val="00BC0D9D"/>
    <w:rsid w:val="00BC3BD1"/>
    <w:rsid w:val="00BD0C14"/>
    <w:rsid w:val="00BD51BB"/>
    <w:rsid w:val="00BE2189"/>
    <w:rsid w:val="00BE4130"/>
    <w:rsid w:val="00BF5407"/>
    <w:rsid w:val="00C05C51"/>
    <w:rsid w:val="00C06A93"/>
    <w:rsid w:val="00C0767A"/>
    <w:rsid w:val="00C11C3C"/>
    <w:rsid w:val="00C15484"/>
    <w:rsid w:val="00C16972"/>
    <w:rsid w:val="00C16CEE"/>
    <w:rsid w:val="00C2101E"/>
    <w:rsid w:val="00C317BB"/>
    <w:rsid w:val="00C32E31"/>
    <w:rsid w:val="00C337F9"/>
    <w:rsid w:val="00C34111"/>
    <w:rsid w:val="00C36728"/>
    <w:rsid w:val="00C4469C"/>
    <w:rsid w:val="00C51B6D"/>
    <w:rsid w:val="00C52452"/>
    <w:rsid w:val="00C61636"/>
    <w:rsid w:val="00C71D84"/>
    <w:rsid w:val="00C8272F"/>
    <w:rsid w:val="00C83603"/>
    <w:rsid w:val="00C84460"/>
    <w:rsid w:val="00C91BD6"/>
    <w:rsid w:val="00CA02AA"/>
    <w:rsid w:val="00CB13B0"/>
    <w:rsid w:val="00CB67D2"/>
    <w:rsid w:val="00CB6CA4"/>
    <w:rsid w:val="00CC47AF"/>
    <w:rsid w:val="00CC7070"/>
    <w:rsid w:val="00CE0F2C"/>
    <w:rsid w:val="00CE13AE"/>
    <w:rsid w:val="00CE1A06"/>
    <w:rsid w:val="00CE2650"/>
    <w:rsid w:val="00CE2AFC"/>
    <w:rsid w:val="00CE6C47"/>
    <w:rsid w:val="00CF3FFE"/>
    <w:rsid w:val="00CF48CA"/>
    <w:rsid w:val="00CF5D07"/>
    <w:rsid w:val="00D05B49"/>
    <w:rsid w:val="00D0683D"/>
    <w:rsid w:val="00D06E62"/>
    <w:rsid w:val="00D11820"/>
    <w:rsid w:val="00D20E41"/>
    <w:rsid w:val="00D211F7"/>
    <w:rsid w:val="00D24379"/>
    <w:rsid w:val="00D37330"/>
    <w:rsid w:val="00D4125C"/>
    <w:rsid w:val="00D444AE"/>
    <w:rsid w:val="00D504FB"/>
    <w:rsid w:val="00D52373"/>
    <w:rsid w:val="00D54276"/>
    <w:rsid w:val="00D6050C"/>
    <w:rsid w:val="00D85917"/>
    <w:rsid w:val="00D86254"/>
    <w:rsid w:val="00D9330E"/>
    <w:rsid w:val="00DA636A"/>
    <w:rsid w:val="00DC040F"/>
    <w:rsid w:val="00DD0230"/>
    <w:rsid w:val="00DE1D0B"/>
    <w:rsid w:val="00DF2D00"/>
    <w:rsid w:val="00DF778C"/>
    <w:rsid w:val="00E102E9"/>
    <w:rsid w:val="00E13795"/>
    <w:rsid w:val="00E149F4"/>
    <w:rsid w:val="00E16142"/>
    <w:rsid w:val="00E207C7"/>
    <w:rsid w:val="00E27891"/>
    <w:rsid w:val="00E3513F"/>
    <w:rsid w:val="00E352F5"/>
    <w:rsid w:val="00E36419"/>
    <w:rsid w:val="00E45FCD"/>
    <w:rsid w:val="00E53A37"/>
    <w:rsid w:val="00E53B2F"/>
    <w:rsid w:val="00E61F13"/>
    <w:rsid w:val="00E655AE"/>
    <w:rsid w:val="00E7643C"/>
    <w:rsid w:val="00E77057"/>
    <w:rsid w:val="00E84D53"/>
    <w:rsid w:val="00E958B7"/>
    <w:rsid w:val="00EA0F1A"/>
    <w:rsid w:val="00EA155D"/>
    <w:rsid w:val="00EA2F74"/>
    <w:rsid w:val="00EA6531"/>
    <w:rsid w:val="00EA7EAC"/>
    <w:rsid w:val="00EB0372"/>
    <w:rsid w:val="00EB65C4"/>
    <w:rsid w:val="00EB704C"/>
    <w:rsid w:val="00EC11D3"/>
    <w:rsid w:val="00EC2113"/>
    <w:rsid w:val="00EC5AF1"/>
    <w:rsid w:val="00EC6326"/>
    <w:rsid w:val="00EC68CE"/>
    <w:rsid w:val="00EC71FB"/>
    <w:rsid w:val="00EC7AB2"/>
    <w:rsid w:val="00ED34C7"/>
    <w:rsid w:val="00ED393D"/>
    <w:rsid w:val="00ED72EB"/>
    <w:rsid w:val="00ED760D"/>
    <w:rsid w:val="00EE6527"/>
    <w:rsid w:val="00EF1CBD"/>
    <w:rsid w:val="00EF2200"/>
    <w:rsid w:val="00EF5BD8"/>
    <w:rsid w:val="00EF68C4"/>
    <w:rsid w:val="00F0138C"/>
    <w:rsid w:val="00F02CED"/>
    <w:rsid w:val="00F03BDD"/>
    <w:rsid w:val="00F11E97"/>
    <w:rsid w:val="00F20968"/>
    <w:rsid w:val="00F2476F"/>
    <w:rsid w:val="00F32B88"/>
    <w:rsid w:val="00F32D35"/>
    <w:rsid w:val="00F3774E"/>
    <w:rsid w:val="00F37FA4"/>
    <w:rsid w:val="00F45492"/>
    <w:rsid w:val="00F60389"/>
    <w:rsid w:val="00F64FC7"/>
    <w:rsid w:val="00F713B3"/>
    <w:rsid w:val="00F717D2"/>
    <w:rsid w:val="00F802D4"/>
    <w:rsid w:val="00F933CE"/>
    <w:rsid w:val="00F948E8"/>
    <w:rsid w:val="00FA1D8B"/>
    <w:rsid w:val="00FA4021"/>
    <w:rsid w:val="00FA430D"/>
    <w:rsid w:val="00FC361B"/>
    <w:rsid w:val="00FC383D"/>
    <w:rsid w:val="00FC481D"/>
    <w:rsid w:val="00FC5289"/>
    <w:rsid w:val="00FC7131"/>
    <w:rsid w:val="00FC7BD0"/>
    <w:rsid w:val="00FE207C"/>
    <w:rsid w:val="00FF66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1A3627"/>
  <w15:docId w15:val="{2EED85A4-4C29-4026-B967-001AF56F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4AE"/>
    <w:rPr>
      <w:rFonts w:ascii="Arial" w:hAnsi="Arial"/>
      <w:sz w:val="24"/>
      <w:szCs w:val="24"/>
      <w:lang w:eastAsia="en-US"/>
    </w:rPr>
  </w:style>
  <w:style w:type="paragraph" w:styleId="Heading1">
    <w:name w:val="heading 1"/>
    <w:basedOn w:val="Normal"/>
    <w:next w:val="Normal"/>
    <w:link w:val="Heading1Char"/>
    <w:qFormat/>
    <w:rsid w:val="006444FB"/>
    <w:pPr>
      <w:keepNext/>
      <w:keepLines/>
      <w:numPr>
        <w:numId w:val="1"/>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810529"/>
    <w:pPr>
      <w:numPr>
        <w:ilvl w:val="2"/>
      </w:numPr>
      <w:spacing w:before="200" w:after="12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nhideWhenUsed/>
    <w:qFormat/>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qFormat/>
    <w:rsid w:val="00DF778C"/>
    <w:rPr>
      <w:b/>
      <w:color w:val="000000" w:themeColor="text1"/>
      <w:sz w:val="32"/>
    </w:rPr>
  </w:style>
  <w:style w:type="character" w:customStyle="1" w:styleId="Heading1Char">
    <w:name w:val="Heading 1 Char"/>
    <w:link w:val="Heading1"/>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810529"/>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customStyle="1" w:styleId="Instructionalnote">
    <w:name w:val="Instructional note"/>
    <w:basedOn w:val="Normal"/>
    <w:qFormat/>
    <w:rsid w:val="003C0465"/>
  </w:style>
  <w:style w:type="paragraph" w:styleId="TOCHeading">
    <w:name w:val="TOC Heading"/>
    <w:basedOn w:val="Heading1"/>
    <w:next w:val="Normal"/>
    <w:uiPriority w:val="39"/>
    <w:semiHidden/>
    <w:unhideWhenUsed/>
    <w:qFormat/>
    <w:rsid w:val="00FA1D8B"/>
    <w:pPr>
      <w:numPr>
        <w:numId w:val="0"/>
      </w:numPr>
      <w:spacing w:before="48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645578"/>
    <w:pPr>
      <w:tabs>
        <w:tab w:val="left" w:pos="440"/>
        <w:tab w:val="right" w:leader="dot" w:pos="9010"/>
      </w:tabs>
      <w:spacing w:after="100"/>
    </w:pPr>
    <w:rPr>
      <w:b/>
    </w:rPr>
  </w:style>
  <w:style w:type="paragraph" w:styleId="TOC2">
    <w:name w:val="toc 2"/>
    <w:basedOn w:val="Normal"/>
    <w:next w:val="Normal"/>
    <w:autoRedefine/>
    <w:uiPriority w:val="39"/>
    <w:unhideWhenUsed/>
    <w:rsid w:val="00645578"/>
    <w:pPr>
      <w:tabs>
        <w:tab w:val="left" w:pos="1022"/>
        <w:tab w:val="right" w:leader="dot" w:pos="9015"/>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3"/>
      </w:numPr>
      <w:ind w:hanging="578"/>
      <w:contextualSpacing w:val="0"/>
    </w:pPr>
    <w:rPr>
      <w:rFonts w:eastAsiaTheme="minorHAnsi"/>
      <w:szCs w:val="22"/>
    </w:rPr>
  </w:style>
  <w:style w:type="paragraph" w:styleId="CommentText">
    <w:name w:val="annotation text"/>
    <w:basedOn w:val="Normal"/>
    <w:link w:val="CommentTextChar"/>
    <w:semiHidden/>
    <w:rsid w:val="00040C91"/>
    <w:rPr>
      <w:rFonts w:eastAsia="Times New Roman"/>
      <w:sz w:val="20"/>
      <w:szCs w:val="20"/>
      <w:lang w:eastAsia="en-AU"/>
    </w:rPr>
  </w:style>
  <w:style w:type="character" w:customStyle="1" w:styleId="CommentTextChar">
    <w:name w:val="Comment Text Char"/>
    <w:basedOn w:val="DefaultParagraphFont"/>
    <w:link w:val="CommentText"/>
    <w:semiHidden/>
    <w:rsid w:val="00040C91"/>
    <w:rPr>
      <w:rFonts w:ascii="Arial" w:eastAsia="Times New Roman" w:hAnsi="Arial"/>
    </w:rPr>
  </w:style>
  <w:style w:type="character" w:styleId="CommentReference">
    <w:name w:val="annotation reference"/>
    <w:semiHidden/>
    <w:rsid w:val="00040C91"/>
    <w:rPr>
      <w:sz w:val="16"/>
      <w:szCs w:val="16"/>
    </w:rPr>
  </w:style>
  <w:style w:type="paragraph" w:styleId="FootnoteText">
    <w:name w:val="footnote text"/>
    <w:basedOn w:val="Normal"/>
    <w:link w:val="FootnoteTextChar"/>
    <w:uiPriority w:val="99"/>
    <w:semiHidden/>
    <w:unhideWhenUsed/>
    <w:rsid w:val="000119DF"/>
    <w:rPr>
      <w:sz w:val="20"/>
      <w:szCs w:val="20"/>
    </w:rPr>
  </w:style>
  <w:style w:type="character" w:customStyle="1" w:styleId="FootnoteTextChar">
    <w:name w:val="Footnote Text Char"/>
    <w:basedOn w:val="DefaultParagraphFont"/>
    <w:link w:val="FootnoteText"/>
    <w:uiPriority w:val="99"/>
    <w:semiHidden/>
    <w:rsid w:val="000119DF"/>
    <w:rPr>
      <w:rFonts w:ascii="Arial" w:hAnsi="Arial"/>
      <w:lang w:eastAsia="en-US"/>
    </w:rPr>
  </w:style>
  <w:style w:type="character" w:styleId="FootnoteReference">
    <w:name w:val="footnote reference"/>
    <w:basedOn w:val="DefaultParagraphFont"/>
    <w:uiPriority w:val="99"/>
    <w:semiHidden/>
    <w:unhideWhenUsed/>
    <w:rsid w:val="000119DF"/>
    <w:rPr>
      <w:vertAlign w:val="superscript"/>
    </w:rPr>
  </w:style>
  <w:style w:type="paragraph" w:styleId="CommentSubject">
    <w:name w:val="annotation subject"/>
    <w:basedOn w:val="CommentText"/>
    <w:next w:val="CommentText"/>
    <w:link w:val="CommentSubjectChar"/>
    <w:uiPriority w:val="99"/>
    <w:semiHidden/>
    <w:unhideWhenUsed/>
    <w:rsid w:val="004E34C1"/>
    <w:rPr>
      <w:rFonts w:eastAsia="MS Mincho"/>
      <w:b/>
      <w:bCs/>
      <w:lang w:eastAsia="en-US"/>
    </w:rPr>
  </w:style>
  <w:style w:type="character" w:customStyle="1" w:styleId="CommentSubjectChar">
    <w:name w:val="Comment Subject Char"/>
    <w:basedOn w:val="CommentTextChar"/>
    <w:link w:val="CommentSubject"/>
    <w:uiPriority w:val="99"/>
    <w:semiHidden/>
    <w:rsid w:val="004E34C1"/>
    <w:rPr>
      <w:rFonts w:ascii="Arial" w:eastAsia="Times New Roman" w:hAnsi="Arial"/>
      <w:b/>
      <w:bCs/>
      <w:lang w:eastAsia="en-US"/>
    </w:rPr>
  </w:style>
  <w:style w:type="paragraph" w:styleId="Revision">
    <w:name w:val="Revision"/>
    <w:hidden/>
    <w:uiPriority w:val="99"/>
    <w:semiHidden/>
    <w:rsid w:val="005553DE"/>
    <w:rPr>
      <w:rFonts w:ascii="Arial" w:hAnsi="Arial"/>
      <w:sz w:val="24"/>
      <w:szCs w:val="24"/>
      <w:lang w:eastAsia="en-US"/>
    </w:rPr>
  </w:style>
  <w:style w:type="paragraph" w:customStyle="1" w:styleId="ACRuleDefinitionsTableDefn">
    <w:name w:val="AC Rule Definitions Table Defn"/>
    <w:basedOn w:val="Normal"/>
    <w:rsid w:val="00B57A3C"/>
    <w:pPr>
      <w:jc w:val="both"/>
    </w:pPr>
    <w:rPr>
      <w:rFonts w:eastAsia="Calibri" w:cs="Arial"/>
    </w:rPr>
  </w:style>
  <w:style w:type="character" w:styleId="FollowedHyperlink">
    <w:name w:val="FollowedHyperlink"/>
    <w:basedOn w:val="DefaultParagraphFont"/>
    <w:uiPriority w:val="99"/>
    <w:semiHidden/>
    <w:unhideWhenUsed/>
    <w:rsid w:val="000D3482"/>
    <w:rPr>
      <w:color w:val="800080" w:themeColor="followedHyperlink"/>
      <w:u w:val="single"/>
    </w:rPr>
  </w:style>
  <w:style w:type="paragraph" w:styleId="EndnoteText">
    <w:name w:val="endnote text"/>
    <w:basedOn w:val="Normal"/>
    <w:link w:val="EndnoteTextChar"/>
    <w:uiPriority w:val="99"/>
    <w:semiHidden/>
    <w:unhideWhenUsed/>
    <w:rsid w:val="00FC7BD0"/>
    <w:rPr>
      <w:sz w:val="20"/>
      <w:szCs w:val="20"/>
    </w:rPr>
  </w:style>
  <w:style w:type="character" w:customStyle="1" w:styleId="EndnoteTextChar">
    <w:name w:val="Endnote Text Char"/>
    <w:basedOn w:val="DefaultParagraphFont"/>
    <w:link w:val="EndnoteText"/>
    <w:uiPriority w:val="99"/>
    <w:semiHidden/>
    <w:rsid w:val="00FC7BD0"/>
    <w:rPr>
      <w:rFonts w:ascii="Arial" w:hAnsi="Arial"/>
      <w:lang w:eastAsia="en-US"/>
    </w:rPr>
  </w:style>
  <w:style w:type="character" w:styleId="EndnoteReference">
    <w:name w:val="endnote reference"/>
    <w:basedOn w:val="DefaultParagraphFont"/>
    <w:uiPriority w:val="99"/>
    <w:semiHidden/>
    <w:unhideWhenUsed/>
    <w:rsid w:val="00FC7BD0"/>
    <w:rPr>
      <w:vertAlign w:val="superscript"/>
    </w:rPr>
  </w:style>
  <w:style w:type="character" w:styleId="UnresolvedMention">
    <w:name w:val="Unresolved Mention"/>
    <w:basedOn w:val="DefaultParagraphFont"/>
    <w:uiPriority w:val="99"/>
    <w:semiHidden/>
    <w:unhideWhenUsed/>
    <w:rsid w:val="00567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egislation.wa.gov.au/legislation/statutes.nsf/main_mrtitle_887_homepage.html"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slp.wa.gov.au/legislation/statutes.nsf/main_mrtitle_751_homepage.htm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slp.wa.gov.au/legislation/statutes.nsf/main_mrtitle_751_homepag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lp.wa.gov.au/legislation/statutes.nsf/main_mrtitle_751_homepage.html" TargetMode="External"/><Relationship Id="rId20" Type="http://schemas.openxmlformats.org/officeDocument/2006/relationships/hyperlink" Target="http://www.slp.wa.gov.au/legislation/statutes.nsf/main_mrtitle_751_homepag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ustus/intranet/prison-operations/Documents/guidelines-for-corrections-in-aus.pdf"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justus/intranet/prison-operations/Pages/copp-forms.aspx"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lp.wa.gov.au/legislation/statutes.nsf/main_mrtitle_751_homepag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justus/intranet/department/standards/Pages/monitoring.aspx"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lp.wa.gov.au/legislation/statutes.nsf/main_mrtitle_887_homepage.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6D9E3B5181346AAEC95AF7E603856" ma:contentTypeVersion="4" ma:contentTypeDescription="Create a new document." ma:contentTypeScope="" ma:versionID="7723adcef8e1a7ca98c4d7c8b088440a">
  <xsd:schema xmlns:xsd="http://www.w3.org/2001/XMLSchema" xmlns:xs="http://www.w3.org/2001/XMLSchema" xmlns:p="http://schemas.microsoft.com/office/2006/metadata/properties" xmlns:ns3="1a1e11b4-0d6f-4275-a77b-5b534b611019" targetNamespace="http://schemas.microsoft.com/office/2006/metadata/properties" ma:root="true" ma:fieldsID="2777bc62c7e45dd77f464865a4098d1c" ns3:_="">
    <xsd:import namespace="1a1e11b4-0d6f-4275-a77b-5b534b611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e11b4-0d6f-4275-a77b-5b534b611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DEC29-8C3A-4447-A381-947B419A5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e11b4-0d6f-4275-a77b-5b534b611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5BC0D980-7660-41B1-9E0A-382F7153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3182</Words>
  <Characters>17789</Characters>
  <Application>Microsoft Office Word</Application>
  <DocSecurity>0</DocSecurity>
  <Lines>480</Lines>
  <Paragraphs>262</Paragraphs>
  <ScaleCrop>false</ScaleCrop>
  <HeadingPairs>
    <vt:vector size="2" baseType="variant">
      <vt:variant>
        <vt:lpstr>Title</vt:lpstr>
      </vt:variant>
      <vt:variant>
        <vt:i4>1</vt:i4>
      </vt:variant>
    </vt:vector>
  </HeadingPairs>
  <TitlesOfParts>
    <vt:vector size="1" baseType="lpstr">
      <vt:lpstr>COPP14.4 – Parole Applications</vt:lpstr>
    </vt:vector>
  </TitlesOfParts>
  <Manager>Nimilandra.Nageswaran@correctiveservices.wa.gov.au</Manager>
  <Company>Department of Justice</Company>
  <LinksUpToDate>false</LinksUpToDate>
  <CharactersWithSpaces>20709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COPP14.4 – Parole Applications</dc:title>
  <dc:subject>Rules</dc:subject>
  <dc:creator>Byrne, Claire</dc:creator>
  <cp:keywords>Commissioner's Operating Policy and Procedure (COPP); Prison Operations; Adult Custodial; Procedures; Policies.</cp:keywords>
  <dc:description/>
  <cp:lastModifiedBy>Byrne, Claire</cp:lastModifiedBy>
  <cp:revision>7</cp:revision>
  <cp:lastPrinted>2021-08-03T04:33:00Z</cp:lastPrinted>
  <dcterms:created xsi:type="dcterms:W3CDTF">2024-09-30T02:32:00Z</dcterms:created>
  <dcterms:modified xsi:type="dcterms:W3CDTF">2024-11-06T01:38:00Z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0x010100FAD6D9E3B5181346AAEC95AF7E603856</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