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BBE6E" w14:textId="77777777" w:rsidR="00607803" w:rsidRPr="002E5756" w:rsidRDefault="00607803" w:rsidP="00607803">
      <w:pPr>
        <w:pStyle w:val="Title"/>
      </w:pPr>
      <w:r w:rsidRPr="002E5756">
        <w:t xml:space="preserve">COPP </w:t>
      </w:r>
      <w:r>
        <w:t>14.5 Authorised Absences and Absence Permits</w:t>
      </w:r>
    </w:p>
    <w:p w14:paraId="54E569D0" w14:textId="77777777" w:rsidR="00607803" w:rsidRPr="00EA7EAC" w:rsidRDefault="00607803" w:rsidP="00607803">
      <w:pPr>
        <w:pStyle w:val="Subtitle"/>
      </w:pPr>
      <w:r>
        <w:t xml:space="preserve">Prison </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607803" w14:paraId="6B6ECDA6" w14:textId="77777777" w:rsidTr="00C35EB7">
        <w:trPr>
          <w:trHeight w:val="4939"/>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001920F7" w14:textId="77777777" w:rsidR="00607803" w:rsidRPr="00365E34" w:rsidRDefault="00607803" w:rsidP="00C35EB7">
            <w:pPr>
              <w:pStyle w:val="Heading"/>
            </w:pPr>
            <w:r>
              <w:t>Principles</w:t>
            </w:r>
          </w:p>
          <w:p w14:paraId="5F125362" w14:textId="7B888E4E" w:rsidR="00607803" w:rsidRDefault="00607803" w:rsidP="00C35EB7">
            <w:pPr>
              <w:pStyle w:val="Documentdetails"/>
            </w:pPr>
            <w:r w:rsidRPr="00173AEF">
              <w:t xml:space="preserve">As referenced in the </w:t>
            </w:r>
            <w:r w:rsidRPr="00AD4F78">
              <w:rPr>
                <w:rStyle w:val="Hyperlink"/>
              </w:rPr>
              <w:t xml:space="preserve">Guiding Principles for Corrections in </w:t>
            </w:r>
            <w:hyperlink r:id="rId10" w:history="1">
              <w:r w:rsidRPr="00847161">
                <w:rPr>
                  <w:rStyle w:val="Hyperlink"/>
                </w:rPr>
                <w:t>Australia</w:t>
              </w:r>
            </w:hyperlink>
            <w:r w:rsidRPr="00AD4F78">
              <w:rPr>
                <w:rStyle w:val="Hyperlink"/>
              </w:rPr>
              <w:t xml:space="preserve">, </w:t>
            </w:r>
            <w:r w:rsidR="00027356">
              <w:rPr>
                <w:rStyle w:val="Hyperlink"/>
              </w:rPr>
              <w:t xml:space="preserve">Revised </w:t>
            </w:r>
            <w:r w:rsidRPr="00AD4F78">
              <w:rPr>
                <w:rStyle w:val="Hyperlink"/>
              </w:rPr>
              <w:t>20</w:t>
            </w:r>
            <w:r w:rsidR="00027356">
              <w:rPr>
                <w:rStyle w:val="Hyperlink"/>
              </w:rPr>
              <w:t>25</w:t>
            </w:r>
            <w:r w:rsidRPr="0090234C">
              <w:t>:</w:t>
            </w:r>
          </w:p>
          <w:p w14:paraId="5D15C485" w14:textId="77777777" w:rsidR="00607803" w:rsidRDefault="00607803" w:rsidP="00C35EB7">
            <w:pPr>
              <w:pStyle w:val="Documentdetails"/>
            </w:pPr>
          </w:p>
          <w:p w14:paraId="27211BB4" w14:textId="2F76F007" w:rsidR="00607803" w:rsidRPr="00173AEF" w:rsidRDefault="00D46418" w:rsidP="00C35EB7">
            <w:pPr>
              <w:pStyle w:val="Documentdetails"/>
            </w:pPr>
            <w:r>
              <w:t>4</w:t>
            </w:r>
            <w:r w:rsidR="00607803" w:rsidRPr="00173AEF">
              <w:t xml:space="preserve">.2.3 </w:t>
            </w:r>
            <w:r w:rsidR="00607803">
              <w:t>prisoner</w:t>
            </w:r>
            <w:r w:rsidR="00607803" w:rsidRPr="00173AEF">
              <w:t>s can access relevant staff, external services/agencies, family and community groups to assist in meeting their reintegration needs</w:t>
            </w:r>
            <w:r w:rsidR="00607803">
              <w:t>.</w:t>
            </w:r>
          </w:p>
          <w:p w14:paraId="3C3085C2" w14:textId="77777777" w:rsidR="00607803" w:rsidRPr="00173AEF" w:rsidRDefault="00607803" w:rsidP="00C35EB7">
            <w:pPr>
              <w:pStyle w:val="Documentdetails"/>
            </w:pPr>
          </w:p>
          <w:p w14:paraId="2C883440" w14:textId="7F60DA97" w:rsidR="00607803" w:rsidRPr="00173AEF" w:rsidRDefault="00847161" w:rsidP="00C35EB7">
            <w:pPr>
              <w:pStyle w:val="Documentdetails"/>
            </w:pPr>
            <w:r>
              <w:t>4</w:t>
            </w:r>
            <w:r w:rsidR="00607803" w:rsidRPr="00173AEF">
              <w:t xml:space="preserve">.2.4 Aboriginal and Torres Strait islander </w:t>
            </w:r>
            <w:r w:rsidR="00607803">
              <w:t>prisoner</w:t>
            </w:r>
            <w:r w:rsidR="00607803" w:rsidRPr="00173AEF">
              <w:t>s are provided with culturally relevant reintegration and post release services.</w:t>
            </w:r>
          </w:p>
          <w:p w14:paraId="00494DC0" w14:textId="77777777" w:rsidR="00607803" w:rsidRPr="00173AEF" w:rsidRDefault="00607803" w:rsidP="00C35EB7">
            <w:pPr>
              <w:pStyle w:val="Documentdetails"/>
            </w:pPr>
          </w:p>
          <w:p w14:paraId="173871B4" w14:textId="210E4571" w:rsidR="00607803" w:rsidRPr="00173AEF" w:rsidRDefault="00847161" w:rsidP="00C35EB7">
            <w:pPr>
              <w:pStyle w:val="Documentdetails"/>
            </w:pPr>
            <w:r>
              <w:t>4</w:t>
            </w:r>
            <w:r w:rsidR="00607803" w:rsidRPr="00173AEF">
              <w:t xml:space="preserve">.2.6 Temporary leave programs are available to eligible </w:t>
            </w:r>
            <w:r w:rsidR="00607803">
              <w:t>prisoner</w:t>
            </w:r>
            <w:r w:rsidR="00607803" w:rsidRPr="00173AEF">
              <w:t>s, to support reintegration through continued engagement with family and community and access to education and employment opportunities.</w:t>
            </w:r>
          </w:p>
        </w:tc>
      </w:tr>
    </w:tbl>
    <w:p w14:paraId="14D4378C" w14:textId="77777777" w:rsidR="00607803" w:rsidRPr="00663830" w:rsidRDefault="00607803" w:rsidP="00607803"/>
    <w:p w14:paraId="2C63C49C" w14:textId="77777777" w:rsidR="00607803" w:rsidRPr="00663830" w:rsidRDefault="00607803" w:rsidP="00607803"/>
    <w:p w14:paraId="0A7A6AD8" w14:textId="77777777" w:rsidR="00607803" w:rsidRDefault="00607803" w:rsidP="00607803">
      <w:pPr>
        <w:rPr>
          <w:b/>
        </w:rPr>
      </w:pPr>
    </w:p>
    <w:p w14:paraId="15618F9A" w14:textId="77777777" w:rsidR="00607803" w:rsidRDefault="00607803" w:rsidP="00607803">
      <w:pPr>
        <w:rPr>
          <w:b/>
        </w:rPr>
      </w:pPr>
    </w:p>
    <w:p w14:paraId="5ACEC416" w14:textId="77777777" w:rsidR="00607803" w:rsidRDefault="00607803" w:rsidP="00607803">
      <w:pPr>
        <w:rPr>
          <w:b/>
        </w:rPr>
      </w:pPr>
    </w:p>
    <w:p w14:paraId="49456239" w14:textId="77777777" w:rsidR="00607803" w:rsidRDefault="00607803" w:rsidP="00607803">
      <w:pPr>
        <w:rPr>
          <w:b/>
        </w:rPr>
      </w:pPr>
    </w:p>
    <w:p w14:paraId="05D60392" w14:textId="77777777" w:rsidR="00607803" w:rsidRDefault="00607803" w:rsidP="00607803">
      <w:pPr>
        <w:rPr>
          <w:b/>
        </w:rPr>
      </w:pPr>
    </w:p>
    <w:p w14:paraId="7E53A9DD" w14:textId="77777777" w:rsidR="00607803" w:rsidRDefault="00607803" w:rsidP="00607803">
      <w:pPr>
        <w:rPr>
          <w:b/>
        </w:rPr>
      </w:pPr>
    </w:p>
    <w:p w14:paraId="6AA87B78" w14:textId="77777777" w:rsidR="00607803" w:rsidRDefault="00607803" w:rsidP="00607803">
      <w:pPr>
        <w:rPr>
          <w:b/>
        </w:rPr>
      </w:pPr>
    </w:p>
    <w:p w14:paraId="5C9591EB" w14:textId="77777777" w:rsidR="00607803" w:rsidRDefault="00607803" w:rsidP="00607803">
      <w:pPr>
        <w:rPr>
          <w:b/>
        </w:rPr>
      </w:pPr>
    </w:p>
    <w:p w14:paraId="710BD0B7" w14:textId="77777777" w:rsidR="00607803" w:rsidRDefault="00607803" w:rsidP="00607803">
      <w:pPr>
        <w:rPr>
          <w:b/>
        </w:rPr>
      </w:pPr>
    </w:p>
    <w:p w14:paraId="6D52EF58" w14:textId="77777777" w:rsidR="00607803" w:rsidRDefault="00607803" w:rsidP="00607803">
      <w:pPr>
        <w:rPr>
          <w:b/>
        </w:rPr>
      </w:pPr>
    </w:p>
    <w:p w14:paraId="21B4EE58" w14:textId="77777777" w:rsidR="00607803" w:rsidRDefault="00607803" w:rsidP="00607803">
      <w:pPr>
        <w:rPr>
          <w:b/>
        </w:rPr>
        <w:sectPr w:rsidR="00607803" w:rsidSect="00607803">
          <w:headerReference w:type="default" r:id="rId11"/>
          <w:headerReference w:type="first" r:id="rId12"/>
          <w:pgSz w:w="11900" w:h="16840"/>
          <w:pgMar w:top="1418" w:right="1418" w:bottom="1440" w:left="1304" w:header="567" w:footer="709" w:gutter="0"/>
          <w:cols w:space="708"/>
          <w:titlePg/>
          <w:docGrid w:linePitch="360"/>
        </w:sectPr>
      </w:pPr>
    </w:p>
    <w:p w14:paraId="352864AF" w14:textId="77777777" w:rsidR="00607803" w:rsidRPr="00AF7DDC" w:rsidRDefault="00607803" w:rsidP="00607803">
      <w:pPr>
        <w:pStyle w:val="Heading"/>
      </w:pPr>
      <w:r w:rsidRPr="00AF7DDC">
        <w:lastRenderedPageBreak/>
        <w:t>Contents</w:t>
      </w:r>
      <w:r>
        <w:t xml:space="preserve">             </w:t>
      </w:r>
    </w:p>
    <w:p w14:paraId="23FD954F" w14:textId="49C7F908" w:rsidR="00C461BE" w:rsidRDefault="00607803">
      <w:pPr>
        <w:pStyle w:val="TOC1"/>
        <w:rPr>
          <w:rFonts w:asciiTheme="minorHAnsi" w:eastAsiaTheme="minorEastAsia" w:hAnsiTheme="minorHAnsi" w:cstheme="minorBidi"/>
          <w:b w:val="0"/>
          <w:noProof/>
          <w:kern w:val="2"/>
          <w:sz w:val="22"/>
          <w:szCs w:val="22"/>
          <w:lang w:eastAsia="en-AU"/>
          <w14:ligatures w14:val="standardContextual"/>
        </w:rPr>
      </w:pPr>
      <w:r>
        <w:fldChar w:fldCharType="begin"/>
      </w:r>
      <w:r>
        <w:instrText xml:space="preserve"> TOC \o "1-2" \h \z \u </w:instrText>
      </w:r>
      <w:r>
        <w:fldChar w:fldCharType="separate"/>
      </w:r>
      <w:hyperlink w:anchor="_Toc175924786" w:history="1">
        <w:r w:rsidR="00C461BE" w:rsidRPr="008D694B">
          <w:rPr>
            <w:rStyle w:val="Hyperlink"/>
            <w:noProof/>
          </w:rPr>
          <w:t>1</w:t>
        </w:r>
        <w:r w:rsidR="00C461BE">
          <w:rPr>
            <w:rFonts w:asciiTheme="minorHAnsi" w:eastAsiaTheme="minorEastAsia" w:hAnsiTheme="minorHAnsi" w:cstheme="minorBidi"/>
            <w:b w:val="0"/>
            <w:noProof/>
            <w:kern w:val="2"/>
            <w:sz w:val="22"/>
            <w:szCs w:val="22"/>
            <w:lang w:eastAsia="en-AU"/>
            <w14:ligatures w14:val="standardContextual"/>
          </w:rPr>
          <w:tab/>
        </w:r>
        <w:r w:rsidR="00C461BE" w:rsidRPr="008D694B">
          <w:rPr>
            <w:rStyle w:val="Hyperlink"/>
            <w:noProof/>
          </w:rPr>
          <w:t>Scope</w:t>
        </w:r>
        <w:r w:rsidR="00C461BE">
          <w:rPr>
            <w:noProof/>
            <w:webHidden/>
          </w:rPr>
          <w:tab/>
        </w:r>
        <w:r w:rsidR="00C461BE">
          <w:rPr>
            <w:noProof/>
            <w:webHidden/>
          </w:rPr>
          <w:fldChar w:fldCharType="begin"/>
        </w:r>
        <w:r w:rsidR="00C461BE">
          <w:rPr>
            <w:noProof/>
            <w:webHidden/>
          </w:rPr>
          <w:instrText xml:space="preserve"> PAGEREF _Toc175924786 \h </w:instrText>
        </w:r>
        <w:r w:rsidR="00C461BE">
          <w:rPr>
            <w:noProof/>
            <w:webHidden/>
          </w:rPr>
        </w:r>
        <w:r w:rsidR="00C461BE">
          <w:rPr>
            <w:noProof/>
            <w:webHidden/>
          </w:rPr>
          <w:fldChar w:fldCharType="separate"/>
        </w:r>
        <w:r w:rsidR="00C461BE">
          <w:rPr>
            <w:noProof/>
            <w:webHidden/>
          </w:rPr>
          <w:t>4</w:t>
        </w:r>
        <w:r w:rsidR="00C461BE">
          <w:rPr>
            <w:noProof/>
            <w:webHidden/>
          </w:rPr>
          <w:fldChar w:fldCharType="end"/>
        </w:r>
      </w:hyperlink>
    </w:p>
    <w:p w14:paraId="5255CCBE" w14:textId="3900F135" w:rsidR="00C461BE" w:rsidRDefault="00C461BE">
      <w:pPr>
        <w:pStyle w:val="TOC1"/>
        <w:rPr>
          <w:rFonts w:asciiTheme="minorHAnsi" w:eastAsiaTheme="minorEastAsia" w:hAnsiTheme="minorHAnsi" w:cstheme="minorBidi"/>
          <w:b w:val="0"/>
          <w:noProof/>
          <w:kern w:val="2"/>
          <w:sz w:val="22"/>
          <w:szCs w:val="22"/>
          <w:lang w:eastAsia="en-AU"/>
          <w14:ligatures w14:val="standardContextual"/>
        </w:rPr>
      </w:pPr>
      <w:hyperlink w:anchor="_Toc175924787" w:history="1">
        <w:r w:rsidRPr="008D694B">
          <w:rPr>
            <w:rStyle w:val="Hyperlink"/>
            <w:noProof/>
          </w:rPr>
          <w:t>2</w:t>
        </w:r>
        <w:r>
          <w:rPr>
            <w:rFonts w:asciiTheme="minorHAnsi" w:eastAsiaTheme="minorEastAsia" w:hAnsiTheme="minorHAnsi" w:cstheme="minorBidi"/>
            <w:b w:val="0"/>
            <w:noProof/>
            <w:kern w:val="2"/>
            <w:sz w:val="22"/>
            <w:szCs w:val="22"/>
            <w:lang w:eastAsia="en-AU"/>
            <w14:ligatures w14:val="standardContextual"/>
          </w:rPr>
          <w:tab/>
        </w:r>
        <w:r w:rsidRPr="008D694B">
          <w:rPr>
            <w:rStyle w:val="Hyperlink"/>
            <w:noProof/>
          </w:rPr>
          <w:t>Policy</w:t>
        </w:r>
        <w:r>
          <w:rPr>
            <w:noProof/>
            <w:webHidden/>
          </w:rPr>
          <w:tab/>
        </w:r>
        <w:r>
          <w:rPr>
            <w:noProof/>
            <w:webHidden/>
          </w:rPr>
          <w:fldChar w:fldCharType="begin"/>
        </w:r>
        <w:r>
          <w:rPr>
            <w:noProof/>
            <w:webHidden/>
          </w:rPr>
          <w:instrText xml:space="preserve"> PAGEREF _Toc175924787 \h </w:instrText>
        </w:r>
        <w:r>
          <w:rPr>
            <w:noProof/>
            <w:webHidden/>
          </w:rPr>
        </w:r>
        <w:r>
          <w:rPr>
            <w:noProof/>
            <w:webHidden/>
          </w:rPr>
          <w:fldChar w:fldCharType="separate"/>
        </w:r>
        <w:r>
          <w:rPr>
            <w:noProof/>
            <w:webHidden/>
          </w:rPr>
          <w:t>4</w:t>
        </w:r>
        <w:r>
          <w:rPr>
            <w:noProof/>
            <w:webHidden/>
          </w:rPr>
          <w:fldChar w:fldCharType="end"/>
        </w:r>
      </w:hyperlink>
    </w:p>
    <w:p w14:paraId="409C7515" w14:textId="6C476E9F" w:rsidR="00C461BE" w:rsidRDefault="00C461BE">
      <w:pPr>
        <w:pStyle w:val="TOC1"/>
        <w:rPr>
          <w:rFonts w:asciiTheme="minorHAnsi" w:eastAsiaTheme="minorEastAsia" w:hAnsiTheme="minorHAnsi" w:cstheme="minorBidi"/>
          <w:b w:val="0"/>
          <w:noProof/>
          <w:kern w:val="2"/>
          <w:sz w:val="22"/>
          <w:szCs w:val="22"/>
          <w:lang w:eastAsia="en-AU"/>
          <w14:ligatures w14:val="standardContextual"/>
        </w:rPr>
      </w:pPr>
      <w:hyperlink w:anchor="_Toc175924788" w:history="1">
        <w:r w:rsidRPr="008D694B">
          <w:rPr>
            <w:rStyle w:val="Hyperlink"/>
            <w:noProof/>
          </w:rPr>
          <w:t>3</w:t>
        </w:r>
        <w:r>
          <w:rPr>
            <w:rFonts w:asciiTheme="minorHAnsi" w:eastAsiaTheme="minorEastAsia" w:hAnsiTheme="minorHAnsi" w:cstheme="minorBidi"/>
            <w:b w:val="0"/>
            <w:noProof/>
            <w:kern w:val="2"/>
            <w:sz w:val="22"/>
            <w:szCs w:val="22"/>
            <w:lang w:eastAsia="en-AU"/>
            <w14:ligatures w14:val="standardContextual"/>
          </w:rPr>
          <w:tab/>
        </w:r>
        <w:r w:rsidRPr="008D694B">
          <w:rPr>
            <w:rStyle w:val="Hyperlink"/>
            <w:noProof/>
          </w:rPr>
          <w:t>Eligibility</w:t>
        </w:r>
        <w:r>
          <w:rPr>
            <w:noProof/>
            <w:webHidden/>
          </w:rPr>
          <w:tab/>
        </w:r>
        <w:r>
          <w:rPr>
            <w:noProof/>
            <w:webHidden/>
          </w:rPr>
          <w:fldChar w:fldCharType="begin"/>
        </w:r>
        <w:r>
          <w:rPr>
            <w:noProof/>
            <w:webHidden/>
          </w:rPr>
          <w:instrText xml:space="preserve"> PAGEREF _Toc175924788 \h </w:instrText>
        </w:r>
        <w:r>
          <w:rPr>
            <w:noProof/>
            <w:webHidden/>
          </w:rPr>
        </w:r>
        <w:r>
          <w:rPr>
            <w:noProof/>
            <w:webHidden/>
          </w:rPr>
          <w:fldChar w:fldCharType="separate"/>
        </w:r>
        <w:r>
          <w:rPr>
            <w:noProof/>
            <w:webHidden/>
          </w:rPr>
          <w:t>5</w:t>
        </w:r>
        <w:r>
          <w:rPr>
            <w:noProof/>
            <w:webHidden/>
          </w:rPr>
          <w:fldChar w:fldCharType="end"/>
        </w:r>
      </w:hyperlink>
    </w:p>
    <w:p w14:paraId="4D447B39" w14:textId="17E0C775" w:rsidR="00C461BE" w:rsidRDefault="00C461BE">
      <w:pPr>
        <w:pStyle w:val="TOC2"/>
        <w:rPr>
          <w:rFonts w:asciiTheme="minorHAnsi" w:eastAsiaTheme="minorEastAsia" w:hAnsiTheme="minorHAnsi" w:cstheme="minorBidi"/>
          <w:noProof/>
          <w:kern w:val="2"/>
          <w:sz w:val="22"/>
          <w:szCs w:val="22"/>
          <w:lang w:eastAsia="en-AU"/>
          <w14:ligatures w14:val="standardContextual"/>
        </w:rPr>
      </w:pPr>
      <w:hyperlink w:anchor="_Toc175924789" w:history="1">
        <w:r w:rsidRPr="008D694B">
          <w:rPr>
            <w:rStyle w:val="Hyperlink"/>
            <w:noProof/>
          </w:rPr>
          <w:t>3.1</w:t>
        </w:r>
        <w:r>
          <w:rPr>
            <w:rFonts w:asciiTheme="minorHAnsi" w:eastAsiaTheme="minorEastAsia" w:hAnsiTheme="minorHAnsi" w:cstheme="minorBidi"/>
            <w:noProof/>
            <w:kern w:val="2"/>
            <w:sz w:val="22"/>
            <w:szCs w:val="22"/>
            <w:lang w:eastAsia="en-AU"/>
            <w14:ligatures w14:val="standardContextual"/>
          </w:rPr>
          <w:tab/>
        </w:r>
        <w:r w:rsidRPr="008D694B">
          <w:rPr>
            <w:rStyle w:val="Hyperlink"/>
            <w:noProof/>
          </w:rPr>
          <w:t>Prescribed purposes or circumstances</w:t>
        </w:r>
        <w:r>
          <w:rPr>
            <w:noProof/>
            <w:webHidden/>
          </w:rPr>
          <w:tab/>
        </w:r>
        <w:r>
          <w:rPr>
            <w:noProof/>
            <w:webHidden/>
          </w:rPr>
          <w:fldChar w:fldCharType="begin"/>
        </w:r>
        <w:r>
          <w:rPr>
            <w:noProof/>
            <w:webHidden/>
          </w:rPr>
          <w:instrText xml:space="preserve"> PAGEREF _Toc175924789 \h </w:instrText>
        </w:r>
        <w:r>
          <w:rPr>
            <w:noProof/>
            <w:webHidden/>
          </w:rPr>
        </w:r>
        <w:r>
          <w:rPr>
            <w:noProof/>
            <w:webHidden/>
          </w:rPr>
          <w:fldChar w:fldCharType="separate"/>
        </w:r>
        <w:r>
          <w:rPr>
            <w:noProof/>
            <w:webHidden/>
          </w:rPr>
          <w:t>5</w:t>
        </w:r>
        <w:r>
          <w:rPr>
            <w:noProof/>
            <w:webHidden/>
          </w:rPr>
          <w:fldChar w:fldCharType="end"/>
        </w:r>
      </w:hyperlink>
    </w:p>
    <w:p w14:paraId="57381651" w14:textId="4F3CE28C" w:rsidR="00C461BE" w:rsidRDefault="00C461BE">
      <w:pPr>
        <w:pStyle w:val="TOC2"/>
        <w:rPr>
          <w:rFonts w:asciiTheme="minorHAnsi" w:eastAsiaTheme="minorEastAsia" w:hAnsiTheme="minorHAnsi" w:cstheme="minorBidi"/>
          <w:noProof/>
          <w:kern w:val="2"/>
          <w:sz w:val="22"/>
          <w:szCs w:val="22"/>
          <w:lang w:eastAsia="en-AU"/>
          <w14:ligatures w14:val="standardContextual"/>
        </w:rPr>
      </w:pPr>
      <w:hyperlink w:anchor="_Toc175924790" w:history="1">
        <w:r w:rsidRPr="008D694B">
          <w:rPr>
            <w:rStyle w:val="Hyperlink"/>
            <w:noProof/>
          </w:rPr>
          <w:t>3.2</w:t>
        </w:r>
        <w:r>
          <w:rPr>
            <w:rFonts w:asciiTheme="minorHAnsi" w:eastAsiaTheme="minorEastAsia" w:hAnsiTheme="minorHAnsi" w:cstheme="minorBidi"/>
            <w:noProof/>
            <w:kern w:val="2"/>
            <w:sz w:val="22"/>
            <w:szCs w:val="22"/>
            <w:lang w:eastAsia="en-AU"/>
            <w14:ligatures w14:val="standardContextual"/>
          </w:rPr>
          <w:tab/>
        </w:r>
        <w:r w:rsidRPr="008D694B">
          <w:rPr>
            <w:rStyle w:val="Hyperlink"/>
            <w:noProof/>
          </w:rPr>
          <w:t>Eligibility to apply</w:t>
        </w:r>
        <w:r>
          <w:rPr>
            <w:noProof/>
            <w:webHidden/>
          </w:rPr>
          <w:tab/>
        </w:r>
        <w:r>
          <w:rPr>
            <w:noProof/>
            <w:webHidden/>
          </w:rPr>
          <w:fldChar w:fldCharType="begin"/>
        </w:r>
        <w:r>
          <w:rPr>
            <w:noProof/>
            <w:webHidden/>
          </w:rPr>
          <w:instrText xml:space="preserve"> PAGEREF _Toc175924790 \h </w:instrText>
        </w:r>
        <w:r>
          <w:rPr>
            <w:noProof/>
            <w:webHidden/>
          </w:rPr>
        </w:r>
        <w:r>
          <w:rPr>
            <w:noProof/>
            <w:webHidden/>
          </w:rPr>
          <w:fldChar w:fldCharType="separate"/>
        </w:r>
        <w:r>
          <w:rPr>
            <w:noProof/>
            <w:webHidden/>
          </w:rPr>
          <w:t>5</w:t>
        </w:r>
        <w:r>
          <w:rPr>
            <w:noProof/>
            <w:webHidden/>
          </w:rPr>
          <w:fldChar w:fldCharType="end"/>
        </w:r>
      </w:hyperlink>
    </w:p>
    <w:p w14:paraId="1DBD0EC0" w14:textId="718E736A" w:rsidR="00C461BE" w:rsidRDefault="00C461BE">
      <w:pPr>
        <w:pStyle w:val="TOC2"/>
        <w:rPr>
          <w:rFonts w:asciiTheme="minorHAnsi" w:eastAsiaTheme="minorEastAsia" w:hAnsiTheme="minorHAnsi" w:cstheme="minorBidi"/>
          <w:noProof/>
          <w:kern w:val="2"/>
          <w:sz w:val="22"/>
          <w:szCs w:val="22"/>
          <w:lang w:eastAsia="en-AU"/>
          <w14:ligatures w14:val="standardContextual"/>
        </w:rPr>
      </w:pPr>
      <w:hyperlink w:anchor="_Toc175924791" w:history="1">
        <w:r w:rsidRPr="008D694B">
          <w:rPr>
            <w:rStyle w:val="Hyperlink"/>
            <w:noProof/>
          </w:rPr>
          <w:t>3.3</w:t>
        </w:r>
        <w:r>
          <w:rPr>
            <w:rFonts w:asciiTheme="minorHAnsi" w:eastAsiaTheme="minorEastAsia" w:hAnsiTheme="minorHAnsi" w:cstheme="minorBidi"/>
            <w:noProof/>
            <w:kern w:val="2"/>
            <w:sz w:val="22"/>
            <w:szCs w:val="22"/>
            <w:lang w:eastAsia="en-AU"/>
            <w14:ligatures w14:val="standardContextual"/>
          </w:rPr>
          <w:tab/>
        </w:r>
        <w:r w:rsidRPr="008D694B">
          <w:rPr>
            <w:rStyle w:val="Hyperlink"/>
            <w:noProof/>
          </w:rPr>
          <w:t>Duration of absence permit</w:t>
        </w:r>
        <w:r>
          <w:rPr>
            <w:noProof/>
            <w:webHidden/>
          </w:rPr>
          <w:tab/>
        </w:r>
        <w:r>
          <w:rPr>
            <w:noProof/>
            <w:webHidden/>
          </w:rPr>
          <w:fldChar w:fldCharType="begin"/>
        </w:r>
        <w:r>
          <w:rPr>
            <w:noProof/>
            <w:webHidden/>
          </w:rPr>
          <w:instrText xml:space="preserve"> PAGEREF _Toc175924791 \h </w:instrText>
        </w:r>
        <w:r>
          <w:rPr>
            <w:noProof/>
            <w:webHidden/>
          </w:rPr>
        </w:r>
        <w:r>
          <w:rPr>
            <w:noProof/>
            <w:webHidden/>
          </w:rPr>
          <w:fldChar w:fldCharType="separate"/>
        </w:r>
        <w:r>
          <w:rPr>
            <w:noProof/>
            <w:webHidden/>
          </w:rPr>
          <w:t>6</w:t>
        </w:r>
        <w:r>
          <w:rPr>
            <w:noProof/>
            <w:webHidden/>
          </w:rPr>
          <w:fldChar w:fldCharType="end"/>
        </w:r>
      </w:hyperlink>
    </w:p>
    <w:p w14:paraId="78EB8FBF" w14:textId="73916628" w:rsidR="00C461BE" w:rsidRDefault="00C461BE">
      <w:pPr>
        <w:pStyle w:val="TOC1"/>
        <w:rPr>
          <w:rFonts w:asciiTheme="minorHAnsi" w:eastAsiaTheme="minorEastAsia" w:hAnsiTheme="minorHAnsi" w:cstheme="minorBidi"/>
          <w:b w:val="0"/>
          <w:noProof/>
          <w:kern w:val="2"/>
          <w:sz w:val="22"/>
          <w:szCs w:val="22"/>
          <w:lang w:eastAsia="en-AU"/>
          <w14:ligatures w14:val="standardContextual"/>
        </w:rPr>
      </w:pPr>
      <w:hyperlink w:anchor="_Toc175924792" w:history="1">
        <w:r w:rsidRPr="008D694B">
          <w:rPr>
            <w:rStyle w:val="Hyperlink"/>
            <w:noProof/>
          </w:rPr>
          <w:t>4</w:t>
        </w:r>
        <w:r>
          <w:rPr>
            <w:rFonts w:asciiTheme="minorHAnsi" w:eastAsiaTheme="minorEastAsia" w:hAnsiTheme="minorHAnsi" w:cstheme="minorBidi"/>
            <w:b w:val="0"/>
            <w:noProof/>
            <w:kern w:val="2"/>
            <w:sz w:val="22"/>
            <w:szCs w:val="22"/>
            <w:lang w:eastAsia="en-AU"/>
            <w14:ligatures w14:val="standardContextual"/>
          </w:rPr>
          <w:tab/>
        </w:r>
        <w:r w:rsidRPr="008D694B">
          <w:rPr>
            <w:rStyle w:val="Hyperlink"/>
            <w:noProof/>
          </w:rPr>
          <w:t>Absence Permit to Facilitate Rehabilitation and Reintegration</w:t>
        </w:r>
        <w:r>
          <w:rPr>
            <w:noProof/>
            <w:webHidden/>
          </w:rPr>
          <w:tab/>
        </w:r>
        <w:r>
          <w:rPr>
            <w:noProof/>
            <w:webHidden/>
          </w:rPr>
          <w:fldChar w:fldCharType="begin"/>
        </w:r>
        <w:r>
          <w:rPr>
            <w:noProof/>
            <w:webHidden/>
          </w:rPr>
          <w:instrText xml:space="preserve"> PAGEREF _Toc175924792 \h </w:instrText>
        </w:r>
        <w:r>
          <w:rPr>
            <w:noProof/>
            <w:webHidden/>
          </w:rPr>
        </w:r>
        <w:r>
          <w:rPr>
            <w:noProof/>
            <w:webHidden/>
          </w:rPr>
          <w:fldChar w:fldCharType="separate"/>
        </w:r>
        <w:r>
          <w:rPr>
            <w:noProof/>
            <w:webHidden/>
          </w:rPr>
          <w:t>6</w:t>
        </w:r>
        <w:r>
          <w:rPr>
            <w:noProof/>
            <w:webHidden/>
          </w:rPr>
          <w:fldChar w:fldCharType="end"/>
        </w:r>
      </w:hyperlink>
    </w:p>
    <w:p w14:paraId="7FF694D5" w14:textId="7F3C3562" w:rsidR="00C461BE" w:rsidRDefault="00C461BE">
      <w:pPr>
        <w:pStyle w:val="TOC2"/>
        <w:rPr>
          <w:rFonts w:asciiTheme="minorHAnsi" w:eastAsiaTheme="minorEastAsia" w:hAnsiTheme="minorHAnsi" w:cstheme="minorBidi"/>
          <w:noProof/>
          <w:kern w:val="2"/>
          <w:sz w:val="22"/>
          <w:szCs w:val="22"/>
          <w:lang w:eastAsia="en-AU"/>
          <w14:ligatures w14:val="standardContextual"/>
        </w:rPr>
      </w:pPr>
      <w:hyperlink w:anchor="_Toc175924793" w:history="1">
        <w:r w:rsidRPr="008D694B">
          <w:rPr>
            <w:rStyle w:val="Hyperlink"/>
            <w:noProof/>
          </w:rPr>
          <w:t>4.1</w:t>
        </w:r>
        <w:r>
          <w:rPr>
            <w:rFonts w:asciiTheme="minorHAnsi" w:eastAsiaTheme="minorEastAsia" w:hAnsiTheme="minorHAnsi" w:cstheme="minorBidi"/>
            <w:noProof/>
            <w:kern w:val="2"/>
            <w:sz w:val="22"/>
            <w:szCs w:val="22"/>
            <w:lang w:eastAsia="en-AU"/>
            <w14:ligatures w14:val="standardContextual"/>
          </w:rPr>
          <w:tab/>
        </w:r>
        <w:r w:rsidRPr="008D694B">
          <w:rPr>
            <w:rStyle w:val="Hyperlink"/>
            <w:noProof/>
          </w:rPr>
          <w:t>General requirement</w:t>
        </w:r>
        <w:r>
          <w:rPr>
            <w:noProof/>
            <w:webHidden/>
          </w:rPr>
          <w:tab/>
        </w:r>
        <w:r>
          <w:rPr>
            <w:noProof/>
            <w:webHidden/>
          </w:rPr>
          <w:fldChar w:fldCharType="begin"/>
        </w:r>
        <w:r>
          <w:rPr>
            <w:noProof/>
            <w:webHidden/>
          </w:rPr>
          <w:instrText xml:space="preserve"> PAGEREF _Toc175924793 \h </w:instrText>
        </w:r>
        <w:r>
          <w:rPr>
            <w:noProof/>
            <w:webHidden/>
          </w:rPr>
        </w:r>
        <w:r>
          <w:rPr>
            <w:noProof/>
            <w:webHidden/>
          </w:rPr>
          <w:fldChar w:fldCharType="separate"/>
        </w:r>
        <w:r>
          <w:rPr>
            <w:noProof/>
            <w:webHidden/>
          </w:rPr>
          <w:t>6</w:t>
        </w:r>
        <w:r>
          <w:rPr>
            <w:noProof/>
            <w:webHidden/>
          </w:rPr>
          <w:fldChar w:fldCharType="end"/>
        </w:r>
      </w:hyperlink>
    </w:p>
    <w:p w14:paraId="31B8B8B9" w14:textId="7AD7B51A" w:rsidR="00C461BE" w:rsidRDefault="00C461BE">
      <w:pPr>
        <w:pStyle w:val="TOC2"/>
        <w:rPr>
          <w:rFonts w:asciiTheme="minorHAnsi" w:eastAsiaTheme="minorEastAsia" w:hAnsiTheme="minorHAnsi" w:cstheme="minorBidi"/>
          <w:noProof/>
          <w:kern w:val="2"/>
          <w:sz w:val="22"/>
          <w:szCs w:val="22"/>
          <w:lang w:eastAsia="en-AU"/>
          <w14:ligatures w14:val="standardContextual"/>
        </w:rPr>
      </w:pPr>
      <w:hyperlink w:anchor="_Toc175924794" w:history="1">
        <w:r w:rsidRPr="008D694B">
          <w:rPr>
            <w:rStyle w:val="Hyperlink"/>
            <w:noProof/>
          </w:rPr>
          <w:t>4.2</w:t>
        </w:r>
        <w:r>
          <w:rPr>
            <w:rFonts w:asciiTheme="minorHAnsi" w:eastAsiaTheme="minorEastAsia" w:hAnsiTheme="minorHAnsi" w:cstheme="minorBidi"/>
            <w:noProof/>
            <w:kern w:val="2"/>
            <w:sz w:val="22"/>
            <w:szCs w:val="22"/>
            <w:lang w:eastAsia="en-AU"/>
            <w14:ligatures w14:val="standardContextual"/>
          </w:rPr>
          <w:tab/>
        </w:r>
        <w:r w:rsidRPr="008D694B">
          <w:rPr>
            <w:rStyle w:val="Hyperlink"/>
            <w:noProof/>
          </w:rPr>
          <w:t>Application and assessment process</w:t>
        </w:r>
        <w:r>
          <w:rPr>
            <w:noProof/>
            <w:webHidden/>
          </w:rPr>
          <w:tab/>
        </w:r>
        <w:r>
          <w:rPr>
            <w:noProof/>
            <w:webHidden/>
          </w:rPr>
          <w:fldChar w:fldCharType="begin"/>
        </w:r>
        <w:r>
          <w:rPr>
            <w:noProof/>
            <w:webHidden/>
          </w:rPr>
          <w:instrText xml:space="preserve"> PAGEREF _Toc175924794 \h </w:instrText>
        </w:r>
        <w:r>
          <w:rPr>
            <w:noProof/>
            <w:webHidden/>
          </w:rPr>
        </w:r>
        <w:r>
          <w:rPr>
            <w:noProof/>
            <w:webHidden/>
          </w:rPr>
          <w:fldChar w:fldCharType="separate"/>
        </w:r>
        <w:r>
          <w:rPr>
            <w:noProof/>
            <w:webHidden/>
          </w:rPr>
          <w:t>7</w:t>
        </w:r>
        <w:r>
          <w:rPr>
            <w:noProof/>
            <w:webHidden/>
          </w:rPr>
          <w:fldChar w:fldCharType="end"/>
        </w:r>
      </w:hyperlink>
    </w:p>
    <w:p w14:paraId="1693691A" w14:textId="5E86FCF5" w:rsidR="00C461BE" w:rsidRDefault="00C461BE">
      <w:pPr>
        <w:pStyle w:val="TOC1"/>
        <w:rPr>
          <w:rFonts w:asciiTheme="minorHAnsi" w:eastAsiaTheme="minorEastAsia" w:hAnsiTheme="minorHAnsi" w:cstheme="minorBidi"/>
          <w:b w:val="0"/>
          <w:noProof/>
          <w:kern w:val="2"/>
          <w:sz w:val="22"/>
          <w:szCs w:val="22"/>
          <w:lang w:eastAsia="en-AU"/>
          <w14:ligatures w14:val="standardContextual"/>
        </w:rPr>
      </w:pPr>
      <w:hyperlink w:anchor="_Toc175924795" w:history="1">
        <w:r w:rsidRPr="008D694B">
          <w:rPr>
            <w:rStyle w:val="Hyperlink"/>
            <w:noProof/>
          </w:rPr>
          <w:t>5</w:t>
        </w:r>
        <w:r>
          <w:rPr>
            <w:rFonts w:asciiTheme="minorHAnsi" w:eastAsiaTheme="minorEastAsia" w:hAnsiTheme="minorHAnsi" w:cstheme="minorBidi"/>
            <w:b w:val="0"/>
            <w:noProof/>
            <w:kern w:val="2"/>
            <w:sz w:val="22"/>
            <w:szCs w:val="22"/>
            <w:lang w:eastAsia="en-AU"/>
            <w14:ligatures w14:val="standardContextual"/>
          </w:rPr>
          <w:tab/>
        </w:r>
        <w:r w:rsidRPr="008D694B">
          <w:rPr>
            <w:rStyle w:val="Hyperlink"/>
            <w:noProof/>
          </w:rPr>
          <w:t>Absence Permits for Compassionate Reasons</w:t>
        </w:r>
        <w:r>
          <w:rPr>
            <w:noProof/>
            <w:webHidden/>
          </w:rPr>
          <w:tab/>
        </w:r>
        <w:r>
          <w:rPr>
            <w:noProof/>
            <w:webHidden/>
          </w:rPr>
          <w:fldChar w:fldCharType="begin"/>
        </w:r>
        <w:r>
          <w:rPr>
            <w:noProof/>
            <w:webHidden/>
          </w:rPr>
          <w:instrText xml:space="preserve"> PAGEREF _Toc175924795 \h </w:instrText>
        </w:r>
        <w:r>
          <w:rPr>
            <w:noProof/>
            <w:webHidden/>
          </w:rPr>
        </w:r>
        <w:r>
          <w:rPr>
            <w:noProof/>
            <w:webHidden/>
          </w:rPr>
          <w:fldChar w:fldCharType="separate"/>
        </w:r>
        <w:r>
          <w:rPr>
            <w:noProof/>
            <w:webHidden/>
          </w:rPr>
          <w:t>7</w:t>
        </w:r>
        <w:r>
          <w:rPr>
            <w:noProof/>
            <w:webHidden/>
          </w:rPr>
          <w:fldChar w:fldCharType="end"/>
        </w:r>
      </w:hyperlink>
    </w:p>
    <w:p w14:paraId="3033C065" w14:textId="399A9ED1" w:rsidR="00C461BE" w:rsidRDefault="00C461BE">
      <w:pPr>
        <w:pStyle w:val="TOC2"/>
        <w:rPr>
          <w:rFonts w:asciiTheme="minorHAnsi" w:eastAsiaTheme="minorEastAsia" w:hAnsiTheme="minorHAnsi" w:cstheme="minorBidi"/>
          <w:noProof/>
          <w:kern w:val="2"/>
          <w:sz w:val="22"/>
          <w:szCs w:val="22"/>
          <w:lang w:eastAsia="en-AU"/>
          <w14:ligatures w14:val="standardContextual"/>
        </w:rPr>
      </w:pPr>
      <w:hyperlink w:anchor="_Toc175924796" w:history="1">
        <w:r w:rsidRPr="008D694B">
          <w:rPr>
            <w:rStyle w:val="Hyperlink"/>
            <w:noProof/>
          </w:rPr>
          <w:t>5.1</w:t>
        </w:r>
        <w:r>
          <w:rPr>
            <w:rFonts w:asciiTheme="minorHAnsi" w:eastAsiaTheme="minorEastAsia" w:hAnsiTheme="minorHAnsi" w:cstheme="minorBidi"/>
            <w:noProof/>
            <w:kern w:val="2"/>
            <w:sz w:val="22"/>
            <w:szCs w:val="22"/>
            <w:lang w:eastAsia="en-AU"/>
            <w14:ligatures w14:val="standardContextual"/>
          </w:rPr>
          <w:tab/>
        </w:r>
        <w:r w:rsidRPr="008D694B">
          <w:rPr>
            <w:rStyle w:val="Hyperlink"/>
            <w:noProof/>
          </w:rPr>
          <w:t>General requirements</w:t>
        </w:r>
        <w:r>
          <w:rPr>
            <w:noProof/>
            <w:webHidden/>
          </w:rPr>
          <w:tab/>
        </w:r>
        <w:r>
          <w:rPr>
            <w:noProof/>
            <w:webHidden/>
          </w:rPr>
          <w:fldChar w:fldCharType="begin"/>
        </w:r>
        <w:r>
          <w:rPr>
            <w:noProof/>
            <w:webHidden/>
          </w:rPr>
          <w:instrText xml:space="preserve"> PAGEREF _Toc175924796 \h </w:instrText>
        </w:r>
        <w:r>
          <w:rPr>
            <w:noProof/>
            <w:webHidden/>
          </w:rPr>
        </w:r>
        <w:r>
          <w:rPr>
            <w:noProof/>
            <w:webHidden/>
          </w:rPr>
          <w:fldChar w:fldCharType="separate"/>
        </w:r>
        <w:r>
          <w:rPr>
            <w:noProof/>
            <w:webHidden/>
          </w:rPr>
          <w:t>7</w:t>
        </w:r>
        <w:r>
          <w:rPr>
            <w:noProof/>
            <w:webHidden/>
          </w:rPr>
          <w:fldChar w:fldCharType="end"/>
        </w:r>
      </w:hyperlink>
    </w:p>
    <w:p w14:paraId="4C68B423" w14:textId="5B52947F" w:rsidR="00C461BE" w:rsidRDefault="00C461BE">
      <w:pPr>
        <w:pStyle w:val="TOC2"/>
        <w:rPr>
          <w:rFonts w:asciiTheme="minorHAnsi" w:eastAsiaTheme="minorEastAsia" w:hAnsiTheme="minorHAnsi" w:cstheme="minorBidi"/>
          <w:noProof/>
          <w:kern w:val="2"/>
          <w:sz w:val="22"/>
          <w:szCs w:val="22"/>
          <w:lang w:eastAsia="en-AU"/>
          <w14:ligatures w14:val="standardContextual"/>
        </w:rPr>
      </w:pPr>
      <w:hyperlink w:anchor="_Toc175924797" w:history="1">
        <w:r w:rsidRPr="008D694B">
          <w:rPr>
            <w:rStyle w:val="Hyperlink"/>
            <w:noProof/>
          </w:rPr>
          <w:t>5.2</w:t>
        </w:r>
        <w:r>
          <w:rPr>
            <w:rFonts w:asciiTheme="minorHAnsi" w:eastAsiaTheme="minorEastAsia" w:hAnsiTheme="minorHAnsi" w:cstheme="minorBidi"/>
            <w:noProof/>
            <w:kern w:val="2"/>
            <w:sz w:val="22"/>
            <w:szCs w:val="22"/>
            <w:lang w:eastAsia="en-AU"/>
            <w14:ligatures w14:val="standardContextual"/>
          </w:rPr>
          <w:tab/>
        </w:r>
        <w:r w:rsidRPr="008D694B">
          <w:rPr>
            <w:rStyle w:val="Hyperlink"/>
            <w:noProof/>
          </w:rPr>
          <w:t>Funeral applications</w:t>
        </w:r>
        <w:r>
          <w:rPr>
            <w:noProof/>
            <w:webHidden/>
          </w:rPr>
          <w:tab/>
        </w:r>
        <w:r>
          <w:rPr>
            <w:noProof/>
            <w:webHidden/>
          </w:rPr>
          <w:fldChar w:fldCharType="begin"/>
        </w:r>
        <w:r>
          <w:rPr>
            <w:noProof/>
            <w:webHidden/>
          </w:rPr>
          <w:instrText xml:space="preserve"> PAGEREF _Toc175924797 \h </w:instrText>
        </w:r>
        <w:r>
          <w:rPr>
            <w:noProof/>
            <w:webHidden/>
          </w:rPr>
        </w:r>
        <w:r>
          <w:rPr>
            <w:noProof/>
            <w:webHidden/>
          </w:rPr>
          <w:fldChar w:fldCharType="separate"/>
        </w:r>
        <w:r>
          <w:rPr>
            <w:noProof/>
            <w:webHidden/>
          </w:rPr>
          <w:t>8</w:t>
        </w:r>
        <w:r>
          <w:rPr>
            <w:noProof/>
            <w:webHidden/>
          </w:rPr>
          <w:fldChar w:fldCharType="end"/>
        </w:r>
      </w:hyperlink>
    </w:p>
    <w:p w14:paraId="67D38D8F" w14:textId="2BC14E52" w:rsidR="00C461BE" w:rsidRDefault="00C461BE">
      <w:pPr>
        <w:pStyle w:val="TOC2"/>
        <w:rPr>
          <w:rFonts w:asciiTheme="minorHAnsi" w:eastAsiaTheme="minorEastAsia" w:hAnsiTheme="minorHAnsi" w:cstheme="minorBidi"/>
          <w:noProof/>
          <w:kern w:val="2"/>
          <w:sz w:val="22"/>
          <w:szCs w:val="22"/>
          <w:lang w:eastAsia="en-AU"/>
          <w14:ligatures w14:val="standardContextual"/>
        </w:rPr>
      </w:pPr>
      <w:hyperlink w:anchor="_Toc175924798" w:history="1">
        <w:r w:rsidRPr="008D694B">
          <w:rPr>
            <w:rStyle w:val="Hyperlink"/>
            <w:noProof/>
          </w:rPr>
          <w:t>5.3</w:t>
        </w:r>
        <w:r>
          <w:rPr>
            <w:rFonts w:asciiTheme="minorHAnsi" w:eastAsiaTheme="minorEastAsia" w:hAnsiTheme="minorHAnsi" w:cstheme="minorBidi"/>
            <w:noProof/>
            <w:kern w:val="2"/>
            <w:sz w:val="22"/>
            <w:szCs w:val="22"/>
            <w:lang w:eastAsia="en-AU"/>
            <w14:ligatures w14:val="standardContextual"/>
          </w:rPr>
          <w:tab/>
        </w:r>
        <w:r w:rsidRPr="008D694B">
          <w:rPr>
            <w:rStyle w:val="Hyperlink"/>
            <w:noProof/>
          </w:rPr>
          <w:t>Dangerous illness applications</w:t>
        </w:r>
        <w:r>
          <w:rPr>
            <w:noProof/>
            <w:webHidden/>
          </w:rPr>
          <w:tab/>
        </w:r>
        <w:r>
          <w:rPr>
            <w:noProof/>
            <w:webHidden/>
          </w:rPr>
          <w:fldChar w:fldCharType="begin"/>
        </w:r>
        <w:r>
          <w:rPr>
            <w:noProof/>
            <w:webHidden/>
          </w:rPr>
          <w:instrText xml:space="preserve"> PAGEREF _Toc175924798 \h </w:instrText>
        </w:r>
        <w:r>
          <w:rPr>
            <w:noProof/>
            <w:webHidden/>
          </w:rPr>
        </w:r>
        <w:r>
          <w:rPr>
            <w:noProof/>
            <w:webHidden/>
          </w:rPr>
          <w:fldChar w:fldCharType="separate"/>
        </w:r>
        <w:r>
          <w:rPr>
            <w:noProof/>
            <w:webHidden/>
          </w:rPr>
          <w:t>9</w:t>
        </w:r>
        <w:r>
          <w:rPr>
            <w:noProof/>
            <w:webHidden/>
          </w:rPr>
          <w:fldChar w:fldCharType="end"/>
        </w:r>
      </w:hyperlink>
    </w:p>
    <w:p w14:paraId="39EAA7E7" w14:textId="453F02EF" w:rsidR="00C461BE" w:rsidRDefault="00C461BE">
      <w:pPr>
        <w:pStyle w:val="TOC2"/>
        <w:rPr>
          <w:rFonts w:asciiTheme="minorHAnsi" w:eastAsiaTheme="minorEastAsia" w:hAnsiTheme="minorHAnsi" w:cstheme="minorBidi"/>
          <w:noProof/>
          <w:kern w:val="2"/>
          <w:sz w:val="22"/>
          <w:szCs w:val="22"/>
          <w:lang w:eastAsia="en-AU"/>
          <w14:ligatures w14:val="standardContextual"/>
        </w:rPr>
      </w:pPr>
      <w:hyperlink w:anchor="_Toc175924799" w:history="1">
        <w:r w:rsidRPr="008D694B">
          <w:rPr>
            <w:rStyle w:val="Hyperlink"/>
            <w:noProof/>
          </w:rPr>
          <w:t>5.4</w:t>
        </w:r>
        <w:r>
          <w:rPr>
            <w:rFonts w:asciiTheme="minorHAnsi" w:eastAsiaTheme="minorEastAsia" w:hAnsiTheme="minorHAnsi" w:cstheme="minorBidi"/>
            <w:noProof/>
            <w:kern w:val="2"/>
            <w:sz w:val="22"/>
            <w:szCs w:val="22"/>
            <w:lang w:eastAsia="en-AU"/>
            <w14:ligatures w14:val="standardContextual"/>
          </w:rPr>
          <w:tab/>
        </w:r>
        <w:r w:rsidRPr="008D694B">
          <w:rPr>
            <w:rStyle w:val="Hyperlink"/>
            <w:noProof/>
          </w:rPr>
          <w:t>‘Other’ Compassionate Leave Applications</w:t>
        </w:r>
        <w:r>
          <w:rPr>
            <w:noProof/>
            <w:webHidden/>
          </w:rPr>
          <w:tab/>
        </w:r>
        <w:r>
          <w:rPr>
            <w:noProof/>
            <w:webHidden/>
          </w:rPr>
          <w:fldChar w:fldCharType="begin"/>
        </w:r>
        <w:r>
          <w:rPr>
            <w:noProof/>
            <w:webHidden/>
          </w:rPr>
          <w:instrText xml:space="preserve"> PAGEREF _Toc175924799 \h </w:instrText>
        </w:r>
        <w:r>
          <w:rPr>
            <w:noProof/>
            <w:webHidden/>
          </w:rPr>
        </w:r>
        <w:r>
          <w:rPr>
            <w:noProof/>
            <w:webHidden/>
          </w:rPr>
          <w:fldChar w:fldCharType="separate"/>
        </w:r>
        <w:r>
          <w:rPr>
            <w:noProof/>
            <w:webHidden/>
          </w:rPr>
          <w:t>11</w:t>
        </w:r>
        <w:r>
          <w:rPr>
            <w:noProof/>
            <w:webHidden/>
          </w:rPr>
          <w:fldChar w:fldCharType="end"/>
        </w:r>
      </w:hyperlink>
    </w:p>
    <w:p w14:paraId="7A38138B" w14:textId="4CA97578" w:rsidR="00C461BE" w:rsidRDefault="00C461BE">
      <w:pPr>
        <w:pStyle w:val="TOC2"/>
        <w:rPr>
          <w:rFonts w:asciiTheme="minorHAnsi" w:eastAsiaTheme="minorEastAsia" w:hAnsiTheme="minorHAnsi" w:cstheme="minorBidi"/>
          <w:noProof/>
          <w:kern w:val="2"/>
          <w:sz w:val="22"/>
          <w:szCs w:val="22"/>
          <w:lang w:eastAsia="en-AU"/>
          <w14:ligatures w14:val="standardContextual"/>
        </w:rPr>
      </w:pPr>
      <w:hyperlink w:anchor="_Toc175924800" w:history="1">
        <w:r w:rsidRPr="008D694B">
          <w:rPr>
            <w:rStyle w:val="Hyperlink"/>
            <w:noProof/>
          </w:rPr>
          <w:t>5.5</w:t>
        </w:r>
        <w:r>
          <w:rPr>
            <w:rFonts w:asciiTheme="minorHAnsi" w:eastAsiaTheme="minorEastAsia" w:hAnsiTheme="minorHAnsi" w:cstheme="minorBidi"/>
            <w:noProof/>
            <w:kern w:val="2"/>
            <w:sz w:val="22"/>
            <w:szCs w:val="22"/>
            <w:lang w:eastAsia="en-AU"/>
            <w14:ligatures w14:val="standardContextual"/>
          </w:rPr>
          <w:tab/>
        </w:r>
        <w:r w:rsidRPr="008D694B">
          <w:rPr>
            <w:rStyle w:val="Hyperlink"/>
            <w:noProof/>
          </w:rPr>
          <w:t>Prisoner visit to mother and child immediately post birth</w:t>
        </w:r>
        <w:r>
          <w:rPr>
            <w:noProof/>
            <w:webHidden/>
          </w:rPr>
          <w:tab/>
        </w:r>
        <w:r>
          <w:rPr>
            <w:noProof/>
            <w:webHidden/>
          </w:rPr>
          <w:fldChar w:fldCharType="begin"/>
        </w:r>
        <w:r>
          <w:rPr>
            <w:noProof/>
            <w:webHidden/>
          </w:rPr>
          <w:instrText xml:space="preserve"> PAGEREF _Toc175924800 \h </w:instrText>
        </w:r>
        <w:r>
          <w:rPr>
            <w:noProof/>
            <w:webHidden/>
          </w:rPr>
        </w:r>
        <w:r>
          <w:rPr>
            <w:noProof/>
            <w:webHidden/>
          </w:rPr>
          <w:fldChar w:fldCharType="separate"/>
        </w:r>
        <w:r>
          <w:rPr>
            <w:noProof/>
            <w:webHidden/>
          </w:rPr>
          <w:t>11</w:t>
        </w:r>
        <w:r>
          <w:rPr>
            <w:noProof/>
            <w:webHidden/>
          </w:rPr>
          <w:fldChar w:fldCharType="end"/>
        </w:r>
      </w:hyperlink>
    </w:p>
    <w:p w14:paraId="5452B867" w14:textId="7F22A19C" w:rsidR="00C461BE" w:rsidRDefault="00C461BE">
      <w:pPr>
        <w:pStyle w:val="TOC2"/>
        <w:rPr>
          <w:rFonts w:asciiTheme="minorHAnsi" w:eastAsiaTheme="minorEastAsia" w:hAnsiTheme="minorHAnsi" w:cstheme="minorBidi"/>
          <w:noProof/>
          <w:kern w:val="2"/>
          <w:sz w:val="22"/>
          <w:szCs w:val="22"/>
          <w:lang w:eastAsia="en-AU"/>
          <w14:ligatures w14:val="standardContextual"/>
        </w:rPr>
      </w:pPr>
      <w:hyperlink w:anchor="_Toc175924801" w:history="1">
        <w:r w:rsidRPr="008D694B">
          <w:rPr>
            <w:rStyle w:val="Hyperlink"/>
            <w:noProof/>
          </w:rPr>
          <w:t>5.6</w:t>
        </w:r>
        <w:r>
          <w:rPr>
            <w:rFonts w:asciiTheme="minorHAnsi" w:eastAsiaTheme="minorEastAsia" w:hAnsiTheme="minorHAnsi" w:cstheme="minorBidi"/>
            <w:noProof/>
            <w:kern w:val="2"/>
            <w:sz w:val="22"/>
            <w:szCs w:val="22"/>
            <w:lang w:eastAsia="en-AU"/>
            <w14:ligatures w14:val="standardContextual"/>
          </w:rPr>
          <w:tab/>
        </w:r>
        <w:r w:rsidRPr="008D694B">
          <w:rPr>
            <w:rStyle w:val="Hyperlink"/>
            <w:noProof/>
          </w:rPr>
          <w:t>Application assessments</w:t>
        </w:r>
        <w:r>
          <w:rPr>
            <w:noProof/>
            <w:webHidden/>
          </w:rPr>
          <w:tab/>
        </w:r>
        <w:r>
          <w:rPr>
            <w:noProof/>
            <w:webHidden/>
          </w:rPr>
          <w:fldChar w:fldCharType="begin"/>
        </w:r>
        <w:r>
          <w:rPr>
            <w:noProof/>
            <w:webHidden/>
          </w:rPr>
          <w:instrText xml:space="preserve"> PAGEREF _Toc175924801 \h </w:instrText>
        </w:r>
        <w:r>
          <w:rPr>
            <w:noProof/>
            <w:webHidden/>
          </w:rPr>
        </w:r>
        <w:r>
          <w:rPr>
            <w:noProof/>
            <w:webHidden/>
          </w:rPr>
          <w:fldChar w:fldCharType="separate"/>
        </w:r>
        <w:r>
          <w:rPr>
            <w:noProof/>
            <w:webHidden/>
          </w:rPr>
          <w:t>12</w:t>
        </w:r>
        <w:r>
          <w:rPr>
            <w:noProof/>
            <w:webHidden/>
          </w:rPr>
          <w:fldChar w:fldCharType="end"/>
        </w:r>
      </w:hyperlink>
    </w:p>
    <w:p w14:paraId="04791978" w14:textId="662AAB8B" w:rsidR="00C461BE" w:rsidRDefault="00C461BE">
      <w:pPr>
        <w:pStyle w:val="TOC2"/>
        <w:rPr>
          <w:rFonts w:asciiTheme="minorHAnsi" w:eastAsiaTheme="minorEastAsia" w:hAnsiTheme="minorHAnsi" w:cstheme="minorBidi"/>
          <w:noProof/>
          <w:kern w:val="2"/>
          <w:sz w:val="22"/>
          <w:szCs w:val="22"/>
          <w:lang w:eastAsia="en-AU"/>
          <w14:ligatures w14:val="standardContextual"/>
        </w:rPr>
      </w:pPr>
      <w:hyperlink w:anchor="_Toc175924802" w:history="1">
        <w:r w:rsidRPr="008D694B">
          <w:rPr>
            <w:rStyle w:val="Hyperlink"/>
            <w:noProof/>
          </w:rPr>
          <w:t>5.7</w:t>
        </w:r>
        <w:r>
          <w:rPr>
            <w:rFonts w:asciiTheme="minorHAnsi" w:eastAsiaTheme="minorEastAsia" w:hAnsiTheme="minorHAnsi" w:cstheme="minorBidi"/>
            <w:noProof/>
            <w:kern w:val="2"/>
            <w:sz w:val="22"/>
            <w:szCs w:val="22"/>
            <w:lang w:eastAsia="en-AU"/>
            <w14:ligatures w14:val="standardContextual"/>
          </w:rPr>
          <w:tab/>
        </w:r>
        <w:r w:rsidRPr="008D694B">
          <w:rPr>
            <w:rStyle w:val="Hyperlink"/>
            <w:noProof/>
          </w:rPr>
          <w:t>Applications approved</w:t>
        </w:r>
        <w:r>
          <w:rPr>
            <w:noProof/>
            <w:webHidden/>
          </w:rPr>
          <w:tab/>
        </w:r>
        <w:r>
          <w:rPr>
            <w:noProof/>
            <w:webHidden/>
          </w:rPr>
          <w:fldChar w:fldCharType="begin"/>
        </w:r>
        <w:r>
          <w:rPr>
            <w:noProof/>
            <w:webHidden/>
          </w:rPr>
          <w:instrText xml:space="preserve"> PAGEREF _Toc175924802 \h </w:instrText>
        </w:r>
        <w:r>
          <w:rPr>
            <w:noProof/>
            <w:webHidden/>
          </w:rPr>
        </w:r>
        <w:r>
          <w:rPr>
            <w:noProof/>
            <w:webHidden/>
          </w:rPr>
          <w:fldChar w:fldCharType="separate"/>
        </w:r>
        <w:r>
          <w:rPr>
            <w:noProof/>
            <w:webHidden/>
          </w:rPr>
          <w:t>13</w:t>
        </w:r>
        <w:r>
          <w:rPr>
            <w:noProof/>
            <w:webHidden/>
          </w:rPr>
          <w:fldChar w:fldCharType="end"/>
        </w:r>
      </w:hyperlink>
    </w:p>
    <w:p w14:paraId="34D2C019" w14:textId="1BDC676C" w:rsidR="00C461BE" w:rsidRDefault="00C461BE">
      <w:pPr>
        <w:pStyle w:val="TOC2"/>
        <w:rPr>
          <w:rFonts w:asciiTheme="minorHAnsi" w:eastAsiaTheme="minorEastAsia" w:hAnsiTheme="minorHAnsi" w:cstheme="minorBidi"/>
          <w:noProof/>
          <w:kern w:val="2"/>
          <w:sz w:val="22"/>
          <w:szCs w:val="22"/>
          <w:lang w:eastAsia="en-AU"/>
          <w14:ligatures w14:val="standardContextual"/>
        </w:rPr>
      </w:pPr>
      <w:hyperlink w:anchor="_Toc175924803" w:history="1">
        <w:r w:rsidRPr="008D694B">
          <w:rPr>
            <w:rStyle w:val="Hyperlink"/>
            <w:noProof/>
          </w:rPr>
          <w:t>5.8</w:t>
        </w:r>
        <w:r>
          <w:rPr>
            <w:rFonts w:asciiTheme="minorHAnsi" w:eastAsiaTheme="minorEastAsia" w:hAnsiTheme="minorHAnsi" w:cstheme="minorBidi"/>
            <w:noProof/>
            <w:kern w:val="2"/>
            <w:sz w:val="22"/>
            <w:szCs w:val="22"/>
            <w:lang w:eastAsia="en-AU"/>
            <w14:ligatures w14:val="standardContextual"/>
          </w:rPr>
          <w:tab/>
        </w:r>
        <w:r w:rsidRPr="008D694B">
          <w:rPr>
            <w:rStyle w:val="Hyperlink"/>
            <w:noProof/>
          </w:rPr>
          <w:t>Applications not approved/Alternatives to attendance</w:t>
        </w:r>
        <w:r>
          <w:rPr>
            <w:noProof/>
            <w:webHidden/>
          </w:rPr>
          <w:tab/>
        </w:r>
        <w:r>
          <w:rPr>
            <w:noProof/>
            <w:webHidden/>
          </w:rPr>
          <w:fldChar w:fldCharType="begin"/>
        </w:r>
        <w:r>
          <w:rPr>
            <w:noProof/>
            <w:webHidden/>
          </w:rPr>
          <w:instrText xml:space="preserve"> PAGEREF _Toc175924803 \h </w:instrText>
        </w:r>
        <w:r>
          <w:rPr>
            <w:noProof/>
            <w:webHidden/>
          </w:rPr>
        </w:r>
        <w:r>
          <w:rPr>
            <w:noProof/>
            <w:webHidden/>
          </w:rPr>
          <w:fldChar w:fldCharType="separate"/>
        </w:r>
        <w:r>
          <w:rPr>
            <w:noProof/>
            <w:webHidden/>
          </w:rPr>
          <w:t>13</w:t>
        </w:r>
        <w:r>
          <w:rPr>
            <w:noProof/>
            <w:webHidden/>
          </w:rPr>
          <w:fldChar w:fldCharType="end"/>
        </w:r>
      </w:hyperlink>
    </w:p>
    <w:p w14:paraId="14205F11" w14:textId="606ABDD1" w:rsidR="00C461BE" w:rsidRDefault="00C461BE">
      <w:pPr>
        <w:pStyle w:val="TOC2"/>
        <w:rPr>
          <w:rFonts w:asciiTheme="minorHAnsi" w:eastAsiaTheme="minorEastAsia" w:hAnsiTheme="minorHAnsi" w:cstheme="minorBidi"/>
          <w:noProof/>
          <w:kern w:val="2"/>
          <w:sz w:val="22"/>
          <w:szCs w:val="22"/>
          <w:lang w:eastAsia="en-AU"/>
          <w14:ligatures w14:val="standardContextual"/>
        </w:rPr>
      </w:pPr>
      <w:hyperlink w:anchor="_Toc175924804" w:history="1">
        <w:r w:rsidRPr="008D694B">
          <w:rPr>
            <w:rStyle w:val="Hyperlink"/>
            <w:noProof/>
          </w:rPr>
          <w:t>5.9</w:t>
        </w:r>
        <w:r>
          <w:rPr>
            <w:rFonts w:asciiTheme="minorHAnsi" w:eastAsiaTheme="minorEastAsia" w:hAnsiTheme="minorHAnsi" w:cstheme="minorBidi"/>
            <w:noProof/>
            <w:kern w:val="2"/>
            <w:sz w:val="22"/>
            <w:szCs w:val="22"/>
            <w:lang w:eastAsia="en-AU"/>
            <w14:ligatures w14:val="standardContextual"/>
          </w:rPr>
          <w:tab/>
        </w:r>
        <w:r w:rsidRPr="008D694B">
          <w:rPr>
            <w:rStyle w:val="Hyperlink"/>
            <w:noProof/>
          </w:rPr>
          <w:t>Appeals</w:t>
        </w:r>
        <w:r>
          <w:rPr>
            <w:noProof/>
            <w:webHidden/>
          </w:rPr>
          <w:tab/>
        </w:r>
        <w:r>
          <w:rPr>
            <w:noProof/>
            <w:webHidden/>
          </w:rPr>
          <w:fldChar w:fldCharType="begin"/>
        </w:r>
        <w:r>
          <w:rPr>
            <w:noProof/>
            <w:webHidden/>
          </w:rPr>
          <w:instrText xml:space="preserve"> PAGEREF _Toc175924804 \h </w:instrText>
        </w:r>
        <w:r>
          <w:rPr>
            <w:noProof/>
            <w:webHidden/>
          </w:rPr>
        </w:r>
        <w:r>
          <w:rPr>
            <w:noProof/>
            <w:webHidden/>
          </w:rPr>
          <w:fldChar w:fldCharType="separate"/>
        </w:r>
        <w:r>
          <w:rPr>
            <w:noProof/>
            <w:webHidden/>
          </w:rPr>
          <w:t>14</w:t>
        </w:r>
        <w:r>
          <w:rPr>
            <w:noProof/>
            <w:webHidden/>
          </w:rPr>
          <w:fldChar w:fldCharType="end"/>
        </w:r>
      </w:hyperlink>
    </w:p>
    <w:p w14:paraId="38EBDCCD" w14:textId="6185E4F2" w:rsidR="00C461BE" w:rsidRDefault="00C461BE">
      <w:pPr>
        <w:pStyle w:val="TOC2"/>
        <w:rPr>
          <w:rFonts w:asciiTheme="minorHAnsi" w:eastAsiaTheme="minorEastAsia" w:hAnsiTheme="minorHAnsi" w:cstheme="minorBidi"/>
          <w:noProof/>
          <w:kern w:val="2"/>
          <w:sz w:val="22"/>
          <w:szCs w:val="22"/>
          <w:lang w:eastAsia="en-AU"/>
          <w14:ligatures w14:val="standardContextual"/>
        </w:rPr>
      </w:pPr>
      <w:hyperlink w:anchor="_Toc175924805" w:history="1">
        <w:r w:rsidRPr="008D694B">
          <w:rPr>
            <w:rStyle w:val="Hyperlink"/>
            <w:noProof/>
          </w:rPr>
          <w:t>5.10</w:t>
        </w:r>
        <w:r>
          <w:rPr>
            <w:rFonts w:asciiTheme="minorHAnsi" w:eastAsiaTheme="minorEastAsia" w:hAnsiTheme="minorHAnsi" w:cstheme="minorBidi"/>
            <w:noProof/>
            <w:kern w:val="2"/>
            <w:sz w:val="22"/>
            <w:szCs w:val="22"/>
            <w:lang w:eastAsia="en-AU"/>
            <w14:ligatures w14:val="standardContextual"/>
          </w:rPr>
          <w:tab/>
        </w:r>
        <w:r w:rsidRPr="008D694B">
          <w:rPr>
            <w:rStyle w:val="Hyperlink"/>
            <w:noProof/>
          </w:rPr>
          <w:t>Absence permit suspension, varying and revocation</w:t>
        </w:r>
        <w:r>
          <w:rPr>
            <w:noProof/>
            <w:webHidden/>
          </w:rPr>
          <w:tab/>
        </w:r>
        <w:r>
          <w:rPr>
            <w:noProof/>
            <w:webHidden/>
          </w:rPr>
          <w:fldChar w:fldCharType="begin"/>
        </w:r>
        <w:r>
          <w:rPr>
            <w:noProof/>
            <w:webHidden/>
          </w:rPr>
          <w:instrText xml:space="preserve"> PAGEREF _Toc175924805 \h </w:instrText>
        </w:r>
        <w:r>
          <w:rPr>
            <w:noProof/>
            <w:webHidden/>
          </w:rPr>
        </w:r>
        <w:r>
          <w:rPr>
            <w:noProof/>
            <w:webHidden/>
          </w:rPr>
          <w:fldChar w:fldCharType="separate"/>
        </w:r>
        <w:r>
          <w:rPr>
            <w:noProof/>
            <w:webHidden/>
          </w:rPr>
          <w:t>15</w:t>
        </w:r>
        <w:r>
          <w:rPr>
            <w:noProof/>
            <w:webHidden/>
          </w:rPr>
          <w:fldChar w:fldCharType="end"/>
        </w:r>
      </w:hyperlink>
    </w:p>
    <w:p w14:paraId="4B828534" w14:textId="087EEBC2" w:rsidR="00C461BE" w:rsidRDefault="00C461BE">
      <w:pPr>
        <w:pStyle w:val="TOC1"/>
        <w:rPr>
          <w:rFonts w:asciiTheme="minorHAnsi" w:eastAsiaTheme="minorEastAsia" w:hAnsiTheme="minorHAnsi" w:cstheme="minorBidi"/>
          <w:b w:val="0"/>
          <w:noProof/>
          <w:kern w:val="2"/>
          <w:sz w:val="22"/>
          <w:szCs w:val="22"/>
          <w:lang w:eastAsia="en-AU"/>
          <w14:ligatures w14:val="standardContextual"/>
        </w:rPr>
      </w:pPr>
      <w:hyperlink w:anchor="_Toc175924806" w:history="1">
        <w:r w:rsidRPr="008D694B">
          <w:rPr>
            <w:rStyle w:val="Hyperlink"/>
            <w:noProof/>
          </w:rPr>
          <w:t>6</w:t>
        </w:r>
        <w:r>
          <w:rPr>
            <w:rFonts w:asciiTheme="minorHAnsi" w:eastAsiaTheme="minorEastAsia" w:hAnsiTheme="minorHAnsi" w:cstheme="minorBidi"/>
            <w:b w:val="0"/>
            <w:noProof/>
            <w:kern w:val="2"/>
            <w:sz w:val="22"/>
            <w:szCs w:val="22"/>
            <w:lang w:eastAsia="en-AU"/>
            <w14:ligatures w14:val="standardContextual"/>
          </w:rPr>
          <w:tab/>
        </w:r>
        <w:r w:rsidRPr="008D694B">
          <w:rPr>
            <w:rStyle w:val="Hyperlink"/>
            <w:noProof/>
          </w:rPr>
          <w:t>Absence Permit to Facilitate Medical or Health Services</w:t>
        </w:r>
        <w:r>
          <w:rPr>
            <w:noProof/>
            <w:webHidden/>
          </w:rPr>
          <w:tab/>
        </w:r>
        <w:r>
          <w:rPr>
            <w:noProof/>
            <w:webHidden/>
          </w:rPr>
          <w:fldChar w:fldCharType="begin"/>
        </w:r>
        <w:r>
          <w:rPr>
            <w:noProof/>
            <w:webHidden/>
          </w:rPr>
          <w:instrText xml:space="preserve"> PAGEREF _Toc175924806 \h </w:instrText>
        </w:r>
        <w:r>
          <w:rPr>
            <w:noProof/>
            <w:webHidden/>
          </w:rPr>
        </w:r>
        <w:r>
          <w:rPr>
            <w:noProof/>
            <w:webHidden/>
          </w:rPr>
          <w:fldChar w:fldCharType="separate"/>
        </w:r>
        <w:r>
          <w:rPr>
            <w:noProof/>
            <w:webHidden/>
          </w:rPr>
          <w:t>15</w:t>
        </w:r>
        <w:r>
          <w:rPr>
            <w:noProof/>
            <w:webHidden/>
          </w:rPr>
          <w:fldChar w:fldCharType="end"/>
        </w:r>
      </w:hyperlink>
    </w:p>
    <w:p w14:paraId="693D08D6" w14:textId="72F1CE0B" w:rsidR="00C461BE" w:rsidRDefault="00C461BE">
      <w:pPr>
        <w:pStyle w:val="TOC1"/>
        <w:rPr>
          <w:rFonts w:asciiTheme="minorHAnsi" w:eastAsiaTheme="minorEastAsia" w:hAnsiTheme="minorHAnsi" w:cstheme="minorBidi"/>
          <w:b w:val="0"/>
          <w:noProof/>
          <w:kern w:val="2"/>
          <w:sz w:val="22"/>
          <w:szCs w:val="22"/>
          <w:lang w:eastAsia="en-AU"/>
          <w14:ligatures w14:val="standardContextual"/>
        </w:rPr>
      </w:pPr>
      <w:hyperlink w:anchor="_Toc175924807" w:history="1">
        <w:r w:rsidRPr="008D694B">
          <w:rPr>
            <w:rStyle w:val="Hyperlink"/>
            <w:noProof/>
          </w:rPr>
          <w:t>7</w:t>
        </w:r>
        <w:r>
          <w:rPr>
            <w:rFonts w:asciiTheme="minorHAnsi" w:eastAsiaTheme="minorEastAsia" w:hAnsiTheme="minorHAnsi" w:cstheme="minorBidi"/>
            <w:b w:val="0"/>
            <w:noProof/>
            <w:kern w:val="2"/>
            <w:sz w:val="22"/>
            <w:szCs w:val="22"/>
            <w:lang w:eastAsia="en-AU"/>
            <w14:ligatures w14:val="standardContextual"/>
          </w:rPr>
          <w:tab/>
        </w:r>
        <w:r w:rsidRPr="008D694B">
          <w:rPr>
            <w:rStyle w:val="Hyperlink"/>
            <w:noProof/>
          </w:rPr>
          <w:t>External Medical Care for Residential Children</w:t>
        </w:r>
        <w:r>
          <w:rPr>
            <w:noProof/>
            <w:webHidden/>
          </w:rPr>
          <w:tab/>
        </w:r>
        <w:r>
          <w:rPr>
            <w:noProof/>
            <w:webHidden/>
          </w:rPr>
          <w:fldChar w:fldCharType="begin"/>
        </w:r>
        <w:r>
          <w:rPr>
            <w:noProof/>
            <w:webHidden/>
          </w:rPr>
          <w:instrText xml:space="preserve"> PAGEREF _Toc175924807 \h </w:instrText>
        </w:r>
        <w:r>
          <w:rPr>
            <w:noProof/>
            <w:webHidden/>
          </w:rPr>
        </w:r>
        <w:r>
          <w:rPr>
            <w:noProof/>
            <w:webHidden/>
          </w:rPr>
          <w:fldChar w:fldCharType="separate"/>
        </w:r>
        <w:r>
          <w:rPr>
            <w:noProof/>
            <w:webHidden/>
          </w:rPr>
          <w:t>15</w:t>
        </w:r>
        <w:r>
          <w:rPr>
            <w:noProof/>
            <w:webHidden/>
          </w:rPr>
          <w:fldChar w:fldCharType="end"/>
        </w:r>
      </w:hyperlink>
    </w:p>
    <w:p w14:paraId="6588D7A0" w14:textId="7363DA93" w:rsidR="00C461BE" w:rsidRDefault="00C461BE">
      <w:pPr>
        <w:pStyle w:val="TOC1"/>
        <w:rPr>
          <w:rFonts w:asciiTheme="minorHAnsi" w:eastAsiaTheme="minorEastAsia" w:hAnsiTheme="minorHAnsi" w:cstheme="minorBidi"/>
          <w:b w:val="0"/>
          <w:noProof/>
          <w:kern w:val="2"/>
          <w:sz w:val="22"/>
          <w:szCs w:val="22"/>
          <w:lang w:eastAsia="en-AU"/>
          <w14:ligatures w14:val="standardContextual"/>
        </w:rPr>
      </w:pPr>
      <w:hyperlink w:anchor="_Toc175924808" w:history="1">
        <w:r w:rsidRPr="008D694B">
          <w:rPr>
            <w:rStyle w:val="Hyperlink"/>
            <w:noProof/>
          </w:rPr>
          <w:t>8</w:t>
        </w:r>
        <w:r>
          <w:rPr>
            <w:rFonts w:asciiTheme="minorHAnsi" w:eastAsiaTheme="minorEastAsia" w:hAnsiTheme="minorHAnsi" w:cstheme="minorBidi"/>
            <w:b w:val="0"/>
            <w:noProof/>
            <w:kern w:val="2"/>
            <w:sz w:val="22"/>
            <w:szCs w:val="22"/>
            <w:lang w:eastAsia="en-AU"/>
            <w14:ligatures w14:val="standardContextual"/>
          </w:rPr>
          <w:tab/>
        </w:r>
        <w:r w:rsidRPr="008D694B">
          <w:rPr>
            <w:rStyle w:val="Hyperlink"/>
            <w:noProof/>
          </w:rPr>
          <w:t>Absence Permit to Further the Interests of Justice</w:t>
        </w:r>
        <w:r>
          <w:rPr>
            <w:noProof/>
            <w:webHidden/>
          </w:rPr>
          <w:tab/>
        </w:r>
        <w:r>
          <w:rPr>
            <w:noProof/>
            <w:webHidden/>
          </w:rPr>
          <w:fldChar w:fldCharType="begin"/>
        </w:r>
        <w:r>
          <w:rPr>
            <w:noProof/>
            <w:webHidden/>
          </w:rPr>
          <w:instrText xml:space="preserve"> PAGEREF _Toc175924808 \h </w:instrText>
        </w:r>
        <w:r>
          <w:rPr>
            <w:noProof/>
            <w:webHidden/>
          </w:rPr>
        </w:r>
        <w:r>
          <w:rPr>
            <w:noProof/>
            <w:webHidden/>
          </w:rPr>
          <w:fldChar w:fldCharType="separate"/>
        </w:r>
        <w:r>
          <w:rPr>
            <w:noProof/>
            <w:webHidden/>
          </w:rPr>
          <w:t>16</w:t>
        </w:r>
        <w:r>
          <w:rPr>
            <w:noProof/>
            <w:webHidden/>
          </w:rPr>
          <w:fldChar w:fldCharType="end"/>
        </w:r>
      </w:hyperlink>
    </w:p>
    <w:p w14:paraId="4DC505D1" w14:textId="1FEB300A" w:rsidR="00C461BE" w:rsidRDefault="00C461BE">
      <w:pPr>
        <w:pStyle w:val="TOC2"/>
        <w:rPr>
          <w:rFonts w:asciiTheme="minorHAnsi" w:eastAsiaTheme="minorEastAsia" w:hAnsiTheme="minorHAnsi" w:cstheme="minorBidi"/>
          <w:noProof/>
          <w:kern w:val="2"/>
          <w:sz w:val="22"/>
          <w:szCs w:val="22"/>
          <w:lang w:eastAsia="en-AU"/>
          <w14:ligatures w14:val="standardContextual"/>
        </w:rPr>
      </w:pPr>
      <w:hyperlink w:anchor="_Toc175924809" w:history="1">
        <w:r w:rsidRPr="008D694B">
          <w:rPr>
            <w:rStyle w:val="Hyperlink"/>
            <w:noProof/>
          </w:rPr>
          <w:t>8.1</w:t>
        </w:r>
        <w:r>
          <w:rPr>
            <w:rFonts w:asciiTheme="minorHAnsi" w:eastAsiaTheme="minorEastAsia" w:hAnsiTheme="minorHAnsi" w:cstheme="minorBidi"/>
            <w:noProof/>
            <w:kern w:val="2"/>
            <w:sz w:val="22"/>
            <w:szCs w:val="22"/>
            <w:lang w:eastAsia="en-AU"/>
            <w14:ligatures w14:val="standardContextual"/>
          </w:rPr>
          <w:tab/>
        </w:r>
        <w:r w:rsidRPr="008D694B">
          <w:rPr>
            <w:rStyle w:val="Hyperlink"/>
            <w:noProof/>
          </w:rPr>
          <w:t>Application considerations</w:t>
        </w:r>
        <w:r>
          <w:rPr>
            <w:noProof/>
            <w:webHidden/>
          </w:rPr>
          <w:tab/>
        </w:r>
        <w:r>
          <w:rPr>
            <w:noProof/>
            <w:webHidden/>
          </w:rPr>
          <w:fldChar w:fldCharType="begin"/>
        </w:r>
        <w:r>
          <w:rPr>
            <w:noProof/>
            <w:webHidden/>
          </w:rPr>
          <w:instrText xml:space="preserve"> PAGEREF _Toc175924809 \h </w:instrText>
        </w:r>
        <w:r>
          <w:rPr>
            <w:noProof/>
            <w:webHidden/>
          </w:rPr>
        </w:r>
        <w:r>
          <w:rPr>
            <w:noProof/>
            <w:webHidden/>
          </w:rPr>
          <w:fldChar w:fldCharType="separate"/>
        </w:r>
        <w:r>
          <w:rPr>
            <w:noProof/>
            <w:webHidden/>
          </w:rPr>
          <w:t>16</w:t>
        </w:r>
        <w:r>
          <w:rPr>
            <w:noProof/>
            <w:webHidden/>
          </w:rPr>
          <w:fldChar w:fldCharType="end"/>
        </w:r>
      </w:hyperlink>
    </w:p>
    <w:p w14:paraId="1A7D03F6" w14:textId="2404B4D0" w:rsidR="00C461BE" w:rsidRDefault="00C461BE">
      <w:pPr>
        <w:pStyle w:val="TOC2"/>
        <w:rPr>
          <w:rFonts w:asciiTheme="minorHAnsi" w:eastAsiaTheme="minorEastAsia" w:hAnsiTheme="minorHAnsi" w:cstheme="minorBidi"/>
          <w:noProof/>
          <w:kern w:val="2"/>
          <w:sz w:val="22"/>
          <w:szCs w:val="22"/>
          <w:lang w:eastAsia="en-AU"/>
          <w14:ligatures w14:val="standardContextual"/>
        </w:rPr>
      </w:pPr>
      <w:hyperlink w:anchor="_Toc175924810" w:history="1">
        <w:r w:rsidRPr="008D694B">
          <w:rPr>
            <w:rStyle w:val="Hyperlink"/>
            <w:noProof/>
          </w:rPr>
          <w:t>8.2</w:t>
        </w:r>
        <w:r>
          <w:rPr>
            <w:rFonts w:asciiTheme="minorHAnsi" w:eastAsiaTheme="minorEastAsia" w:hAnsiTheme="minorHAnsi" w:cstheme="minorBidi"/>
            <w:noProof/>
            <w:kern w:val="2"/>
            <w:sz w:val="22"/>
            <w:szCs w:val="22"/>
            <w:lang w:eastAsia="en-AU"/>
            <w14:ligatures w14:val="standardContextual"/>
          </w:rPr>
          <w:tab/>
        </w:r>
        <w:r w:rsidRPr="008D694B">
          <w:rPr>
            <w:rStyle w:val="Hyperlink"/>
            <w:noProof/>
          </w:rPr>
          <w:t>Application, assessment and approval</w:t>
        </w:r>
        <w:r>
          <w:rPr>
            <w:noProof/>
            <w:webHidden/>
          </w:rPr>
          <w:tab/>
        </w:r>
        <w:r>
          <w:rPr>
            <w:noProof/>
            <w:webHidden/>
          </w:rPr>
          <w:fldChar w:fldCharType="begin"/>
        </w:r>
        <w:r>
          <w:rPr>
            <w:noProof/>
            <w:webHidden/>
          </w:rPr>
          <w:instrText xml:space="preserve"> PAGEREF _Toc175924810 \h </w:instrText>
        </w:r>
        <w:r>
          <w:rPr>
            <w:noProof/>
            <w:webHidden/>
          </w:rPr>
        </w:r>
        <w:r>
          <w:rPr>
            <w:noProof/>
            <w:webHidden/>
          </w:rPr>
          <w:fldChar w:fldCharType="separate"/>
        </w:r>
        <w:r>
          <w:rPr>
            <w:noProof/>
            <w:webHidden/>
          </w:rPr>
          <w:t>17</w:t>
        </w:r>
        <w:r>
          <w:rPr>
            <w:noProof/>
            <w:webHidden/>
          </w:rPr>
          <w:fldChar w:fldCharType="end"/>
        </w:r>
      </w:hyperlink>
    </w:p>
    <w:p w14:paraId="490DB076" w14:textId="599D3361" w:rsidR="00C461BE" w:rsidRDefault="00C461BE">
      <w:pPr>
        <w:pStyle w:val="TOC2"/>
        <w:rPr>
          <w:rFonts w:asciiTheme="minorHAnsi" w:eastAsiaTheme="minorEastAsia" w:hAnsiTheme="minorHAnsi" w:cstheme="minorBidi"/>
          <w:noProof/>
          <w:kern w:val="2"/>
          <w:sz w:val="22"/>
          <w:szCs w:val="22"/>
          <w:lang w:eastAsia="en-AU"/>
          <w14:ligatures w14:val="standardContextual"/>
        </w:rPr>
      </w:pPr>
      <w:hyperlink w:anchor="_Toc175924811" w:history="1">
        <w:r w:rsidRPr="008D694B">
          <w:rPr>
            <w:rStyle w:val="Hyperlink"/>
            <w:noProof/>
          </w:rPr>
          <w:t>8.3</w:t>
        </w:r>
        <w:r>
          <w:rPr>
            <w:rFonts w:asciiTheme="minorHAnsi" w:eastAsiaTheme="minorEastAsia" w:hAnsiTheme="minorHAnsi" w:cstheme="minorBidi"/>
            <w:noProof/>
            <w:kern w:val="2"/>
            <w:sz w:val="22"/>
            <w:szCs w:val="22"/>
            <w:lang w:eastAsia="en-AU"/>
            <w14:ligatures w14:val="standardContextual"/>
          </w:rPr>
          <w:tab/>
        </w:r>
        <w:r w:rsidRPr="008D694B">
          <w:rPr>
            <w:rStyle w:val="Hyperlink"/>
            <w:noProof/>
          </w:rPr>
          <w:t>Managing prisoner safety and security</w:t>
        </w:r>
        <w:r>
          <w:rPr>
            <w:noProof/>
            <w:webHidden/>
          </w:rPr>
          <w:tab/>
        </w:r>
        <w:r>
          <w:rPr>
            <w:noProof/>
            <w:webHidden/>
          </w:rPr>
          <w:fldChar w:fldCharType="begin"/>
        </w:r>
        <w:r>
          <w:rPr>
            <w:noProof/>
            <w:webHidden/>
          </w:rPr>
          <w:instrText xml:space="preserve"> PAGEREF _Toc175924811 \h </w:instrText>
        </w:r>
        <w:r>
          <w:rPr>
            <w:noProof/>
            <w:webHidden/>
          </w:rPr>
        </w:r>
        <w:r>
          <w:rPr>
            <w:noProof/>
            <w:webHidden/>
          </w:rPr>
          <w:fldChar w:fldCharType="separate"/>
        </w:r>
        <w:r>
          <w:rPr>
            <w:noProof/>
            <w:webHidden/>
          </w:rPr>
          <w:t>18</w:t>
        </w:r>
        <w:r>
          <w:rPr>
            <w:noProof/>
            <w:webHidden/>
          </w:rPr>
          <w:fldChar w:fldCharType="end"/>
        </w:r>
      </w:hyperlink>
    </w:p>
    <w:p w14:paraId="2D376C45" w14:textId="15ACCDBE" w:rsidR="00C461BE" w:rsidRDefault="00C461BE">
      <w:pPr>
        <w:pStyle w:val="TOC2"/>
        <w:rPr>
          <w:rFonts w:asciiTheme="minorHAnsi" w:eastAsiaTheme="minorEastAsia" w:hAnsiTheme="minorHAnsi" w:cstheme="minorBidi"/>
          <w:noProof/>
          <w:kern w:val="2"/>
          <w:sz w:val="22"/>
          <w:szCs w:val="22"/>
          <w:lang w:eastAsia="en-AU"/>
          <w14:ligatures w14:val="standardContextual"/>
        </w:rPr>
      </w:pPr>
      <w:hyperlink w:anchor="_Toc175924812" w:history="1">
        <w:r w:rsidRPr="008D694B">
          <w:rPr>
            <w:rStyle w:val="Hyperlink"/>
            <w:noProof/>
          </w:rPr>
          <w:t>8.4</w:t>
        </w:r>
        <w:r>
          <w:rPr>
            <w:rFonts w:asciiTheme="minorHAnsi" w:eastAsiaTheme="minorEastAsia" w:hAnsiTheme="minorHAnsi" w:cstheme="minorBidi"/>
            <w:noProof/>
            <w:kern w:val="2"/>
            <w:sz w:val="22"/>
            <w:szCs w:val="22"/>
            <w:lang w:eastAsia="en-AU"/>
            <w14:ligatures w14:val="standardContextual"/>
          </w:rPr>
          <w:tab/>
        </w:r>
        <w:r w:rsidRPr="008D694B">
          <w:rPr>
            <w:rStyle w:val="Hyperlink"/>
            <w:noProof/>
          </w:rPr>
          <w:t>Handover</w:t>
        </w:r>
        <w:r>
          <w:rPr>
            <w:noProof/>
            <w:webHidden/>
          </w:rPr>
          <w:tab/>
        </w:r>
        <w:r>
          <w:rPr>
            <w:noProof/>
            <w:webHidden/>
          </w:rPr>
          <w:fldChar w:fldCharType="begin"/>
        </w:r>
        <w:r>
          <w:rPr>
            <w:noProof/>
            <w:webHidden/>
          </w:rPr>
          <w:instrText xml:space="preserve"> PAGEREF _Toc175924812 \h </w:instrText>
        </w:r>
        <w:r>
          <w:rPr>
            <w:noProof/>
            <w:webHidden/>
          </w:rPr>
        </w:r>
        <w:r>
          <w:rPr>
            <w:noProof/>
            <w:webHidden/>
          </w:rPr>
          <w:fldChar w:fldCharType="separate"/>
        </w:r>
        <w:r>
          <w:rPr>
            <w:noProof/>
            <w:webHidden/>
          </w:rPr>
          <w:t>18</w:t>
        </w:r>
        <w:r>
          <w:rPr>
            <w:noProof/>
            <w:webHidden/>
          </w:rPr>
          <w:fldChar w:fldCharType="end"/>
        </w:r>
      </w:hyperlink>
    </w:p>
    <w:p w14:paraId="42415EE5" w14:textId="72A60300" w:rsidR="00C461BE" w:rsidRDefault="00C461BE">
      <w:pPr>
        <w:pStyle w:val="TOC1"/>
        <w:rPr>
          <w:rFonts w:asciiTheme="minorHAnsi" w:eastAsiaTheme="minorEastAsia" w:hAnsiTheme="minorHAnsi" w:cstheme="minorBidi"/>
          <w:b w:val="0"/>
          <w:noProof/>
          <w:kern w:val="2"/>
          <w:sz w:val="22"/>
          <w:szCs w:val="22"/>
          <w:lang w:eastAsia="en-AU"/>
          <w14:ligatures w14:val="standardContextual"/>
        </w:rPr>
      </w:pPr>
      <w:hyperlink w:anchor="_Toc175924813" w:history="1">
        <w:r w:rsidRPr="008D694B">
          <w:rPr>
            <w:rStyle w:val="Hyperlink"/>
            <w:noProof/>
          </w:rPr>
          <w:t>9</w:t>
        </w:r>
        <w:r>
          <w:rPr>
            <w:rFonts w:asciiTheme="minorHAnsi" w:eastAsiaTheme="minorEastAsia" w:hAnsiTheme="minorHAnsi" w:cstheme="minorBidi"/>
            <w:b w:val="0"/>
            <w:noProof/>
            <w:kern w:val="2"/>
            <w:sz w:val="22"/>
            <w:szCs w:val="22"/>
            <w:lang w:eastAsia="en-AU"/>
            <w14:ligatures w14:val="standardContextual"/>
          </w:rPr>
          <w:tab/>
        </w:r>
        <w:r w:rsidRPr="008D694B">
          <w:rPr>
            <w:rStyle w:val="Hyperlink"/>
            <w:noProof/>
          </w:rPr>
          <w:t>Interstate Absence Permits</w:t>
        </w:r>
        <w:r>
          <w:rPr>
            <w:noProof/>
            <w:webHidden/>
          </w:rPr>
          <w:tab/>
        </w:r>
        <w:r>
          <w:rPr>
            <w:noProof/>
            <w:webHidden/>
          </w:rPr>
          <w:fldChar w:fldCharType="begin"/>
        </w:r>
        <w:r>
          <w:rPr>
            <w:noProof/>
            <w:webHidden/>
          </w:rPr>
          <w:instrText xml:space="preserve"> PAGEREF _Toc175924813 \h </w:instrText>
        </w:r>
        <w:r>
          <w:rPr>
            <w:noProof/>
            <w:webHidden/>
          </w:rPr>
        </w:r>
        <w:r>
          <w:rPr>
            <w:noProof/>
            <w:webHidden/>
          </w:rPr>
          <w:fldChar w:fldCharType="separate"/>
        </w:r>
        <w:r>
          <w:rPr>
            <w:noProof/>
            <w:webHidden/>
          </w:rPr>
          <w:t>19</w:t>
        </w:r>
        <w:r>
          <w:rPr>
            <w:noProof/>
            <w:webHidden/>
          </w:rPr>
          <w:fldChar w:fldCharType="end"/>
        </w:r>
      </w:hyperlink>
    </w:p>
    <w:p w14:paraId="60E24A23" w14:textId="6D235AC6" w:rsidR="00C461BE" w:rsidRDefault="00C461BE">
      <w:pPr>
        <w:pStyle w:val="TOC1"/>
        <w:rPr>
          <w:rFonts w:asciiTheme="minorHAnsi" w:eastAsiaTheme="minorEastAsia" w:hAnsiTheme="minorHAnsi" w:cstheme="minorBidi"/>
          <w:b w:val="0"/>
          <w:noProof/>
          <w:kern w:val="2"/>
          <w:sz w:val="22"/>
          <w:szCs w:val="22"/>
          <w:lang w:eastAsia="en-AU"/>
          <w14:ligatures w14:val="standardContextual"/>
        </w:rPr>
      </w:pPr>
      <w:hyperlink w:anchor="_Toc175924814" w:history="1">
        <w:r w:rsidRPr="008D694B">
          <w:rPr>
            <w:rStyle w:val="Hyperlink"/>
            <w:noProof/>
          </w:rPr>
          <w:t>10</w:t>
        </w:r>
        <w:r>
          <w:rPr>
            <w:rFonts w:asciiTheme="minorHAnsi" w:eastAsiaTheme="minorEastAsia" w:hAnsiTheme="minorHAnsi" w:cstheme="minorBidi"/>
            <w:b w:val="0"/>
            <w:noProof/>
            <w:kern w:val="2"/>
            <w:sz w:val="22"/>
            <w:szCs w:val="22"/>
            <w:lang w:eastAsia="en-AU"/>
            <w14:ligatures w14:val="standardContextual"/>
          </w:rPr>
          <w:tab/>
        </w:r>
        <w:r w:rsidRPr="008D694B">
          <w:rPr>
            <w:rStyle w:val="Hyperlink"/>
            <w:noProof/>
          </w:rPr>
          <w:t>Absence Permits</w:t>
        </w:r>
        <w:r>
          <w:rPr>
            <w:noProof/>
            <w:webHidden/>
          </w:rPr>
          <w:tab/>
        </w:r>
        <w:r>
          <w:rPr>
            <w:noProof/>
            <w:webHidden/>
          </w:rPr>
          <w:fldChar w:fldCharType="begin"/>
        </w:r>
        <w:r>
          <w:rPr>
            <w:noProof/>
            <w:webHidden/>
          </w:rPr>
          <w:instrText xml:space="preserve"> PAGEREF _Toc175924814 \h </w:instrText>
        </w:r>
        <w:r>
          <w:rPr>
            <w:noProof/>
            <w:webHidden/>
          </w:rPr>
        </w:r>
        <w:r>
          <w:rPr>
            <w:noProof/>
            <w:webHidden/>
          </w:rPr>
          <w:fldChar w:fldCharType="separate"/>
        </w:r>
        <w:r>
          <w:rPr>
            <w:noProof/>
            <w:webHidden/>
          </w:rPr>
          <w:t>19</w:t>
        </w:r>
        <w:r>
          <w:rPr>
            <w:noProof/>
            <w:webHidden/>
          </w:rPr>
          <w:fldChar w:fldCharType="end"/>
        </w:r>
      </w:hyperlink>
    </w:p>
    <w:p w14:paraId="6442FD79" w14:textId="5CD414C5" w:rsidR="00C461BE" w:rsidRDefault="00C461BE">
      <w:pPr>
        <w:pStyle w:val="TOC2"/>
        <w:rPr>
          <w:rFonts w:asciiTheme="minorHAnsi" w:eastAsiaTheme="minorEastAsia" w:hAnsiTheme="minorHAnsi" w:cstheme="minorBidi"/>
          <w:noProof/>
          <w:kern w:val="2"/>
          <w:sz w:val="22"/>
          <w:szCs w:val="22"/>
          <w:lang w:eastAsia="en-AU"/>
          <w14:ligatures w14:val="standardContextual"/>
        </w:rPr>
      </w:pPr>
      <w:hyperlink w:anchor="_Toc175924815" w:history="1">
        <w:r w:rsidRPr="008D694B">
          <w:rPr>
            <w:rStyle w:val="Hyperlink"/>
            <w:noProof/>
          </w:rPr>
          <w:t>10.1</w:t>
        </w:r>
        <w:r>
          <w:rPr>
            <w:rFonts w:asciiTheme="minorHAnsi" w:eastAsiaTheme="minorEastAsia" w:hAnsiTheme="minorHAnsi" w:cstheme="minorBidi"/>
            <w:noProof/>
            <w:kern w:val="2"/>
            <w:sz w:val="22"/>
            <w:szCs w:val="22"/>
            <w:lang w:eastAsia="en-AU"/>
            <w14:ligatures w14:val="standardContextual"/>
          </w:rPr>
          <w:tab/>
        </w:r>
        <w:r w:rsidRPr="008D694B">
          <w:rPr>
            <w:rStyle w:val="Hyperlink"/>
            <w:noProof/>
          </w:rPr>
          <w:t>Documentation</w:t>
        </w:r>
        <w:r>
          <w:rPr>
            <w:noProof/>
            <w:webHidden/>
          </w:rPr>
          <w:tab/>
        </w:r>
        <w:r>
          <w:rPr>
            <w:noProof/>
            <w:webHidden/>
          </w:rPr>
          <w:fldChar w:fldCharType="begin"/>
        </w:r>
        <w:r>
          <w:rPr>
            <w:noProof/>
            <w:webHidden/>
          </w:rPr>
          <w:instrText xml:space="preserve"> PAGEREF _Toc175924815 \h </w:instrText>
        </w:r>
        <w:r>
          <w:rPr>
            <w:noProof/>
            <w:webHidden/>
          </w:rPr>
        </w:r>
        <w:r>
          <w:rPr>
            <w:noProof/>
            <w:webHidden/>
          </w:rPr>
          <w:fldChar w:fldCharType="separate"/>
        </w:r>
        <w:r>
          <w:rPr>
            <w:noProof/>
            <w:webHidden/>
          </w:rPr>
          <w:t>19</w:t>
        </w:r>
        <w:r>
          <w:rPr>
            <w:noProof/>
            <w:webHidden/>
          </w:rPr>
          <w:fldChar w:fldCharType="end"/>
        </w:r>
      </w:hyperlink>
    </w:p>
    <w:p w14:paraId="79030636" w14:textId="73678A38" w:rsidR="00C461BE" w:rsidRDefault="00C461BE">
      <w:pPr>
        <w:pStyle w:val="TOC2"/>
        <w:rPr>
          <w:rFonts w:asciiTheme="minorHAnsi" w:eastAsiaTheme="minorEastAsia" w:hAnsiTheme="minorHAnsi" w:cstheme="minorBidi"/>
          <w:noProof/>
          <w:kern w:val="2"/>
          <w:sz w:val="22"/>
          <w:szCs w:val="22"/>
          <w:lang w:eastAsia="en-AU"/>
          <w14:ligatures w14:val="standardContextual"/>
        </w:rPr>
      </w:pPr>
      <w:hyperlink w:anchor="_Toc175924816" w:history="1">
        <w:r w:rsidRPr="008D694B">
          <w:rPr>
            <w:rStyle w:val="Hyperlink"/>
            <w:noProof/>
          </w:rPr>
          <w:t>10.2</w:t>
        </w:r>
        <w:r>
          <w:rPr>
            <w:rFonts w:asciiTheme="minorHAnsi" w:eastAsiaTheme="minorEastAsia" w:hAnsiTheme="minorHAnsi" w:cstheme="minorBidi"/>
            <w:noProof/>
            <w:kern w:val="2"/>
            <w:sz w:val="22"/>
            <w:szCs w:val="22"/>
            <w:lang w:eastAsia="en-AU"/>
            <w14:ligatures w14:val="standardContextual"/>
          </w:rPr>
          <w:tab/>
        </w:r>
        <w:r w:rsidRPr="008D694B">
          <w:rPr>
            <w:rStyle w:val="Hyperlink"/>
            <w:noProof/>
          </w:rPr>
          <w:t>Conditions of absence permit</w:t>
        </w:r>
        <w:r>
          <w:rPr>
            <w:noProof/>
            <w:webHidden/>
          </w:rPr>
          <w:tab/>
        </w:r>
        <w:r>
          <w:rPr>
            <w:noProof/>
            <w:webHidden/>
          </w:rPr>
          <w:fldChar w:fldCharType="begin"/>
        </w:r>
        <w:r>
          <w:rPr>
            <w:noProof/>
            <w:webHidden/>
          </w:rPr>
          <w:instrText xml:space="preserve"> PAGEREF _Toc175924816 \h </w:instrText>
        </w:r>
        <w:r>
          <w:rPr>
            <w:noProof/>
            <w:webHidden/>
          </w:rPr>
        </w:r>
        <w:r>
          <w:rPr>
            <w:noProof/>
            <w:webHidden/>
          </w:rPr>
          <w:fldChar w:fldCharType="separate"/>
        </w:r>
        <w:r>
          <w:rPr>
            <w:noProof/>
            <w:webHidden/>
          </w:rPr>
          <w:t>21</w:t>
        </w:r>
        <w:r>
          <w:rPr>
            <w:noProof/>
            <w:webHidden/>
          </w:rPr>
          <w:fldChar w:fldCharType="end"/>
        </w:r>
      </w:hyperlink>
    </w:p>
    <w:p w14:paraId="04123E1B" w14:textId="3F393330" w:rsidR="00C461BE" w:rsidRDefault="00C461BE">
      <w:pPr>
        <w:pStyle w:val="TOC2"/>
        <w:rPr>
          <w:rFonts w:asciiTheme="minorHAnsi" w:eastAsiaTheme="minorEastAsia" w:hAnsiTheme="minorHAnsi" w:cstheme="minorBidi"/>
          <w:noProof/>
          <w:kern w:val="2"/>
          <w:sz w:val="22"/>
          <w:szCs w:val="22"/>
          <w:lang w:eastAsia="en-AU"/>
          <w14:ligatures w14:val="standardContextual"/>
        </w:rPr>
      </w:pPr>
      <w:hyperlink w:anchor="_Toc175924817" w:history="1">
        <w:r w:rsidRPr="008D694B">
          <w:rPr>
            <w:rStyle w:val="Hyperlink"/>
            <w:noProof/>
          </w:rPr>
          <w:t>10.3</w:t>
        </w:r>
        <w:r>
          <w:rPr>
            <w:rFonts w:asciiTheme="minorHAnsi" w:eastAsiaTheme="minorEastAsia" w:hAnsiTheme="minorHAnsi" w:cstheme="minorBidi"/>
            <w:noProof/>
            <w:kern w:val="2"/>
            <w:sz w:val="22"/>
            <w:szCs w:val="22"/>
            <w:lang w:eastAsia="en-AU"/>
            <w14:ligatures w14:val="standardContextual"/>
          </w:rPr>
          <w:tab/>
        </w:r>
        <w:r w:rsidRPr="008D694B">
          <w:rPr>
            <w:rStyle w:val="Hyperlink"/>
            <w:noProof/>
          </w:rPr>
          <w:t>Record keeping</w:t>
        </w:r>
        <w:r>
          <w:rPr>
            <w:noProof/>
            <w:webHidden/>
          </w:rPr>
          <w:tab/>
        </w:r>
        <w:r>
          <w:rPr>
            <w:noProof/>
            <w:webHidden/>
          </w:rPr>
          <w:fldChar w:fldCharType="begin"/>
        </w:r>
        <w:r>
          <w:rPr>
            <w:noProof/>
            <w:webHidden/>
          </w:rPr>
          <w:instrText xml:space="preserve"> PAGEREF _Toc175924817 \h </w:instrText>
        </w:r>
        <w:r>
          <w:rPr>
            <w:noProof/>
            <w:webHidden/>
          </w:rPr>
        </w:r>
        <w:r>
          <w:rPr>
            <w:noProof/>
            <w:webHidden/>
          </w:rPr>
          <w:fldChar w:fldCharType="separate"/>
        </w:r>
        <w:r>
          <w:rPr>
            <w:noProof/>
            <w:webHidden/>
          </w:rPr>
          <w:t>21</w:t>
        </w:r>
        <w:r>
          <w:rPr>
            <w:noProof/>
            <w:webHidden/>
          </w:rPr>
          <w:fldChar w:fldCharType="end"/>
        </w:r>
      </w:hyperlink>
    </w:p>
    <w:p w14:paraId="4AE54848" w14:textId="7593F486" w:rsidR="00C461BE" w:rsidRDefault="00C461BE">
      <w:pPr>
        <w:pStyle w:val="TOC1"/>
        <w:rPr>
          <w:rFonts w:asciiTheme="minorHAnsi" w:eastAsiaTheme="minorEastAsia" w:hAnsiTheme="minorHAnsi" w:cstheme="minorBidi"/>
          <w:b w:val="0"/>
          <w:noProof/>
          <w:kern w:val="2"/>
          <w:sz w:val="22"/>
          <w:szCs w:val="22"/>
          <w:lang w:eastAsia="en-AU"/>
          <w14:ligatures w14:val="standardContextual"/>
        </w:rPr>
      </w:pPr>
      <w:hyperlink w:anchor="_Toc175924818" w:history="1">
        <w:r w:rsidRPr="008D694B">
          <w:rPr>
            <w:rStyle w:val="Hyperlink"/>
            <w:noProof/>
          </w:rPr>
          <w:t>11</w:t>
        </w:r>
        <w:r>
          <w:rPr>
            <w:rFonts w:asciiTheme="minorHAnsi" w:eastAsiaTheme="minorEastAsia" w:hAnsiTheme="minorHAnsi" w:cstheme="minorBidi"/>
            <w:b w:val="0"/>
            <w:noProof/>
            <w:kern w:val="2"/>
            <w:sz w:val="22"/>
            <w:szCs w:val="22"/>
            <w:lang w:eastAsia="en-AU"/>
            <w14:ligatures w14:val="standardContextual"/>
          </w:rPr>
          <w:tab/>
        </w:r>
        <w:r w:rsidRPr="008D694B">
          <w:rPr>
            <w:rStyle w:val="Hyperlink"/>
            <w:noProof/>
          </w:rPr>
          <w:t>Annexures</w:t>
        </w:r>
        <w:r>
          <w:rPr>
            <w:noProof/>
            <w:webHidden/>
          </w:rPr>
          <w:tab/>
        </w:r>
        <w:r>
          <w:rPr>
            <w:noProof/>
            <w:webHidden/>
          </w:rPr>
          <w:fldChar w:fldCharType="begin"/>
        </w:r>
        <w:r>
          <w:rPr>
            <w:noProof/>
            <w:webHidden/>
          </w:rPr>
          <w:instrText xml:space="preserve"> PAGEREF _Toc175924818 \h </w:instrText>
        </w:r>
        <w:r>
          <w:rPr>
            <w:noProof/>
            <w:webHidden/>
          </w:rPr>
        </w:r>
        <w:r>
          <w:rPr>
            <w:noProof/>
            <w:webHidden/>
          </w:rPr>
          <w:fldChar w:fldCharType="separate"/>
        </w:r>
        <w:r>
          <w:rPr>
            <w:noProof/>
            <w:webHidden/>
          </w:rPr>
          <w:t>22</w:t>
        </w:r>
        <w:r>
          <w:rPr>
            <w:noProof/>
            <w:webHidden/>
          </w:rPr>
          <w:fldChar w:fldCharType="end"/>
        </w:r>
      </w:hyperlink>
    </w:p>
    <w:p w14:paraId="5912CE04" w14:textId="517EE18A" w:rsidR="00C461BE" w:rsidRDefault="00C461BE">
      <w:pPr>
        <w:pStyle w:val="TOC2"/>
        <w:rPr>
          <w:rFonts w:asciiTheme="minorHAnsi" w:eastAsiaTheme="minorEastAsia" w:hAnsiTheme="minorHAnsi" w:cstheme="minorBidi"/>
          <w:noProof/>
          <w:kern w:val="2"/>
          <w:sz w:val="22"/>
          <w:szCs w:val="22"/>
          <w:lang w:eastAsia="en-AU"/>
          <w14:ligatures w14:val="standardContextual"/>
        </w:rPr>
      </w:pPr>
      <w:hyperlink w:anchor="_Toc175924819" w:history="1">
        <w:r w:rsidRPr="008D694B">
          <w:rPr>
            <w:rStyle w:val="Hyperlink"/>
            <w:noProof/>
          </w:rPr>
          <w:t>11.1</w:t>
        </w:r>
        <w:r>
          <w:rPr>
            <w:rFonts w:asciiTheme="minorHAnsi" w:eastAsiaTheme="minorEastAsia" w:hAnsiTheme="minorHAnsi" w:cstheme="minorBidi"/>
            <w:noProof/>
            <w:kern w:val="2"/>
            <w:sz w:val="22"/>
            <w:szCs w:val="22"/>
            <w:lang w:eastAsia="en-AU"/>
            <w14:ligatures w14:val="standardContextual"/>
          </w:rPr>
          <w:tab/>
        </w:r>
        <w:r w:rsidRPr="008D694B">
          <w:rPr>
            <w:rStyle w:val="Hyperlink"/>
            <w:noProof/>
          </w:rPr>
          <w:t>Related COPPs</w:t>
        </w:r>
        <w:r>
          <w:rPr>
            <w:noProof/>
            <w:webHidden/>
          </w:rPr>
          <w:tab/>
        </w:r>
        <w:r>
          <w:rPr>
            <w:noProof/>
            <w:webHidden/>
          </w:rPr>
          <w:fldChar w:fldCharType="begin"/>
        </w:r>
        <w:r>
          <w:rPr>
            <w:noProof/>
            <w:webHidden/>
          </w:rPr>
          <w:instrText xml:space="preserve"> PAGEREF _Toc175924819 \h </w:instrText>
        </w:r>
        <w:r>
          <w:rPr>
            <w:noProof/>
            <w:webHidden/>
          </w:rPr>
        </w:r>
        <w:r>
          <w:rPr>
            <w:noProof/>
            <w:webHidden/>
          </w:rPr>
          <w:fldChar w:fldCharType="separate"/>
        </w:r>
        <w:r>
          <w:rPr>
            <w:noProof/>
            <w:webHidden/>
          </w:rPr>
          <w:t>22</w:t>
        </w:r>
        <w:r>
          <w:rPr>
            <w:noProof/>
            <w:webHidden/>
          </w:rPr>
          <w:fldChar w:fldCharType="end"/>
        </w:r>
      </w:hyperlink>
    </w:p>
    <w:p w14:paraId="417663D1" w14:textId="077E2794" w:rsidR="00C461BE" w:rsidRDefault="00C461BE">
      <w:pPr>
        <w:pStyle w:val="TOC2"/>
        <w:rPr>
          <w:rFonts w:asciiTheme="minorHAnsi" w:eastAsiaTheme="minorEastAsia" w:hAnsiTheme="minorHAnsi" w:cstheme="minorBidi"/>
          <w:noProof/>
          <w:kern w:val="2"/>
          <w:sz w:val="22"/>
          <w:szCs w:val="22"/>
          <w:lang w:eastAsia="en-AU"/>
          <w14:ligatures w14:val="standardContextual"/>
        </w:rPr>
      </w:pPr>
      <w:hyperlink w:anchor="_Toc175924820" w:history="1">
        <w:r w:rsidRPr="008D694B">
          <w:rPr>
            <w:rStyle w:val="Hyperlink"/>
            <w:noProof/>
          </w:rPr>
          <w:t>11.2</w:t>
        </w:r>
        <w:r>
          <w:rPr>
            <w:rFonts w:asciiTheme="minorHAnsi" w:eastAsiaTheme="minorEastAsia" w:hAnsiTheme="minorHAnsi" w:cstheme="minorBidi"/>
            <w:noProof/>
            <w:kern w:val="2"/>
            <w:sz w:val="22"/>
            <w:szCs w:val="22"/>
            <w:lang w:eastAsia="en-AU"/>
            <w14:ligatures w14:val="standardContextual"/>
          </w:rPr>
          <w:tab/>
        </w:r>
        <w:r w:rsidRPr="008D694B">
          <w:rPr>
            <w:rStyle w:val="Hyperlink"/>
            <w:noProof/>
          </w:rPr>
          <w:t>Definitions and acronyms</w:t>
        </w:r>
        <w:r>
          <w:rPr>
            <w:noProof/>
            <w:webHidden/>
          </w:rPr>
          <w:tab/>
        </w:r>
        <w:r>
          <w:rPr>
            <w:noProof/>
            <w:webHidden/>
          </w:rPr>
          <w:fldChar w:fldCharType="begin"/>
        </w:r>
        <w:r>
          <w:rPr>
            <w:noProof/>
            <w:webHidden/>
          </w:rPr>
          <w:instrText xml:space="preserve"> PAGEREF _Toc175924820 \h </w:instrText>
        </w:r>
        <w:r>
          <w:rPr>
            <w:noProof/>
            <w:webHidden/>
          </w:rPr>
        </w:r>
        <w:r>
          <w:rPr>
            <w:noProof/>
            <w:webHidden/>
          </w:rPr>
          <w:fldChar w:fldCharType="separate"/>
        </w:r>
        <w:r>
          <w:rPr>
            <w:noProof/>
            <w:webHidden/>
          </w:rPr>
          <w:t>22</w:t>
        </w:r>
        <w:r>
          <w:rPr>
            <w:noProof/>
            <w:webHidden/>
          </w:rPr>
          <w:fldChar w:fldCharType="end"/>
        </w:r>
      </w:hyperlink>
    </w:p>
    <w:p w14:paraId="75E02622" w14:textId="5D3FC355" w:rsidR="00C461BE" w:rsidRDefault="00C461BE">
      <w:pPr>
        <w:pStyle w:val="TOC2"/>
        <w:rPr>
          <w:rFonts w:asciiTheme="minorHAnsi" w:eastAsiaTheme="minorEastAsia" w:hAnsiTheme="minorHAnsi" w:cstheme="minorBidi"/>
          <w:noProof/>
          <w:kern w:val="2"/>
          <w:sz w:val="22"/>
          <w:szCs w:val="22"/>
          <w:lang w:eastAsia="en-AU"/>
          <w14:ligatures w14:val="standardContextual"/>
        </w:rPr>
      </w:pPr>
      <w:hyperlink w:anchor="_Toc175924821" w:history="1">
        <w:r w:rsidRPr="008D694B">
          <w:rPr>
            <w:rStyle w:val="Hyperlink"/>
            <w:noProof/>
          </w:rPr>
          <w:t>11.3</w:t>
        </w:r>
        <w:r>
          <w:rPr>
            <w:rFonts w:asciiTheme="minorHAnsi" w:eastAsiaTheme="minorEastAsia" w:hAnsiTheme="minorHAnsi" w:cstheme="minorBidi"/>
            <w:noProof/>
            <w:kern w:val="2"/>
            <w:sz w:val="22"/>
            <w:szCs w:val="22"/>
            <w:lang w:eastAsia="en-AU"/>
            <w14:ligatures w14:val="standardContextual"/>
          </w:rPr>
          <w:tab/>
        </w:r>
        <w:r w:rsidRPr="008D694B">
          <w:rPr>
            <w:rStyle w:val="Hyperlink"/>
            <w:noProof/>
          </w:rPr>
          <w:t>Related legislation</w:t>
        </w:r>
        <w:r>
          <w:rPr>
            <w:noProof/>
            <w:webHidden/>
          </w:rPr>
          <w:tab/>
        </w:r>
        <w:r>
          <w:rPr>
            <w:noProof/>
            <w:webHidden/>
          </w:rPr>
          <w:fldChar w:fldCharType="begin"/>
        </w:r>
        <w:r>
          <w:rPr>
            <w:noProof/>
            <w:webHidden/>
          </w:rPr>
          <w:instrText xml:space="preserve"> PAGEREF _Toc175924821 \h </w:instrText>
        </w:r>
        <w:r>
          <w:rPr>
            <w:noProof/>
            <w:webHidden/>
          </w:rPr>
        </w:r>
        <w:r>
          <w:rPr>
            <w:noProof/>
            <w:webHidden/>
          </w:rPr>
          <w:fldChar w:fldCharType="separate"/>
        </w:r>
        <w:r>
          <w:rPr>
            <w:noProof/>
            <w:webHidden/>
          </w:rPr>
          <w:t>24</w:t>
        </w:r>
        <w:r>
          <w:rPr>
            <w:noProof/>
            <w:webHidden/>
          </w:rPr>
          <w:fldChar w:fldCharType="end"/>
        </w:r>
      </w:hyperlink>
    </w:p>
    <w:p w14:paraId="3323E50E" w14:textId="7F02584A" w:rsidR="00C461BE" w:rsidRDefault="00C461BE">
      <w:pPr>
        <w:pStyle w:val="TOC1"/>
        <w:rPr>
          <w:rFonts w:asciiTheme="minorHAnsi" w:eastAsiaTheme="minorEastAsia" w:hAnsiTheme="minorHAnsi" w:cstheme="minorBidi"/>
          <w:b w:val="0"/>
          <w:noProof/>
          <w:kern w:val="2"/>
          <w:sz w:val="22"/>
          <w:szCs w:val="22"/>
          <w:lang w:eastAsia="en-AU"/>
          <w14:ligatures w14:val="standardContextual"/>
        </w:rPr>
      </w:pPr>
      <w:hyperlink w:anchor="_Toc175924822" w:history="1">
        <w:r w:rsidRPr="008D694B">
          <w:rPr>
            <w:rStyle w:val="Hyperlink"/>
            <w:noProof/>
          </w:rPr>
          <w:t>12</w:t>
        </w:r>
        <w:r>
          <w:rPr>
            <w:rFonts w:asciiTheme="minorHAnsi" w:eastAsiaTheme="minorEastAsia" w:hAnsiTheme="minorHAnsi" w:cstheme="minorBidi"/>
            <w:b w:val="0"/>
            <w:noProof/>
            <w:kern w:val="2"/>
            <w:sz w:val="22"/>
            <w:szCs w:val="22"/>
            <w:lang w:eastAsia="en-AU"/>
            <w14:ligatures w14:val="standardContextual"/>
          </w:rPr>
          <w:tab/>
        </w:r>
        <w:r w:rsidRPr="008D694B">
          <w:rPr>
            <w:rStyle w:val="Hyperlink"/>
            <w:noProof/>
          </w:rPr>
          <w:t>Assurance</w:t>
        </w:r>
        <w:r>
          <w:rPr>
            <w:noProof/>
            <w:webHidden/>
          </w:rPr>
          <w:tab/>
        </w:r>
        <w:r>
          <w:rPr>
            <w:noProof/>
            <w:webHidden/>
          </w:rPr>
          <w:fldChar w:fldCharType="begin"/>
        </w:r>
        <w:r>
          <w:rPr>
            <w:noProof/>
            <w:webHidden/>
          </w:rPr>
          <w:instrText xml:space="preserve"> PAGEREF _Toc175924822 \h </w:instrText>
        </w:r>
        <w:r>
          <w:rPr>
            <w:noProof/>
            <w:webHidden/>
          </w:rPr>
        </w:r>
        <w:r>
          <w:rPr>
            <w:noProof/>
            <w:webHidden/>
          </w:rPr>
          <w:fldChar w:fldCharType="separate"/>
        </w:r>
        <w:r>
          <w:rPr>
            <w:noProof/>
            <w:webHidden/>
          </w:rPr>
          <w:t>25</w:t>
        </w:r>
        <w:r>
          <w:rPr>
            <w:noProof/>
            <w:webHidden/>
          </w:rPr>
          <w:fldChar w:fldCharType="end"/>
        </w:r>
      </w:hyperlink>
    </w:p>
    <w:p w14:paraId="031729EC" w14:textId="6E5BE336" w:rsidR="00C461BE" w:rsidRDefault="00C461BE">
      <w:pPr>
        <w:pStyle w:val="TOC1"/>
        <w:rPr>
          <w:rFonts w:asciiTheme="minorHAnsi" w:eastAsiaTheme="minorEastAsia" w:hAnsiTheme="minorHAnsi" w:cstheme="minorBidi"/>
          <w:b w:val="0"/>
          <w:noProof/>
          <w:kern w:val="2"/>
          <w:sz w:val="22"/>
          <w:szCs w:val="22"/>
          <w:lang w:eastAsia="en-AU"/>
          <w14:ligatures w14:val="standardContextual"/>
        </w:rPr>
      </w:pPr>
      <w:hyperlink w:anchor="_Toc175924823" w:history="1">
        <w:r w:rsidRPr="008D694B">
          <w:rPr>
            <w:rStyle w:val="Hyperlink"/>
            <w:noProof/>
          </w:rPr>
          <w:t>13</w:t>
        </w:r>
        <w:r>
          <w:rPr>
            <w:rFonts w:asciiTheme="minorHAnsi" w:eastAsiaTheme="minorEastAsia" w:hAnsiTheme="minorHAnsi" w:cstheme="minorBidi"/>
            <w:b w:val="0"/>
            <w:noProof/>
            <w:kern w:val="2"/>
            <w:sz w:val="22"/>
            <w:szCs w:val="22"/>
            <w:lang w:eastAsia="en-AU"/>
            <w14:ligatures w14:val="standardContextual"/>
          </w:rPr>
          <w:tab/>
        </w:r>
        <w:r w:rsidRPr="008D694B">
          <w:rPr>
            <w:rStyle w:val="Hyperlink"/>
            <w:noProof/>
          </w:rPr>
          <w:t>Document Version History</w:t>
        </w:r>
        <w:r>
          <w:rPr>
            <w:noProof/>
            <w:webHidden/>
          </w:rPr>
          <w:tab/>
        </w:r>
        <w:r>
          <w:rPr>
            <w:noProof/>
            <w:webHidden/>
          </w:rPr>
          <w:fldChar w:fldCharType="begin"/>
        </w:r>
        <w:r>
          <w:rPr>
            <w:noProof/>
            <w:webHidden/>
          </w:rPr>
          <w:instrText xml:space="preserve"> PAGEREF _Toc175924823 \h </w:instrText>
        </w:r>
        <w:r>
          <w:rPr>
            <w:noProof/>
            <w:webHidden/>
          </w:rPr>
        </w:r>
        <w:r>
          <w:rPr>
            <w:noProof/>
            <w:webHidden/>
          </w:rPr>
          <w:fldChar w:fldCharType="separate"/>
        </w:r>
        <w:r>
          <w:rPr>
            <w:noProof/>
            <w:webHidden/>
          </w:rPr>
          <w:t>25</w:t>
        </w:r>
        <w:r>
          <w:rPr>
            <w:noProof/>
            <w:webHidden/>
          </w:rPr>
          <w:fldChar w:fldCharType="end"/>
        </w:r>
      </w:hyperlink>
    </w:p>
    <w:p w14:paraId="2AB0026D" w14:textId="2B7514F9" w:rsidR="00C461BE" w:rsidRDefault="00C461BE">
      <w:pPr>
        <w:pStyle w:val="TOC1"/>
        <w:rPr>
          <w:rFonts w:asciiTheme="minorHAnsi" w:eastAsiaTheme="minorEastAsia" w:hAnsiTheme="minorHAnsi" w:cstheme="minorBidi"/>
          <w:b w:val="0"/>
          <w:noProof/>
          <w:kern w:val="2"/>
          <w:sz w:val="22"/>
          <w:szCs w:val="22"/>
          <w:lang w:eastAsia="en-AU"/>
          <w14:ligatures w14:val="standardContextual"/>
        </w:rPr>
      </w:pPr>
      <w:hyperlink w:anchor="_Toc175924824" w:history="1">
        <w:r w:rsidRPr="008D694B">
          <w:rPr>
            <w:rStyle w:val="Hyperlink"/>
            <w:noProof/>
          </w:rPr>
          <w:t>Appendix A – Delegated Authority to Approve an Absence Permit</w:t>
        </w:r>
        <w:r>
          <w:rPr>
            <w:noProof/>
            <w:webHidden/>
          </w:rPr>
          <w:tab/>
        </w:r>
        <w:r>
          <w:rPr>
            <w:noProof/>
            <w:webHidden/>
          </w:rPr>
          <w:fldChar w:fldCharType="begin"/>
        </w:r>
        <w:r>
          <w:rPr>
            <w:noProof/>
            <w:webHidden/>
          </w:rPr>
          <w:instrText xml:space="preserve"> PAGEREF _Toc175924824 \h </w:instrText>
        </w:r>
        <w:r>
          <w:rPr>
            <w:noProof/>
            <w:webHidden/>
          </w:rPr>
        </w:r>
        <w:r>
          <w:rPr>
            <w:noProof/>
            <w:webHidden/>
          </w:rPr>
          <w:fldChar w:fldCharType="separate"/>
        </w:r>
        <w:r>
          <w:rPr>
            <w:noProof/>
            <w:webHidden/>
          </w:rPr>
          <w:t>26</w:t>
        </w:r>
        <w:r>
          <w:rPr>
            <w:noProof/>
            <w:webHidden/>
          </w:rPr>
          <w:fldChar w:fldCharType="end"/>
        </w:r>
      </w:hyperlink>
    </w:p>
    <w:p w14:paraId="7F09CE2A" w14:textId="3D59D236" w:rsidR="00607803" w:rsidRDefault="00607803" w:rsidP="00607803">
      <w:pPr>
        <w:pStyle w:val="Documentdetails"/>
      </w:pPr>
      <w:r>
        <w:fldChar w:fldCharType="end"/>
      </w:r>
    </w:p>
    <w:p w14:paraId="36372C67" w14:textId="77777777" w:rsidR="00607803" w:rsidRDefault="00607803" w:rsidP="00607803">
      <w:pPr>
        <w:pStyle w:val="Documentdetails"/>
      </w:pPr>
    </w:p>
    <w:p w14:paraId="7DAF2ABB" w14:textId="77777777" w:rsidR="00607803" w:rsidRDefault="00607803" w:rsidP="00607803">
      <w:pPr>
        <w:pStyle w:val="Documentdetails"/>
      </w:pPr>
    </w:p>
    <w:p w14:paraId="4407346E" w14:textId="77777777" w:rsidR="00607803" w:rsidRDefault="00607803" w:rsidP="00607803">
      <w:pPr>
        <w:pStyle w:val="Documentdetails"/>
      </w:pPr>
    </w:p>
    <w:p w14:paraId="63733A66" w14:textId="77777777" w:rsidR="00607803" w:rsidRDefault="00607803" w:rsidP="00607803">
      <w:pPr>
        <w:pStyle w:val="Documentdetails"/>
      </w:pPr>
    </w:p>
    <w:p w14:paraId="56943E1C" w14:textId="77777777" w:rsidR="00607803" w:rsidRDefault="00607803" w:rsidP="00607803">
      <w:pPr>
        <w:pStyle w:val="Documentdetails"/>
      </w:pPr>
    </w:p>
    <w:p w14:paraId="101F96F6" w14:textId="77777777" w:rsidR="00607803" w:rsidRDefault="00607803" w:rsidP="00607803">
      <w:pPr>
        <w:pStyle w:val="Documentdetails"/>
      </w:pPr>
    </w:p>
    <w:p w14:paraId="26EF063A" w14:textId="77777777" w:rsidR="00607803" w:rsidRDefault="00607803" w:rsidP="00607803">
      <w:pPr>
        <w:pStyle w:val="Documentdetails"/>
      </w:pPr>
    </w:p>
    <w:p w14:paraId="3ACEB504" w14:textId="77777777" w:rsidR="00607803" w:rsidRDefault="00607803" w:rsidP="00607803">
      <w:pPr>
        <w:pStyle w:val="Documentdetails"/>
      </w:pPr>
    </w:p>
    <w:p w14:paraId="27031B0B" w14:textId="77777777" w:rsidR="00607803" w:rsidRDefault="00607803" w:rsidP="00607803">
      <w:pPr>
        <w:pStyle w:val="Documentdetails"/>
      </w:pPr>
    </w:p>
    <w:p w14:paraId="3D313E80" w14:textId="77777777" w:rsidR="00607803" w:rsidRDefault="00607803" w:rsidP="00607803">
      <w:pPr>
        <w:pStyle w:val="Documentdetails"/>
      </w:pPr>
    </w:p>
    <w:p w14:paraId="2537959C" w14:textId="77777777" w:rsidR="00607803" w:rsidRDefault="00607803" w:rsidP="00607803">
      <w:pPr>
        <w:pStyle w:val="Documentdetails"/>
      </w:pPr>
    </w:p>
    <w:p w14:paraId="607344BB" w14:textId="77777777" w:rsidR="00607803" w:rsidRDefault="00607803" w:rsidP="00607803">
      <w:pPr>
        <w:pStyle w:val="Documentdetails"/>
      </w:pPr>
    </w:p>
    <w:p w14:paraId="4120A994" w14:textId="77777777" w:rsidR="00607803" w:rsidRDefault="00607803" w:rsidP="00607803">
      <w:pPr>
        <w:pStyle w:val="Documentdetails"/>
      </w:pPr>
    </w:p>
    <w:p w14:paraId="1D165EF8" w14:textId="77777777" w:rsidR="00607803" w:rsidRDefault="00607803" w:rsidP="00607803">
      <w:pPr>
        <w:pStyle w:val="Documentdetails"/>
      </w:pPr>
    </w:p>
    <w:p w14:paraId="7E461F84" w14:textId="77777777" w:rsidR="00607803" w:rsidRDefault="00607803" w:rsidP="00607803">
      <w:pPr>
        <w:pStyle w:val="Documentdetails"/>
      </w:pPr>
    </w:p>
    <w:p w14:paraId="6333F978" w14:textId="77777777" w:rsidR="00607803" w:rsidRDefault="00607803" w:rsidP="00607803">
      <w:pPr>
        <w:pStyle w:val="Documentdetails"/>
      </w:pPr>
    </w:p>
    <w:p w14:paraId="5BF66DCC" w14:textId="77777777" w:rsidR="00607803" w:rsidRDefault="00607803" w:rsidP="00607803">
      <w:pPr>
        <w:pStyle w:val="Documentdetails"/>
      </w:pPr>
    </w:p>
    <w:p w14:paraId="17DF18F5" w14:textId="77777777" w:rsidR="00607803" w:rsidRDefault="00607803" w:rsidP="00607803">
      <w:pPr>
        <w:pStyle w:val="Documentdetails"/>
      </w:pPr>
    </w:p>
    <w:p w14:paraId="64CD2D6B" w14:textId="77777777" w:rsidR="00607803" w:rsidRDefault="00607803" w:rsidP="00607803">
      <w:pPr>
        <w:pStyle w:val="Documentdetails"/>
      </w:pPr>
    </w:p>
    <w:p w14:paraId="2E54477A" w14:textId="77777777" w:rsidR="00607803" w:rsidRDefault="00607803" w:rsidP="00607803">
      <w:pPr>
        <w:pStyle w:val="Documentdetails"/>
      </w:pPr>
    </w:p>
    <w:p w14:paraId="7246D27B" w14:textId="77777777" w:rsidR="00607803" w:rsidRDefault="00607803" w:rsidP="00607803">
      <w:pPr>
        <w:pStyle w:val="Documentdetails"/>
      </w:pPr>
    </w:p>
    <w:p w14:paraId="2205BD9C" w14:textId="77777777" w:rsidR="00607803" w:rsidRDefault="00607803" w:rsidP="00607803">
      <w:pPr>
        <w:pStyle w:val="Documentdetails"/>
      </w:pPr>
    </w:p>
    <w:p w14:paraId="5147C623" w14:textId="77777777" w:rsidR="00607803" w:rsidRDefault="00607803" w:rsidP="00607803">
      <w:pPr>
        <w:pStyle w:val="Documentdetails"/>
      </w:pPr>
    </w:p>
    <w:p w14:paraId="49891CF5" w14:textId="77777777" w:rsidR="00607803" w:rsidRDefault="00607803" w:rsidP="00607803">
      <w:pPr>
        <w:pStyle w:val="Documentdetails"/>
      </w:pPr>
    </w:p>
    <w:p w14:paraId="2C28C097" w14:textId="77777777" w:rsidR="00607803" w:rsidRDefault="00607803" w:rsidP="00607803">
      <w:pPr>
        <w:pStyle w:val="Documentdetails"/>
      </w:pPr>
    </w:p>
    <w:p w14:paraId="327135AD" w14:textId="77777777" w:rsidR="00607803" w:rsidRDefault="00607803" w:rsidP="00607803">
      <w:pPr>
        <w:pStyle w:val="Documentdetails"/>
      </w:pPr>
    </w:p>
    <w:p w14:paraId="3C24F900" w14:textId="77777777" w:rsidR="00607803" w:rsidRDefault="00607803" w:rsidP="00607803">
      <w:pPr>
        <w:pStyle w:val="Documentdetails"/>
      </w:pPr>
    </w:p>
    <w:p w14:paraId="717155F4" w14:textId="77777777" w:rsidR="00607803" w:rsidRDefault="00607803" w:rsidP="00607803">
      <w:pPr>
        <w:pStyle w:val="Documentdetails"/>
      </w:pPr>
    </w:p>
    <w:p w14:paraId="23FB737E" w14:textId="77777777" w:rsidR="00607803" w:rsidRDefault="00607803" w:rsidP="00607803">
      <w:pPr>
        <w:pStyle w:val="Documentdetails"/>
      </w:pPr>
    </w:p>
    <w:p w14:paraId="008A7A60" w14:textId="77777777" w:rsidR="00607803" w:rsidRDefault="00607803" w:rsidP="00607803">
      <w:pPr>
        <w:pStyle w:val="Documentdetails"/>
      </w:pPr>
    </w:p>
    <w:p w14:paraId="5B8560EE" w14:textId="77777777" w:rsidR="00607803" w:rsidRDefault="00607803" w:rsidP="00607803">
      <w:pPr>
        <w:pStyle w:val="Documentdetails"/>
      </w:pPr>
    </w:p>
    <w:p w14:paraId="26E4832C" w14:textId="77777777" w:rsidR="00607803" w:rsidRDefault="00607803" w:rsidP="00607803">
      <w:pPr>
        <w:pStyle w:val="Documentdetails"/>
      </w:pPr>
    </w:p>
    <w:p w14:paraId="278905D4" w14:textId="77777777" w:rsidR="00607803" w:rsidRDefault="00607803" w:rsidP="00607803">
      <w:pPr>
        <w:pStyle w:val="Documentdetails"/>
      </w:pPr>
    </w:p>
    <w:p w14:paraId="4EB15D7F" w14:textId="77777777" w:rsidR="00607803" w:rsidRDefault="00607803" w:rsidP="00607803">
      <w:pPr>
        <w:pStyle w:val="Documentdetails"/>
      </w:pPr>
    </w:p>
    <w:p w14:paraId="055CB5EB" w14:textId="77777777" w:rsidR="00607803" w:rsidRDefault="00607803" w:rsidP="00607803">
      <w:pPr>
        <w:pStyle w:val="Documentdetails"/>
      </w:pPr>
    </w:p>
    <w:p w14:paraId="50BBB79C" w14:textId="77777777" w:rsidR="00607803" w:rsidRDefault="00607803" w:rsidP="00607803">
      <w:pPr>
        <w:pStyle w:val="Documentdetails"/>
      </w:pPr>
    </w:p>
    <w:p w14:paraId="4C7FC133" w14:textId="77777777" w:rsidR="00607803" w:rsidRDefault="00607803" w:rsidP="00607803">
      <w:pPr>
        <w:pStyle w:val="Documentdetails"/>
      </w:pPr>
    </w:p>
    <w:p w14:paraId="5C23A016" w14:textId="77777777" w:rsidR="00607803" w:rsidRDefault="00607803" w:rsidP="00607803">
      <w:pPr>
        <w:pStyle w:val="Heading1"/>
        <w:spacing w:after="240"/>
      </w:pPr>
      <w:bookmarkStart w:id="0" w:name="_Toc175924786"/>
      <w:r>
        <w:lastRenderedPageBreak/>
        <w:t>Scope</w:t>
      </w:r>
      <w:bookmarkEnd w:id="0"/>
    </w:p>
    <w:p w14:paraId="5DC14EAC" w14:textId="77777777" w:rsidR="00607803" w:rsidRPr="00173AEF" w:rsidRDefault="00607803" w:rsidP="00607803">
      <w:pPr>
        <w:spacing w:before="360" w:after="240"/>
      </w:pPr>
      <w:r>
        <w:t>This Commissioner’s Operating Policy and Procedure (COPP) applies to all prisons administered by or on behalf of the Department of Justice (the Department).</w:t>
      </w:r>
    </w:p>
    <w:p w14:paraId="5BF3FECA" w14:textId="77777777" w:rsidR="00607803" w:rsidRDefault="00607803" w:rsidP="00607803">
      <w:pPr>
        <w:pStyle w:val="Heading1"/>
        <w:spacing w:after="240"/>
      </w:pPr>
      <w:bookmarkStart w:id="1" w:name="_Toc175924787"/>
      <w:r>
        <w:t>Policy</w:t>
      </w:r>
      <w:bookmarkEnd w:id="1"/>
    </w:p>
    <w:p w14:paraId="3A827136" w14:textId="7CAC2DB2" w:rsidR="00607803" w:rsidRDefault="00607803" w:rsidP="00607803">
      <w:pPr>
        <w:spacing w:before="360" w:after="240"/>
      </w:pPr>
      <w:r>
        <w:t xml:space="preserve">The Chief Executive Officer has delegated powers to grant an absence permit, under the </w:t>
      </w:r>
      <w:r w:rsidRPr="00AE3155">
        <w:rPr>
          <w:i/>
        </w:rPr>
        <w:t>Prisons Act 1981</w:t>
      </w:r>
      <w:r w:rsidR="00735157">
        <w:rPr>
          <w:i/>
        </w:rPr>
        <w:t>,</w:t>
      </w:r>
      <w:r>
        <w:rPr>
          <w:rStyle w:val="FootnoteReference"/>
          <w:i/>
        </w:rPr>
        <w:footnoteReference w:id="1"/>
      </w:r>
      <w:r>
        <w:t xml:space="preserve"> to an authorised approver(s) as per </w:t>
      </w:r>
      <w:hyperlink w:anchor="_Delegated_Authority_to" w:history="1">
        <w:r w:rsidRPr="00CB594B">
          <w:rPr>
            <w:rStyle w:val="Hyperlink"/>
          </w:rPr>
          <w:t>Appendix A – Delegated Authority to Approve an Absence Permit</w:t>
        </w:r>
      </w:hyperlink>
      <w:r>
        <w:t xml:space="preserve">, dependent on the purpose or circumstances for which the absence permit is being considered. In the absence of the primary Delegated Authority, or where a prisoner appeals an initial decision, an application shall progress to the next higher level of Delegated Authority. </w:t>
      </w:r>
    </w:p>
    <w:p w14:paraId="393DF8B0" w14:textId="77777777" w:rsidR="00607803" w:rsidRDefault="00607803" w:rsidP="00607803">
      <w:r>
        <w:t>The Delegated Authority is not to give an absence permit unless satisfied the absence will facilitate one or more of the following objectives:</w:t>
      </w:r>
    </w:p>
    <w:p w14:paraId="197A4A23" w14:textId="77777777" w:rsidR="00607803" w:rsidRDefault="00607803" w:rsidP="00607803">
      <w:pPr>
        <w:pStyle w:val="ListBullet"/>
      </w:pPr>
      <w:r>
        <w:t>the rehabilitation of prisoners and the successful reintegration of prisoners into the community</w:t>
      </w:r>
    </w:p>
    <w:p w14:paraId="037ADE29" w14:textId="77777777" w:rsidR="00607803" w:rsidRDefault="00607803" w:rsidP="00607803">
      <w:pPr>
        <w:pStyle w:val="ListBullet"/>
      </w:pPr>
      <w:r>
        <w:t>the compassionate treatment of prisoners and their families</w:t>
      </w:r>
    </w:p>
    <w:p w14:paraId="1BA97C46" w14:textId="77777777" w:rsidR="00607803" w:rsidRDefault="00607803" w:rsidP="00607803">
      <w:pPr>
        <w:pStyle w:val="ListBullet"/>
      </w:pPr>
      <w:r>
        <w:t>the facilitation of the provision of medical or health services to prisoners; and/or</w:t>
      </w:r>
    </w:p>
    <w:p w14:paraId="501157CE" w14:textId="77777777" w:rsidR="00607803" w:rsidRDefault="00607803" w:rsidP="00607803">
      <w:pPr>
        <w:pStyle w:val="ListBullet"/>
      </w:pPr>
      <w:r>
        <w:t>the furthering of the interests of justice.</w:t>
      </w:r>
    </w:p>
    <w:p w14:paraId="44625386" w14:textId="53FC7E3B" w:rsidR="00607803" w:rsidRDefault="00607803" w:rsidP="00607803">
      <w:r>
        <w:t>In all cases, consideration to grant an absence permit must take into account the safety and interests of the public.</w:t>
      </w:r>
    </w:p>
    <w:p w14:paraId="0B2B25C8" w14:textId="77777777" w:rsidR="00607803" w:rsidRDefault="00607803" w:rsidP="00607803"/>
    <w:p w14:paraId="115524ED" w14:textId="77777777" w:rsidR="00607803" w:rsidRDefault="00607803" w:rsidP="00607803"/>
    <w:p w14:paraId="0A766594" w14:textId="77777777" w:rsidR="00607803" w:rsidRDefault="00607803" w:rsidP="00607803"/>
    <w:p w14:paraId="7B238B32" w14:textId="77777777" w:rsidR="00607803" w:rsidRDefault="00607803" w:rsidP="00607803"/>
    <w:p w14:paraId="1D9FF25B" w14:textId="77777777" w:rsidR="00607803" w:rsidRDefault="00607803" w:rsidP="00607803"/>
    <w:p w14:paraId="1C2143D5" w14:textId="77777777" w:rsidR="00607803" w:rsidRDefault="00607803" w:rsidP="00607803"/>
    <w:p w14:paraId="433413C0" w14:textId="77777777" w:rsidR="00607803" w:rsidRDefault="00607803" w:rsidP="00607803"/>
    <w:p w14:paraId="3FE690A1" w14:textId="77777777" w:rsidR="00607803" w:rsidRDefault="00607803" w:rsidP="00607803"/>
    <w:p w14:paraId="0B474F34" w14:textId="77777777" w:rsidR="00607803" w:rsidRDefault="00607803" w:rsidP="00607803"/>
    <w:p w14:paraId="49B621C8" w14:textId="77777777" w:rsidR="00607803" w:rsidRDefault="00607803" w:rsidP="00607803"/>
    <w:p w14:paraId="6B3ACFB8" w14:textId="77777777" w:rsidR="00607803" w:rsidRDefault="00607803" w:rsidP="00607803"/>
    <w:p w14:paraId="4A3FAC6C" w14:textId="77777777" w:rsidR="00607803" w:rsidRDefault="00607803" w:rsidP="00607803"/>
    <w:p w14:paraId="07C67857" w14:textId="77777777" w:rsidR="00607803" w:rsidRDefault="00607803" w:rsidP="00607803"/>
    <w:p w14:paraId="6403518F" w14:textId="77777777" w:rsidR="00607803" w:rsidRPr="008F51FE" w:rsidRDefault="00607803" w:rsidP="00607803"/>
    <w:p w14:paraId="6E5CBE60" w14:textId="77777777" w:rsidR="00607803" w:rsidRPr="006444FB" w:rsidRDefault="00607803" w:rsidP="00607803">
      <w:pPr>
        <w:pStyle w:val="Heading1"/>
        <w:spacing w:after="240"/>
      </w:pPr>
      <w:bookmarkStart w:id="2" w:name="_Toc175924788"/>
      <w:bookmarkStart w:id="3" w:name="_Hlk148001907"/>
      <w:r>
        <w:lastRenderedPageBreak/>
        <w:t>Eligibility</w:t>
      </w:r>
      <w:bookmarkEnd w:id="2"/>
    </w:p>
    <w:p w14:paraId="77006A7F" w14:textId="77777777" w:rsidR="00607803" w:rsidRDefault="00607803" w:rsidP="00607803">
      <w:pPr>
        <w:pStyle w:val="Heading2"/>
        <w:spacing w:before="360" w:after="240"/>
      </w:pPr>
      <w:bookmarkStart w:id="4" w:name="_Toc175924789"/>
      <w:r>
        <w:t>Prescribed purposes or circumstances</w:t>
      </w:r>
      <w:bookmarkEnd w:id="4"/>
    </w:p>
    <w:p w14:paraId="660293A1" w14:textId="7E6D4775" w:rsidR="00607803" w:rsidRDefault="00607803" w:rsidP="00607803">
      <w:pPr>
        <w:pStyle w:val="Heading3"/>
        <w:spacing w:before="240"/>
        <w:ind w:left="709" w:hanging="709"/>
      </w:pPr>
      <w:r>
        <w:t xml:space="preserve">Prisoners may only be granted an absence permit from a prison or external facility for a purpose or circumstance prescribed in the </w:t>
      </w:r>
      <w:r w:rsidRPr="00737A74">
        <w:rPr>
          <w:i/>
        </w:rPr>
        <w:t>Prisons Regulations 1982</w:t>
      </w:r>
      <w:r w:rsidR="00735157">
        <w:rPr>
          <w:i/>
        </w:rPr>
        <w:t>,</w:t>
      </w:r>
      <w:r w:rsidRPr="00AD4F78">
        <w:rPr>
          <w:rStyle w:val="FootnoteReference"/>
        </w:rPr>
        <w:footnoteReference w:id="2"/>
      </w:r>
      <w:r>
        <w:t xml:space="preserve"> or to deal with circumstances that are in the opinion of the Delegated Authority exceptional</w:t>
      </w:r>
      <w:r w:rsidR="00735157">
        <w:t>.</w:t>
      </w:r>
      <w:r>
        <w:rPr>
          <w:rStyle w:val="FootnoteReference"/>
        </w:rPr>
        <w:footnoteReference w:id="3"/>
      </w:r>
    </w:p>
    <w:p w14:paraId="0BE66D52" w14:textId="77777777" w:rsidR="00607803" w:rsidRDefault="00607803" w:rsidP="00607803">
      <w:pPr>
        <w:pStyle w:val="Heading3"/>
        <w:ind w:left="709" w:hanging="709"/>
      </w:pPr>
      <w:bookmarkStart w:id="5" w:name="_The_prescribed_purposes"/>
      <w:bookmarkEnd w:id="5"/>
      <w:r>
        <w:t>The prescribed purposes or circumstances for which a prisoner may be granted an absence permit are:</w:t>
      </w:r>
    </w:p>
    <w:p w14:paraId="21FC907F" w14:textId="77777777" w:rsidR="00607803" w:rsidRPr="00C34D07" w:rsidRDefault="00607803" w:rsidP="00607803">
      <w:pPr>
        <w:pStyle w:val="ListNumber"/>
        <w:numPr>
          <w:ilvl w:val="0"/>
          <w:numId w:val="3"/>
        </w:numPr>
      </w:pPr>
      <w:r w:rsidRPr="00C34D07">
        <w:t xml:space="preserve">facilitating the rehabilitation and successful reintegration of a </w:t>
      </w:r>
      <w:r>
        <w:t>prisoner</w:t>
      </w:r>
      <w:r w:rsidRPr="00C34D07">
        <w:t xml:space="preserve"> into the community</w:t>
      </w:r>
    </w:p>
    <w:p w14:paraId="71402A55" w14:textId="77777777" w:rsidR="00607803" w:rsidRPr="00C34D07" w:rsidRDefault="00607803" w:rsidP="00607803">
      <w:pPr>
        <w:pStyle w:val="ListNumber"/>
        <w:numPr>
          <w:ilvl w:val="0"/>
          <w:numId w:val="3"/>
        </w:numPr>
      </w:pPr>
      <w:r w:rsidRPr="00C34D07">
        <w:t xml:space="preserve">facilitating the education and training of a </w:t>
      </w:r>
      <w:r>
        <w:t>prisoner</w:t>
      </w:r>
    </w:p>
    <w:p w14:paraId="45A4E2AF" w14:textId="77777777" w:rsidR="00607803" w:rsidRPr="00C34D07" w:rsidRDefault="00607803" w:rsidP="00607803">
      <w:pPr>
        <w:pStyle w:val="ListNumber"/>
        <w:numPr>
          <w:ilvl w:val="0"/>
          <w:numId w:val="3"/>
        </w:numPr>
      </w:pPr>
      <w:r w:rsidRPr="00C34D07">
        <w:t xml:space="preserve">facilitating the employment, or the preparation for employment, of a </w:t>
      </w:r>
      <w:r>
        <w:t>prisoner</w:t>
      </w:r>
    </w:p>
    <w:p w14:paraId="61992B50" w14:textId="77777777" w:rsidR="00607803" w:rsidRPr="00C34D07" w:rsidRDefault="00607803" w:rsidP="00607803">
      <w:pPr>
        <w:pStyle w:val="ListNumber"/>
        <w:numPr>
          <w:ilvl w:val="0"/>
          <w:numId w:val="3"/>
        </w:numPr>
      </w:pPr>
      <w:r w:rsidRPr="00C34D07">
        <w:t xml:space="preserve">facilitating participation by a </w:t>
      </w:r>
      <w:r>
        <w:t>prisoner</w:t>
      </w:r>
      <w:r w:rsidRPr="00C34D07">
        <w:t xml:space="preserve"> in community work or work associated with the operation of the prison</w:t>
      </w:r>
    </w:p>
    <w:p w14:paraId="4C1F90CD" w14:textId="77777777" w:rsidR="00607803" w:rsidRPr="00C34D07" w:rsidRDefault="00607803" w:rsidP="00607803">
      <w:pPr>
        <w:pStyle w:val="ListNumber"/>
        <w:numPr>
          <w:ilvl w:val="0"/>
          <w:numId w:val="3"/>
        </w:numPr>
      </w:pPr>
      <w:r w:rsidRPr="00C34D07">
        <w:t xml:space="preserve">facilitating the maintenance of cultural ties and enabling the </w:t>
      </w:r>
      <w:r>
        <w:t>prisoner</w:t>
      </w:r>
      <w:r w:rsidRPr="00C34D07">
        <w:t xml:space="preserve"> to meet cultural obligations</w:t>
      </w:r>
    </w:p>
    <w:p w14:paraId="7202E229" w14:textId="77777777" w:rsidR="00607803" w:rsidRPr="00C34D07" w:rsidRDefault="00607803" w:rsidP="00607803">
      <w:pPr>
        <w:pStyle w:val="ListNumber"/>
        <w:numPr>
          <w:ilvl w:val="0"/>
          <w:numId w:val="3"/>
        </w:numPr>
      </w:pPr>
      <w:r w:rsidRPr="00C34D07">
        <w:t xml:space="preserve">facilitating the observance of religious or spiritual beliefs and practices of a </w:t>
      </w:r>
      <w:r>
        <w:t>prisoner</w:t>
      </w:r>
    </w:p>
    <w:p w14:paraId="73AB28FD" w14:textId="77777777" w:rsidR="00607803" w:rsidRPr="00C34D07" w:rsidRDefault="00607803" w:rsidP="00607803">
      <w:pPr>
        <w:pStyle w:val="ListNumber"/>
        <w:numPr>
          <w:ilvl w:val="0"/>
          <w:numId w:val="3"/>
        </w:numPr>
      </w:pPr>
      <w:r w:rsidRPr="00C34D07">
        <w:t xml:space="preserve">facilitating the participation in recreational activities or other activities that promotes the wellbeing of a </w:t>
      </w:r>
      <w:r>
        <w:t>prisoner</w:t>
      </w:r>
    </w:p>
    <w:p w14:paraId="085079E9" w14:textId="77777777" w:rsidR="00607803" w:rsidRPr="00C34D07" w:rsidRDefault="00607803" w:rsidP="00607803">
      <w:pPr>
        <w:pStyle w:val="ListNumber"/>
        <w:numPr>
          <w:ilvl w:val="0"/>
          <w:numId w:val="3"/>
        </w:numPr>
      </w:pPr>
      <w:r w:rsidRPr="00C34D07">
        <w:t xml:space="preserve">preparing a </w:t>
      </w:r>
      <w:r>
        <w:t>prisoner</w:t>
      </w:r>
      <w:r w:rsidRPr="00C34D07">
        <w:t xml:space="preserve"> for release</w:t>
      </w:r>
    </w:p>
    <w:p w14:paraId="126186D6" w14:textId="77777777" w:rsidR="00607803" w:rsidRPr="00C34D07" w:rsidRDefault="00607803" w:rsidP="00607803">
      <w:pPr>
        <w:pStyle w:val="ListNumber"/>
        <w:numPr>
          <w:ilvl w:val="0"/>
          <w:numId w:val="3"/>
        </w:numPr>
      </w:pPr>
      <w:r w:rsidRPr="00C34D07">
        <w:t xml:space="preserve">facilitating the maintenance of contact between a </w:t>
      </w:r>
      <w:r>
        <w:t>prisoner</w:t>
      </w:r>
      <w:r w:rsidRPr="00C34D07">
        <w:t xml:space="preserve"> and their family, or any other approved person, and enabling them to meet responsibilities to that family or person, including parental or guardianship responsibilities</w:t>
      </w:r>
    </w:p>
    <w:p w14:paraId="427E7325" w14:textId="77777777" w:rsidR="00607803" w:rsidRPr="00C34D07" w:rsidRDefault="00607803" w:rsidP="00607803">
      <w:pPr>
        <w:pStyle w:val="ListNumber"/>
        <w:numPr>
          <w:ilvl w:val="0"/>
          <w:numId w:val="3"/>
        </w:numPr>
      </w:pPr>
      <w:r w:rsidRPr="00C34D07">
        <w:t xml:space="preserve">enabling a </w:t>
      </w:r>
      <w:r>
        <w:t>prisoner</w:t>
      </w:r>
      <w:r w:rsidRPr="00C34D07">
        <w:t xml:space="preserve"> to be absent from prison on compassionate grounds</w:t>
      </w:r>
    </w:p>
    <w:p w14:paraId="08141D26" w14:textId="77777777" w:rsidR="00607803" w:rsidRPr="00C34D07" w:rsidRDefault="00607803" w:rsidP="00607803">
      <w:pPr>
        <w:pStyle w:val="ListNumber"/>
        <w:numPr>
          <w:ilvl w:val="0"/>
          <w:numId w:val="3"/>
        </w:numPr>
      </w:pPr>
      <w:r w:rsidRPr="00C34D07">
        <w:t xml:space="preserve">facilitating the provision of medical, dental, or other approved ancillary health service to a </w:t>
      </w:r>
      <w:r>
        <w:t>prisoner; or</w:t>
      </w:r>
    </w:p>
    <w:p w14:paraId="06AEF1F5" w14:textId="77777777" w:rsidR="00607803" w:rsidRPr="00C34D07" w:rsidRDefault="00607803" w:rsidP="00607803">
      <w:pPr>
        <w:pStyle w:val="ListNumber"/>
        <w:numPr>
          <w:ilvl w:val="0"/>
          <w:numId w:val="3"/>
        </w:numPr>
      </w:pPr>
      <w:r w:rsidRPr="00C34D07">
        <w:t xml:space="preserve">facilitating the investigation of an offence or the administration of justice. </w:t>
      </w:r>
    </w:p>
    <w:p w14:paraId="0084EB7F" w14:textId="77777777" w:rsidR="00607803" w:rsidRDefault="00607803" w:rsidP="00607803">
      <w:pPr>
        <w:pStyle w:val="Heading2"/>
      </w:pPr>
      <w:bookmarkStart w:id="6" w:name="_Toc175924790"/>
      <w:r>
        <w:t>Eligibility to apply</w:t>
      </w:r>
      <w:bookmarkEnd w:id="6"/>
    </w:p>
    <w:p w14:paraId="064B100D" w14:textId="77777777" w:rsidR="00607803" w:rsidRDefault="00607803" w:rsidP="00607803">
      <w:pPr>
        <w:pStyle w:val="Heading3"/>
        <w:spacing w:before="240"/>
        <w:ind w:left="709" w:hanging="709"/>
      </w:pPr>
      <w:r>
        <w:t xml:space="preserve">Every prisoner is eligible to apply for an absence permit for the purposes or circumstances mentioned in section </w:t>
      </w:r>
      <w:hyperlink w:anchor="_The_prescribed_purposes" w:history="1">
        <w:r w:rsidRPr="0029370D">
          <w:rPr>
            <w:rStyle w:val="Hyperlink"/>
            <w:color w:val="auto"/>
            <w:u w:val="none"/>
          </w:rPr>
          <w:t>3.1.2 (j) and (k)</w:t>
        </w:r>
        <w:r w:rsidRPr="00497F8B">
          <w:rPr>
            <w:rStyle w:val="Hyperlink"/>
            <w:color w:val="auto"/>
            <w:u w:val="none"/>
          </w:rPr>
          <w:t>.</w:t>
        </w:r>
      </w:hyperlink>
    </w:p>
    <w:p w14:paraId="08B37CF2" w14:textId="77777777" w:rsidR="00607803" w:rsidRPr="00CC3444" w:rsidRDefault="00607803" w:rsidP="00607803">
      <w:pPr>
        <w:pStyle w:val="Heading3"/>
        <w:ind w:left="709" w:hanging="709"/>
      </w:pPr>
      <w:r>
        <w:t xml:space="preserve">For all other purposes and circumstances in section </w:t>
      </w:r>
      <w:hyperlink w:anchor="_The_prescribed_purposes" w:history="1">
        <w:r w:rsidRPr="0029370D">
          <w:rPr>
            <w:rStyle w:val="Hyperlink"/>
            <w:color w:val="auto"/>
            <w:u w:val="none"/>
          </w:rPr>
          <w:t>3.1.2 (a – i)</w:t>
        </w:r>
      </w:hyperlink>
      <w:r w:rsidRPr="00EE39DA">
        <w:t xml:space="preserve">, </w:t>
      </w:r>
      <w:r>
        <w:t xml:space="preserve">prisoners of a minimum-security rating are eligible to apply for an absence permit. These are generally to facilitate the prisoner’s successful reintegration into the community.  </w:t>
      </w:r>
    </w:p>
    <w:p w14:paraId="68CD140E" w14:textId="0AAFEE7D" w:rsidR="00607803" w:rsidRPr="00535EC4" w:rsidRDefault="00607803" w:rsidP="00607803">
      <w:pPr>
        <w:pStyle w:val="Heading3"/>
        <w:ind w:left="709" w:hanging="709"/>
      </w:pPr>
      <w:r w:rsidRPr="00535EC4">
        <w:lastRenderedPageBreak/>
        <w:t xml:space="preserve">A prisoner sentenced to a life or indefinite sentence is only eligible to apply for an absence permit for the purposes of section </w:t>
      </w:r>
      <w:hyperlink w:anchor="_The_prescribed_purposes" w:history="1">
        <w:r w:rsidRPr="00535EC4">
          <w:rPr>
            <w:rStyle w:val="Hyperlink"/>
            <w:color w:val="auto"/>
            <w:u w:val="none"/>
          </w:rPr>
          <w:t xml:space="preserve">3.1.2 (a – </w:t>
        </w:r>
        <w:r w:rsidRPr="00535EC4">
          <w:t>i)</w:t>
        </w:r>
      </w:hyperlink>
      <w:r w:rsidRPr="00535EC4">
        <w:t xml:space="preserve"> where they have achieved a minimum security rating, and for reintegration objectives as part of an approved Re-Socialisation Programme</w:t>
      </w:r>
      <w:r w:rsidRPr="00535EC4">
        <w:rPr>
          <w:rStyle w:val="FootnoteReference"/>
        </w:rPr>
        <w:footnoteReference w:id="4"/>
      </w:r>
      <w:r w:rsidRPr="00535EC4">
        <w:t xml:space="preserve"> as per </w:t>
      </w:r>
      <w:hyperlink r:id="rId13" w:history="1">
        <w:r w:rsidRPr="00535EC4">
          <w:rPr>
            <w:rStyle w:val="Hyperlink"/>
          </w:rPr>
          <w:t>COPP14.3 – Re-Socialisation Programme</w:t>
        </w:r>
      </w:hyperlink>
      <w:r w:rsidRPr="00535EC4">
        <w:t>.</w:t>
      </w:r>
    </w:p>
    <w:bookmarkEnd w:id="3"/>
    <w:p w14:paraId="1E874A3D" w14:textId="77777777" w:rsidR="00607803" w:rsidRPr="00EE39DA" w:rsidRDefault="00607803" w:rsidP="00607803">
      <w:pPr>
        <w:pStyle w:val="Heading3"/>
        <w:ind w:left="709" w:hanging="709"/>
      </w:pPr>
      <w:r>
        <w:t>Applications for prisoners applying for an absence permit to attend a funeral occurring interstate, or a visit to a dangerously ill person located interstate will not be considered.</w:t>
      </w:r>
    </w:p>
    <w:p w14:paraId="4737DA74" w14:textId="0400C61F" w:rsidR="00607803" w:rsidRDefault="00607803" w:rsidP="00607803">
      <w:pPr>
        <w:pStyle w:val="Heading3"/>
        <w:ind w:left="709" w:hanging="709"/>
      </w:pPr>
      <w:r>
        <w:t xml:space="preserve">A </w:t>
      </w:r>
      <w:r w:rsidR="00BB2CF9" w:rsidRPr="00735157">
        <w:t>Criminal Law Mental Impair</w:t>
      </w:r>
      <w:r w:rsidR="005669AA" w:rsidRPr="00735157">
        <w:t xml:space="preserve">ment </w:t>
      </w:r>
      <w:r w:rsidR="00BB2CF9" w:rsidRPr="00735157">
        <w:t>(CLMI)</w:t>
      </w:r>
      <w:r>
        <w:t xml:space="preserve"> prisoner is </w:t>
      </w:r>
      <w:r w:rsidRPr="00AD5514">
        <w:t>not</w:t>
      </w:r>
      <w:r>
        <w:t xml:space="preserve"> eligible to be granted an absence permit, unless the absence is for:</w:t>
      </w:r>
    </w:p>
    <w:p w14:paraId="44C47B3E" w14:textId="77777777" w:rsidR="00607803" w:rsidRDefault="00607803" w:rsidP="00735157">
      <w:pPr>
        <w:pStyle w:val="ListNumber"/>
        <w:numPr>
          <w:ilvl w:val="0"/>
          <w:numId w:val="18"/>
        </w:numPr>
      </w:pPr>
      <w:r>
        <w:t>the facilitation of the provision of medical or health services; or</w:t>
      </w:r>
    </w:p>
    <w:p w14:paraId="40B8D0F7" w14:textId="77777777" w:rsidR="00607803" w:rsidRPr="005669AA" w:rsidRDefault="00607803" w:rsidP="00735157">
      <w:pPr>
        <w:pStyle w:val="ListNumber"/>
        <w:numPr>
          <w:ilvl w:val="0"/>
          <w:numId w:val="18"/>
        </w:numPr>
      </w:pPr>
      <w:r w:rsidRPr="005669AA">
        <w:t>the furthering of the interest of justice</w:t>
      </w:r>
      <w:r w:rsidRPr="005669AA">
        <w:rPr>
          <w:rStyle w:val="FootnoteReference"/>
        </w:rPr>
        <w:footnoteReference w:id="5"/>
      </w:r>
      <w:r w:rsidRPr="005669AA">
        <w:t>.</w:t>
      </w:r>
    </w:p>
    <w:p w14:paraId="0D356C99" w14:textId="613F5936" w:rsidR="00607803" w:rsidRPr="00744A2E" w:rsidRDefault="00607803" w:rsidP="00735157">
      <w:pPr>
        <w:pStyle w:val="Heading3"/>
        <w:ind w:left="709" w:hanging="709"/>
      </w:pPr>
      <w:r>
        <w:t xml:space="preserve">A </w:t>
      </w:r>
      <w:r w:rsidR="00BB2CF9">
        <w:t xml:space="preserve">CLMI </w:t>
      </w:r>
      <w:r>
        <w:t xml:space="preserve">prisoner may, however, be eligible for a Leave of Absence Order in accordance with the conditions set out in the </w:t>
      </w:r>
      <w:hyperlink r:id="rId14" w:history="1">
        <w:r w:rsidRPr="0061765B">
          <w:rPr>
            <w:rFonts w:hint="eastAsia"/>
            <w:i/>
          </w:rPr>
          <w:t>Criminal Law (Mental</w:t>
        </w:r>
        <w:r w:rsidR="005669AA">
          <w:rPr>
            <w:i/>
          </w:rPr>
          <w:t xml:space="preserve"> </w:t>
        </w:r>
        <w:r w:rsidR="00BB2CF9" w:rsidRPr="0061765B">
          <w:rPr>
            <w:rFonts w:hint="eastAsia"/>
            <w:i/>
          </w:rPr>
          <w:t>Impair</w:t>
        </w:r>
        <w:r w:rsidR="00BB2CF9">
          <w:rPr>
            <w:i/>
          </w:rPr>
          <w:t>ment</w:t>
        </w:r>
        <w:r w:rsidR="005669AA">
          <w:rPr>
            <w:i/>
          </w:rPr>
          <w:t>)</w:t>
        </w:r>
        <w:r w:rsidR="00BB2CF9">
          <w:rPr>
            <w:i/>
          </w:rPr>
          <w:t xml:space="preserve"> </w:t>
        </w:r>
        <w:r w:rsidRPr="0061765B">
          <w:rPr>
            <w:rFonts w:hint="eastAsia"/>
            <w:i/>
          </w:rPr>
          <w:t xml:space="preserve">Act </w:t>
        </w:r>
        <w:r w:rsidR="00BB2CF9">
          <w:rPr>
            <w:i/>
          </w:rPr>
          <w:t>2023</w:t>
        </w:r>
      </w:hyperlink>
      <w:r w:rsidRPr="0061765B">
        <w:rPr>
          <w:rStyle w:val="FootnoteReference"/>
        </w:rPr>
        <w:footnoteReference w:id="6"/>
      </w:r>
      <w:r w:rsidRPr="0061765B">
        <w:t xml:space="preserve">. Applications from a </w:t>
      </w:r>
      <w:r w:rsidR="00BB2CF9">
        <w:t xml:space="preserve">CLMI </w:t>
      </w:r>
      <w:r w:rsidRPr="0061765B">
        <w:t xml:space="preserve">prisoner relating to section 3.1.2 (j), shall be referred to </w:t>
      </w:r>
      <w:r w:rsidR="00E00755" w:rsidRPr="00E00755">
        <w:t xml:space="preserve">Adult Community Corrections Criminal Law Mental Impairment </w:t>
      </w:r>
      <w:r w:rsidR="0084094D">
        <w:t xml:space="preserve">Services </w:t>
      </w:r>
      <w:r w:rsidR="00E00755" w:rsidRPr="00E00755">
        <w:t>Team (</w:t>
      </w:r>
      <w:hyperlink r:id="rId15" w:history="1">
        <w:r w:rsidR="00E00755" w:rsidRPr="00E00755">
          <w:rPr>
            <w:rStyle w:val="Hyperlink"/>
          </w:rPr>
          <w:t>mailto:ACC.CLMI@justice.wa.gov.au</w:t>
        </w:r>
      </w:hyperlink>
      <w:r w:rsidR="00E00755" w:rsidRPr="00E00755">
        <w:t>) who will action the application and refer to the Mental Impairment Review Tribunal if required</w:t>
      </w:r>
      <w:r>
        <w:t xml:space="preserve">. </w:t>
      </w:r>
    </w:p>
    <w:p w14:paraId="5593ED64" w14:textId="77777777" w:rsidR="00607803" w:rsidRDefault="00607803" w:rsidP="00607803">
      <w:pPr>
        <w:pStyle w:val="Heading2"/>
      </w:pPr>
      <w:bookmarkStart w:id="7" w:name="_Toc175924791"/>
      <w:r>
        <w:t>Duration of absence permit</w:t>
      </w:r>
      <w:r>
        <w:rPr>
          <w:rStyle w:val="FootnoteReference"/>
        </w:rPr>
        <w:footnoteReference w:id="7"/>
      </w:r>
      <w:bookmarkEnd w:id="7"/>
    </w:p>
    <w:p w14:paraId="2706FDEE" w14:textId="77777777" w:rsidR="00607803" w:rsidRDefault="00607803" w:rsidP="00607803">
      <w:pPr>
        <w:pStyle w:val="Heading3"/>
        <w:spacing w:before="240"/>
        <w:ind w:left="709" w:hanging="709"/>
      </w:pPr>
      <w:r>
        <w:t xml:space="preserve">In considering what is reasonably required, the duration permitted shall consider how the prisoner’s absence will be managed within operational requirements and management of the prisoner. </w:t>
      </w:r>
    </w:p>
    <w:p w14:paraId="52485CD1" w14:textId="77777777" w:rsidR="00607803" w:rsidRDefault="00607803" w:rsidP="00607803">
      <w:pPr>
        <w:pStyle w:val="Heading3"/>
        <w:ind w:left="709" w:hanging="709"/>
      </w:pPr>
      <w:r>
        <w:t xml:space="preserve">For the purpose of, or in the circumstances mentioned in section </w:t>
      </w:r>
      <w:hyperlink w:anchor="_The_prescribed_purposes" w:history="1">
        <w:r w:rsidRPr="0029370D">
          <w:rPr>
            <w:rStyle w:val="Hyperlink"/>
            <w:color w:val="auto"/>
            <w:u w:val="none"/>
          </w:rPr>
          <w:t>3.1.2 (a – h)</w:t>
        </w:r>
        <w:r w:rsidRPr="00497F8B">
          <w:rPr>
            <w:rStyle w:val="Hyperlink"/>
            <w:color w:val="auto"/>
            <w:u w:val="none"/>
          </w:rPr>
          <w:t>,</w:t>
        </w:r>
      </w:hyperlink>
      <w:r>
        <w:t xml:space="preserve"> the period specified in the absence permit shall not be longer than:</w:t>
      </w:r>
    </w:p>
    <w:p w14:paraId="3D1D9119" w14:textId="77777777" w:rsidR="00607803" w:rsidRDefault="00607803" w:rsidP="00607803">
      <w:pPr>
        <w:pStyle w:val="ListNumber"/>
        <w:numPr>
          <w:ilvl w:val="0"/>
          <w:numId w:val="19"/>
        </w:numPr>
      </w:pPr>
      <w:r>
        <w:t>the shortest period reasonably required, including travel time; or</w:t>
      </w:r>
    </w:p>
    <w:p w14:paraId="32543763" w14:textId="77777777" w:rsidR="00607803" w:rsidRPr="009949D3" w:rsidRDefault="00607803" w:rsidP="00607803">
      <w:pPr>
        <w:pStyle w:val="ListNumber"/>
        <w:numPr>
          <w:ilvl w:val="0"/>
          <w:numId w:val="19"/>
        </w:numPr>
      </w:pPr>
      <w:r>
        <w:t>12 hours, plus travel time to and from the prison, whichever is shorter.</w:t>
      </w:r>
    </w:p>
    <w:p w14:paraId="63DD997E" w14:textId="77777777" w:rsidR="00607803" w:rsidRDefault="00607803" w:rsidP="00607803">
      <w:pPr>
        <w:pStyle w:val="Heading3"/>
        <w:ind w:left="709" w:hanging="709"/>
      </w:pPr>
      <w:r>
        <w:t xml:space="preserve">For the purpose of, or in circumstances mentioned in section </w:t>
      </w:r>
      <w:hyperlink w:anchor="_The_prescribed_purposes" w:history="1">
        <w:r w:rsidRPr="0029370D">
          <w:rPr>
            <w:rStyle w:val="Hyperlink"/>
            <w:color w:val="auto"/>
            <w:u w:val="none"/>
          </w:rPr>
          <w:t>3.1.2 (j), (k) or (l),</w:t>
        </w:r>
      </w:hyperlink>
      <w:r>
        <w:t xml:space="preserve"> the period specified in the absence permit shall be the shortest period reasonably required, including travel time. </w:t>
      </w:r>
    </w:p>
    <w:p w14:paraId="47567062" w14:textId="77777777" w:rsidR="00607803" w:rsidRDefault="00607803" w:rsidP="00607803">
      <w:pPr>
        <w:pStyle w:val="Heading1"/>
        <w:spacing w:after="240"/>
      </w:pPr>
      <w:bookmarkStart w:id="8" w:name="_Toc175924792"/>
      <w:r>
        <w:t>Absence Permit to Facilitate Rehabilitation and Reintegration</w:t>
      </w:r>
      <w:r>
        <w:rPr>
          <w:rStyle w:val="FootnoteReference"/>
        </w:rPr>
        <w:footnoteReference w:id="8"/>
      </w:r>
      <w:bookmarkEnd w:id="8"/>
      <w:r>
        <w:t xml:space="preserve"> </w:t>
      </w:r>
      <w:r w:rsidRPr="00FC3A9F">
        <w:t xml:space="preserve"> </w:t>
      </w:r>
    </w:p>
    <w:p w14:paraId="5A2231DF" w14:textId="77777777" w:rsidR="00607803" w:rsidRDefault="00607803" w:rsidP="00607803">
      <w:pPr>
        <w:pStyle w:val="Heading2"/>
      </w:pPr>
      <w:bookmarkStart w:id="9" w:name="_Toc175924793"/>
      <w:r>
        <w:t>General requirement</w:t>
      </w:r>
      <w:bookmarkEnd w:id="9"/>
    </w:p>
    <w:p w14:paraId="6CE022C8" w14:textId="77777777" w:rsidR="00607803" w:rsidRPr="00232354" w:rsidRDefault="00607803" w:rsidP="00607803">
      <w:pPr>
        <w:pStyle w:val="Heading3"/>
        <w:spacing w:before="240"/>
        <w:ind w:left="709" w:hanging="709"/>
      </w:pPr>
      <w:r>
        <w:t>The Superintendent of each prison shall arrange for the provision of services or programs for the wellbeing and rehabilitation of prisoners</w:t>
      </w:r>
      <w:r>
        <w:rPr>
          <w:rStyle w:val="FootnoteReference"/>
        </w:rPr>
        <w:footnoteReference w:id="9"/>
      </w:r>
      <w:r>
        <w:t>.</w:t>
      </w:r>
    </w:p>
    <w:p w14:paraId="6DA34CA3" w14:textId="5EC010FF" w:rsidR="00607803" w:rsidRDefault="00607803" w:rsidP="00607803">
      <w:pPr>
        <w:pStyle w:val="Heading3"/>
        <w:ind w:left="709" w:hanging="709"/>
      </w:pPr>
      <w:r>
        <w:lastRenderedPageBreak/>
        <w:t xml:space="preserve">Where services or </w:t>
      </w:r>
      <w:r w:rsidRPr="00614CBB">
        <w:t>program</w:t>
      </w:r>
      <w:r>
        <w:t xml:space="preserve">s are to occur outside a prison, the external activity shall first be pre-approved as per </w:t>
      </w:r>
      <w:hyperlink r:id="rId16" w:history="1">
        <w:r w:rsidRPr="008C71A4">
          <w:rPr>
            <w:rStyle w:val="Hyperlink"/>
          </w:rPr>
          <w:t>COPP 8.7 – External Activities</w:t>
        </w:r>
      </w:hyperlink>
      <w:r w:rsidRPr="008C71A4">
        <w:t>.</w:t>
      </w:r>
    </w:p>
    <w:p w14:paraId="2CBFFE54" w14:textId="77777777" w:rsidR="00607803" w:rsidRPr="00232354" w:rsidRDefault="00607803" w:rsidP="00607803">
      <w:pPr>
        <w:pStyle w:val="Heading3"/>
        <w:ind w:left="709" w:hanging="709"/>
      </w:pPr>
      <w:r>
        <w:t xml:space="preserve">An absence permit must be granted prior to the prisoner commencing any proposed external activity. </w:t>
      </w:r>
    </w:p>
    <w:p w14:paraId="5C8CB2C2" w14:textId="77777777" w:rsidR="00607803" w:rsidRDefault="00607803" w:rsidP="00607803">
      <w:pPr>
        <w:pStyle w:val="Heading3"/>
        <w:ind w:left="709" w:hanging="709"/>
      </w:pPr>
      <w:r>
        <w:t>Absences for the purposes of rehabilitation and reintegration activities generally include:</w:t>
      </w:r>
    </w:p>
    <w:p w14:paraId="1CB298F1" w14:textId="77777777" w:rsidR="00607803" w:rsidRDefault="00607803" w:rsidP="00607803">
      <w:pPr>
        <w:pStyle w:val="ListNumber"/>
        <w:numPr>
          <w:ilvl w:val="0"/>
          <w:numId w:val="20"/>
        </w:numPr>
      </w:pPr>
      <w:r>
        <w:t>education, training, and employment programs</w:t>
      </w:r>
    </w:p>
    <w:p w14:paraId="0AA20E93" w14:textId="77777777" w:rsidR="00607803" w:rsidRDefault="00607803" w:rsidP="00607803">
      <w:pPr>
        <w:pStyle w:val="ListNumber"/>
        <w:numPr>
          <w:ilvl w:val="0"/>
          <w:numId w:val="20"/>
        </w:numPr>
      </w:pPr>
      <w:r>
        <w:t>recreational and sporting activities</w:t>
      </w:r>
    </w:p>
    <w:p w14:paraId="0615D9A6" w14:textId="77777777" w:rsidR="00607803" w:rsidRDefault="00607803" w:rsidP="00607803">
      <w:pPr>
        <w:pStyle w:val="ListNumber"/>
        <w:numPr>
          <w:ilvl w:val="0"/>
          <w:numId w:val="20"/>
        </w:numPr>
      </w:pPr>
      <w:r>
        <w:t>community work or work related to the prison’s operation</w:t>
      </w:r>
    </w:p>
    <w:p w14:paraId="0F4B6A48" w14:textId="0AAA9A13" w:rsidR="00607803" w:rsidRDefault="00607803" w:rsidP="00607803">
      <w:pPr>
        <w:pStyle w:val="ListNumber"/>
        <w:numPr>
          <w:ilvl w:val="0"/>
          <w:numId w:val="20"/>
        </w:numPr>
      </w:pPr>
      <w:r>
        <w:t>maintaining and strengthening family and community connections to assist in the prisoner’s reintegration on release</w:t>
      </w:r>
      <w:r w:rsidR="00593485">
        <w:t>.</w:t>
      </w:r>
    </w:p>
    <w:p w14:paraId="5B390FBE" w14:textId="77777777" w:rsidR="00607803" w:rsidRDefault="00607803" w:rsidP="00607803">
      <w:pPr>
        <w:pStyle w:val="Heading2"/>
      </w:pPr>
      <w:bookmarkStart w:id="10" w:name="_Toc175924794"/>
      <w:r>
        <w:t>Application and assessment process</w:t>
      </w:r>
      <w:bookmarkEnd w:id="10"/>
    </w:p>
    <w:p w14:paraId="371DBFB8" w14:textId="77777777" w:rsidR="00607803" w:rsidRDefault="00607803" w:rsidP="00607803">
      <w:pPr>
        <w:pStyle w:val="Heading3"/>
        <w:spacing w:before="240"/>
        <w:ind w:left="709" w:hanging="709"/>
      </w:pPr>
      <w:r>
        <w:t>Prison staff shall, where required, assist eligible prisoners prepare the relevant applications. The a</w:t>
      </w:r>
      <w:r w:rsidRPr="00DD2BBE">
        <w:t>pplication</w:t>
      </w:r>
      <w:r>
        <w:t xml:space="preserve">s </w:t>
      </w:r>
      <w:r w:rsidRPr="00DD2BBE">
        <w:t>shall be assessed,</w:t>
      </w:r>
      <w:r>
        <w:t xml:space="preserve"> and</w:t>
      </w:r>
      <w:r w:rsidRPr="00DD2BBE">
        <w:t xml:space="preserve"> </w:t>
      </w:r>
      <w:r>
        <w:t>relevant information provided to the Delegated</w:t>
      </w:r>
      <w:r w:rsidRPr="00DD2BBE">
        <w:t xml:space="preserve"> Authority to determine the </w:t>
      </w:r>
      <w:r>
        <w:t>prisoner</w:t>
      </w:r>
      <w:r w:rsidRPr="00DD2BBE">
        <w:t>’s suitability to be granted an absence permit.</w:t>
      </w:r>
    </w:p>
    <w:p w14:paraId="0B50CB91" w14:textId="77777777" w:rsidR="00607803" w:rsidRDefault="00607803" w:rsidP="00607803">
      <w:pPr>
        <w:pStyle w:val="Heading3"/>
        <w:ind w:left="709" w:hanging="709"/>
      </w:pPr>
      <w:r>
        <w:t xml:space="preserve">Specific application and assessment procedures are in place for external activities as per the following COPPs: </w:t>
      </w:r>
    </w:p>
    <w:p w14:paraId="359E255C" w14:textId="1051B7E7" w:rsidR="00607803" w:rsidRPr="00483BD5" w:rsidRDefault="008C71A4" w:rsidP="00607803">
      <w:pPr>
        <w:pStyle w:val="ListNumber"/>
        <w:numPr>
          <w:ilvl w:val="0"/>
          <w:numId w:val="21"/>
        </w:numPr>
        <w:rPr>
          <w:rStyle w:val="Hyperlink"/>
        </w:rPr>
      </w:pPr>
      <w:r w:rsidRPr="00483BD5">
        <w:fldChar w:fldCharType="begin"/>
      </w:r>
      <w:r w:rsidR="009D7BF1">
        <w:instrText>HYPERLINK "https://dojwa.sharepoint.com/sites/intranet/prison-operations/Pages/prison-copps.aspx"</w:instrText>
      </w:r>
      <w:r w:rsidRPr="00483BD5">
        <w:fldChar w:fldCharType="separate"/>
      </w:r>
      <w:r w:rsidRPr="00483BD5">
        <w:rPr>
          <w:rStyle w:val="Hyperlink"/>
        </w:rPr>
        <w:t>COPP 8.7 – External Activities</w:t>
      </w:r>
      <w:r w:rsidR="00607803" w:rsidRPr="00483BD5">
        <w:rPr>
          <w:rStyle w:val="Hyperlink"/>
        </w:rPr>
        <w:t xml:space="preserve"> </w:t>
      </w:r>
    </w:p>
    <w:p w14:paraId="0F0C104B" w14:textId="2351F8EF" w:rsidR="00607803" w:rsidRPr="00483BD5" w:rsidRDefault="008C71A4" w:rsidP="00607803">
      <w:pPr>
        <w:pStyle w:val="ListNumber"/>
        <w:numPr>
          <w:ilvl w:val="0"/>
          <w:numId w:val="21"/>
        </w:numPr>
        <w:rPr>
          <w:rStyle w:val="Hyperlink"/>
        </w:rPr>
      </w:pPr>
      <w:r w:rsidRPr="00483BD5">
        <w:rPr>
          <w:rStyle w:val="Hyperlink"/>
        </w:rPr>
        <w:t>COPP 8.2 – Prisoner Employment Program</w:t>
      </w:r>
    </w:p>
    <w:p w14:paraId="29AF0047" w14:textId="3ED16DD6" w:rsidR="00607803" w:rsidRPr="00DD2BBE" w:rsidRDefault="008C71A4" w:rsidP="009D7BF1">
      <w:pPr>
        <w:pStyle w:val="ListNumber"/>
        <w:numPr>
          <w:ilvl w:val="0"/>
          <w:numId w:val="3"/>
        </w:numPr>
      </w:pPr>
      <w:r w:rsidRPr="00483BD5">
        <w:rPr>
          <w:rStyle w:val="Hyperlink"/>
        </w:rPr>
        <w:t>COPP 14.2 – Home Leave</w:t>
      </w:r>
      <w:r w:rsidRPr="00483BD5">
        <w:fldChar w:fldCharType="end"/>
      </w:r>
    </w:p>
    <w:p w14:paraId="39AA5E2A" w14:textId="77777777" w:rsidR="00607803" w:rsidRDefault="00607803" w:rsidP="00607803">
      <w:pPr>
        <w:pStyle w:val="Heading1"/>
        <w:spacing w:after="240"/>
      </w:pPr>
      <w:bookmarkStart w:id="11" w:name="_Toc175924795"/>
      <w:r>
        <w:t>Absence Permits for Compassionate Reasons</w:t>
      </w:r>
      <w:r>
        <w:rPr>
          <w:rStyle w:val="FootnoteReference"/>
        </w:rPr>
        <w:footnoteReference w:id="10"/>
      </w:r>
      <w:bookmarkEnd w:id="11"/>
    </w:p>
    <w:p w14:paraId="57EB37D7" w14:textId="77777777" w:rsidR="00607803" w:rsidRDefault="00607803" w:rsidP="00607803">
      <w:pPr>
        <w:pStyle w:val="Heading2"/>
      </w:pPr>
      <w:bookmarkStart w:id="12" w:name="_Toc175924796"/>
      <w:r>
        <w:t>General requirements</w:t>
      </w:r>
      <w:bookmarkEnd w:id="12"/>
    </w:p>
    <w:p w14:paraId="75CA10FD" w14:textId="77777777" w:rsidR="00607803" w:rsidRPr="00614CBB" w:rsidRDefault="00607803" w:rsidP="00607803">
      <w:pPr>
        <w:pStyle w:val="Heading3"/>
        <w:spacing w:before="240"/>
        <w:ind w:left="709" w:hanging="709"/>
      </w:pPr>
      <w:r>
        <w:t>Prisoners may apply for an absence permit on the following compassionate grounds:</w:t>
      </w:r>
    </w:p>
    <w:p w14:paraId="63FAAA9A" w14:textId="77777777" w:rsidR="00607803" w:rsidRPr="00614CBB" w:rsidRDefault="00607803" w:rsidP="00607803">
      <w:pPr>
        <w:pStyle w:val="ListNumber"/>
        <w:numPr>
          <w:ilvl w:val="0"/>
          <w:numId w:val="22"/>
        </w:numPr>
      </w:pPr>
      <w:r>
        <w:t>attending a f</w:t>
      </w:r>
      <w:r w:rsidRPr="00614CBB">
        <w:t>uneral (or funeral-like activity)</w:t>
      </w:r>
    </w:p>
    <w:p w14:paraId="226FB6FB" w14:textId="77777777" w:rsidR="00607803" w:rsidRDefault="00607803" w:rsidP="00607803">
      <w:pPr>
        <w:pStyle w:val="ListNumber"/>
        <w:numPr>
          <w:ilvl w:val="0"/>
          <w:numId w:val="22"/>
        </w:numPr>
      </w:pPr>
      <w:r w:rsidRPr="00614CBB">
        <w:t>visit</w:t>
      </w:r>
      <w:r>
        <w:t>ing</w:t>
      </w:r>
      <w:r w:rsidRPr="00614CBB">
        <w:t xml:space="preserve"> a dangerously ill person</w:t>
      </w:r>
      <w:r>
        <w:t>; or</w:t>
      </w:r>
    </w:p>
    <w:p w14:paraId="32CB7747" w14:textId="77777777" w:rsidR="00607803" w:rsidRPr="00614CBB" w:rsidRDefault="00607803" w:rsidP="00607803">
      <w:pPr>
        <w:pStyle w:val="ListNumber"/>
        <w:numPr>
          <w:ilvl w:val="0"/>
          <w:numId w:val="22"/>
        </w:numPr>
      </w:pPr>
      <w:r>
        <w:t>other exceptional circumstances where an event or situation is considered to cause grave difficulty or extreme stress to a prisoner or person with a significant relationship to the prisoner.</w:t>
      </w:r>
    </w:p>
    <w:p w14:paraId="42ABAC32" w14:textId="77777777" w:rsidR="00607803" w:rsidRDefault="00607803" w:rsidP="00607803">
      <w:pPr>
        <w:pStyle w:val="Heading3"/>
        <w:ind w:left="709" w:hanging="709"/>
      </w:pPr>
      <w:r>
        <w:t>Birthdays, reunions, award ceremonies, and weddings/receptions are not considered to meet the requirements for an absence permit on other compassionate grounds.</w:t>
      </w:r>
    </w:p>
    <w:p w14:paraId="4EF9C5FE" w14:textId="5339B2A3" w:rsidR="00607803" w:rsidRPr="0061765B" w:rsidRDefault="00607803" w:rsidP="00607803">
      <w:pPr>
        <w:pStyle w:val="Heading3"/>
        <w:ind w:left="709" w:hanging="709"/>
      </w:pPr>
      <w:r w:rsidRPr="0061765B">
        <w:t xml:space="preserve">For applications made by a </w:t>
      </w:r>
      <w:r w:rsidR="00E7453C" w:rsidRPr="00735157">
        <w:t xml:space="preserve">CLMI </w:t>
      </w:r>
      <w:r w:rsidRPr="0061765B">
        <w:t xml:space="preserve">prisoner, these absences are authorised under a Leave of Absence Order </w:t>
      </w:r>
      <w:r w:rsidRPr="00DB3FFC">
        <w:t xml:space="preserve">as per </w:t>
      </w:r>
      <w:hyperlink r:id="rId17" w:history="1">
        <w:r w:rsidRPr="00DB3FFC">
          <w:rPr>
            <w:rStyle w:val="Hyperlink"/>
          </w:rPr>
          <w:t>COPP 12.2 – Coordination of Escorts</w:t>
        </w:r>
      </w:hyperlink>
      <w:r w:rsidRPr="00DB3FFC">
        <w:t>, Appendix B, Part 1D.</w:t>
      </w:r>
    </w:p>
    <w:p w14:paraId="5F2D7438" w14:textId="77777777" w:rsidR="00607803" w:rsidRPr="0061765B" w:rsidRDefault="00607803" w:rsidP="00607803">
      <w:pPr>
        <w:pStyle w:val="Heading2"/>
      </w:pPr>
      <w:bookmarkStart w:id="13" w:name="_Toc175924797"/>
      <w:r w:rsidRPr="0061765B">
        <w:lastRenderedPageBreak/>
        <w:t>Funeral applications</w:t>
      </w:r>
      <w:bookmarkEnd w:id="13"/>
    </w:p>
    <w:p w14:paraId="6DD0651A" w14:textId="77777777" w:rsidR="00607803" w:rsidRPr="0061765B" w:rsidRDefault="00607803" w:rsidP="00607803">
      <w:pPr>
        <w:pStyle w:val="Heading3"/>
        <w:spacing w:before="240"/>
        <w:ind w:left="709" w:hanging="709"/>
      </w:pPr>
      <w:r w:rsidRPr="0061765B">
        <w:t xml:space="preserve">The Superintendent/Officer in Charge (OIC) shall be made aware by staff when any prisoner is grieving the death of a family member/friend, and ensure the appropriate support is provided. </w:t>
      </w:r>
    </w:p>
    <w:p w14:paraId="6EC391B3" w14:textId="77777777" w:rsidR="00607803" w:rsidRPr="002D3163" w:rsidRDefault="00607803" w:rsidP="00607803">
      <w:pPr>
        <w:pStyle w:val="Heading3"/>
        <w:ind w:left="709" w:hanging="709"/>
      </w:pPr>
      <w:r>
        <w:t>Prisoner</w:t>
      </w:r>
      <w:r w:rsidRPr="002D3163">
        <w:t xml:space="preserve">s </w:t>
      </w:r>
      <w:r>
        <w:t xml:space="preserve">shall be offered the opportunity to apply to attend a funeral and </w:t>
      </w:r>
      <w:r w:rsidRPr="002D3163">
        <w:t xml:space="preserve">advised that generally, an absence permit </w:t>
      </w:r>
      <w:r>
        <w:t>shall</w:t>
      </w:r>
      <w:r w:rsidRPr="002D3163">
        <w:t xml:space="preserve"> only be granted for funeral </w:t>
      </w:r>
      <w:r>
        <w:t xml:space="preserve">related </w:t>
      </w:r>
      <w:r w:rsidRPr="002D3163">
        <w:t xml:space="preserve">activities occurring on the same day. </w:t>
      </w:r>
    </w:p>
    <w:p w14:paraId="5FB97896" w14:textId="77777777" w:rsidR="00607803" w:rsidRPr="0061765B" w:rsidRDefault="00607803" w:rsidP="00607803">
      <w:pPr>
        <w:pStyle w:val="Heading3"/>
        <w:ind w:left="709" w:hanging="709"/>
      </w:pPr>
      <w:r w:rsidRPr="0061765B">
        <w:t>Prisoners generally shall not be permitted to attend a viewing unless they are unable or have elected not to attend other funeral-like activities.</w:t>
      </w:r>
    </w:p>
    <w:p w14:paraId="6953F65F" w14:textId="2543E0F7" w:rsidR="00607803" w:rsidRPr="0061765B" w:rsidRDefault="00607803" w:rsidP="00607803">
      <w:pPr>
        <w:pStyle w:val="Heading3"/>
        <w:ind w:left="709" w:hanging="709"/>
      </w:pPr>
      <w:r w:rsidRPr="0061765B">
        <w:t xml:space="preserve">Prison staff, when they first become aware of a potential application for a funeral attendance, shall enter the details of the deceased into the TOMS Funeral Register and commence the prisoner’s funeral application as per the </w:t>
      </w:r>
      <w:hyperlink r:id="rId18" w:history="1">
        <w:r w:rsidRPr="009D7BF1">
          <w:rPr>
            <w:rStyle w:val="Hyperlink"/>
          </w:rPr>
          <w:t>Funeral Register Procedure Manual</w:t>
        </w:r>
      </w:hyperlink>
      <w:r w:rsidRPr="009D7BF1">
        <w:t>. If the</w:t>
      </w:r>
      <w:r w:rsidRPr="0061765B">
        <w:t xml:space="preserve"> deceased has already been entered into the Funeral Register by another officer or facility, prison staff should commence the prisoner’s application under the existing entry.</w:t>
      </w:r>
    </w:p>
    <w:p w14:paraId="551F7938" w14:textId="77777777" w:rsidR="00607803" w:rsidRPr="001727C0" w:rsidRDefault="00607803" w:rsidP="00607803">
      <w:pPr>
        <w:pStyle w:val="Heading3"/>
        <w:ind w:left="709" w:hanging="709"/>
      </w:pPr>
      <w:r>
        <w:t xml:space="preserve">Prison staff shall only enter the funeral details (date, time, location) on TOMS when they have been confirmed by the funeral home. The application shall not be finalised until these details are confirmed. </w:t>
      </w:r>
    </w:p>
    <w:p w14:paraId="337A49F6" w14:textId="77777777" w:rsidR="00607803" w:rsidRDefault="00607803" w:rsidP="00607803">
      <w:pPr>
        <w:pStyle w:val="Heading3"/>
        <w:ind w:left="709" w:hanging="709"/>
      </w:pPr>
      <w:r>
        <w:t>Prison staff shall assess, document, and verify all relevant and available information, including any details provided by external parties to establish:</w:t>
      </w:r>
    </w:p>
    <w:p w14:paraId="75743C6E" w14:textId="77777777" w:rsidR="00607803" w:rsidRDefault="00607803" w:rsidP="00607803">
      <w:pPr>
        <w:pStyle w:val="Documentdetails"/>
        <w:numPr>
          <w:ilvl w:val="0"/>
          <w:numId w:val="5"/>
        </w:numPr>
        <w:spacing w:before="120" w:after="120"/>
        <w:ind w:left="1134" w:hanging="425"/>
      </w:pPr>
      <w:r>
        <w:t>the nature and importance of the prisoner’s relationship with the deceased person</w:t>
      </w:r>
    </w:p>
    <w:p w14:paraId="073F2E8B" w14:textId="77777777" w:rsidR="00607803" w:rsidRDefault="00607803" w:rsidP="00607803">
      <w:pPr>
        <w:pStyle w:val="Documentdetails"/>
        <w:numPr>
          <w:ilvl w:val="0"/>
          <w:numId w:val="5"/>
        </w:numPr>
        <w:spacing w:before="120" w:after="120"/>
        <w:ind w:left="1134" w:hanging="425"/>
      </w:pPr>
      <w:r>
        <w:t>whether any victim(s) of the prisoner’s current offending (including remand offences) were known to them and may be present during the funeral</w:t>
      </w:r>
    </w:p>
    <w:p w14:paraId="408230C2" w14:textId="6AB01E28" w:rsidR="00154787" w:rsidRDefault="00607803" w:rsidP="00742E3F">
      <w:pPr>
        <w:pStyle w:val="Documentdetails"/>
        <w:numPr>
          <w:ilvl w:val="0"/>
          <w:numId w:val="5"/>
        </w:numPr>
        <w:spacing w:before="120" w:after="120"/>
        <w:ind w:left="1134" w:hanging="425"/>
      </w:pPr>
      <w:r>
        <w:t>whether there are any potential risks and security considerations, and any alerts between other prisoners applying</w:t>
      </w:r>
      <w:r w:rsidR="00593485">
        <w:t>.</w:t>
      </w:r>
    </w:p>
    <w:p w14:paraId="5442FD04" w14:textId="10F52D58" w:rsidR="00742E3F" w:rsidRPr="00DC18AF" w:rsidRDefault="00742E3F" w:rsidP="00742E3F">
      <w:pPr>
        <w:pStyle w:val="Heading3"/>
        <w:ind w:left="709" w:hanging="709"/>
        <w:rPr>
          <w:color w:val="auto"/>
        </w:rPr>
      </w:pPr>
      <w:r w:rsidRPr="00DC18AF">
        <w:rPr>
          <w:color w:val="auto"/>
        </w:rPr>
        <w:t>Sentence Management may request that Prison Management consult with prisoners, and their families, in circumstances where several applications are received for the same funeral or funeral-like activity</w:t>
      </w:r>
      <w:r w:rsidR="00AB44EB" w:rsidRPr="00DC18AF">
        <w:rPr>
          <w:color w:val="auto"/>
        </w:rPr>
        <w:t>.</w:t>
      </w:r>
    </w:p>
    <w:p w14:paraId="13B198C7" w14:textId="1E535C55" w:rsidR="00157214" w:rsidRPr="00DC18AF" w:rsidRDefault="00157214" w:rsidP="00157214">
      <w:pPr>
        <w:pStyle w:val="Heading3"/>
        <w:ind w:left="709" w:hanging="709"/>
        <w:rPr>
          <w:color w:val="auto"/>
        </w:rPr>
      </w:pPr>
      <w:r w:rsidRPr="00DC18AF">
        <w:rPr>
          <w:color w:val="auto"/>
        </w:rPr>
        <w:t>Generally, no more than four prisoners shall attend any one funeral.</w:t>
      </w:r>
    </w:p>
    <w:p w14:paraId="1612A11E" w14:textId="68FEBD58" w:rsidR="00607803" w:rsidRPr="00BF4DAF" w:rsidRDefault="00607803" w:rsidP="00607803">
      <w:pPr>
        <w:pStyle w:val="Heading3"/>
        <w:ind w:left="709"/>
      </w:pPr>
      <w:r>
        <w:t xml:space="preserve">Prison officers shall establish the nature and significance of the relationship, including kinship relationships and community or cultural obligations, between the prisoner and the deceased as immediate or extended family. </w:t>
      </w:r>
    </w:p>
    <w:p w14:paraId="63BBB8F7" w14:textId="77777777" w:rsidR="00607803" w:rsidRDefault="00607803" w:rsidP="00607803">
      <w:pPr>
        <w:pStyle w:val="Heading3"/>
        <w:ind w:left="709"/>
      </w:pPr>
      <w:r>
        <w:t xml:space="preserve">The application shall address whether the prisoner’s attendance at a funeral has the potential to cause victim issues, including the attendance of persons protected from contact with the prisoner by way of a court order. </w:t>
      </w:r>
    </w:p>
    <w:p w14:paraId="33B3B6FF" w14:textId="77777777" w:rsidR="00607803" w:rsidRDefault="00607803" w:rsidP="00607803">
      <w:pPr>
        <w:pStyle w:val="Heading3"/>
        <w:ind w:left="709"/>
      </w:pPr>
      <w:r>
        <w:t>Prison officers shall consider factors that may affect any conditions or restrictions placed on the absence permit, when considering any risks to the safety and interests of the community, such as the:</w:t>
      </w:r>
    </w:p>
    <w:p w14:paraId="10801142" w14:textId="77777777" w:rsidR="00607803" w:rsidRDefault="00607803" w:rsidP="00607803">
      <w:pPr>
        <w:pStyle w:val="Documentdetails"/>
        <w:numPr>
          <w:ilvl w:val="0"/>
          <w:numId w:val="6"/>
        </w:numPr>
        <w:spacing w:before="120" w:after="120"/>
        <w:ind w:left="1276" w:hanging="425"/>
      </w:pPr>
      <w:r>
        <w:t xml:space="preserve">prisoner’s escape history </w:t>
      </w:r>
    </w:p>
    <w:p w14:paraId="1C22C26F" w14:textId="77777777" w:rsidR="00607803" w:rsidRDefault="00607803" w:rsidP="00607803">
      <w:pPr>
        <w:pStyle w:val="Documentdetails"/>
        <w:numPr>
          <w:ilvl w:val="0"/>
          <w:numId w:val="6"/>
        </w:numPr>
        <w:spacing w:before="120" w:after="120"/>
        <w:ind w:left="1276" w:hanging="425"/>
      </w:pPr>
      <w:r>
        <w:t>prisoner’s offence history, including the nature and seriousness of offences, and pattern of offending behaviour</w:t>
      </w:r>
    </w:p>
    <w:p w14:paraId="7C89CB4D" w14:textId="77777777" w:rsidR="00607803" w:rsidRDefault="00607803" w:rsidP="00607803">
      <w:pPr>
        <w:pStyle w:val="Documentdetails"/>
        <w:numPr>
          <w:ilvl w:val="0"/>
          <w:numId w:val="6"/>
        </w:numPr>
        <w:spacing w:before="120" w:after="120"/>
        <w:ind w:left="1276" w:hanging="425"/>
      </w:pPr>
      <w:r>
        <w:lastRenderedPageBreak/>
        <w:t>outcome (including cancellation) of any previous absence permits granted; and</w:t>
      </w:r>
    </w:p>
    <w:p w14:paraId="4D4944E7" w14:textId="3798915D" w:rsidR="00607803" w:rsidRPr="000B457E" w:rsidRDefault="00607803" w:rsidP="00607803">
      <w:pPr>
        <w:pStyle w:val="Documentdetails"/>
        <w:numPr>
          <w:ilvl w:val="0"/>
          <w:numId w:val="6"/>
        </w:numPr>
        <w:spacing w:before="120" w:after="120"/>
        <w:ind w:left="1276" w:hanging="425"/>
      </w:pPr>
      <w:r>
        <w:t>prisoner’s TOMS alerts, prison charge history, and any facility management reports</w:t>
      </w:r>
      <w:r w:rsidR="00593485">
        <w:t>.</w:t>
      </w:r>
    </w:p>
    <w:p w14:paraId="0EE53C8B" w14:textId="77777777" w:rsidR="00607803" w:rsidRDefault="00607803" w:rsidP="00607803">
      <w:pPr>
        <w:pStyle w:val="Heading3"/>
        <w:ind w:left="709" w:hanging="709"/>
      </w:pPr>
      <w:r>
        <w:t xml:space="preserve">Prison Management are responsible for making any </w:t>
      </w:r>
      <w:r w:rsidRPr="00C55045">
        <w:t xml:space="preserve">security recommendations </w:t>
      </w:r>
      <w:r>
        <w:t xml:space="preserve">when </w:t>
      </w:r>
      <w:r w:rsidRPr="00C55045">
        <w:t xml:space="preserve">completing the application. The Superintendent </w:t>
      </w:r>
      <w:r>
        <w:t xml:space="preserve">shall </w:t>
      </w:r>
      <w:r w:rsidRPr="00C55045">
        <w:t xml:space="preserve">address any security concerns when making a recommendation. </w:t>
      </w:r>
    </w:p>
    <w:p w14:paraId="62A0C025" w14:textId="28F38C4D" w:rsidR="006C0F46" w:rsidRPr="0004449C" w:rsidRDefault="006C0F46" w:rsidP="006C0F46">
      <w:pPr>
        <w:pStyle w:val="Heading3"/>
        <w:ind w:left="709" w:hanging="709"/>
      </w:pPr>
      <w:r w:rsidRPr="0004449C">
        <w:t>All documentation relevant to the funeral application, including assessment of the various security risks, shall be provided to assist with decision making.</w:t>
      </w:r>
    </w:p>
    <w:p w14:paraId="0B50662F" w14:textId="77777777" w:rsidR="00607803" w:rsidRDefault="00607803" w:rsidP="00607803">
      <w:pPr>
        <w:pStyle w:val="Heading3"/>
        <w:ind w:left="709" w:hanging="709"/>
      </w:pPr>
      <w:r w:rsidRPr="00C55045">
        <w:t xml:space="preserve">The assessment shall include an evaluation of transport arrangements and supervision requirements. </w:t>
      </w:r>
      <w:r>
        <w:t>Where a prisoner needs to be temporarily transferred to another prison to attend a funeral, the application must address whether the receiving prison can accommodate the prisoner, and the transfer can occur prior to the funeral date.</w:t>
      </w:r>
    </w:p>
    <w:p w14:paraId="266CC9B4" w14:textId="77777777" w:rsidR="00607803" w:rsidRPr="00C55045" w:rsidRDefault="00607803" w:rsidP="00607803">
      <w:pPr>
        <w:pStyle w:val="Heading3"/>
        <w:ind w:left="709" w:hanging="709"/>
      </w:pPr>
      <w:r>
        <w:t>Where a prisoner is required to transfer prior to receiving a decision on their application, they shall be advised that the transfer is not confirmation of approval.</w:t>
      </w:r>
    </w:p>
    <w:p w14:paraId="3682D3CF" w14:textId="77777777" w:rsidR="00607803" w:rsidRDefault="00607803" w:rsidP="00607803">
      <w:pPr>
        <w:pStyle w:val="Heading3"/>
        <w:ind w:left="709" w:hanging="709"/>
      </w:pPr>
      <w:r>
        <w:t>Prison Management, at the conclusion of the funeral application, shall make a recommendation based on whether:</w:t>
      </w:r>
    </w:p>
    <w:p w14:paraId="540488BC" w14:textId="77777777" w:rsidR="00607803" w:rsidRDefault="00607803" w:rsidP="00607803">
      <w:pPr>
        <w:pStyle w:val="Documentdetails"/>
        <w:numPr>
          <w:ilvl w:val="0"/>
          <w:numId w:val="13"/>
        </w:numPr>
        <w:spacing w:before="120" w:after="120"/>
        <w:ind w:left="1276" w:hanging="425"/>
      </w:pPr>
      <w:r>
        <w:t>the relationship between the prisoner and the deceased person meets policy requirements</w:t>
      </w:r>
    </w:p>
    <w:p w14:paraId="4CFE7AA6" w14:textId="77777777" w:rsidR="00607803" w:rsidRPr="0028403C" w:rsidRDefault="00607803" w:rsidP="00607803">
      <w:pPr>
        <w:pStyle w:val="Documentdetails"/>
        <w:numPr>
          <w:ilvl w:val="0"/>
          <w:numId w:val="13"/>
        </w:numPr>
        <w:spacing w:before="120" w:after="120"/>
        <w:ind w:left="1276" w:hanging="425"/>
      </w:pPr>
      <w:r w:rsidRPr="0028403C">
        <w:t>any victim issues preclude the prisoner’s attendance</w:t>
      </w:r>
    </w:p>
    <w:p w14:paraId="59B410CA" w14:textId="7F412C57" w:rsidR="00607803" w:rsidRPr="00B90EEA" w:rsidRDefault="00607803" w:rsidP="00607803">
      <w:pPr>
        <w:pStyle w:val="Documentdetails"/>
        <w:numPr>
          <w:ilvl w:val="0"/>
          <w:numId w:val="13"/>
        </w:numPr>
        <w:spacing w:before="120" w:after="120"/>
        <w:ind w:left="1276" w:hanging="425"/>
      </w:pPr>
      <w:r w:rsidRPr="00B90EEA">
        <w:t>the escort can be facilitated</w:t>
      </w:r>
      <w:r w:rsidR="00B45DD4" w:rsidRPr="00B90EEA">
        <w:t xml:space="preserve"> by</w:t>
      </w:r>
      <w:r w:rsidRPr="00B90EEA">
        <w:t xml:space="preserve"> prison staff</w:t>
      </w:r>
      <w:r w:rsidR="00B45DD4" w:rsidRPr="00B90EEA">
        <w:t xml:space="preserve"> in the event that the contracted escort provider is unable or not contracted to</w:t>
      </w:r>
      <w:r w:rsidRPr="00B90EEA">
        <w:t>; and</w:t>
      </w:r>
    </w:p>
    <w:p w14:paraId="6BF4F118" w14:textId="77777777" w:rsidR="00607803" w:rsidRPr="00431607" w:rsidRDefault="00607803" w:rsidP="00607803">
      <w:pPr>
        <w:pStyle w:val="Documentdetails"/>
        <w:numPr>
          <w:ilvl w:val="0"/>
          <w:numId w:val="13"/>
        </w:numPr>
        <w:spacing w:before="120" w:after="120"/>
        <w:ind w:left="1276" w:hanging="425"/>
      </w:pPr>
      <w:r>
        <w:t>there are any behavioural or security issues which deem the prisoner to be too great a risk for the purpose of a funeral escort.</w:t>
      </w:r>
    </w:p>
    <w:p w14:paraId="2ED20C26" w14:textId="20BCC080" w:rsidR="00607803" w:rsidRDefault="00607803" w:rsidP="00607803">
      <w:pPr>
        <w:pStyle w:val="Heading2"/>
      </w:pPr>
      <w:bookmarkStart w:id="14" w:name="_Toc175924798"/>
      <w:r>
        <w:t xml:space="preserve">Dangerous </w:t>
      </w:r>
      <w:r w:rsidR="008008A7">
        <w:t>i</w:t>
      </w:r>
      <w:r>
        <w:t xml:space="preserve">llness </w:t>
      </w:r>
      <w:r w:rsidR="008008A7">
        <w:t>a</w:t>
      </w:r>
      <w:r w:rsidR="002473CF">
        <w:t>pplications</w:t>
      </w:r>
      <w:bookmarkEnd w:id="14"/>
    </w:p>
    <w:p w14:paraId="4B28CCF8" w14:textId="77777777" w:rsidR="00607803" w:rsidRPr="00C55045" w:rsidRDefault="00607803" w:rsidP="00607803">
      <w:pPr>
        <w:pStyle w:val="Heading3"/>
        <w:spacing w:before="240"/>
        <w:ind w:left="709" w:hanging="709"/>
      </w:pPr>
      <w:r w:rsidRPr="00AD21B6">
        <w:t xml:space="preserve">The Superintendent/OIC shall be made aware when any </w:t>
      </w:r>
      <w:r>
        <w:t>prisoner</w:t>
      </w:r>
      <w:r w:rsidRPr="00AD21B6">
        <w:t xml:space="preserve"> </w:t>
      </w:r>
      <w:r>
        <w:t>raises a dangerous illness application and</w:t>
      </w:r>
      <w:r w:rsidRPr="00C55045">
        <w:t xml:space="preserve"> ensure the </w:t>
      </w:r>
      <w:r>
        <w:t>prisoner</w:t>
      </w:r>
      <w:r w:rsidRPr="00C55045">
        <w:t xml:space="preserve"> is provided appropriate support. </w:t>
      </w:r>
    </w:p>
    <w:p w14:paraId="774C24A6" w14:textId="28740EAA" w:rsidR="00607803" w:rsidRDefault="00607803" w:rsidP="00607803">
      <w:pPr>
        <w:pStyle w:val="Heading3"/>
        <w:ind w:left="709" w:hanging="709"/>
      </w:pPr>
      <w:r>
        <w:t>A person is considered dangerously ill when written medical advice indicates that their illness or injury is life threatening</w:t>
      </w:r>
      <w:r w:rsidR="00F925B4">
        <w:t>,</w:t>
      </w:r>
      <w:r>
        <w:t xml:space="preserve"> and death is imminent. </w:t>
      </w:r>
    </w:p>
    <w:p w14:paraId="28829521" w14:textId="77777777" w:rsidR="00E01080" w:rsidRDefault="00607803" w:rsidP="00607803">
      <w:pPr>
        <w:pStyle w:val="Heading3"/>
        <w:ind w:left="709" w:hanging="709"/>
        <w:rPr>
          <w:color w:val="auto"/>
        </w:rPr>
      </w:pPr>
      <w:bookmarkStart w:id="15" w:name="_Hlk147833894"/>
      <w:r w:rsidRPr="00B90EEA">
        <w:rPr>
          <w:color w:val="auto"/>
        </w:rPr>
        <w:t xml:space="preserve">Generally, visits to a dangerously ill person shall be limited to attendance at a hospital, hospice, or aged care facility. </w:t>
      </w:r>
    </w:p>
    <w:p w14:paraId="086B2677" w14:textId="779FB161" w:rsidR="00E01080" w:rsidRDefault="00362C86" w:rsidP="0031431E">
      <w:pPr>
        <w:pStyle w:val="Documentdetails"/>
        <w:numPr>
          <w:ilvl w:val="0"/>
          <w:numId w:val="43"/>
        </w:numPr>
        <w:spacing w:before="120" w:after="120"/>
      </w:pPr>
      <w:r w:rsidRPr="00E01080">
        <w:t xml:space="preserve">During Office hours, </w:t>
      </w:r>
      <w:r w:rsidR="00607803" w:rsidRPr="00E01080">
        <w:t xml:space="preserve">Sentence Management shall </w:t>
      </w:r>
      <w:r w:rsidRPr="00E01080">
        <w:t xml:space="preserve">request a residential profile </w:t>
      </w:r>
      <w:r w:rsidR="00935923" w:rsidRPr="00DA2D5F">
        <w:t>from</w:t>
      </w:r>
      <w:r w:rsidR="00607803" w:rsidRPr="00DA2D5F">
        <w:t xml:space="preserve"> </w:t>
      </w:r>
      <w:r w:rsidR="007E5ECE" w:rsidRPr="00DA2D5F">
        <w:t>the Operations Centre (OPCEN)</w:t>
      </w:r>
      <w:r w:rsidR="00607803" w:rsidRPr="00DA2D5F">
        <w:t>, in</w:t>
      </w:r>
      <w:r w:rsidR="00607803" w:rsidRPr="00E01080">
        <w:t xml:space="preserve"> circumstances where a dangerously ill person is located at a private residential address.</w:t>
      </w:r>
      <w:r w:rsidR="00935923" w:rsidRPr="00B90EEA">
        <w:t xml:space="preserve"> </w:t>
      </w:r>
    </w:p>
    <w:p w14:paraId="3F26FD59" w14:textId="46D03579" w:rsidR="00607803" w:rsidRPr="00B90EEA" w:rsidRDefault="00935923" w:rsidP="0031431E">
      <w:pPr>
        <w:pStyle w:val="Documentdetails"/>
        <w:numPr>
          <w:ilvl w:val="0"/>
          <w:numId w:val="43"/>
        </w:numPr>
        <w:spacing w:before="120" w:after="120"/>
      </w:pPr>
      <w:r w:rsidRPr="00B90EEA">
        <w:t>After hours</w:t>
      </w:r>
      <w:r w:rsidRPr="00DA2D5F">
        <w:t xml:space="preserve">, the </w:t>
      </w:r>
      <w:r w:rsidR="00003351" w:rsidRPr="00DA2D5F">
        <w:t xml:space="preserve">OIC shall contact the </w:t>
      </w:r>
      <w:r w:rsidRPr="00DA2D5F">
        <w:t>OPCEN</w:t>
      </w:r>
      <w:r w:rsidR="00555C17" w:rsidRPr="00DA2D5F">
        <w:t>, who shall</w:t>
      </w:r>
      <w:r w:rsidRPr="00DA2D5F">
        <w:t xml:space="preserve"> </w:t>
      </w:r>
      <w:r w:rsidR="007E5ECE" w:rsidRPr="00DA2D5F">
        <w:t xml:space="preserve">complete </w:t>
      </w:r>
      <w:r w:rsidRPr="00DA2D5F">
        <w:t>the residential profile</w:t>
      </w:r>
      <w:r w:rsidR="006B6944" w:rsidRPr="00DA2D5F">
        <w:t xml:space="preserve"> as part of the after-hours assessment process</w:t>
      </w:r>
      <w:r w:rsidR="006B6944">
        <w:t>.</w:t>
      </w:r>
    </w:p>
    <w:bookmarkEnd w:id="15"/>
    <w:p w14:paraId="55D221B6" w14:textId="105C5078" w:rsidR="00607803" w:rsidRPr="00B90EEA" w:rsidRDefault="00607803" w:rsidP="00607803">
      <w:pPr>
        <w:pStyle w:val="Heading3"/>
        <w:ind w:left="709" w:hanging="709"/>
        <w:rPr>
          <w:color w:val="auto"/>
        </w:rPr>
      </w:pPr>
      <w:r w:rsidRPr="00B90EEA">
        <w:rPr>
          <w:color w:val="auto"/>
        </w:rPr>
        <w:t xml:space="preserve">The residential profile shall be escalated </w:t>
      </w:r>
      <w:r w:rsidR="0077449F" w:rsidRPr="00B90EEA">
        <w:rPr>
          <w:color w:val="auto"/>
        </w:rPr>
        <w:t xml:space="preserve">to a decision-maker </w:t>
      </w:r>
      <w:r w:rsidR="00B97A9F" w:rsidRPr="00B90EEA">
        <w:rPr>
          <w:color w:val="auto"/>
        </w:rPr>
        <w:t xml:space="preserve">as per </w:t>
      </w:r>
      <w:r w:rsidR="00B97A9F" w:rsidRPr="005669AA">
        <w:t>Appendix A</w:t>
      </w:r>
      <w:r w:rsidRPr="00B90EEA">
        <w:rPr>
          <w:color w:val="auto"/>
        </w:rPr>
        <w:t xml:space="preserve"> who shall decide on the application, considering the safety of the community, the prisoner, and escorting staff.</w:t>
      </w:r>
    </w:p>
    <w:p w14:paraId="79642FE9" w14:textId="77777777" w:rsidR="00607803" w:rsidRDefault="00607803" w:rsidP="00607803">
      <w:pPr>
        <w:pStyle w:val="Heading3"/>
        <w:ind w:left="709" w:hanging="709"/>
      </w:pPr>
      <w:r>
        <w:lastRenderedPageBreak/>
        <w:t>The Dangerous Illness or Other Application checklist on TOMS shall be utilised to complete an application when a prisoner requests to visit a dangerously ill person or on other compassionate grounds.</w:t>
      </w:r>
    </w:p>
    <w:p w14:paraId="138EF3F6" w14:textId="77777777" w:rsidR="00607803" w:rsidRDefault="00607803" w:rsidP="00607803">
      <w:pPr>
        <w:pStyle w:val="Heading3"/>
        <w:ind w:left="709" w:hanging="709"/>
      </w:pPr>
      <w:r>
        <w:t>Prison Officers shall assess, document, and verify all relevant and available information, including any details provided by external parties to establish:</w:t>
      </w:r>
    </w:p>
    <w:p w14:paraId="6E31D0A6" w14:textId="77777777" w:rsidR="00607803" w:rsidRDefault="00607803" w:rsidP="00607803">
      <w:pPr>
        <w:pStyle w:val="ListParagraph"/>
        <w:numPr>
          <w:ilvl w:val="0"/>
          <w:numId w:val="12"/>
        </w:numPr>
        <w:spacing w:before="120"/>
        <w:ind w:left="1134" w:hanging="425"/>
        <w:contextualSpacing w:val="0"/>
      </w:pPr>
      <w:r>
        <w:t>the nature and importance of the prisoner’s relationship with the dangerously ill person</w:t>
      </w:r>
    </w:p>
    <w:p w14:paraId="081E578F" w14:textId="77777777" w:rsidR="00607803" w:rsidRDefault="00607803" w:rsidP="00607803">
      <w:pPr>
        <w:pStyle w:val="ListParagraph"/>
        <w:numPr>
          <w:ilvl w:val="0"/>
          <w:numId w:val="12"/>
        </w:numPr>
        <w:spacing w:before="120"/>
        <w:ind w:left="1134" w:hanging="425"/>
        <w:contextualSpacing w:val="0"/>
      </w:pPr>
      <w:r>
        <w:t>the condition and prognosis of the dangerously ill person</w:t>
      </w:r>
      <w:r w:rsidDel="00690FD5">
        <w:t xml:space="preserve"> </w:t>
      </w:r>
    </w:p>
    <w:p w14:paraId="0F11C81E" w14:textId="77777777" w:rsidR="00607803" w:rsidRDefault="00607803" w:rsidP="00607803">
      <w:pPr>
        <w:pStyle w:val="ListParagraph"/>
        <w:numPr>
          <w:ilvl w:val="0"/>
          <w:numId w:val="12"/>
        </w:numPr>
        <w:spacing w:before="120"/>
        <w:ind w:left="1134" w:hanging="425"/>
        <w:contextualSpacing w:val="0"/>
      </w:pPr>
      <w:r>
        <w:t>whether any victim(s) of the prisoner’s current offending (including remand offences) were known to them and may be present during a visit to the dangerously ill person; and</w:t>
      </w:r>
    </w:p>
    <w:p w14:paraId="3836DF18" w14:textId="6D7FD9AE" w:rsidR="00607803" w:rsidRDefault="00607803" w:rsidP="00607803">
      <w:pPr>
        <w:pStyle w:val="ListParagraph"/>
        <w:numPr>
          <w:ilvl w:val="0"/>
          <w:numId w:val="12"/>
        </w:numPr>
        <w:spacing w:before="120"/>
        <w:ind w:left="1134" w:hanging="425"/>
        <w:contextualSpacing w:val="0"/>
      </w:pPr>
      <w:r>
        <w:t>whether there are any potential risks and security considerations, and any alerts between other prisoners applying</w:t>
      </w:r>
      <w:r w:rsidR="00593485">
        <w:t>.</w:t>
      </w:r>
    </w:p>
    <w:p w14:paraId="2C197E67" w14:textId="77777777" w:rsidR="00607803" w:rsidRDefault="00607803" w:rsidP="00607803">
      <w:pPr>
        <w:pStyle w:val="Heading3"/>
        <w:ind w:left="709" w:hanging="709"/>
      </w:pPr>
      <w:r>
        <w:t xml:space="preserve">The relationship between the prisoner and the dangerously ill person shall be identified as immediate or extended family, and in all instances prison staff shall establish the nature and significance of the relationship, including kinship relationships, and community or cultural obligations. </w:t>
      </w:r>
    </w:p>
    <w:p w14:paraId="6912F15C" w14:textId="77777777" w:rsidR="00607803" w:rsidRDefault="00607803" w:rsidP="00607803">
      <w:pPr>
        <w:pStyle w:val="Heading3"/>
        <w:ind w:left="709" w:hanging="709"/>
      </w:pPr>
      <w:r>
        <w:t>An application shall not be recommended where:</w:t>
      </w:r>
    </w:p>
    <w:p w14:paraId="16C23C41" w14:textId="55A81E26" w:rsidR="00607803" w:rsidRPr="00B90EEA" w:rsidRDefault="00607803" w:rsidP="00607803">
      <w:pPr>
        <w:pStyle w:val="Heading3"/>
        <w:numPr>
          <w:ilvl w:val="0"/>
          <w:numId w:val="17"/>
        </w:numPr>
        <w:ind w:left="1134" w:hanging="425"/>
        <w:rPr>
          <w:color w:val="auto"/>
        </w:rPr>
      </w:pPr>
      <w:r w:rsidRPr="00B90EEA">
        <w:rPr>
          <w:color w:val="auto"/>
        </w:rPr>
        <w:t xml:space="preserve">any victim </w:t>
      </w:r>
      <w:r w:rsidR="00C30063" w:rsidRPr="00B90EEA">
        <w:rPr>
          <w:color w:val="auto"/>
        </w:rPr>
        <w:t>concerns</w:t>
      </w:r>
      <w:r w:rsidRPr="00B90EEA">
        <w:rPr>
          <w:color w:val="auto"/>
        </w:rPr>
        <w:t xml:space="preserve"> are stipulated in the application and assessment documentation</w:t>
      </w:r>
      <w:r w:rsidR="00306A02" w:rsidRPr="00B90EEA">
        <w:rPr>
          <w:color w:val="auto"/>
        </w:rPr>
        <w:t>; and</w:t>
      </w:r>
    </w:p>
    <w:p w14:paraId="348E3752" w14:textId="21324321" w:rsidR="00607803" w:rsidRDefault="00607803" w:rsidP="00607803">
      <w:pPr>
        <w:pStyle w:val="Heading3"/>
        <w:numPr>
          <w:ilvl w:val="0"/>
          <w:numId w:val="17"/>
        </w:numPr>
        <w:ind w:left="1134" w:hanging="425"/>
      </w:pPr>
      <w:r>
        <w:t>the prisoner is identified as being the respondent in a Restraining Order and granting the absence permit may lead to a breach of the conditions of that Order</w:t>
      </w:r>
      <w:r w:rsidR="00593485">
        <w:t>.</w:t>
      </w:r>
    </w:p>
    <w:p w14:paraId="4EED16FC" w14:textId="77777777" w:rsidR="00607803" w:rsidRDefault="00607803" w:rsidP="00607803">
      <w:pPr>
        <w:pStyle w:val="Heading3"/>
        <w:ind w:left="709" w:hanging="709"/>
      </w:pPr>
      <w:r>
        <w:t xml:space="preserve">Prison Officers, in </w:t>
      </w:r>
      <w:r w:rsidRPr="00070A5A">
        <w:t>considering</w:t>
      </w:r>
      <w:r>
        <w:t xml:space="preserve"> risks to the safety and interests of the community, shall consider factors that may affect any conditions or restrictions placed on the absence permit, such as:</w:t>
      </w:r>
    </w:p>
    <w:p w14:paraId="7897A559" w14:textId="77777777" w:rsidR="00607803" w:rsidRDefault="00607803" w:rsidP="00607803">
      <w:pPr>
        <w:pStyle w:val="Documentdetails"/>
        <w:numPr>
          <w:ilvl w:val="0"/>
          <w:numId w:val="14"/>
        </w:numPr>
        <w:spacing w:before="120" w:after="120"/>
        <w:ind w:left="1276" w:hanging="425"/>
      </w:pPr>
      <w:r>
        <w:t xml:space="preserve">the prisoner’s escape history </w:t>
      </w:r>
    </w:p>
    <w:p w14:paraId="6CAF456F" w14:textId="77777777" w:rsidR="00607803" w:rsidRDefault="00607803" w:rsidP="00607803">
      <w:pPr>
        <w:pStyle w:val="Documentdetails"/>
        <w:numPr>
          <w:ilvl w:val="0"/>
          <w:numId w:val="14"/>
        </w:numPr>
        <w:spacing w:before="120" w:after="120"/>
        <w:ind w:left="1276" w:hanging="425"/>
      </w:pPr>
      <w:r>
        <w:t>the prisoner’s offence history, including the nature and seriousness of offences, and pattern of offending behaviour</w:t>
      </w:r>
    </w:p>
    <w:p w14:paraId="1B07A824" w14:textId="77777777" w:rsidR="00607803" w:rsidRDefault="00607803" w:rsidP="00607803">
      <w:pPr>
        <w:pStyle w:val="Documentdetails"/>
        <w:numPr>
          <w:ilvl w:val="0"/>
          <w:numId w:val="14"/>
        </w:numPr>
        <w:spacing w:before="120" w:after="120"/>
        <w:ind w:left="1276" w:hanging="425"/>
      </w:pPr>
      <w:r>
        <w:t>the outcome (including cancellation) of any previous absence permits granted; and</w:t>
      </w:r>
    </w:p>
    <w:p w14:paraId="0FCA2773" w14:textId="77777777" w:rsidR="00607803" w:rsidRDefault="00607803" w:rsidP="00607803">
      <w:pPr>
        <w:pStyle w:val="Documentdetails"/>
        <w:numPr>
          <w:ilvl w:val="0"/>
          <w:numId w:val="14"/>
        </w:numPr>
        <w:spacing w:before="120" w:after="120"/>
        <w:ind w:left="1276" w:hanging="425"/>
      </w:pPr>
      <w:r>
        <w:t xml:space="preserve">the prisoner’s TOMS alerts, prison charge history, and any management reports. </w:t>
      </w:r>
    </w:p>
    <w:p w14:paraId="59582D5C" w14:textId="77777777" w:rsidR="00607803" w:rsidRPr="002B71FF" w:rsidRDefault="00607803" w:rsidP="00607803">
      <w:pPr>
        <w:pStyle w:val="Heading3"/>
        <w:ind w:left="709" w:hanging="709"/>
      </w:pPr>
      <w:r>
        <w:t xml:space="preserve">Prison Management are responsible for making any </w:t>
      </w:r>
      <w:r w:rsidRPr="00C55045">
        <w:t xml:space="preserve">security recommendations </w:t>
      </w:r>
      <w:r>
        <w:t xml:space="preserve">when </w:t>
      </w:r>
      <w:r w:rsidRPr="00C55045">
        <w:t>completing the application.</w:t>
      </w:r>
      <w:r w:rsidRPr="002B71FF">
        <w:t xml:space="preserve"> The Superintendent, based </w:t>
      </w:r>
      <w:r>
        <w:t xml:space="preserve">on any relevant </w:t>
      </w:r>
      <w:r w:rsidRPr="002B71FF">
        <w:t xml:space="preserve">concerns, may recommend the </w:t>
      </w:r>
      <w:r>
        <w:t>prisoner</w:t>
      </w:r>
      <w:r w:rsidRPr="002B71FF">
        <w:t xml:space="preserve">’s application not be approved for security reasons. </w:t>
      </w:r>
    </w:p>
    <w:p w14:paraId="26D1004F" w14:textId="77777777" w:rsidR="00607803" w:rsidRPr="002B71FF" w:rsidRDefault="00607803" w:rsidP="00607803">
      <w:pPr>
        <w:pStyle w:val="Heading3"/>
        <w:ind w:left="709" w:hanging="709"/>
      </w:pPr>
      <w:r w:rsidRPr="002B71FF">
        <w:t>The assessment shall include an evaluation of transport arrangements and supervision requirements</w:t>
      </w:r>
      <w:r>
        <w:t>. Where a prisoner needs to be temporarily transferred to another prison to visit the dangerously ill person, the application must address whether the receiving prison can accommodate the prisoner and that the inter</w:t>
      </w:r>
      <w:r>
        <w:noBreakHyphen/>
        <w:t>prison transfer can occur in time for the visit to be facilitated.</w:t>
      </w:r>
      <w:r w:rsidRPr="002B71FF">
        <w:t xml:space="preserve"> </w:t>
      </w:r>
    </w:p>
    <w:p w14:paraId="3B05A107" w14:textId="77777777" w:rsidR="00607803" w:rsidRDefault="00607803" w:rsidP="00607803">
      <w:pPr>
        <w:pStyle w:val="Heading3"/>
        <w:ind w:left="709" w:hanging="709"/>
      </w:pPr>
      <w:r>
        <w:lastRenderedPageBreak/>
        <w:t>Where a prisoner is required to transfer prior to receiving a decision on their application, they shall be advised that the transfer is not confirmation of approval.</w:t>
      </w:r>
    </w:p>
    <w:p w14:paraId="61FF6A93" w14:textId="77777777" w:rsidR="00607803" w:rsidRDefault="00607803" w:rsidP="00607803">
      <w:pPr>
        <w:pStyle w:val="Heading3"/>
        <w:ind w:left="709" w:hanging="709"/>
      </w:pPr>
      <w:r>
        <w:t>At the conclusion of the application a recommendation shall be made including whether:</w:t>
      </w:r>
    </w:p>
    <w:p w14:paraId="1EA86BDC" w14:textId="77777777" w:rsidR="00607803" w:rsidRDefault="00607803" w:rsidP="00607803">
      <w:pPr>
        <w:pStyle w:val="Documentdetails"/>
        <w:numPr>
          <w:ilvl w:val="0"/>
          <w:numId w:val="15"/>
        </w:numPr>
        <w:spacing w:before="120" w:after="120"/>
        <w:ind w:left="1134" w:hanging="425"/>
      </w:pPr>
      <w:r>
        <w:t>the relationship between the prisoner and the patient meets policy requirements</w:t>
      </w:r>
    </w:p>
    <w:p w14:paraId="3E3EA453" w14:textId="77777777" w:rsidR="00607803" w:rsidRDefault="00607803" w:rsidP="00607803">
      <w:pPr>
        <w:pStyle w:val="Documentdetails"/>
        <w:numPr>
          <w:ilvl w:val="0"/>
          <w:numId w:val="15"/>
        </w:numPr>
        <w:spacing w:before="120" w:after="120"/>
        <w:ind w:left="1134" w:hanging="425"/>
      </w:pPr>
      <w:r>
        <w:t>written medical advice has been received and indicates that the dangerously ill person’s death is imminent</w:t>
      </w:r>
    </w:p>
    <w:p w14:paraId="0432CFFC" w14:textId="77777777" w:rsidR="00607803" w:rsidRPr="00B90EEA" w:rsidRDefault="00607803" w:rsidP="00607803">
      <w:pPr>
        <w:pStyle w:val="Documentdetails"/>
        <w:numPr>
          <w:ilvl w:val="0"/>
          <w:numId w:val="15"/>
        </w:numPr>
        <w:spacing w:before="120" w:after="120"/>
        <w:ind w:left="1134" w:hanging="425"/>
      </w:pPr>
      <w:r w:rsidRPr="00B90EEA">
        <w:t>any victim issues preclude the prisoner’s attendance</w:t>
      </w:r>
    </w:p>
    <w:p w14:paraId="2C61A321" w14:textId="7AF1B1AA" w:rsidR="00607803" w:rsidRPr="00B90EEA" w:rsidRDefault="00607803" w:rsidP="00607803">
      <w:pPr>
        <w:pStyle w:val="Documentdetails"/>
        <w:numPr>
          <w:ilvl w:val="0"/>
          <w:numId w:val="15"/>
        </w:numPr>
        <w:spacing w:before="120" w:after="120"/>
        <w:ind w:left="1134" w:hanging="425"/>
      </w:pPr>
      <w:r w:rsidRPr="00B90EEA">
        <w:t xml:space="preserve">the escort can be facilitated by </w:t>
      </w:r>
      <w:r w:rsidR="00206C73" w:rsidRPr="00B90EEA">
        <w:t>prison staff in the event that</w:t>
      </w:r>
      <w:r w:rsidRPr="00B90EEA">
        <w:t xml:space="preserve"> the contrac</w:t>
      </w:r>
      <w:r w:rsidR="00206C73" w:rsidRPr="00B90EEA">
        <w:t>ted escort provider is unable to facilitate</w:t>
      </w:r>
      <w:r w:rsidR="002C346C" w:rsidRPr="00B90EEA">
        <w:t>;</w:t>
      </w:r>
      <w:r w:rsidR="00206C73" w:rsidRPr="00B90EEA">
        <w:t xml:space="preserve"> and</w:t>
      </w:r>
    </w:p>
    <w:p w14:paraId="38BC05C0" w14:textId="626ED79B" w:rsidR="00607803" w:rsidRDefault="00607803" w:rsidP="00607803">
      <w:pPr>
        <w:pStyle w:val="Documentdetails"/>
        <w:numPr>
          <w:ilvl w:val="0"/>
          <w:numId w:val="15"/>
        </w:numPr>
        <w:spacing w:before="120" w:after="120"/>
        <w:ind w:left="1134" w:hanging="425"/>
      </w:pPr>
      <w:r>
        <w:t>there are any potential risks</w:t>
      </w:r>
      <w:r w:rsidR="00F136A5">
        <w:t>,</w:t>
      </w:r>
      <w:r w:rsidR="001F0F87">
        <w:t xml:space="preserve"> </w:t>
      </w:r>
      <w:r>
        <w:t>security considerations and any alerts between other prisoners applying.</w:t>
      </w:r>
    </w:p>
    <w:p w14:paraId="3453EC05" w14:textId="63AA7210" w:rsidR="00B966D6" w:rsidRPr="00B966D6" w:rsidRDefault="00607803" w:rsidP="00B966D6">
      <w:pPr>
        <w:pStyle w:val="Heading3"/>
        <w:ind w:left="709" w:hanging="709"/>
      </w:pPr>
      <w:r>
        <w:t>Prisoner</w:t>
      </w:r>
      <w:r w:rsidRPr="00C55045">
        <w:t xml:space="preserve">s shall be advised that generally only a single visit to a dangerously ill person </w:t>
      </w:r>
      <w:r>
        <w:t>shall</w:t>
      </w:r>
      <w:r w:rsidRPr="00C55045">
        <w:t xml:space="preserve"> be permitted.</w:t>
      </w:r>
    </w:p>
    <w:p w14:paraId="176DB98A" w14:textId="1166355C" w:rsidR="00C34B62" w:rsidRDefault="00380F1E" w:rsidP="00221796">
      <w:pPr>
        <w:pStyle w:val="Heading2"/>
      </w:pPr>
      <w:bookmarkStart w:id="16" w:name="_Toc175924799"/>
      <w:r>
        <w:t>‘</w:t>
      </w:r>
      <w:r w:rsidR="00C34B62">
        <w:t>Other</w:t>
      </w:r>
      <w:r>
        <w:t>’</w:t>
      </w:r>
      <w:r w:rsidR="00C34B62">
        <w:t xml:space="preserve"> </w:t>
      </w:r>
      <w:r>
        <w:t>C</w:t>
      </w:r>
      <w:r w:rsidR="00C34B62">
        <w:t>ompassionate Leave Applications</w:t>
      </w:r>
      <w:bookmarkEnd w:id="16"/>
    </w:p>
    <w:p w14:paraId="3D2A749F" w14:textId="3FF79075" w:rsidR="00607803" w:rsidRDefault="00AE5CFD" w:rsidP="00607803">
      <w:pPr>
        <w:pStyle w:val="Heading3"/>
        <w:ind w:left="709" w:hanging="709"/>
      </w:pPr>
      <w:r>
        <w:t>‘</w:t>
      </w:r>
      <w:r w:rsidR="00607803">
        <w:t>Other compassionate leave</w:t>
      </w:r>
      <w:r>
        <w:t>’</w:t>
      </w:r>
      <w:r w:rsidR="00607803">
        <w:t xml:space="preserve"> not classified as a funeral activity or as visiting a dangerously ill person can be considered under this section only in exceptional circumstances where the event or situation is causing grave difficulty or extreme stress to:</w:t>
      </w:r>
    </w:p>
    <w:p w14:paraId="20C8D4FA" w14:textId="3F259977" w:rsidR="00607803" w:rsidRDefault="00607803" w:rsidP="00607803">
      <w:pPr>
        <w:pStyle w:val="Heading3"/>
        <w:numPr>
          <w:ilvl w:val="0"/>
          <w:numId w:val="16"/>
        </w:numPr>
        <w:ind w:left="993" w:hanging="284"/>
      </w:pPr>
      <w:r>
        <w:t xml:space="preserve"> the prisoner</w:t>
      </w:r>
      <w:r w:rsidR="005A0B6E">
        <w:t>;</w:t>
      </w:r>
      <w:r>
        <w:t xml:space="preserve"> or </w:t>
      </w:r>
    </w:p>
    <w:p w14:paraId="539F2CCC" w14:textId="77777777" w:rsidR="00607803" w:rsidRDefault="00607803" w:rsidP="00607803">
      <w:pPr>
        <w:pStyle w:val="Heading3"/>
        <w:numPr>
          <w:ilvl w:val="0"/>
          <w:numId w:val="16"/>
        </w:numPr>
        <w:ind w:left="993" w:hanging="284"/>
      </w:pPr>
      <w:r>
        <w:t xml:space="preserve"> to a person with a significant relationship to the prisoner. </w:t>
      </w:r>
    </w:p>
    <w:p w14:paraId="1C866DDF" w14:textId="7C6D5831" w:rsidR="00607803" w:rsidRPr="00573711" w:rsidRDefault="00607803" w:rsidP="00E23AAC">
      <w:pPr>
        <w:pStyle w:val="Heading3"/>
        <w:ind w:left="709" w:hanging="709"/>
      </w:pPr>
      <w:r w:rsidRPr="00573711">
        <w:t xml:space="preserve">Approval for </w:t>
      </w:r>
      <w:r w:rsidR="00AE5CFD">
        <w:t>‘</w:t>
      </w:r>
      <w:r w:rsidRPr="00573711">
        <w:t>other compassionate leave</w:t>
      </w:r>
      <w:r w:rsidR="00AE5CFD">
        <w:t>’</w:t>
      </w:r>
      <w:r w:rsidRPr="00573711">
        <w:t xml:space="preserve"> can only be determined by the relevant Deputy Commissioner</w:t>
      </w:r>
      <w:r w:rsidR="007E2691">
        <w:t xml:space="preserve"> </w:t>
      </w:r>
      <w:r w:rsidR="007E2691" w:rsidRPr="00E23AAC">
        <w:rPr>
          <w:color w:val="auto"/>
        </w:rPr>
        <w:t>or Duty Deputy Commissioner.</w:t>
      </w:r>
    </w:p>
    <w:p w14:paraId="6C31BCBB" w14:textId="1D86476B" w:rsidR="00607803" w:rsidRDefault="00607803" w:rsidP="00607803">
      <w:pPr>
        <w:pStyle w:val="Heading2"/>
      </w:pPr>
      <w:bookmarkStart w:id="17" w:name="_Toc175924800"/>
      <w:r>
        <w:t>Prisoner visit to mother and child immediately post birth</w:t>
      </w:r>
      <w:bookmarkEnd w:id="17"/>
    </w:p>
    <w:p w14:paraId="4B223F07" w14:textId="77777777" w:rsidR="00607803" w:rsidRDefault="00607803" w:rsidP="00607803">
      <w:pPr>
        <w:pStyle w:val="Heading3"/>
        <w:spacing w:before="240"/>
        <w:ind w:left="709" w:hanging="709"/>
      </w:pPr>
      <w:r>
        <w:t>Prisoners with a minimum-security rating are eligible to apply for an absence permit to visit the mother of their child at a medical facility, immediately after the birth of their child. This enables prisoners to meet family responsibilities, including parental or guardianship responsibilities</w:t>
      </w:r>
      <w:r>
        <w:rPr>
          <w:rStyle w:val="FootnoteReference"/>
        </w:rPr>
        <w:footnoteReference w:id="11"/>
      </w:r>
      <w:r>
        <w:t>.</w:t>
      </w:r>
    </w:p>
    <w:p w14:paraId="7BD8DB5D" w14:textId="77777777" w:rsidR="00607803" w:rsidRPr="00865415" w:rsidRDefault="00607803" w:rsidP="00607803">
      <w:pPr>
        <w:pStyle w:val="Heading3"/>
        <w:ind w:left="709" w:hanging="709"/>
      </w:pPr>
      <w:r>
        <w:t>A prisoner cannot apply to be present during the actual birth of their child.</w:t>
      </w:r>
    </w:p>
    <w:p w14:paraId="4964673C" w14:textId="77777777" w:rsidR="00607803" w:rsidRPr="00B90EEA" w:rsidRDefault="00607803" w:rsidP="00607803">
      <w:pPr>
        <w:pStyle w:val="Heading3"/>
        <w:ind w:left="709" w:hanging="709"/>
        <w:rPr>
          <w:color w:val="auto"/>
        </w:rPr>
      </w:pPr>
      <w:r>
        <w:t xml:space="preserve">The Visit to Mother and Child Immediately Post Birth Application on TOMS </w:t>
      </w:r>
      <w:r w:rsidRPr="00B90EEA">
        <w:rPr>
          <w:color w:val="auto"/>
        </w:rPr>
        <w:t>shall be utilised to record and assess the prisoner’s application. Applications are not to be finalised until after the child has been born and shall include:</w:t>
      </w:r>
    </w:p>
    <w:p w14:paraId="2BD94ABB" w14:textId="77777777" w:rsidR="00607803" w:rsidRPr="00B90EEA" w:rsidRDefault="00607803" w:rsidP="00607803">
      <w:pPr>
        <w:pStyle w:val="Documentdetails"/>
        <w:numPr>
          <w:ilvl w:val="0"/>
          <w:numId w:val="4"/>
        </w:numPr>
        <w:spacing w:before="120" w:after="120"/>
        <w:ind w:left="1134" w:hanging="425"/>
      </w:pPr>
      <w:r w:rsidRPr="00B90EEA">
        <w:t>confirmation of the relationship between the prisoner and the mother</w:t>
      </w:r>
    </w:p>
    <w:p w14:paraId="4A14AAEB" w14:textId="4CDFE520" w:rsidR="00607803" w:rsidRPr="00B90EEA" w:rsidRDefault="00607803" w:rsidP="00607803">
      <w:pPr>
        <w:pStyle w:val="Documentdetails"/>
        <w:numPr>
          <w:ilvl w:val="0"/>
          <w:numId w:val="4"/>
        </w:numPr>
        <w:spacing w:before="120" w:after="120"/>
        <w:ind w:left="1134" w:hanging="425"/>
      </w:pPr>
      <w:r w:rsidRPr="00B90EEA">
        <w:t>confirmation by the relevant medical facility of the birth of the child</w:t>
      </w:r>
      <w:r w:rsidR="00206B6E" w:rsidRPr="00B90EEA">
        <w:t>; and</w:t>
      </w:r>
    </w:p>
    <w:p w14:paraId="15EDE20C" w14:textId="6670E6A0" w:rsidR="00607803" w:rsidRPr="00B90EEA" w:rsidRDefault="00607803" w:rsidP="00607803">
      <w:pPr>
        <w:pStyle w:val="Documentdetails"/>
        <w:numPr>
          <w:ilvl w:val="0"/>
          <w:numId w:val="4"/>
        </w:numPr>
        <w:spacing w:before="120" w:after="120"/>
        <w:ind w:left="1134" w:hanging="425"/>
      </w:pPr>
      <w:r w:rsidRPr="00B90EEA">
        <w:t>a recommendation as to whether the application is supported</w:t>
      </w:r>
      <w:r w:rsidR="00615392" w:rsidRPr="00B90EEA">
        <w:t>, including victim issues, transport considerations and security recommendation</w:t>
      </w:r>
      <w:r w:rsidR="009E0F43" w:rsidRPr="00B90EEA">
        <w:t>.</w:t>
      </w:r>
    </w:p>
    <w:p w14:paraId="6205B6AE" w14:textId="02BAB236" w:rsidR="00607803" w:rsidRPr="00B90EEA" w:rsidRDefault="002E4E7F" w:rsidP="00607803">
      <w:pPr>
        <w:pStyle w:val="Documentdetails"/>
        <w:spacing w:before="120" w:after="120"/>
      </w:pPr>
      <w:r w:rsidRPr="00B90EEA">
        <w:lastRenderedPageBreak/>
        <w:t>Approval for</w:t>
      </w:r>
      <w:r w:rsidR="00E22A23" w:rsidRPr="00B90EEA">
        <w:t xml:space="preserve"> a</w:t>
      </w:r>
      <w:r w:rsidRPr="00B90EEA">
        <w:t xml:space="preserve"> visit to mother and child immediately post birth leave is determined in accordance with </w:t>
      </w:r>
      <w:hyperlink w:anchor="_Delegated_Authority_to" w:history="1">
        <w:r w:rsidRPr="00841415">
          <w:rPr>
            <w:rStyle w:val="Hyperlink"/>
            <w:color w:val="auto"/>
          </w:rPr>
          <w:t>Appendix A</w:t>
        </w:r>
      </w:hyperlink>
      <w:r w:rsidRPr="00841415">
        <w:t>.</w:t>
      </w:r>
    </w:p>
    <w:p w14:paraId="3B5C93CE" w14:textId="39DE3F9A" w:rsidR="00607803" w:rsidRPr="002A0416" w:rsidRDefault="00607803" w:rsidP="003C088C">
      <w:pPr>
        <w:pStyle w:val="Heading3"/>
        <w:ind w:left="709" w:hanging="709"/>
      </w:pPr>
      <w:r w:rsidRPr="0061765B">
        <w:t xml:space="preserve">Before the birth of a baby, prisoners with an active ‘Restricted Visits’ alert shall submit a TOMS Application for Child Visits form (in accordance with </w:t>
      </w:r>
      <w:hyperlink r:id="rId19" w:history="1">
        <w:r w:rsidRPr="001E1521">
          <w:rPr>
            <w:rStyle w:val="Hyperlink"/>
          </w:rPr>
          <w:t>COPP 7.4 – Visitor Restrictions and Bans</w:t>
        </w:r>
      </w:hyperlink>
      <w:r w:rsidRPr="001E1521">
        <w:t>)</w:t>
      </w:r>
      <w:r w:rsidRPr="0061765B">
        <w:t xml:space="preserve"> and a Absence Permit application.</w:t>
      </w:r>
    </w:p>
    <w:p w14:paraId="57AA1B24" w14:textId="3D3A4229" w:rsidR="003C088C" w:rsidRPr="00B90EEA" w:rsidRDefault="00607803" w:rsidP="003C088C">
      <w:pPr>
        <w:pStyle w:val="Heading3"/>
        <w:ind w:left="709" w:hanging="709"/>
        <w:rPr>
          <w:color w:val="auto"/>
        </w:rPr>
      </w:pPr>
      <w:r w:rsidRPr="00B90EEA">
        <w:rPr>
          <w:color w:val="auto"/>
        </w:rPr>
        <w:t>Generally, prisoners with an active ‘Restricted Visits’ alert shall not be considered favourable</w:t>
      </w:r>
      <w:r w:rsidR="005C4A13" w:rsidRPr="00B90EEA">
        <w:rPr>
          <w:color w:val="auto"/>
        </w:rPr>
        <w:t xml:space="preserve"> for a prisoner visit</w:t>
      </w:r>
      <w:r w:rsidR="00201DCF" w:rsidRPr="00B90EEA">
        <w:rPr>
          <w:color w:val="auto"/>
        </w:rPr>
        <w:t>.</w:t>
      </w:r>
    </w:p>
    <w:p w14:paraId="59BFE99C" w14:textId="77777777" w:rsidR="00607803" w:rsidRDefault="00607803" w:rsidP="00607803">
      <w:pPr>
        <w:pStyle w:val="Heading2"/>
      </w:pPr>
      <w:bookmarkStart w:id="18" w:name="_Toc175924801"/>
      <w:r>
        <w:t>Application assessments</w:t>
      </w:r>
      <w:bookmarkEnd w:id="18"/>
      <w:r>
        <w:t xml:space="preserve"> </w:t>
      </w:r>
    </w:p>
    <w:p w14:paraId="3271E55C" w14:textId="77777777" w:rsidR="00607803" w:rsidRPr="00EE39DA" w:rsidRDefault="00607803" w:rsidP="00607803">
      <w:pPr>
        <w:pStyle w:val="Heading3"/>
        <w:spacing w:before="240"/>
        <w:ind w:left="709" w:hanging="709"/>
      </w:pPr>
      <w:r>
        <w:t>Prison Management shall finalise applications and all supporting documentation saved to Attachments in ACM Checklists – View on TOMS and notify Sentence Management upon finalising an application.</w:t>
      </w:r>
    </w:p>
    <w:p w14:paraId="64420F4F" w14:textId="0C2F7A1F" w:rsidR="00607803" w:rsidRPr="00C31FC6" w:rsidRDefault="65DFFC91" w:rsidP="00C31FC6">
      <w:pPr>
        <w:pStyle w:val="Heading3"/>
        <w:ind w:left="709" w:hanging="709"/>
      </w:pPr>
      <w:r>
        <w:t>Applications from High Security Escort (HSE) prisoners that are recommended by Sentence Management shall be referred to the relevant Assistant Commissioner for a decision, in consultation with the Assistant Commissio</w:t>
      </w:r>
      <w:r w:rsidRPr="00DA2D5F">
        <w:t xml:space="preserve">ner </w:t>
      </w:r>
      <w:r w:rsidR="007E5ECE" w:rsidRPr="00DA2D5F">
        <w:t>Operational Specialist Services</w:t>
      </w:r>
      <w:r w:rsidR="007E5ECE" w:rsidRPr="007E5ECE">
        <w:t xml:space="preserve"> </w:t>
      </w:r>
      <w:r w:rsidR="00607803">
        <w:t>and the Superintendent Special Operations Group (SOG)</w:t>
      </w:r>
      <w:r>
        <w:t>.</w:t>
      </w:r>
    </w:p>
    <w:p w14:paraId="55523EA9" w14:textId="77777777" w:rsidR="00607803" w:rsidRPr="0061765B" w:rsidRDefault="65DFFC91" w:rsidP="00607803">
      <w:pPr>
        <w:pStyle w:val="Heading3"/>
        <w:ind w:left="709"/>
      </w:pPr>
      <w:r>
        <w:t>The complete application should be reviewed along with the most current HSE intelligence assessment (completed by Intelligence Services) to determine whether the funeral escort should go ahead and if so, whether escalated SOG resources should be used to undertake the escort.</w:t>
      </w:r>
    </w:p>
    <w:p w14:paraId="4F3AC7FD" w14:textId="30668253" w:rsidR="00607803" w:rsidRPr="00B90EEA" w:rsidRDefault="65DFFC91" w:rsidP="00607803">
      <w:pPr>
        <w:pStyle w:val="Heading3"/>
        <w:ind w:left="709"/>
        <w:rPr>
          <w:color w:val="auto"/>
        </w:rPr>
      </w:pPr>
      <w:r>
        <w:t xml:space="preserve">Should the latest HSE intelligence assessment not address a specific security concern, additional input from Intelligence Services may be requested (by </w:t>
      </w:r>
      <w:r w:rsidRPr="00B90EEA">
        <w:rPr>
          <w:color w:val="auto"/>
        </w:rPr>
        <w:t xml:space="preserve">exception) to help inform the </w:t>
      </w:r>
      <w:r w:rsidR="00950970" w:rsidRPr="00B90EEA">
        <w:rPr>
          <w:color w:val="auto"/>
        </w:rPr>
        <w:t>decision-making</w:t>
      </w:r>
      <w:r w:rsidRPr="00B90EEA">
        <w:rPr>
          <w:color w:val="auto"/>
        </w:rPr>
        <w:t xml:space="preserve"> process.</w:t>
      </w:r>
    </w:p>
    <w:p w14:paraId="10442AAD" w14:textId="21077F3D" w:rsidR="00CD7300" w:rsidRPr="00B90EEA" w:rsidRDefault="00CD7300" w:rsidP="00CD7300">
      <w:pPr>
        <w:pStyle w:val="Heading3"/>
        <w:ind w:left="709" w:hanging="709"/>
        <w:rPr>
          <w:color w:val="auto"/>
        </w:rPr>
      </w:pPr>
      <w:r w:rsidRPr="00B90EEA">
        <w:rPr>
          <w:color w:val="auto"/>
        </w:rPr>
        <w:t>During office hours, applications shall be forwarded to Sentence Management, who shall review and assess the application</w:t>
      </w:r>
      <w:r w:rsidR="00AE5CFD" w:rsidRPr="00B90EEA">
        <w:rPr>
          <w:color w:val="auto"/>
        </w:rPr>
        <w:t xml:space="preserve">, obtaining decisions in </w:t>
      </w:r>
      <w:r w:rsidRPr="00B90EEA">
        <w:rPr>
          <w:color w:val="auto"/>
        </w:rPr>
        <w:t xml:space="preserve">accordance with </w:t>
      </w:r>
      <w:r w:rsidRPr="00841415">
        <w:rPr>
          <w:u w:val="single"/>
        </w:rPr>
        <w:t>Appendix A</w:t>
      </w:r>
      <w:r w:rsidRPr="00841415">
        <w:t>.</w:t>
      </w:r>
      <w:r w:rsidRPr="00B90EEA">
        <w:rPr>
          <w:color w:val="auto"/>
        </w:rPr>
        <w:t xml:space="preserve"> </w:t>
      </w:r>
    </w:p>
    <w:p w14:paraId="05BB849A" w14:textId="6EF20CA0" w:rsidR="00CD7300" w:rsidRPr="00B90EEA" w:rsidRDefault="00CD7300" w:rsidP="00341D65">
      <w:pPr>
        <w:pStyle w:val="Heading3"/>
        <w:ind w:left="709" w:hanging="709"/>
        <w:rPr>
          <w:color w:val="auto"/>
        </w:rPr>
      </w:pPr>
      <w:r w:rsidRPr="00B90EEA">
        <w:rPr>
          <w:color w:val="auto"/>
        </w:rPr>
        <w:t xml:space="preserve">Sentence Management shall advise Prison Management </w:t>
      </w:r>
      <w:r w:rsidR="00AE5CFD" w:rsidRPr="00B90EEA">
        <w:rPr>
          <w:color w:val="auto"/>
        </w:rPr>
        <w:t>of the decision</w:t>
      </w:r>
      <w:r w:rsidRPr="00B90EEA">
        <w:rPr>
          <w:color w:val="auto"/>
        </w:rPr>
        <w:t>. If the application is approved, Sentence Management shall also advise the escorting officers nominated to conduct the escort.</w:t>
      </w:r>
    </w:p>
    <w:p w14:paraId="218BA7E0" w14:textId="32CB48A8" w:rsidR="007D4408" w:rsidRPr="00ED5557" w:rsidRDefault="00CD7300" w:rsidP="00ED5557">
      <w:pPr>
        <w:pStyle w:val="Heading3"/>
        <w:ind w:left="709" w:hanging="709"/>
      </w:pPr>
      <w:r w:rsidRPr="0061765B">
        <w:t xml:space="preserve">For after-hours applications the prison shall contact the </w:t>
      </w:r>
      <w:r>
        <w:t>OPCEN</w:t>
      </w:r>
      <w:r w:rsidRPr="0061765B">
        <w:t xml:space="preserve"> via telephone, prior to emailing the application and any supporting documentation. The </w:t>
      </w:r>
      <w:r>
        <w:t>OPCEN</w:t>
      </w:r>
      <w:r w:rsidRPr="0061765B">
        <w:t xml:space="preserve"> shall then deny </w:t>
      </w:r>
      <w:r>
        <w:t xml:space="preserve">or </w:t>
      </w:r>
      <w:r w:rsidRPr="0061765B">
        <w:t xml:space="preserve">defer </w:t>
      </w:r>
      <w:r>
        <w:t>the application</w:t>
      </w:r>
      <w:r w:rsidR="00805042">
        <w:t xml:space="preserve"> </w:t>
      </w:r>
      <w:r w:rsidRPr="0061765B">
        <w:t xml:space="preserve">or recommend and progress the application and any supporting documentation to the </w:t>
      </w:r>
      <w:r w:rsidRPr="00950680">
        <w:rPr>
          <w:color w:val="auto"/>
        </w:rPr>
        <w:t xml:space="preserve">Duty Deputy Commissioner </w:t>
      </w:r>
      <w:r w:rsidRPr="0061765B">
        <w:t xml:space="preserve">for a decision. </w:t>
      </w:r>
      <w:r w:rsidRPr="0061765B">
        <w:rPr>
          <w:color w:val="auto"/>
        </w:rPr>
        <w:t xml:space="preserve">The </w:t>
      </w:r>
      <w:r>
        <w:t>OPCEN</w:t>
      </w:r>
      <w:r w:rsidRPr="0061765B">
        <w:rPr>
          <w:color w:val="auto"/>
        </w:rPr>
        <w:t xml:space="preserve"> shall notify the prison of the decision, as well as the escorting officers nominated to conduct the escort.  </w:t>
      </w:r>
      <w:bookmarkStart w:id="19" w:name="_Hlk165018491"/>
    </w:p>
    <w:bookmarkEnd w:id="19"/>
    <w:p w14:paraId="3EE6CFE5" w14:textId="6E69AA92" w:rsidR="00607803" w:rsidRDefault="65DFFC91" w:rsidP="00607803">
      <w:pPr>
        <w:pStyle w:val="Heading3"/>
        <w:ind w:left="709" w:hanging="709"/>
      </w:pPr>
      <w:r>
        <w:t xml:space="preserve">If a prisoner decides to withdraw their application to attend a funeral or to visit a dangerously ill person, the prison shall arrange for the prisoner to submit </w:t>
      </w:r>
      <w:r w:rsidRPr="00F93C18">
        <w:t xml:space="preserve">their decision in writing by completing and signing a </w:t>
      </w:r>
      <w:hyperlink r:id="rId20" w:history="1">
        <w:r w:rsidRPr="00F93C18">
          <w:rPr>
            <w:rStyle w:val="Hyperlink"/>
          </w:rPr>
          <w:t>Funeral or Dangerous Illness Application Withdrawal.</w:t>
        </w:r>
      </w:hyperlink>
      <w:r w:rsidRPr="00F93C18">
        <w:t xml:space="preserve"> A copy</w:t>
      </w:r>
      <w:r>
        <w:t xml:space="preserve"> of the signed form is to be provided to </w:t>
      </w:r>
      <w:r w:rsidR="00B52A20" w:rsidRPr="00B52A20">
        <w:t>AC-SM-Funerals</w:t>
      </w:r>
      <w:r>
        <w:t>.</w:t>
      </w:r>
    </w:p>
    <w:p w14:paraId="32D0CA29" w14:textId="77777777" w:rsidR="004357A4" w:rsidRDefault="004357A4" w:rsidP="004357A4"/>
    <w:p w14:paraId="3FD34628" w14:textId="77777777" w:rsidR="004357A4" w:rsidRPr="004357A4" w:rsidRDefault="004357A4" w:rsidP="006373D7"/>
    <w:p w14:paraId="37C258A3" w14:textId="77777777" w:rsidR="00607803" w:rsidRDefault="00607803" w:rsidP="00607803">
      <w:pPr>
        <w:pStyle w:val="Heading2"/>
      </w:pPr>
      <w:bookmarkStart w:id="20" w:name="_Toc175924802"/>
      <w:r>
        <w:lastRenderedPageBreak/>
        <w:t>Applications approved</w:t>
      </w:r>
      <w:bookmarkEnd w:id="20"/>
    </w:p>
    <w:p w14:paraId="35CF33E4" w14:textId="77777777" w:rsidR="00607803" w:rsidRDefault="00607803" w:rsidP="00607803">
      <w:pPr>
        <w:pStyle w:val="Heading3"/>
        <w:spacing w:before="240"/>
        <w:ind w:left="709" w:hanging="709"/>
      </w:pPr>
      <w:r>
        <w:t>Upon notification of an application being approved, Prison Management shall instruct officers to:</w:t>
      </w:r>
    </w:p>
    <w:p w14:paraId="69068106" w14:textId="77777777" w:rsidR="00607803" w:rsidRDefault="00607803" w:rsidP="00607803">
      <w:pPr>
        <w:pStyle w:val="Documentdetails"/>
        <w:numPr>
          <w:ilvl w:val="0"/>
          <w:numId w:val="7"/>
        </w:numPr>
        <w:spacing w:before="120" w:after="120"/>
        <w:ind w:left="993" w:hanging="284"/>
      </w:pPr>
      <w:r>
        <w:t>advise the prisoner verbally of the decision and enter a TOMS offender note to that effect; and</w:t>
      </w:r>
    </w:p>
    <w:p w14:paraId="3990C328" w14:textId="3524EEA8" w:rsidR="00607803" w:rsidRPr="00B90EEA" w:rsidRDefault="00607803" w:rsidP="00607803">
      <w:pPr>
        <w:pStyle w:val="Documentdetails"/>
        <w:numPr>
          <w:ilvl w:val="0"/>
          <w:numId w:val="7"/>
        </w:numPr>
        <w:spacing w:before="120" w:after="120"/>
        <w:ind w:left="993" w:hanging="284"/>
      </w:pPr>
      <w:r w:rsidRPr="00ED6CF3">
        <w:t xml:space="preserve">commence the necessary escort and transport arrangements as per </w:t>
      </w:r>
      <w:hyperlink r:id="rId21" w:history="1">
        <w:r w:rsidRPr="00ED6CF3">
          <w:rPr>
            <w:rStyle w:val="Hyperlink"/>
          </w:rPr>
          <w:t>COPP 12.2 – Coordination of Escorts</w:t>
        </w:r>
      </w:hyperlink>
      <w:r w:rsidRPr="00ED6CF3">
        <w:t>,</w:t>
      </w:r>
      <w:r w:rsidRPr="007F4AAA">
        <w:t xml:space="preserve"> </w:t>
      </w:r>
      <w:r>
        <w:t xml:space="preserve">complete an absence permit, </w:t>
      </w:r>
      <w:r w:rsidRPr="007F4AAA">
        <w:t xml:space="preserve">and the </w:t>
      </w:r>
      <w:r w:rsidRPr="00B90EEA">
        <w:t>Transfer and Discharge sheet on TOMS.</w:t>
      </w:r>
    </w:p>
    <w:p w14:paraId="019BB8AA" w14:textId="77777777" w:rsidR="00607803" w:rsidRPr="00B90EEA" w:rsidRDefault="00607803" w:rsidP="00607803">
      <w:pPr>
        <w:pStyle w:val="Heading3"/>
        <w:ind w:left="709" w:hanging="709"/>
        <w:rPr>
          <w:color w:val="auto"/>
        </w:rPr>
      </w:pPr>
      <w:r w:rsidRPr="00B90EEA">
        <w:rPr>
          <w:color w:val="auto"/>
        </w:rPr>
        <w:t xml:space="preserve">Prison Management are responsible for determining the level of operational security necessary to facilitate the prisoner’s attendance at a funeral or visiting a dangerously ill person. </w:t>
      </w:r>
    </w:p>
    <w:p w14:paraId="4E081126" w14:textId="77777777" w:rsidR="00607803" w:rsidRPr="00B90EEA" w:rsidRDefault="00607803" w:rsidP="00607803">
      <w:pPr>
        <w:pStyle w:val="Heading3"/>
        <w:ind w:left="709" w:hanging="709"/>
        <w:rPr>
          <w:color w:val="auto"/>
        </w:rPr>
      </w:pPr>
      <w:r w:rsidRPr="00B90EEA">
        <w:rPr>
          <w:color w:val="auto"/>
        </w:rPr>
        <w:t>The prisoner shall be allowed to phone a support person to advise them of the decision.</w:t>
      </w:r>
    </w:p>
    <w:p w14:paraId="2686ABE9" w14:textId="021D3F1C" w:rsidR="00607803" w:rsidRPr="0061765B" w:rsidRDefault="00607803" w:rsidP="00607803">
      <w:pPr>
        <w:pStyle w:val="Heading3"/>
        <w:ind w:left="709" w:hanging="709"/>
      </w:pPr>
      <w:r w:rsidRPr="0061765B">
        <w:t xml:space="preserve">If the escort contractor gives notification of non-provision of service, the </w:t>
      </w:r>
      <w:r w:rsidR="00E47305">
        <w:t>OPCEN</w:t>
      </w:r>
      <w:r w:rsidRPr="0061765B">
        <w:t xml:space="preserve"> shall liaise with Prison Management to determine if prison staff can undertake the escort.</w:t>
      </w:r>
    </w:p>
    <w:p w14:paraId="177DC511" w14:textId="77777777" w:rsidR="00607803" w:rsidRPr="0061765B" w:rsidRDefault="00607803" w:rsidP="00607803">
      <w:pPr>
        <w:pStyle w:val="Heading3"/>
        <w:ind w:left="709" w:hanging="709"/>
      </w:pPr>
      <w:r w:rsidRPr="0061765B">
        <w:t xml:space="preserve">If for any reason the escort does not occur, Prison Management are responsible for updating the absence permit status to ‘did not proceed’ and entering the reasons why the escort did not occur. </w:t>
      </w:r>
    </w:p>
    <w:p w14:paraId="6C85E77B" w14:textId="152BA556" w:rsidR="00C34B62" w:rsidRPr="00C34B62" w:rsidRDefault="00607803" w:rsidP="004357A4">
      <w:pPr>
        <w:pStyle w:val="Heading2"/>
      </w:pPr>
      <w:bookmarkStart w:id="21" w:name="_Toc175924803"/>
      <w:r>
        <w:t>Applications not approved</w:t>
      </w:r>
      <w:r w:rsidR="00FB7898">
        <w:t>/Alternatives to a</w:t>
      </w:r>
      <w:r w:rsidR="004357A4">
        <w:t>ttendance</w:t>
      </w:r>
      <w:bookmarkEnd w:id="21"/>
    </w:p>
    <w:p w14:paraId="7A76C59F" w14:textId="77777777" w:rsidR="00607803" w:rsidRDefault="00607803" w:rsidP="00607803">
      <w:pPr>
        <w:pStyle w:val="Heading3"/>
        <w:spacing w:before="240"/>
        <w:ind w:left="709" w:hanging="709"/>
      </w:pPr>
      <w:r>
        <w:t xml:space="preserve">Prison Management on notification of an application not being approved, shall immediately instruct an Officer to advise the prisoner verbally of the decision and </w:t>
      </w:r>
      <w:r w:rsidRPr="0097546F">
        <w:t>reason</w:t>
      </w:r>
      <w:r>
        <w:t xml:space="preserve">(s) provided by Sentence Management. The Officer is to enter a TOMS offender note to that effect and record the prisoner’s reaction to the decision. </w:t>
      </w:r>
    </w:p>
    <w:p w14:paraId="68A5DA42" w14:textId="74A282D5" w:rsidR="00495C0A" w:rsidRDefault="00607803" w:rsidP="00495C0A">
      <w:pPr>
        <w:pStyle w:val="Heading3"/>
        <w:ind w:left="709" w:hanging="709"/>
      </w:pPr>
      <w:r>
        <w:t>The prisoner shall be allowed to phone a support person to advise them of the decision.</w:t>
      </w:r>
    </w:p>
    <w:p w14:paraId="3298FB18" w14:textId="2BB26A3C" w:rsidR="00436400" w:rsidRPr="00B90EEA" w:rsidRDefault="00436400" w:rsidP="00436400">
      <w:pPr>
        <w:pStyle w:val="Heading3"/>
        <w:ind w:left="709" w:hanging="709"/>
        <w:rPr>
          <w:color w:val="auto"/>
        </w:rPr>
      </w:pPr>
      <w:r w:rsidRPr="00B90EEA">
        <w:rPr>
          <w:color w:val="auto"/>
        </w:rPr>
        <w:t>Prison Officers shall be vigilant in monitoring adverse emotional reactions following a prisoner’s unsuccessful application. Additional support from Peer Support, Health Services staff and/or the Aboriginal Visitors Scheme should occur where applicable. An At</w:t>
      </w:r>
      <w:r w:rsidR="00277381" w:rsidRPr="00B90EEA">
        <w:rPr>
          <w:color w:val="auto"/>
        </w:rPr>
        <w:t>-</w:t>
      </w:r>
      <w:r w:rsidRPr="00B90EEA">
        <w:rPr>
          <w:color w:val="auto"/>
        </w:rPr>
        <w:t xml:space="preserve">Risk Management System (ARMS) referral is to be made where any concern regarding the prisoner’s reactions or a risk of self-harm is identified as per </w:t>
      </w:r>
      <w:hyperlink r:id="rId22" w:history="1">
        <w:r w:rsidRPr="005669AA">
          <w:rPr>
            <w:rStyle w:val="Hyperlink"/>
          </w:rPr>
          <w:t>COPP 4.9 – At Risk Prisoners</w:t>
        </w:r>
      </w:hyperlink>
      <w:r w:rsidR="003C2A44" w:rsidRPr="00B90EEA">
        <w:rPr>
          <w:color w:val="auto"/>
        </w:rPr>
        <w:t>.</w:t>
      </w:r>
    </w:p>
    <w:p w14:paraId="4A0AAC0D" w14:textId="77777777" w:rsidR="004357A4" w:rsidRDefault="004357A4" w:rsidP="004357A4">
      <w:pPr>
        <w:pStyle w:val="Heading3"/>
        <w:spacing w:before="240"/>
        <w:ind w:left="709" w:hanging="709"/>
      </w:pPr>
      <w:r>
        <w:t>Alternative activities shall be considered where a prisoner’s application has not been approved which may include:</w:t>
      </w:r>
    </w:p>
    <w:p w14:paraId="16773AB4" w14:textId="77777777" w:rsidR="004357A4" w:rsidRDefault="004357A4" w:rsidP="004357A4">
      <w:pPr>
        <w:pStyle w:val="Documentdetails"/>
        <w:numPr>
          <w:ilvl w:val="0"/>
          <w:numId w:val="8"/>
        </w:numPr>
        <w:spacing w:before="120" w:after="120"/>
        <w:ind w:left="1134" w:hanging="425"/>
      </w:pPr>
      <w:r>
        <w:t>having the prisoner transferred to the nearest prison for visits with family and community members</w:t>
      </w:r>
    </w:p>
    <w:p w14:paraId="7713C5E8" w14:textId="77777777" w:rsidR="004357A4" w:rsidRDefault="004357A4" w:rsidP="004357A4">
      <w:pPr>
        <w:pStyle w:val="Documentdetails"/>
        <w:numPr>
          <w:ilvl w:val="0"/>
          <w:numId w:val="8"/>
        </w:numPr>
        <w:spacing w:before="120" w:after="120"/>
        <w:ind w:left="1134" w:hanging="425"/>
      </w:pPr>
      <w:r>
        <w:t>conducting a memorial service within the prison</w:t>
      </w:r>
    </w:p>
    <w:p w14:paraId="4C9C502A" w14:textId="77777777" w:rsidR="004357A4" w:rsidRDefault="004357A4" w:rsidP="004357A4">
      <w:pPr>
        <w:pStyle w:val="Documentdetails"/>
        <w:numPr>
          <w:ilvl w:val="0"/>
          <w:numId w:val="8"/>
        </w:numPr>
        <w:spacing w:before="120" w:after="120"/>
        <w:ind w:left="1134" w:hanging="425"/>
      </w:pPr>
      <w:r>
        <w:t>facilitating flexible visiting arrangements with family</w:t>
      </w:r>
    </w:p>
    <w:p w14:paraId="23BC30E7" w14:textId="77777777" w:rsidR="004357A4" w:rsidRDefault="004357A4" w:rsidP="004357A4">
      <w:pPr>
        <w:pStyle w:val="Documentdetails"/>
        <w:numPr>
          <w:ilvl w:val="0"/>
          <w:numId w:val="8"/>
        </w:numPr>
        <w:spacing w:before="120" w:after="120"/>
        <w:ind w:left="1134" w:hanging="425"/>
      </w:pPr>
      <w:r>
        <w:t>assisting the prisoner to write something to be read at the funeral</w:t>
      </w:r>
    </w:p>
    <w:p w14:paraId="05ACD900" w14:textId="77777777" w:rsidR="004357A4" w:rsidRDefault="004357A4" w:rsidP="004357A4">
      <w:pPr>
        <w:pStyle w:val="Documentdetails"/>
        <w:numPr>
          <w:ilvl w:val="0"/>
          <w:numId w:val="8"/>
        </w:numPr>
        <w:spacing w:before="120" w:after="120"/>
        <w:ind w:left="1134" w:hanging="425"/>
      </w:pPr>
      <w:r>
        <w:t>facilitating e-visits with family members before, during and after a funeral</w:t>
      </w:r>
    </w:p>
    <w:p w14:paraId="530D88A0" w14:textId="77777777" w:rsidR="004357A4" w:rsidRDefault="004357A4" w:rsidP="004357A4">
      <w:pPr>
        <w:pStyle w:val="Documentdetails"/>
        <w:numPr>
          <w:ilvl w:val="0"/>
          <w:numId w:val="8"/>
        </w:numPr>
        <w:spacing w:before="120" w:after="120"/>
        <w:ind w:left="1134" w:hanging="425"/>
      </w:pPr>
      <w:r>
        <w:lastRenderedPageBreak/>
        <w:t>video-link to the funeral proceedings</w:t>
      </w:r>
    </w:p>
    <w:p w14:paraId="493F41BC" w14:textId="77777777" w:rsidR="004357A4" w:rsidRDefault="004357A4" w:rsidP="004357A4">
      <w:pPr>
        <w:pStyle w:val="Documentdetails"/>
        <w:numPr>
          <w:ilvl w:val="0"/>
          <w:numId w:val="8"/>
        </w:numPr>
        <w:spacing w:before="120" w:after="120"/>
        <w:ind w:left="1134" w:hanging="425"/>
      </w:pPr>
      <w:r>
        <w:t>playing back a recording of the funeral</w:t>
      </w:r>
    </w:p>
    <w:p w14:paraId="1AC99A72" w14:textId="77777777" w:rsidR="004357A4" w:rsidRDefault="004357A4" w:rsidP="004357A4">
      <w:pPr>
        <w:pStyle w:val="Documentdetails"/>
        <w:numPr>
          <w:ilvl w:val="0"/>
          <w:numId w:val="8"/>
        </w:numPr>
        <w:spacing w:before="120" w:after="120"/>
        <w:ind w:left="1134" w:hanging="425"/>
      </w:pPr>
      <w:r>
        <w:t>facilitating a phone call with family members, or other significant support people; and/or</w:t>
      </w:r>
    </w:p>
    <w:p w14:paraId="15A19E2F" w14:textId="69687E07" w:rsidR="004357A4" w:rsidRPr="004357A4" w:rsidRDefault="004357A4" w:rsidP="004357A4">
      <w:pPr>
        <w:pStyle w:val="Documentdetails"/>
        <w:numPr>
          <w:ilvl w:val="0"/>
          <w:numId w:val="8"/>
        </w:numPr>
        <w:spacing w:before="120" w:after="120"/>
        <w:ind w:left="1134" w:hanging="425"/>
      </w:pPr>
      <w:r>
        <w:t>any other culturally appropriate activity the Superintendent deems suitable.</w:t>
      </w:r>
    </w:p>
    <w:p w14:paraId="3F0C5B45" w14:textId="77777777" w:rsidR="00607803" w:rsidRPr="00C64E02" w:rsidRDefault="00607803" w:rsidP="00607803">
      <w:pPr>
        <w:pStyle w:val="Heading2"/>
      </w:pPr>
      <w:bookmarkStart w:id="22" w:name="_Toc175924804"/>
      <w:r>
        <w:t>Appeals</w:t>
      </w:r>
      <w:bookmarkEnd w:id="22"/>
    </w:p>
    <w:p w14:paraId="58164287" w14:textId="7913E07B" w:rsidR="00607803" w:rsidRPr="00B90EEA" w:rsidRDefault="00607803" w:rsidP="00607803">
      <w:pPr>
        <w:pStyle w:val="Heading3"/>
        <w:spacing w:before="240"/>
        <w:ind w:left="709" w:hanging="709"/>
        <w:rPr>
          <w:color w:val="auto"/>
        </w:rPr>
      </w:pPr>
      <w:r w:rsidRPr="00B90EEA">
        <w:rPr>
          <w:color w:val="auto"/>
        </w:rPr>
        <w:t xml:space="preserve">The prisoner is entitled to one appeal of the decision not to grant an absence permit for a funeral, visit to a dangerously ill person, or </w:t>
      </w:r>
      <w:r w:rsidR="00B47E5B" w:rsidRPr="00B90EEA">
        <w:rPr>
          <w:color w:val="auto"/>
        </w:rPr>
        <w:t>‘</w:t>
      </w:r>
      <w:r w:rsidRPr="00B90EEA">
        <w:rPr>
          <w:color w:val="auto"/>
        </w:rPr>
        <w:t>other</w:t>
      </w:r>
      <w:r w:rsidR="00B47E5B" w:rsidRPr="00B90EEA">
        <w:rPr>
          <w:color w:val="auto"/>
        </w:rPr>
        <w:t xml:space="preserve"> compassionate leave’</w:t>
      </w:r>
      <w:r w:rsidRPr="00B90EEA">
        <w:rPr>
          <w:color w:val="auto"/>
        </w:rPr>
        <w:t xml:space="preserve"> application. </w:t>
      </w:r>
    </w:p>
    <w:p w14:paraId="6903146D" w14:textId="77777777" w:rsidR="00607803" w:rsidRDefault="00607803" w:rsidP="00607803">
      <w:pPr>
        <w:pStyle w:val="Heading3"/>
        <w:ind w:left="709" w:hanging="709"/>
      </w:pPr>
      <w:r>
        <w:t xml:space="preserve">A decision made by the Commissioner; Corrective Services cannot be appealed. </w:t>
      </w:r>
    </w:p>
    <w:p w14:paraId="36337C34" w14:textId="77777777" w:rsidR="00607803" w:rsidRDefault="00607803" w:rsidP="00607803">
      <w:pPr>
        <w:pStyle w:val="Heading3"/>
        <w:ind w:left="709" w:hanging="709"/>
      </w:pPr>
      <w:r>
        <w:t xml:space="preserve">Requests to appeal a decision will only be actioned by Sentence Management when received in writing from </w:t>
      </w:r>
      <w:r w:rsidRPr="00C55045">
        <w:t>the prison</w:t>
      </w:r>
      <w:r>
        <w:t>. The prisoner can attach supporting documentation they have received, such as a letter from a legal representative, family, or a community member.</w:t>
      </w:r>
    </w:p>
    <w:p w14:paraId="7030B23A" w14:textId="77777777" w:rsidR="00607803" w:rsidRDefault="00607803" w:rsidP="00607803">
      <w:pPr>
        <w:pStyle w:val="Heading3"/>
        <w:ind w:left="709" w:hanging="709"/>
      </w:pPr>
      <w:r>
        <w:t xml:space="preserve">Sentence Management cannot action an appeal lodged by a third party on behalf of a prisoner. </w:t>
      </w:r>
    </w:p>
    <w:p w14:paraId="17324506" w14:textId="384C9BC5" w:rsidR="00607803" w:rsidRPr="00F93C18" w:rsidRDefault="00607803" w:rsidP="00607803">
      <w:pPr>
        <w:pStyle w:val="Heading3"/>
        <w:ind w:left="709" w:hanging="709"/>
        <w:rPr>
          <w:rStyle w:val="Hyperlink"/>
        </w:rPr>
      </w:pPr>
      <w:r>
        <w:t xml:space="preserve">Prisoners appealing </w:t>
      </w:r>
      <w:r w:rsidRPr="00F93C18">
        <w:t>a decision shall be provided with, and where required, assisted to complete the</w:t>
      </w:r>
      <w:r w:rsidR="00F93C18" w:rsidRPr="00F93C18">
        <w:fldChar w:fldCharType="begin"/>
      </w:r>
      <w:r w:rsidR="00F93C18" w:rsidRPr="00F93C18">
        <w:instrText>HYPERLINK "https://dojwa.sharepoint.com/sites/intranet/prison-operations/Pages/copp-forms.aspx"</w:instrText>
      </w:r>
      <w:r w:rsidR="00F93C18" w:rsidRPr="00F93C18">
        <w:fldChar w:fldCharType="separate"/>
      </w:r>
      <w:r w:rsidRPr="00F93C18">
        <w:rPr>
          <w:rStyle w:val="Hyperlink"/>
        </w:rPr>
        <w:t xml:space="preserve"> Appeal – Funeral Attendance/Visit to Dangerously Ill Person form.</w:t>
      </w:r>
    </w:p>
    <w:p w14:paraId="7E8EA4A8" w14:textId="547C1D77" w:rsidR="00607803" w:rsidRDefault="00F93C18" w:rsidP="00607803">
      <w:pPr>
        <w:pStyle w:val="Heading3"/>
        <w:ind w:left="709" w:hanging="709"/>
      </w:pPr>
      <w:r w:rsidRPr="00F93C18">
        <w:fldChar w:fldCharType="end"/>
      </w:r>
      <w:r w:rsidR="00607803">
        <w:t xml:space="preserve">Prisoners appealing the decision are to provide further relevant information addressing the </w:t>
      </w:r>
      <w:r w:rsidR="00607803" w:rsidRPr="0097546F">
        <w:t>reason</w:t>
      </w:r>
      <w:r w:rsidR="00607803">
        <w:t>(</w:t>
      </w:r>
      <w:r w:rsidR="00607803" w:rsidRPr="0097546F">
        <w:t>s</w:t>
      </w:r>
      <w:r w:rsidR="00607803">
        <w:t xml:space="preserve">) their application was not approved. The Appeal documentation shall then be forwarded to Sentence Management, </w:t>
      </w:r>
      <w:r w:rsidR="00607803" w:rsidRPr="00C55045">
        <w:t>as well as support letters</w:t>
      </w:r>
      <w:r w:rsidR="00607803">
        <w:t xml:space="preserve"> received from family and/or community members. </w:t>
      </w:r>
    </w:p>
    <w:p w14:paraId="414FCB0D" w14:textId="77777777" w:rsidR="00607803" w:rsidRDefault="00607803" w:rsidP="00607803">
      <w:pPr>
        <w:pStyle w:val="Heading3"/>
        <w:ind w:left="709" w:hanging="709"/>
      </w:pPr>
      <w:r>
        <w:t>The appeal will be reconsidered by persons not involved in the original decision and of a higher authority than the original decision</w:t>
      </w:r>
      <w:r>
        <w:noBreakHyphen/>
        <w:t xml:space="preserve">maker. Once a decision is made on the appeal, Sentence Management shall notify the relevant Prison Management of the final decision. </w:t>
      </w:r>
    </w:p>
    <w:p w14:paraId="61B0CF3D" w14:textId="53C19750" w:rsidR="00CC19FD" w:rsidRPr="00CC19FD" w:rsidRDefault="00607803" w:rsidP="00A353B4">
      <w:pPr>
        <w:pStyle w:val="Heading3"/>
        <w:ind w:left="709" w:hanging="709"/>
      </w:pPr>
      <w:r w:rsidRPr="00C364DF">
        <w:t>Where the appeal is required to be submitted after</w:t>
      </w:r>
      <w:r>
        <w:t>-</w:t>
      </w:r>
      <w:r w:rsidRPr="00C364DF">
        <w:t xml:space="preserve">hours and there is insufficient time for Sentence Management to consider the appeal the following day, the </w:t>
      </w:r>
      <w:r w:rsidR="00E47305">
        <w:t>OPCEN</w:t>
      </w:r>
      <w:r>
        <w:t xml:space="preserve"> shall refer the </w:t>
      </w:r>
      <w:r w:rsidRPr="00C364DF">
        <w:t>appeal</w:t>
      </w:r>
      <w:r>
        <w:t xml:space="preserve"> and any supporting documentation</w:t>
      </w:r>
      <w:r w:rsidRPr="00C364DF">
        <w:t xml:space="preserve"> to the </w:t>
      </w:r>
      <w:r w:rsidR="00E47305" w:rsidRPr="00950680">
        <w:rPr>
          <w:color w:val="auto"/>
        </w:rPr>
        <w:t xml:space="preserve">Duty </w:t>
      </w:r>
      <w:r w:rsidRPr="00950680">
        <w:rPr>
          <w:color w:val="auto"/>
        </w:rPr>
        <w:t>Deputy Commissioner</w:t>
      </w:r>
      <w:r w:rsidRPr="00C364DF">
        <w:t xml:space="preserve"> for a decision. </w:t>
      </w:r>
      <w:r>
        <w:t xml:space="preserve">The prison </w:t>
      </w:r>
      <w:r w:rsidRPr="0061765B">
        <w:t xml:space="preserve">shall contact the </w:t>
      </w:r>
      <w:r w:rsidR="00E47305">
        <w:t>OPCEN</w:t>
      </w:r>
      <w:r w:rsidRPr="0061765B">
        <w:t xml:space="preserve"> via telephone, prior to emailing the appeal.</w:t>
      </w:r>
    </w:p>
    <w:p w14:paraId="44EE8067" w14:textId="012C36B2" w:rsidR="00607803" w:rsidRPr="0061765B" w:rsidRDefault="00607803" w:rsidP="00A55282">
      <w:pPr>
        <w:pStyle w:val="Heading3"/>
        <w:ind w:left="709" w:hanging="709"/>
      </w:pPr>
      <w:r w:rsidRPr="0061765B">
        <w:t xml:space="preserve">The </w:t>
      </w:r>
      <w:r w:rsidR="00E47305">
        <w:t>OPCEN</w:t>
      </w:r>
      <w:r w:rsidRPr="0061765B">
        <w:t xml:space="preserve"> shall notify the prison of the decision, as well as the escorting officers nominated to conduct an approved escort for an upheld appeal.</w:t>
      </w:r>
    </w:p>
    <w:p w14:paraId="74704983" w14:textId="0580E842" w:rsidR="00EF006F" w:rsidRPr="00B90EEA" w:rsidRDefault="00EF006F" w:rsidP="00EF006F">
      <w:pPr>
        <w:pStyle w:val="Heading3"/>
        <w:ind w:left="709" w:hanging="709"/>
        <w:rPr>
          <w:color w:val="auto"/>
        </w:rPr>
      </w:pPr>
      <w:r w:rsidRPr="00B90EEA">
        <w:rPr>
          <w:color w:val="auto"/>
        </w:rPr>
        <w:t xml:space="preserve">If the appeal is not in relation to the decision, </w:t>
      </w:r>
      <w:r w:rsidR="00157EB9" w:rsidRPr="00B90EEA">
        <w:rPr>
          <w:color w:val="auto"/>
        </w:rPr>
        <w:t>however,</w:t>
      </w:r>
      <w:r w:rsidRPr="00B90EEA">
        <w:rPr>
          <w:color w:val="auto"/>
        </w:rPr>
        <w:t xml:space="preserve"> relates to the non-provision of service by the contracted escort provider, then the prisoner may write to ACCESS.</w:t>
      </w:r>
    </w:p>
    <w:p w14:paraId="2D34DB3D" w14:textId="77777777" w:rsidR="008278B1" w:rsidRDefault="008278B1" w:rsidP="008278B1"/>
    <w:p w14:paraId="234A2BC6" w14:textId="77777777" w:rsidR="008278B1" w:rsidRPr="008278B1" w:rsidRDefault="008278B1" w:rsidP="008278B1"/>
    <w:p w14:paraId="4BC2DC85" w14:textId="77777777" w:rsidR="00607803" w:rsidRPr="00B90EEA" w:rsidRDefault="00607803" w:rsidP="00607803">
      <w:pPr>
        <w:pStyle w:val="Heading2"/>
        <w:rPr>
          <w:color w:val="auto"/>
        </w:rPr>
      </w:pPr>
      <w:bookmarkStart w:id="23" w:name="_Toc175924805"/>
      <w:r w:rsidRPr="00B90EEA">
        <w:rPr>
          <w:color w:val="auto"/>
        </w:rPr>
        <w:lastRenderedPageBreak/>
        <w:t>Absence permit suspension, varying and revocation</w:t>
      </w:r>
      <w:bookmarkEnd w:id="23"/>
    </w:p>
    <w:p w14:paraId="22042483" w14:textId="28AD71F6" w:rsidR="00495C0A" w:rsidRPr="00B90EEA" w:rsidRDefault="003D03E4" w:rsidP="00487E45">
      <w:pPr>
        <w:ind w:left="714"/>
      </w:pPr>
      <w:r w:rsidRPr="00B90EEA">
        <w:t>An approving authority</w:t>
      </w:r>
      <w:r w:rsidR="00607803" w:rsidRPr="00B90EEA">
        <w:t xml:space="preserve"> may vary, suspend or revoke an absence permit in accordance with the </w:t>
      </w:r>
      <w:r w:rsidR="00607803" w:rsidRPr="00B90EEA">
        <w:rPr>
          <w:i/>
          <w:iCs/>
        </w:rPr>
        <w:t>Prisons Act 1981</w:t>
      </w:r>
      <w:r w:rsidR="00735157">
        <w:rPr>
          <w:i/>
          <w:iCs/>
        </w:rPr>
        <w:t>.</w:t>
      </w:r>
      <w:r w:rsidR="00607803" w:rsidRPr="00B90EEA">
        <w:rPr>
          <w:rStyle w:val="FootnoteReference"/>
          <w:i/>
          <w:iCs/>
        </w:rPr>
        <w:footnoteReference w:id="12"/>
      </w:r>
    </w:p>
    <w:p w14:paraId="4F9F02BA" w14:textId="77777777" w:rsidR="00607803" w:rsidRDefault="00607803" w:rsidP="00607803">
      <w:pPr>
        <w:pStyle w:val="Heading1"/>
        <w:spacing w:after="240"/>
      </w:pPr>
      <w:bookmarkStart w:id="24" w:name="_Toc175924806"/>
      <w:r>
        <w:t>Absence Permit to Facilitate Medical or Health Services</w:t>
      </w:r>
      <w:r>
        <w:rPr>
          <w:rStyle w:val="FootnoteReference"/>
        </w:rPr>
        <w:footnoteReference w:id="13"/>
      </w:r>
      <w:bookmarkEnd w:id="24"/>
    </w:p>
    <w:p w14:paraId="2238828C" w14:textId="77777777" w:rsidR="00607803" w:rsidRDefault="00607803" w:rsidP="00607803">
      <w:pPr>
        <w:pStyle w:val="Heading3"/>
        <w:spacing w:before="360" w:after="240"/>
        <w:ind w:left="709" w:hanging="709"/>
      </w:pPr>
      <w:r>
        <w:t xml:space="preserve">Prisoners may only attend medical appointments arranged by </w:t>
      </w:r>
      <w:r w:rsidRPr="00385CD0">
        <w:t>Health Services,</w:t>
      </w:r>
      <w:r>
        <w:t xml:space="preserve"> which may include dental, hearing, optical, or other ancillary appointments for assessment and/or treatment. </w:t>
      </w:r>
    </w:p>
    <w:p w14:paraId="6CF4FAB1" w14:textId="77777777" w:rsidR="00607803" w:rsidRDefault="00607803" w:rsidP="00607803">
      <w:pPr>
        <w:pStyle w:val="Heading3"/>
        <w:ind w:left="709" w:hanging="709"/>
      </w:pPr>
      <w:r>
        <w:t xml:space="preserve">When a prisoner needs to attend medical or health appointments external to the prison, Health Services shall advise and provide all relevant details to the Superintendent/OIC, or the Authorised Assistant Superintendent. </w:t>
      </w:r>
    </w:p>
    <w:p w14:paraId="0D423D3C" w14:textId="77777777" w:rsidR="00607803" w:rsidRDefault="00607803" w:rsidP="00607803">
      <w:pPr>
        <w:pStyle w:val="Heading3"/>
        <w:ind w:left="709" w:hanging="709"/>
      </w:pPr>
      <w:r>
        <w:t xml:space="preserve">Approval to grant an absence permit to facilitate medical or health appointments does not require the prisoner to make an application. </w:t>
      </w:r>
    </w:p>
    <w:p w14:paraId="4133CDAF" w14:textId="77777777" w:rsidR="00607803" w:rsidRDefault="00607803" w:rsidP="00607803">
      <w:pPr>
        <w:pStyle w:val="Heading3"/>
        <w:ind w:left="709" w:hanging="709"/>
      </w:pPr>
      <w:r>
        <w:t xml:space="preserve">The OIC shall authorise the prisoner’s absence and detail in writing any conditions or restrictions to maintain the safe custody of the prisoner during the absence. </w:t>
      </w:r>
    </w:p>
    <w:p w14:paraId="7B6696D3" w14:textId="4EB74D92" w:rsidR="00607803" w:rsidRPr="00253F12" w:rsidRDefault="00607803" w:rsidP="00607803">
      <w:pPr>
        <w:pStyle w:val="Heading3"/>
        <w:ind w:left="709" w:hanging="709"/>
      </w:pPr>
      <w:r w:rsidRPr="00253F12">
        <w:t xml:space="preserve">A risk assessment of any potential issues associated with the security and escort arrangements shall be undertaken in accordance with </w:t>
      </w:r>
      <w:hyperlink r:id="rId23" w:history="1">
        <w:r w:rsidRPr="00253F12">
          <w:rPr>
            <w:rStyle w:val="Hyperlink"/>
          </w:rPr>
          <w:t>COPP 12.2 – Coordination of Escorts</w:t>
        </w:r>
      </w:hyperlink>
      <w:r w:rsidRPr="00253F12">
        <w:t>.</w:t>
      </w:r>
    </w:p>
    <w:p w14:paraId="29B51E34" w14:textId="1340B1F6" w:rsidR="00607803" w:rsidRPr="00253F12" w:rsidRDefault="00607803" w:rsidP="00607803">
      <w:pPr>
        <w:pStyle w:val="Heading3"/>
        <w:ind w:left="709" w:hanging="709"/>
      </w:pPr>
      <w:r w:rsidRPr="00253F12">
        <w:t xml:space="preserve">For high security escort prisoners refer to </w:t>
      </w:r>
      <w:hyperlink r:id="rId24" w:history="1">
        <w:r w:rsidRPr="00253F12">
          <w:rPr>
            <w:rStyle w:val="Hyperlink"/>
          </w:rPr>
          <w:t>COPP 12.5 – High Security Escorts</w:t>
        </w:r>
      </w:hyperlink>
      <w:r w:rsidRPr="00253F12">
        <w:t>.</w:t>
      </w:r>
    </w:p>
    <w:p w14:paraId="24548CFB" w14:textId="14EA5D87" w:rsidR="00607803" w:rsidRPr="00253F12" w:rsidRDefault="00607803" w:rsidP="00607803">
      <w:pPr>
        <w:pStyle w:val="Heading3"/>
        <w:ind w:left="709" w:hanging="709"/>
        <w:rPr>
          <w:rStyle w:val="Hyperlink"/>
        </w:rPr>
      </w:pPr>
      <w:r w:rsidRPr="00253F12">
        <w:t xml:space="preserve">If a prisoner is being admitted to hospital for a life-threatening illness/injury, the Superintendent/OIC shall report the incident as per </w:t>
      </w:r>
      <w:hyperlink r:id="rId25" w:history="1">
        <w:r w:rsidRPr="00253F12">
          <w:rPr>
            <w:rStyle w:val="Hyperlink"/>
          </w:rPr>
          <w:t>COPP 13.1 – Incident Notifications, Reporting and Communications</w:t>
        </w:r>
      </w:hyperlink>
      <w:r w:rsidRPr="00253F12">
        <w:rPr>
          <w:rStyle w:val="Hyperlink"/>
          <w:color w:val="auto"/>
          <w:u w:val="none"/>
        </w:rPr>
        <w:t>.</w:t>
      </w:r>
    </w:p>
    <w:p w14:paraId="5B66F16B" w14:textId="376435A5" w:rsidR="00607803" w:rsidRPr="00BF6234" w:rsidRDefault="00607803" w:rsidP="002C327E">
      <w:pPr>
        <w:pStyle w:val="Heading3"/>
        <w:ind w:left="709" w:hanging="709"/>
      </w:pPr>
      <w:r w:rsidRPr="00253F12">
        <w:t xml:space="preserve">Notification to the prisoner’s next of kin shall be conducted as per </w:t>
      </w:r>
      <w:hyperlink r:id="rId26" w:history="1">
        <w:r w:rsidRPr="00253F12">
          <w:rPr>
            <w:rStyle w:val="Hyperlink"/>
          </w:rPr>
          <w:t>COPP 6.1 – Prisoner Access to Health Care</w:t>
        </w:r>
      </w:hyperlink>
      <w:r w:rsidR="002C327E">
        <w:rPr>
          <w:rStyle w:val="Hyperlink"/>
          <w:color w:val="auto"/>
          <w:u w:val="none"/>
        </w:rPr>
        <w:t>.</w:t>
      </w:r>
    </w:p>
    <w:p w14:paraId="17486F57" w14:textId="77777777" w:rsidR="00607803" w:rsidRPr="00EF7CAB" w:rsidRDefault="00607803" w:rsidP="00607803">
      <w:pPr>
        <w:pStyle w:val="Heading1"/>
        <w:spacing w:after="240"/>
      </w:pPr>
      <w:bookmarkStart w:id="25" w:name="_Toc175924807"/>
      <w:r>
        <w:t>External Medical Care for Residential Children</w:t>
      </w:r>
      <w:bookmarkEnd w:id="25"/>
    </w:p>
    <w:p w14:paraId="50E40B6F" w14:textId="52B60AC9" w:rsidR="00607803" w:rsidRDefault="00607803" w:rsidP="00607803">
      <w:pPr>
        <w:pStyle w:val="Heading3"/>
        <w:spacing w:before="360" w:after="240"/>
        <w:ind w:left="709" w:hanging="709"/>
      </w:pPr>
      <w:r>
        <w:t xml:space="preserve">There may be circumstances where the primary carer for a residential child within a prison, is approved as per </w:t>
      </w:r>
      <w:hyperlink r:id="rId27" w:history="1">
        <w:r w:rsidRPr="002336C8">
          <w:rPr>
            <w:rStyle w:val="Hyperlink"/>
            <w:rFonts w:cs="Arial"/>
          </w:rPr>
          <w:t>COPP 4.5 – Residential Children</w:t>
        </w:r>
      </w:hyperlink>
      <w:r w:rsidRPr="002336C8">
        <w:t>, to</w:t>
      </w:r>
      <w:r w:rsidRPr="00AD4F78">
        <w:t xml:space="preserve"> accompany the child who has an external medical appointment or emergency. The purpose or circumstances under the </w:t>
      </w:r>
      <w:r w:rsidRPr="00576CE9">
        <w:rPr>
          <w:i/>
        </w:rPr>
        <w:t>Prisons Regulations 1982</w:t>
      </w:r>
      <w:r>
        <w:t>, for which an absence permit may be granted includes:</w:t>
      </w:r>
    </w:p>
    <w:p w14:paraId="57978F51" w14:textId="3FA9CCC0" w:rsidR="00607803" w:rsidRDefault="00607803" w:rsidP="00607803">
      <w:pPr>
        <w:pStyle w:val="Documentdetails"/>
        <w:numPr>
          <w:ilvl w:val="0"/>
          <w:numId w:val="9"/>
        </w:numPr>
        <w:ind w:left="1134" w:hanging="425"/>
      </w:pPr>
      <w:r>
        <w:t>enabling the prisoner to meet their parental or guardianship responsibilities, for a minimum-security rated prisoner</w:t>
      </w:r>
      <w:r w:rsidR="00735157">
        <w:t>,</w:t>
      </w:r>
      <w:r>
        <w:rPr>
          <w:rStyle w:val="FootnoteReference"/>
        </w:rPr>
        <w:footnoteReference w:id="14"/>
      </w:r>
      <w:r>
        <w:t xml:space="preserve"> or</w:t>
      </w:r>
    </w:p>
    <w:p w14:paraId="6C620923" w14:textId="0DAB5537" w:rsidR="00607803" w:rsidRDefault="00607803" w:rsidP="00607803">
      <w:pPr>
        <w:pStyle w:val="Documentdetails"/>
        <w:numPr>
          <w:ilvl w:val="0"/>
          <w:numId w:val="9"/>
        </w:numPr>
        <w:ind w:left="1134" w:hanging="425"/>
      </w:pPr>
      <w:r>
        <w:t>on compassionate grounds, for prisoners with a security rating higher than minimum</w:t>
      </w:r>
      <w:r w:rsidR="00735157">
        <w:t>.</w:t>
      </w:r>
      <w:r>
        <w:rPr>
          <w:rStyle w:val="FootnoteReference"/>
        </w:rPr>
        <w:footnoteReference w:id="15"/>
      </w:r>
    </w:p>
    <w:p w14:paraId="08058771" w14:textId="77777777" w:rsidR="00607803" w:rsidRDefault="00607803" w:rsidP="00607803">
      <w:pPr>
        <w:pStyle w:val="Heading3"/>
        <w:ind w:left="709" w:hanging="709"/>
      </w:pPr>
      <w:r>
        <w:lastRenderedPageBreak/>
        <w:t>Assessment should take into consideration the details set out in the approved Child Care Plan.</w:t>
      </w:r>
    </w:p>
    <w:p w14:paraId="5729BA1D" w14:textId="77777777" w:rsidR="00607803" w:rsidRPr="002336C8" w:rsidRDefault="00607803" w:rsidP="00607803">
      <w:pPr>
        <w:pStyle w:val="Heading3"/>
        <w:ind w:left="709" w:hanging="709"/>
      </w:pPr>
      <w:r>
        <w:t xml:space="preserve">Approval to grant an absence permit to facilitate external medical care for residential children does </w:t>
      </w:r>
      <w:r w:rsidRPr="002336C8">
        <w:t xml:space="preserve">not require the prisoner to make an application. </w:t>
      </w:r>
    </w:p>
    <w:p w14:paraId="76D5CFFC" w14:textId="3BC865FD" w:rsidR="00607803" w:rsidRPr="002336C8" w:rsidRDefault="00607803" w:rsidP="00607803">
      <w:pPr>
        <w:pStyle w:val="Heading3"/>
        <w:ind w:left="709" w:hanging="709"/>
      </w:pPr>
      <w:r w:rsidRPr="002336C8">
        <w:t xml:space="preserve">For high security escort prisoners refer to </w:t>
      </w:r>
      <w:hyperlink r:id="rId28" w:history="1">
        <w:r w:rsidRPr="002336C8">
          <w:rPr>
            <w:rStyle w:val="Hyperlink"/>
          </w:rPr>
          <w:t>COPP 12.5 – High Security Escorts</w:t>
        </w:r>
      </w:hyperlink>
      <w:r w:rsidRPr="002336C8">
        <w:t>.</w:t>
      </w:r>
    </w:p>
    <w:p w14:paraId="0FF01495" w14:textId="01817562" w:rsidR="00607803" w:rsidRPr="00CD5A3C" w:rsidRDefault="00607803" w:rsidP="009D4F95">
      <w:pPr>
        <w:pStyle w:val="Heading3"/>
        <w:ind w:left="709" w:hanging="709"/>
      </w:pPr>
      <w:r w:rsidRPr="002336C8">
        <w:t xml:space="preserve">Standard security considerations shall apply to the absence of the primary carer of a residential child within a prison, including escort and restraints provision, refer to </w:t>
      </w:r>
      <w:hyperlink r:id="rId29" w:history="1">
        <w:r w:rsidRPr="002336C8">
          <w:rPr>
            <w:rStyle w:val="Hyperlink"/>
          </w:rPr>
          <w:t xml:space="preserve">COPP 12.3 </w:t>
        </w:r>
        <w:r w:rsidRPr="002336C8">
          <w:rPr>
            <w:rStyle w:val="Hyperlink"/>
            <w:rFonts w:cs="Arial"/>
          </w:rPr>
          <w:t xml:space="preserve">– </w:t>
        </w:r>
        <w:r w:rsidRPr="002336C8">
          <w:rPr>
            <w:rStyle w:val="Hyperlink"/>
          </w:rPr>
          <w:t>Conducting Escorts</w:t>
        </w:r>
      </w:hyperlink>
      <w:r w:rsidRPr="002336C8">
        <w:t>.</w:t>
      </w:r>
    </w:p>
    <w:p w14:paraId="085264EF" w14:textId="77777777" w:rsidR="00607803" w:rsidRPr="00221E98" w:rsidRDefault="00607803" w:rsidP="00607803">
      <w:pPr>
        <w:pStyle w:val="Heading1"/>
        <w:spacing w:after="240"/>
      </w:pPr>
      <w:bookmarkStart w:id="26" w:name="_Toc175924808"/>
      <w:r>
        <w:t>Absence Permit to Further the Interests of Justice</w:t>
      </w:r>
      <w:r>
        <w:rPr>
          <w:rStyle w:val="FootnoteReference"/>
        </w:rPr>
        <w:footnoteReference w:id="16"/>
      </w:r>
      <w:bookmarkEnd w:id="26"/>
    </w:p>
    <w:p w14:paraId="5BF6DF44" w14:textId="77777777" w:rsidR="00607803" w:rsidRDefault="00607803" w:rsidP="00607803">
      <w:pPr>
        <w:pStyle w:val="Heading2"/>
      </w:pPr>
      <w:bookmarkStart w:id="27" w:name="_Toc175924809"/>
      <w:r>
        <w:t>Application considerations</w:t>
      </w:r>
      <w:bookmarkEnd w:id="27"/>
    </w:p>
    <w:p w14:paraId="28E0279E" w14:textId="449D263E" w:rsidR="00607803" w:rsidRPr="001B1719" w:rsidRDefault="00607803" w:rsidP="00607803">
      <w:pPr>
        <w:pStyle w:val="Heading3"/>
        <w:spacing w:before="240"/>
        <w:ind w:left="709" w:hanging="709"/>
      </w:pPr>
      <w:r>
        <w:t>External policing and intelligence agencies may submit a formal written application requesting access to a prisoner for the purposes of facilitating the investigation of an offence(s) and/or for the administration of justice</w:t>
      </w:r>
      <w:r w:rsidR="00735157">
        <w:t>.</w:t>
      </w:r>
      <w:r>
        <w:rPr>
          <w:rStyle w:val="FootnoteReference"/>
        </w:rPr>
        <w:footnoteReference w:id="17"/>
      </w:r>
    </w:p>
    <w:p w14:paraId="3A5CB22A" w14:textId="77777777" w:rsidR="00607803" w:rsidRPr="005E5159" w:rsidRDefault="00607803" w:rsidP="00607803">
      <w:pPr>
        <w:pStyle w:val="Heading3"/>
        <w:ind w:left="709" w:hanging="709"/>
      </w:pPr>
      <w:r w:rsidRPr="005E5159">
        <w:t>Absence permit applications of t</w:t>
      </w:r>
      <w:r w:rsidRPr="00AD4FAD">
        <w:t>h</w:t>
      </w:r>
      <w:r w:rsidRPr="005E5159">
        <w:t>is kind require the</w:t>
      </w:r>
      <w:r>
        <w:t xml:space="preserve"> requested</w:t>
      </w:r>
      <w:r w:rsidRPr="005E5159">
        <w:t xml:space="preserve"> </w:t>
      </w:r>
      <w:r>
        <w:t>prisoner</w:t>
      </w:r>
      <w:r w:rsidRPr="005E5159">
        <w:t xml:space="preserve"> to be escort</w:t>
      </w:r>
      <w:r w:rsidRPr="00AD4FAD">
        <w:t>e</w:t>
      </w:r>
      <w:r w:rsidRPr="005E5159">
        <w:t>d from the custodial environment to a pre-determine</w:t>
      </w:r>
      <w:r>
        <w:t>d</w:t>
      </w:r>
      <w:r w:rsidRPr="005E5159">
        <w:t xml:space="preserve"> location(s)</w:t>
      </w:r>
      <w:r>
        <w:t>.</w:t>
      </w:r>
    </w:p>
    <w:p w14:paraId="112BBFF7" w14:textId="77777777" w:rsidR="00607803" w:rsidRDefault="00607803" w:rsidP="00607803">
      <w:pPr>
        <w:pStyle w:val="Heading3"/>
        <w:ind w:left="709" w:hanging="709"/>
      </w:pPr>
      <w:r>
        <w:t xml:space="preserve">Written application requests from an external agency are to be addressed to the Deputy Commissioner, Operational Support and emailed to the Corrective Services Operations Centre via email: </w:t>
      </w:r>
      <w:hyperlink r:id="rId30" w:history="1">
        <w:r w:rsidRPr="004A02E2">
          <w:rPr>
            <w:rStyle w:val="Hyperlink"/>
          </w:rPr>
          <w:t>OperationsCentre@justice.wa.gov.au</w:t>
        </w:r>
      </w:hyperlink>
      <w:r w:rsidRPr="00CD5A3C">
        <w:rPr>
          <w:rStyle w:val="Hyperlink"/>
          <w:u w:val="none"/>
        </w:rPr>
        <w:t>.</w:t>
      </w:r>
      <w:r>
        <w:t xml:space="preserve"> </w:t>
      </w:r>
    </w:p>
    <w:p w14:paraId="56701DE0" w14:textId="1B674A37" w:rsidR="00607803" w:rsidRDefault="00607803" w:rsidP="00607803">
      <w:pPr>
        <w:pStyle w:val="Heading3"/>
        <w:ind w:left="709" w:hanging="709"/>
      </w:pPr>
      <w:r>
        <w:t xml:space="preserve">The </w:t>
      </w:r>
      <w:r w:rsidR="00E47305">
        <w:t>OPCEN</w:t>
      </w:r>
      <w:r>
        <w:t xml:space="preserve"> shall ensure the </w:t>
      </w:r>
      <w:r w:rsidRPr="001B0FFF">
        <w:t>written application</w:t>
      </w:r>
      <w:r>
        <w:t xml:space="preserve"> includes:</w:t>
      </w:r>
    </w:p>
    <w:p w14:paraId="26370E97" w14:textId="77777777" w:rsidR="00607803" w:rsidRDefault="00607803" w:rsidP="00607803">
      <w:pPr>
        <w:pStyle w:val="Heading3"/>
        <w:numPr>
          <w:ilvl w:val="0"/>
          <w:numId w:val="26"/>
        </w:numPr>
      </w:pPr>
      <w:r>
        <w:t>the prisoner’s details (full name and DOB)</w:t>
      </w:r>
    </w:p>
    <w:p w14:paraId="29378622" w14:textId="77777777" w:rsidR="00607803" w:rsidRDefault="00607803" w:rsidP="00607803">
      <w:pPr>
        <w:pStyle w:val="Heading3"/>
        <w:numPr>
          <w:ilvl w:val="0"/>
          <w:numId w:val="26"/>
        </w:numPr>
      </w:pPr>
      <w:r>
        <w:t>the details (rank, full name, regimental number and mobile number) of at least one police officer/agent that will receive custody of the prisoner</w:t>
      </w:r>
    </w:p>
    <w:p w14:paraId="52218092" w14:textId="77777777" w:rsidR="00607803" w:rsidRDefault="00607803" w:rsidP="00607803">
      <w:pPr>
        <w:pStyle w:val="Heading3"/>
        <w:numPr>
          <w:ilvl w:val="0"/>
          <w:numId w:val="26"/>
        </w:numPr>
      </w:pPr>
      <w:r>
        <w:t>the preferred date and time period to conduct the interview/investigation</w:t>
      </w:r>
    </w:p>
    <w:p w14:paraId="6A4E400C" w14:textId="77777777" w:rsidR="00607803" w:rsidRDefault="00607803" w:rsidP="00607803">
      <w:pPr>
        <w:pStyle w:val="Heading3"/>
        <w:numPr>
          <w:ilvl w:val="0"/>
          <w:numId w:val="26"/>
        </w:numPr>
      </w:pPr>
      <w:r>
        <w:t>the prescribed purpose of the s.83 request (why the agency wishes to complete the interview/investigation and why it cannot be completed in the prison environment (i.e., integrity of the investigation/operational compromise etc.)</w:t>
      </w:r>
    </w:p>
    <w:p w14:paraId="56FBF27C" w14:textId="55B925F0" w:rsidR="00607803" w:rsidRDefault="00607803" w:rsidP="00607803">
      <w:pPr>
        <w:pStyle w:val="Heading3"/>
        <w:numPr>
          <w:ilvl w:val="0"/>
          <w:numId w:val="26"/>
        </w:numPr>
      </w:pPr>
      <w:r>
        <w:t>detail of the specific address and/or location(s) the interview/investigation will be conducted</w:t>
      </w:r>
      <w:r w:rsidR="00946ED6">
        <w:t>; and</w:t>
      </w:r>
    </w:p>
    <w:p w14:paraId="1A926EFE" w14:textId="168C8D21" w:rsidR="00607803" w:rsidRPr="00B01705" w:rsidRDefault="00607803" w:rsidP="00607803">
      <w:pPr>
        <w:pStyle w:val="ListParagraph"/>
        <w:numPr>
          <w:ilvl w:val="0"/>
          <w:numId w:val="26"/>
        </w:numPr>
      </w:pPr>
      <w:r w:rsidRPr="00B01705">
        <w:t>transport arrangements should the external agency request to transport the prisoner</w:t>
      </w:r>
      <w:r>
        <w:t>.</w:t>
      </w:r>
    </w:p>
    <w:p w14:paraId="7EB8C7FB" w14:textId="77777777" w:rsidR="00607803" w:rsidRPr="00AE77B6" w:rsidRDefault="00607803" w:rsidP="00607803">
      <w:pPr>
        <w:pStyle w:val="Heading3"/>
        <w:ind w:left="709" w:hanging="709"/>
      </w:pPr>
      <w:hyperlink r:id="rId31" w:history="1">
        <w:r w:rsidRPr="00AE77B6">
          <w:t>Intelligence Services</w:t>
        </w:r>
      </w:hyperlink>
      <w:r w:rsidRPr="00AE77B6">
        <w:t xml:space="preserve"> shall review the application and provide a summary of any relevant holdings associated with the prisoner</w:t>
      </w:r>
      <w:r>
        <w:t>. The application shall be provided to the Delegated Authority for assessment as per section 9.2.1.</w:t>
      </w:r>
    </w:p>
    <w:p w14:paraId="11DCF3DA" w14:textId="685A0950" w:rsidR="00607803" w:rsidRDefault="00607803" w:rsidP="00607803">
      <w:pPr>
        <w:pStyle w:val="Heading3"/>
        <w:ind w:left="709" w:hanging="709"/>
      </w:pPr>
      <w:r>
        <w:t xml:space="preserve">Once all required details are verified as per section 9.1.4, the </w:t>
      </w:r>
      <w:r w:rsidR="00E47305">
        <w:t>OPCEN</w:t>
      </w:r>
      <w:r>
        <w:t xml:space="preserve"> shall liaise, via email, with the SOG to ascertain their availability to conduct the escort as requested by the respective agency.  </w:t>
      </w:r>
    </w:p>
    <w:p w14:paraId="6483BBD9" w14:textId="612430A8" w:rsidR="00607803" w:rsidRDefault="00607803" w:rsidP="00607803">
      <w:pPr>
        <w:pStyle w:val="Heading3"/>
        <w:ind w:left="709" w:hanging="709"/>
      </w:pPr>
      <w:r>
        <w:lastRenderedPageBreak/>
        <w:t xml:space="preserve">If the SOG cannot facilitate the escort on the requested date or over the requested time period, the </w:t>
      </w:r>
      <w:r w:rsidR="00E47305">
        <w:t>OPCEN</w:t>
      </w:r>
      <w:r>
        <w:t xml:space="preserve"> shall liaise with the requesting agency to either:</w:t>
      </w:r>
    </w:p>
    <w:p w14:paraId="2CCA62E1" w14:textId="54F39A33" w:rsidR="00607803" w:rsidRDefault="00607803" w:rsidP="00607803">
      <w:pPr>
        <w:pStyle w:val="ListParagraph"/>
        <w:numPr>
          <w:ilvl w:val="0"/>
          <w:numId w:val="27"/>
        </w:numPr>
        <w:spacing w:before="120"/>
        <w:ind w:left="1077" w:hanging="357"/>
        <w:contextualSpacing w:val="0"/>
      </w:pPr>
      <w:r>
        <w:t>negotiate a change in date and/or time period</w:t>
      </w:r>
      <w:r w:rsidR="004238FA">
        <w:t>;</w:t>
      </w:r>
      <w:r>
        <w:t xml:space="preserve"> or</w:t>
      </w:r>
    </w:p>
    <w:p w14:paraId="7CEFC957" w14:textId="3F9888BC" w:rsidR="00607803" w:rsidRPr="00B90EEA" w:rsidRDefault="00607803" w:rsidP="000A792F">
      <w:pPr>
        <w:pStyle w:val="ListParagraph"/>
        <w:numPr>
          <w:ilvl w:val="0"/>
          <w:numId w:val="27"/>
        </w:numPr>
        <w:spacing w:before="120"/>
        <w:ind w:left="1077" w:hanging="357"/>
        <w:contextualSpacing w:val="0"/>
      </w:pPr>
      <w:r w:rsidRPr="00B90EEA">
        <w:t xml:space="preserve">ascertain the viability of </w:t>
      </w:r>
      <w:r w:rsidR="00CD7300" w:rsidRPr="00B90EEA">
        <w:t>the agency’s</w:t>
      </w:r>
      <w:r w:rsidRPr="00B90EEA">
        <w:t xml:space="preserve"> armed response capability, to conduct the escort in place of the SOG</w:t>
      </w:r>
      <w:r w:rsidR="00C6056C" w:rsidRPr="00B90EEA">
        <w:t>.</w:t>
      </w:r>
    </w:p>
    <w:p w14:paraId="160C018C" w14:textId="77777777" w:rsidR="00607803" w:rsidRPr="00AD4F78" w:rsidRDefault="00607803" w:rsidP="00607803">
      <w:pPr>
        <w:pStyle w:val="Heading2"/>
      </w:pPr>
      <w:bookmarkStart w:id="28" w:name="_Toc175924810"/>
      <w:r w:rsidRPr="00AD4F78">
        <w:t>Application, assessment and approval</w:t>
      </w:r>
      <w:bookmarkEnd w:id="28"/>
    </w:p>
    <w:p w14:paraId="65A423E9" w14:textId="64D279D2" w:rsidR="00607803" w:rsidRDefault="00607803" w:rsidP="00607803">
      <w:pPr>
        <w:pStyle w:val="Heading3"/>
        <w:spacing w:before="240"/>
        <w:ind w:left="709" w:hanging="709"/>
      </w:pPr>
      <w:r>
        <w:t xml:space="preserve">The </w:t>
      </w:r>
      <w:r w:rsidR="00E47305">
        <w:t>OPCEN</w:t>
      </w:r>
      <w:r>
        <w:t xml:space="preserve"> shall develop and </w:t>
      </w:r>
      <w:r w:rsidRPr="00B70430">
        <w:t xml:space="preserve">sign a </w:t>
      </w:r>
      <w:hyperlink r:id="rId32" w:history="1">
        <w:r w:rsidRPr="00B70430">
          <w:rPr>
            <w:rStyle w:val="Hyperlink"/>
          </w:rPr>
          <w:t>s.83 (1)(d) Absence Permit</w:t>
        </w:r>
      </w:hyperlink>
      <w:r>
        <w:t xml:space="preserve"> covering letter to the Delegated Authority summarising the application from the requesting agency ensuring the detail required in section 9.1.4 is clearly articulated. A copy of the intelligence summary shall also be attached with the covering letter.</w:t>
      </w:r>
    </w:p>
    <w:p w14:paraId="6502897E" w14:textId="48DB621F" w:rsidR="00607803" w:rsidRDefault="00607803" w:rsidP="00607803">
      <w:pPr>
        <w:pStyle w:val="Heading3"/>
        <w:ind w:left="709" w:hanging="709"/>
      </w:pPr>
      <w:r>
        <w:t xml:space="preserve">The </w:t>
      </w:r>
      <w:r w:rsidR="00E47305">
        <w:t>OPCEN</w:t>
      </w:r>
      <w:r>
        <w:t xml:space="preserve"> will further populate a </w:t>
      </w:r>
      <w:hyperlink r:id="rId33" w:history="1">
        <w:r w:rsidRPr="00C373F7">
          <w:rPr>
            <w:rStyle w:val="Hyperlink"/>
          </w:rPr>
          <w:t>s.83 (1)(d) Absence Permit</w:t>
        </w:r>
      </w:hyperlink>
      <w:r>
        <w:t xml:space="preserve"> and submit the draft permit, covering letter and original request from the external agency to the Delegated Authority for final review and signing.</w:t>
      </w:r>
    </w:p>
    <w:p w14:paraId="2D619D89" w14:textId="77777777" w:rsidR="00607803" w:rsidRDefault="00607803" w:rsidP="00607803">
      <w:pPr>
        <w:pStyle w:val="Heading3"/>
        <w:ind w:left="709" w:hanging="709"/>
      </w:pPr>
      <w:r>
        <w:t>The absence permit shall detail the following:</w:t>
      </w:r>
    </w:p>
    <w:p w14:paraId="14E566CA" w14:textId="77777777" w:rsidR="00607803" w:rsidRDefault="00607803" w:rsidP="00607803">
      <w:pPr>
        <w:pStyle w:val="ListNumber"/>
        <w:numPr>
          <w:ilvl w:val="0"/>
          <w:numId w:val="23"/>
        </w:numPr>
      </w:pPr>
      <w:r>
        <w:t>details of the requesting agency</w:t>
      </w:r>
    </w:p>
    <w:p w14:paraId="3FA51AF1" w14:textId="77777777" w:rsidR="00607803" w:rsidRDefault="00607803" w:rsidP="00607803">
      <w:pPr>
        <w:pStyle w:val="ListNumber"/>
        <w:numPr>
          <w:ilvl w:val="0"/>
          <w:numId w:val="23"/>
        </w:numPr>
      </w:pPr>
      <w:r>
        <w:t>prison the prisoner is currently incarcerated</w:t>
      </w:r>
    </w:p>
    <w:p w14:paraId="3C0754EF" w14:textId="77777777" w:rsidR="00607803" w:rsidRDefault="00607803" w:rsidP="00607803">
      <w:pPr>
        <w:pStyle w:val="ListNumber"/>
        <w:numPr>
          <w:ilvl w:val="0"/>
          <w:numId w:val="23"/>
        </w:numPr>
      </w:pPr>
      <w:r>
        <w:t xml:space="preserve">prisoner’s full name and offender identification </w:t>
      </w:r>
    </w:p>
    <w:p w14:paraId="0052364F" w14:textId="77777777" w:rsidR="00607803" w:rsidRDefault="00607803" w:rsidP="00607803">
      <w:pPr>
        <w:pStyle w:val="ListNumber"/>
        <w:numPr>
          <w:ilvl w:val="0"/>
          <w:numId w:val="23"/>
        </w:numPr>
      </w:pPr>
      <w:r>
        <w:t>name(s) of the persons who will receive custody of the prisoner</w:t>
      </w:r>
    </w:p>
    <w:p w14:paraId="6CFA343C" w14:textId="77777777" w:rsidR="00607803" w:rsidRDefault="00607803" w:rsidP="00607803">
      <w:pPr>
        <w:pStyle w:val="ListNumber"/>
        <w:numPr>
          <w:ilvl w:val="0"/>
          <w:numId w:val="23"/>
        </w:numPr>
      </w:pPr>
      <w:r>
        <w:t xml:space="preserve">the reason why s.83(1)(d) Absence Permit has been requested by the respective agency </w:t>
      </w:r>
    </w:p>
    <w:p w14:paraId="55B2E333" w14:textId="77777777" w:rsidR="00607803" w:rsidRDefault="00607803" w:rsidP="00607803">
      <w:pPr>
        <w:pStyle w:val="ListNumber"/>
        <w:numPr>
          <w:ilvl w:val="0"/>
          <w:numId w:val="23"/>
        </w:numPr>
      </w:pPr>
      <w:r>
        <w:t xml:space="preserve">references to s.83(1)(d) and s.83(3)(a) of the </w:t>
      </w:r>
      <w:r w:rsidRPr="00A826A9">
        <w:rPr>
          <w:i/>
          <w:iCs/>
        </w:rPr>
        <w:t>Prison Act 1981</w:t>
      </w:r>
    </w:p>
    <w:p w14:paraId="4AC2F810" w14:textId="77777777" w:rsidR="00607803" w:rsidRDefault="00607803" w:rsidP="00607803">
      <w:pPr>
        <w:pStyle w:val="ListNumber"/>
        <w:numPr>
          <w:ilvl w:val="0"/>
          <w:numId w:val="23"/>
        </w:numPr>
      </w:pPr>
      <w:r>
        <w:t>the period of absence requested (date and time from/time to) as per</w:t>
      </w:r>
      <w:r w:rsidRPr="00A826A9">
        <w:t xml:space="preserve"> </w:t>
      </w:r>
      <w:r>
        <w:t xml:space="preserve">r.54E(3) of the </w:t>
      </w:r>
      <w:r w:rsidRPr="00513939">
        <w:rPr>
          <w:i/>
          <w:iCs/>
        </w:rPr>
        <w:t>Prison Regulations 1982</w:t>
      </w:r>
    </w:p>
    <w:p w14:paraId="34B3642A" w14:textId="77777777" w:rsidR="00607803" w:rsidRDefault="00607803" w:rsidP="00607803">
      <w:pPr>
        <w:pStyle w:val="ListNumber"/>
        <w:numPr>
          <w:ilvl w:val="0"/>
          <w:numId w:val="23"/>
        </w:numPr>
      </w:pPr>
      <w:r>
        <w:t xml:space="preserve">the reason for the absence as per r.54D(I) of the </w:t>
      </w:r>
      <w:r w:rsidRPr="00513939">
        <w:rPr>
          <w:i/>
          <w:iCs/>
        </w:rPr>
        <w:t>Prison Regulations 1982</w:t>
      </w:r>
    </w:p>
    <w:p w14:paraId="61167DBE" w14:textId="77777777" w:rsidR="00607803" w:rsidRDefault="00607803" w:rsidP="00607803">
      <w:pPr>
        <w:pStyle w:val="ListNumber"/>
        <w:numPr>
          <w:ilvl w:val="0"/>
          <w:numId w:val="23"/>
        </w:numPr>
      </w:pPr>
      <w:r>
        <w:t>the transportation arrangements for the prisoner’s escort</w:t>
      </w:r>
    </w:p>
    <w:p w14:paraId="36E2BDBD" w14:textId="27245926" w:rsidR="00607803" w:rsidRPr="00513939" w:rsidRDefault="00607803" w:rsidP="00607803">
      <w:pPr>
        <w:pStyle w:val="ListNumber"/>
        <w:numPr>
          <w:ilvl w:val="0"/>
          <w:numId w:val="23"/>
        </w:numPr>
        <w:rPr>
          <w:i/>
          <w:iCs/>
        </w:rPr>
      </w:pPr>
      <w:r>
        <w:t xml:space="preserve">the supervision requirements – who is nominated in the requesting agency to be responsible for the prisoner’s safety and welfare whilst absent from the prison as per r. 56K(1)(a) and (b) of the </w:t>
      </w:r>
      <w:r w:rsidRPr="00513939">
        <w:rPr>
          <w:i/>
          <w:iCs/>
        </w:rPr>
        <w:t>Prisons Regulations 1982</w:t>
      </w:r>
    </w:p>
    <w:p w14:paraId="3395BBBA" w14:textId="77777777" w:rsidR="00607803" w:rsidRDefault="00607803" w:rsidP="00607803">
      <w:pPr>
        <w:pStyle w:val="ListNumber"/>
        <w:numPr>
          <w:ilvl w:val="0"/>
          <w:numId w:val="23"/>
        </w:numPr>
      </w:pPr>
      <w:r>
        <w:t>the custody handover requirements at the conclusion of the interview including:</w:t>
      </w:r>
    </w:p>
    <w:p w14:paraId="124F8DAA" w14:textId="77777777" w:rsidR="00607803" w:rsidRPr="006B5720" w:rsidRDefault="00607803" w:rsidP="00607803">
      <w:pPr>
        <w:pStyle w:val="BodyText"/>
        <w:numPr>
          <w:ilvl w:val="0"/>
          <w:numId w:val="25"/>
        </w:numPr>
        <w:spacing w:before="120" w:after="120"/>
        <w:ind w:left="1434" w:hanging="357"/>
        <w:rPr>
          <w:rFonts w:ascii="Arial" w:hAnsi="Arial" w:cs="Arial"/>
        </w:rPr>
      </w:pPr>
      <w:r>
        <w:rPr>
          <w:rFonts w:ascii="Arial" w:hAnsi="Arial" w:cs="Arial"/>
        </w:rPr>
        <w:t>advice regarding whether formal charges have been preferred or are likely to be preferred</w:t>
      </w:r>
    </w:p>
    <w:p w14:paraId="10FA63FD" w14:textId="7C1712FF" w:rsidR="00607803" w:rsidRDefault="00607803" w:rsidP="00607803">
      <w:pPr>
        <w:pStyle w:val="BodyText"/>
        <w:numPr>
          <w:ilvl w:val="0"/>
          <w:numId w:val="25"/>
        </w:numPr>
        <w:spacing w:before="120" w:after="120"/>
        <w:ind w:left="1434" w:hanging="357"/>
        <w:rPr>
          <w:rFonts w:ascii="Arial" w:hAnsi="Arial" w:cs="Arial"/>
        </w:rPr>
      </w:pPr>
      <w:r>
        <w:rPr>
          <w:rFonts w:ascii="Arial" w:hAnsi="Arial" w:cs="Arial"/>
        </w:rPr>
        <w:t>any behavioural observations regarding the prisoner whilst in the agency’s custody</w:t>
      </w:r>
    </w:p>
    <w:p w14:paraId="70DAA159" w14:textId="0A293B78" w:rsidR="00607803" w:rsidRDefault="00607803" w:rsidP="00607803">
      <w:pPr>
        <w:pStyle w:val="BodyText"/>
        <w:numPr>
          <w:ilvl w:val="0"/>
          <w:numId w:val="25"/>
        </w:numPr>
        <w:spacing w:before="120" w:after="120"/>
        <w:ind w:left="1434" w:hanging="357"/>
        <w:rPr>
          <w:rFonts w:ascii="Arial" w:hAnsi="Arial" w:cs="Arial"/>
        </w:rPr>
      </w:pPr>
      <w:r>
        <w:rPr>
          <w:rFonts w:ascii="Arial" w:hAnsi="Arial" w:cs="Arial"/>
        </w:rPr>
        <w:t>any information that would suggest the prisoner is at risk to self or at risk from other parties as a result of the information communicated during the interview</w:t>
      </w:r>
      <w:r w:rsidR="00975A8E">
        <w:rPr>
          <w:rFonts w:ascii="Arial" w:hAnsi="Arial" w:cs="Arial"/>
        </w:rPr>
        <w:t>; and</w:t>
      </w:r>
    </w:p>
    <w:p w14:paraId="0E6CB544" w14:textId="77777777" w:rsidR="00607803" w:rsidRDefault="00607803" w:rsidP="00607803">
      <w:pPr>
        <w:pStyle w:val="ListNumber"/>
        <w:numPr>
          <w:ilvl w:val="0"/>
          <w:numId w:val="23"/>
        </w:numPr>
      </w:pPr>
      <w:r>
        <w:lastRenderedPageBreak/>
        <w:t>the specified location(s) the prisoner will attend during the period of absence.</w:t>
      </w:r>
    </w:p>
    <w:p w14:paraId="7B72B4C3" w14:textId="030AC536" w:rsidR="00607803" w:rsidRDefault="00607803" w:rsidP="00607803">
      <w:pPr>
        <w:pStyle w:val="Heading3"/>
        <w:ind w:left="709" w:hanging="709"/>
      </w:pPr>
      <w:r>
        <w:t xml:space="preserve">The </w:t>
      </w:r>
      <w:r w:rsidR="00E47305">
        <w:t>OPCEN</w:t>
      </w:r>
      <w:r>
        <w:t>, on behalf of the Delegated Authority, shall ensure a signed copy of the absence permit is forwarded to the:</w:t>
      </w:r>
    </w:p>
    <w:p w14:paraId="7A8D8C7B" w14:textId="77777777" w:rsidR="00607803" w:rsidRDefault="00607803" w:rsidP="00607803">
      <w:pPr>
        <w:pStyle w:val="ListNumber"/>
        <w:numPr>
          <w:ilvl w:val="0"/>
          <w:numId w:val="24"/>
        </w:numPr>
      </w:pPr>
      <w:r>
        <w:t>requesting agency</w:t>
      </w:r>
    </w:p>
    <w:p w14:paraId="23533D67" w14:textId="77777777" w:rsidR="00607803" w:rsidRDefault="00607803" w:rsidP="00607803">
      <w:pPr>
        <w:pStyle w:val="ListNumber"/>
        <w:numPr>
          <w:ilvl w:val="0"/>
          <w:numId w:val="24"/>
        </w:numPr>
      </w:pPr>
      <w:r>
        <w:t>Superintendent and Security Manager of the prison where the prisoner is in custody</w:t>
      </w:r>
    </w:p>
    <w:p w14:paraId="4B674F7D" w14:textId="00F4612D" w:rsidR="00607803" w:rsidRDefault="00607803" w:rsidP="00607803">
      <w:pPr>
        <w:pStyle w:val="ListNumber"/>
        <w:numPr>
          <w:ilvl w:val="0"/>
          <w:numId w:val="24"/>
        </w:numPr>
      </w:pPr>
      <w:r>
        <w:t>SOG</w:t>
      </w:r>
      <w:r w:rsidR="00187E6A">
        <w:t>; and</w:t>
      </w:r>
    </w:p>
    <w:p w14:paraId="55615BA8" w14:textId="7223BFB1" w:rsidR="00607803" w:rsidRDefault="00607803" w:rsidP="00607803">
      <w:pPr>
        <w:pStyle w:val="ListNumber"/>
        <w:numPr>
          <w:ilvl w:val="0"/>
          <w:numId w:val="37"/>
        </w:numPr>
      </w:pPr>
      <w:r>
        <w:t xml:space="preserve">Adult Male Prisons (AMP) </w:t>
      </w:r>
      <w:hyperlink r:id="rId34" w:history="1">
        <w:r w:rsidRPr="003C1601">
          <w:rPr>
            <w:rStyle w:val="Hyperlink"/>
          </w:rPr>
          <w:t>CS-AMP-Operations@justice.wa.gov.au</w:t>
        </w:r>
      </w:hyperlink>
      <w:r>
        <w:t xml:space="preserve"> or </w:t>
      </w:r>
      <w:r w:rsidRPr="00ED21AD">
        <w:t>A</w:t>
      </w:r>
      <w:r w:rsidR="005669AA" w:rsidRPr="00ED21AD">
        <w:t xml:space="preserve">dult </w:t>
      </w:r>
      <w:r w:rsidRPr="00ED21AD">
        <w:t>Women</w:t>
      </w:r>
      <w:r w:rsidR="005669AA" w:rsidRPr="00ED21AD">
        <w:t>’s</w:t>
      </w:r>
      <w:r w:rsidRPr="00ED21AD">
        <w:t xml:space="preserve"> </w:t>
      </w:r>
      <w:r w:rsidR="005669AA" w:rsidRPr="00ED21AD">
        <w:t>Prisons (AWP</w:t>
      </w:r>
      <w:r w:rsidRPr="00ED21AD">
        <w:t xml:space="preserve">) </w:t>
      </w:r>
      <w:hyperlink r:id="rId35" w:history="1">
        <w:r w:rsidR="005669AA" w:rsidRPr="00ED21AD">
          <w:rPr>
            <w:rStyle w:val="Hyperlink"/>
          </w:rPr>
          <w:t>AWP@justice.wa.gov.au</w:t>
        </w:r>
      </w:hyperlink>
      <w:r w:rsidR="005669AA" w:rsidRPr="00ED21AD">
        <w:t xml:space="preserve"> </w:t>
      </w:r>
      <w:r w:rsidRPr="00ED21AD">
        <w:t>(</w:t>
      </w:r>
      <w:r>
        <w:t xml:space="preserve">as applicable). </w:t>
      </w:r>
    </w:p>
    <w:p w14:paraId="13060F6E" w14:textId="43F7A200" w:rsidR="00607803" w:rsidRPr="0061765B" w:rsidRDefault="00607803" w:rsidP="00607803">
      <w:pPr>
        <w:pStyle w:val="Heading3"/>
        <w:ind w:left="709" w:hanging="709"/>
      </w:pPr>
      <w:r w:rsidRPr="001B0FFF">
        <w:t xml:space="preserve">The </w:t>
      </w:r>
      <w:r w:rsidR="00E47305">
        <w:t>OPCEN</w:t>
      </w:r>
      <w:r w:rsidRPr="001B0FFF">
        <w:t xml:space="preserve"> on behalf of the Delegated Authority shall advise the external agency if the request to conduct the escort has been approved, providing a copy of the signed Absence Permit and Prisoner Handover Form via email, no </w:t>
      </w:r>
      <w:r w:rsidRPr="0061765B">
        <w:t>later than the business day prior to the escort.</w:t>
      </w:r>
    </w:p>
    <w:p w14:paraId="6A8AA8CE" w14:textId="46B87CCB" w:rsidR="00607803" w:rsidRPr="0061765B" w:rsidRDefault="00607803" w:rsidP="00607803">
      <w:pPr>
        <w:pStyle w:val="Heading3"/>
        <w:tabs>
          <w:tab w:val="left" w:pos="1985"/>
        </w:tabs>
        <w:ind w:left="709" w:hanging="709"/>
      </w:pPr>
      <w:r w:rsidRPr="0061765B">
        <w:t xml:space="preserve">The </w:t>
      </w:r>
      <w:r w:rsidR="00E47305">
        <w:t>OPCEN</w:t>
      </w:r>
      <w:r w:rsidRPr="0061765B">
        <w:t xml:space="preserve"> shall ensure all related absence permit correspondence is archived in Content Manager, including emails and signed documents relating to the absence permit. </w:t>
      </w:r>
    </w:p>
    <w:p w14:paraId="647AC95D" w14:textId="0AC04935" w:rsidR="00607803" w:rsidRPr="00260034" w:rsidRDefault="00607803" w:rsidP="00607803">
      <w:pPr>
        <w:pStyle w:val="Heading3"/>
        <w:tabs>
          <w:tab w:val="left" w:pos="1985"/>
        </w:tabs>
        <w:ind w:left="709" w:hanging="709"/>
      </w:pPr>
      <w:r w:rsidRPr="0061765B">
        <w:t xml:space="preserve">The </w:t>
      </w:r>
      <w:r w:rsidR="00E47305">
        <w:t>OPCEN</w:t>
      </w:r>
      <w:r w:rsidRPr="0061765B">
        <w:t xml:space="preserve"> on behalf of the Delegated Authority, if not approved, shall ensure the requesting agency and Intelligence Services are advised of the reason(s) why the absence permit was denied</w:t>
      </w:r>
      <w:r>
        <w:t xml:space="preserve">. </w:t>
      </w:r>
    </w:p>
    <w:p w14:paraId="558BEF84" w14:textId="77777777" w:rsidR="00607803" w:rsidRDefault="00607803" w:rsidP="00607803">
      <w:pPr>
        <w:pStyle w:val="Heading2"/>
      </w:pPr>
      <w:bookmarkStart w:id="29" w:name="_Toc175924811"/>
      <w:r>
        <w:t>Managing prisoner safety and security</w:t>
      </w:r>
      <w:bookmarkEnd w:id="29"/>
    </w:p>
    <w:p w14:paraId="74708905" w14:textId="77777777" w:rsidR="00607803" w:rsidRDefault="00607803" w:rsidP="00607803">
      <w:pPr>
        <w:pStyle w:val="Heading3"/>
        <w:spacing w:before="240"/>
        <w:ind w:left="709" w:hanging="709"/>
      </w:pPr>
      <w:r>
        <w:t xml:space="preserve">Investigations by external agencies have the potential to increase the risks for the prisoner, in terms of self-harming behaviours or harm perpetrated by other prisoners. </w:t>
      </w:r>
    </w:p>
    <w:p w14:paraId="1C457E81" w14:textId="77777777" w:rsidR="00607803" w:rsidRDefault="00607803" w:rsidP="00607803">
      <w:pPr>
        <w:pStyle w:val="Heading3"/>
        <w:ind w:left="709" w:hanging="709"/>
      </w:pPr>
      <w:r>
        <w:t xml:space="preserve">The Superintendent shall execute the instructions and conditions of the absence permit, ensuring the management of </w:t>
      </w:r>
      <w:r w:rsidRPr="00995062">
        <w:t>the operational plan associated</w:t>
      </w:r>
      <w:r>
        <w:t xml:space="preserve"> with the prisoner’s absence. This may include limiting the release of </w:t>
      </w:r>
      <w:r w:rsidRPr="005E5793">
        <w:t>information relating to the absence to other prison staff.</w:t>
      </w:r>
    </w:p>
    <w:p w14:paraId="3112CDBE" w14:textId="192A312D" w:rsidR="00607803" w:rsidRDefault="00607803" w:rsidP="00607803">
      <w:pPr>
        <w:pStyle w:val="Heading3"/>
        <w:ind w:left="709" w:hanging="709"/>
      </w:pPr>
      <w:r>
        <w:t>Generally, the SOG will conduct the escort of a prisoner for the purposes of facilitating the investigation of an offence(s) and/or for the administration of justice</w:t>
      </w:r>
      <w:r w:rsidR="00735157">
        <w:t>.</w:t>
      </w:r>
      <w:r>
        <w:rPr>
          <w:rStyle w:val="FootnoteReference"/>
        </w:rPr>
        <w:footnoteReference w:id="18"/>
      </w:r>
      <w:r>
        <w:t xml:space="preserve"> </w:t>
      </w:r>
    </w:p>
    <w:p w14:paraId="0581C4CF" w14:textId="67B3AFC7" w:rsidR="00897C0B" w:rsidRPr="00897C0B" w:rsidRDefault="00607803" w:rsidP="00897C0B">
      <w:pPr>
        <w:pStyle w:val="Heading3"/>
        <w:ind w:left="709" w:hanging="709"/>
      </w:pPr>
      <w:r>
        <w:t>However, the external agency on approval by the Delegated Authority, may conduct the escort.</w:t>
      </w:r>
    </w:p>
    <w:p w14:paraId="73A47B0E" w14:textId="77777777" w:rsidR="00607803" w:rsidRPr="005E5793" w:rsidRDefault="00607803" w:rsidP="00607803">
      <w:pPr>
        <w:pStyle w:val="Heading2"/>
      </w:pPr>
      <w:bookmarkStart w:id="30" w:name="_Toc175924812"/>
      <w:r w:rsidRPr="005E5793">
        <w:t>Handover</w:t>
      </w:r>
      <w:bookmarkEnd w:id="30"/>
      <w:r w:rsidRPr="005E5793">
        <w:t xml:space="preserve"> </w:t>
      </w:r>
    </w:p>
    <w:p w14:paraId="0811B9AE" w14:textId="77777777" w:rsidR="00607803" w:rsidRPr="00B01705" w:rsidRDefault="00607803" w:rsidP="00607803">
      <w:pPr>
        <w:pStyle w:val="Heading3"/>
        <w:spacing w:before="240"/>
        <w:ind w:left="709" w:hanging="709"/>
        <w:rPr>
          <w:rStyle w:val="Hyperlink"/>
          <w:color w:val="auto"/>
          <w:u w:val="none"/>
        </w:rPr>
      </w:pPr>
      <w:r w:rsidRPr="00B01705">
        <w:rPr>
          <w:bCs w:val="0"/>
        </w:rPr>
        <w:t xml:space="preserve">If the SOG are conducting the escort, they shall obtain the completed Prisoner Handover Form from the external agency at the conclusion of the prisoner’s interview and prior to escorting the prisoner back to the prison. </w:t>
      </w:r>
    </w:p>
    <w:p w14:paraId="2B0D09C6" w14:textId="5FE83D60" w:rsidR="00607803" w:rsidRPr="00B01705" w:rsidRDefault="00607803" w:rsidP="00607803">
      <w:pPr>
        <w:pStyle w:val="Heading3"/>
        <w:ind w:left="709" w:hanging="709"/>
      </w:pPr>
      <w:r w:rsidRPr="00B01705">
        <w:t xml:space="preserve">The SOG Officers or external agency returning the prisoner shall provide reception staff </w:t>
      </w:r>
      <w:r w:rsidRPr="001D78EE">
        <w:t xml:space="preserve">with the completed </w:t>
      </w:r>
      <w:hyperlink r:id="rId36" w:history="1">
        <w:r w:rsidRPr="001D78EE">
          <w:rPr>
            <w:rStyle w:val="Hyperlink"/>
          </w:rPr>
          <w:t>Prisoner Handover Form</w:t>
        </w:r>
      </w:hyperlink>
      <w:r w:rsidRPr="001D78EE">
        <w:t xml:space="preserve"> on their return to </w:t>
      </w:r>
      <w:r w:rsidRPr="001D78EE">
        <w:lastRenderedPageBreak/>
        <w:t xml:space="preserve">the prison. The </w:t>
      </w:r>
      <w:hyperlink r:id="rId37" w:history="1">
        <w:r w:rsidRPr="001D78EE">
          <w:rPr>
            <w:rStyle w:val="Hyperlink"/>
          </w:rPr>
          <w:t>Prisoner Handover Form</w:t>
        </w:r>
      </w:hyperlink>
      <w:r w:rsidRPr="001D78EE">
        <w:t xml:space="preserve"> shall</w:t>
      </w:r>
      <w:r w:rsidRPr="00B01705">
        <w:t xml:space="preserve"> include the following information (but is not limited to)</w:t>
      </w:r>
      <w:r w:rsidR="003B0AD7">
        <w:t>:</w:t>
      </w:r>
    </w:p>
    <w:p w14:paraId="2E3CC84C" w14:textId="77777777" w:rsidR="00607803" w:rsidRPr="005E5793" w:rsidRDefault="00607803" w:rsidP="00607803">
      <w:pPr>
        <w:pStyle w:val="Heading3"/>
        <w:numPr>
          <w:ilvl w:val="0"/>
          <w:numId w:val="28"/>
        </w:numPr>
        <w:ind w:left="993" w:hanging="284"/>
      </w:pPr>
      <w:r w:rsidRPr="005E5793">
        <w:t>advice regarding whether formal charges have been preferred or are likely to be preferred</w:t>
      </w:r>
    </w:p>
    <w:p w14:paraId="6CDCDD81" w14:textId="77777777" w:rsidR="00607803" w:rsidRPr="005E5793" w:rsidRDefault="00607803" w:rsidP="00607803">
      <w:pPr>
        <w:pStyle w:val="Heading3"/>
        <w:numPr>
          <w:ilvl w:val="0"/>
          <w:numId w:val="28"/>
        </w:numPr>
        <w:ind w:left="993" w:hanging="284"/>
      </w:pPr>
      <w:r w:rsidRPr="005E5793">
        <w:t xml:space="preserve">any behavioural observations regarding the prisoner </w:t>
      </w:r>
    </w:p>
    <w:p w14:paraId="702A8C28" w14:textId="38EEB092" w:rsidR="00607803" w:rsidRPr="005E5793" w:rsidRDefault="00607803" w:rsidP="00607803">
      <w:pPr>
        <w:pStyle w:val="Heading3"/>
        <w:numPr>
          <w:ilvl w:val="0"/>
          <w:numId w:val="28"/>
        </w:numPr>
        <w:ind w:left="993" w:hanging="284"/>
      </w:pPr>
      <w:r w:rsidRPr="005E5793">
        <w:t>any information that would suggest the prisoner is at risk to self or at risk from other parties as a result of the information communicated during the interview</w:t>
      </w:r>
      <w:r w:rsidR="00A2143C">
        <w:t>; and</w:t>
      </w:r>
    </w:p>
    <w:p w14:paraId="2B4FC2C2" w14:textId="77777777" w:rsidR="00607803" w:rsidRPr="005E5793" w:rsidRDefault="00607803" w:rsidP="00607803">
      <w:pPr>
        <w:pStyle w:val="Heading3"/>
        <w:numPr>
          <w:ilvl w:val="0"/>
          <w:numId w:val="28"/>
        </w:numPr>
        <w:ind w:left="993" w:hanging="284"/>
      </w:pPr>
      <w:r w:rsidRPr="005E5793">
        <w:t>any immediate concerns.</w:t>
      </w:r>
    </w:p>
    <w:p w14:paraId="52469957" w14:textId="506F7BC6" w:rsidR="00607803" w:rsidRPr="00517F83" w:rsidRDefault="00607803" w:rsidP="00341D65">
      <w:pPr>
        <w:pStyle w:val="Heading3"/>
        <w:ind w:left="709" w:hanging="709"/>
      </w:pPr>
      <w:r w:rsidRPr="005E5793">
        <w:t>The Superintendent shall forward a copy of th</w:t>
      </w:r>
      <w:r w:rsidRPr="007C5CB2">
        <w:t xml:space="preserve">e </w:t>
      </w:r>
      <w:hyperlink r:id="rId38" w:history="1">
        <w:r w:rsidRPr="007C5CB2">
          <w:rPr>
            <w:rStyle w:val="Hyperlink"/>
          </w:rPr>
          <w:t>Prisoner Handover Form</w:t>
        </w:r>
      </w:hyperlink>
      <w:r w:rsidRPr="007C5CB2">
        <w:t xml:space="preserve"> to</w:t>
      </w:r>
      <w:r w:rsidRPr="005E5793">
        <w:t xml:space="preserve"> </w:t>
      </w:r>
      <w:hyperlink r:id="rId39" w:history="1">
        <w:r w:rsidRPr="005E5793">
          <w:rPr>
            <w:rStyle w:val="Hyperlink"/>
          </w:rPr>
          <w:t>intelligenceservices@justice.wa.gov.au</w:t>
        </w:r>
      </w:hyperlink>
      <w:r w:rsidRPr="005E5793">
        <w:t>.</w:t>
      </w:r>
    </w:p>
    <w:p w14:paraId="79758A46" w14:textId="77777777" w:rsidR="00607803" w:rsidRDefault="00607803" w:rsidP="00607803">
      <w:pPr>
        <w:pStyle w:val="Heading1"/>
        <w:spacing w:after="240"/>
      </w:pPr>
      <w:bookmarkStart w:id="31" w:name="_Toc175924813"/>
      <w:r>
        <w:t>Interstate Absence Permits</w:t>
      </w:r>
      <w:bookmarkEnd w:id="31"/>
    </w:p>
    <w:p w14:paraId="2D46A04F" w14:textId="77777777" w:rsidR="00607803" w:rsidRDefault="00607803" w:rsidP="00607803">
      <w:pPr>
        <w:pStyle w:val="Heading3"/>
        <w:spacing w:before="360" w:after="240"/>
        <w:ind w:left="709" w:hanging="709"/>
      </w:pPr>
      <w:r w:rsidRPr="007C1B5A">
        <w:t xml:space="preserve">Interstate absence permits are required for cross-border external activities.  </w:t>
      </w:r>
    </w:p>
    <w:p w14:paraId="0980BA5D" w14:textId="77777777" w:rsidR="00607803" w:rsidRDefault="00607803" w:rsidP="00607803">
      <w:pPr>
        <w:pStyle w:val="Heading3"/>
        <w:ind w:left="709" w:hanging="709"/>
      </w:pPr>
      <w:r>
        <w:t xml:space="preserve">The Delegated Authority may, as they think appropriate, grant an interstate absence permit for the purpose or circumstances as prescribed in the </w:t>
      </w:r>
      <w:r w:rsidRPr="005625DA">
        <w:rPr>
          <w:i/>
        </w:rPr>
        <w:t>Prisons Regulations 1982</w:t>
      </w:r>
      <w:r>
        <w:t xml:space="preserve">, or to deal with circumstances considered exceptional. </w:t>
      </w:r>
    </w:p>
    <w:p w14:paraId="2A7A3616" w14:textId="4B1668A3" w:rsidR="00607803" w:rsidRDefault="00607803" w:rsidP="00607803">
      <w:pPr>
        <w:pStyle w:val="Heading3"/>
        <w:ind w:left="709" w:hanging="709"/>
      </w:pPr>
      <w:r>
        <w:t>The Delegated Authority,</w:t>
      </w:r>
      <w:r w:rsidRPr="001A05DA">
        <w:t xml:space="preserve"> </w:t>
      </w:r>
      <w:r>
        <w:t xml:space="preserve">on granting an interstate absence permit to a prisoner, shall ensure written notice of the permit and the period of the permit are given to the participating State or Territory, as stipulated in the </w:t>
      </w:r>
      <w:r w:rsidRPr="00651299">
        <w:rPr>
          <w:i/>
        </w:rPr>
        <w:t>Prisons Regulations 1982</w:t>
      </w:r>
      <w:r w:rsidR="00735157">
        <w:rPr>
          <w:i/>
        </w:rPr>
        <w:t>.</w:t>
      </w:r>
      <w:r w:rsidRPr="00AD4F78">
        <w:rPr>
          <w:rStyle w:val="FootnoteReference"/>
        </w:rPr>
        <w:footnoteReference w:id="19"/>
      </w:r>
    </w:p>
    <w:p w14:paraId="6674ABAD" w14:textId="7B49098D" w:rsidR="00897C0B" w:rsidRPr="00DF29DA" w:rsidRDefault="00607803" w:rsidP="00DF29DA">
      <w:pPr>
        <w:pStyle w:val="Heading3"/>
        <w:ind w:left="709" w:hanging="709"/>
      </w:pPr>
      <w:r>
        <w:t xml:space="preserve">This section does not apply to interstate prison transfers in accordance with the </w:t>
      </w:r>
      <w:hyperlink r:id="rId40" w:history="1">
        <w:r>
          <w:rPr>
            <w:rStyle w:val="Hyperlink"/>
            <w:i/>
            <w:color w:val="auto"/>
            <w:u w:val="none"/>
          </w:rPr>
          <w:t>Prisoner</w:t>
        </w:r>
        <w:r w:rsidRPr="003B2750">
          <w:rPr>
            <w:rStyle w:val="Hyperlink"/>
            <w:i/>
            <w:color w:val="auto"/>
            <w:u w:val="none"/>
          </w:rPr>
          <w:t>s (Interstate Transfers) Act 1983</w:t>
        </w:r>
      </w:hyperlink>
      <w:r w:rsidRPr="00AD4F78">
        <w:t>, which are approved as stipulated in th</w:t>
      </w:r>
      <w:r>
        <w:t>at</w:t>
      </w:r>
      <w:r w:rsidRPr="00AD4F78">
        <w:t xml:space="preserve"> Act.</w:t>
      </w:r>
    </w:p>
    <w:p w14:paraId="52AD1023" w14:textId="77777777" w:rsidR="00607803" w:rsidRDefault="00607803" w:rsidP="00607803">
      <w:pPr>
        <w:pStyle w:val="Heading1"/>
        <w:spacing w:after="240"/>
      </w:pPr>
      <w:bookmarkStart w:id="32" w:name="_Toc175924814"/>
      <w:r>
        <w:t>Absence Permits</w:t>
      </w:r>
      <w:bookmarkEnd w:id="32"/>
    </w:p>
    <w:p w14:paraId="54510074" w14:textId="77777777" w:rsidR="00607803" w:rsidRDefault="00607803" w:rsidP="00607803">
      <w:pPr>
        <w:pStyle w:val="Heading2"/>
        <w:spacing w:before="360" w:after="240"/>
      </w:pPr>
      <w:bookmarkStart w:id="33" w:name="_Toc175924815"/>
      <w:r>
        <w:t>Documentation</w:t>
      </w:r>
      <w:bookmarkEnd w:id="33"/>
    </w:p>
    <w:p w14:paraId="428B5801" w14:textId="77777777" w:rsidR="00607803" w:rsidRDefault="00607803" w:rsidP="00607803">
      <w:pPr>
        <w:pStyle w:val="Heading3"/>
        <w:ind w:left="709" w:hanging="709"/>
      </w:pPr>
      <w:r>
        <w:t xml:space="preserve">Prisoners shall be provided with a copy of the absence permit (not the application) and informed it is to be with them </w:t>
      </w:r>
      <w:r w:rsidRPr="00203FAA">
        <w:t>at all times</w:t>
      </w:r>
      <w:r>
        <w:t xml:space="preserve"> while absent from the prison, for the following activities:</w:t>
      </w:r>
    </w:p>
    <w:p w14:paraId="76BBED7C" w14:textId="77777777" w:rsidR="00607803" w:rsidRDefault="00607803" w:rsidP="00607803">
      <w:pPr>
        <w:pStyle w:val="Documentdetails"/>
        <w:widowControl w:val="0"/>
        <w:numPr>
          <w:ilvl w:val="0"/>
          <w:numId w:val="10"/>
        </w:numPr>
        <w:spacing w:before="120" w:after="120"/>
        <w:ind w:left="1134" w:hanging="425"/>
      </w:pPr>
      <w:r>
        <w:t>Home Leave</w:t>
      </w:r>
    </w:p>
    <w:p w14:paraId="2292A70F" w14:textId="77777777" w:rsidR="00607803" w:rsidRDefault="00607803" w:rsidP="00607803">
      <w:pPr>
        <w:pStyle w:val="Documentdetails"/>
        <w:widowControl w:val="0"/>
        <w:numPr>
          <w:ilvl w:val="0"/>
          <w:numId w:val="10"/>
        </w:numPr>
        <w:spacing w:before="120" w:after="120"/>
        <w:ind w:left="1134" w:hanging="425"/>
      </w:pPr>
      <w:r>
        <w:t>Prisoner Employment Program (PEP)</w:t>
      </w:r>
    </w:p>
    <w:p w14:paraId="6F1FAB69" w14:textId="77777777" w:rsidR="00607803" w:rsidRDefault="00607803" w:rsidP="00607803">
      <w:pPr>
        <w:pStyle w:val="Documentdetails"/>
        <w:widowControl w:val="0"/>
        <w:numPr>
          <w:ilvl w:val="0"/>
          <w:numId w:val="10"/>
        </w:numPr>
        <w:spacing w:before="120" w:after="120"/>
        <w:ind w:left="1134" w:hanging="425"/>
      </w:pPr>
      <w:r>
        <w:t>compassionate leave; or</w:t>
      </w:r>
    </w:p>
    <w:p w14:paraId="2CFFC77E" w14:textId="77777777" w:rsidR="00607803" w:rsidRDefault="00607803" w:rsidP="00607803">
      <w:pPr>
        <w:pStyle w:val="Documentdetails"/>
        <w:widowControl w:val="0"/>
        <w:numPr>
          <w:ilvl w:val="0"/>
          <w:numId w:val="10"/>
        </w:numPr>
        <w:spacing w:before="120" w:after="120"/>
        <w:ind w:left="1134" w:hanging="425"/>
      </w:pPr>
      <w:r>
        <w:t>visit the mother of their child, immediately post birth.</w:t>
      </w:r>
    </w:p>
    <w:p w14:paraId="6B94F96C" w14:textId="77777777" w:rsidR="00607803" w:rsidRDefault="00607803" w:rsidP="00607803">
      <w:pPr>
        <w:pStyle w:val="Heading3"/>
        <w:ind w:left="709" w:hanging="709"/>
      </w:pPr>
      <w:r>
        <w:t>An absence permit shall include:</w:t>
      </w:r>
    </w:p>
    <w:p w14:paraId="4D319D78" w14:textId="77777777" w:rsidR="00607803" w:rsidRDefault="00607803" w:rsidP="00607803">
      <w:pPr>
        <w:pStyle w:val="Documentdetails"/>
        <w:widowControl w:val="0"/>
        <w:numPr>
          <w:ilvl w:val="0"/>
          <w:numId w:val="11"/>
        </w:numPr>
        <w:spacing w:before="120" w:after="120"/>
        <w:ind w:left="1134" w:hanging="425"/>
      </w:pPr>
      <w:r>
        <w:t>the name(s) of the prisoner(s)</w:t>
      </w:r>
    </w:p>
    <w:p w14:paraId="0372DA8A" w14:textId="77777777" w:rsidR="00607803" w:rsidRDefault="00607803" w:rsidP="00607803">
      <w:pPr>
        <w:pStyle w:val="Documentdetails"/>
        <w:widowControl w:val="0"/>
        <w:numPr>
          <w:ilvl w:val="0"/>
          <w:numId w:val="11"/>
        </w:numPr>
        <w:spacing w:before="120" w:after="120"/>
        <w:ind w:left="1134" w:hanging="425"/>
      </w:pPr>
      <w:r>
        <w:t xml:space="preserve">the reason for a period of the absence(s), including an allowance for </w:t>
      </w:r>
      <w:r>
        <w:lastRenderedPageBreak/>
        <w:t>travelling time; and</w:t>
      </w:r>
    </w:p>
    <w:p w14:paraId="6836A0B8" w14:textId="63890891" w:rsidR="00607803" w:rsidRPr="0061765B" w:rsidRDefault="00607803" w:rsidP="00607803">
      <w:pPr>
        <w:pStyle w:val="Documentdetails"/>
        <w:widowControl w:val="0"/>
        <w:numPr>
          <w:ilvl w:val="0"/>
          <w:numId w:val="11"/>
        </w:numPr>
        <w:spacing w:before="120" w:after="120"/>
        <w:ind w:left="1134" w:hanging="425"/>
      </w:pPr>
      <w:r>
        <w:t xml:space="preserve">conditions of the permit, including standard conditions set out in the </w:t>
      </w:r>
      <w:r w:rsidRPr="0089781C">
        <w:rPr>
          <w:i/>
        </w:rPr>
        <w:t xml:space="preserve">Prisons </w:t>
      </w:r>
      <w:r w:rsidRPr="0061765B">
        <w:rPr>
          <w:i/>
        </w:rPr>
        <w:t>Regulations 1982</w:t>
      </w:r>
      <w:r w:rsidR="00735157">
        <w:rPr>
          <w:i/>
        </w:rPr>
        <w:t>.</w:t>
      </w:r>
      <w:r w:rsidRPr="0061765B">
        <w:rPr>
          <w:rStyle w:val="FootnoteReference"/>
        </w:rPr>
        <w:footnoteReference w:id="20"/>
      </w:r>
    </w:p>
    <w:p w14:paraId="12C0A2B7" w14:textId="77777777" w:rsidR="00607803" w:rsidRPr="0061765B" w:rsidRDefault="00607803" w:rsidP="00607803">
      <w:pPr>
        <w:pStyle w:val="Heading3"/>
        <w:ind w:left="709" w:hanging="709"/>
      </w:pPr>
      <w:bookmarkStart w:id="34" w:name="_Hlk148339120"/>
      <w:r w:rsidRPr="0061765B">
        <w:t>The Gate Senior Officer and the relevant supervising officer must ensure that the prisoner is listed on the Transfer and Discharge sheet and the Offender Movement Information sheet prior to the prisoner departing the prison.</w:t>
      </w:r>
    </w:p>
    <w:bookmarkEnd w:id="34"/>
    <w:p w14:paraId="032F013A" w14:textId="77777777" w:rsidR="00607803" w:rsidRPr="0061765B" w:rsidRDefault="00607803" w:rsidP="00607803">
      <w:pPr>
        <w:pStyle w:val="Heading3"/>
        <w:ind w:left="709" w:hanging="709"/>
      </w:pPr>
      <w:r w:rsidRPr="0061765B">
        <w:t>Prisoners shall not proceed on an external activity from a prison or work camp unless an absence permit has been approved and the required documentation completed in accordance with the following formats:</w:t>
      </w:r>
    </w:p>
    <w:tbl>
      <w:tblPr>
        <w:tblStyle w:val="TableGrid"/>
        <w:tblW w:w="93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14"/>
        <w:gridCol w:w="6237"/>
      </w:tblGrid>
      <w:tr w:rsidR="00607803" w:rsidRPr="0061765B" w14:paraId="5A39000E" w14:textId="77777777" w:rsidTr="00C35EB7">
        <w:trPr>
          <w:trHeight w:val="444"/>
        </w:trPr>
        <w:tc>
          <w:tcPr>
            <w:tcW w:w="3114" w:type="dxa"/>
            <w:shd w:val="clear" w:color="auto" w:fill="595959" w:themeFill="text1" w:themeFillTint="A6"/>
            <w:vAlign w:val="center"/>
          </w:tcPr>
          <w:p w14:paraId="3D4ED122" w14:textId="77777777" w:rsidR="00607803" w:rsidRPr="0061765B" w:rsidRDefault="00607803" w:rsidP="00C35EB7">
            <w:pPr>
              <w:pStyle w:val="Tableheading"/>
            </w:pPr>
            <w:r w:rsidRPr="0061765B">
              <w:t>Reason for Absence</w:t>
            </w:r>
          </w:p>
        </w:tc>
        <w:tc>
          <w:tcPr>
            <w:tcW w:w="6237" w:type="dxa"/>
            <w:shd w:val="clear" w:color="auto" w:fill="595959" w:themeFill="text1" w:themeFillTint="A6"/>
            <w:vAlign w:val="center"/>
          </w:tcPr>
          <w:p w14:paraId="13B9CEA3" w14:textId="77777777" w:rsidR="00607803" w:rsidRPr="0061765B" w:rsidRDefault="00607803" w:rsidP="00C35EB7">
            <w:pPr>
              <w:pStyle w:val="Tableheading"/>
            </w:pPr>
            <w:r w:rsidRPr="0061765B">
              <w:t>Absence Permit Format</w:t>
            </w:r>
          </w:p>
        </w:tc>
      </w:tr>
      <w:tr w:rsidR="00607803" w:rsidRPr="0061765B" w14:paraId="307EFE2D" w14:textId="77777777" w:rsidTr="00C35EB7">
        <w:tc>
          <w:tcPr>
            <w:tcW w:w="3114" w:type="dxa"/>
          </w:tcPr>
          <w:p w14:paraId="57C405CE" w14:textId="77777777" w:rsidR="00607803" w:rsidRPr="0061765B" w:rsidRDefault="00607803" w:rsidP="00C35EB7">
            <w:pPr>
              <w:pStyle w:val="Tabledata"/>
            </w:pPr>
            <w:r w:rsidRPr="0061765B">
              <w:t>Home Leave</w:t>
            </w:r>
          </w:p>
        </w:tc>
        <w:tc>
          <w:tcPr>
            <w:tcW w:w="6237" w:type="dxa"/>
          </w:tcPr>
          <w:p w14:paraId="161F9F2F" w14:textId="77777777" w:rsidR="00607803" w:rsidRPr="0061765B" w:rsidRDefault="00607803" w:rsidP="00C35EB7">
            <w:pPr>
              <w:pStyle w:val="ListBullet"/>
            </w:pPr>
            <w:r w:rsidRPr="0061765B">
              <w:t>Absence Permit on TOMS</w:t>
            </w:r>
          </w:p>
          <w:p w14:paraId="562A7E67" w14:textId="77777777" w:rsidR="00607803" w:rsidRPr="0061765B" w:rsidRDefault="00607803" w:rsidP="00C35EB7">
            <w:pPr>
              <w:pStyle w:val="ListBullet"/>
            </w:pPr>
            <w:r w:rsidRPr="0061765B">
              <w:t>Offender Management Movement sheet – Home Leave</w:t>
            </w:r>
          </w:p>
          <w:p w14:paraId="37401554" w14:textId="77777777" w:rsidR="00607803" w:rsidRPr="0061765B" w:rsidRDefault="00607803" w:rsidP="00C35EB7">
            <w:pPr>
              <w:pStyle w:val="ListBullet"/>
            </w:pPr>
            <w:r w:rsidRPr="0061765B">
              <w:t xml:space="preserve">Transfer and Discharge sheet </w:t>
            </w:r>
          </w:p>
        </w:tc>
      </w:tr>
      <w:tr w:rsidR="00607803" w:rsidRPr="0061765B" w14:paraId="1454F234" w14:textId="77777777" w:rsidTr="00C35EB7">
        <w:tc>
          <w:tcPr>
            <w:tcW w:w="3114" w:type="dxa"/>
          </w:tcPr>
          <w:p w14:paraId="12E9C2D7" w14:textId="77777777" w:rsidR="00607803" w:rsidRPr="0061765B" w:rsidRDefault="00607803" w:rsidP="00C35EB7">
            <w:pPr>
              <w:pStyle w:val="Tabledata"/>
            </w:pPr>
            <w:r w:rsidRPr="0061765B">
              <w:t>PEP</w:t>
            </w:r>
          </w:p>
        </w:tc>
        <w:tc>
          <w:tcPr>
            <w:tcW w:w="6237" w:type="dxa"/>
          </w:tcPr>
          <w:p w14:paraId="2CE47851" w14:textId="77777777" w:rsidR="00607803" w:rsidRPr="0061765B" w:rsidRDefault="00607803" w:rsidP="00C35EB7">
            <w:pPr>
              <w:pStyle w:val="ListBullet"/>
            </w:pPr>
            <w:r w:rsidRPr="0061765B">
              <w:t>Absence Permit on TOMS</w:t>
            </w:r>
          </w:p>
          <w:p w14:paraId="53E87678" w14:textId="77777777" w:rsidR="00607803" w:rsidRPr="0061765B" w:rsidRDefault="00607803" w:rsidP="00C35EB7">
            <w:pPr>
              <w:pStyle w:val="ListBullet"/>
            </w:pPr>
            <w:r w:rsidRPr="0061765B">
              <w:t>Offender Management Movement sheet – PEP</w:t>
            </w:r>
          </w:p>
          <w:p w14:paraId="1815B888" w14:textId="77777777" w:rsidR="00607803" w:rsidRPr="0061765B" w:rsidRDefault="00607803" w:rsidP="00C35EB7">
            <w:pPr>
              <w:pStyle w:val="ListBullet"/>
            </w:pPr>
            <w:r w:rsidRPr="0061765B">
              <w:t xml:space="preserve">Transfer and Discharge sheet </w:t>
            </w:r>
          </w:p>
        </w:tc>
      </w:tr>
      <w:tr w:rsidR="00607803" w:rsidRPr="002565CB" w14:paraId="74C1155B" w14:textId="77777777" w:rsidTr="00C35EB7">
        <w:tc>
          <w:tcPr>
            <w:tcW w:w="3114" w:type="dxa"/>
          </w:tcPr>
          <w:p w14:paraId="19DC8298" w14:textId="77777777" w:rsidR="00607803" w:rsidRPr="0061765B" w:rsidRDefault="00607803" w:rsidP="00C35EB7">
            <w:pPr>
              <w:pStyle w:val="Tabledata"/>
            </w:pPr>
            <w:r w:rsidRPr="0061765B">
              <w:t>Compassionate Leave (funeral attendance or visit to a dangerously ill person)</w:t>
            </w:r>
          </w:p>
        </w:tc>
        <w:tc>
          <w:tcPr>
            <w:tcW w:w="6237" w:type="dxa"/>
          </w:tcPr>
          <w:p w14:paraId="3B8AC28F" w14:textId="77777777" w:rsidR="00607803" w:rsidRPr="0061765B" w:rsidRDefault="00607803" w:rsidP="00C35EB7">
            <w:pPr>
              <w:pStyle w:val="ListBullet"/>
            </w:pPr>
            <w:r w:rsidRPr="0061765B">
              <w:t>Absence Permit on TOMS: Compassionate leave (funeral attendance or visit to a dangerously ill person)</w:t>
            </w:r>
          </w:p>
          <w:p w14:paraId="5556AA69" w14:textId="5EE20071" w:rsidR="00607803" w:rsidRPr="0061765B" w:rsidRDefault="00607803" w:rsidP="00C35EB7">
            <w:pPr>
              <w:pStyle w:val="ListBullet"/>
            </w:pPr>
            <w:r w:rsidRPr="0061765B">
              <w:t xml:space="preserve">Leave of Absence Order or </w:t>
            </w:r>
            <w:r w:rsidR="00E7453C" w:rsidRPr="00735157">
              <w:t>Mental Impairment Review Tribunal</w:t>
            </w:r>
            <w:r w:rsidRPr="00735157">
              <w:t xml:space="preserve"> </w:t>
            </w:r>
            <w:r w:rsidRPr="0061765B">
              <w:t>approval</w:t>
            </w:r>
            <w:r w:rsidR="00B47E5B">
              <w:t xml:space="preserve">, </w:t>
            </w:r>
            <w:r w:rsidR="00DA45CF">
              <w:t>(</w:t>
            </w:r>
            <w:r w:rsidR="00B47E5B">
              <w:t>if applicable</w:t>
            </w:r>
            <w:r w:rsidR="00DA45CF">
              <w:t>)</w:t>
            </w:r>
            <w:r w:rsidR="00B47E5B">
              <w:t>.</w:t>
            </w:r>
            <w:r w:rsidRPr="0061765B">
              <w:t xml:space="preserve"> </w:t>
            </w:r>
          </w:p>
          <w:p w14:paraId="78D45C67" w14:textId="77777777" w:rsidR="00607803" w:rsidRPr="0061765B" w:rsidRDefault="00607803" w:rsidP="00C35EB7">
            <w:pPr>
              <w:pStyle w:val="ListBullet"/>
            </w:pPr>
            <w:r w:rsidRPr="0061765B">
              <w:t>Transfer and Discharge sheet</w:t>
            </w:r>
          </w:p>
          <w:p w14:paraId="05E9C898" w14:textId="77777777" w:rsidR="00607803" w:rsidRPr="0061765B" w:rsidRDefault="00607803" w:rsidP="00C35EB7">
            <w:pPr>
              <w:pStyle w:val="ListBullet"/>
            </w:pPr>
            <w:r w:rsidRPr="0061765B">
              <w:t xml:space="preserve">Offender Movement Information sheet </w:t>
            </w:r>
          </w:p>
        </w:tc>
      </w:tr>
      <w:tr w:rsidR="00607803" w:rsidRPr="002565CB" w14:paraId="39854673" w14:textId="77777777" w:rsidTr="00C35EB7">
        <w:tc>
          <w:tcPr>
            <w:tcW w:w="3114" w:type="dxa"/>
          </w:tcPr>
          <w:p w14:paraId="2E5D2F5B" w14:textId="77777777" w:rsidR="00607803" w:rsidRPr="002565CB" w:rsidRDefault="00607803" w:rsidP="00C35EB7">
            <w:pPr>
              <w:pStyle w:val="Tabledata"/>
            </w:pPr>
            <w:r w:rsidRPr="002565CB">
              <w:t>Visit to mother of their child immediately post birth</w:t>
            </w:r>
          </w:p>
        </w:tc>
        <w:tc>
          <w:tcPr>
            <w:tcW w:w="6237" w:type="dxa"/>
          </w:tcPr>
          <w:p w14:paraId="47EE9418" w14:textId="77777777" w:rsidR="00607803" w:rsidRPr="002565CB" w:rsidRDefault="00607803" w:rsidP="00C35EB7">
            <w:pPr>
              <w:pStyle w:val="ListBullet"/>
            </w:pPr>
            <w:r w:rsidRPr="002565CB">
              <w:t>Absence Permit on TOMS: visit to mother of their child immediately post birth</w:t>
            </w:r>
          </w:p>
          <w:p w14:paraId="26B434FC" w14:textId="77777777" w:rsidR="00607803" w:rsidRPr="002565CB" w:rsidRDefault="00607803" w:rsidP="00C35EB7">
            <w:pPr>
              <w:pStyle w:val="ListBullet"/>
            </w:pPr>
            <w:r w:rsidRPr="002565CB">
              <w:t>Transfer and Discharge sheet</w:t>
            </w:r>
          </w:p>
          <w:p w14:paraId="6A618056" w14:textId="77777777" w:rsidR="00607803" w:rsidRPr="002565CB" w:rsidRDefault="00607803" w:rsidP="00C35EB7">
            <w:pPr>
              <w:pStyle w:val="ListBullet"/>
            </w:pPr>
            <w:r w:rsidRPr="002565CB">
              <w:t xml:space="preserve">Offender Movement Information sheet </w:t>
            </w:r>
          </w:p>
        </w:tc>
      </w:tr>
      <w:tr w:rsidR="00607803" w:rsidRPr="002565CB" w14:paraId="1357C8F8" w14:textId="77777777" w:rsidTr="00C35EB7">
        <w:tc>
          <w:tcPr>
            <w:tcW w:w="3114" w:type="dxa"/>
          </w:tcPr>
          <w:p w14:paraId="48EC7023" w14:textId="77777777" w:rsidR="00607803" w:rsidRPr="002565CB" w:rsidRDefault="00607803" w:rsidP="00C35EB7">
            <w:pPr>
              <w:pStyle w:val="Tabledata"/>
            </w:pPr>
            <w:r w:rsidRPr="002565CB">
              <w:t>External Activities</w:t>
            </w:r>
          </w:p>
        </w:tc>
        <w:tc>
          <w:tcPr>
            <w:tcW w:w="6237" w:type="dxa"/>
          </w:tcPr>
          <w:p w14:paraId="3196B7B2" w14:textId="77777777" w:rsidR="00607803" w:rsidRPr="002565CB" w:rsidRDefault="00607803" w:rsidP="00C35EB7">
            <w:pPr>
              <w:pStyle w:val="ListBullet"/>
            </w:pPr>
            <w:r w:rsidRPr="002565CB">
              <w:t xml:space="preserve">Transfer and Discharge sheet </w:t>
            </w:r>
          </w:p>
          <w:p w14:paraId="7E11FE5A" w14:textId="77777777" w:rsidR="00607803" w:rsidRPr="002565CB" w:rsidRDefault="00607803" w:rsidP="00C35EB7">
            <w:pPr>
              <w:pStyle w:val="ListBullet"/>
            </w:pPr>
            <w:r w:rsidRPr="002565CB">
              <w:t xml:space="preserve">Offender Movement Information sheet </w:t>
            </w:r>
          </w:p>
        </w:tc>
      </w:tr>
      <w:tr w:rsidR="00607803" w:rsidRPr="002565CB" w14:paraId="7F6B775A" w14:textId="77777777" w:rsidTr="00C35EB7">
        <w:tc>
          <w:tcPr>
            <w:tcW w:w="3114" w:type="dxa"/>
          </w:tcPr>
          <w:p w14:paraId="29C598C1" w14:textId="77777777" w:rsidR="00607803" w:rsidRPr="002565CB" w:rsidRDefault="00607803" w:rsidP="00C35EB7">
            <w:pPr>
              <w:pStyle w:val="Tabledata"/>
            </w:pPr>
            <w:r w:rsidRPr="002565CB">
              <w:t>Primary carer attending a medical appointment with a resident child</w:t>
            </w:r>
          </w:p>
        </w:tc>
        <w:tc>
          <w:tcPr>
            <w:tcW w:w="6237" w:type="dxa"/>
          </w:tcPr>
          <w:p w14:paraId="1C81E29B" w14:textId="77777777" w:rsidR="00607803" w:rsidRPr="002565CB" w:rsidRDefault="00607803" w:rsidP="00C35EB7">
            <w:pPr>
              <w:pStyle w:val="ListBullet"/>
            </w:pPr>
            <w:r w:rsidRPr="002565CB">
              <w:t>Medical Appointment form</w:t>
            </w:r>
          </w:p>
          <w:p w14:paraId="3DDF1A84" w14:textId="77777777" w:rsidR="00607803" w:rsidRPr="002565CB" w:rsidRDefault="00607803" w:rsidP="00C35EB7">
            <w:pPr>
              <w:pStyle w:val="ListBullet"/>
            </w:pPr>
            <w:r w:rsidRPr="002565CB">
              <w:t xml:space="preserve">Transfer and Discharge sheet </w:t>
            </w:r>
          </w:p>
          <w:p w14:paraId="33091B5C" w14:textId="77777777" w:rsidR="00607803" w:rsidRPr="002565CB" w:rsidRDefault="00607803" w:rsidP="00C35EB7">
            <w:pPr>
              <w:pStyle w:val="ListBullet"/>
            </w:pPr>
            <w:r w:rsidRPr="002565CB">
              <w:t xml:space="preserve">Offender Movement Information sheet </w:t>
            </w:r>
          </w:p>
        </w:tc>
      </w:tr>
      <w:tr w:rsidR="00607803" w:rsidRPr="002565CB" w14:paraId="2A0A5727" w14:textId="77777777" w:rsidTr="00C35EB7">
        <w:tc>
          <w:tcPr>
            <w:tcW w:w="3114" w:type="dxa"/>
          </w:tcPr>
          <w:p w14:paraId="58CEBD37" w14:textId="77777777" w:rsidR="00607803" w:rsidRPr="002565CB" w:rsidRDefault="00607803" w:rsidP="00C35EB7">
            <w:pPr>
              <w:pStyle w:val="Tabledata"/>
            </w:pPr>
            <w:r w:rsidRPr="002565CB">
              <w:t xml:space="preserve">The facilitation of the provision of medical or health services to </w:t>
            </w:r>
            <w:r>
              <w:t>prisoner</w:t>
            </w:r>
            <w:r w:rsidRPr="002565CB">
              <w:t>s</w:t>
            </w:r>
          </w:p>
        </w:tc>
        <w:tc>
          <w:tcPr>
            <w:tcW w:w="6237" w:type="dxa"/>
          </w:tcPr>
          <w:p w14:paraId="0E3DDB33" w14:textId="77777777" w:rsidR="00607803" w:rsidRPr="002565CB" w:rsidRDefault="00607803" w:rsidP="00C35EB7">
            <w:pPr>
              <w:pStyle w:val="ListBullet"/>
            </w:pPr>
            <w:r w:rsidRPr="002565CB">
              <w:t>Medical Appointment Form</w:t>
            </w:r>
          </w:p>
          <w:p w14:paraId="760EDC6F" w14:textId="77777777" w:rsidR="00607803" w:rsidRPr="002565CB" w:rsidRDefault="00607803" w:rsidP="00C35EB7">
            <w:pPr>
              <w:pStyle w:val="ListBullet"/>
            </w:pPr>
            <w:r w:rsidRPr="002565CB">
              <w:t>Offender Movement Information Sheet</w:t>
            </w:r>
          </w:p>
          <w:p w14:paraId="332B9545" w14:textId="77777777" w:rsidR="00607803" w:rsidRPr="002565CB" w:rsidRDefault="00607803" w:rsidP="00C35EB7">
            <w:pPr>
              <w:pStyle w:val="ListBullet"/>
            </w:pPr>
            <w:r w:rsidRPr="002565CB">
              <w:t xml:space="preserve">Transfer and Discharge Sheet </w:t>
            </w:r>
          </w:p>
        </w:tc>
      </w:tr>
      <w:tr w:rsidR="00607803" w:rsidRPr="002565CB" w14:paraId="3CB6743D" w14:textId="77777777" w:rsidTr="00C35EB7">
        <w:tc>
          <w:tcPr>
            <w:tcW w:w="3114" w:type="dxa"/>
          </w:tcPr>
          <w:p w14:paraId="69BE39E6" w14:textId="77777777" w:rsidR="00607803" w:rsidRPr="002565CB" w:rsidRDefault="00607803" w:rsidP="00C35EB7">
            <w:pPr>
              <w:pStyle w:val="Tabledata"/>
            </w:pPr>
            <w:r w:rsidRPr="002565CB">
              <w:t>Furthering the interest of Justice</w:t>
            </w:r>
          </w:p>
        </w:tc>
        <w:tc>
          <w:tcPr>
            <w:tcW w:w="6237" w:type="dxa"/>
          </w:tcPr>
          <w:p w14:paraId="41C01860" w14:textId="77777777" w:rsidR="00607803" w:rsidRPr="002565CB" w:rsidRDefault="00607803" w:rsidP="00C35EB7">
            <w:pPr>
              <w:pStyle w:val="ListBullet"/>
            </w:pPr>
            <w:r w:rsidRPr="002565CB">
              <w:t>Absence Permit – s</w:t>
            </w:r>
            <w:r>
              <w:t xml:space="preserve"> </w:t>
            </w:r>
            <w:r w:rsidRPr="002565CB">
              <w:t xml:space="preserve">83(1)(d) </w:t>
            </w:r>
            <w:r w:rsidRPr="00A172B8">
              <w:rPr>
                <w:i/>
                <w:iCs/>
              </w:rPr>
              <w:t>Prisons Act 1981</w:t>
            </w:r>
          </w:p>
          <w:p w14:paraId="01740354" w14:textId="77777777" w:rsidR="00607803" w:rsidRPr="002565CB" w:rsidRDefault="00607803" w:rsidP="00C35EB7">
            <w:pPr>
              <w:pStyle w:val="ListBullet"/>
            </w:pPr>
            <w:r w:rsidRPr="002565CB">
              <w:t>Offender Movement Information sheet</w:t>
            </w:r>
          </w:p>
          <w:p w14:paraId="5AB068EF" w14:textId="77777777" w:rsidR="00607803" w:rsidRPr="002565CB" w:rsidRDefault="00607803" w:rsidP="00C35EB7">
            <w:pPr>
              <w:pStyle w:val="ListBullet"/>
            </w:pPr>
            <w:r w:rsidRPr="002565CB">
              <w:t xml:space="preserve">Transfer and Discharge sheet </w:t>
            </w:r>
          </w:p>
        </w:tc>
      </w:tr>
    </w:tbl>
    <w:p w14:paraId="3E961E2E" w14:textId="77777777" w:rsidR="00607803" w:rsidRPr="00B413E8" w:rsidRDefault="00607803" w:rsidP="00607803"/>
    <w:p w14:paraId="5AF490CB" w14:textId="0E36FB71" w:rsidR="00DF7DAC" w:rsidRPr="008166C7" w:rsidRDefault="00607803" w:rsidP="00DF7DAC">
      <w:pPr>
        <w:pStyle w:val="Heading3"/>
        <w:ind w:left="709" w:hanging="709"/>
        <w:rPr>
          <w:color w:val="0000FF"/>
          <w:u w:val="single"/>
        </w:rPr>
      </w:pPr>
      <w:r>
        <w:t>Absence Permits shall be completed on TOMS if required, in accordance with th</w:t>
      </w:r>
      <w:r w:rsidRPr="007C5CB2">
        <w:t xml:space="preserve">e </w:t>
      </w:r>
      <w:hyperlink r:id="rId41" w:history="1">
        <w:r w:rsidRPr="007C5CB2">
          <w:rPr>
            <w:rStyle w:val="Hyperlink"/>
          </w:rPr>
          <w:t>Absence Permit Module Procedure Manual for Custodial Staff.</w:t>
        </w:r>
      </w:hyperlink>
    </w:p>
    <w:p w14:paraId="36C82673" w14:textId="77777777" w:rsidR="00607803" w:rsidRDefault="00607803" w:rsidP="00607803">
      <w:pPr>
        <w:pStyle w:val="Heading2"/>
      </w:pPr>
      <w:bookmarkStart w:id="35" w:name="_Toc175924816"/>
      <w:r>
        <w:t>Conditions of absence permit</w:t>
      </w:r>
      <w:bookmarkEnd w:id="35"/>
    </w:p>
    <w:p w14:paraId="3777EB43" w14:textId="77777777" w:rsidR="00607803" w:rsidRDefault="00607803" w:rsidP="00607803">
      <w:pPr>
        <w:pStyle w:val="Heading3"/>
        <w:spacing w:before="240"/>
        <w:ind w:left="709" w:hanging="709"/>
      </w:pPr>
      <w:r>
        <w:t xml:space="preserve">The Delegated Authority may issue written instructions providing for additional conditions or restrictions that shall apply to the permit. The prisoner shall be made aware of these additional conditions. </w:t>
      </w:r>
    </w:p>
    <w:p w14:paraId="0E8928E2" w14:textId="77777777" w:rsidR="00607803" w:rsidRDefault="00607803" w:rsidP="00607803">
      <w:pPr>
        <w:pStyle w:val="Heading3"/>
        <w:ind w:left="709" w:hanging="709"/>
      </w:pPr>
      <w:r>
        <w:t xml:space="preserve">The Superintendent shall determine and provide instructions regarding security arrangements for any permit, including the level of supervision or whether restraints required. The absence permit shall specify the level of supervision, where applicable. </w:t>
      </w:r>
    </w:p>
    <w:p w14:paraId="3EF21AC7" w14:textId="77777777" w:rsidR="00607803" w:rsidRDefault="00607803" w:rsidP="00607803">
      <w:pPr>
        <w:pStyle w:val="Heading3"/>
        <w:ind w:left="709" w:hanging="709"/>
      </w:pPr>
      <w:r>
        <w:t xml:space="preserve">A prisoner who is absent from prison under a permit, as a standard condition, shall comply with any order or direction given by an Officer or other person responsible for the supervision of the prisoner. </w:t>
      </w:r>
    </w:p>
    <w:p w14:paraId="68FA125E" w14:textId="77777777" w:rsidR="00607803" w:rsidRPr="00082581" w:rsidRDefault="00607803" w:rsidP="00607803">
      <w:pPr>
        <w:pStyle w:val="Heading3"/>
        <w:ind w:left="709" w:hanging="709"/>
      </w:pPr>
      <w:r>
        <w:t>An absence permit may be issued in relation to more than one prisoner and/or for more than one period of absence.</w:t>
      </w:r>
      <w:r>
        <w:rPr>
          <w:rStyle w:val="FootnoteReference"/>
        </w:rPr>
        <w:footnoteReference w:id="21"/>
      </w:r>
      <w:r>
        <w:t xml:space="preserve"> </w:t>
      </w:r>
    </w:p>
    <w:p w14:paraId="5C9F8453" w14:textId="77777777" w:rsidR="00607803" w:rsidRDefault="00607803" w:rsidP="00607803">
      <w:pPr>
        <w:pStyle w:val="Heading2"/>
      </w:pPr>
      <w:bookmarkStart w:id="36" w:name="_Toc175924817"/>
      <w:r>
        <w:t>Record keeping</w:t>
      </w:r>
      <w:bookmarkEnd w:id="36"/>
    </w:p>
    <w:p w14:paraId="6EA45EBC" w14:textId="77777777" w:rsidR="00607803" w:rsidRDefault="00607803" w:rsidP="00607803">
      <w:pPr>
        <w:pStyle w:val="Heading3"/>
        <w:spacing w:before="240"/>
        <w:ind w:left="709" w:hanging="709"/>
      </w:pPr>
      <w:r>
        <w:t>All absence permits must be retained by the prison while the permit is active.</w:t>
      </w:r>
    </w:p>
    <w:p w14:paraId="32D3326E" w14:textId="77777777" w:rsidR="00607803" w:rsidRDefault="00607803" w:rsidP="00607803">
      <w:pPr>
        <w:pStyle w:val="Heading3"/>
        <w:ind w:left="709" w:hanging="709"/>
      </w:pPr>
      <w:r>
        <w:t xml:space="preserve">When the absence permit is no longer required at the prison, it shall be filed and archived onsite. </w:t>
      </w:r>
    </w:p>
    <w:p w14:paraId="6B428199" w14:textId="77777777" w:rsidR="00607803" w:rsidRDefault="00607803" w:rsidP="00607803"/>
    <w:p w14:paraId="36E9D905" w14:textId="77777777" w:rsidR="00647584" w:rsidRDefault="00647584" w:rsidP="00607803"/>
    <w:p w14:paraId="0C9896ED" w14:textId="77777777" w:rsidR="0037482C" w:rsidRDefault="0037482C" w:rsidP="00607803"/>
    <w:p w14:paraId="6DCF5A2F" w14:textId="77777777" w:rsidR="0037482C" w:rsidRDefault="0037482C" w:rsidP="00607803"/>
    <w:p w14:paraId="1FFA351D" w14:textId="77777777" w:rsidR="0037482C" w:rsidRDefault="0037482C" w:rsidP="00607803"/>
    <w:p w14:paraId="6D986C51" w14:textId="77777777" w:rsidR="0037482C" w:rsidRDefault="0037482C" w:rsidP="00607803"/>
    <w:p w14:paraId="5597D978" w14:textId="77777777" w:rsidR="0037482C" w:rsidRDefault="0037482C" w:rsidP="00607803"/>
    <w:p w14:paraId="7411F8EC" w14:textId="77777777" w:rsidR="0037482C" w:rsidRDefault="0037482C" w:rsidP="00607803"/>
    <w:p w14:paraId="03750726" w14:textId="77777777" w:rsidR="0037482C" w:rsidRDefault="0037482C" w:rsidP="00607803"/>
    <w:p w14:paraId="163D0F9A" w14:textId="77777777" w:rsidR="0037482C" w:rsidRDefault="0037482C" w:rsidP="00607803"/>
    <w:p w14:paraId="4D8C804E" w14:textId="77777777" w:rsidR="0037482C" w:rsidRDefault="0037482C" w:rsidP="00607803"/>
    <w:p w14:paraId="08AE1B5C" w14:textId="77777777" w:rsidR="0037482C" w:rsidRDefault="0037482C" w:rsidP="00607803"/>
    <w:p w14:paraId="2043A09B" w14:textId="77777777" w:rsidR="0037482C" w:rsidRDefault="0037482C" w:rsidP="00607803"/>
    <w:p w14:paraId="32DBE2D6" w14:textId="77777777" w:rsidR="00C20AEE" w:rsidRDefault="00C20AEE" w:rsidP="00607803"/>
    <w:p w14:paraId="70D72D56" w14:textId="77777777" w:rsidR="0037482C" w:rsidRPr="00171828" w:rsidRDefault="0037482C" w:rsidP="00607803"/>
    <w:p w14:paraId="330177AB" w14:textId="77777777" w:rsidR="00607803" w:rsidRDefault="00607803" w:rsidP="00607803">
      <w:pPr>
        <w:pStyle w:val="Heading1"/>
      </w:pPr>
      <w:bookmarkStart w:id="37" w:name="_Toc175924818"/>
      <w:r>
        <w:lastRenderedPageBreak/>
        <w:t>Annexures</w:t>
      </w:r>
      <w:bookmarkEnd w:id="37"/>
    </w:p>
    <w:p w14:paraId="5A589CD5" w14:textId="77777777" w:rsidR="00607803" w:rsidRPr="000A792F" w:rsidRDefault="00607803" w:rsidP="00607803">
      <w:pPr>
        <w:pStyle w:val="Heading2"/>
      </w:pPr>
      <w:bookmarkStart w:id="38" w:name="_Toc175924819"/>
      <w:r w:rsidRPr="000A792F">
        <w:t>Related COPPs</w:t>
      </w:r>
      <w:bookmarkEnd w:id="38"/>
      <w:r w:rsidRPr="000A792F">
        <w:t xml:space="preserve"> </w:t>
      </w:r>
    </w:p>
    <w:p w14:paraId="14857CAF" w14:textId="25B97163" w:rsidR="00607803" w:rsidRPr="000A792F" w:rsidRDefault="000A792F" w:rsidP="00607803">
      <w:pPr>
        <w:pStyle w:val="ListBullet"/>
        <w:spacing w:before="120" w:after="120"/>
        <w:rPr>
          <w:rStyle w:val="Hyperlink"/>
        </w:rPr>
      </w:pPr>
      <w:r w:rsidRPr="000A792F">
        <w:rPr>
          <w:rFonts w:cs="Arial"/>
        </w:rPr>
        <w:fldChar w:fldCharType="begin"/>
      </w:r>
      <w:r w:rsidRPr="000A792F">
        <w:rPr>
          <w:rFonts w:cs="Arial"/>
        </w:rPr>
        <w:instrText>HYPERLINK "https://dojwa.sharepoint.com/sites/intranet/prison-operations/Pages/prison-copps.aspx"</w:instrText>
      </w:r>
      <w:r w:rsidRPr="000A792F">
        <w:rPr>
          <w:rFonts w:cs="Arial"/>
        </w:rPr>
      </w:r>
      <w:r w:rsidRPr="000A792F">
        <w:rPr>
          <w:rFonts w:cs="Arial"/>
        </w:rPr>
        <w:fldChar w:fldCharType="separate"/>
      </w:r>
      <w:r w:rsidRPr="000A792F">
        <w:rPr>
          <w:rStyle w:val="Hyperlink"/>
          <w:rFonts w:cs="Arial"/>
        </w:rPr>
        <w:t>COPP 4.5 – Residential Children</w:t>
      </w:r>
      <w:r w:rsidR="00607803" w:rsidRPr="000A792F">
        <w:rPr>
          <w:rStyle w:val="Hyperlink"/>
        </w:rPr>
        <w:t xml:space="preserve"> </w:t>
      </w:r>
    </w:p>
    <w:p w14:paraId="600D0F3A" w14:textId="7905AA7C" w:rsidR="00607803" w:rsidRPr="000A792F" w:rsidRDefault="000A792F" w:rsidP="00607803">
      <w:pPr>
        <w:pStyle w:val="ListBullet"/>
        <w:spacing w:before="120" w:after="120"/>
        <w:rPr>
          <w:rStyle w:val="Hyperlink"/>
        </w:rPr>
      </w:pPr>
      <w:r w:rsidRPr="000A792F">
        <w:rPr>
          <w:rStyle w:val="Hyperlink"/>
        </w:rPr>
        <w:t>COPP 4.9 – At Risk Prisoners</w:t>
      </w:r>
    </w:p>
    <w:p w14:paraId="700E131D" w14:textId="696A44AA" w:rsidR="00607803" w:rsidRPr="000A792F" w:rsidRDefault="000A792F" w:rsidP="00607803">
      <w:pPr>
        <w:pStyle w:val="ListBullet"/>
        <w:spacing w:before="120" w:after="120"/>
        <w:rPr>
          <w:rStyle w:val="Hyperlink"/>
        </w:rPr>
      </w:pPr>
      <w:r w:rsidRPr="000A792F">
        <w:rPr>
          <w:rStyle w:val="Hyperlink"/>
        </w:rPr>
        <w:t>COPP 6.1 – Prisoners Access to Health Care</w:t>
      </w:r>
    </w:p>
    <w:p w14:paraId="670020B7" w14:textId="2CD92412" w:rsidR="00607803" w:rsidRPr="000A792F" w:rsidRDefault="000A792F" w:rsidP="00607803">
      <w:pPr>
        <w:pStyle w:val="ListBullet"/>
        <w:spacing w:before="120" w:after="120"/>
        <w:rPr>
          <w:rStyle w:val="Hyperlink"/>
        </w:rPr>
      </w:pPr>
      <w:r w:rsidRPr="000A792F">
        <w:rPr>
          <w:rStyle w:val="Hyperlink"/>
        </w:rPr>
        <w:t>COPP 8.2 – Prisoner Employment Program</w:t>
      </w:r>
    </w:p>
    <w:p w14:paraId="0AF3FCF4" w14:textId="2149991D" w:rsidR="00607803" w:rsidRPr="000A792F" w:rsidRDefault="000A792F" w:rsidP="00607803">
      <w:pPr>
        <w:pStyle w:val="ListBullet"/>
        <w:spacing w:before="120" w:after="120"/>
        <w:rPr>
          <w:rStyle w:val="Hyperlink"/>
        </w:rPr>
      </w:pPr>
      <w:r w:rsidRPr="000A792F">
        <w:rPr>
          <w:rStyle w:val="Hyperlink"/>
        </w:rPr>
        <w:t>COPP 8.7 – External Activities</w:t>
      </w:r>
    </w:p>
    <w:p w14:paraId="4D3BC267" w14:textId="1F83A775" w:rsidR="00607803" w:rsidRPr="000A792F" w:rsidRDefault="000A792F" w:rsidP="00607803">
      <w:pPr>
        <w:pStyle w:val="ListBullet"/>
        <w:spacing w:before="120" w:after="120"/>
        <w:rPr>
          <w:rStyle w:val="Hyperlink"/>
        </w:rPr>
      </w:pPr>
      <w:r w:rsidRPr="000A792F">
        <w:rPr>
          <w:rStyle w:val="Hyperlink"/>
        </w:rPr>
        <w:t>COPP 12.2 – Coordinating Escorts</w:t>
      </w:r>
    </w:p>
    <w:p w14:paraId="089DD83E" w14:textId="18BBF6A4" w:rsidR="00607803" w:rsidRPr="000A792F" w:rsidRDefault="000A792F" w:rsidP="00607803">
      <w:pPr>
        <w:pStyle w:val="ListBullet"/>
        <w:spacing w:before="120" w:after="120"/>
        <w:rPr>
          <w:rStyle w:val="Hyperlink"/>
        </w:rPr>
      </w:pPr>
      <w:r w:rsidRPr="000A792F">
        <w:rPr>
          <w:rStyle w:val="Hyperlink"/>
        </w:rPr>
        <w:t>COPP 12.3 – Conducting Escorts</w:t>
      </w:r>
    </w:p>
    <w:p w14:paraId="2A7D6870" w14:textId="7DF1C1D3" w:rsidR="00607803" w:rsidRPr="000A792F" w:rsidRDefault="000A792F" w:rsidP="00607803">
      <w:pPr>
        <w:pStyle w:val="ListBullet"/>
        <w:spacing w:before="120" w:after="120"/>
        <w:rPr>
          <w:rStyle w:val="Hyperlink"/>
        </w:rPr>
      </w:pPr>
      <w:r w:rsidRPr="000A792F">
        <w:rPr>
          <w:rStyle w:val="Hyperlink"/>
        </w:rPr>
        <w:t>COPP 12.5 – High Security Escorts</w:t>
      </w:r>
    </w:p>
    <w:p w14:paraId="281C6715" w14:textId="3EA5AA19" w:rsidR="00607803" w:rsidRPr="000A792F" w:rsidRDefault="000A792F" w:rsidP="00607803">
      <w:pPr>
        <w:pStyle w:val="ListBullet"/>
        <w:spacing w:before="120" w:after="120"/>
        <w:rPr>
          <w:rStyle w:val="Hyperlink"/>
        </w:rPr>
      </w:pPr>
      <w:r w:rsidRPr="000A792F">
        <w:rPr>
          <w:rStyle w:val="Hyperlink"/>
        </w:rPr>
        <w:t>COPP 13.1 – Incident Notifications, Reporting and Communications</w:t>
      </w:r>
    </w:p>
    <w:p w14:paraId="64AB54A9" w14:textId="6C5A37B9" w:rsidR="00607803" w:rsidRPr="000A792F" w:rsidRDefault="000A792F" w:rsidP="00607803">
      <w:pPr>
        <w:pStyle w:val="ListBullet"/>
        <w:spacing w:before="120" w:after="120"/>
      </w:pPr>
      <w:r w:rsidRPr="000A792F">
        <w:rPr>
          <w:rStyle w:val="Hyperlink"/>
        </w:rPr>
        <w:t>COPP 14.2 – Home Leave</w:t>
      </w:r>
      <w:r w:rsidRPr="000A792F">
        <w:rPr>
          <w:rFonts w:cs="Arial"/>
        </w:rPr>
        <w:fldChar w:fldCharType="end"/>
      </w:r>
    </w:p>
    <w:p w14:paraId="1BDBD4E7" w14:textId="77777777" w:rsidR="00607803" w:rsidRDefault="00607803" w:rsidP="00607803">
      <w:pPr>
        <w:pStyle w:val="Heading2"/>
      </w:pPr>
      <w:bookmarkStart w:id="39" w:name="_Toc175924820"/>
      <w:r>
        <w:t>Definitions and acronyms</w:t>
      </w:r>
      <w:bookmarkEnd w:id="39"/>
    </w:p>
    <w:tbl>
      <w:tblPr>
        <w:tblStyle w:val="DCStable"/>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85" w:type="dxa"/>
          <w:bottom w:w="57" w:type="dxa"/>
          <w:right w:w="85" w:type="dxa"/>
        </w:tblCellMar>
        <w:tblLook w:val="04A0" w:firstRow="1" w:lastRow="0" w:firstColumn="1" w:lastColumn="0" w:noHBand="0" w:noVBand="1"/>
      </w:tblPr>
      <w:tblGrid>
        <w:gridCol w:w="2105"/>
        <w:gridCol w:w="7104"/>
      </w:tblGrid>
      <w:tr w:rsidR="00607803" w:rsidRPr="000E6F0A" w14:paraId="0A47B24B" w14:textId="77777777" w:rsidTr="00C35EB7">
        <w:trPr>
          <w:cnfStyle w:val="100000000000" w:firstRow="1" w:lastRow="0" w:firstColumn="0" w:lastColumn="0" w:oddVBand="0" w:evenVBand="0" w:oddHBand="0" w:evenHBand="0" w:firstRowFirstColumn="0" w:firstRowLastColumn="0" w:lastRowFirstColumn="0" w:lastRowLastColumn="0"/>
          <w:tblHeader/>
        </w:trPr>
        <w:tc>
          <w:tcPr>
            <w:tcW w:w="210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0CECE" w:themeFill="background2" w:themeFillShade="E6"/>
          </w:tcPr>
          <w:p w14:paraId="5B835EE9" w14:textId="77777777" w:rsidR="00607803" w:rsidRPr="00753903" w:rsidRDefault="00607803" w:rsidP="00C35EB7">
            <w:pPr>
              <w:pStyle w:val="Tableheading"/>
              <w:rPr>
                <w:color w:val="auto"/>
              </w:rPr>
            </w:pPr>
            <w:r w:rsidRPr="00753903">
              <w:rPr>
                <w:color w:val="auto"/>
              </w:rPr>
              <w:t>Term</w:t>
            </w:r>
          </w:p>
        </w:tc>
        <w:tc>
          <w:tcPr>
            <w:tcW w:w="710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0CECE" w:themeFill="background2" w:themeFillShade="E6"/>
          </w:tcPr>
          <w:p w14:paraId="59DCE4F0" w14:textId="77777777" w:rsidR="00607803" w:rsidRPr="00753903" w:rsidRDefault="00607803" w:rsidP="00C35EB7">
            <w:pPr>
              <w:pStyle w:val="Tableheading"/>
              <w:rPr>
                <w:color w:val="auto"/>
              </w:rPr>
            </w:pPr>
            <w:r w:rsidRPr="00753903">
              <w:rPr>
                <w:color w:val="auto"/>
              </w:rPr>
              <w:t xml:space="preserve">Definition </w:t>
            </w:r>
          </w:p>
        </w:tc>
      </w:tr>
      <w:tr w:rsidR="00607803" w14:paraId="230960C7" w14:textId="77777777" w:rsidTr="00C35EB7">
        <w:tc>
          <w:tcPr>
            <w:tcW w:w="2105" w:type="dxa"/>
          </w:tcPr>
          <w:p w14:paraId="7B8F9852" w14:textId="77777777" w:rsidR="00607803" w:rsidRPr="00A12502" w:rsidRDefault="00607803" w:rsidP="00C35EB7">
            <w:pPr>
              <w:pStyle w:val="Tabledata"/>
            </w:pPr>
            <w:r w:rsidRPr="00A12502">
              <w:t>Absence Permit</w:t>
            </w:r>
          </w:p>
        </w:tc>
        <w:tc>
          <w:tcPr>
            <w:tcW w:w="7104" w:type="dxa"/>
          </w:tcPr>
          <w:p w14:paraId="4ED38104" w14:textId="77777777" w:rsidR="00607803" w:rsidRPr="000135B3" w:rsidRDefault="00607803" w:rsidP="00C35EB7">
            <w:pPr>
              <w:pStyle w:val="Tabledata"/>
            </w:pPr>
            <w:r w:rsidRPr="000135B3">
              <w:t xml:space="preserve">The document authorising a </w:t>
            </w:r>
            <w:r>
              <w:t>prisoner</w:t>
            </w:r>
            <w:r w:rsidRPr="000135B3">
              <w:t xml:space="preserve"> to be absent from a prison.  A </w:t>
            </w:r>
            <w:r>
              <w:t>prisoner</w:t>
            </w:r>
            <w:r w:rsidRPr="000135B3">
              <w:t xml:space="preserve"> with a valid absence permit shall be deemed to be in lawful custody while absent as authorised by the permit. </w:t>
            </w:r>
          </w:p>
        </w:tc>
      </w:tr>
      <w:tr w:rsidR="00607803" w14:paraId="537C51AC" w14:textId="77777777" w:rsidTr="00C35EB7">
        <w:tc>
          <w:tcPr>
            <w:tcW w:w="2105" w:type="dxa"/>
          </w:tcPr>
          <w:p w14:paraId="39D28278" w14:textId="77777777" w:rsidR="00607803" w:rsidRPr="00A12502" w:rsidRDefault="00607803" w:rsidP="00C35EB7">
            <w:pPr>
              <w:pStyle w:val="Tabledata"/>
            </w:pPr>
            <w:r w:rsidRPr="00A12502">
              <w:t>After hours</w:t>
            </w:r>
          </w:p>
        </w:tc>
        <w:tc>
          <w:tcPr>
            <w:tcW w:w="7104" w:type="dxa"/>
          </w:tcPr>
          <w:p w14:paraId="5BE3F6B4" w14:textId="77777777" w:rsidR="00607803" w:rsidRPr="000135B3" w:rsidRDefault="00607803" w:rsidP="00C35EB7">
            <w:pPr>
              <w:pStyle w:val="Tabledata"/>
            </w:pPr>
            <w:r w:rsidRPr="000135B3">
              <w:rPr>
                <w:rFonts w:hint="eastAsia"/>
              </w:rPr>
              <w:t>After</w:t>
            </w:r>
            <w:r w:rsidRPr="000135B3">
              <w:t xml:space="preserve"> </w:t>
            </w:r>
            <w:r w:rsidRPr="000135B3">
              <w:rPr>
                <w:rFonts w:hint="eastAsia"/>
              </w:rPr>
              <w:t>1600 h</w:t>
            </w:r>
            <w:r w:rsidRPr="000135B3">
              <w:t>ou</w:t>
            </w:r>
            <w:r w:rsidRPr="000135B3">
              <w:rPr>
                <w:rFonts w:hint="eastAsia"/>
              </w:rPr>
              <w:t>rs and before 0800 h</w:t>
            </w:r>
            <w:r w:rsidRPr="000135B3">
              <w:t>ou</w:t>
            </w:r>
            <w:r w:rsidRPr="000135B3">
              <w:rPr>
                <w:rFonts w:hint="eastAsia"/>
              </w:rPr>
              <w:t xml:space="preserve">rs </w:t>
            </w:r>
            <w:r w:rsidRPr="000135B3">
              <w:t xml:space="preserve">on </w:t>
            </w:r>
            <w:r w:rsidRPr="000135B3">
              <w:rPr>
                <w:rFonts w:hint="eastAsia"/>
              </w:rPr>
              <w:t>weekdays</w:t>
            </w:r>
            <w:r w:rsidRPr="000135B3">
              <w:t>,</w:t>
            </w:r>
            <w:r w:rsidRPr="000135B3">
              <w:rPr>
                <w:rFonts w:hint="eastAsia"/>
              </w:rPr>
              <w:t xml:space="preserve"> </w:t>
            </w:r>
            <w:r w:rsidRPr="000135B3">
              <w:t xml:space="preserve">all hours on </w:t>
            </w:r>
            <w:r w:rsidRPr="000135B3">
              <w:rPr>
                <w:rFonts w:hint="eastAsia"/>
              </w:rPr>
              <w:t>weekends</w:t>
            </w:r>
            <w:r w:rsidRPr="000135B3">
              <w:t xml:space="preserve"> and on public holidays.</w:t>
            </w:r>
          </w:p>
        </w:tc>
      </w:tr>
      <w:tr w:rsidR="00607803" w14:paraId="69C4F18C" w14:textId="77777777" w:rsidTr="00C35EB7">
        <w:tc>
          <w:tcPr>
            <w:tcW w:w="2105" w:type="dxa"/>
          </w:tcPr>
          <w:p w14:paraId="63561E1B" w14:textId="77777777" w:rsidR="00607803" w:rsidRPr="00A12502" w:rsidRDefault="00607803" w:rsidP="00C35EB7">
            <w:pPr>
              <w:pStyle w:val="Tabledata"/>
            </w:pPr>
            <w:r>
              <w:t>Delegated</w:t>
            </w:r>
            <w:r w:rsidRPr="00A12502">
              <w:rPr>
                <w:rFonts w:hint="eastAsia"/>
              </w:rPr>
              <w:t xml:space="preserve"> </w:t>
            </w:r>
            <w:r>
              <w:t>A</w:t>
            </w:r>
            <w:r w:rsidRPr="00A12502">
              <w:rPr>
                <w:rFonts w:hint="eastAsia"/>
              </w:rPr>
              <w:t>uthority</w:t>
            </w:r>
          </w:p>
        </w:tc>
        <w:tc>
          <w:tcPr>
            <w:tcW w:w="7104" w:type="dxa"/>
          </w:tcPr>
          <w:p w14:paraId="79CDDDDA" w14:textId="77777777" w:rsidR="00607803" w:rsidRPr="000135B3" w:rsidRDefault="00607803" w:rsidP="00C35EB7">
            <w:pPr>
              <w:pStyle w:val="Tabledata"/>
            </w:pPr>
            <w:r w:rsidRPr="000135B3">
              <w:rPr>
                <w:rFonts w:hint="eastAsia"/>
              </w:rPr>
              <w:t>The person or</w:t>
            </w:r>
            <w:r w:rsidRPr="000135B3">
              <w:t xml:space="preserve"> class of persons</w:t>
            </w:r>
            <w:r w:rsidRPr="000135B3">
              <w:rPr>
                <w:rFonts w:hint="eastAsia"/>
              </w:rPr>
              <w:t xml:space="preserve"> to whom the </w:t>
            </w:r>
            <w:r>
              <w:t>Director General (CEO)</w:t>
            </w:r>
            <w:r w:rsidRPr="000135B3">
              <w:rPr>
                <w:rFonts w:hint="eastAsia"/>
              </w:rPr>
              <w:t xml:space="preserve"> has delegated the authority to </w:t>
            </w:r>
            <w:r w:rsidRPr="000135B3">
              <w:t>approve</w:t>
            </w:r>
            <w:r w:rsidRPr="000135B3">
              <w:rPr>
                <w:rFonts w:hint="eastAsia"/>
              </w:rPr>
              <w:t xml:space="preserve"> an absence permit.</w:t>
            </w:r>
          </w:p>
        </w:tc>
      </w:tr>
      <w:tr w:rsidR="00607803" w14:paraId="6EFA33C6" w14:textId="77777777" w:rsidTr="00C35EB7">
        <w:tc>
          <w:tcPr>
            <w:tcW w:w="2105" w:type="dxa"/>
          </w:tcPr>
          <w:p w14:paraId="437383B7" w14:textId="77777777" w:rsidR="00607803" w:rsidRPr="00A12502" w:rsidRDefault="00607803" w:rsidP="00C35EB7">
            <w:pPr>
              <w:pStyle w:val="Tabledata"/>
            </w:pPr>
            <w:r w:rsidRPr="00A12502">
              <w:t>Authorised Assistant Superintendent</w:t>
            </w:r>
          </w:p>
        </w:tc>
        <w:tc>
          <w:tcPr>
            <w:tcW w:w="7104" w:type="dxa"/>
          </w:tcPr>
          <w:p w14:paraId="4190E6FC" w14:textId="77777777" w:rsidR="00607803" w:rsidRPr="00AA1145" w:rsidRDefault="00607803" w:rsidP="00C35EB7">
            <w:pPr>
              <w:pStyle w:val="Tabledata"/>
            </w:pPr>
            <w:r w:rsidRPr="00AA1145">
              <w:t xml:space="preserve">The Assistant Superintendent or Manager Assessments (or in the case of privately operated prisons, the relevant Assistant Director) of the prison whose responsibilities include </w:t>
            </w:r>
            <w:r>
              <w:t>prisoner</w:t>
            </w:r>
            <w:r w:rsidRPr="00AA1145">
              <w:t xml:space="preserve"> management and/or assessments.  The Authorised Assistant Superintendent is authorised by the Superintendent to undertake the responsibilities as per this policy.</w:t>
            </w:r>
          </w:p>
        </w:tc>
      </w:tr>
      <w:tr w:rsidR="00607803" w14:paraId="4AF742FC" w14:textId="77777777" w:rsidTr="00C35EB7">
        <w:tc>
          <w:tcPr>
            <w:tcW w:w="2105" w:type="dxa"/>
          </w:tcPr>
          <w:p w14:paraId="0FA13828" w14:textId="77777777" w:rsidR="00607803" w:rsidRPr="00A12502" w:rsidRDefault="00607803" w:rsidP="00C35EB7">
            <w:pPr>
              <w:pStyle w:val="Tabledata"/>
            </w:pPr>
            <w:r>
              <w:t>Chief Executive Officer (CEO)</w:t>
            </w:r>
          </w:p>
        </w:tc>
        <w:tc>
          <w:tcPr>
            <w:tcW w:w="7104" w:type="dxa"/>
          </w:tcPr>
          <w:p w14:paraId="36F40882" w14:textId="77777777" w:rsidR="00607803" w:rsidRPr="00AA1145" w:rsidRDefault="00607803" w:rsidP="00C35EB7">
            <w:pPr>
              <w:pStyle w:val="Tabledata"/>
            </w:pPr>
            <w:r w:rsidRPr="00AA1145">
              <w:t>Director General for the Department of Justice</w:t>
            </w:r>
            <w:r>
              <w:t>.</w:t>
            </w:r>
          </w:p>
        </w:tc>
      </w:tr>
      <w:tr w:rsidR="00607803" w:rsidRPr="000E6F0A" w14:paraId="1A4674F4" w14:textId="77777777" w:rsidTr="00C35EB7">
        <w:tc>
          <w:tcPr>
            <w:tcW w:w="2105" w:type="dxa"/>
          </w:tcPr>
          <w:p w14:paraId="0AD19CA2" w14:textId="77777777" w:rsidR="00607803" w:rsidRPr="00A12502" w:rsidRDefault="00607803" w:rsidP="00C35EB7">
            <w:pPr>
              <w:pStyle w:val="Tabledata"/>
            </w:pPr>
            <w:r w:rsidRPr="006714A0">
              <w:t>Commissioner</w:t>
            </w:r>
            <w:r>
              <w:t>’</w:t>
            </w:r>
            <w:r w:rsidRPr="006714A0">
              <w:t>s Operati</w:t>
            </w:r>
            <w:r>
              <w:t xml:space="preserve">ng </w:t>
            </w:r>
            <w:r w:rsidRPr="006714A0">
              <w:t xml:space="preserve">Policy </w:t>
            </w:r>
            <w:r>
              <w:t>and</w:t>
            </w:r>
            <w:r w:rsidRPr="006714A0">
              <w:t xml:space="preserve"> Procedure (COPP)</w:t>
            </w:r>
          </w:p>
        </w:tc>
        <w:tc>
          <w:tcPr>
            <w:tcW w:w="7104" w:type="dxa"/>
          </w:tcPr>
          <w:p w14:paraId="2672B996" w14:textId="77777777" w:rsidR="00607803" w:rsidRPr="000135B3" w:rsidRDefault="00607803" w:rsidP="00C35EB7">
            <w:pPr>
              <w:pStyle w:val="Tabledata"/>
            </w:pPr>
            <w:r w:rsidRPr="00FF20A1">
              <w:t>Operational instruments that provide instructions to staff as to how the relevant legislative requirements are implemented</w:t>
            </w:r>
            <w:r>
              <w:t>.</w:t>
            </w:r>
          </w:p>
        </w:tc>
      </w:tr>
      <w:tr w:rsidR="00607803" w14:paraId="20D21B1C" w14:textId="77777777" w:rsidTr="00C35EB7">
        <w:tc>
          <w:tcPr>
            <w:tcW w:w="2105" w:type="dxa"/>
          </w:tcPr>
          <w:p w14:paraId="1C0176BB" w14:textId="77777777" w:rsidR="00607803" w:rsidRPr="00A12502" w:rsidRDefault="00607803" w:rsidP="00C35EB7">
            <w:pPr>
              <w:pStyle w:val="Tabledata"/>
            </w:pPr>
            <w:r w:rsidRPr="00A12502">
              <w:rPr>
                <w:rFonts w:cs="Arial"/>
                <w:snapToGrid w:val="0"/>
                <w:lang w:val="en-GB"/>
              </w:rPr>
              <w:t>Dangerously ill</w:t>
            </w:r>
          </w:p>
        </w:tc>
        <w:tc>
          <w:tcPr>
            <w:tcW w:w="7104" w:type="dxa"/>
          </w:tcPr>
          <w:p w14:paraId="7F349F59" w14:textId="77777777" w:rsidR="00607803" w:rsidRPr="000135B3" w:rsidRDefault="00607803" w:rsidP="00C35EB7">
            <w:pPr>
              <w:pStyle w:val="Tabledata"/>
            </w:pPr>
            <w:r w:rsidRPr="000135B3">
              <w:rPr>
                <w:rFonts w:cs="Arial"/>
              </w:rPr>
              <w:t>A person is considered dangerously ill where medical advice indicates that their illness or injury is life threatening and that death is imminent.</w:t>
            </w:r>
          </w:p>
        </w:tc>
      </w:tr>
      <w:tr w:rsidR="00607803" w14:paraId="1F2291BF" w14:textId="77777777" w:rsidTr="00C35EB7">
        <w:tc>
          <w:tcPr>
            <w:tcW w:w="2105" w:type="dxa"/>
          </w:tcPr>
          <w:p w14:paraId="3766CBBA" w14:textId="77777777" w:rsidR="00607803" w:rsidRPr="0061765B" w:rsidRDefault="00607803" w:rsidP="00C35EB7">
            <w:pPr>
              <w:pStyle w:val="Tabledata"/>
            </w:pPr>
            <w:r w:rsidRPr="0061765B">
              <w:rPr>
                <w:rFonts w:cs="Arial"/>
                <w:snapToGrid w:val="0"/>
                <w:lang w:val="en-GB"/>
              </w:rPr>
              <w:lastRenderedPageBreak/>
              <w:t>Extended family</w:t>
            </w:r>
          </w:p>
        </w:tc>
        <w:tc>
          <w:tcPr>
            <w:tcW w:w="7104" w:type="dxa"/>
          </w:tcPr>
          <w:p w14:paraId="7DA26E24" w14:textId="77777777" w:rsidR="00607803" w:rsidRPr="0061765B" w:rsidRDefault="00607803" w:rsidP="00C35EB7">
            <w:pPr>
              <w:pStyle w:val="Tabledata"/>
              <w:rPr>
                <w:rFonts w:cs="Arial"/>
              </w:rPr>
            </w:pPr>
            <w:r w:rsidRPr="0061765B">
              <w:rPr>
                <w:rFonts w:cs="Arial"/>
              </w:rPr>
              <w:t>Where there is a proven kinship or extended familial relationship within the culture of the prisoner or the deceased. This includes where the deceased was the Primary Care Giver to the prisoner or had significant involvement in the prisoner’s upbringing, or tribal lore activities. When considering a cultural / kinship relationship the following information should be understood:</w:t>
            </w:r>
          </w:p>
          <w:p w14:paraId="5B685788" w14:textId="77777777" w:rsidR="00607803" w:rsidRPr="0061765B" w:rsidRDefault="00607803" w:rsidP="00C35EB7">
            <w:pPr>
              <w:pStyle w:val="ListBullet"/>
            </w:pPr>
            <w:r w:rsidRPr="0061765B">
              <w:t>Kinship can be best described as the connection of an individual with others, not necessarily by blood, but by a complex relationship within the community, which conveys collective responsibilities and the sharing of resources both financial and material.</w:t>
            </w:r>
          </w:p>
          <w:p w14:paraId="4CF2F15E" w14:textId="77777777" w:rsidR="00607803" w:rsidRPr="0061765B" w:rsidRDefault="00607803" w:rsidP="00C35EB7">
            <w:pPr>
              <w:pStyle w:val="ListBullet"/>
            </w:pPr>
            <w:r w:rsidRPr="0061765B">
              <w:t>Cultural relationships are not limited to Aboriginal culture and are intended to apply equally to all cultures.</w:t>
            </w:r>
          </w:p>
        </w:tc>
      </w:tr>
      <w:tr w:rsidR="00607803" w14:paraId="55991CB5" w14:textId="77777777" w:rsidTr="00C35EB7">
        <w:tc>
          <w:tcPr>
            <w:tcW w:w="2105" w:type="dxa"/>
          </w:tcPr>
          <w:p w14:paraId="0C3E03C3" w14:textId="77777777" w:rsidR="00607803" w:rsidRPr="0061765B" w:rsidRDefault="00607803" w:rsidP="00C35EB7">
            <w:pPr>
              <w:pStyle w:val="Tabledata"/>
            </w:pPr>
            <w:r w:rsidRPr="0061765B">
              <w:rPr>
                <w:rFonts w:cs="Arial"/>
                <w:snapToGrid w:val="0"/>
                <w:lang w:val="en-GB"/>
              </w:rPr>
              <w:t xml:space="preserve">Funerals or funeral like activities </w:t>
            </w:r>
          </w:p>
        </w:tc>
        <w:tc>
          <w:tcPr>
            <w:tcW w:w="7104" w:type="dxa"/>
          </w:tcPr>
          <w:p w14:paraId="42230C3B" w14:textId="5BEDEB64" w:rsidR="00607803" w:rsidRPr="0061765B" w:rsidRDefault="00607803" w:rsidP="00C35EB7">
            <w:pPr>
              <w:pStyle w:val="Tabledata"/>
            </w:pPr>
            <w:r w:rsidRPr="0061765B">
              <w:t xml:space="preserve">Funerals are ceremonies honouring someone who has died and include activities, such as funeral services, burial services, memorial services, a viewing of the deceased and visiting the gravesite. The funeral shall be arranged by a Funeral Director or </w:t>
            </w:r>
            <w:r w:rsidRPr="00EC6395">
              <w:t xml:space="preserve">equivalent. </w:t>
            </w:r>
            <w:r w:rsidR="000256C2" w:rsidRPr="00EC6395">
              <w:t>Funerals do not include activities generally referred to as a wake.</w:t>
            </w:r>
          </w:p>
        </w:tc>
      </w:tr>
      <w:tr w:rsidR="00607803" w14:paraId="74A3B7CF" w14:textId="77777777" w:rsidTr="00C35EB7">
        <w:tc>
          <w:tcPr>
            <w:tcW w:w="2105" w:type="dxa"/>
          </w:tcPr>
          <w:p w14:paraId="6DEF2D75" w14:textId="77777777" w:rsidR="00607803" w:rsidRPr="0061765B" w:rsidRDefault="00607803" w:rsidP="00C35EB7">
            <w:pPr>
              <w:pStyle w:val="Tabledata"/>
              <w:rPr>
                <w:bCs/>
              </w:rPr>
            </w:pPr>
            <w:r w:rsidRPr="0061765B">
              <w:rPr>
                <w:bCs/>
              </w:rPr>
              <w:t>Furthering the interests of justice</w:t>
            </w:r>
          </w:p>
        </w:tc>
        <w:tc>
          <w:tcPr>
            <w:tcW w:w="7104" w:type="dxa"/>
          </w:tcPr>
          <w:p w14:paraId="0BAFDC51" w14:textId="77777777" w:rsidR="00607803" w:rsidRPr="0061765B" w:rsidRDefault="00607803" w:rsidP="00C35EB7">
            <w:pPr>
              <w:pStyle w:val="Tabledata"/>
            </w:pPr>
            <w:r w:rsidRPr="0061765B">
              <w:t>To attend a place for the purpose of facilitating the investigation of an offence or the administration of justice by state or federal police or other law enforcement agency (Does not include attendance at a court or other body with judicial authority).</w:t>
            </w:r>
          </w:p>
        </w:tc>
      </w:tr>
      <w:tr w:rsidR="00607803" w14:paraId="1DF0E3D9" w14:textId="77777777" w:rsidTr="00C35EB7">
        <w:tc>
          <w:tcPr>
            <w:tcW w:w="2105" w:type="dxa"/>
          </w:tcPr>
          <w:p w14:paraId="47CF7CBB" w14:textId="77777777" w:rsidR="00607803" w:rsidRPr="00A12502" w:rsidRDefault="00607803" w:rsidP="00C35EB7">
            <w:pPr>
              <w:pStyle w:val="Tabledata"/>
              <w:rPr>
                <w:bCs/>
              </w:rPr>
            </w:pPr>
            <w:r w:rsidRPr="00A12502">
              <w:rPr>
                <w:bCs/>
              </w:rPr>
              <w:t>Generally,</w:t>
            </w:r>
          </w:p>
        </w:tc>
        <w:tc>
          <w:tcPr>
            <w:tcW w:w="7104" w:type="dxa"/>
          </w:tcPr>
          <w:p w14:paraId="7DF0E793" w14:textId="77777777" w:rsidR="00607803" w:rsidRPr="00AA1145" w:rsidRDefault="00607803" w:rsidP="00C35EB7">
            <w:pPr>
              <w:pStyle w:val="Tabledata"/>
            </w:pPr>
            <w:r w:rsidRPr="00AA1145">
              <w:t>Where the word ‘generally’ is used in any provision in this policy, it is taken to mean that what is stated in that provision is the intention and may only be varied in exceptional circumstances.</w:t>
            </w:r>
          </w:p>
        </w:tc>
      </w:tr>
      <w:tr w:rsidR="00607803" w14:paraId="35FF2C77" w14:textId="77777777" w:rsidTr="00C35EB7">
        <w:tc>
          <w:tcPr>
            <w:tcW w:w="2105" w:type="dxa"/>
          </w:tcPr>
          <w:p w14:paraId="3D61AF9C" w14:textId="77777777" w:rsidR="00607803" w:rsidRPr="001404EB" w:rsidRDefault="00607803" w:rsidP="00C35EB7">
            <w:pPr>
              <w:pStyle w:val="Tabledata"/>
              <w:rPr>
                <w:bCs/>
              </w:rPr>
            </w:pPr>
            <w:r w:rsidRPr="001404EB">
              <w:rPr>
                <w:bCs/>
              </w:rPr>
              <w:t>HSE</w:t>
            </w:r>
          </w:p>
        </w:tc>
        <w:tc>
          <w:tcPr>
            <w:tcW w:w="7104" w:type="dxa"/>
          </w:tcPr>
          <w:p w14:paraId="679ABADA" w14:textId="4B021CB6" w:rsidR="00607803" w:rsidRPr="001404EB" w:rsidRDefault="00607803" w:rsidP="00C35EB7">
            <w:pPr>
              <w:pStyle w:val="Tabledata"/>
            </w:pPr>
            <w:r w:rsidRPr="001404EB">
              <w:t xml:space="preserve">High Security Escort – an escort of a prisoner on the HSE List and conducted in accordance with </w:t>
            </w:r>
            <w:hyperlink r:id="rId42" w:history="1">
              <w:r w:rsidRPr="001404EB">
                <w:rPr>
                  <w:rStyle w:val="Hyperlink"/>
                </w:rPr>
                <w:t>COPP 12.5 – High Security Escorts.</w:t>
              </w:r>
            </w:hyperlink>
          </w:p>
        </w:tc>
      </w:tr>
      <w:tr w:rsidR="00607803" w14:paraId="45D450C4" w14:textId="77777777" w:rsidTr="00C35EB7">
        <w:tc>
          <w:tcPr>
            <w:tcW w:w="2105" w:type="dxa"/>
          </w:tcPr>
          <w:p w14:paraId="1959A0F5" w14:textId="77777777" w:rsidR="00607803" w:rsidRPr="0061765B" w:rsidRDefault="00607803" w:rsidP="00C35EB7">
            <w:pPr>
              <w:pStyle w:val="Tabledata"/>
            </w:pPr>
            <w:r w:rsidRPr="0061765B">
              <w:rPr>
                <w:rFonts w:cs="Arial"/>
                <w:snapToGrid w:val="0"/>
                <w:lang w:val="en-GB"/>
              </w:rPr>
              <w:t>Immediate family</w:t>
            </w:r>
          </w:p>
        </w:tc>
        <w:tc>
          <w:tcPr>
            <w:tcW w:w="7104" w:type="dxa"/>
          </w:tcPr>
          <w:p w14:paraId="1E8094AC" w14:textId="77777777" w:rsidR="00607803" w:rsidRPr="0061765B" w:rsidRDefault="00607803" w:rsidP="00C35EB7">
            <w:pPr>
              <w:pStyle w:val="Tabledata"/>
            </w:pPr>
            <w:r w:rsidRPr="0061765B">
              <w:t>Biological / legal mother, father, sister, brother, son, daughter, grandparent, grandchild or current husband, wife or de-facto partner of the prisoner.</w:t>
            </w:r>
          </w:p>
        </w:tc>
      </w:tr>
      <w:tr w:rsidR="00607803" w14:paraId="594F444C" w14:textId="77777777" w:rsidTr="00C35EB7">
        <w:tc>
          <w:tcPr>
            <w:tcW w:w="2105" w:type="dxa"/>
          </w:tcPr>
          <w:p w14:paraId="7D2B5793" w14:textId="77777777" w:rsidR="00607803" w:rsidRPr="0061765B" w:rsidRDefault="00607803" w:rsidP="00C35EB7">
            <w:pPr>
              <w:pStyle w:val="Tabledata"/>
              <w:rPr>
                <w:rFonts w:cs="Arial"/>
                <w:snapToGrid w:val="0"/>
                <w:lang w:val="en-GB"/>
              </w:rPr>
            </w:pPr>
            <w:r w:rsidRPr="0061765B">
              <w:rPr>
                <w:rFonts w:cs="Arial"/>
                <w:snapToGrid w:val="0"/>
                <w:lang w:val="en-GB"/>
              </w:rPr>
              <w:t xml:space="preserve">Interests of Justice </w:t>
            </w:r>
          </w:p>
        </w:tc>
        <w:tc>
          <w:tcPr>
            <w:tcW w:w="7104" w:type="dxa"/>
          </w:tcPr>
          <w:p w14:paraId="02CBA395" w14:textId="77777777" w:rsidR="00607803" w:rsidRPr="0061765B" w:rsidRDefault="00607803" w:rsidP="00C35EB7">
            <w:pPr>
              <w:pStyle w:val="Tabledata"/>
            </w:pPr>
            <w:r w:rsidRPr="0061765B">
              <w:t>External policing and intelligence agencies may submit a formal written application requesting access to a prisoner for the purposes of facilitating the investigation of an offence(s) and/or for the administration of justice.</w:t>
            </w:r>
          </w:p>
        </w:tc>
      </w:tr>
      <w:tr w:rsidR="00607803" w14:paraId="597DD455" w14:textId="77777777" w:rsidTr="00735157">
        <w:tc>
          <w:tcPr>
            <w:tcW w:w="2105" w:type="dxa"/>
          </w:tcPr>
          <w:p w14:paraId="50FC0827" w14:textId="3D1346B4" w:rsidR="00607803" w:rsidRPr="0061765B" w:rsidRDefault="00AC7B22" w:rsidP="00C35EB7">
            <w:pPr>
              <w:pStyle w:val="Tabledata"/>
              <w:rPr>
                <w:bCs/>
              </w:rPr>
            </w:pPr>
            <w:r>
              <w:t xml:space="preserve">Criminal Law Mental Impairment </w:t>
            </w:r>
            <w:r w:rsidR="00E01080">
              <w:t>(</w:t>
            </w:r>
            <w:r>
              <w:t>CLMI) Prisoner</w:t>
            </w:r>
          </w:p>
        </w:tc>
        <w:tc>
          <w:tcPr>
            <w:tcW w:w="7104" w:type="dxa"/>
          </w:tcPr>
          <w:p w14:paraId="6FD1AA44" w14:textId="16CEEC3C" w:rsidR="00607803" w:rsidRPr="0061765B" w:rsidRDefault="00607803" w:rsidP="00C35EB7">
            <w:pPr>
              <w:pStyle w:val="Tabledata"/>
            </w:pPr>
            <w:r w:rsidRPr="0061765B">
              <w:rPr>
                <w:rFonts w:hint="eastAsia"/>
              </w:rPr>
              <w:t>A</w:t>
            </w:r>
            <w:r w:rsidR="00AC7B22">
              <w:t xml:space="preserve"> person </w:t>
            </w:r>
            <w:r w:rsidRPr="0061765B">
              <w:t>who is detained in prison under</w:t>
            </w:r>
            <w:r w:rsidR="003C1FB1">
              <w:t xml:space="preserve"> </w:t>
            </w:r>
            <w:r w:rsidRPr="0061765B">
              <w:t>s.</w:t>
            </w:r>
            <w:r w:rsidR="00AC7B22">
              <w:t>49</w:t>
            </w:r>
            <w:r w:rsidRPr="0061765B">
              <w:t xml:space="preserve"> </w:t>
            </w:r>
            <w:r w:rsidR="00841415">
              <w:t xml:space="preserve">of the </w:t>
            </w:r>
            <w:hyperlink r:id="rId43" w:history="1">
              <w:r w:rsidRPr="0061765B">
                <w:rPr>
                  <w:rFonts w:hint="eastAsia"/>
                  <w:i/>
                </w:rPr>
                <w:t xml:space="preserve">Criminal Law (Mental </w:t>
              </w:r>
              <w:r w:rsidR="00AC7B22">
                <w:rPr>
                  <w:i/>
                </w:rPr>
                <w:t>Impairment</w:t>
              </w:r>
              <w:r w:rsidRPr="0061765B">
                <w:rPr>
                  <w:rFonts w:hint="eastAsia"/>
                  <w:i/>
                </w:rPr>
                <w:t xml:space="preserve">) Act </w:t>
              </w:r>
              <w:r w:rsidR="00AC7B22">
                <w:rPr>
                  <w:i/>
                </w:rPr>
                <w:t>2023</w:t>
              </w:r>
            </w:hyperlink>
            <w:r w:rsidRPr="0061765B">
              <w:rPr>
                <w:i/>
                <w:iCs/>
                <w:sz w:val="23"/>
              </w:rPr>
              <w:t xml:space="preserve">. </w:t>
            </w:r>
          </w:p>
        </w:tc>
      </w:tr>
      <w:tr w:rsidR="00607803" w14:paraId="3D46D14B" w14:textId="77777777" w:rsidTr="00C35EB7">
        <w:tc>
          <w:tcPr>
            <w:tcW w:w="2105" w:type="dxa"/>
          </w:tcPr>
          <w:p w14:paraId="4B47B4CB" w14:textId="77777777" w:rsidR="00607803" w:rsidRPr="0061765B" w:rsidRDefault="00607803" w:rsidP="00C35EB7">
            <w:pPr>
              <w:pStyle w:val="Tabledata"/>
            </w:pPr>
            <w:r w:rsidRPr="0061765B">
              <w:t xml:space="preserve">Office hours </w:t>
            </w:r>
          </w:p>
        </w:tc>
        <w:tc>
          <w:tcPr>
            <w:tcW w:w="7104" w:type="dxa"/>
          </w:tcPr>
          <w:p w14:paraId="18EFA983" w14:textId="77777777" w:rsidR="00607803" w:rsidRPr="0061765B" w:rsidRDefault="00607803" w:rsidP="00C35EB7">
            <w:pPr>
              <w:pStyle w:val="Tabledata"/>
            </w:pPr>
            <w:r w:rsidRPr="0061765B">
              <w:t>0800 hours to 1600 hours on weekdays, excluding public holidays.</w:t>
            </w:r>
          </w:p>
        </w:tc>
      </w:tr>
      <w:tr w:rsidR="00CD7300" w14:paraId="35CE7537" w14:textId="77777777" w:rsidTr="00C35EB7">
        <w:tc>
          <w:tcPr>
            <w:tcW w:w="2105" w:type="dxa"/>
          </w:tcPr>
          <w:p w14:paraId="67F9EF3E" w14:textId="242B74D1" w:rsidR="00CD7300" w:rsidRPr="0061765B" w:rsidRDefault="00CD7300" w:rsidP="00C35EB7">
            <w:pPr>
              <w:pStyle w:val="Tabledata"/>
            </w:pPr>
            <w:r>
              <w:lastRenderedPageBreak/>
              <w:t>OPCEN</w:t>
            </w:r>
          </w:p>
        </w:tc>
        <w:tc>
          <w:tcPr>
            <w:tcW w:w="7104" w:type="dxa"/>
          </w:tcPr>
          <w:p w14:paraId="7A5BFB8E" w14:textId="4BF055DC" w:rsidR="00CD7300" w:rsidRPr="0061765B" w:rsidRDefault="00CD7300" w:rsidP="00C35EB7">
            <w:pPr>
              <w:pStyle w:val="Tabledata"/>
            </w:pPr>
            <w:r>
              <w:t>The Corrective Services Operations Centre.</w:t>
            </w:r>
          </w:p>
        </w:tc>
      </w:tr>
      <w:tr w:rsidR="00607803" w14:paraId="705844CA" w14:textId="77777777" w:rsidTr="00C35EB7">
        <w:tc>
          <w:tcPr>
            <w:tcW w:w="2105" w:type="dxa"/>
          </w:tcPr>
          <w:p w14:paraId="60D807C1" w14:textId="77777777" w:rsidR="00607803" w:rsidRPr="0061765B" w:rsidRDefault="00607803" w:rsidP="00C35EB7">
            <w:pPr>
              <w:pStyle w:val="Tabledata"/>
              <w:rPr>
                <w:bCs/>
              </w:rPr>
            </w:pPr>
            <w:r w:rsidRPr="0061765B">
              <w:rPr>
                <w:bCs/>
              </w:rPr>
              <w:t>PEP</w:t>
            </w:r>
          </w:p>
        </w:tc>
        <w:tc>
          <w:tcPr>
            <w:tcW w:w="7104" w:type="dxa"/>
          </w:tcPr>
          <w:p w14:paraId="5AAE6B53" w14:textId="77777777" w:rsidR="00607803" w:rsidRPr="0061765B" w:rsidRDefault="00607803" w:rsidP="00C35EB7">
            <w:pPr>
              <w:pStyle w:val="Tabledata"/>
            </w:pPr>
            <w:r w:rsidRPr="0061765B">
              <w:t>Prisoner Employment Program.</w:t>
            </w:r>
          </w:p>
        </w:tc>
      </w:tr>
      <w:tr w:rsidR="00607803" w14:paraId="60E193A8" w14:textId="77777777" w:rsidTr="00C35EB7">
        <w:tc>
          <w:tcPr>
            <w:tcW w:w="2105" w:type="dxa"/>
          </w:tcPr>
          <w:p w14:paraId="0553D9F8" w14:textId="77777777" w:rsidR="00607803" w:rsidRPr="00A12502" w:rsidRDefault="00607803" w:rsidP="00C35EB7">
            <w:pPr>
              <w:pStyle w:val="Tabledata"/>
              <w:rPr>
                <w:bCs/>
              </w:rPr>
            </w:pPr>
            <w:r w:rsidRPr="00A12502">
              <w:rPr>
                <w:bCs/>
              </w:rPr>
              <w:t>P</w:t>
            </w:r>
            <w:r w:rsidRPr="00A12502">
              <w:rPr>
                <w:rFonts w:hint="eastAsia"/>
                <w:bCs/>
              </w:rPr>
              <w:t xml:space="preserve">rimary </w:t>
            </w:r>
            <w:r>
              <w:rPr>
                <w:bCs/>
              </w:rPr>
              <w:t>C</w:t>
            </w:r>
            <w:r w:rsidRPr="00A12502">
              <w:rPr>
                <w:rFonts w:hint="eastAsia"/>
                <w:bCs/>
              </w:rPr>
              <w:t>arer</w:t>
            </w:r>
          </w:p>
        </w:tc>
        <w:tc>
          <w:tcPr>
            <w:tcW w:w="7104" w:type="dxa"/>
          </w:tcPr>
          <w:p w14:paraId="7CDDB7D0" w14:textId="591A3B65" w:rsidR="00607803" w:rsidRPr="000135B3" w:rsidRDefault="00607803" w:rsidP="00C35EB7">
            <w:pPr>
              <w:pStyle w:val="Tabledata"/>
            </w:pPr>
            <w:r w:rsidRPr="000135B3">
              <w:t xml:space="preserve">The main person currently or previously responsible for the day-to-day care and responsibility for a child either by formal or informal arrangement. In regard to </w:t>
            </w:r>
            <w:r>
              <w:t>this COPP</w:t>
            </w:r>
            <w:r w:rsidRPr="000135B3">
              <w:t xml:space="preserve">, ‘primary carer’ means a </w:t>
            </w:r>
            <w:r>
              <w:t>prisoner</w:t>
            </w:r>
            <w:r w:rsidRPr="000135B3">
              <w:t xml:space="preserve"> who has a child residing in prison, approved in accordance with </w:t>
            </w:r>
            <w:hyperlink r:id="rId44" w:history="1">
              <w:r w:rsidRPr="009B29D9">
                <w:rPr>
                  <w:rStyle w:val="Hyperlink"/>
                  <w:rFonts w:cs="Arial"/>
                </w:rPr>
                <w:t>COPP 4.5 – Residential Children</w:t>
              </w:r>
              <w:r w:rsidRPr="009B29D9">
                <w:rPr>
                  <w:rStyle w:val="Hyperlink"/>
                </w:rPr>
                <w:t>.</w:t>
              </w:r>
            </w:hyperlink>
          </w:p>
        </w:tc>
      </w:tr>
      <w:tr w:rsidR="00607803" w14:paraId="5F66B9B9" w14:textId="77777777" w:rsidTr="00C35EB7">
        <w:tc>
          <w:tcPr>
            <w:tcW w:w="2105" w:type="dxa"/>
          </w:tcPr>
          <w:p w14:paraId="48EA7FDA" w14:textId="77777777" w:rsidR="00607803" w:rsidRPr="00A12502" w:rsidRDefault="00607803" w:rsidP="00C35EB7">
            <w:pPr>
              <w:pStyle w:val="Tabledata"/>
              <w:rPr>
                <w:bCs/>
              </w:rPr>
            </w:pPr>
            <w:r w:rsidRPr="00A12502">
              <w:rPr>
                <w:bCs/>
              </w:rPr>
              <w:t>Prison</w:t>
            </w:r>
          </w:p>
        </w:tc>
        <w:tc>
          <w:tcPr>
            <w:tcW w:w="7104" w:type="dxa"/>
          </w:tcPr>
          <w:p w14:paraId="6737B6A5" w14:textId="77777777" w:rsidR="00607803" w:rsidRPr="000135B3" w:rsidRDefault="00607803" w:rsidP="00C35EB7">
            <w:pPr>
              <w:pStyle w:val="Tabledata"/>
            </w:pPr>
            <w:r>
              <w:t>As defined in s.</w:t>
            </w:r>
            <w:r w:rsidRPr="000135B3">
              <w:t xml:space="preserve"> 3 or </w:t>
            </w:r>
            <w:r>
              <w:t xml:space="preserve">s. </w:t>
            </w:r>
            <w:r w:rsidRPr="000135B3">
              <w:t xml:space="preserve">23 </w:t>
            </w:r>
            <w:bookmarkStart w:id="40" w:name="OLE_LINK9"/>
            <w:bookmarkStart w:id="41" w:name="OLE_LINK10"/>
            <w:r w:rsidRPr="000135B3">
              <w:rPr>
                <w:i/>
              </w:rPr>
              <w:fldChar w:fldCharType="begin"/>
            </w:r>
            <w:r w:rsidRPr="000135B3">
              <w:rPr>
                <w:i/>
              </w:rPr>
              <w:instrText xml:space="preserve"> HYPERLINK "http://www.slp.wa.gov.au/legislation/statutes.nsf/main_mrtitle_751_homepage.html" </w:instrText>
            </w:r>
            <w:r w:rsidRPr="000135B3">
              <w:rPr>
                <w:i/>
              </w:rPr>
            </w:r>
            <w:r w:rsidRPr="000135B3">
              <w:rPr>
                <w:i/>
              </w:rPr>
              <w:fldChar w:fldCharType="separate"/>
            </w:r>
            <w:r w:rsidRPr="000135B3">
              <w:rPr>
                <w:rStyle w:val="Hyperlink"/>
                <w:i/>
                <w:color w:val="auto"/>
                <w:u w:val="none"/>
              </w:rPr>
              <w:t>Prisons Act 1981</w:t>
            </w:r>
            <w:r w:rsidRPr="000135B3">
              <w:rPr>
                <w:i/>
              </w:rPr>
              <w:fldChar w:fldCharType="end"/>
            </w:r>
            <w:bookmarkEnd w:id="40"/>
            <w:bookmarkEnd w:id="41"/>
            <w:r w:rsidRPr="000135B3">
              <w:t>. Any reference</w:t>
            </w:r>
            <w:r w:rsidRPr="000135B3">
              <w:rPr>
                <w:rFonts w:hint="eastAsia"/>
              </w:rPr>
              <w:t xml:space="preserve"> in this policy to a </w:t>
            </w:r>
            <w:r w:rsidRPr="000135B3">
              <w:t>prison</w:t>
            </w:r>
            <w:r w:rsidRPr="000135B3">
              <w:rPr>
                <w:rFonts w:hint="eastAsia"/>
              </w:rPr>
              <w:t xml:space="preserve"> includes an external facility/work camp</w:t>
            </w:r>
            <w:r w:rsidRPr="000135B3">
              <w:t>.</w:t>
            </w:r>
          </w:p>
        </w:tc>
      </w:tr>
      <w:tr w:rsidR="00607803" w14:paraId="33842A01" w14:textId="77777777" w:rsidTr="00C35EB7">
        <w:tc>
          <w:tcPr>
            <w:tcW w:w="2105" w:type="dxa"/>
          </w:tcPr>
          <w:p w14:paraId="02EFC9A0" w14:textId="77777777" w:rsidR="00607803" w:rsidRPr="00A12502" w:rsidRDefault="00607803" w:rsidP="00C35EB7">
            <w:pPr>
              <w:pStyle w:val="Tabledata"/>
              <w:rPr>
                <w:bCs/>
              </w:rPr>
            </w:pPr>
            <w:r w:rsidRPr="006E77D1">
              <w:rPr>
                <w:bCs/>
              </w:rPr>
              <w:t>SOG</w:t>
            </w:r>
          </w:p>
        </w:tc>
        <w:tc>
          <w:tcPr>
            <w:tcW w:w="7104" w:type="dxa"/>
          </w:tcPr>
          <w:p w14:paraId="4416A351" w14:textId="77777777" w:rsidR="00607803" w:rsidRPr="000135B3" w:rsidRDefault="00607803" w:rsidP="00C35EB7">
            <w:pPr>
              <w:pStyle w:val="Tabledata"/>
            </w:pPr>
            <w:r w:rsidRPr="000135B3">
              <w:rPr>
                <w:bCs/>
              </w:rPr>
              <w:t xml:space="preserve">Special </w:t>
            </w:r>
            <w:r w:rsidRPr="000135B3">
              <w:rPr>
                <w:rFonts w:eastAsia="MS Gothic"/>
                <w:bCs/>
              </w:rPr>
              <w:t>Operations Group</w:t>
            </w:r>
          </w:p>
        </w:tc>
      </w:tr>
      <w:tr w:rsidR="00607803" w14:paraId="5F3D71A8" w14:textId="77777777" w:rsidTr="00C35EB7">
        <w:tc>
          <w:tcPr>
            <w:tcW w:w="2105" w:type="dxa"/>
          </w:tcPr>
          <w:p w14:paraId="704C2F18" w14:textId="77777777" w:rsidR="00607803" w:rsidRPr="00A12502" w:rsidRDefault="00607803" w:rsidP="00C35EB7">
            <w:pPr>
              <w:pStyle w:val="Tabledata"/>
              <w:rPr>
                <w:bCs/>
              </w:rPr>
            </w:pPr>
            <w:r w:rsidRPr="00A12502">
              <w:rPr>
                <w:bCs/>
              </w:rPr>
              <w:t>Superintendent</w:t>
            </w:r>
          </w:p>
        </w:tc>
        <w:tc>
          <w:tcPr>
            <w:tcW w:w="7104" w:type="dxa"/>
          </w:tcPr>
          <w:p w14:paraId="35B7978B" w14:textId="77777777" w:rsidR="00607803" w:rsidRPr="000135B3" w:rsidRDefault="00607803" w:rsidP="00C35EB7">
            <w:pPr>
              <w:pStyle w:val="Tabledata"/>
              <w:rPr>
                <w:rFonts w:cs="Arial"/>
              </w:rPr>
            </w:pPr>
            <w:r w:rsidRPr="000135B3">
              <w:rPr>
                <w:rFonts w:hint="eastAsia"/>
              </w:rPr>
              <w:t xml:space="preserve">The Superintendent as defined in </w:t>
            </w:r>
            <w:r w:rsidRPr="000135B3">
              <w:t>s</w:t>
            </w:r>
            <w:r>
              <w:t>.</w:t>
            </w:r>
            <w:r w:rsidRPr="000135B3">
              <w:t xml:space="preserve"> </w:t>
            </w:r>
            <w:r w:rsidRPr="000135B3">
              <w:rPr>
                <w:rFonts w:hint="eastAsia"/>
              </w:rPr>
              <w:t xml:space="preserve">36 </w:t>
            </w:r>
            <w:hyperlink r:id="rId45" w:history="1">
              <w:r w:rsidRPr="000135B3">
                <w:rPr>
                  <w:rStyle w:val="Hyperlink"/>
                  <w:rFonts w:cs="Arial"/>
                  <w:i/>
                  <w:color w:val="auto"/>
                  <w:u w:val="none"/>
                </w:rPr>
                <w:t>Prisons Act 1981</w:t>
              </w:r>
            </w:hyperlink>
            <w:r w:rsidRPr="000135B3">
              <w:rPr>
                <w:rFonts w:hint="eastAsia"/>
              </w:rPr>
              <w:t xml:space="preserve"> and includes any reference to the position responsible for the management of a private prison under Part </w:t>
            </w:r>
            <w:r w:rsidRPr="000135B3">
              <w:t>III</w:t>
            </w:r>
            <w:r w:rsidRPr="000135B3">
              <w:rPr>
                <w:rFonts w:hint="eastAsia"/>
              </w:rPr>
              <w:t xml:space="preserve">A </w:t>
            </w:r>
            <w:hyperlink r:id="rId46" w:history="1">
              <w:r w:rsidRPr="000135B3">
                <w:rPr>
                  <w:rStyle w:val="Hyperlink"/>
                  <w:rFonts w:cs="Arial"/>
                  <w:i/>
                  <w:color w:val="auto"/>
                  <w:u w:val="none"/>
                </w:rPr>
                <w:t>Prisons Act 1981</w:t>
              </w:r>
            </w:hyperlink>
            <w:r w:rsidRPr="000135B3">
              <w:rPr>
                <w:rFonts w:hint="eastAsia"/>
              </w:rPr>
              <w:t>.</w:t>
            </w:r>
            <w:r w:rsidRPr="000135B3">
              <w:rPr>
                <w:rFonts w:cs="Arial"/>
              </w:rPr>
              <w:t xml:space="preserve"> </w:t>
            </w:r>
            <w:r w:rsidRPr="00152AA5">
              <w:t>Does not extend to the Officer in Charge of a prison.</w:t>
            </w:r>
          </w:p>
        </w:tc>
      </w:tr>
      <w:tr w:rsidR="00607803" w14:paraId="6D5B1A34" w14:textId="77777777" w:rsidTr="00C35EB7">
        <w:tc>
          <w:tcPr>
            <w:tcW w:w="2105" w:type="dxa"/>
          </w:tcPr>
          <w:p w14:paraId="533E22C8" w14:textId="77777777" w:rsidR="00607803" w:rsidRPr="00A12502" w:rsidRDefault="00607803" w:rsidP="00C35EB7">
            <w:pPr>
              <w:pStyle w:val="Tabledata"/>
            </w:pPr>
            <w:r>
              <w:rPr>
                <w:bCs/>
              </w:rPr>
              <w:t>S</w:t>
            </w:r>
            <w:r w:rsidRPr="00A12502">
              <w:rPr>
                <w:rFonts w:hint="eastAsia"/>
                <w:bCs/>
              </w:rPr>
              <w:t>upervision</w:t>
            </w:r>
          </w:p>
        </w:tc>
        <w:tc>
          <w:tcPr>
            <w:tcW w:w="7104" w:type="dxa"/>
          </w:tcPr>
          <w:p w14:paraId="11C929F3" w14:textId="0660E8D4" w:rsidR="00607803" w:rsidRPr="000135B3" w:rsidRDefault="00607803" w:rsidP="00C35EB7">
            <w:r w:rsidRPr="000135B3">
              <w:t>T</w:t>
            </w:r>
            <w:r w:rsidRPr="000135B3">
              <w:rPr>
                <w:rFonts w:hint="eastAsia"/>
              </w:rPr>
              <w:t>he monito</w:t>
            </w:r>
            <w:r>
              <w:rPr>
                <w:rFonts w:hint="eastAsia"/>
              </w:rPr>
              <w:t>ring and recording of a prisoner</w:t>
            </w:r>
            <w:r>
              <w:t>’</w:t>
            </w:r>
            <w:r w:rsidRPr="000135B3">
              <w:rPr>
                <w:rFonts w:hint="eastAsia"/>
              </w:rPr>
              <w:t>s movements</w:t>
            </w:r>
            <w:r w:rsidRPr="000135B3">
              <w:t xml:space="preserve">. Refer to </w:t>
            </w:r>
            <w:hyperlink r:id="rId47" w:history="1">
              <w:r w:rsidRPr="009B29D9">
                <w:rPr>
                  <w:rStyle w:val="Hyperlink"/>
                </w:rPr>
                <w:t>COPP 8.7 – External Activities</w:t>
              </w:r>
            </w:hyperlink>
            <w:r w:rsidRPr="009B29D9">
              <w:t xml:space="preserve"> for further details in regard to the supervision of prisoners participating</w:t>
            </w:r>
            <w:r w:rsidRPr="000135B3">
              <w:t xml:space="preserve"> in external activities.  </w:t>
            </w:r>
          </w:p>
        </w:tc>
      </w:tr>
      <w:tr w:rsidR="00607803" w14:paraId="6C7F00B4" w14:textId="77777777" w:rsidTr="00C35EB7">
        <w:tc>
          <w:tcPr>
            <w:tcW w:w="2105" w:type="dxa"/>
          </w:tcPr>
          <w:p w14:paraId="5B092F4E" w14:textId="77777777" w:rsidR="00607803" w:rsidRPr="00A12502" w:rsidRDefault="00607803" w:rsidP="00C35EB7">
            <w:pPr>
              <w:pStyle w:val="Tabledata"/>
              <w:rPr>
                <w:bCs/>
              </w:rPr>
            </w:pPr>
            <w:r w:rsidRPr="00A12502">
              <w:rPr>
                <w:bCs/>
              </w:rPr>
              <w:t>TOMS (Total Offender Management Solution)</w:t>
            </w:r>
          </w:p>
        </w:tc>
        <w:tc>
          <w:tcPr>
            <w:tcW w:w="7104" w:type="dxa"/>
          </w:tcPr>
          <w:p w14:paraId="0A68AB44" w14:textId="77777777" w:rsidR="00607803" w:rsidRPr="000135B3" w:rsidRDefault="00607803" w:rsidP="00C35EB7">
            <w:pPr>
              <w:pStyle w:val="Default"/>
              <w:spacing w:after="60"/>
              <w:rPr>
                <w:color w:val="auto"/>
                <w:sz w:val="23"/>
                <w:szCs w:val="23"/>
              </w:rPr>
            </w:pPr>
            <w:r w:rsidRPr="000135B3">
              <w:rPr>
                <w:color w:val="auto"/>
              </w:rPr>
              <w:t xml:space="preserve">An electronic database used by the Department of </w:t>
            </w:r>
            <w:r>
              <w:rPr>
                <w:color w:val="auto"/>
              </w:rPr>
              <w:t xml:space="preserve">Justice </w:t>
            </w:r>
            <w:r w:rsidRPr="000135B3">
              <w:rPr>
                <w:color w:val="auto"/>
              </w:rPr>
              <w:t xml:space="preserve">to record and manage comprehensive information relating to offenders in custody which facilitates their effective management. </w:t>
            </w:r>
          </w:p>
        </w:tc>
      </w:tr>
    </w:tbl>
    <w:p w14:paraId="5F4AF1A6" w14:textId="77777777" w:rsidR="00607803" w:rsidRPr="00C34D07" w:rsidRDefault="00607803" w:rsidP="00607803">
      <w:pPr>
        <w:pStyle w:val="Heading2"/>
      </w:pPr>
      <w:bookmarkStart w:id="42" w:name="_Toc175924821"/>
      <w:r w:rsidRPr="00C34D07">
        <w:t>Related legislation</w:t>
      </w:r>
      <w:bookmarkEnd w:id="42"/>
      <w:r w:rsidRPr="00C34D07">
        <w:t xml:space="preserve"> </w:t>
      </w:r>
    </w:p>
    <w:p w14:paraId="59255BAC" w14:textId="77777777" w:rsidR="00607803" w:rsidRPr="00C34D07" w:rsidRDefault="00607803" w:rsidP="00607803">
      <w:pPr>
        <w:pStyle w:val="ListBullet"/>
        <w:rPr>
          <w:i/>
          <w:iCs/>
        </w:rPr>
      </w:pPr>
      <w:bookmarkStart w:id="43" w:name="_Toc178286"/>
      <w:r w:rsidRPr="00C34D07">
        <w:rPr>
          <w:i/>
          <w:iCs/>
        </w:rPr>
        <w:t>Prisons Act 1981</w:t>
      </w:r>
    </w:p>
    <w:p w14:paraId="093AC4AE" w14:textId="77777777" w:rsidR="00607803" w:rsidRPr="00C34D07" w:rsidRDefault="00607803" w:rsidP="00607803">
      <w:pPr>
        <w:pStyle w:val="ListBullet"/>
        <w:rPr>
          <w:i/>
          <w:iCs/>
        </w:rPr>
      </w:pPr>
      <w:r w:rsidRPr="00C34D07">
        <w:rPr>
          <w:i/>
          <w:iCs/>
        </w:rPr>
        <w:t>Prison Regulations 1982</w:t>
      </w:r>
    </w:p>
    <w:p w14:paraId="2E980FF8" w14:textId="7627A0E4" w:rsidR="00607803" w:rsidRPr="00C34D07" w:rsidRDefault="00607803" w:rsidP="00735157">
      <w:pPr>
        <w:pStyle w:val="ListBullet"/>
        <w:rPr>
          <w:i/>
          <w:iCs/>
        </w:rPr>
      </w:pPr>
      <w:r>
        <w:rPr>
          <w:i/>
          <w:iCs/>
        </w:rPr>
        <w:t>Criminal Law (</w:t>
      </w:r>
      <w:r w:rsidR="00DE311B">
        <w:rPr>
          <w:i/>
          <w:iCs/>
        </w:rPr>
        <w:t>Mental Impairment) Act 2023</w:t>
      </w:r>
    </w:p>
    <w:p w14:paraId="1AA95EE2" w14:textId="77777777" w:rsidR="00607803" w:rsidRPr="0088689D" w:rsidRDefault="00607803" w:rsidP="00607803">
      <w:pPr>
        <w:pStyle w:val="ListBullet"/>
        <w:rPr>
          <w:rStyle w:val="Hyperlink"/>
          <w:color w:val="auto"/>
          <w:u w:val="none"/>
        </w:rPr>
      </w:pPr>
      <w:hyperlink r:id="rId48" w:history="1">
        <w:r>
          <w:rPr>
            <w:rStyle w:val="Hyperlink"/>
            <w:i/>
            <w:color w:val="auto"/>
            <w:u w:val="none"/>
          </w:rPr>
          <w:t>Prisoner</w:t>
        </w:r>
        <w:r w:rsidRPr="003B2750">
          <w:rPr>
            <w:rStyle w:val="Hyperlink"/>
            <w:i/>
            <w:color w:val="auto"/>
            <w:u w:val="none"/>
          </w:rPr>
          <w:t>s (Interstate Transfer) Act 1983</w:t>
        </w:r>
      </w:hyperlink>
    </w:p>
    <w:p w14:paraId="6EA9CA02" w14:textId="77777777" w:rsidR="00607803" w:rsidRDefault="00607803" w:rsidP="00607803">
      <w:pPr>
        <w:pStyle w:val="ListBullet"/>
        <w:numPr>
          <w:ilvl w:val="0"/>
          <w:numId w:val="0"/>
        </w:numPr>
        <w:ind w:left="357" w:hanging="357"/>
        <w:rPr>
          <w:rStyle w:val="Hyperlink"/>
          <w:i/>
          <w:color w:val="auto"/>
          <w:u w:val="none"/>
        </w:rPr>
      </w:pPr>
    </w:p>
    <w:p w14:paraId="02B79AA1" w14:textId="77777777" w:rsidR="00607803" w:rsidRDefault="00607803" w:rsidP="00607803">
      <w:pPr>
        <w:pStyle w:val="ListBullet"/>
        <w:numPr>
          <w:ilvl w:val="0"/>
          <w:numId w:val="0"/>
        </w:numPr>
        <w:ind w:left="357" w:hanging="357"/>
        <w:rPr>
          <w:rStyle w:val="Hyperlink"/>
          <w:i/>
          <w:color w:val="auto"/>
          <w:u w:val="none"/>
        </w:rPr>
      </w:pPr>
    </w:p>
    <w:p w14:paraId="58B3B52E" w14:textId="77777777" w:rsidR="00607803" w:rsidRDefault="00607803" w:rsidP="00607803">
      <w:pPr>
        <w:pStyle w:val="ListBullet"/>
        <w:numPr>
          <w:ilvl w:val="0"/>
          <w:numId w:val="0"/>
        </w:numPr>
        <w:ind w:left="357" w:hanging="357"/>
        <w:rPr>
          <w:rStyle w:val="Hyperlink"/>
          <w:i/>
          <w:color w:val="auto"/>
          <w:u w:val="none"/>
        </w:rPr>
      </w:pPr>
    </w:p>
    <w:p w14:paraId="013A8361" w14:textId="77777777" w:rsidR="00607803" w:rsidRDefault="00607803" w:rsidP="00607803">
      <w:pPr>
        <w:pStyle w:val="ListBullet"/>
        <w:numPr>
          <w:ilvl w:val="0"/>
          <w:numId w:val="0"/>
        </w:numPr>
        <w:ind w:left="357" w:hanging="357"/>
      </w:pPr>
    </w:p>
    <w:p w14:paraId="3CCEC64D" w14:textId="77777777" w:rsidR="00607803" w:rsidRDefault="00607803" w:rsidP="00607803">
      <w:pPr>
        <w:pStyle w:val="ListBullet"/>
        <w:numPr>
          <w:ilvl w:val="0"/>
          <w:numId w:val="0"/>
        </w:numPr>
        <w:ind w:left="357" w:hanging="357"/>
      </w:pPr>
    </w:p>
    <w:p w14:paraId="639A5C4D" w14:textId="77777777" w:rsidR="00607803" w:rsidRDefault="00607803" w:rsidP="00607803">
      <w:pPr>
        <w:pStyle w:val="ListBullet"/>
        <w:numPr>
          <w:ilvl w:val="0"/>
          <w:numId w:val="0"/>
        </w:numPr>
        <w:ind w:left="357" w:hanging="357"/>
      </w:pPr>
    </w:p>
    <w:p w14:paraId="33D3E398" w14:textId="77777777" w:rsidR="00607803" w:rsidRDefault="00607803" w:rsidP="00607803">
      <w:pPr>
        <w:pStyle w:val="ListBullet"/>
        <w:numPr>
          <w:ilvl w:val="0"/>
          <w:numId w:val="0"/>
        </w:numPr>
        <w:ind w:left="357" w:hanging="357"/>
      </w:pPr>
    </w:p>
    <w:p w14:paraId="62CF0E17" w14:textId="77777777" w:rsidR="00607803" w:rsidRDefault="00607803" w:rsidP="00607803">
      <w:pPr>
        <w:pStyle w:val="ListBullet"/>
        <w:numPr>
          <w:ilvl w:val="0"/>
          <w:numId w:val="0"/>
        </w:numPr>
        <w:ind w:left="357" w:hanging="357"/>
      </w:pPr>
    </w:p>
    <w:p w14:paraId="3C5C7A52" w14:textId="77777777" w:rsidR="00607803" w:rsidRDefault="00607803" w:rsidP="00607803">
      <w:pPr>
        <w:pStyle w:val="ListBullet"/>
        <w:numPr>
          <w:ilvl w:val="0"/>
          <w:numId w:val="0"/>
        </w:numPr>
        <w:ind w:left="357" w:hanging="357"/>
      </w:pPr>
    </w:p>
    <w:p w14:paraId="42CD8031" w14:textId="77777777" w:rsidR="00607803" w:rsidRDefault="00607803" w:rsidP="00607803">
      <w:pPr>
        <w:pStyle w:val="ListBullet"/>
        <w:numPr>
          <w:ilvl w:val="0"/>
          <w:numId w:val="0"/>
        </w:numPr>
        <w:ind w:left="357" w:hanging="357"/>
      </w:pPr>
    </w:p>
    <w:p w14:paraId="60BBC0EC" w14:textId="77777777" w:rsidR="00607803" w:rsidRDefault="00607803" w:rsidP="00607803">
      <w:pPr>
        <w:pStyle w:val="ListBullet"/>
        <w:numPr>
          <w:ilvl w:val="0"/>
          <w:numId w:val="0"/>
        </w:numPr>
        <w:ind w:left="357" w:hanging="357"/>
      </w:pPr>
    </w:p>
    <w:p w14:paraId="179BBD2C" w14:textId="77777777" w:rsidR="00607803" w:rsidRPr="000135B3" w:rsidRDefault="00607803" w:rsidP="00927B4D">
      <w:pPr>
        <w:pStyle w:val="ListBullet"/>
        <w:numPr>
          <w:ilvl w:val="0"/>
          <w:numId w:val="0"/>
        </w:numPr>
      </w:pPr>
    </w:p>
    <w:p w14:paraId="4CB4F0DD" w14:textId="77777777" w:rsidR="00607803" w:rsidRPr="009D516D" w:rsidRDefault="00607803" w:rsidP="00607803">
      <w:pPr>
        <w:pStyle w:val="Heading1"/>
      </w:pPr>
      <w:bookmarkStart w:id="44" w:name="_Toc175924822"/>
      <w:r w:rsidRPr="009D516D">
        <w:lastRenderedPageBreak/>
        <w:t>Assurance</w:t>
      </w:r>
      <w:bookmarkEnd w:id="43"/>
      <w:bookmarkEnd w:id="44"/>
    </w:p>
    <w:p w14:paraId="54892ABF" w14:textId="77777777" w:rsidR="00607803" w:rsidRPr="009D516D" w:rsidRDefault="00607803" w:rsidP="00607803">
      <w:r>
        <w:t>It is expected that</w:t>
      </w:r>
      <w:r w:rsidRPr="009D516D">
        <w:t>:</w:t>
      </w:r>
    </w:p>
    <w:p w14:paraId="2D39C0C6" w14:textId="136EDDD0" w:rsidR="00607803" w:rsidRPr="009D6CB1" w:rsidRDefault="00607803" w:rsidP="00607803">
      <w:pPr>
        <w:pStyle w:val="ListBullet"/>
      </w:pPr>
      <w:r w:rsidRPr="009D6CB1">
        <w:t xml:space="preserve">Prisons will undertake local compliance in accordance with the </w:t>
      </w:r>
      <w:hyperlink r:id="rId49" w:history="1">
        <w:r w:rsidRPr="009D6CB1">
          <w:rPr>
            <w:rStyle w:val="Hyperlink"/>
          </w:rPr>
          <w:t>Compliance Manual</w:t>
        </w:r>
      </w:hyperlink>
      <w:r w:rsidRPr="009D6CB1">
        <w:t>.</w:t>
      </w:r>
    </w:p>
    <w:p w14:paraId="1BA5282D" w14:textId="77777777" w:rsidR="00607803" w:rsidRDefault="00607803" w:rsidP="00607803">
      <w:pPr>
        <w:pStyle w:val="ListBullet"/>
      </w:pPr>
      <w:r>
        <w:t>The relevant Deputy Commissioner will ensure that management oversight occurs as required.</w:t>
      </w:r>
      <w:r w:rsidRPr="000F16F8">
        <w:t xml:space="preserve"> </w:t>
      </w:r>
    </w:p>
    <w:p w14:paraId="2A02FB53" w14:textId="2055767A" w:rsidR="00607803" w:rsidRPr="000F16F8" w:rsidRDefault="00607803" w:rsidP="00607803">
      <w:pPr>
        <w:pStyle w:val="ListBullet"/>
      </w:pPr>
      <w:r w:rsidRPr="000F16F8">
        <w:t xml:space="preserve">Monitoring and Compliance </w:t>
      </w:r>
      <w:r>
        <w:t xml:space="preserve">Branch will undertake checks </w:t>
      </w:r>
      <w:r w:rsidRPr="000F16F8">
        <w:t xml:space="preserve">in accordance with the </w:t>
      </w:r>
      <w:hyperlink r:id="rId50" w:history="1">
        <w:r w:rsidRPr="009D6CB1">
          <w:rPr>
            <w:rStyle w:val="Hyperlink"/>
          </w:rPr>
          <w:t>Operational Compliance Framework.</w:t>
        </w:r>
      </w:hyperlink>
    </w:p>
    <w:p w14:paraId="4F7062BD" w14:textId="77777777" w:rsidR="00607803" w:rsidRDefault="00607803" w:rsidP="00607803">
      <w:pPr>
        <w:pStyle w:val="ListBullet"/>
      </w:pPr>
      <w:r w:rsidRPr="000F16F8">
        <w:t xml:space="preserve">Independent </w:t>
      </w:r>
      <w:r>
        <w:t>o</w:t>
      </w:r>
      <w:r w:rsidRPr="000F16F8">
        <w:t xml:space="preserve">versight </w:t>
      </w:r>
      <w:r>
        <w:t xml:space="preserve">will be undertaken as required. </w:t>
      </w:r>
    </w:p>
    <w:p w14:paraId="2588C05B" w14:textId="77777777" w:rsidR="00607803" w:rsidRPr="00EA7EAC" w:rsidRDefault="00607803" w:rsidP="00607803"/>
    <w:p w14:paraId="0A4838C8" w14:textId="77777777" w:rsidR="00607803" w:rsidRDefault="00607803" w:rsidP="00607803">
      <w:pPr>
        <w:pStyle w:val="Heading1"/>
      </w:pPr>
      <w:bookmarkStart w:id="45" w:name="_Toc175924823"/>
      <w:r>
        <w:t>Document Version History</w:t>
      </w:r>
      <w:bookmarkEnd w:id="45"/>
    </w:p>
    <w:tbl>
      <w:tblPr>
        <w:tblStyle w:val="DCStable"/>
        <w:tblW w:w="9351" w:type="dxa"/>
        <w:tblCellMar>
          <w:top w:w="57" w:type="dxa"/>
          <w:left w:w="85" w:type="dxa"/>
          <w:bottom w:w="57" w:type="dxa"/>
          <w:right w:w="85" w:type="dxa"/>
        </w:tblCellMar>
        <w:tblLook w:val="0620" w:firstRow="1" w:lastRow="0" w:firstColumn="0" w:lastColumn="0" w:noHBand="1" w:noVBand="1"/>
      </w:tblPr>
      <w:tblGrid>
        <w:gridCol w:w="1114"/>
        <w:gridCol w:w="1478"/>
        <w:gridCol w:w="3357"/>
        <w:gridCol w:w="1701"/>
        <w:gridCol w:w="1701"/>
      </w:tblGrid>
      <w:tr w:rsidR="00607803" w:rsidRPr="00D065E6" w14:paraId="46AAFC1A" w14:textId="77777777" w:rsidTr="00065835">
        <w:trPr>
          <w:cnfStyle w:val="100000000000" w:firstRow="1" w:lastRow="0" w:firstColumn="0" w:lastColumn="0" w:oddVBand="0" w:evenVBand="0" w:oddHBand="0" w:evenHBand="0" w:firstRowFirstColumn="0" w:firstRowLastColumn="0" w:lastRowFirstColumn="0" w:lastRowLastColumn="0"/>
        </w:trPr>
        <w:tc>
          <w:tcPr>
            <w:tcW w:w="1114" w:type="dxa"/>
          </w:tcPr>
          <w:p w14:paraId="0FB6FC58" w14:textId="77777777" w:rsidR="00607803" w:rsidRPr="00D065E6" w:rsidRDefault="00607803" w:rsidP="00C35EB7">
            <w:pPr>
              <w:spacing w:after="0"/>
              <w:rPr>
                <w:rFonts w:eastAsia="Times New Roman" w:cs="Arial"/>
                <w:b/>
              </w:rPr>
            </w:pPr>
            <w:r w:rsidRPr="00D065E6">
              <w:rPr>
                <w:rFonts w:eastAsia="Times New Roman" w:cs="Arial"/>
                <w:b/>
              </w:rPr>
              <w:t>Version no</w:t>
            </w:r>
          </w:p>
        </w:tc>
        <w:tc>
          <w:tcPr>
            <w:tcW w:w="1478" w:type="dxa"/>
          </w:tcPr>
          <w:p w14:paraId="79FB6B78" w14:textId="77777777" w:rsidR="00607803" w:rsidRPr="00D065E6" w:rsidRDefault="00607803" w:rsidP="00C35EB7">
            <w:pPr>
              <w:spacing w:after="0"/>
              <w:rPr>
                <w:rFonts w:eastAsia="Times New Roman" w:cs="Arial"/>
                <w:b/>
              </w:rPr>
            </w:pPr>
            <w:r w:rsidRPr="00D065E6">
              <w:rPr>
                <w:rFonts w:eastAsia="Times New Roman" w:cs="Arial"/>
                <w:b/>
              </w:rPr>
              <w:t>Primary author(s)</w:t>
            </w:r>
          </w:p>
        </w:tc>
        <w:tc>
          <w:tcPr>
            <w:tcW w:w="3357" w:type="dxa"/>
          </w:tcPr>
          <w:p w14:paraId="3D56E0F1" w14:textId="77777777" w:rsidR="00607803" w:rsidRPr="00D065E6" w:rsidRDefault="00607803" w:rsidP="00C35EB7">
            <w:pPr>
              <w:spacing w:after="0"/>
              <w:rPr>
                <w:rFonts w:eastAsia="Times New Roman" w:cs="Arial"/>
                <w:b/>
              </w:rPr>
            </w:pPr>
            <w:r w:rsidRPr="00D065E6">
              <w:rPr>
                <w:rFonts w:eastAsia="Times New Roman" w:cs="Arial"/>
                <w:b/>
              </w:rPr>
              <w:t>Description of version</w:t>
            </w:r>
          </w:p>
        </w:tc>
        <w:tc>
          <w:tcPr>
            <w:tcW w:w="1701" w:type="dxa"/>
          </w:tcPr>
          <w:p w14:paraId="49004B40" w14:textId="77777777" w:rsidR="00607803" w:rsidRPr="00D065E6" w:rsidRDefault="00607803" w:rsidP="00C35EB7">
            <w:pPr>
              <w:spacing w:after="0"/>
              <w:rPr>
                <w:rFonts w:eastAsia="Times New Roman" w:cs="Arial"/>
                <w:b/>
              </w:rPr>
            </w:pPr>
            <w:r w:rsidRPr="00D065E6">
              <w:rPr>
                <w:rFonts w:eastAsia="Times New Roman" w:cs="Arial"/>
                <w:b/>
              </w:rPr>
              <w:t>Date completed</w:t>
            </w:r>
          </w:p>
        </w:tc>
        <w:tc>
          <w:tcPr>
            <w:tcW w:w="1701" w:type="dxa"/>
          </w:tcPr>
          <w:p w14:paraId="2B53BDF4" w14:textId="77777777" w:rsidR="00607803" w:rsidRPr="00D065E6" w:rsidRDefault="00607803" w:rsidP="00C35EB7">
            <w:pPr>
              <w:spacing w:after="0"/>
              <w:rPr>
                <w:rFonts w:eastAsia="Times New Roman" w:cs="Arial"/>
                <w:b/>
              </w:rPr>
            </w:pPr>
            <w:r w:rsidRPr="00D065E6">
              <w:rPr>
                <w:rFonts w:eastAsia="Times New Roman" w:cs="Arial"/>
                <w:b/>
              </w:rPr>
              <w:t>Effective date</w:t>
            </w:r>
          </w:p>
        </w:tc>
      </w:tr>
      <w:tr w:rsidR="00607803" w:rsidRPr="00D065E6" w14:paraId="33F8AF11" w14:textId="77777777" w:rsidTr="00065835">
        <w:tc>
          <w:tcPr>
            <w:tcW w:w="1114" w:type="dxa"/>
          </w:tcPr>
          <w:p w14:paraId="28964FB5" w14:textId="77777777" w:rsidR="00607803" w:rsidRPr="00D065E6" w:rsidRDefault="00607803" w:rsidP="00C35EB7">
            <w:pPr>
              <w:spacing w:after="0"/>
              <w:rPr>
                <w:rFonts w:eastAsia="Times New Roman"/>
              </w:rPr>
            </w:pPr>
            <w:r w:rsidRPr="00D065E6">
              <w:rPr>
                <w:rFonts w:eastAsia="Times New Roman"/>
              </w:rPr>
              <w:t>1.0</w:t>
            </w:r>
          </w:p>
        </w:tc>
        <w:tc>
          <w:tcPr>
            <w:tcW w:w="1478" w:type="dxa"/>
          </w:tcPr>
          <w:p w14:paraId="297C9990" w14:textId="77777777" w:rsidR="00607803" w:rsidRPr="00D065E6" w:rsidRDefault="00607803" w:rsidP="00C35EB7">
            <w:pPr>
              <w:spacing w:after="0"/>
              <w:rPr>
                <w:rFonts w:eastAsia="Times New Roman"/>
              </w:rPr>
            </w:pPr>
            <w:r w:rsidRPr="00D065E6">
              <w:rPr>
                <w:rFonts w:eastAsia="Times New Roman"/>
              </w:rPr>
              <w:t>Operational Policy</w:t>
            </w:r>
          </w:p>
        </w:tc>
        <w:tc>
          <w:tcPr>
            <w:tcW w:w="3357" w:type="dxa"/>
          </w:tcPr>
          <w:p w14:paraId="2C1BF5BE" w14:textId="77777777" w:rsidR="00607803" w:rsidRPr="00D065E6" w:rsidRDefault="00607803" w:rsidP="00C35EB7">
            <w:pPr>
              <w:spacing w:after="0"/>
              <w:rPr>
                <w:rFonts w:eastAsia="Times New Roman"/>
              </w:rPr>
            </w:pPr>
            <w:r w:rsidRPr="00D065E6">
              <w:rPr>
                <w:rFonts w:eastAsia="Times New Roman"/>
              </w:rPr>
              <w:t>Approved by the A/Director Operational Policy, Compliance and Contracts</w:t>
            </w:r>
          </w:p>
        </w:tc>
        <w:tc>
          <w:tcPr>
            <w:tcW w:w="1701" w:type="dxa"/>
          </w:tcPr>
          <w:p w14:paraId="47AF37FD" w14:textId="77777777" w:rsidR="00607803" w:rsidRPr="00D065E6" w:rsidRDefault="00607803" w:rsidP="00C35EB7">
            <w:pPr>
              <w:spacing w:after="0"/>
              <w:rPr>
                <w:rFonts w:eastAsia="Times New Roman"/>
              </w:rPr>
            </w:pPr>
            <w:r w:rsidRPr="001372AA">
              <w:t>11 Aug 2021</w:t>
            </w:r>
          </w:p>
        </w:tc>
        <w:tc>
          <w:tcPr>
            <w:tcW w:w="1701" w:type="dxa"/>
          </w:tcPr>
          <w:p w14:paraId="2803C711" w14:textId="77777777" w:rsidR="00607803" w:rsidRPr="00D065E6" w:rsidRDefault="00607803" w:rsidP="00C35EB7">
            <w:pPr>
              <w:spacing w:after="0"/>
              <w:rPr>
                <w:rFonts w:eastAsia="Times New Roman"/>
              </w:rPr>
            </w:pPr>
            <w:r>
              <w:t>18 September 2021</w:t>
            </w:r>
          </w:p>
        </w:tc>
      </w:tr>
      <w:tr w:rsidR="00607803" w:rsidRPr="00D065E6" w14:paraId="75E80D9E" w14:textId="77777777" w:rsidTr="00065835">
        <w:tc>
          <w:tcPr>
            <w:tcW w:w="1114" w:type="dxa"/>
          </w:tcPr>
          <w:p w14:paraId="6660FB7C" w14:textId="77777777" w:rsidR="00607803" w:rsidRPr="00D065E6" w:rsidRDefault="00607803" w:rsidP="00C35EB7">
            <w:pPr>
              <w:spacing w:after="0"/>
              <w:rPr>
                <w:rFonts w:eastAsia="Times New Roman"/>
              </w:rPr>
            </w:pPr>
            <w:r w:rsidRPr="00D065E6">
              <w:rPr>
                <w:rFonts w:eastAsia="Times New Roman"/>
              </w:rPr>
              <w:t>2.0</w:t>
            </w:r>
          </w:p>
        </w:tc>
        <w:tc>
          <w:tcPr>
            <w:tcW w:w="1478" w:type="dxa"/>
          </w:tcPr>
          <w:p w14:paraId="319CBBDC" w14:textId="77777777" w:rsidR="00607803" w:rsidRPr="00D065E6" w:rsidRDefault="00607803" w:rsidP="00C35EB7">
            <w:pPr>
              <w:spacing w:after="0"/>
              <w:rPr>
                <w:rFonts w:eastAsia="Times New Roman"/>
              </w:rPr>
            </w:pPr>
            <w:r w:rsidRPr="00D065E6">
              <w:rPr>
                <w:rFonts w:eastAsia="Times New Roman"/>
              </w:rPr>
              <w:t>Operational Policy</w:t>
            </w:r>
          </w:p>
        </w:tc>
        <w:tc>
          <w:tcPr>
            <w:tcW w:w="3357" w:type="dxa"/>
          </w:tcPr>
          <w:p w14:paraId="64DFAB68" w14:textId="77777777" w:rsidR="00607803" w:rsidRPr="00D065E6" w:rsidRDefault="00607803" w:rsidP="00C35EB7">
            <w:pPr>
              <w:spacing w:after="0"/>
              <w:rPr>
                <w:rFonts w:eastAsia="Times New Roman"/>
              </w:rPr>
            </w:pPr>
            <w:r w:rsidRPr="00D065E6">
              <w:rPr>
                <w:rFonts w:eastAsia="Times New Roman"/>
              </w:rPr>
              <w:t>Approved by the Commissioner</w:t>
            </w:r>
          </w:p>
        </w:tc>
        <w:tc>
          <w:tcPr>
            <w:tcW w:w="1701" w:type="dxa"/>
          </w:tcPr>
          <w:p w14:paraId="73BF8F5E" w14:textId="77777777" w:rsidR="00607803" w:rsidRPr="00D065E6" w:rsidRDefault="00607803" w:rsidP="00C35EB7">
            <w:pPr>
              <w:spacing w:after="0"/>
              <w:rPr>
                <w:rFonts w:eastAsia="Times New Roman"/>
              </w:rPr>
            </w:pPr>
            <w:r>
              <w:t>02 June 2022</w:t>
            </w:r>
          </w:p>
        </w:tc>
        <w:tc>
          <w:tcPr>
            <w:tcW w:w="1701" w:type="dxa"/>
          </w:tcPr>
          <w:p w14:paraId="16EBFA25" w14:textId="77777777" w:rsidR="00607803" w:rsidRPr="00D065E6" w:rsidRDefault="00607803" w:rsidP="00C35EB7">
            <w:pPr>
              <w:spacing w:after="0"/>
              <w:rPr>
                <w:rFonts w:eastAsia="Times New Roman"/>
                <w:highlight w:val="yellow"/>
              </w:rPr>
            </w:pPr>
            <w:r>
              <w:t>07 June 2022</w:t>
            </w:r>
          </w:p>
        </w:tc>
      </w:tr>
      <w:tr w:rsidR="00607803" w:rsidRPr="00D065E6" w14:paraId="0D901AEC" w14:textId="77777777" w:rsidTr="00065835">
        <w:tc>
          <w:tcPr>
            <w:tcW w:w="1114" w:type="dxa"/>
          </w:tcPr>
          <w:p w14:paraId="625F5EBB" w14:textId="77777777" w:rsidR="00607803" w:rsidRPr="00D065E6" w:rsidRDefault="00607803" w:rsidP="00C35EB7">
            <w:pPr>
              <w:spacing w:after="0"/>
              <w:rPr>
                <w:rFonts w:eastAsia="Times New Roman"/>
              </w:rPr>
            </w:pPr>
            <w:r w:rsidRPr="00D065E6">
              <w:rPr>
                <w:rFonts w:eastAsia="Times New Roman"/>
              </w:rPr>
              <w:t>3.0</w:t>
            </w:r>
          </w:p>
        </w:tc>
        <w:tc>
          <w:tcPr>
            <w:tcW w:w="1478" w:type="dxa"/>
          </w:tcPr>
          <w:p w14:paraId="7FC22158" w14:textId="77777777" w:rsidR="00607803" w:rsidRPr="00D065E6" w:rsidRDefault="00607803" w:rsidP="00C35EB7">
            <w:pPr>
              <w:spacing w:after="0"/>
              <w:rPr>
                <w:rFonts w:eastAsia="Times New Roman"/>
              </w:rPr>
            </w:pPr>
            <w:r w:rsidRPr="00D065E6">
              <w:rPr>
                <w:rFonts w:eastAsia="Times New Roman"/>
              </w:rPr>
              <w:t>Operational Policy</w:t>
            </w:r>
          </w:p>
        </w:tc>
        <w:tc>
          <w:tcPr>
            <w:tcW w:w="3357" w:type="dxa"/>
          </w:tcPr>
          <w:p w14:paraId="55861F02" w14:textId="77777777" w:rsidR="00607803" w:rsidRPr="00D065E6" w:rsidRDefault="00607803" w:rsidP="00C35EB7">
            <w:pPr>
              <w:spacing w:after="0"/>
              <w:rPr>
                <w:rFonts w:eastAsia="Times New Roman"/>
              </w:rPr>
            </w:pPr>
            <w:r w:rsidRPr="00D065E6">
              <w:rPr>
                <w:rFonts w:eastAsia="Times New Roman"/>
              </w:rPr>
              <w:t>Approved by the A/Director Operational Policy, Compliance and Contracts</w:t>
            </w:r>
          </w:p>
        </w:tc>
        <w:tc>
          <w:tcPr>
            <w:tcW w:w="1701" w:type="dxa"/>
          </w:tcPr>
          <w:p w14:paraId="15607B40" w14:textId="77777777" w:rsidR="00607803" w:rsidRPr="00D065E6" w:rsidRDefault="00607803" w:rsidP="00C35EB7">
            <w:pPr>
              <w:spacing w:after="0"/>
              <w:rPr>
                <w:rFonts w:eastAsia="Times New Roman"/>
              </w:rPr>
            </w:pPr>
            <w:r>
              <w:t>25 October 2022</w:t>
            </w:r>
          </w:p>
        </w:tc>
        <w:tc>
          <w:tcPr>
            <w:tcW w:w="1701" w:type="dxa"/>
          </w:tcPr>
          <w:p w14:paraId="316512D4" w14:textId="77777777" w:rsidR="00607803" w:rsidRPr="00D065E6" w:rsidRDefault="00607803" w:rsidP="00C35EB7">
            <w:pPr>
              <w:spacing w:after="0"/>
              <w:rPr>
                <w:rFonts w:eastAsia="Times New Roman"/>
              </w:rPr>
            </w:pPr>
            <w:r>
              <w:t>26 October 2022</w:t>
            </w:r>
          </w:p>
        </w:tc>
      </w:tr>
      <w:tr w:rsidR="00607803" w:rsidRPr="00D065E6" w14:paraId="5A05879E" w14:textId="77777777" w:rsidTr="00065835">
        <w:tc>
          <w:tcPr>
            <w:tcW w:w="1114" w:type="dxa"/>
          </w:tcPr>
          <w:p w14:paraId="6C658348" w14:textId="77777777" w:rsidR="00607803" w:rsidRPr="00D065E6" w:rsidRDefault="00607803" w:rsidP="00C35EB7">
            <w:pPr>
              <w:spacing w:after="0"/>
              <w:rPr>
                <w:rFonts w:eastAsia="Times New Roman"/>
              </w:rPr>
            </w:pPr>
            <w:r w:rsidRPr="00D065E6">
              <w:rPr>
                <w:rFonts w:eastAsia="Times New Roman"/>
              </w:rPr>
              <w:t>4.0</w:t>
            </w:r>
          </w:p>
        </w:tc>
        <w:tc>
          <w:tcPr>
            <w:tcW w:w="1478" w:type="dxa"/>
          </w:tcPr>
          <w:p w14:paraId="0D6A602A" w14:textId="77777777" w:rsidR="00607803" w:rsidRDefault="00607803" w:rsidP="00C35EB7">
            <w:pPr>
              <w:spacing w:after="0"/>
              <w:rPr>
                <w:rFonts w:eastAsia="Times New Roman"/>
              </w:rPr>
            </w:pPr>
            <w:r w:rsidRPr="00D065E6">
              <w:rPr>
                <w:rFonts w:eastAsia="Times New Roman"/>
              </w:rPr>
              <w:t>Operational Policy</w:t>
            </w:r>
          </w:p>
          <w:p w14:paraId="7418A92E" w14:textId="4EBD68B1" w:rsidR="00607803" w:rsidRPr="00D065E6" w:rsidRDefault="00607803" w:rsidP="00C35EB7">
            <w:pPr>
              <w:spacing w:after="0"/>
              <w:rPr>
                <w:rFonts w:eastAsia="Times New Roman"/>
              </w:rPr>
            </w:pPr>
          </w:p>
        </w:tc>
        <w:tc>
          <w:tcPr>
            <w:tcW w:w="3357" w:type="dxa"/>
          </w:tcPr>
          <w:p w14:paraId="7AFD3A16" w14:textId="77777777" w:rsidR="00607803" w:rsidRDefault="00607803" w:rsidP="00C35EB7">
            <w:pPr>
              <w:spacing w:after="0"/>
              <w:rPr>
                <w:rFonts w:eastAsia="Times New Roman"/>
              </w:rPr>
            </w:pPr>
            <w:r w:rsidRPr="00D065E6">
              <w:rPr>
                <w:rFonts w:eastAsia="Times New Roman"/>
              </w:rPr>
              <w:t>Approved by the Commissioner</w:t>
            </w:r>
          </w:p>
          <w:p w14:paraId="711F2FFC" w14:textId="23B81457" w:rsidR="00574D3C" w:rsidRPr="00D065E6" w:rsidRDefault="00574D3C" w:rsidP="00C35EB7">
            <w:pPr>
              <w:spacing w:after="0"/>
              <w:rPr>
                <w:rFonts w:eastAsia="Times New Roman"/>
              </w:rPr>
            </w:pPr>
            <w:r>
              <w:rPr>
                <w:rFonts w:eastAsia="Times New Roman"/>
              </w:rPr>
              <w:t>CM Ref: S23/92028</w:t>
            </w:r>
          </w:p>
        </w:tc>
        <w:tc>
          <w:tcPr>
            <w:tcW w:w="1701" w:type="dxa"/>
          </w:tcPr>
          <w:p w14:paraId="5480D480" w14:textId="77777777" w:rsidR="00607803" w:rsidRPr="00D065E6" w:rsidRDefault="00607803" w:rsidP="00C35EB7">
            <w:pPr>
              <w:spacing w:after="0"/>
              <w:rPr>
                <w:rFonts w:eastAsia="Times New Roman"/>
              </w:rPr>
            </w:pPr>
            <w:r>
              <w:rPr>
                <w:rFonts w:eastAsia="Times New Roman"/>
              </w:rPr>
              <w:t>6 November 2023</w:t>
            </w:r>
          </w:p>
        </w:tc>
        <w:tc>
          <w:tcPr>
            <w:tcW w:w="1701" w:type="dxa"/>
          </w:tcPr>
          <w:p w14:paraId="300C7129" w14:textId="77777777" w:rsidR="00607803" w:rsidRDefault="00607803" w:rsidP="00C35EB7">
            <w:pPr>
              <w:spacing w:after="0"/>
              <w:rPr>
                <w:rFonts w:eastAsia="Times New Roman"/>
              </w:rPr>
            </w:pPr>
            <w:r>
              <w:rPr>
                <w:rFonts w:eastAsia="Times New Roman"/>
              </w:rPr>
              <w:t>25 January 2024</w:t>
            </w:r>
          </w:p>
          <w:p w14:paraId="089BBF46" w14:textId="77777777" w:rsidR="00607803" w:rsidRPr="00D065E6" w:rsidRDefault="00607803" w:rsidP="00C35EB7">
            <w:pPr>
              <w:spacing w:after="0"/>
              <w:rPr>
                <w:rFonts w:eastAsia="Times New Roman"/>
              </w:rPr>
            </w:pPr>
          </w:p>
        </w:tc>
      </w:tr>
      <w:tr w:rsidR="00D5398D" w:rsidRPr="00D065E6" w14:paraId="355A34F2" w14:textId="77777777" w:rsidTr="00065835">
        <w:tc>
          <w:tcPr>
            <w:tcW w:w="1114" w:type="dxa"/>
          </w:tcPr>
          <w:p w14:paraId="70E1D6F8" w14:textId="60E7F354" w:rsidR="00D5398D" w:rsidRPr="00B90EEA" w:rsidRDefault="00D5398D" w:rsidP="00C35EB7">
            <w:pPr>
              <w:spacing w:after="0"/>
              <w:rPr>
                <w:rFonts w:eastAsia="Times New Roman"/>
              </w:rPr>
            </w:pPr>
            <w:r w:rsidRPr="00B90EEA">
              <w:rPr>
                <w:rFonts w:eastAsia="Times New Roman"/>
              </w:rPr>
              <w:t>5.0</w:t>
            </w:r>
          </w:p>
        </w:tc>
        <w:tc>
          <w:tcPr>
            <w:tcW w:w="1478" w:type="dxa"/>
          </w:tcPr>
          <w:p w14:paraId="2300CC46" w14:textId="28216A4A" w:rsidR="00D5398D" w:rsidRPr="00B90EEA" w:rsidRDefault="00D5398D" w:rsidP="00C35EB7">
            <w:pPr>
              <w:spacing w:after="0"/>
              <w:rPr>
                <w:rFonts w:eastAsia="Times New Roman"/>
              </w:rPr>
            </w:pPr>
            <w:r w:rsidRPr="00B90EEA">
              <w:rPr>
                <w:rFonts w:eastAsia="Times New Roman"/>
              </w:rPr>
              <w:t>Operational Policy</w:t>
            </w:r>
          </w:p>
        </w:tc>
        <w:tc>
          <w:tcPr>
            <w:tcW w:w="3357" w:type="dxa"/>
          </w:tcPr>
          <w:p w14:paraId="1FC00BAD" w14:textId="77777777" w:rsidR="00D5398D" w:rsidRPr="00B90EEA" w:rsidRDefault="00DB1078" w:rsidP="00C35EB7">
            <w:pPr>
              <w:spacing w:after="0"/>
              <w:rPr>
                <w:rFonts w:eastAsia="Times New Roman"/>
              </w:rPr>
            </w:pPr>
            <w:r w:rsidRPr="00B90EEA">
              <w:rPr>
                <w:rFonts w:eastAsia="Times New Roman"/>
              </w:rPr>
              <w:t xml:space="preserve">Approved by </w:t>
            </w:r>
            <w:r w:rsidR="000E377D" w:rsidRPr="00B90EEA">
              <w:rPr>
                <w:rFonts w:eastAsia="Times New Roman"/>
              </w:rPr>
              <w:t>Assistant Director Operational Policy</w:t>
            </w:r>
          </w:p>
          <w:p w14:paraId="70A96DB9" w14:textId="19C24B45" w:rsidR="000E377D" w:rsidRPr="00B90EEA" w:rsidRDefault="000E377D" w:rsidP="00C35EB7">
            <w:pPr>
              <w:spacing w:after="0"/>
              <w:rPr>
                <w:rFonts w:eastAsia="Times New Roman"/>
              </w:rPr>
            </w:pPr>
            <w:r w:rsidRPr="00B90EEA">
              <w:rPr>
                <w:rFonts w:eastAsia="Times New Roman"/>
              </w:rPr>
              <w:t xml:space="preserve">CM Ref: </w:t>
            </w:r>
            <w:r w:rsidR="00A76285" w:rsidRPr="00B90EEA">
              <w:rPr>
                <w:rFonts w:eastAsia="Times New Roman"/>
              </w:rPr>
              <w:t>D24/411239</w:t>
            </w:r>
          </w:p>
        </w:tc>
        <w:tc>
          <w:tcPr>
            <w:tcW w:w="1701" w:type="dxa"/>
          </w:tcPr>
          <w:p w14:paraId="2EE3394F" w14:textId="46EBE65A" w:rsidR="00D5398D" w:rsidRPr="00B90EEA" w:rsidRDefault="004179B0" w:rsidP="00C35EB7">
            <w:pPr>
              <w:spacing w:after="0"/>
              <w:rPr>
                <w:rFonts w:eastAsia="Times New Roman"/>
              </w:rPr>
            </w:pPr>
            <w:r w:rsidRPr="00B90EEA">
              <w:rPr>
                <w:rFonts w:eastAsia="Times New Roman"/>
              </w:rPr>
              <w:t>2</w:t>
            </w:r>
            <w:r w:rsidR="006D7469" w:rsidRPr="00B90EEA">
              <w:rPr>
                <w:rFonts w:eastAsia="Times New Roman"/>
              </w:rPr>
              <w:t>2</w:t>
            </w:r>
            <w:r w:rsidR="00FB0F8A" w:rsidRPr="00B90EEA">
              <w:rPr>
                <w:rFonts w:eastAsia="Times New Roman"/>
              </w:rPr>
              <w:t xml:space="preserve"> May 2024</w:t>
            </w:r>
          </w:p>
        </w:tc>
        <w:tc>
          <w:tcPr>
            <w:tcW w:w="1701" w:type="dxa"/>
          </w:tcPr>
          <w:p w14:paraId="5E1A6324" w14:textId="5540C4EC" w:rsidR="00D5398D" w:rsidRPr="00B90EEA" w:rsidRDefault="00B90EEA" w:rsidP="00C35EB7">
            <w:pPr>
              <w:spacing w:after="0"/>
              <w:rPr>
                <w:rFonts w:eastAsia="Times New Roman"/>
              </w:rPr>
            </w:pPr>
            <w:r w:rsidRPr="00B90EEA">
              <w:rPr>
                <w:rFonts w:eastAsia="Times New Roman"/>
              </w:rPr>
              <w:t>2</w:t>
            </w:r>
            <w:r w:rsidR="00D27311">
              <w:rPr>
                <w:rFonts w:eastAsia="Times New Roman"/>
              </w:rPr>
              <w:t>7</w:t>
            </w:r>
            <w:r w:rsidRPr="00B90EEA">
              <w:rPr>
                <w:rFonts w:eastAsia="Times New Roman"/>
              </w:rPr>
              <w:t xml:space="preserve"> May 2024</w:t>
            </w:r>
          </w:p>
        </w:tc>
      </w:tr>
      <w:tr w:rsidR="000256C2" w:rsidRPr="00D065E6" w14:paraId="2952F95A" w14:textId="77777777" w:rsidTr="00065835">
        <w:tc>
          <w:tcPr>
            <w:tcW w:w="1114" w:type="dxa"/>
          </w:tcPr>
          <w:p w14:paraId="49E22CD6" w14:textId="00550C7B" w:rsidR="000256C2" w:rsidRPr="00480901" w:rsidRDefault="000256C2" w:rsidP="000256C2">
            <w:pPr>
              <w:spacing w:after="0"/>
              <w:rPr>
                <w:rFonts w:eastAsia="Times New Roman"/>
              </w:rPr>
            </w:pPr>
            <w:r w:rsidRPr="00480901">
              <w:rPr>
                <w:rFonts w:eastAsia="Times New Roman"/>
              </w:rPr>
              <w:t>6.0</w:t>
            </w:r>
          </w:p>
        </w:tc>
        <w:tc>
          <w:tcPr>
            <w:tcW w:w="1478" w:type="dxa"/>
          </w:tcPr>
          <w:p w14:paraId="04DEEF4E" w14:textId="59CC70AC" w:rsidR="000256C2" w:rsidRPr="00480901" w:rsidRDefault="000256C2" w:rsidP="000256C2">
            <w:pPr>
              <w:spacing w:after="0"/>
              <w:rPr>
                <w:rFonts w:eastAsia="Times New Roman"/>
              </w:rPr>
            </w:pPr>
            <w:r w:rsidRPr="00480901">
              <w:rPr>
                <w:rFonts w:eastAsia="Times New Roman"/>
              </w:rPr>
              <w:t>Operational Policy</w:t>
            </w:r>
          </w:p>
        </w:tc>
        <w:tc>
          <w:tcPr>
            <w:tcW w:w="3357" w:type="dxa"/>
          </w:tcPr>
          <w:p w14:paraId="130B53D9" w14:textId="77777777" w:rsidR="000256C2" w:rsidRPr="00480901" w:rsidRDefault="000256C2" w:rsidP="000256C2">
            <w:pPr>
              <w:spacing w:after="0"/>
              <w:rPr>
                <w:rFonts w:eastAsia="Times New Roman"/>
              </w:rPr>
            </w:pPr>
            <w:r w:rsidRPr="00480901">
              <w:rPr>
                <w:rFonts w:eastAsia="Times New Roman"/>
              </w:rPr>
              <w:t>Approved by Assistant Director Operational Policy</w:t>
            </w:r>
          </w:p>
          <w:p w14:paraId="778F237A" w14:textId="349C7A22" w:rsidR="000256C2" w:rsidRPr="00480901" w:rsidRDefault="000256C2" w:rsidP="000256C2">
            <w:pPr>
              <w:spacing w:after="0"/>
              <w:rPr>
                <w:rFonts w:eastAsia="Times New Roman"/>
              </w:rPr>
            </w:pPr>
            <w:r w:rsidRPr="00480901">
              <w:rPr>
                <w:rFonts w:eastAsia="Times New Roman"/>
              </w:rPr>
              <w:t>CM Ref:S24/84497</w:t>
            </w:r>
          </w:p>
        </w:tc>
        <w:tc>
          <w:tcPr>
            <w:tcW w:w="1701" w:type="dxa"/>
          </w:tcPr>
          <w:p w14:paraId="4950FC9A" w14:textId="72063D12" w:rsidR="000256C2" w:rsidRPr="00480901" w:rsidRDefault="000256C2" w:rsidP="000256C2">
            <w:pPr>
              <w:spacing w:after="0"/>
              <w:rPr>
                <w:rFonts w:eastAsia="Times New Roman"/>
              </w:rPr>
            </w:pPr>
            <w:r w:rsidRPr="00480901">
              <w:rPr>
                <w:rFonts w:eastAsia="Times New Roman"/>
              </w:rPr>
              <w:t>06 August 2024</w:t>
            </w:r>
          </w:p>
        </w:tc>
        <w:tc>
          <w:tcPr>
            <w:tcW w:w="1701" w:type="dxa"/>
          </w:tcPr>
          <w:p w14:paraId="42F76E65" w14:textId="7461C9C1" w:rsidR="000256C2" w:rsidRPr="00480901" w:rsidRDefault="000256C2" w:rsidP="000256C2">
            <w:pPr>
              <w:spacing w:after="0"/>
              <w:rPr>
                <w:rFonts w:eastAsia="Times New Roman"/>
              </w:rPr>
            </w:pPr>
            <w:r w:rsidRPr="00480901">
              <w:rPr>
                <w:rFonts w:eastAsia="Times New Roman"/>
              </w:rPr>
              <w:t>07 August 2024</w:t>
            </w:r>
          </w:p>
        </w:tc>
      </w:tr>
      <w:tr w:rsidR="000256C2" w:rsidRPr="00D065E6" w14:paraId="06B39A2E" w14:textId="77777777" w:rsidTr="00065835">
        <w:tc>
          <w:tcPr>
            <w:tcW w:w="1114" w:type="dxa"/>
          </w:tcPr>
          <w:p w14:paraId="410B1167" w14:textId="7D933C2B" w:rsidR="000256C2" w:rsidRPr="00B90EEA" w:rsidRDefault="000256C2" w:rsidP="000256C2">
            <w:pPr>
              <w:spacing w:after="0"/>
              <w:rPr>
                <w:rFonts w:eastAsia="Times New Roman"/>
              </w:rPr>
            </w:pPr>
            <w:r w:rsidRPr="00735157">
              <w:rPr>
                <w:rFonts w:eastAsia="Times New Roman"/>
              </w:rPr>
              <w:t>7.0</w:t>
            </w:r>
          </w:p>
        </w:tc>
        <w:tc>
          <w:tcPr>
            <w:tcW w:w="1478" w:type="dxa"/>
          </w:tcPr>
          <w:p w14:paraId="60A78637" w14:textId="36975C23" w:rsidR="000256C2" w:rsidRPr="00B90EEA" w:rsidRDefault="000256C2" w:rsidP="000256C2">
            <w:pPr>
              <w:spacing w:after="0"/>
              <w:rPr>
                <w:rFonts w:eastAsia="Times New Roman"/>
              </w:rPr>
            </w:pPr>
            <w:r>
              <w:rPr>
                <w:rFonts w:eastAsia="Times New Roman"/>
              </w:rPr>
              <w:t xml:space="preserve">Operational Policy </w:t>
            </w:r>
          </w:p>
        </w:tc>
        <w:tc>
          <w:tcPr>
            <w:tcW w:w="3357" w:type="dxa"/>
          </w:tcPr>
          <w:p w14:paraId="384A5E67" w14:textId="77777777" w:rsidR="000256C2" w:rsidRDefault="000256C2" w:rsidP="000256C2">
            <w:pPr>
              <w:spacing w:after="0"/>
              <w:rPr>
                <w:rFonts w:eastAsia="Times New Roman"/>
              </w:rPr>
            </w:pPr>
            <w:r>
              <w:rPr>
                <w:rFonts w:eastAsia="Times New Roman"/>
              </w:rPr>
              <w:t>Approved by Deputy Commissioner, Operational Support</w:t>
            </w:r>
          </w:p>
          <w:p w14:paraId="15D4D81B" w14:textId="785247C1" w:rsidR="00D96FAF" w:rsidRPr="00B90EEA" w:rsidRDefault="00D96FAF" w:rsidP="000256C2">
            <w:pPr>
              <w:spacing w:after="0"/>
              <w:rPr>
                <w:rFonts w:eastAsia="Times New Roman"/>
              </w:rPr>
            </w:pPr>
            <w:r>
              <w:rPr>
                <w:rFonts w:eastAsia="Times New Roman"/>
              </w:rPr>
              <w:t>CM Ref: S24/86755</w:t>
            </w:r>
          </w:p>
        </w:tc>
        <w:tc>
          <w:tcPr>
            <w:tcW w:w="1701" w:type="dxa"/>
          </w:tcPr>
          <w:p w14:paraId="21733B68" w14:textId="0E3E09D7" w:rsidR="000256C2" w:rsidRPr="00B90EEA" w:rsidRDefault="00735157" w:rsidP="000256C2">
            <w:pPr>
              <w:spacing w:after="0"/>
              <w:rPr>
                <w:rFonts w:eastAsia="Times New Roman"/>
              </w:rPr>
            </w:pPr>
            <w:r>
              <w:rPr>
                <w:rFonts w:eastAsia="Times New Roman"/>
              </w:rPr>
              <w:t>30</w:t>
            </w:r>
            <w:r w:rsidR="00916A91">
              <w:rPr>
                <w:rFonts w:eastAsia="Times New Roman"/>
              </w:rPr>
              <w:t xml:space="preserve"> August 2024</w:t>
            </w:r>
          </w:p>
        </w:tc>
        <w:tc>
          <w:tcPr>
            <w:tcW w:w="1701" w:type="dxa"/>
          </w:tcPr>
          <w:p w14:paraId="5CBAD614" w14:textId="13BB1C64" w:rsidR="000256C2" w:rsidRPr="00B90EEA" w:rsidRDefault="00735157" w:rsidP="000256C2">
            <w:pPr>
              <w:spacing w:after="0"/>
              <w:rPr>
                <w:rFonts w:eastAsia="Times New Roman"/>
              </w:rPr>
            </w:pPr>
            <w:r>
              <w:rPr>
                <w:rFonts w:eastAsia="Times New Roman"/>
              </w:rPr>
              <w:t>01 September 2024</w:t>
            </w:r>
          </w:p>
        </w:tc>
      </w:tr>
      <w:tr w:rsidR="0005537D" w:rsidRPr="00D065E6" w14:paraId="01B6012C" w14:textId="77777777" w:rsidTr="00065835">
        <w:tc>
          <w:tcPr>
            <w:tcW w:w="1114" w:type="dxa"/>
          </w:tcPr>
          <w:p w14:paraId="5B322BB0" w14:textId="07DA868F" w:rsidR="0005537D" w:rsidRPr="002146BD" w:rsidRDefault="0005537D" w:rsidP="000256C2">
            <w:pPr>
              <w:spacing w:after="0"/>
              <w:rPr>
                <w:rFonts w:eastAsia="Times New Roman"/>
              </w:rPr>
            </w:pPr>
            <w:r w:rsidRPr="002146BD">
              <w:rPr>
                <w:rFonts w:eastAsia="Times New Roman"/>
              </w:rPr>
              <w:t>8.0</w:t>
            </w:r>
          </w:p>
        </w:tc>
        <w:tc>
          <w:tcPr>
            <w:tcW w:w="1478" w:type="dxa"/>
          </w:tcPr>
          <w:p w14:paraId="2EC2E07F" w14:textId="36463C00" w:rsidR="0005537D" w:rsidRPr="002146BD" w:rsidRDefault="0005537D" w:rsidP="000256C2">
            <w:pPr>
              <w:spacing w:after="0"/>
              <w:rPr>
                <w:rFonts w:eastAsia="Times New Roman"/>
              </w:rPr>
            </w:pPr>
            <w:r w:rsidRPr="002146BD">
              <w:rPr>
                <w:rFonts w:eastAsia="Times New Roman"/>
              </w:rPr>
              <w:t>Operational Policy</w:t>
            </w:r>
          </w:p>
        </w:tc>
        <w:tc>
          <w:tcPr>
            <w:tcW w:w="3357" w:type="dxa"/>
          </w:tcPr>
          <w:p w14:paraId="2AD089FC" w14:textId="77777777" w:rsidR="0005537D" w:rsidRPr="002146BD" w:rsidRDefault="0005537D" w:rsidP="000256C2">
            <w:pPr>
              <w:spacing w:after="0"/>
              <w:rPr>
                <w:rFonts w:eastAsia="Times New Roman"/>
              </w:rPr>
            </w:pPr>
            <w:r w:rsidRPr="002146BD">
              <w:rPr>
                <w:rFonts w:eastAsia="Times New Roman"/>
              </w:rPr>
              <w:t>Approved by the Deputy Commissioner</w:t>
            </w:r>
          </w:p>
          <w:p w14:paraId="5AD602D5" w14:textId="77777777" w:rsidR="0005537D" w:rsidRPr="002146BD" w:rsidRDefault="0005537D" w:rsidP="000256C2">
            <w:pPr>
              <w:spacing w:after="0"/>
              <w:rPr>
                <w:rFonts w:eastAsia="Times New Roman"/>
              </w:rPr>
            </w:pPr>
            <w:r w:rsidRPr="002146BD">
              <w:rPr>
                <w:rFonts w:eastAsia="Times New Roman"/>
              </w:rPr>
              <w:t>Operational Support</w:t>
            </w:r>
          </w:p>
          <w:p w14:paraId="052B2EA6" w14:textId="695E4E26" w:rsidR="0005537D" w:rsidRPr="002146BD" w:rsidRDefault="0005537D" w:rsidP="000256C2">
            <w:pPr>
              <w:spacing w:after="0"/>
              <w:rPr>
                <w:rFonts w:eastAsia="Times New Roman"/>
              </w:rPr>
            </w:pPr>
            <w:r w:rsidRPr="002146BD">
              <w:rPr>
                <w:rFonts w:eastAsia="Times New Roman"/>
              </w:rPr>
              <w:t>CM Ref:</w:t>
            </w:r>
            <w:r w:rsidR="00065835" w:rsidRPr="002146BD">
              <w:rPr>
                <w:rFonts w:eastAsia="Times New Roman"/>
              </w:rPr>
              <w:t xml:space="preserve"> </w:t>
            </w:r>
            <w:r w:rsidR="002A4870" w:rsidRPr="002146BD">
              <w:rPr>
                <w:rFonts w:eastAsia="Times New Roman"/>
              </w:rPr>
              <w:t>S25/98999</w:t>
            </w:r>
          </w:p>
        </w:tc>
        <w:tc>
          <w:tcPr>
            <w:tcW w:w="1701" w:type="dxa"/>
          </w:tcPr>
          <w:p w14:paraId="64A946DB" w14:textId="426555EF" w:rsidR="0005537D" w:rsidRPr="002146BD" w:rsidRDefault="00890169" w:rsidP="000256C2">
            <w:pPr>
              <w:spacing w:after="0"/>
              <w:rPr>
                <w:rFonts w:eastAsia="Times New Roman"/>
              </w:rPr>
            </w:pPr>
            <w:r w:rsidRPr="002146BD">
              <w:rPr>
                <w:rFonts w:eastAsia="Times New Roman"/>
              </w:rPr>
              <w:t>20 October 2025</w:t>
            </w:r>
          </w:p>
        </w:tc>
        <w:tc>
          <w:tcPr>
            <w:tcW w:w="1701" w:type="dxa"/>
          </w:tcPr>
          <w:p w14:paraId="4D10345F" w14:textId="3D17B633" w:rsidR="0005537D" w:rsidRPr="0005537D" w:rsidRDefault="004151BF" w:rsidP="000256C2">
            <w:pPr>
              <w:spacing w:after="0"/>
              <w:rPr>
                <w:rFonts w:eastAsia="Times New Roman"/>
                <w:highlight w:val="yellow"/>
              </w:rPr>
            </w:pPr>
            <w:r w:rsidRPr="00C97061">
              <w:rPr>
                <w:rFonts w:eastAsia="Times New Roman"/>
              </w:rPr>
              <w:t>11 November 2025</w:t>
            </w:r>
          </w:p>
        </w:tc>
      </w:tr>
    </w:tbl>
    <w:p w14:paraId="2130922A" w14:textId="77777777" w:rsidR="00607803" w:rsidRDefault="00607803" w:rsidP="00607803"/>
    <w:p w14:paraId="5F641FF6" w14:textId="77777777" w:rsidR="00607803" w:rsidRDefault="00607803" w:rsidP="00607803"/>
    <w:p w14:paraId="1F2AFDE1" w14:textId="77777777" w:rsidR="00607803" w:rsidRDefault="00607803" w:rsidP="00607803"/>
    <w:p w14:paraId="6AD24F10" w14:textId="77777777" w:rsidR="00607803" w:rsidRDefault="00607803" w:rsidP="00607803">
      <w:pPr>
        <w:sectPr w:rsidR="00607803" w:rsidSect="00955E6D">
          <w:headerReference w:type="default" r:id="rId51"/>
          <w:footerReference w:type="default" r:id="rId52"/>
          <w:type w:val="continuous"/>
          <w:pgSz w:w="11900" w:h="16840" w:code="9"/>
          <w:pgMar w:top="1440" w:right="1440" w:bottom="1440" w:left="1440" w:header="709" w:footer="590" w:gutter="0"/>
          <w:cols w:space="708"/>
          <w:docGrid w:linePitch="360"/>
        </w:sectPr>
      </w:pPr>
    </w:p>
    <w:p w14:paraId="213007DC" w14:textId="77777777" w:rsidR="00607803" w:rsidRPr="00C34D07" w:rsidRDefault="00607803" w:rsidP="006373D7">
      <w:pPr>
        <w:pStyle w:val="H1nonumber"/>
        <w:spacing w:before="0"/>
      </w:pPr>
      <w:bookmarkStart w:id="46" w:name="_Delegated_Authority_to"/>
      <w:bookmarkStart w:id="47" w:name="_Toc175924824"/>
      <w:bookmarkEnd w:id="46"/>
      <w:r w:rsidRPr="00C34D07">
        <w:lastRenderedPageBreak/>
        <w:t>Appendix A – Delegated Authority to Approve an Absence Permit</w:t>
      </w:r>
      <w:bookmarkEnd w:id="47"/>
    </w:p>
    <w:p w14:paraId="0B014160" w14:textId="77777777" w:rsidR="00B47E5B" w:rsidRDefault="00B47E5B" w:rsidP="00607803">
      <w:pPr>
        <w:spacing w:after="60"/>
        <w:rPr>
          <w:sz w:val="22"/>
          <w:szCs w:val="22"/>
        </w:rPr>
      </w:pPr>
      <w:r>
        <w:rPr>
          <w:sz w:val="22"/>
          <w:szCs w:val="22"/>
        </w:rPr>
        <w:t>Acronyms:</w:t>
      </w:r>
    </w:p>
    <w:p w14:paraId="4AAA3DE4" w14:textId="0FC4C689" w:rsidR="00607803" w:rsidRDefault="00607803" w:rsidP="00607803">
      <w:pPr>
        <w:spacing w:after="60"/>
        <w:rPr>
          <w:sz w:val="22"/>
          <w:szCs w:val="22"/>
        </w:rPr>
      </w:pPr>
      <w:r>
        <w:rPr>
          <w:sz w:val="22"/>
          <w:szCs w:val="22"/>
        </w:rPr>
        <w:t>DC OPS</w:t>
      </w:r>
      <w:r w:rsidR="00CD7300">
        <w:rPr>
          <w:sz w:val="22"/>
          <w:szCs w:val="22"/>
        </w:rPr>
        <w:t>P</w:t>
      </w:r>
      <w:r>
        <w:rPr>
          <w:sz w:val="22"/>
          <w:szCs w:val="22"/>
        </w:rPr>
        <w:t>T – Deputy Commissioner Operational Support</w:t>
      </w:r>
    </w:p>
    <w:p w14:paraId="00152BCC" w14:textId="77777777" w:rsidR="00607803" w:rsidRPr="00AA1145" w:rsidRDefault="00607803" w:rsidP="00607803">
      <w:pPr>
        <w:spacing w:after="60"/>
        <w:rPr>
          <w:sz w:val="22"/>
          <w:szCs w:val="22"/>
        </w:rPr>
      </w:pPr>
      <w:r w:rsidRPr="00AA1145">
        <w:rPr>
          <w:sz w:val="22"/>
          <w:szCs w:val="22"/>
        </w:rPr>
        <w:t>DCOS – Deputy Commissioner Offender Services</w:t>
      </w:r>
    </w:p>
    <w:p w14:paraId="473DEE07" w14:textId="77777777" w:rsidR="00607803" w:rsidRPr="00AA1145" w:rsidRDefault="00607803" w:rsidP="00607803">
      <w:pPr>
        <w:spacing w:after="60"/>
        <w:rPr>
          <w:sz w:val="22"/>
          <w:szCs w:val="22"/>
        </w:rPr>
      </w:pPr>
      <w:r w:rsidRPr="00AA1145">
        <w:rPr>
          <w:sz w:val="22"/>
          <w:szCs w:val="22"/>
        </w:rPr>
        <w:t>DCAMP – Deputy Commissioner Adult Male Prisons</w:t>
      </w:r>
    </w:p>
    <w:p w14:paraId="2DE14FDF" w14:textId="46DEAB1A" w:rsidR="00607803" w:rsidRDefault="00607803" w:rsidP="002C2AF1">
      <w:pPr>
        <w:spacing w:after="60"/>
        <w:rPr>
          <w:sz w:val="22"/>
          <w:szCs w:val="22"/>
        </w:rPr>
      </w:pPr>
      <w:r w:rsidRPr="00AA1145">
        <w:rPr>
          <w:sz w:val="22"/>
          <w:szCs w:val="22"/>
        </w:rPr>
        <w:t>DC</w:t>
      </w:r>
      <w:r w:rsidR="005669AA">
        <w:rPr>
          <w:sz w:val="22"/>
          <w:szCs w:val="22"/>
        </w:rPr>
        <w:t>A</w:t>
      </w:r>
      <w:r w:rsidRPr="00AA1145">
        <w:rPr>
          <w:sz w:val="22"/>
          <w:szCs w:val="22"/>
        </w:rPr>
        <w:t xml:space="preserve">WP – Deputy Commissioner </w:t>
      </w:r>
      <w:r w:rsidR="005669AA">
        <w:rPr>
          <w:sz w:val="22"/>
          <w:szCs w:val="22"/>
        </w:rPr>
        <w:t xml:space="preserve">Adult </w:t>
      </w:r>
      <w:r w:rsidRPr="00AA1145">
        <w:rPr>
          <w:sz w:val="22"/>
          <w:szCs w:val="22"/>
        </w:rPr>
        <w:t>Women</w:t>
      </w:r>
      <w:r w:rsidR="005669AA">
        <w:rPr>
          <w:sz w:val="22"/>
          <w:szCs w:val="22"/>
        </w:rPr>
        <w:t xml:space="preserve">’s </w:t>
      </w:r>
      <w:r w:rsidRPr="00AA1145">
        <w:rPr>
          <w:sz w:val="22"/>
          <w:szCs w:val="22"/>
        </w:rPr>
        <w:t>P</w:t>
      </w:r>
      <w:r w:rsidR="005669AA">
        <w:rPr>
          <w:sz w:val="22"/>
          <w:szCs w:val="22"/>
        </w:rPr>
        <w:t>risons</w:t>
      </w:r>
    </w:p>
    <w:p w14:paraId="37C1F082" w14:textId="77777777" w:rsidR="00607803" w:rsidRPr="00AA1145" w:rsidRDefault="00607803" w:rsidP="00607803">
      <w:pPr>
        <w:spacing w:after="60"/>
        <w:rPr>
          <w:sz w:val="22"/>
          <w:szCs w:val="22"/>
        </w:rPr>
      </w:pPr>
      <w:r w:rsidRPr="00AA1145">
        <w:rPr>
          <w:sz w:val="22"/>
          <w:szCs w:val="22"/>
        </w:rPr>
        <w:t>DOWS – Director Operations Women’s Services</w:t>
      </w:r>
    </w:p>
    <w:p w14:paraId="2634848B" w14:textId="77777777" w:rsidR="00607803" w:rsidRPr="00AA1145" w:rsidRDefault="00607803" w:rsidP="00607803">
      <w:pPr>
        <w:spacing w:after="60"/>
        <w:rPr>
          <w:sz w:val="22"/>
          <w:szCs w:val="22"/>
        </w:rPr>
      </w:pPr>
      <w:r w:rsidRPr="00AA1145">
        <w:rPr>
          <w:sz w:val="22"/>
          <w:szCs w:val="22"/>
        </w:rPr>
        <w:t>ACCO – Assistant Commissioner Adult Custodial Operations</w:t>
      </w:r>
    </w:p>
    <w:p w14:paraId="47CD8FC1" w14:textId="71BC2EB8" w:rsidR="00607803" w:rsidRPr="00AA1145" w:rsidRDefault="00607803" w:rsidP="00607803">
      <w:pPr>
        <w:spacing w:after="60"/>
        <w:rPr>
          <w:sz w:val="22"/>
          <w:szCs w:val="22"/>
        </w:rPr>
      </w:pPr>
      <w:r w:rsidRPr="00AA1145">
        <w:rPr>
          <w:sz w:val="22"/>
          <w:szCs w:val="22"/>
        </w:rPr>
        <w:t>AC</w:t>
      </w:r>
      <w:r w:rsidR="005669AA">
        <w:rPr>
          <w:sz w:val="22"/>
          <w:szCs w:val="22"/>
        </w:rPr>
        <w:t>A</w:t>
      </w:r>
      <w:r w:rsidRPr="00AA1145">
        <w:rPr>
          <w:sz w:val="22"/>
          <w:szCs w:val="22"/>
        </w:rPr>
        <w:t xml:space="preserve">WP – Assistant Commissioner </w:t>
      </w:r>
      <w:r w:rsidR="005669AA">
        <w:rPr>
          <w:sz w:val="22"/>
          <w:szCs w:val="22"/>
        </w:rPr>
        <w:t xml:space="preserve">Adult </w:t>
      </w:r>
      <w:r w:rsidRPr="00AA1145">
        <w:rPr>
          <w:sz w:val="22"/>
          <w:szCs w:val="22"/>
        </w:rPr>
        <w:t>Women</w:t>
      </w:r>
      <w:r w:rsidR="005669AA">
        <w:rPr>
          <w:sz w:val="22"/>
          <w:szCs w:val="22"/>
        </w:rPr>
        <w:t>’s Prisons</w:t>
      </w:r>
    </w:p>
    <w:p w14:paraId="193F7ADD" w14:textId="7074A1B6" w:rsidR="004F2D06" w:rsidRDefault="00607803" w:rsidP="00607803">
      <w:pPr>
        <w:spacing w:after="60"/>
        <w:rPr>
          <w:sz w:val="22"/>
          <w:szCs w:val="22"/>
        </w:rPr>
      </w:pPr>
      <w:r w:rsidRPr="00AA1145">
        <w:rPr>
          <w:sz w:val="22"/>
          <w:szCs w:val="22"/>
        </w:rPr>
        <w:t>ACRR – Assistant Commissioner Rehabilitation and Reintegration</w:t>
      </w:r>
      <w:r w:rsidR="00AD0C86">
        <w:rPr>
          <w:sz w:val="22"/>
          <w:szCs w:val="22"/>
        </w:rPr>
        <w:t xml:space="preserve"> </w:t>
      </w:r>
      <w:r w:rsidR="001663CC">
        <w:rPr>
          <w:sz w:val="22"/>
          <w:szCs w:val="22"/>
        </w:rPr>
        <w:t>S</w:t>
      </w:r>
      <w:r w:rsidR="00693938">
        <w:rPr>
          <w:sz w:val="22"/>
          <w:szCs w:val="22"/>
        </w:rPr>
        <w:t>uperintendent</w:t>
      </w:r>
      <w:r w:rsidR="001663CC">
        <w:rPr>
          <w:sz w:val="22"/>
          <w:szCs w:val="22"/>
        </w:rPr>
        <w:t xml:space="preserve"> A</w:t>
      </w:r>
      <w:r w:rsidR="00693938">
        <w:rPr>
          <w:sz w:val="22"/>
          <w:szCs w:val="22"/>
        </w:rPr>
        <w:t>dministration</w:t>
      </w:r>
      <w:r w:rsidR="001663CC">
        <w:rPr>
          <w:sz w:val="22"/>
          <w:szCs w:val="22"/>
        </w:rPr>
        <w:t xml:space="preserve"> </w:t>
      </w:r>
    </w:p>
    <w:p w14:paraId="06F8E4FF" w14:textId="77777777" w:rsidR="00607803" w:rsidRPr="00AA1145" w:rsidRDefault="00607803" w:rsidP="00607803">
      <w:pPr>
        <w:spacing w:after="60"/>
        <w:rPr>
          <w:sz w:val="22"/>
          <w:szCs w:val="22"/>
        </w:rPr>
      </w:pPr>
    </w:p>
    <w:p w14:paraId="1575CD67" w14:textId="77777777" w:rsidR="00607803" w:rsidRPr="00AA1145" w:rsidRDefault="00607803" w:rsidP="00607803">
      <w:pPr>
        <w:spacing w:after="60"/>
        <w:rPr>
          <w:sz w:val="22"/>
          <w:szCs w:val="20"/>
        </w:rPr>
      </w:pPr>
      <w:r w:rsidRPr="00AA1145">
        <w:rPr>
          <w:sz w:val="22"/>
          <w:szCs w:val="20"/>
        </w:rPr>
        <w:t>* Office hours are 0800 – 1600 hours weekdays, excluding public holidays</w:t>
      </w:r>
    </w:p>
    <w:p w14:paraId="635595D3" w14:textId="42782444" w:rsidR="00607803" w:rsidRPr="00AA1145" w:rsidRDefault="00607803" w:rsidP="00607803">
      <w:pPr>
        <w:spacing w:after="60"/>
        <w:rPr>
          <w:sz w:val="22"/>
          <w:szCs w:val="20"/>
        </w:rPr>
      </w:pPr>
      <w:r w:rsidRPr="00AA1145">
        <w:rPr>
          <w:sz w:val="22"/>
          <w:szCs w:val="20"/>
        </w:rPr>
        <w:t xml:space="preserve">** </w:t>
      </w:r>
      <w:r w:rsidRPr="0091631F">
        <w:rPr>
          <w:b/>
          <w:color w:val="C00000"/>
          <w:sz w:val="22"/>
          <w:szCs w:val="20"/>
        </w:rPr>
        <w:t>Approving Authority</w:t>
      </w:r>
      <w:r w:rsidRPr="007B4A0F">
        <w:rPr>
          <w:color w:val="FF0000"/>
          <w:sz w:val="22"/>
          <w:szCs w:val="20"/>
        </w:rPr>
        <w:t xml:space="preserve"> </w:t>
      </w:r>
      <w:r w:rsidRPr="00AA1145">
        <w:rPr>
          <w:sz w:val="22"/>
          <w:szCs w:val="20"/>
        </w:rPr>
        <w:t xml:space="preserve">listed in </w:t>
      </w:r>
      <w:r w:rsidRPr="0091631F">
        <w:rPr>
          <w:color w:val="C00000"/>
          <w:sz w:val="22"/>
          <w:szCs w:val="20"/>
        </w:rPr>
        <w:t>red</w:t>
      </w:r>
      <w:r w:rsidRPr="0091631F">
        <w:rPr>
          <w:color w:val="FF0000"/>
          <w:sz w:val="22"/>
          <w:szCs w:val="20"/>
        </w:rPr>
        <w:t xml:space="preserve"> </w:t>
      </w:r>
      <w:r w:rsidRPr="00AA1145">
        <w:rPr>
          <w:sz w:val="22"/>
          <w:szCs w:val="20"/>
        </w:rPr>
        <w:t xml:space="preserve">can grant or deny a permit in the absence of the primary Delegated Authority. </w:t>
      </w:r>
    </w:p>
    <w:tbl>
      <w:tblPr>
        <w:tblStyle w:val="TableGrid"/>
        <w:tblW w:w="14727"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ayout w:type="fixed"/>
        <w:tblCellMar>
          <w:left w:w="85" w:type="dxa"/>
          <w:right w:w="85" w:type="dxa"/>
        </w:tblCellMar>
        <w:tblLook w:val="04A0" w:firstRow="1" w:lastRow="0" w:firstColumn="1" w:lastColumn="0" w:noHBand="0" w:noVBand="1"/>
      </w:tblPr>
      <w:tblGrid>
        <w:gridCol w:w="1970"/>
        <w:gridCol w:w="2410"/>
        <w:gridCol w:w="4677"/>
        <w:gridCol w:w="2977"/>
        <w:gridCol w:w="2693"/>
      </w:tblGrid>
      <w:tr w:rsidR="00607803" w:rsidRPr="001372AA" w14:paraId="4DEDFB5D" w14:textId="77777777" w:rsidTr="004357A4">
        <w:trPr>
          <w:tblHeader/>
          <w:jc w:val="center"/>
        </w:trPr>
        <w:tc>
          <w:tcPr>
            <w:tcW w:w="1970" w:type="dxa"/>
            <w:shd w:val="clear" w:color="auto" w:fill="DAD7CB"/>
          </w:tcPr>
          <w:p w14:paraId="6CB78387" w14:textId="77777777" w:rsidR="00607803" w:rsidRPr="00FB5E3E" w:rsidRDefault="00607803" w:rsidP="00C35EB7">
            <w:pPr>
              <w:pStyle w:val="Tableheading"/>
              <w:rPr>
                <w:color w:val="auto"/>
                <w:sz w:val="22"/>
                <w:szCs w:val="22"/>
              </w:rPr>
            </w:pPr>
            <w:bookmarkStart w:id="48" w:name="_Hlk165035803"/>
            <w:r w:rsidRPr="00FB5E3E">
              <w:rPr>
                <w:color w:val="auto"/>
                <w:sz w:val="22"/>
                <w:szCs w:val="22"/>
              </w:rPr>
              <w:t>Activity</w:t>
            </w:r>
          </w:p>
        </w:tc>
        <w:tc>
          <w:tcPr>
            <w:tcW w:w="2410" w:type="dxa"/>
            <w:shd w:val="clear" w:color="auto" w:fill="DAD7CB"/>
          </w:tcPr>
          <w:p w14:paraId="573DCEA6" w14:textId="77777777" w:rsidR="00607803" w:rsidRPr="00FB5E3E" w:rsidRDefault="00607803" w:rsidP="00C35EB7">
            <w:pPr>
              <w:pStyle w:val="Tableheading"/>
              <w:rPr>
                <w:color w:val="auto"/>
                <w:sz w:val="22"/>
                <w:szCs w:val="22"/>
              </w:rPr>
            </w:pPr>
            <w:r w:rsidRPr="00FB5E3E">
              <w:rPr>
                <w:color w:val="auto"/>
                <w:sz w:val="22"/>
                <w:szCs w:val="22"/>
              </w:rPr>
              <w:t>Prisoner Security Classification</w:t>
            </w:r>
          </w:p>
        </w:tc>
        <w:tc>
          <w:tcPr>
            <w:tcW w:w="4677" w:type="dxa"/>
            <w:shd w:val="clear" w:color="auto" w:fill="DAD7CB"/>
          </w:tcPr>
          <w:p w14:paraId="792D92D7" w14:textId="6F1BB17F" w:rsidR="00607803" w:rsidRPr="00FB5E3E" w:rsidRDefault="00607803" w:rsidP="00C35EB7">
            <w:pPr>
              <w:pStyle w:val="Tableheading"/>
              <w:rPr>
                <w:color w:val="auto"/>
                <w:sz w:val="22"/>
                <w:szCs w:val="22"/>
              </w:rPr>
            </w:pPr>
            <w:r w:rsidRPr="00FB5E3E">
              <w:rPr>
                <w:color w:val="auto"/>
                <w:sz w:val="22"/>
                <w:szCs w:val="22"/>
              </w:rPr>
              <w:t xml:space="preserve">Positions </w:t>
            </w:r>
            <w:r w:rsidR="003D03E4" w:rsidRPr="00FB5E3E">
              <w:rPr>
                <w:color w:val="auto"/>
                <w:sz w:val="22"/>
                <w:szCs w:val="22"/>
              </w:rPr>
              <w:t xml:space="preserve">Authorised to Deny, </w:t>
            </w:r>
            <w:r w:rsidR="00157EB9" w:rsidRPr="00FB5E3E">
              <w:rPr>
                <w:color w:val="auto"/>
                <w:sz w:val="22"/>
                <w:szCs w:val="22"/>
              </w:rPr>
              <w:t>Defer, Recommend</w:t>
            </w:r>
            <w:r w:rsidR="00B47E5B" w:rsidRPr="00FB5E3E">
              <w:rPr>
                <w:color w:val="auto"/>
                <w:sz w:val="22"/>
                <w:szCs w:val="22"/>
              </w:rPr>
              <w:t xml:space="preserve"> or have Limited approval authority.</w:t>
            </w:r>
          </w:p>
        </w:tc>
        <w:tc>
          <w:tcPr>
            <w:tcW w:w="2977" w:type="dxa"/>
            <w:shd w:val="clear" w:color="auto" w:fill="DAD7CB"/>
          </w:tcPr>
          <w:p w14:paraId="64672875" w14:textId="77777777" w:rsidR="00607803" w:rsidRPr="00FB5E3E" w:rsidRDefault="00607803" w:rsidP="00C35EB7">
            <w:pPr>
              <w:pStyle w:val="Tableheading"/>
              <w:rPr>
                <w:color w:val="auto"/>
                <w:sz w:val="22"/>
                <w:szCs w:val="22"/>
              </w:rPr>
            </w:pPr>
            <w:r w:rsidRPr="00FB5E3E">
              <w:rPr>
                <w:color w:val="auto"/>
                <w:sz w:val="22"/>
                <w:szCs w:val="22"/>
              </w:rPr>
              <w:t xml:space="preserve">Positions Delegated as Approving Authority </w:t>
            </w:r>
          </w:p>
        </w:tc>
        <w:tc>
          <w:tcPr>
            <w:tcW w:w="2693" w:type="dxa"/>
            <w:shd w:val="clear" w:color="auto" w:fill="DAD7CB"/>
          </w:tcPr>
          <w:p w14:paraId="6487EF23" w14:textId="42C5FDBF" w:rsidR="00607803" w:rsidRPr="00FB5E3E" w:rsidRDefault="00607803" w:rsidP="00C35EB7">
            <w:pPr>
              <w:pStyle w:val="Tableheading"/>
              <w:rPr>
                <w:bCs/>
                <w:color w:val="auto"/>
                <w:sz w:val="22"/>
                <w:szCs w:val="22"/>
              </w:rPr>
            </w:pPr>
            <w:r w:rsidRPr="00FB5E3E">
              <w:rPr>
                <w:bCs/>
                <w:color w:val="auto"/>
                <w:sz w:val="22"/>
                <w:szCs w:val="22"/>
              </w:rPr>
              <w:t xml:space="preserve">Positions Delegated as Approving Authority for Interstate Absence Permits </w:t>
            </w:r>
          </w:p>
        </w:tc>
      </w:tr>
      <w:bookmarkEnd w:id="48"/>
      <w:tr w:rsidR="00607803" w:rsidRPr="00AA1145" w14:paraId="06232EE8" w14:textId="77777777" w:rsidTr="002C2AF1">
        <w:trPr>
          <w:jc w:val="center"/>
        </w:trPr>
        <w:tc>
          <w:tcPr>
            <w:tcW w:w="1970" w:type="dxa"/>
          </w:tcPr>
          <w:p w14:paraId="3DD0FCF8" w14:textId="77777777" w:rsidR="00607803" w:rsidRPr="00FB5E3E" w:rsidRDefault="00607803" w:rsidP="00C35EB7">
            <w:pPr>
              <w:pStyle w:val="Tabledata"/>
              <w:rPr>
                <w:rFonts w:cs="Arial"/>
                <w:sz w:val="22"/>
                <w:szCs w:val="22"/>
              </w:rPr>
            </w:pPr>
            <w:r w:rsidRPr="00FB5E3E">
              <w:rPr>
                <w:rFonts w:cs="Arial"/>
                <w:b/>
                <w:bCs/>
                <w:sz w:val="22"/>
                <w:szCs w:val="22"/>
              </w:rPr>
              <w:t>Approved External Activities</w:t>
            </w:r>
            <w:r w:rsidRPr="00FB5E3E">
              <w:rPr>
                <w:rFonts w:cs="Arial"/>
                <w:sz w:val="22"/>
                <w:szCs w:val="22"/>
              </w:rPr>
              <w:t xml:space="preserve"> </w:t>
            </w:r>
            <w:r w:rsidRPr="005260A0">
              <w:rPr>
                <w:rFonts w:cs="Arial"/>
                <w:i/>
                <w:iCs/>
                <w:sz w:val="22"/>
                <w:szCs w:val="22"/>
              </w:rPr>
              <w:t>(s 95 Prisons Act 1981)</w:t>
            </w:r>
          </w:p>
        </w:tc>
        <w:tc>
          <w:tcPr>
            <w:tcW w:w="2410" w:type="dxa"/>
          </w:tcPr>
          <w:p w14:paraId="15859C4D" w14:textId="3C79ECF0" w:rsidR="00607803" w:rsidRPr="00FB5E3E" w:rsidRDefault="00607803" w:rsidP="00C35EB7">
            <w:pPr>
              <w:pStyle w:val="Tabledata"/>
              <w:rPr>
                <w:rFonts w:cs="Arial"/>
                <w:sz w:val="22"/>
                <w:szCs w:val="22"/>
              </w:rPr>
            </w:pPr>
            <w:r w:rsidRPr="00FB5E3E">
              <w:rPr>
                <w:rFonts w:cs="Arial"/>
                <w:b/>
                <w:bCs/>
                <w:sz w:val="22"/>
                <w:szCs w:val="22"/>
              </w:rPr>
              <w:t>Minimum security prisoners only</w:t>
            </w:r>
            <w:r w:rsidRPr="00FB5E3E">
              <w:rPr>
                <w:rFonts w:cs="Arial"/>
                <w:sz w:val="22"/>
                <w:szCs w:val="22"/>
              </w:rPr>
              <w:t xml:space="preserve"> who meet the suitability and eligibility requirements as specified in </w:t>
            </w:r>
            <w:hyperlink r:id="rId53" w:history="1">
              <w:r w:rsidRPr="00034F3A">
                <w:rPr>
                  <w:rStyle w:val="Hyperlink"/>
                  <w:rFonts w:cs="Arial"/>
                  <w:sz w:val="22"/>
                  <w:szCs w:val="22"/>
                </w:rPr>
                <w:t>COPP</w:t>
              </w:r>
              <w:r w:rsidR="00565F5D">
                <w:rPr>
                  <w:rStyle w:val="Hyperlink"/>
                  <w:rFonts w:cs="Arial"/>
                  <w:sz w:val="22"/>
                  <w:szCs w:val="22"/>
                </w:rPr>
                <w:t xml:space="preserve"> </w:t>
              </w:r>
              <w:r w:rsidRPr="00034F3A">
                <w:rPr>
                  <w:rStyle w:val="Hyperlink"/>
                  <w:rFonts w:cs="Arial"/>
                  <w:sz w:val="22"/>
                  <w:szCs w:val="22"/>
                </w:rPr>
                <w:t>8.7 – External Activities</w:t>
              </w:r>
            </w:hyperlink>
          </w:p>
        </w:tc>
        <w:tc>
          <w:tcPr>
            <w:tcW w:w="4677" w:type="dxa"/>
          </w:tcPr>
          <w:p w14:paraId="41C9E028" w14:textId="77777777" w:rsidR="00607803" w:rsidRPr="00FB5E3E" w:rsidRDefault="00607803" w:rsidP="00C35EB7">
            <w:pPr>
              <w:pStyle w:val="Tabledata"/>
              <w:rPr>
                <w:rFonts w:cs="Arial"/>
                <w:b/>
                <w:bCs/>
                <w:sz w:val="22"/>
                <w:szCs w:val="22"/>
              </w:rPr>
            </w:pPr>
            <w:r w:rsidRPr="00FB5E3E">
              <w:rPr>
                <w:rFonts w:cs="Arial"/>
                <w:b/>
                <w:bCs/>
                <w:sz w:val="22"/>
                <w:szCs w:val="22"/>
              </w:rPr>
              <w:t>Superintendent</w:t>
            </w:r>
          </w:p>
          <w:p w14:paraId="78A9427C" w14:textId="77777777" w:rsidR="00607803" w:rsidRPr="00FB5E3E" w:rsidRDefault="00607803" w:rsidP="00C35EB7">
            <w:pPr>
              <w:pStyle w:val="Tabledata"/>
              <w:rPr>
                <w:rFonts w:cs="Arial"/>
                <w:sz w:val="22"/>
                <w:szCs w:val="22"/>
              </w:rPr>
            </w:pPr>
            <w:r w:rsidRPr="00FB5E3E">
              <w:rPr>
                <w:rFonts w:cs="Arial"/>
                <w:sz w:val="22"/>
                <w:szCs w:val="22"/>
              </w:rPr>
              <w:t>May deny an application or approve prisoners other than those who:</w:t>
            </w:r>
          </w:p>
          <w:p w14:paraId="106874BA" w14:textId="469FA20B" w:rsidR="00607803" w:rsidRPr="00FB5E3E" w:rsidRDefault="00607803" w:rsidP="007413D0">
            <w:pPr>
              <w:pStyle w:val="Tabledata"/>
              <w:numPr>
                <w:ilvl w:val="0"/>
                <w:numId w:val="40"/>
              </w:numPr>
              <w:rPr>
                <w:sz w:val="22"/>
                <w:szCs w:val="22"/>
              </w:rPr>
            </w:pPr>
            <w:r w:rsidRPr="00FB5E3E">
              <w:rPr>
                <w:sz w:val="22"/>
                <w:szCs w:val="22"/>
              </w:rPr>
              <w:t xml:space="preserve">are under consideration for or detained under a court order in accordance with the </w:t>
            </w:r>
            <w:r w:rsidRPr="00FB5E3E">
              <w:rPr>
                <w:i/>
                <w:iCs/>
                <w:sz w:val="22"/>
                <w:szCs w:val="22"/>
              </w:rPr>
              <w:t>High</w:t>
            </w:r>
            <w:r w:rsidR="00FB5E3E">
              <w:rPr>
                <w:i/>
                <w:iCs/>
                <w:sz w:val="22"/>
                <w:szCs w:val="22"/>
              </w:rPr>
              <w:t>-</w:t>
            </w:r>
            <w:r w:rsidRPr="00FB5E3E">
              <w:rPr>
                <w:i/>
                <w:iCs/>
                <w:sz w:val="22"/>
                <w:szCs w:val="22"/>
              </w:rPr>
              <w:t>Risk Serious Offender Act 2020</w:t>
            </w:r>
          </w:p>
          <w:p w14:paraId="1252C9C8" w14:textId="77777777" w:rsidR="00607803" w:rsidRPr="00FB5E3E" w:rsidRDefault="00607803" w:rsidP="007413D0">
            <w:pPr>
              <w:pStyle w:val="Tabledata"/>
              <w:numPr>
                <w:ilvl w:val="0"/>
                <w:numId w:val="40"/>
              </w:numPr>
              <w:rPr>
                <w:sz w:val="22"/>
                <w:szCs w:val="22"/>
              </w:rPr>
            </w:pPr>
            <w:r w:rsidRPr="00FB5E3E">
              <w:rPr>
                <w:sz w:val="22"/>
                <w:szCs w:val="22"/>
              </w:rPr>
              <w:t xml:space="preserve">have a current offence in the category of ‘highest’ on the Offence Severity Scale. </w:t>
            </w:r>
          </w:p>
          <w:p w14:paraId="0D13B8B4" w14:textId="2D2A6FB3" w:rsidR="00607803" w:rsidRPr="00FB5E3E" w:rsidRDefault="00607803" w:rsidP="00C35EB7">
            <w:pPr>
              <w:pStyle w:val="Tabledata"/>
              <w:rPr>
                <w:sz w:val="22"/>
                <w:szCs w:val="22"/>
              </w:rPr>
            </w:pPr>
            <w:r w:rsidRPr="00FB5E3E">
              <w:rPr>
                <w:sz w:val="22"/>
                <w:szCs w:val="22"/>
              </w:rPr>
              <w:t xml:space="preserve">In the above listed cases the Superintendent may recommend the application and progress to the Approving Authority, i.e., ACCO or </w:t>
            </w:r>
            <w:r w:rsidRPr="00735157">
              <w:rPr>
                <w:sz w:val="22"/>
                <w:szCs w:val="22"/>
              </w:rPr>
              <w:t>AC</w:t>
            </w:r>
            <w:r w:rsidR="005669AA" w:rsidRPr="00735157">
              <w:rPr>
                <w:sz w:val="22"/>
                <w:szCs w:val="22"/>
              </w:rPr>
              <w:t>A</w:t>
            </w:r>
            <w:r w:rsidRPr="00735157">
              <w:rPr>
                <w:sz w:val="22"/>
                <w:szCs w:val="22"/>
              </w:rPr>
              <w:t>WP.</w:t>
            </w:r>
          </w:p>
        </w:tc>
        <w:tc>
          <w:tcPr>
            <w:tcW w:w="2977" w:type="dxa"/>
            <w:shd w:val="clear" w:color="auto" w:fill="auto"/>
          </w:tcPr>
          <w:p w14:paraId="65E6852C" w14:textId="77777777" w:rsidR="00F70925" w:rsidRPr="00FB5E3E" w:rsidRDefault="00607803" w:rsidP="00C35EB7">
            <w:pPr>
              <w:pStyle w:val="Tabledata"/>
              <w:rPr>
                <w:sz w:val="22"/>
                <w:szCs w:val="22"/>
              </w:rPr>
            </w:pPr>
            <w:r w:rsidRPr="00FB5E3E">
              <w:rPr>
                <w:sz w:val="22"/>
                <w:szCs w:val="22"/>
              </w:rPr>
              <w:t>ACCO</w:t>
            </w:r>
          </w:p>
          <w:p w14:paraId="48A189F6" w14:textId="361B885D" w:rsidR="00607803" w:rsidRPr="00FB5E3E" w:rsidRDefault="00607803" w:rsidP="00735157">
            <w:pPr>
              <w:pStyle w:val="Tabledata"/>
              <w:rPr>
                <w:sz w:val="22"/>
                <w:szCs w:val="22"/>
              </w:rPr>
            </w:pPr>
            <w:r w:rsidRPr="002C2AF1">
              <w:rPr>
                <w:sz w:val="22"/>
                <w:szCs w:val="22"/>
              </w:rPr>
              <w:t>AC</w:t>
            </w:r>
            <w:r w:rsidR="005669AA" w:rsidRPr="002C2AF1">
              <w:rPr>
                <w:sz w:val="22"/>
                <w:szCs w:val="22"/>
              </w:rPr>
              <w:t>A</w:t>
            </w:r>
            <w:r w:rsidRPr="002C2AF1">
              <w:rPr>
                <w:sz w:val="22"/>
                <w:szCs w:val="22"/>
              </w:rPr>
              <w:t>WP</w:t>
            </w:r>
          </w:p>
          <w:p w14:paraId="08755F62" w14:textId="77777777" w:rsidR="00F70925" w:rsidRPr="0091631F" w:rsidRDefault="00607803" w:rsidP="00735157">
            <w:pPr>
              <w:pStyle w:val="StyleTabledata115ptRed"/>
              <w:rPr>
                <w:sz w:val="22"/>
                <w:szCs w:val="22"/>
              </w:rPr>
            </w:pPr>
            <w:r w:rsidRPr="0091631F">
              <w:rPr>
                <w:sz w:val="22"/>
                <w:szCs w:val="22"/>
              </w:rPr>
              <w:t>DC AMP</w:t>
            </w:r>
          </w:p>
          <w:p w14:paraId="78368186" w14:textId="5419AE7D" w:rsidR="00607803" w:rsidRPr="00FB5E3E" w:rsidRDefault="00607803" w:rsidP="00735157">
            <w:pPr>
              <w:pStyle w:val="StyleTabledata115ptRed"/>
              <w:rPr>
                <w:sz w:val="22"/>
                <w:szCs w:val="22"/>
              </w:rPr>
            </w:pPr>
            <w:r w:rsidRPr="00735157">
              <w:rPr>
                <w:sz w:val="22"/>
                <w:szCs w:val="22"/>
              </w:rPr>
              <w:t xml:space="preserve">DC </w:t>
            </w:r>
            <w:r w:rsidR="005669AA" w:rsidRPr="00735157">
              <w:rPr>
                <w:sz w:val="22"/>
                <w:szCs w:val="22"/>
              </w:rPr>
              <w:t>A</w:t>
            </w:r>
            <w:r w:rsidRPr="00735157">
              <w:rPr>
                <w:sz w:val="22"/>
                <w:szCs w:val="22"/>
              </w:rPr>
              <w:t>WP</w:t>
            </w:r>
            <w:r w:rsidRPr="0091631F">
              <w:rPr>
                <w:sz w:val="22"/>
                <w:szCs w:val="22"/>
              </w:rPr>
              <w:t xml:space="preserve"> </w:t>
            </w:r>
          </w:p>
        </w:tc>
        <w:tc>
          <w:tcPr>
            <w:tcW w:w="2693" w:type="dxa"/>
          </w:tcPr>
          <w:p w14:paraId="5E13E5BE" w14:textId="77777777" w:rsidR="00607803" w:rsidRPr="00FB5E3E" w:rsidRDefault="00607803" w:rsidP="00C35EB7">
            <w:pPr>
              <w:pStyle w:val="Tabledata"/>
              <w:rPr>
                <w:rFonts w:cs="Arial"/>
                <w:b/>
                <w:bCs/>
                <w:sz w:val="22"/>
                <w:szCs w:val="22"/>
              </w:rPr>
            </w:pPr>
            <w:r w:rsidRPr="00FB5E3E">
              <w:rPr>
                <w:rFonts w:cs="Arial"/>
                <w:b/>
                <w:bCs/>
                <w:sz w:val="22"/>
                <w:szCs w:val="22"/>
              </w:rPr>
              <w:t>DC AMP</w:t>
            </w:r>
          </w:p>
          <w:p w14:paraId="3C6191CD" w14:textId="0FF16759" w:rsidR="00607803" w:rsidRPr="00FB5E3E" w:rsidRDefault="00607803" w:rsidP="00C35EB7">
            <w:pPr>
              <w:pStyle w:val="Tabledata"/>
              <w:rPr>
                <w:rFonts w:cs="Arial"/>
                <w:b/>
                <w:bCs/>
                <w:sz w:val="22"/>
                <w:szCs w:val="22"/>
              </w:rPr>
            </w:pPr>
            <w:r w:rsidRPr="00735157">
              <w:rPr>
                <w:rFonts w:cs="Arial"/>
                <w:b/>
                <w:bCs/>
                <w:sz w:val="22"/>
                <w:szCs w:val="22"/>
              </w:rPr>
              <w:t xml:space="preserve">DC </w:t>
            </w:r>
            <w:r w:rsidR="00793AA5" w:rsidRPr="00735157">
              <w:rPr>
                <w:rFonts w:cs="Arial"/>
                <w:b/>
                <w:bCs/>
                <w:sz w:val="22"/>
                <w:szCs w:val="22"/>
              </w:rPr>
              <w:t>AWP</w:t>
            </w:r>
          </w:p>
        </w:tc>
      </w:tr>
      <w:tr w:rsidR="00607803" w:rsidRPr="00AA1145" w14:paraId="7253D29F" w14:textId="77777777" w:rsidTr="00B65FA5">
        <w:trPr>
          <w:jc w:val="center"/>
        </w:trPr>
        <w:tc>
          <w:tcPr>
            <w:tcW w:w="1970" w:type="dxa"/>
          </w:tcPr>
          <w:p w14:paraId="0ECB2E0F" w14:textId="77777777" w:rsidR="00607803" w:rsidRPr="006E0BCC" w:rsidRDefault="00607803" w:rsidP="00C35EB7">
            <w:pPr>
              <w:pStyle w:val="Tabledata"/>
              <w:rPr>
                <w:rFonts w:cs="Arial"/>
                <w:b/>
                <w:bCs/>
                <w:sz w:val="22"/>
                <w:szCs w:val="22"/>
              </w:rPr>
            </w:pPr>
            <w:r w:rsidRPr="006E0BCC">
              <w:rPr>
                <w:rFonts w:cs="Arial"/>
                <w:b/>
                <w:bCs/>
                <w:sz w:val="22"/>
                <w:szCs w:val="22"/>
              </w:rPr>
              <w:lastRenderedPageBreak/>
              <w:t>Prisoner Employment Program</w:t>
            </w:r>
          </w:p>
          <w:p w14:paraId="23B2BCA2" w14:textId="77777777" w:rsidR="00607803" w:rsidRPr="00FB5E3E" w:rsidRDefault="00607803" w:rsidP="00C35EB7">
            <w:pPr>
              <w:pStyle w:val="Tabledata"/>
              <w:rPr>
                <w:rFonts w:cs="Arial"/>
                <w:b/>
                <w:bCs/>
                <w:i/>
                <w:iCs/>
                <w:sz w:val="22"/>
                <w:szCs w:val="22"/>
              </w:rPr>
            </w:pPr>
            <w:r w:rsidRPr="00FB5E3E">
              <w:rPr>
                <w:rFonts w:cs="Arial"/>
                <w:i/>
                <w:iCs/>
                <w:sz w:val="22"/>
                <w:szCs w:val="22"/>
              </w:rPr>
              <w:t>(s 95 Prisons Act 1981)</w:t>
            </w:r>
          </w:p>
        </w:tc>
        <w:tc>
          <w:tcPr>
            <w:tcW w:w="2410" w:type="dxa"/>
          </w:tcPr>
          <w:p w14:paraId="1AFB5BC2" w14:textId="2FE99B49" w:rsidR="00607803" w:rsidRPr="006E0BCC" w:rsidRDefault="00607803" w:rsidP="00C35EB7">
            <w:pPr>
              <w:pStyle w:val="Tabledata"/>
              <w:rPr>
                <w:rFonts w:cs="Arial"/>
                <w:sz w:val="22"/>
                <w:szCs w:val="22"/>
              </w:rPr>
            </w:pPr>
            <w:r w:rsidRPr="006E0BCC">
              <w:rPr>
                <w:rFonts w:cs="Arial"/>
                <w:b/>
                <w:bCs/>
                <w:sz w:val="22"/>
                <w:szCs w:val="22"/>
              </w:rPr>
              <w:t>Minimum security prisoners only</w:t>
            </w:r>
            <w:r w:rsidRPr="006E0BCC">
              <w:rPr>
                <w:rFonts w:cs="Arial"/>
                <w:sz w:val="22"/>
                <w:szCs w:val="22"/>
              </w:rPr>
              <w:t xml:space="preserve"> who </w:t>
            </w:r>
            <w:r w:rsidRPr="00FB5E3E">
              <w:rPr>
                <w:rFonts w:cs="Arial"/>
                <w:sz w:val="22"/>
                <w:szCs w:val="22"/>
              </w:rPr>
              <w:t xml:space="preserve">meet the suitability and eligibility requirements as specified in accordance with </w:t>
            </w:r>
            <w:hyperlink r:id="rId54" w:history="1">
              <w:r w:rsidRPr="006E0BCC">
                <w:rPr>
                  <w:rFonts w:cs="Arial"/>
                  <w:color w:val="0000FF"/>
                  <w:sz w:val="22"/>
                  <w:szCs w:val="22"/>
                  <w:u w:val="single"/>
                </w:rPr>
                <w:t>COPP</w:t>
              </w:r>
              <w:r w:rsidR="00565F5D">
                <w:rPr>
                  <w:rFonts w:cs="Arial"/>
                  <w:color w:val="0000FF"/>
                  <w:sz w:val="22"/>
                  <w:szCs w:val="22"/>
                  <w:u w:val="single"/>
                </w:rPr>
                <w:t xml:space="preserve"> </w:t>
              </w:r>
              <w:r w:rsidRPr="006E0BCC">
                <w:rPr>
                  <w:rFonts w:cs="Arial"/>
                  <w:color w:val="0000FF"/>
                  <w:sz w:val="22"/>
                  <w:szCs w:val="22"/>
                  <w:u w:val="single"/>
                </w:rPr>
                <w:t>8.2</w:t>
              </w:r>
            </w:hyperlink>
            <w:r w:rsidRPr="006E0BCC">
              <w:rPr>
                <w:rFonts w:cs="Arial"/>
                <w:color w:val="0000FF"/>
                <w:sz w:val="22"/>
                <w:szCs w:val="22"/>
                <w:u w:val="single"/>
              </w:rPr>
              <w:t xml:space="preserve"> – </w:t>
            </w:r>
            <w:hyperlink r:id="rId55" w:history="1">
              <w:r w:rsidRPr="007413D0">
                <w:rPr>
                  <w:rStyle w:val="Hyperlink"/>
                  <w:rFonts w:cs="Arial"/>
                  <w:sz w:val="22"/>
                  <w:szCs w:val="22"/>
                </w:rPr>
                <w:t>Prisoner</w:t>
              </w:r>
            </w:hyperlink>
            <w:r w:rsidRPr="006E0BCC">
              <w:rPr>
                <w:rFonts w:cs="Arial"/>
                <w:color w:val="0000FF"/>
                <w:sz w:val="22"/>
                <w:szCs w:val="22"/>
                <w:u w:val="single"/>
              </w:rPr>
              <w:t xml:space="preserve"> Employment </w:t>
            </w:r>
            <w:hyperlink r:id="rId56" w:history="1">
              <w:r w:rsidRPr="007413D0">
                <w:rPr>
                  <w:rStyle w:val="Hyperlink"/>
                  <w:rFonts w:cs="Arial"/>
                  <w:sz w:val="22"/>
                  <w:szCs w:val="22"/>
                </w:rPr>
                <w:t>Program</w:t>
              </w:r>
            </w:hyperlink>
          </w:p>
        </w:tc>
        <w:tc>
          <w:tcPr>
            <w:tcW w:w="4677" w:type="dxa"/>
          </w:tcPr>
          <w:p w14:paraId="37FBF133" w14:textId="77777777" w:rsidR="00607803" w:rsidRPr="006E0BCC" w:rsidRDefault="00607803" w:rsidP="00C35EB7">
            <w:pPr>
              <w:pStyle w:val="Tabledata"/>
              <w:rPr>
                <w:b/>
                <w:bCs/>
                <w:sz w:val="22"/>
                <w:szCs w:val="22"/>
              </w:rPr>
            </w:pPr>
            <w:r w:rsidRPr="006E0BCC">
              <w:rPr>
                <w:b/>
                <w:bCs/>
                <w:sz w:val="22"/>
                <w:szCs w:val="22"/>
              </w:rPr>
              <w:t xml:space="preserve">Director Sentence Management </w:t>
            </w:r>
          </w:p>
          <w:p w14:paraId="5761158E" w14:textId="5B8B09DA" w:rsidR="00607803" w:rsidRPr="00FB5E3E" w:rsidRDefault="00607803" w:rsidP="00C35EB7">
            <w:pPr>
              <w:pStyle w:val="Tabledata"/>
              <w:rPr>
                <w:rFonts w:cs="Arial"/>
                <w:sz w:val="22"/>
                <w:szCs w:val="22"/>
              </w:rPr>
            </w:pPr>
            <w:r w:rsidRPr="00FB5E3E">
              <w:rPr>
                <w:rFonts w:cs="Arial"/>
                <w:sz w:val="22"/>
                <w:szCs w:val="22"/>
              </w:rPr>
              <w:t>May deny</w:t>
            </w:r>
            <w:r w:rsidR="003D03E4" w:rsidRPr="00FB5E3E">
              <w:rPr>
                <w:rFonts w:cs="Arial"/>
                <w:sz w:val="22"/>
                <w:szCs w:val="22"/>
              </w:rPr>
              <w:t>, defer</w:t>
            </w:r>
            <w:r w:rsidRPr="00FB5E3E">
              <w:rPr>
                <w:rFonts w:cs="Arial"/>
                <w:sz w:val="22"/>
                <w:szCs w:val="22"/>
              </w:rPr>
              <w:t xml:space="preserve"> or recommend the application and progress to the Approving Authority.</w:t>
            </w:r>
          </w:p>
        </w:tc>
        <w:tc>
          <w:tcPr>
            <w:tcW w:w="2977" w:type="dxa"/>
          </w:tcPr>
          <w:p w14:paraId="4284D53B" w14:textId="77777777" w:rsidR="00607803" w:rsidRPr="006E0BCC" w:rsidRDefault="00607803" w:rsidP="00C35EB7">
            <w:pPr>
              <w:pStyle w:val="Tabledata"/>
              <w:rPr>
                <w:rFonts w:cs="Arial"/>
                <w:sz w:val="22"/>
                <w:szCs w:val="22"/>
              </w:rPr>
            </w:pPr>
            <w:r w:rsidRPr="006E0BCC">
              <w:rPr>
                <w:rFonts w:cs="Arial"/>
                <w:sz w:val="22"/>
                <w:szCs w:val="22"/>
              </w:rPr>
              <w:t>ACRR</w:t>
            </w:r>
          </w:p>
          <w:p w14:paraId="7CF520CE" w14:textId="77777777" w:rsidR="00607803" w:rsidRPr="006E0BCC" w:rsidRDefault="00607803" w:rsidP="00C35EB7">
            <w:pPr>
              <w:pStyle w:val="StyleTabledata115ptRed"/>
              <w:rPr>
                <w:sz w:val="22"/>
                <w:szCs w:val="22"/>
              </w:rPr>
            </w:pPr>
            <w:r w:rsidRPr="0091631F">
              <w:rPr>
                <w:sz w:val="22"/>
                <w:szCs w:val="22"/>
              </w:rPr>
              <w:t>DCOS</w:t>
            </w:r>
          </w:p>
        </w:tc>
        <w:tc>
          <w:tcPr>
            <w:tcW w:w="2693" w:type="dxa"/>
          </w:tcPr>
          <w:p w14:paraId="62F88003" w14:textId="77777777" w:rsidR="00607803" w:rsidRPr="006E0BCC" w:rsidRDefault="00607803" w:rsidP="00C35EB7">
            <w:pPr>
              <w:pStyle w:val="Tabledata"/>
              <w:rPr>
                <w:rFonts w:cs="Arial"/>
                <w:b/>
                <w:bCs/>
                <w:sz w:val="22"/>
                <w:szCs w:val="22"/>
              </w:rPr>
            </w:pPr>
            <w:r w:rsidRPr="006E0BCC">
              <w:rPr>
                <w:rFonts w:cs="Arial"/>
                <w:b/>
                <w:bCs/>
                <w:sz w:val="22"/>
                <w:szCs w:val="22"/>
              </w:rPr>
              <w:t>N/A</w:t>
            </w:r>
          </w:p>
        </w:tc>
      </w:tr>
      <w:tr w:rsidR="00607803" w:rsidRPr="00AA1145" w14:paraId="6B172CC1" w14:textId="77777777" w:rsidTr="00B65FA5">
        <w:trPr>
          <w:jc w:val="center"/>
        </w:trPr>
        <w:tc>
          <w:tcPr>
            <w:tcW w:w="1970" w:type="dxa"/>
          </w:tcPr>
          <w:p w14:paraId="14C40E4F" w14:textId="77777777" w:rsidR="00607803" w:rsidRPr="006E0BCC" w:rsidRDefault="00607803" w:rsidP="00C35EB7">
            <w:pPr>
              <w:pStyle w:val="Tabledata"/>
              <w:rPr>
                <w:rFonts w:cs="Arial"/>
                <w:b/>
                <w:bCs/>
                <w:sz w:val="22"/>
                <w:szCs w:val="22"/>
              </w:rPr>
            </w:pPr>
            <w:r w:rsidRPr="006E0BCC">
              <w:rPr>
                <w:rFonts w:cs="Arial"/>
                <w:b/>
                <w:bCs/>
                <w:sz w:val="22"/>
                <w:szCs w:val="22"/>
              </w:rPr>
              <w:t>Home Leave</w:t>
            </w:r>
          </w:p>
          <w:p w14:paraId="40659995" w14:textId="77777777" w:rsidR="00607803" w:rsidRPr="00FB5E3E" w:rsidRDefault="00607803" w:rsidP="00C35EB7">
            <w:pPr>
              <w:pStyle w:val="Tabledata"/>
              <w:rPr>
                <w:rFonts w:cs="Arial"/>
                <w:b/>
                <w:bCs/>
                <w:i/>
                <w:iCs/>
                <w:sz w:val="22"/>
                <w:szCs w:val="22"/>
              </w:rPr>
            </w:pPr>
            <w:r w:rsidRPr="00FB5E3E">
              <w:rPr>
                <w:rFonts w:cs="Arial"/>
                <w:i/>
                <w:iCs/>
                <w:sz w:val="22"/>
                <w:szCs w:val="22"/>
              </w:rPr>
              <w:t>(s 95 Prisons Act 1981)</w:t>
            </w:r>
          </w:p>
        </w:tc>
        <w:tc>
          <w:tcPr>
            <w:tcW w:w="2410" w:type="dxa"/>
          </w:tcPr>
          <w:p w14:paraId="14C1BB67" w14:textId="45E6091A" w:rsidR="00607803" w:rsidRPr="006E0BCC" w:rsidRDefault="00607803" w:rsidP="00C35EB7">
            <w:pPr>
              <w:pStyle w:val="Tabledata"/>
              <w:rPr>
                <w:rFonts w:cs="Arial"/>
                <w:sz w:val="22"/>
                <w:szCs w:val="22"/>
              </w:rPr>
            </w:pPr>
            <w:r w:rsidRPr="006E0BCC">
              <w:rPr>
                <w:rFonts w:cs="Arial"/>
                <w:b/>
                <w:bCs/>
                <w:sz w:val="22"/>
                <w:szCs w:val="22"/>
              </w:rPr>
              <w:t>Minimum security prisoners only</w:t>
            </w:r>
            <w:r w:rsidRPr="006E0BCC">
              <w:rPr>
                <w:rFonts w:cs="Arial"/>
                <w:sz w:val="22"/>
                <w:szCs w:val="22"/>
              </w:rPr>
              <w:t xml:space="preserve"> who meet the suitability and eligibility requirements as specified in accordance with </w:t>
            </w:r>
            <w:hyperlink r:id="rId57" w:history="1">
              <w:r w:rsidRPr="006E0BCC">
                <w:rPr>
                  <w:rFonts w:cs="Arial"/>
                  <w:color w:val="0000FF"/>
                  <w:sz w:val="22"/>
                  <w:szCs w:val="22"/>
                  <w:u w:val="single"/>
                </w:rPr>
                <w:t>COPP</w:t>
              </w:r>
              <w:r w:rsidR="00565F5D">
                <w:rPr>
                  <w:rFonts w:cs="Arial"/>
                  <w:color w:val="0000FF"/>
                  <w:sz w:val="22"/>
                  <w:szCs w:val="22"/>
                  <w:u w:val="single"/>
                </w:rPr>
                <w:t xml:space="preserve"> </w:t>
              </w:r>
              <w:r w:rsidRPr="006E0BCC">
                <w:rPr>
                  <w:rFonts w:cs="Arial"/>
                  <w:color w:val="0000FF"/>
                  <w:sz w:val="22"/>
                  <w:szCs w:val="22"/>
                  <w:u w:val="single"/>
                </w:rPr>
                <w:t>14.2</w:t>
              </w:r>
            </w:hyperlink>
            <w:r w:rsidRPr="006E0BCC">
              <w:rPr>
                <w:rFonts w:cs="Arial"/>
                <w:color w:val="0000FF"/>
                <w:sz w:val="22"/>
                <w:szCs w:val="22"/>
                <w:u w:val="single"/>
              </w:rPr>
              <w:t xml:space="preserve"> – </w:t>
            </w:r>
            <w:hyperlink r:id="rId58" w:history="1">
              <w:r w:rsidRPr="007413D0">
                <w:rPr>
                  <w:rStyle w:val="Hyperlink"/>
                  <w:rFonts w:cs="Arial"/>
                  <w:sz w:val="22"/>
                  <w:szCs w:val="22"/>
                </w:rPr>
                <w:t>Home</w:t>
              </w:r>
            </w:hyperlink>
            <w:r w:rsidRPr="006E0BCC">
              <w:rPr>
                <w:rFonts w:cs="Arial"/>
                <w:color w:val="0000FF"/>
                <w:sz w:val="22"/>
                <w:szCs w:val="22"/>
                <w:u w:val="single"/>
              </w:rPr>
              <w:t xml:space="preserve"> Leave</w:t>
            </w:r>
          </w:p>
        </w:tc>
        <w:tc>
          <w:tcPr>
            <w:tcW w:w="4677" w:type="dxa"/>
          </w:tcPr>
          <w:p w14:paraId="673F22D3" w14:textId="77777777" w:rsidR="00607803" w:rsidRPr="006E0BCC" w:rsidRDefault="00607803" w:rsidP="00C35EB7">
            <w:pPr>
              <w:pStyle w:val="Tabledata"/>
              <w:rPr>
                <w:rFonts w:cs="Arial"/>
                <w:b/>
                <w:bCs/>
                <w:sz w:val="22"/>
                <w:szCs w:val="22"/>
              </w:rPr>
            </w:pPr>
            <w:r w:rsidRPr="006E0BCC">
              <w:rPr>
                <w:rFonts w:cs="Arial"/>
                <w:b/>
                <w:bCs/>
                <w:sz w:val="22"/>
                <w:szCs w:val="22"/>
              </w:rPr>
              <w:t xml:space="preserve">Director Sentence Management </w:t>
            </w:r>
          </w:p>
          <w:p w14:paraId="7C27F2A2" w14:textId="236C2D6D" w:rsidR="00607803" w:rsidRPr="00FB5E3E" w:rsidRDefault="00607803" w:rsidP="00C35EB7">
            <w:pPr>
              <w:pStyle w:val="Tabledata"/>
              <w:rPr>
                <w:rFonts w:cs="Arial"/>
                <w:sz w:val="22"/>
                <w:szCs w:val="22"/>
              </w:rPr>
            </w:pPr>
            <w:r w:rsidRPr="00FB5E3E">
              <w:rPr>
                <w:rFonts w:cs="Arial"/>
                <w:sz w:val="22"/>
                <w:szCs w:val="22"/>
              </w:rPr>
              <w:t>May deny</w:t>
            </w:r>
            <w:r w:rsidR="003D03E4" w:rsidRPr="00FB5E3E">
              <w:rPr>
                <w:rFonts w:cs="Arial"/>
                <w:sz w:val="22"/>
                <w:szCs w:val="22"/>
              </w:rPr>
              <w:t>, defer</w:t>
            </w:r>
            <w:r w:rsidRPr="00FB5E3E">
              <w:rPr>
                <w:rFonts w:cs="Arial"/>
                <w:sz w:val="22"/>
                <w:szCs w:val="22"/>
              </w:rPr>
              <w:t xml:space="preserve"> or recommend the application and progress to the Approving Authority.</w:t>
            </w:r>
          </w:p>
        </w:tc>
        <w:tc>
          <w:tcPr>
            <w:tcW w:w="2977" w:type="dxa"/>
          </w:tcPr>
          <w:p w14:paraId="239425F7" w14:textId="77777777" w:rsidR="00607803" w:rsidRPr="006E0BCC" w:rsidRDefault="00607803" w:rsidP="00C35EB7">
            <w:pPr>
              <w:pStyle w:val="Tabledata"/>
              <w:rPr>
                <w:rFonts w:cs="Arial"/>
                <w:sz w:val="22"/>
                <w:szCs w:val="22"/>
              </w:rPr>
            </w:pPr>
            <w:r w:rsidRPr="006E0BCC">
              <w:rPr>
                <w:rFonts w:cs="Arial"/>
                <w:sz w:val="22"/>
                <w:szCs w:val="22"/>
              </w:rPr>
              <w:t>ACRR</w:t>
            </w:r>
          </w:p>
          <w:p w14:paraId="05814AFA" w14:textId="77777777" w:rsidR="00607803" w:rsidRPr="006E0BCC" w:rsidRDefault="00607803" w:rsidP="00C35EB7">
            <w:pPr>
              <w:pStyle w:val="StyleTabledata115ptRed"/>
              <w:rPr>
                <w:sz w:val="22"/>
                <w:szCs w:val="22"/>
              </w:rPr>
            </w:pPr>
            <w:r w:rsidRPr="0091631F">
              <w:rPr>
                <w:sz w:val="22"/>
                <w:szCs w:val="22"/>
              </w:rPr>
              <w:t>DCOS</w:t>
            </w:r>
          </w:p>
        </w:tc>
        <w:tc>
          <w:tcPr>
            <w:tcW w:w="2693" w:type="dxa"/>
          </w:tcPr>
          <w:p w14:paraId="4C260EEB" w14:textId="77777777" w:rsidR="00607803" w:rsidRPr="006E0BCC" w:rsidRDefault="00607803" w:rsidP="00C35EB7">
            <w:pPr>
              <w:pStyle w:val="Tabledata"/>
              <w:rPr>
                <w:rFonts w:cs="Arial"/>
                <w:b/>
                <w:bCs/>
                <w:sz w:val="22"/>
                <w:szCs w:val="22"/>
              </w:rPr>
            </w:pPr>
            <w:r w:rsidRPr="006E0BCC">
              <w:rPr>
                <w:rFonts w:cs="Arial"/>
                <w:b/>
                <w:bCs/>
                <w:sz w:val="22"/>
                <w:szCs w:val="22"/>
              </w:rPr>
              <w:t>N/A</w:t>
            </w:r>
          </w:p>
        </w:tc>
      </w:tr>
      <w:tr w:rsidR="00607803" w:rsidRPr="00AA1145" w14:paraId="722A1148" w14:textId="77777777" w:rsidTr="00B65FA5">
        <w:trPr>
          <w:trHeight w:val="1245"/>
          <w:jc w:val="center"/>
        </w:trPr>
        <w:tc>
          <w:tcPr>
            <w:tcW w:w="1970" w:type="dxa"/>
            <w:vMerge w:val="restart"/>
          </w:tcPr>
          <w:p w14:paraId="731CCAB7" w14:textId="77777777" w:rsidR="00607803" w:rsidRPr="006E0BCC" w:rsidRDefault="00607803" w:rsidP="00C35EB7">
            <w:pPr>
              <w:pStyle w:val="Tabledata"/>
              <w:rPr>
                <w:rFonts w:cs="Arial"/>
                <w:b/>
                <w:bCs/>
                <w:sz w:val="22"/>
                <w:szCs w:val="22"/>
              </w:rPr>
            </w:pPr>
            <w:r w:rsidRPr="006E0BCC">
              <w:rPr>
                <w:rFonts w:cs="Arial"/>
                <w:b/>
                <w:bCs/>
                <w:sz w:val="22"/>
                <w:szCs w:val="22"/>
              </w:rPr>
              <w:t>Prisoner visit to the mother of their child immediately post birth</w:t>
            </w:r>
          </w:p>
          <w:p w14:paraId="3299D02F" w14:textId="77777777" w:rsidR="00607803" w:rsidRPr="00FB5E3E" w:rsidRDefault="00607803" w:rsidP="00C35EB7">
            <w:pPr>
              <w:pStyle w:val="Tabledata"/>
              <w:rPr>
                <w:rFonts w:cs="Arial"/>
                <w:b/>
                <w:bCs/>
                <w:i/>
                <w:iCs/>
                <w:sz w:val="22"/>
                <w:szCs w:val="22"/>
              </w:rPr>
            </w:pPr>
            <w:r w:rsidRPr="00FB5E3E">
              <w:rPr>
                <w:i/>
                <w:iCs/>
                <w:sz w:val="22"/>
                <w:szCs w:val="22"/>
              </w:rPr>
              <w:t>(s.83(3)(a) Prisons Act 1981)</w:t>
            </w:r>
          </w:p>
        </w:tc>
        <w:tc>
          <w:tcPr>
            <w:tcW w:w="2410" w:type="dxa"/>
            <w:vMerge w:val="restart"/>
          </w:tcPr>
          <w:p w14:paraId="51D45EBC" w14:textId="77777777" w:rsidR="00607803" w:rsidRPr="006E0BCC" w:rsidRDefault="00607803" w:rsidP="00C35EB7">
            <w:pPr>
              <w:pStyle w:val="Tabledata"/>
              <w:rPr>
                <w:b/>
                <w:bCs/>
                <w:sz w:val="22"/>
                <w:szCs w:val="22"/>
              </w:rPr>
            </w:pPr>
            <w:r w:rsidRPr="006E0BCC">
              <w:rPr>
                <w:b/>
                <w:bCs/>
                <w:sz w:val="22"/>
                <w:szCs w:val="22"/>
              </w:rPr>
              <w:t>Minimum security prisoners only</w:t>
            </w:r>
          </w:p>
        </w:tc>
        <w:tc>
          <w:tcPr>
            <w:tcW w:w="4677" w:type="dxa"/>
          </w:tcPr>
          <w:p w14:paraId="4218E284" w14:textId="495C29DF" w:rsidR="00607803" w:rsidRPr="006E0BCC" w:rsidDel="003D03E4" w:rsidRDefault="00691AA4" w:rsidP="65DFFC91">
            <w:pPr>
              <w:pStyle w:val="Tabledata"/>
              <w:rPr>
                <w:b/>
                <w:bCs/>
                <w:sz w:val="22"/>
                <w:szCs w:val="22"/>
              </w:rPr>
            </w:pPr>
            <w:r w:rsidRPr="006E0BCC">
              <w:rPr>
                <w:b/>
                <w:bCs/>
                <w:sz w:val="22"/>
                <w:szCs w:val="22"/>
              </w:rPr>
              <w:t>During office hours:</w:t>
            </w:r>
            <w:r w:rsidR="001A3A67">
              <w:rPr>
                <w:b/>
                <w:bCs/>
                <w:sz w:val="22"/>
                <w:szCs w:val="22"/>
              </w:rPr>
              <w:t xml:space="preserve"> </w:t>
            </w:r>
            <w:r w:rsidRPr="006E0BCC">
              <w:rPr>
                <w:b/>
                <w:bCs/>
                <w:sz w:val="22"/>
                <w:szCs w:val="22"/>
              </w:rPr>
              <w:t xml:space="preserve">Director Sentence Management or, Manager Release Planning </w:t>
            </w:r>
            <w:r w:rsidR="00333872" w:rsidRPr="006E0BCC">
              <w:rPr>
                <w:b/>
                <w:bCs/>
                <w:sz w:val="22"/>
                <w:szCs w:val="22"/>
              </w:rPr>
              <w:t>or</w:t>
            </w:r>
            <w:r w:rsidRPr="006E0BCC">
              <w:rPr>
                <w:b/>
                <w:bCs/>
                <w:sz w:val="22"/>
                <w:szCs w:val="22"/>
              </w:rPr>
              <w:t xml:space="preserve"> Departmental Representatives on the Prisoners Review Board.</w:t>
            </w:r>
          </w:p>
          <w:p w14:paraId="4FB6AD68" w14:textId="6B9E64EF" w:rsidR="00607803" w:rsidRPr="00FB5E3E" w:rsidRDefault="65DFFC91" w:rsidP="65DFFC91">
            <w:pPr>
              <w:pStyle w:val="Tabledata"/>
              <w:rPr>
                <w:rFonts w:cs="Arial"/>
                <w:sz w:val="22"/>
                <w:szCs w:val="22"/>
              </w:rPr>
            </w:pPr>
            <w:r w:rsidRPr="00FB5E3E">
              <w:rPr>
                <w:rFonts w:cs="Arial"/>
                <w:sz w:val="22"/>
                <w:szCs w:val="22"/>
              </w:rPr>
              <w:t>May deny or recommend the application and progress to the Approving Authority.</w:t>
            </w:r>
          </w:p>
        </w:tc>
        <w:tc>
          <w:tcPr>
            <w:tcW w:w="2977" w:type="dxa"/>
          </w:tcPr>
          <w:p w14:paraId="3B195F3F" w14:textId="052E5EF5" w:rsidR="007225CE" w:rsidRPr="006E0BCC" w:rsidRDefault="003D03E4" w:rsidP="003D03E4">
            <w:pPr>
              <w:pStyle w:val="Tabledata"/>
              <w:rPr>
                <w:b/>
                <w:bCs/>
                <w:sz w:val="22"/>
                <w:szCs w:val="22"/>
              </w:rPr>
            </w:pPr>
            <w:r w:rsidRPr="006E0BCC">
              <w:rPr>
                <w:b/>
                <w:bCs/>
                <w:sz w:val="22"/>
                <w:szCs w:val="22"/>
              </w:rPr>
              <w:t xml:space="preserve">ACCO </w:t>
            </w:r>
            <w:r w:rsidRPr="00735157">
              <w:rPr>
                <w:b/>
                <w:bCs/>
                <w:sz w:val="22"/>
                <w:szCs w:val="22"/>
              </w:rPr>
              <w:t>AC</w:t>
            </w:r>
            <w:r w:rsidR="00793AA5" w:rsidRPr="00735157">
              <w:rPr>
                <w:b/>
                <w:bCs/>
                <w:sz w:val="22"/>
                <w:szCs w:val="22"/>
              </w:rPr>
              <w:t>AWP</w:t>
            </w:r>
          </w:p>
          <w:p w14:paraId="645C00DF" w14:textId="371DE61D" w:rsidR="003D03E4" w:rsidRPr="006E0BCC" w:rsidRDefault="003D03E4" w:rsidP="003D03E4">
            <w:pPr>
              <w:pStyle w:val="Tabledata"/>
              <w:rPr>
                <w:b/>
                <w:bCs/>
                <w:sz w:val="22"/>
                <w:szCs w:val="22"/>
              </w:rPr>
            </w:pPr>
            <w:r w:rsidRPr="006E0BCC">
              <w:rPr>
                <w:b/>
                <w:bCs/>
                <w:sz w:val="22"/>
                <w:szCs w:val="22"/>
              </w:rPr>
              <w:t>Super</w:t>
            </w:r>
            <w:r w:rsidR="00B65FA5">
              <w:rPr>
                <w:b/>
                <w:bCs/>
                <w:sz w:val="22"/>
                <w:szCs w:val="22"/>
              </w:rPr>
              <w:t>intendent</w:t>
            </w:r>
            <w:r w:rsidR="006E0BCC">
              <w:rPr>
                <w:b/>
                <w:bCs/>
                <w:sz w:val="22"/>
                <w:szCs w:val="22"/>
              </w:rPr>
              <w:t xml:space="preserve"> </w:t>
            </w:r>
            <w:r w:rsidRPr="006E0BCC">
              <w:rPr>
                <w:b/>
                <w:bCs/>
                <w:sz w:val="22"/>
                <w:szCs w:val="22"/>
              </w:rPr>
              <w:t>Admin</w:t>
            </w:r>
            <w:r w:rsidR="00B65FA5">
              <w:rPr>
                <w:b/>
                <w:bCs/>
                <w:sz w:val="22"/>
                <w:szCs w:val="22"/>
              </w:rPr>
              <w:t>istration</w:t>
            </w:r>
          </w:p>
          <w:p w14:paraId="2850C595" w14:textId="7C0FB722" w:rsidR="00607803" w:rsidRPr="006E0BCC" w:rsidRDefault="003D03E4" w:rsidP="00C35EB7">
            <w:pPr>
              <w:pStyle w:val="StyleTabledata115ptRed"/>
              <w:rPr>
                <w:sz w:val="22"/>
                <w:szCs w:val="22"/>
              </w:rPr>
            </w:pPr>
            <w:r w:rsidRPr="0091631F">
              <w:rPr>
                <w:sz w:val="22"/>
                <w:szCs w:val="22"/>
              </w:rPr>
              <w:t xml:space="preserve">DC AMP or </w:t>
            </w:r>
            <w:r w:rsidRPr="00735157">
              <w:rPr>
                <w:sz w:val="22"/>
                <w:szCs w:val="22"/>
              </w:rPr>
              <w:t xml:space="preserve">DC </w:t>
            </w:r>
            <w:r w:rsidR="00793AA5" w:rsidRPr="00735157">
              <w:rPr>
                <w:sz w:val="22"/>
                <w:szCs w:val="22"/>
              </w:rPr>
              <w:t>AWP</w:t>
            </w:r>
          </w:p>
        </w:tc>
        <w:tc>
          <w:tcPr>
            <w:tcW w:w="2693" w:type="dxa"/>
            <w:vMerge w:val="restart"/>
          </w:tcPr>
          <w:p w14:paraId="3DB8B5FA" w14:textId="77777777" w:rsidR="00607803" w:rsidRPr="006E0BCC" w:rsidRDefault="00607803" w:rsidP="00C35EB7">
            <w:pPr>
              <w:pStyle w:val="Tabledata"/>
              <w:rPr>
                <w:rFonts w:cs="Arial"/>
                <w:b/>
                <w:bCs/>
                <w:sz w:val="22"/>
                <w:szCs w:val="22"/>
              </w:rPr>
            </w:pPr>
            <w:r w:rsidRPr="006E0BCC">
              <w:rPr>
                <w:rFonts w:cs="Arial"/>
                <w:b/>
                <w:bCs/>
                <w:sz w:val="22"/>
                <w:szCs w:val="22"/>
              </w:rPr>
              <w:t>N/A</w:t>
            </w:r>
          </w:p>
        </w:tc>
      </w:tr>
      <w:tr w:rsidR="00607803" w:rsidRPr="00AA1145" w14:paraId="3D3085C1" w14:textId="77777777" w:rsidTr="00B65FA5">
        <w:trPr>
          <w:trHeight w:val="1245"/>
          <w:jc w:val="center"/>
        </w:trPr>
        <w:tc>
          <w:tcPr>
            <w:tcW w:w="1970" w:type="dxa"/>
            <w:vMerge/>
          </w:tcPr>
          <w:p w14:paraId="52E5F2B6" w14:textId="77777777" w:rsidR="00607803" w:rsidRPr="001372AA" w:rsidRDefault="00607803" w:rsidP="00C35EB7">
            <w:pPr>
              <w:pStyle w:val="Tabledata"/>
              <w:rPr>
                <w:rFonts w:cs="Arial"/>
                <w:spacing w:val="-4"/>
                <w:sz w:val="23"/>
              </w:rPr>
            </w:pPr>
          </w:p>
        </w:tc>
        <w:tc>
          <w:tcPr>
            <w:tcW w:w="2410" w:type="dxa"/>
            <w:vMerge/>
          </w:tcPr>
          <w:p w14:paraId="5A9D1E30" w14:textId="77777777" w:rsidR="00607803" w:rsidRPr="001372AA" w:rsidRDefault="00607803" w:rsidP="00C35EB7">
            <w:pPr>
              <w:pStyle w:val="Tabledata"/>
              <w:rPr>
                <w:rFonts w:cs="Arial"/>
                <w:spacing w:val="-4"/>
                <w:sz w:val="23"/>
              </w:rPr>
            </w:pPr>
          </w:p>
        </w:tc>
        <w:tc>
          <w:tcPr>
            <w:tcW w:w="4677" w:type="dxa"/>
            <w:tcBorders>
              <w:bottom w:val="single" w:sz="12" w:space="0" w:color="A6A6A6" w:themeColor="background1" w:themeShade="A6"/>
            </w:tcBorders>
          </w:tcPr>
          <w:p w14:paraId="7089EDB7" w14:textId="1B302BD8" w:rsidR="00607803" w:rsidRPr="00B937DA" w:rsidRDefault="00607803" w:rsidP="00C35EB7">
            <w:pPr>
              <w:pStyle w:val="Tabledata"/>
              <w:rPr>
                <w:b/>
                <w:bCs/>
                <w:sz w:val="22"/>
                <w:szCs w:val="22"/>
              </w:rPr>
            </w:pPr>
            <w:r w:rsidRPr="00B937DA">
              <w:rPr>
                <w:b/>
                <w:bCs/>
                <w:sz w:val="22"/>
                <w:szCs w:val="22"/>
              </w:rPr>
              <w:t>After office hours:</w:t>
            </w:r>
            <w:r w:rsidR="001A3A67">
              <w:rPr>
                <w:b/>
                <w:bCs/>
                <w:sz w:val="22"/>
                <w:szCs w:val="22"/>
              </w:rPr>
              <w:t xml:space="preserve"> </w:t>
            </w:r>
            <w:r w:rsidRPr="00B937DA">
              <w:rPr>
                <w:b/>
                <w:bCs/>
                <w:sz w:val="22"/>
                <w:szCs w:val="22"/>
              </w:rPr>
              <w:t xml:space="preserve">Operations Centre </w:t>
            </w:r>
          </w:p>
          <w:p w14:paraId="76716C21" w14:textId="77777777" w:rsidR="00607803" w:rsidRPr="00FB5E3E" w:rsidRDefault="00607803" w:rsidP="00C35EB7">
            <w:pPr>
              <w:pStyle w:val="Tabledata"/>
              <w:rPr>
                <w:rFonts w:cs="Arial"/>
                <w:sz w:val="22"/>
                <w:szCs w:val="22"/>
              </w:rPr>
            </w:pPr>
            <w:r w:rsidRPr="00FB5E3E">
              <w:rPr>
                <w:rFonts w:cs="Arial"/>
                <w:sz w:val="22"/>
                <w:szCs w:val="22"/>
              </w:rPr>
              <w:t>(No Approving Authority)</w:t>
            </w:r>
          </w:p>
          <w:p w14:paraId="365F2DB6" w14:textId="6469ED84" w:rsidR="00607803" w:rsidRPr="00FB5E3E" w:rsidRDefault="00607803" w:rsidP="00C35EB7">
            <w:pPr>
              <w:pStyle w:val="Tabledata"/>
              <w:rPr>
                <w:rFonts w:cs="Arial"/>
                <w:sz w:val="22"/>
                <w:szCs w:val="22"/>
              </w:rPr>
            </w:pPr>
            <w:r w:rsidRPr="00FB5E3E">
              <w:rPr>
                <w:rFonts w:cs="Arial"/>
                <w:sz w:val="22"/>
                <w:szCs w:val="22"/>
              </w:rPr>
              <w:t xml:space="preserve">May </w:t>
            </w:r>
            <w:r w:rsidR="00F97915" w:rsidRPr="00FB5E3E">
              <w:rPr>
                <w:rFonts w:cs="Arial"/>
                <w:sz w:val="22"/>
                <w:szCs w:val="22"/>
              </w:rPr>
              <w:t>deny or defer an application</w:t>
            </w:r>
            <w:r w:rsidR="00774F02" w:rsidRPr="00FB5E3E">
              <w:rPr>
                <w:rFonts w:cs="Arial"/>
                <w:sz w:val="22"/>
                <w:szCs w:val="22"/>
              </w:rPr>
              <w:t xml:space="preserve"> </w:t>
            </w:r>
            <w:r w:rsidRPr="00FB5E3E">
              <w:rPr>
                <w:rFonts w:cs="Arial"/>
                <w:sz w:val="22"/>
                <w:szCs w:val="22"/>
              </w:rPr>
              <w:t>or recommend the application and progress to the Approving Authority.</w:t>
            </w:r>
          </w:p>
          <w:p w14:paraId="784E287E" w14:textId="417044DE" w:rsidR="00CD7EDE" w:rsidRPr="001372AA" w:rsidRDefault="00CD7EDE" w:rsidP="00C35EB7">
            <w:pPr>
              <w:pStyle w:val="Tabledata"/>
              <w:rPr>
                <w:rFonts w:cs="Arial"/>
                <w:sz w:val="23"/>
              </w:rPr>
            </w:pPr>
          </w:p>
        </w:tc>
        <w:tc>
          <w:tcPr>
            <w:tcW w:w="2977" w:type="dxa"/>
            <w:tcBorders>
              <w:bottom w:val="single" w:sz="12" w:space="0" w:color="A6A6A6" w:themeColor="background1" w:themeShade="A6"/>
            </w:tcBorders>
          </w:tcPr>
          <w:p w14:paraId="69746960" w14:textId="77777777" w:rsidR="00607803" w:rsidRPr="00AE033E" w:rsidRDefault="00607803" w:rsidP="00C35EB7">
            <w:pPr>
              <w:pStyle w:val="Tabledata"/>
              <w:rPr>
                <w:b/>
                <w:bCs/>
                <w:sz w:val="22"/>
                <w:szCs w:val="22"/>
              </w:rPr>
            </w:pPr>
            <w:r w:rsidRPr="00AE033E">
              <w:rPr>
                <w:b/>
                <w:bCs/>
                <w:sz w:val="22"/>
                <w:szCs w:val="22"/>
              </w:rPr>
              <w:t>After office hours:</w:t>
            </w:r>
          </w:p>
          <w:p w14:paraId="31FB6E9A" w14:textId="6DC3BE3E" w:rsidR="00607803" w:rsidRPr="001372AA" w:rsidRDefault="00E47305" w:rsidP="00C35EB7">
            <w:pPr>
              <w:pStyle w:val="Tabledata"/>
            </w:pPr>
            <w:r w:rsidRPr="00AE033E">
              <w:rPr>
                <w:b/>
                <w:bCs/>
                <w:sz w:val="22"/>
                <w:szCs w:val="22"/>
              </w:rPr>
              <w:t xml:space="preserve">Duty </w:t>
            </w:r>
            <w:r w:rsidR="00607803" w:rsidRPr="00AE033E">
              <w:rPr>
                <w:b/>
                <w:bCs/>
                <w:sz w:val="22"/>
                <w:szCs w:val="22"/>
              </w:rPr>
              <w:t>D</w:t>
            </w:r>
            <w:r w:rsidR="00BC3826">
              <w:rPr>
                <w:b/>
                <w:bCs/>
                <w:sz w:val="22"/>
                <w:szCs w:val="22"/>
              </w:rPr>
              <w:t xml:space="preserve">eputy </w:t>
            </w:r>
            <w:r w:rsidR="00AE033E">
              <w:rPr>
                <w:b/>
                <w:bCs/>
                <w:sz w:val="22"/>
                <w:szCs w:val="22"/>
              </w:rPr>
              <w:t>C</w:t>
            </w:r>
            <w:r w:rsidR="00BC3826">
              <w:rPr>
                <w:b/>
                <w:bCs/>
                <w:sz w:val="22"/>
                <w:szCs w:val="22"/>
              </w:rPr>
              <w:t>ommissioner</w:t>
            </w:r>
          </w:p>
        </w:tc>
        <w:tc>
          <w:tcPr>
            <w:tcW w:w="2693" w:type="dxa"/>
            <w:vMerge/>
          </w:tcPr>
          <w:p w14:paraId="15CEE4E9" w14:textId="77777777" w:rsidR="00607803" w:rsidRPr="003E4C4C" w:rsidRDefault="00607803" w:rsidP="00C35EB7">
            <w:pPr>
              <w:pStyle w:val="Tabledata"/>
              <w:rPr>
                <w:rFonts w:cs="Arial"/>
                <w:b/>
                <w:bCs/>
                <w:sz w:val="23"/>
              </w:rPr>
            </w:pPr>
          </w:p>
        </w:tc>
      </w:tr>
      <w:tr w:rsidR="00607803" w:rsidRPr="00AA1145" w14:paraId="2DBB0870" w14:textId="77777777" w:rsidTr="00B65FA5">
        <w:trPr>
          <w:trHeight w:val="2733"/>
          <w:jc w:val="center"/>
        </w:trPr>
        <w:tc>
          <w:tcPr>
            <w:tcW w:w="1970" w:type="dxa"/>
            <w:vMerge w:val="restart"/>
            <w:tcBorders>
              <w:top w:val="single" w:sz="12" w:space="0" w:color="A6A6A6" w:themeColor="background1" w:themeShade="A6"/>
              <w:left w:val="single" w:sz="12" w:space="0" w:color="A6A6A6" w:themeColor="background1" w:themeShade="A6"/>
              <w:right w:val="single" w:sz="12" w:space="0" w:color="A6A6A6" w:themeColor="background1" w:themeShade="A6"/>
            </w:tcBorders>
          </w:tcPr>
          <w:p w14:paraId="0987FF0E" w14:textId="77777777" w:rsidR="00607803" w:rsidRPr="00FB5673" w:rsidRDefault="00607803" w:rsidP="00C35EB7">
            <w:pPr>
              <w:pStyle w:val="Tabledata"/>
              <w:rPr>
                <w:b/>
                <w:bCs/>
                <w:sz w:val="22"/>
                <w:szCs w:val="22"/>
              </w:rPr>
            </w:pPr>
            <w:r w:rsidRPr="00FB5673">
              <w:rPr>
                <w:b/>
                <w:bCs/>
                <w:sz w:val="22"/>
                <w:szCs w:val="22"/>
              </w:rPr>
              <w:lastRenderedPageBreak/>
              <w:t>Funeral attendances/ visits to dangerously ill person</w:t>
            </w:r>
          </w:p>
          <w:p w14:paraId="41506991" w14:textId="77777777" w:rsidR="00607803" w:rsidRPr="00FB5E3E" w:rsidRDefault="00607803" w:rsidP="00C35EB7">
            <w:pPr>
              <w:pStyle w:val="Tabledata"/>
              <w:rPr>
                <w:b/>
                <w:bCs/>
                <w:i/>
                <w:iCs/>
                <w:sz w:val="22"/>
                <w:szCs w:val="22"/>
              </w:rPr>
            </w:pPr>
            <w:r w:rsidRPr="00FB5E3E">
              <w:rPr>
                <w:i/>
                <w:iCs/>
                <w:sz w:val="22"/>
                <w:szCs w:val="22"/>
              </w:rPr>
              <w:t>(s.83(3)(a) Prisons Act 1981)</w:t>
            </w:r>
          </w:p>
        </w:tc>
        <w:tc>
          <w:tcPr>
            <w:tcW w:w="2410" w:type="dxa"/>
            <w:vMerge w:val="restart"/>
            <w:tcBorders>
              <w:top w:val="single" w:sz="12" w:space="0" w:color="A6A6A6" w:themeColor="background1" w:themeShade="A6"/>
              <w:left w:val="single" w:sz="12" w:space="0" w:color="A6A6A6" w:themeColor="background1" w:themeShade="A6"/>
              <w:right w:val="single" w:sz="12" w:space="0" w:color="A6A6A6" w:themeColor="background1" w:themeShade="A6"/>
            </w:tcBorders>
          </w:tcPr>
          <w:p w14:paraId="44EEC355" w14:textId="06864627" w:rsidR="00607803" w:rsidRPr="00FB5673" w:rsidRDefault="00607803" w:rsidP="00C35EB7">
            <w:pPr>
              <w:pStyle w:val="Tabledata"/>
              <w:rPr>
                <w:rFonts w:cs="Arial"/>
                <w:sz w:val="22"/>
                <w:szCs w:val="22"/>
              </w:rPr>
            </w:pPr>
            <w:r w:rsidRPr="00FB5673">
              <w:rPr>
                <w:b/>
                <w:bCs/>
                <w:sz w:val="22"/>
                <w:szCs w:val="22"/>
              </w:rPr>
              <w:t>All prisoners</w:t>
            </w:r>
            <w:r w:rsidRPr="00FB5673">
              <w:rPr>
                <w:rFonts w:cs="Arial"/>
                <w:sz w:val="22"/>
                <w:szCs w:val="22"/>
              </w:rPr>
              <w:t xml:space="preserve"> (except High Security Escort (HSE) prisoners, refer </w:t>
            </w:r>
            <w:hyperlink r:id="rId59" w:history="1">
              <w:r w:rsidRPr="00A2243D">
                <w:rPr>
                  <w:rStyle w:val="Hyperlink"/>
                  <w:rFonts w:cs="Arial"/>
                  <w:sz w:val="22"/>
                  <w:szCs w:val="22"/>
                </w:rPr>
                <w:t>COPP</w:t>
              </w:r>
              <w:r w:rsidR="00565F5D">
                <w:rPr>
                  <w:rStyle w:val="Hyperlink"/>
                  <w:rFonts w:cs="Arial"/>
                  <w:sz w:val="22"/>
                  <w:szCs w:val="22"/>
                </w:rPr>
                <w:t xml:space="preserve"> </w:t>
              </w:r>
              <w:r w:rsidRPr="00A2243D">
                <w:rPr>
                  <w:rStyle w:val="Hyperlink"/>
                  <w:rFonts w:cs="Arial"/>
                  <w:sz w:val="22"/>
                  <w:szCs w:val="22"/>
                </w:rPr>
                <w:t>12.5 – High Security Escorts)</w:t>
              </w:r>
            </w:hyperlink>
          </w:p>
        </w:tc>
        <w:tc>
          <w:tcPr>
            <w:tcW w:w="467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6C85DB0" w14:textId="77777777" w:rsidR="00607803" w:rsidRPr="00FB5673" w:rsidRDefault="00607803" w:rsidP="00C35EB7">
            <w:pPr>
              <w:pStyle w:val="Tabledata"/>
              <w:rPr>
                <w:rFonts w:cs="Arial"/>
                <w:b/>
                <w:bCs/>
                <w:sz w:val="22"/>
                <w:szCs w:val="22"/>
              </w:rPr>
            </w:pPr>
            <w:r w:rsidRPr="00FB5673">
              <w:rPr>
                <w:rFonts w:cs="Arial"/>
                <w:b/>
                <w:bCs/>
                <w:sz w:val="22"/>
                <w:szCs w:val="22"/>
              </w:rPr>
              <w:t>N/A</w:t>
            </w:r>
          </w:p>
        </w:tc>
        <w:tc>
          <w:tcPr>
            <w:tcW w:w="2977" w:type="dxa"/>
            <w:tcBorders>
              <w:top w:val="single" w:sz="12" w:space="0" w:color="A6A6A6" w:themeColor="background1" w:themeShade="A6"/>
              <w:left w:val="single" w:sz="12" w:space="0" w:color="A6A6A6" w:themeColor="background1" w:themeShade="A6"/>
              <w:right w:val="single" w:sz="12" w:space="0" w:color="A6A6A6" w:themeColor="background1" w:themeShade="A6"/>
            </w:tcBorders>
          </w:tcPr>
          <w:p w14:paraId="1FBED932" w14:textId="77777777" w:rsidR="00607803" w:rsidRPr="00FB5673" w:rsidRDefault="00607803" w:rsidP="00C35EB7">
            <w:pPr>
              <w:pStyle w:val="Tabledata"/>
              <w:rPr>
                <w:b/>
                <w:bCs/>
                <w:sz w:val="22"/>
                <w:szCs w:val="22"/>
              </w:rPr>
            </w:pPr>
            <w:r w:rsidRPr="00FB5673">
              <w:rPr>
                <w:b/>
                <w:bCs/>
                <w:sz w:val="22"/>
                <w:szCs w:val="22"/>
              </w:rPr>
              <w:t>During office hours:</w:t>
            </w:r>
          </w:p>
          <w:p w14:paraId="779F05BD" w14:textId="4288ACD1" w:rsidR="00607803" w:rsidRPr="00FB5673" w:rsidRDefault="00607803" w:rsidP="00C35EB7">
            <w:pPr>
              <w:pStyle w:val="Tabledata"/>
              <w:rPr>
                <w:b/>
                <w:bCs/>
                <w:sz w:val="22"/>
                <w:szCs w:val="22"/>
              </w:rPr>
            </w:pPr>
            <w:r w:rsidRPr="00FB5673">
              <w:rPr>
                <w:b/>
                <w:bCs/>
                <w:sz w:val="22"/>
                <w:szCs w:val="22"/>
              </w:rPr>
              <w:t>D</w:t>
            </w:r>
            <w:r w:rsidR="00B65FA5">
              <w:rPr>
                <w:b/>
                <w:bCs/>
                <w:sz w:val="22"/>
                <w:szCs w:val="22"/>
              </w:rPr>
              <w:t>irector</w:t>
            </w:r>
            <w:r w:rsidR="001B3F5C" w:rsidRPr="00FB5673">
              <w:rPr>
                <w:b/>
                <w:bCs/>
                <w:sz w:val="22"/>
                <w:szCs w:val="22"/>
              </w:rPr>
              <w:t xml:space="preserve"> </w:t>
            </w:r>
            <w:r w:rsidRPr="00FB5673">
              <w:rPr>
                <w:b/>
                <w:bCs/>
                <w:sz w:val="22"/>
                <w:szCs w:val="22"/>
              </w:rPr>
              <w:t>S</w:t>
            </w:r>
            <w:r w:rsidR="00B65FA5">
              <w:rPr>
                <w:b/>
                <w:bCs/>
                <w:sz w:val="22"/>
                <w:szCs w:val="22"/>
              </w:rPr>
              <w:t xml:space="preserve">entence </w:t>
            </w:r>
            <w:r w:rsidRPr="00FB5673">
              <w:rPr>
                <w:b/>
                <w:bCs/>
                <w:sz w:val="22"/>
                <w:szCs w:val="22"/>
              </w:rPr>
              <w:t>M</w:t>
            </w:r>
            <w:r w:rsidR="00B65FA5">
              <w:rPr>
                <w:b/>
                <w:bCs/>
                <w:sz w:val="22"/>
                <w:szCs w:val="22"/>
              </w:rPr>
              <w:t>anagement</w:t>
            </w:r>
            <w:r w:rsidRPr="00FB5673">
              <w:rPr>
                <w:b/>
                <w:bCs/>
                <w:sz w:val="22"/>
                <w:szCs w:val="22"/>
              </w:rPr>
              <w:t xml:space="preserve"> or, M</w:t>
            </w:r>
            <w:r w:rsidR="00B65FA5">
              <w:rPr>
                <w:b/>
                <w:bCs/>
                <w:sz w:val="22"/>
                <w:szCs w:val="22"/>
              </w:rPr>
              <w:t>anager</w:t>
            </w:r>
            <w:r w:rsidR="001B3F5C" w:rsidRPr="00FB5673">
              <w:rPr>
                <w:b/>
                <w:bCs/>
                <w:sz w:val="22"/>
                <w:szCs w:val="22"/>
              </w:rPr>
              <w:t xml:space="preserve"> </w:t>
            </w:r>
            <w:r w:rsidRPr="00FB5673">
              <w:rPr>
                <w:b/>
                <w:bCs/>
                <w:sz w:val="22"/>
                <w:szCs w:val="22"/>
              </w:rPr>
              <w:t xml:space="preserve">Release Planning </w:t>
            </w:r>
            <w:r w:rsidR="00333872" w:rsidRPr="00FB5673">
              <w:rPr>
                <w:b/>
                <w:bCs/>
                <w:sz w:val="22"/>
                <w:szCs w:val="22"/>
              </w:rPr>
              <w:t>or</w:t>
            </w:r>
            <w:r w:rsidRPr="00FB5673">
              <w:rPr>
                <w:b/>
                <w:bCs/>
                <w:sz w:val="22"/>
                <w:szCs w:val="22"/>
              </w:rPr>
              <w:t xml:space="preserve"> D</w:t>
            </w:r>
            <w:r w:rsidR="007A6A4B">
              <w:rPr>
                <w:b/>
                <w:bCs/>
                <w:sz w:val="22"/>
                <w:szCs w:val="22"/>
              </w:rPr>
              <w:t>epartmental</w:t>
            </w:r>
            <w:r w:rsidRPr="00FB5673">
              <w:rPr>
                <w:b/>
                <w:bCs/>
                <w:sz w:val="22"/>
                <w:szCs w:val="22"/>
              </w:rPr>
              <w:t xml:space="preserve"> R</w:t>
            </w:r>
            <w:r w:rsidR="007A6A4B">
              <w:rPr>
                <w:b/>
                <w:bCs/>
                <w:sz w:val="22"/>
                <w:szCs w:val="22"/>
              </w:rPr>
              <w:t>epresentatives on the</w:t>
            </w:r>
            <w:r w:rsidR="001B3F5C" w:rsidRPr="00FB5673">
              <w:rPr>
                <w:b/>
                <w:bCs/>
                <w:sz w:val="22"/>
                <w:szCs w:val="22"/>
              </w:rPr>
              <w:t xml:space="preserve"> </w:t>
            </w:r>
            <w:r w:rsidRPr="00FB5673">
              <w:rPr>
                <w:b/>
                <w:bCs/>
                <w:sz w:val="22"/>
                <w:szCs w:val="22"/>
              </w:rPr>
              <w:t>Prisoners Review Board or,</w:t>
            </w:r>
          </w:p>
          <w:p w14:paraId="2AAC14CE" w14:textId="13985FBE" w:rsidR="00607803" w:rsidRPr="00FB5673" w:rsidRDefault="00607803" w:rsidP="00C35EB7">
            <w:pPr>
              <w:pStyle w:val="Tabledata"/>
              <w:rPr>
                <w:b/>
                <w:bCs/>
                <w:sz w:val="22"/>
                <w:szCs w:val="22"/>
              </w:rPr>
            </w:pPr>
            <w:r w:rsidRPr="00FB5673">
              <w:rPr>
                <w:b/>
                <w:bCs/>
                <w:sz w:val="22"/>
                <w:szCs w:val="22"/>
              </w:rPr>
              <w:t xml:space="preserve">ACCO or </w:t>
            </w:r>
            <w:r w:rsidRPr="00735157">
              <w:rPr>
                <w:b/>
                <w:bCs/>
                <w:sz w:val="22"/>
                <w:szCs w:val="22"/>
              </w:rPr>
              <w:t>AC</w:t>
            </w:r>
            <w:r w:rsidR="00793AA5" w:rsidRPr="00735157">
              <w:rPr>
                <w:b/>
                <w:bCs/>
                <w:sz w:val="22"/>
                <w:szCs w:val="22"/>
              </w:rPr>
              <w:t>AWP</w:t>
            </w:r>
          </w:p>
          <w:p w14:paraId="26A6E11A" w14:textId="5FA98802" w:rsidR="00607803" w:rsidRPr="00FB5673" w:rsidRDefault="00607803" w:rsidP="00C35EB7">
            <w:pPr>
              <w:pStyle w:val="Tabledata"/>
              <w:rPr>
                <w:b/>
                <w:bCs/>
                <w:sz w:val="22"/>
                <w:szCs w:val="22"/>
              </w:rPr>
            </w:pPr>
            <w:r w:rsidRPr="00FB5673">
              <w:rPr>
                <w:b/>
                <w:bCs/>
                <w:sz w:val="22"/>
                <w:szCs w:val="22"/>
              </w:rPr>
              <w:t>Super Admi</w:t>
            </w:r>
            <w:r w:rsidR="001B3F5C" w:rsidRPr="00FB5673">
              <w:rPr>
                <w:b/>
                <w:bCs/>
                <w:sz w:val="22"/>
                <w:szCs w:val="22"/>
              </w:rPr>
              <w:t>n</w:t>
            </w:r>
            <w:r w:rsidRPr="00FB5673">
              <w:rPr>
                <w:b/>
                <w:bCs/>
                <w:sz w:val="22"/>
                <w:szCs w:val="22"/>
              </w:rPr>
              <w:t xml:space="preserve"> </w:t>
            </w:r>
          </w:p>
          <w:p w14:paraId="6B167A1C" w14:textId="2FE4A866" w:rsidR="00607803" w:rsidRPr="00FB5673" w:rsidRDefault="00607803" w:rsidP="00C35EB7">
            <w:pPr>
              <w:pStyle w:val="StyleTabledata115ptRed"/>
              <w:rPr>
                <w:sz w:val="22"/>
                <w:szCs w:val="22"/>
              </w:rPr>
            </w:pPr>
            <w:r w:rsidRPr="0091631F">
              <w:rPr>
                <w:sz w:val="22"/>
                <w:szCs w:val="22"/>
              </w:rPr>
              <w:t xml:space="preserve">DC AMP or </w:t>
            </w:r>
            <w:r w:rsidRPr="00735157">
              <w:rPr>
                <w:sz w:val="22"/>
                <w:szCs w:val="22"/>
              </w:rPr>
              <w:t xml:space="preserve">DC </w:t>
            </w:r>
            <w:r w:rsidR="00793AA5" w:rsidRPr="00735157">
              <w:rPr>
                <w:sz w:val="22"/>
                <w:szCs w:val="22"/>
              </w:rPr>
              <w:t>AWP</w:t>
            </w:r>
          </w:p>
        </w:tc>
        <w:tc>
          <w:tcPr>
            <w:tcW w:w="2693" w:type="dxa"/>
            <w:tcBorders>
              <w:top w:val="single" w:sz="12" w:space="0" w:color="A6A6A6" w:themeColor="background1" w:themeShade="A6"/>
              <w:left w:val="single" w:sz="12" w:space="0" w:color="A6A6A6" w:themeColor="background1" w:themeShade="A6"/>
              <w:right w:val="single" w:sz="12" w:space="0" w:color="A6A6A6" w:themeColor="background1" w:themeShade="A6"/>
            </w:tcBorders>
          </w:tcPr>
          <w:p w14:paraId="585771F1" w14:textId="77777777" w:rsidR="00607803" w:rsidRPr="00FB5673" w:rsidRDefault="00607803" w:rsidP="00C35EB7">
            <w:pPr>
              <w:pStyle w:val="Tabledata"/>
              <w:rPr>
                <w:rFonts w:cs="Arial"/>
                <w:b/>
                <w:bCs/>
                <w:sz w:val="22"/>
                <w:szCs w:val="22"/>
              </w:rPr>
            </w:pPr>
            <w:r w:rsidRPr="00FB5673">
              <w:rPr>
                <w:rFonts w:cs="Arial"/>
                <w:b/>
                <w:bCs/>
                <w:sz w:val="22"/>
                <w:szCs w:val="22"/>
              </w:rPr>
              <w:t>N/A</w:t>
            </w:r>
          </w:p>
        </w:tc>
      </w:tr>
      <w:tr w:rsidR="00607803" w:rsidRPr="00AA1145" w14:paraId="4AC7771B" w14:textId="77777777" w:rsidTr="00B65FA5">
        <w:trPr>
          <w:trHeight w:val="1603"/>
          <w:jc w:val="center"/>
        </w:trPr>
        <w:tc>
          <w:tcPr>
            <w:tcW w:w="1970" w:type="dxa"/>
            <w:vMerge/>
          </w:tcPr>
          <w:p w14:paraId="7B3F7B03" w14:textId="77777777" w:rsidR="00607803" w:rsidRPr="00FB5673" w:rsidRDefault="00607803" w:rsidP="00C35EB7">
            <w:pPr>
              <w:pStyle w:val="Tabledata"/>
              <w:rPr>
                <w:rFonts w:cs="Arial"/>
                <w:sz w:val="22"/>
                <w:szCs w:val="22"/>
              </w:rPr>
            </w:pPr>
          </w:p>
        </w:tc>
        <w:tc>
          <w:tcPr>
            <w:tcW w:w="2410" w:type="dxa"/>
            <w:vMerge/>
            <w:vAlign w:val="center"/>
          </w:tcPr>
          <w:p w14:paraId="4D5F297C" w14:textId="77777777" w:rsidR="00607803" w:rsidRPr="00FB5673" w:rsidRDefault="00607803" w:rsidP="00C35EB7">
            <w:pPr>
              <w:pStyle w:val="Tabledata"/>
              <w:rPr>
                <w:rFonts w:cs="Arial"/>
                <w:sz w:val="22"/>
                <w:szCs w:val="22"/>
              </w:rPr>
            </w:pPr>
          </w:p>
        </w:tc>
        <w:tc>
          <w:tcPr>
            <w:tcW w:w="467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6C75C94" w14:textId="77777777" w:rsidR="00607803" w:rsidRPr="00FB5673" w:rsidRDefault="00607803" w:rsidP="00C35EB7">
            <w:pPr>
              <w:pStyle w:val="Tabledata"/>
              <w:rPr>
                <w:b/>
                <w:bCs/>
                <w:sz w:val="22"/>
                <w:szCs w:val="22"/>
              </w:rPr>
            </w:pPr>
            <w:r w:rsidRPr="00FB5673">
              <w:rPr>
                <w:b/>
                <w:bCs/>
                <w:sz w:val="22"/>
                <w:szCs w:val="22"/>
              </w:rPr>
              <w:t>After office hours:</w:t>
            </w:r>
          </w:p>
          <w:p w14:paraId="39376E23" w14:textId="77777777" w:rsidR="00607803" w:rsidRPr="00FB5673" w:rsidRDefault="00607803" w:rsidP="00C35EB7">
            <w:pPr>
              <w:pStyle w:val="Tabledata"/>
              <w:rPr>
                <w:b/>
                <w:bCs/>
                <w:sz w:val="22"/>
                <w:szCs w:val="22"/>
              </w:rPr>
            </w:pPr>
            <w:r w:rsidRPr="00FB5673">
              <w:rPr>
                <w:b/>
                <w:bCs/>
                <w:sz w:val="22"/>
                <w:szCs w:val="22"/>
              </w:rPr>
              <w:t xml:space="preserve">Operations Centre </w:t>
            </w:r>
          </w:p>
          <w:p w14:paraId="1E88FC6C" w14:textId="77777777" w:rsidR="00607803" w:rsidRPr="00FB5E3E" w:rsidRDefault="00607803" w:rsidP="00C35EB7">
            <w:pPr>
              <w:pStyle w:val="Tabledata"/>
              <w:rPr>
                <w:rFonts w:cs="Arial"/>
                <w:sz w:val="22"/>
                <w:szCs w:val="22"/>
              </w:rPr>
            </w:pPr>
            <w:r w:rsidRPr="00FB5E3E">
              <w:rPr>
                <w:rFonts w:cs="Arial"/>
                <w:sz w:val="22"/>
                <w:szCs w:val="22"/>
              </w:rPr>
              <w:t>(No Approving Authority)</w:t>
            </w:r>
          </w:p>
          <w:p w14:paraId="08488E8F" w14:textId="78E346CC" w:rsidR="00607803" w:rsidRPr="00FB5673" w:rsidRDefault="00607803" w:rsidP="00C35EB7">
            <w:pPr>
              <w:pStyle w:val="Tabledata"/>
              <w:rPr>
                <w:rFonts w:cs="Arial"/>
                <w:sz w:val="22"/>
                <w:szCs w:val="22"/>
              </w:rPr>
            </w:pPr>
            <w:r w:rsidRPr="00FB5E3E">
              <w:rPr>
                <w:rFonts w:cs="Arial"/>
                <w:sz w:val="22"/>
                <w:szCs w:val="22"/>
              </w:rPr>
              <w:t xml:space="preserve">May </w:t>
            </w:r>
            <w:r w:rsidR="00F97915" w:rsidRPr="00FB5E3E">
              <w:rPr>
                <w:rFonts w:cs="Arial"/>
                <w:sz w:val="22"/>
                <w:szCs w:val="22"/>
              </w:rPr>
              <w:t xml:space="preserve">deny or defer an application </w:t>
            </w:r>
            <w:r w:rsidRPr="00FB5E3E">
              <w:rPr>
                <w:rFonts w:cs="Arial"/>
                <w:sz w:val="22"/>
                <w:szCs w:val="22"/>
              </w:rPr>
              <w:t>or recommend the application and progress to the Approving Authority.</w:t>
            </w:r>
          </w:p>
        </w:tc>
        <w:tc>
          <w:tcPr>
            <w:tcW w:w="2977" w:type="dxa"/>
            <w:tcBorders>
              <w:left w:val="single" w:sz="12" w:space="0" w:color="A6A6A6" w:themeColor="background1" w:themeShade="A6"/>
              <w:bottom w:val="single" w:sz="12" w:space="0" w:color="A6A6A6" w:themeColor="background1" w:themeShade="A6"/>
              <w:right w:val="single" w:sz="12" w:space="0" w:color="A6A6A6" w:themeColor="background1" w:themeShade="A6"/>
            </w:tcBorders>
          </w:tcPr>
          <w:p w14:paraId="6291B6D3" w14:textId="77777777" w:rsidR="00607803" w:rsidRPr="00FB5673" w:rsidRDefault="00607803" w:rsidP="00C35EB7">
            <w:pPr>
              <w:pStyle w:val="Tabledata"/>
              <w:rPr>
                <w:b/>
                <w:bCs/>
                <w:sz w:val="22"/>
                <w:szCs w:val="22"/>
              </w:rPr>
            </w:pPr>
            <w:r w:rsidRPr="00FB5673">
              <w:rPr>
                <w:b/>
                <w:bCs/>
                <w:sz w:val="22"/>
                <w:szCs w:val="22"/>
              </w:rPr>
              <w:t>After office hours:</w:t>
            </w:r>
          </w:p>
          <w:p w14:paraId="0B1FA34F" w14:textId="7DD9B1BD" w:rsidR="00607803" w:rsidRPr="00FB5673" w:rsidRDefault="00E47305" w:rsidP="00C35EB7">
            <w:pPr>
              <w:pStyle w:val="Tabledata"/>
              <w:rPr>
                <w:sz w:val="22"/>
                <w:szCs w:val="22"/>
              </w:rPr>
            </w:pPr>
            <w:r w:rsidRPr="00FB5673">
              <w:rPr>
                <w:b/>
                <w:bCs/>
                <w:sz w:val="22"/>
                <w:szCs w:val="22"/>
              </w:rPr>
              <w:t>Duty</w:t>
            </w:r>
            <w:r w:rsidR="00607803" w:rsidRPr="00FB5673">
              <w:rPr>
                <w:b/>
                <w:bCs/>
                <w:sz w:val="22"/>
                <w:szCs w:val="22"/>
              </w:rPr>
              <w:t xml:space="preserve"> D</w:t>
            </w:r>
            <w:r w:rsidR="00D90F59">
              <w:rPr>
                <w:b/>
                <w:bCs/>
                <w:sz w:val="22"/>
                <w:szCs w:val="22"/>
              </w:rPr>
              <w:t>eputy Commissioner</w:t>
            </w:r>
          </w:p>
        </w:tc>
        <w:tc>
          <w:tcPr>
            <w:tcW w:w="2693" w:type="dxa"/>
            <w:tcBorders>
              <w:left w:val="single" w:sz="12" w:space="0" w:color="A6A6A6" w:themeColor="background1" w:themeShade="A6"/>
              <w:bottom w:val="single" w:sz="12" w:space="0" w:color="A6A6A6" w:themeColor="background1" w:themeShade="A6"/>
              <w:right w:val="single" w:sz="12" w:space="0" w:color="A6A6A6" w:themeColor="background1" w:themeShade="A6"/>
            </w:tcBorders>
          </w:tcPr>
          <w:p w14:paraId="57C8BB54" w14:textId="77777777" w:rsidR="00607803" w:rsidRPr="00FB5673" w:rsidRDefault="00607803" w:rsidP="00C35EB7">
            <w:pPr>
              <w:pStyle w:val="Tabledata"/>
              <w:rPr>
                <w:rFonts w:cs="Arial"/>
                <w:b/>
                <w:bCs/>
                <w:sz w:val="22"/>
                <w:szCs w:val="22"/>
              </w:rPr>
            </w:pPr>
            <w:r w:rsidRPr="00FB5673">
              <w:rPr>
                <w:rFonts w:cs="Arial"/>
                <w:b/>
                <w:bCs/>
                <w:sz w:val="22"/>
                <w:szCs w:val="22"/>
              </w:rPr>
              <w:t>N/A</w:t>
            </w:r>
          </w:p>
        </w:tc>
      </w:tr>
      <w:tr w:rsidR="00607803" w:rsidRPr="00AA1145" w14:paraId="22298628" w14:textId="77777777" w:rsidTr="00B65FA5">
        <w:trPr>
          <w:trHeight w:val="1352"/>
          <w:jc w:val="center"/>
        </w:trPr>
        <w:tc>
          <w:tcPr>
            <w:tcW w:w="1970" w:type="dxa"/>
            <w:vMerge/>
          </w:tcPr>
          <w:p w14:paraId="61312EBC" w14:textId="77777777" w:rsidR="00607803" w:rsidRPr="00FB5673" w:rsidRDefault="00607803" w:rsidP="00C35EB7">
            <w:pPr>
              <w:pStyle w:val="Tabledata"/>
              <w:rPr>
                <w:rFonts w:cs="Arial"/>
                <w:sz w:val="22"/>
                <w:szCs w:val="22"/>
              </w:rPr>
            </w:pPr>
          </w:p>
        </w:tc>
        <w:tc>
          <w:tcPr>
            <w:tcW w:w="2410" w:type="dxa"/>
            <w:tcBorders>
              <w:top w:val="single" w:sz="12" w:space="0" w:color="A6A6A6" w:themeColor="background1" w:themeShade="A6"/>
              <w:left w:val="single" w:sz="12" w:space="0" w:color="A6A6A6" w:themeColor="background1" w:themeShade="A6"/>
            </w:tcBorders>
          </w:tcPr>
          <w:p w14:paraId="36DAB9AA" w14:textId="79F9FA01" w:rsidR="00607803" w:rsidRPr="00FB5673" w:rsidRDefault="00607803" w:rsidP="00C35EB7">
            <w:pPr>
              <w:pStyle w:val="Tabledata"/>
              <w:rPr>
                <w:rFonts w:cs="Arial"/>
                <w:sz w:val="22"/>
                <w:szCs w:val="22"/>
              </w:rPr>
            </w:pPr>
            <w:r w:rsidRPr="00FB5673">
              <w:rPr>
                <w:b/>
                <w:bCs/>
                <w:sz w:val="22"/>
                <w:szCs w:val="22"/>
              </w:rPr>
              <w:t>HSE Prisoners</w:t>
            </w:r>
            <w:r w:rsidRPr="00FB5673">
              <w:rPr>
                <w:rFonts w:cs="Arial"/>
                <w:sz w:val="22"/>
                <w:szCs w:val="22"/>
              </w:rPr>
              <w:t xml:space="preserve">, refer </w:t>
            </w:r>
            <w:hyperlink r:id="rId60" w:history="1">
              <w:r w:rsidRPr="00FB5673">
                <w:rPr>
                  <w:rFonts w:cs="Arial"/>
                  <w:color w:val="0000FF"/>
                  <w:sz w:val="22"/>
                  <w:szCs w:val="22"/>
                  <w:u w:val="single"/>
                </w:rPr>
                <w:t>COPP</w:t>
              </w:r>
              <w:r w:rsidR="00565F5D">
                <w:rPr>
                  <w:rFonts w:cs="Arial"/>
                  <w:color w:val="0000FF"/>
                  <w:sz w:val="22"/>
                  <w:szCs w:val="22"/>
                  <w:u w:val="single"/>
                </w:rPr>
                <w:t xml:space="preserve"> </w:t>
              </w:r>
              <w:r w:rsidRPr="00FB5673">
                <w:rPr>
                  <w:rFonts w:cs="Arial"/>
                  <w:color w:val="0000FF"/>
                  <w:sz w:val="22"/>
                  <w:szCs w:val="22"/>
                  <w:u w:val="single"/>
                </w:rPr>
                <w:t>12.5</w:t>
              </w:r>
            </w:hyperlink>
            <w:r w:rsidRPr="00FB5673">
              <w:rPr>
                <w:rFonts w:cs="Arial"/>
                <w:color w:val="0000FF"/>
                <w:sz w:val="22"/>
                <w:szCs w:val="22"/>
                <w:u w:val="single"/>
              </w:rPr>
              <w:t xml:space="preserve"> – High Security </w:t>
            </w:r>
            <w:hyperlink r:id="rId61" w:history="1">
              <w:r w:rsidRPr="007413D0">
                <w:rPr>
                  <w:rStyle w:val="Hyperlink"/>
                  <w:rFonts w:cs="Arial"/>
                  <w:sz w:val="22"/>
                  <w:szCs w:val="22"/>
                </w:rPr>
                <w:t>Escorts</w:t>
              </w:r>
            </w:hyperlink>
          </w:p>
        </w:tc>
        <w:tc>
          <w:tcPr>
            <w:tcW w:w="4677" w:type="dxa"/>
            <w:tcBorders>
              <w:top w:val="single" w:sz="12" w:space="0" w:color="A6A6A6" w:themeColor="background1" w:themeShade="A6"/>
            </w:tcBorders>
          </w:tcPr>
          <w:p w14:paraId="001180A9" w14:textId="77777777" w:rsidR="00607803" w:rsidRPr="00FB5673" w:rsidRDefault="00607803" w:rsidP="00C35EB7">
            <w:pPr>
              <w:pStyle w:val="Tabledata"/>
              <w:rPr>
                <w:b/>
                <w:bCs/>
                <w:sz w:val="22"/>
                <w:szCs w:val="22"/>
              </w:rPr>
            </w:pPr>
            <w:r w:rsidRPr="00FB5673">
              <w:rPr>
                <w:b/>
                <w:bCs/>
                <w:sz w:val="22"/>
                <w:szCs w:val="22"/>
              </w:rPr>
              <w:t>During office hours:</w:t>
            </w:r>
          </w:p>
          <w:p w14:paraId="126AEB66" w14:textId="134D528B" w:rsidR="00F97915" w:rsidRPr="00FB5673" w:rsidRDefault="00F97915" w:rsidP="00F97915">
            <w:pPr>
              <w:pStyle w:val="Tabledata"/>
              <w:rPr>
                <w:b/>
                <w:bCs/>
                <w:sz w:val="22"/>
                <w:szCs w:val="22"/>
              </w:rPr>
            </w:pPr>
            <w:r w:rsidRPr="00FB5673">
              <w:rPr>
                <w:b/>
                <w:bCs/>
                <w:sz w:val="22"/>
                <w:szCs w:val="22"/>
              </w:rPr>
              <w:t xml:space="preserve">Director Sentence Management or, Manager Release Planning </w:t>
            </w:r>
            <w:r w:rsidR="00333872" w:rsidRPr="00FB5673">
              <w:rPr>
                <w:b/>
                <w:bCs/>
                <w:sz w:val="22"/>
                <w:szCs w:val="22"/>
              </w:rPr>
              <w:t>or</w:t>
            </w:r>
            <w:r w:rsidRPr="00FB5673">
              <w:rPr>
                <w:b/>
                <w:bCs/>
                <w:sz w:val="22"/>
                <w:szCs w:val="22"/>
              </w:rPr>
              <w:t xml:space="preserve"> Departmental Representatives on the Prisoners Review Board or,</w:t>
            </w:r>
          </w:p>
          <w:p w14:paraId="5978BBA0" w14:textId="41F19CBB" w:rsidR="00F97915" w:rsidRPr="00FB5673" w:rsidRDefault="00F97915" w:rsidP="00C35EB7">
            <w:pPr>
              <w:pStyle w:val="Tabledata"/>
              <w:rPr>
                <w:b/>
                <w:bCs/>
                <w:sz w:val="22"/>
                <w:szCs w:val="22"/>
              </w:rPr>
            </w:pPr>
            <w:r w:rsidRPr="00FB5673">
              <w:rPr>
                <w:b/>
                <w:bCs/>
                <w:sz w:val="22"/>
                <w:szCs w:val="22"/>
              </w:rPr>
              <w:t xml:space="preserve">Superintendent Administration </w:t>
            </w:r>
          </w:p>
          <w:p w14:paraId="3A8174F7" w14:textId="77777777" w:rsidR="00607803" w:rsidRPr="00FB5E3E" w:rsidRDefault="00607803" w:rsidP="00C35EB7">
            <w:pPr>
              <w:pStyle w:val="Tabledata"/>
              <w:rPr>
                <w:rFonts w:cs="Arial"/>
                <w:sz w:val="22"/>
                <w:szCs w:val="22"/>
              </w:rPr>
            </w:pPr>
            <w:r w:rsidRPr="00FB5E3E">
              <w:rPr>
                <w:rFonts w:cs="Arial"/>
                <w:sz w:val="22"/>
                <w:szCs w:val="22"/>
              </w:rPr>
              <w:t>May deny or recommend the application and progress to the Approving Authority</w:t>
            </w:r>
          </w:p>
        </w:tc>
        <w:tc>
          <w:tcPr>
            <w:tcW w:w="2977" w:type="dxa"/>
            <w:tcBorders>
              <w:top w:val="single" w:sz="12" w:space="0" w:color="A6A6A6" w:themeColor="background1" w:themeShade="A6"/>
            </w:tcBorders>
          </w:tcPr>
          <w:p w14:paraId="1370E999" w14:textId="77777777" w:rsidR="00607803" w:rsidRPr="00FB5673" w:rsidRDefault="00607803" w:rsidP="00C35EB7">
            <w:pPr>
              <w:pStyle w:val="Tabledata"/>
              <w:rPr>
                <w:b/>
                <w:bCs/>
                <w:sz w:val="22"/>
                <w:szCs w:val="22"/>
              </w:rPr>
            </w:pPr>
            <w:r w:rsidRPr="00FB5673">
              <w:rPr>
                <w:b/>
                <w:bCs/>
                <w:sz w:val="22"/>
                <w:szCs w:val="22"/>
              </w:rPr>
              <w:t>During office hours:</w:t>
            </w:r>
          </w:p>
          <w:p w14:paraId="6DBE46BB" w14:textId="0BD9751C" w:rsidR="00607803" w:rsidRPr="00FB5673" w:rsidRDefault="00607803" w:rsidP="00C35EB7">
            <w:pPr>
              <w:pStyle w:val="Tabledata"/>
              <w:rPr>
                <w:b/>
                <w:bCs/>
                <w:sz w:val="22"/>
                <w:szCs w:val="22"/>
              </w:rPr>
            </w:pPr>
            <w:r w:rsidRPr="00FB5673">
              <w:rPr>
                <w:b/>
                <w:bCs/>
                <w:sz w:val="22"/>
                <w:szCs w:val="22"/>
              </w:rPr>
              <w:t>ACCO</w:t>
            </w:r>
            <w:r w:rsidR="00CB7A01">
              <w:rPr>
                <w:b/>
                <w:bCs/>
                <w:sz w:val="22"/>
                <w:szCs w:val="22"/>
              </w:rPr>
              <w:t xml:space="preserve"> or </w:t>
            </w:r>
            <w:r w:rsidR="00F97915" w:rsidRPr="00735157">
              <w:rPr>
                <w:b/>
                <w:bCs/>
                <w:sz w:val="22"/>
                <w:szCs w:val="22"/>
              </w:rPr>
              <w:t>AC</w:t>
            </w:r>
            <w:r w:rsidR="00793AA5" w:rsidRPr="00735157">
              <w:rPr>
                <w:b/>
                <w:bCs/>
                <w:sz w:val="22"/>
                <w:szCs w:val="22"/>
              </w:rPr>
              <w:t>AWP</w:t>
            </w:r>
          </w:p>
          <w:p w14:paraId="6A9D5ABD" w14:textId="39342A55" w:rsidR="00607803" w:rsidRPr="00CB7A01" w:rsidRDefault="00607803" w:rsidP="00BF7A77">
            <w:pPr>
              <w:pStyle w:val="StyleTabledata115ptRed"/>
              <w:rPr>
                <w:rFonts w:cs="Arial"/>
                <w:b w:val="0"/>
                <w:bCs/>
                <w:color w:val="auto"/>
                <w:sz w:val="22"/>
                <w:szCs w:val="22"/>
              </w:rPr>
            </w:pPr>
            <w:r w:rsidRPr="0091631F">
              <w:rPr>
                <w:sz w:val="22"/>
                <w:szCs w:val="22"/>
              </w:rPr>
              <w:t xml:space="preserve">DC AMP </w:t>
            </w:r>
            <w:r w:rsidRPr="00735157">
              <w:rPr>
                <w:sz w:val="22"/>
                <w:szCs w:val="22"/>
              </w:rPr>
              <w:t xml:space="preserve">or DC </w:t>
            </w:r>
            <w:r w:rsidR="00793AA5" w:rsidRPr="00735157">
              <w:rPr>
                <w:sz w:val="22"/>
                <w:szCs w:val="22"/>
              </w:rPr>
              <w:t>AWP</w:t>
            </w:r>
            <w:r w:rsidR="00BF7A77" w:rsidRPr="0091631F">
              <w:rPr>
                <w:sz w:val="22"/>
                <w:szCs w:val="22"/>
              </w:rPr>
              <w:t xml:space="preserve"> </w:t>
            </w:r>
            <w:r w:rsidR="00D90F59" w:rsidRPr="0091631F">
              <w:rPr>
                <w:b w:val="0"/>
                <w:bCs/>
                <w:color w:val="auto"/>
                <w:sz w:val="22"/>
                <w:szCs w:val="22"/>
              </w:rPr>
              <w:t>in</w:t>
            </w:r>
            <w:r w:rsidR="00D90F59" w:rsidRPr="0091631F">
              <w:rPr>
                <w:rFonts w:cs="Arial"/>
                <w:b w:val="0"/>
                <w:bCs/>
                <w:color w:val="auto"/>
                <w:sz w:val="22"/>
                <w:szCs w:val="22"/>
              </w:rPr>
              <w:t xml:space="preserve"> </w:t>
            </w:r>
            <w:r w:rsidRPr="00BF7A77">
              <w:rPr>
                <w:rFonts w:cs="Arial"/>
                <w:b w:val="0"/>
                <w:bCs/>
                <w:color w:val="auto"/>
                <w:sz w:val="22"/>
                <w:szCs w:val="22"/>
              </w:rPr>
              <w:t>consult</w:t>
            </w:r>
            <w:r w:rsidR="00D90F59">
              <w:rPr>
                <w:rFonts w:cs="Arial"/>
                <w:b w:val="0"/>
                <w:bCs/>
                <w:color w:val="auto"/>
                <w:sz w:val="22"/>
                <w:szCs w:val="22"/>
              </w:rPr>
              <w:t>ation</w:t>
            </w:r>
            <w:r w:rsidR="00BF7A77" w:rsidRPr="00BF7A77">
              <w:rPr>
                <w:rFonts w:cs="Arial"/>
                <w:b w:val="0"/>
                <w:bCs/>
                <w:color w:val="auto"/>
                <w:sz w:val="22"/>
                <w:szCs w:val="22"/>
              </w:rPr>
              <w:t xml:space="preserve"> </w:t>
            </w:r>
            <w:r w:rsidRPr="00BF7A77">
              <w:rPr>
                <w:rFonts w:cs="Arial"/>
                <w:b w:val="0"/>
                <w:bCs/>
                <w:color w:val="auto"/>
                <w:sz w:val="22"/>
                <w:szCs w:val="22"/>
              </w:rPr>
              <w:t>with</w:t>
            </w:r>
            <w:r w:rsidR="00CB7A01">
              <w:rPr>
                <w:rFonts w:cs="Arial"/>
                <w:b w:val="0"/>
                <w:bCs/>
                <w:color w:val="auto"/>
                <w:sz w:val="22"/>
                <w:szCs w:val="22"/>
              </w:rPr>
              <w:t xml:space="preserve"> A</w:t>
            </w:r>
            <w:r w:rsidR="007413D0">
              <w:rPr>
                <w:rFonts w:cs="Arial"/>
                <w:b w:val="0"/>
                <w:bCs/>
                <w:color w:val="auto"/>
                <w:sz w:val="22"/>
                <w:szCs w:val="22"/>
              </w:rPr>
              <w:t xml:space="preserve">ssistant </w:t>
            </w:r>
            <w:r w:rsidR="00CB7A01">
              <w:rPr>
                <w:rFonts w:cs="Arial"/>
                <w:b w:val="0"/>
                <w:bCs/>
                <w:color w:val="auto"/>
                <w:sz w:val="22"/>
                <w:szCs w:val="22"/>
              </w:rPr>
              <w:t>Comm</w:t>
            </w:r>
            <w:r w:rsidR="007413D0">
              <w:rPr>
                <w:rFonts w:cs="Arial"/>
                <w:b w:val="0"/>
                <w:bCs/>
                <w:color w:val="auto"/>
                <w:sz w:val="22"/>
                <w:szCs w:val="22"/>
              </w:rPr>
              <w:t>issioner</w:t>
            </w:r>
            <w:r w:rsidR="00CB7A01">
              <w:rPr>
                <w:rFonts w:cs="Arial"/>
                <w:b w:val="0"/>
                <w:bCs/>
                <w:color w:val="auto"/>
                <w:sz w:val="22"/>
                <w:szCs w:val="22"/>
              </w:rPr>
              <w:t xml:space="preserve"> S</w:t>
            </w:r>
            <w:r w:rsidR="007413D0">
              <w:rPr>
                <w:rFonts w:cs="Arial"/>
                <w:b w:val="0"/>
                <w:bCs/>
                <w:color w:val="auto"/>
                <w:sz w:val="22"/>
                <w:szCs w:val="22"/>
              </w:rPr>
              <w:t xml:space="preserve">ecurity and </w:t>
            </w:r>
            <w:r w:rsidR="00CB7A01">
              <w:rPr>
                <w:rFonts w:cs="Arial"/>
                <w:b w:val="0"/>
                <w:bCs/>
                <w:color w:val="auto"/>
                <w:sz w:val="22"/>
                <w:szCs w:val="22"/>
              </w:rPr>
              <w:t>R</w:t>
            </w:r>
            <w:r w:rsidR="007413D0">
              <w:rPr>
                <w:rFonts w:cs="Arial"/>
                <w:b w:val="0"/>
                <w:bCs/>
                <w:color w:val="auto"/>
                <w:sz w:val="22"/>
                <w:szCs w:val="22"/>
              </w:rPr>
              <w:t xml:space="preserve">esponse </w:t>
            </w:r>
            <w:r w:rsidR="00CB7A01">
              <w:rPr>
                <w:rFonts w:cs="Arial"/>
                <w:b w:val="0"/>
                <w:bCs/>
                <w:color w:val="auto"/>
                <w:sz w:val="22"/>
                <w:szCs w:val="22"/>
              </w:rPr>
              <w:t>S</w:t>
            </w:r>
            <w:r w:rsidR="007413D0">
              <w:rPr>
                <w:rFonts w:cs="Arial"/>
                <w:b w:val="0"/>
                <w:bCs/>
                <w:color w:val="auto"/>
                <w:sz w:val="22"/>
                <w:szCs w:val="22"/>
              </w:rPr>
              <w:t>ervices</w:t>
            </w:r>
          </w:p>
        </w:tc>
        <w:tc>
          <w:tcPr>
            <w:tcW w:w="2693" w:type="dxa"/>
            <w:tcBorders>
              <w:top w:val="single" w:sz="12" w:space="0" w:color="A6A6A6" w:themeColor="background1" w:themeShade="A6"/>
            </w:tcBorders>
          </w:tcPr>
          <w:p w14:paraId="31AF0397" w14:textId="77777777" w:rsidR="00607803" w:rsidRPr="00FB5673" w:rsidRDefault="00607803" w:rsidP="00C35EB7">
            <w:pPr>
              <w:pStyle w:val="Tabledata"/>
              <w:rPr>
                <w:rFonts w:cs="Arial"/>
                <w:b/>
                <w:bCs/>
                <w:sz w:val="22"/>
                <w:szCs w:val="22"/>
              </w:rPr>
            </w:pPr>
            <w:r w:rsidRPr="00FB5673">
              <w:rPr>
                <w:rFonts w:cs="Arial"/>
                <w:b/>
                <w:bCs/>
                <w:sz w:val="22"/>
                <w:szCs w:val="22"/>
              </w:rPr>
              <w:t>N/A</w:t>
            </w:r>
          </w:p>
        </w:tc>
      </w:tr>
      <w:tr w:rsidR="00607803" w:rsidRPr="00AA1145" w14:paraId="3C62D438" w14:textId="77777777" w:rsidTr="00B65FA5">
        <w:trPr>
          <w:trHeight w:val="1352"/>
          <w:jc w:val="center"/>
        </w:trPr>
        <w:tc>
          <w:tcPr>
            <w:tcW w:w="1970" w:type="dxa"/>
            <w:vMerge/>
          </w:tcPr>
          <w:p w14:paraId="2E0C7F41" w14:textId="77777777" w:rsidR="00607803" w:rsidRPr="001372AA" w:rsidRDefault="00607803" w:rsidP="00C35EB7">
            <w:pPr>
              <w:pStyle w:val="Tabledata"/>
              <w:rPr>
                <w:rFonts w:cs="Arial"/>
                <w:sz w:val="23"/>
              </w:rPr>
            </w:pPr>
          </w:p>
        </w:tc>
        <w:tc>
          <w:tcPr>
            <w:tcW w:w="2410" w:type="dxa"/>
            <w:tcBorders>
              <w:left w:val="single" w:sz="12" w:space="0" w:color="A6A6A6" w:themeColor="background1" w:themeShade="A6"/>
            </w:tcBorders>
          </w:tcPr>
          <w:p w14:paraId="307AA879" w14:textId="77777777" w:rsidR="00607803" w:rsidRPr="001372AA" w:rsidRDefault="00607803" w:rsidP="00C35EB7">
            <w:pPr>
              <w:pStyle w:val="Tabledata"/>
              <w:rPr>
                <w:rFonts w:cs="Arial"/>
                <w:sz w:val="23"/>
              </w:rPr>
            </w:pPr>
          </w:p>
        </w:tc>
        <w:tc>
          <w:tcPr>
            <w:tcW w:w="4677" w:type="dxa"/>
          </w:tcPr>
          <w:p w14:paraId="6C9DE4D9" w14:textId="77777777" w:rsidR="00607803" w:rsidRPr="0061765B" w:rsidRDefault="00607803" w:rsidP="00C35EB7">
            <w:pPr>
              <w:pStyle w:val="Tabledata"/>
              <w:rPr>
                <w:b/>
                <w:bCs/>
                <w:sz w:val="23"/>
              </w:rPr>
            </w:pPr>
            <w:r w:rsidRPr="0061765B">
              <w:rPr>
                <w:b/>
                <w:bCs/>
                <w:sz w:val="23"/>
              </w:rPr>
              <w:t>After office hours:</w:t>
            </w:r>
          </w:p>
          <w:p w14:paraId="00615032" w14:textId="77777777" w:rsidR="00607803" w:rsidRPr="0061765B" w:rsidRDefault="00607803" w:rsidP="00C35EB7">
            <w:pPr>
              <w:pStyle w:val="Tabledata"/>
              <w:rPr>
                <w:b/>
                <w:bCs/>
                <w:sz w:val="23"/>
              </w:rPr>
            </w:pPr>
            <w:r w:rsidRPr="0061765B">
              <w:rPr>
                <w:b/>
                <w:bCs/>
                <w:sz w:val="23"/>
              </w:rPr>
              <w:t xml:space="preserve">Operations Centre </w:t>
            </w:r>
          </w:p>
          <w:p w14:paraId="304E4F47" w14:textId="77777777" w:rsidR="00607803" w:rsidRPr="00FB5E3E" w:rsidRDefault="00607803" w:rsidP="00C35EB7">
            <w:pPr>
              <w:pStyle w:val="Tabledata"/>
              <w:rPr>
                <w:rFonts w:cs="Arial"/>
                <w:sz w:val="23"/>
              </w:rPr>
            </w:pPr>
            <w:r w:rsidRPr="00FB5E3E">
              <w:rPr>
                <w:rFonts w:cs="Arial"/>
                <w:sz w:val="23"/>
              </w:rPr>
              <w:t>(No Approving Authority)</w:t>
            </w:r>
          </w:p>
          <w:p w14:paraId="47442AB7" w14:textId="39867A73" w:rsidR="00607803" w:rsidRPr="0061765B" w:rsidRDefault="00F97915" w:rsidP="00C35EB7">
            <w:pPr>
              <w:pStyle w:val="Tabledata"/>
              <w:rPr>
                <w:rFonts w:cs="Arial"/>
                <w:i/>
                <w:sz w:val="23"/>
              </w:rPr>
            </w:pPr>
            <w:r w:rsidRPr="00FB5E3E">
              <w:rPr>
                <w:rFonts w:cs="Arial"/>
                <w:sz w:val="23"/>
              </w:rPr>
              <w:t>May deny or defer an application</w:t>
            </w:r>
            <w:r w:rsidR="00FB5E3E" w:rsidRPr="00FB5E3E">
              <w:rPr>
                <w:rFonts w:cs="Arial"/>
                <w:sz w:val="23"/>
              </w:rPr>
              <w:t xml:space="preserve"> </w:t>
            </w:r>
            <w:r w:rsidRPr="00FB5E3E">
              <w:rPr>
                <w:rFonts w:cs="Arial"/>
                <w:sz w:val="23"/>
              </w:rPr>
              <w:t>or recommend the application and progress to the Approving Authority.</w:t>
            </w:r>
          </w:p>
        </w:tc>
        <w:tc>
          <w:tcPr>
            <w:tcW w:w="2977" w:type="dxa"/>
          </w:tcPr>
          <w:p w14:paraId="1D278121" w14:textId="77777777" w:rsidR="00607803" w:rsidRPr="0061765B" w:rsidRDefault="00607803" w:rsidP="00C35EB7">
            <w:pPr>
              <w:pStyle w:val="Tabledata"/>
              <w:rPr>
                <w:b/>
                <w:bCs/>
                <w:sz w:val="23"/>
              </w:rPr>
            </w:pPr>
            <w:r w:rsidRPr="0061765B">
              <w:rPr>
                <w:b/>
                <w:bCs/>
                <w:sz w:val="23"/>
              </w:rPr>
              <w:t>After office hours:</w:t>
            </w:r>
          </w:p>
          <w:p w14:paraId="0F918FE1" w14:textId="2938ACA9" w:rsidR="00607803" w:rsidRPr="001F266C" w:rsidRDefault="00E47305" w:rsidP="00C35EB7">
            <w:pPr>
              <w:pStyle w:val="Tabledata"/>
              <w:rPr>
                <w:b/>
                <w:bCs/>
                <w:sz w:val="23"/>
              </w:rPr>
            </w:pPr>
            <w:r w:rsidRPr="001F266C">
              <w:rPr>
                <w:b/>
                <w:bCs/>
                <w:sz w:val="23"/>
              </w:rPr>
              <w:t xml:space="preserve">Duty </w:t>
            </w:r>
            <w:r w:rsidR="00607803" w:rsidRPr="001F266C">
              <w:rPr>
                <w:b/>
                <w:bCs/>
                <w:sz w:val="23"/>
              </w:rPr>
              <w:t>Deputy Commissioner</w:t>
            </w:r>
          </w:p>
          <w:p w14:paraId="5E4969C0" w14:textId="272BC8DF" w:rsidR="00607803" w:rsidRPr="0061765B" w:rsidRDefault="00607803" w:rsidP="00C35EB7">
            <w:pPr>
              <w:pStyle w:val="Tabledata"/>
              <w:rPr>
                <w:rFonts w:cs="Arial"/>
                <w:i/>
                <w:sz w:val="23"/>
              </w:rPr>
            </w:pPr>
            <w:r w:rsidRPr="0061765B">
              <w:rPr>
                <w:rFonts w:cs="Arial"/>
                <w:sz w:val="23"/>
              </w:rPr>
              <w:t>in consultation with the Assistant Commissioner Security and Response Services</w:t>
            </w:r>
            <w:r w:rsidR="009B3437">
              <w:rPr>
                <w:rFonts w:cs="Arial"/>
                <w:sz w:val="23"/>
              </w:rPr>
              <w:t xml:space="preserve"> and Superintendent Special Operations Group.</w:t>
            </w:r>
          </w:p>
        </w:tc>
        <w:tc>
          <w:tcPr>
            <w:tcW w:w="2693" w:type="dxa"/>
          </w:tcPr>
          <w:p w14:paraId="416AE1BD" w14:textId="0C4E2146" w:rsidR="00607803" w:rsidRPr="003E4C4C" w:rsidRDefault="00476769" w:rsidP="00C35EB7">
            <w:pPr>
              <w:pStyle w:val="Tabledata"/>
              <w:rPr>
                <w:rFonts w:cs="Arial"/>
                <w:b/>
                <w:bCs/>
                <w:sz w:val="23"/>
              </w:rPr>
            </w:pPr>
            <w:r>
              <w:rPr>
                <w:rFonts w:cs="Arial"/>
                <w:b/>
                <w:bCs/>
                <w:sz w:val="23"/>
              </w:rPr>
              <w:t>N/A</w:t>
            </w:r>
          </w:p>
        </w:tc>
      </w:tr>
      <w:tr w:rsidR="008F39E7" w:rsidRPr="00AA1145" w14:paraId="085AE9A0" w14:textId="77777777" w:rsidTr="00B65FA5">
        <w:trPr>
          <w:trHeight w:val="1352"/>
          <w:jc w:val="center"/>
        </w:trPr>
        <w:tc>
          <w:tcPr>
            <w:tcW w:w="1970" w:type="dxa"/>
            <w:vMerge w:val="restart"/>
            <w:tcBorders>
              <w:left w:val="single" w:sz="12" w:space="0" w:color="A6A6A6" w:themeColor="background1" w:themeShade="A6"/>
              <w:right w:val="single" w:sz="12" w:space="0" w:color="A6A6A6" w:themeColor="background1" w:themeShade="A6"/>
            </w:tcBorders>
          </w:tcPr>
          <w:p w14:paraId="68D61861" w14:textId="77777777" w:rsidR="008F39E7" w:rsidRPr="001372AA" w:rsidRDefault="008F39E7" w:rsidP="00C35EB7">
            <w:pPr>
              <w:pStyle w:val="Tabledata"/>
              <w:rPr>
                <w:rFonts w:cs="Arial"/>
                <w:sz w:val="23"/>
              </w:rPr>
            </w:pPr>
          </w:p>
        </w:tc>
        <w:tc>
          <w:tcPr>
            <w:tcW w:w="2410" w:type="dxa"/>
            <w:tcBorders>
              <w:left w:val="single" w:sz="12" w:space="0" w:color="A6A6A6" w:themeColor="background1" w:themeShade="A6"/>
            </w:tcBorders>
          </w:tcPr>
          <w:p w14:paraId="78723945" w14:textId="4CE6C31C" w:rsidR="008F39E7" w:rsidRPr="001372AA" w:rsidRDefault="008F39E7" w:rsidP="00C35EB7">
            <w:pPr>
              <w:pStyle w:val="Tabledata"/>
              <w:rPr>
                <w:rFonts w:cs="Arial"/>
                <w:sz w:val="23"/>
              </w:rPr>
            </w:pPr>
            <w:r>
              <w:rPr>
                <w:rFonts w:cs="Arial"/>
                <w:sz w:val="23"/>
              </w:rPr>
              <w:t>Dangerous illness escorts to a private residential location</w:t>
            </w:r>
          </w:p>
        </w:tc>
        <w:tc>
          <w:tcPr>
            <w:tcW w:w="4677" w:type="dxa"/>
          </w:tcPr>
          <w:p w14:paraId="07BFA172" w14:textId="77777777" w:rsidR="008F39E7" w:rsidRDefault="008F39E7" w:rsidP="00C35EB7">
            <w:pPr>
              <w:pStyle w:val="Tabledata"/>
              <w:rPr>
                <w:b/>
                <w:bCs/>
                <w:sz w:val="23"/>
              </w:rPr>
            </w:pPr>
            <w:r>
              <w:rPr>
                <w:b/>
                <w:bCs/>
                <w:sz w:val="23"/>
              </w:rPr>
              <w:t>During office hours:</w:t>
            </w:r>
          </w:p>
          <w:p w14:paraId="731B4D2C" w14:textId="77777777" w:rsidR="008F39E7" w:rsidRPr="00F97915" w:rsidRDefault="008F39E7" w:rsidP="00C35EB7">
            <w:pPr>
              <w:pStyle w:val="Tabledata"/>
              <w:rPr>
                <w:b/>
                <w:bCs/>
                <w:sz w:val="23"/>
              </w:rPr>
            </w:pPr>
            <w:r w:rsidRPr="00F97915">
              <w:rPr>
                <w:b/>
                <w:bCs/>
                <w:sz w:val="23"/>
              </w:rPr>
              <w:t xml:space="preserve">Director Sentence Management or, </w:t>
            </w:r>
          </w:p>
          <w:p w14:paraId="74A88764" w14:textId="77777777" w:rsidR="008F39E7" w:rsidRPr="00F97915" w:rsidRDefault="008F39E7" w:rsidP="00C35EB7">
            <w:pPr>
              <w:pStyle w:val="Tabledata"/>
              <w:rPr>
                <w:b/>
                <w:bCs/>
                <w:sz w:val="23"/>
              </w:rPr>
            </w:pPr>
            <w:r w:rsidRPr="00F97915">
              <w:rPr>
                <w:b/>
                <w:bCs/>
                <w:sz w:val="23"/>
              </w:rPr>
              <w:t>Manager Release Planning or,</w:t>
            </w:r>
          </w:p>
          <w:p w14:paraId="402A0CB1" w14:textId="0DA5B8CC" w:rsidR="008F39E7" w:rsidRPr="00F97915" w:rsidRDefault="008F39E7" w:rsidP="00C35EB7">
            <w:pPr>
              <w:pStyle w:val="Tabledata"/>
              <w:rPr>
                <w:b/>
                <w:bCs/>
                <w:sz w:val="23"/>
              </w:rPr>
            </w:pPr>
            <w:r w:rsidRPr="00F97915">
              <w:rPr>
                <w:b/>
                <w:bCs/>
                <w:sz w:val="23"/>
              </w:rPr>
              <w:t>Departmental Representatives on the Prisoners Review Board</w:t>
            </w:r>
          </w:p>
          <w:p w14:paraId="510C0BD2" w14:textId="5514315C" w:rsidR="008F39E7" w:rsidRPr="00FB5E3E" w:rsidRDefault="008F39E7" w:rsidP="00C35EB7">
            <w:pPr>
              <w:pStyle w:val="Tabledata"/>
              <w:rPr>
                <w:sz w:val="23"/>
              </w:rPr>
            </w:pPr>
            <w:r w:rsidRPr="00FB5E3E">
              <w:rPr>
                <w:sz w:val="23"/>
              </w:rPr>
              <w:t>May deny or recommend the application and progress to the Approving Authority, in consultation with the OPCEN.</w:t>
            </w:r>
          </w:p>
        </w:tc>
        <w:tc>
          <w:tcPr>
            <w:tcW w:w="2977" w:type="dxa"/>
          </w:tcPr>
          <w:p w14:paraId="36CC2A3E" w14:textId="77777777" w:rsidR="008F39E7" w:rsidRDefault="008F39E7" w:rsidP="00C35EB7">
            <w:pPr>
              <w:pStyle w:val="Tabledata"/>
              <w:rPr>
                <w:b/>
                <w:bCs/>
                <w:sz w:val="23"/>
              </w:rPr>
            </w:pPr>
            <w:r>
              <w:rPr>
                <w:b/>
                <w:bCs/>
                <w:sz w:val="23"/>
              </w:rPr>
              <w:t>During office hours:</w:t>
            </w:r>
          </w:p>
          <w:p w14:paraId="06BD7788" w14:textId="77777777" w:rsidR="008F39E7" w:rsidRDefault="008F39E7" w:rsidP="00C35EB7">
            <w:pPr>
              <w:pStyle w:val="Tabledata"/>
              <w:rPr>
                <w:b/>
                <w:bCs/>
                <w:sz w:val="23"/>
              </w:rPr>
            </w:pPr>
            <w:r>
              <w:rPr>
                <w:b/>
                <w:bCs/>
                <w:sz w:val="23"/>
              </w:rPr>
              <w:t>Superintendent Administration</w:t>
            </w:r>
          </w:p>
          <w:p w14:paraId="3CF0AE99" w14:textId="4525D84C" w:rsidR="008F39E7" w:rsidRDefault="008F39E7" w:rsidP="00C35EB7">
            <w:pPr>
              <w:pStyle w:val="Tabledata"/>
              <w:rPr>
                <w:b/>
                <w:bCs/>
                <w:sz w:val="23"/>
              </w:rPr>
            </w:pPr>
            <w:r>
              <w:rPr>
                <w:b/>
                <w:bCs/>
                <w:sz w:val="23"/>
              </w:rPr>
              <w:t xml:space="preserve">ACCO or </w:t>
            </w:r>
            <w:r w:rsidRPr="002C2AF1">
              <w:rPr>
                <w:b/>
                <w:bCs/>
                <w:sz w:val="23"/>
              </w:rPr>
              <w:t>AC</w:t>
            </w:r>
            <w:r w:rsidR="00793AA5" w:rsidRPr="002C2AF1">
              <w:rPr>
                <w:b/>
                <w:bCs/>
                <w:sz w:val="23"/>
              </w:rPr>
              <w:t>AWP</w:t>
            </w:r>
          </w:p>
          <w:p w14:paraId="562E4597" w14:textId="13D1E158" w:rsidR="008F39E7" w:rsidRPr="00A14BB8" w:rsidRDefault="008F39E7" w:rsidP="00C35EB7">
            <w:pPr>
              <w:pStyle w:val="Tabledata"/>
              <w:rPr>
                <w:b/>
                <w:bCs/>
                <w:sz w:val="23"/>
              </w:rPr>
            </w:pPr>
            <w:r w:rsidRPr="0091631F">
              <w:rPr>
                <w:b/>
                <w:bCs/>
                <w:color w:val="C00000"/>
              </w:rPr>
              <w:t xml:space="preserve">DC AMP or </w:t>
            </w:r>
            <w:r w:rsidRPr="002C2AF1">
              <w:rPr>
                <w:b/>
                <w:bCs/>
                <w:color w:val="C00000"/>
              </w:rPr>
              <w:t xml:space="preserve">DC </w:t>
            </w:r>
            <w:r w:rsidR="00793AA5" w:rsidRPr="002C2AF1">
              <w:rPr>
                <w:b/>
                <w:bCs/>
                <w:color w:val="C00000"/>
              </w:rPr>
              <w:t>AWP</w:t>
            </w:r>
          </w:p>
        </w:tc>
        <w:tc>
          <w:tcPr>
            <w:tcW w:w="2693" w:type="dxa"/>
          </w:tcPr>
          <w:p w14:paraId="48308493" w14:textId="4051F5FD" w:rsidR="008F39E7" w:rsidRPr="003E4C4C" w:rsidRDefault="0036150D" w:rsidP="00C35EB7">
            <w:pPr>
              <w:pStyle w:val="Tabledata"/>
              <w:rPr>
                <w:rFonts w:cs="Arial"/>
                <w:b/>
                <w:bCs/>
                <w:sz w:val="23"/>
              </w:rPr>
            </w:pPr>
            <w:r>
              <w:rPr>
                <w:rFonts w:cs="Arial"/>
                <w:b/>
                <w:bCs/>
                <w:sz w:val="23"/>
              </w:rPr>
              <w:t>N/A</w:t>
            </w:r>
          </w:p>
        </w:tc>
      </w:tr>
      <w:tr w:rsidR="008F39E7" w:rsidRPr="00AA1145" w14:paraId="124AA4B7" w14:textId="77777777" w:rsidTr="00B65FA5">
        <w:trPr>
          <w:trHeight w:val="1352"/>
          <w:jc w:val="center"/>
        </w:trPr>
        <w:tc>
          <w:tcPr>
            <w:tcW w:w="1970" w:type="dxa"/>
            <w:vMerge/>
          </w:tcPr>
          <w:p w14:paraId="1CB2D3FF" w14:textId="77777777" w:rsidR="008F39E7" w:rsidRPr="001372AA" w:rsidRDefault="008F39E7" w:rsidP="00C35EB7">
            <w:pPr>
              <w:pStyle w:val="Tabledata"/>
              <w:rPr>
                <w:rFonts w:cs="Arial"/>
                <w:sz w:val="23"/>
              </w:rPr>
            </w:pPr>
          </w:p>
        </w:tc>
        <w:tc>
          <w:tcPr>
            <w:tcW w:w="2410" w:type="dxa"/>
            <w:tcBorders>
              <w:left w:val="single" w:sz="12" w:space="0" w:color="A6A6A6" w:themeColor="background1" w:themeShade="A6"/>
            </w:tcBorders>
          </w:tcPr>
          <w:p w14:paraId="137BAF3D" w14:textId="77777777" w:rsidR="008F39E7" w:rsidRDefault="008F39E7" w:rsidP="00C35EB7">
            <w:pPr>
              <w:pStyle w:val="Tabledata"/>
              <w:rPr>
                <w:rFonts w:cs="Arial"/>
                <w:sz w:val="23"/>
              </w:rPr>
            </w:pPr>
          </w:p>
        </w:tc>
        <w:tc>
          <w:tcPr>
            <w:tcW w:w="4677" w:type="dxa"/>
          </w:tcPr>
          <w:p w14:paraId="65B8D2A1" w14:textId="77777777" w:rsidR="008F39E7" w:rsidRDefault="008F39E7" w:rsidP="00C35EB7">
            <w:pPr>
              <w:pStyle w:val="Tabledata"/>
              <w:rPr>
                <w:b/>
                <w:bCs/>
                <w:sz w:val="23"/>
              </w:rPr>
            </w:pPr>
            <w:r>
              <w:rPr>
                <w:b/>
                <w:bCs/>
                <w:sz w:val="23"/>
              </w:rPr>
              <w:t>After office hours:</w:t>
            </w:r>
          </w:p>
          <w:p w14:paraId="43DD4031" w14:textId="77777777" w:rsidR="008F39E7" w:rsidRDefault="008F39E7" w:rsidP="00C35EB7">
            <w:pPr>
              <w:pStyle w:val="Tabledata"/>
              <w:rPr>
                <w:b/>
                <w:bCs/>
                <w:sz w:val="23"/>
              </w:rPr>
            </w:pPr>
            <w:r>
              <w:rPr>
                <w:b/>
                <w:bCs/>
                <w:sz w:val="23"/>
              </w:rPr>
              <w:t>Operations Centre</w:t>
            </w:r>
          </w:p>
          <w:p w14:paraId="62F3F422" w14:textId="77777777" w:rsidR="008F39E7" w:rsidRPr="0061765B" w:rsidRDefault="008F39E7" w:rsidP="008F39E7">
            <w:pPr>
              <w:pStyle w:val="Tabledata"/>
              <w:rPr>
                <w:rFonts w:cs="Arial"/>
                <w:sz w:val="23"/>
              </w:rPr>
            </w:pPr>
            <w:r w:rsidRPr="0061765B">
              <w:rPr>
                <w:rFonts w:cs="Arial"/>
                <w:sz w:val="23"/>
              </w:rPr>
              <w:t>(No Approving Authority)</w:t>
            </w:r>
          </w:p>
          <w:p w14:paraId="0AFE6339" w14:textId="3856179A" w:rsidR="008F39E7" w:rsidRPr="00FB5E3E" w:rsidRDefault="00220918" w:rsidP="008F39E7">
            <w:pPr>
              <w:pStyle w:val="Tabledata"/>
              <w:rPr>
                <w:b/>
                <w:bCs/>
                <w:sz w:val="23"/>
              </w:rPr>
            </w:pPr>
            <w:r w:rsidRPr="00DB6D0F">
              <w:rPr>
                <w:rFonts w:cs="Arial"/>
                <w:sz w:val="22"/>
                <w:szCs w:val="22"/>
              </w:rPr>
              <w:t>May deny or defer an application or recommend the application and progress to the Approving Authority.</w:t>
            </w:r>
          </w:p>
        </w:tc>
        <w:tc>
          <w:tcPr>
            <w:tcW w:w="2977" w:type="dxa"/>
          </w:tcPr>
          <w:p w14:paraId="1396B410" w14:textId="77777777" w:rsidR="009B3437" w:rsidRPr="0061765B" w:rsidRDefault="009B3437" w:rsidP="009B3437">
            <w:pPr>
              <w:pStyle w:val="Tabledata"/>
              <w:rPr>
                <w:b/>
                <w:bCs/>
                <w:sz w:val="23"/>
              </w:rPr>
            </w:pPr>
            <w:r w:rsidRPr="0061765B">
              <w:rPr>
                <w:b/>
                <w:bCs/>
                <w:sz w:val="23"/>
              </w:rPr>
              <w:t>After office hours:</w:t>
            </w:r>
          </w:p>
          <w:p w14:paraId="178679FF" w14:textId="77777777" w:rsidR="009B3437" w:rsidRPr="001F266C" w:rsidRDefault="009B3437" w:rsidP="009B3437">
            <w:pPr>
              <w:pStyle w:val="Tabledata"/>
              <w:rPr>
                <w:b/>
                <w:bCs/>
                <w:sz w:val="23"/>
              </w:rPr>
            </w:pPr>
            <w:r w:rsidRPr="001F266C">
              <w:rPr>
                <w:b/>
                <w:bCs/>
                <w:sz w:val="23"/>
              </w:rPr>
              <w:t>Duty Deputy Commissioner</w:t>
            </w:r>
          </w:p>
          <w:p w14:paraId="5C312DB0" w14:textId="77777777" w:rsidR="008F39E7" w:rsidRDefault="008F39E7" w:rsidP="00C35EB7">
            <w:pPr>
              <w:pStyle w:val="Tabledata"/>
              <w:rPr>
                <w:b/>
                <w:bCs/>
                <w:sz w:val="23"/>
              </w:rPr>
            </w:pPr>
          </w:p>
        </w:tc>
        <w:tc>
          <w:tcPr>
            <w:tcW w:w="2693" w:type="dxa"/>
          </w:tcPr>
          <w:p w14:paraId="65B2AAAD" w14:textId="3A363E2A" w:rsidR="008F39E7" w:rsidRPr="003E4C4C" w:rsidRDefault="0036150D" w:rsidP="00C35EB7">
            <w:pPr>
              <w:pStyle w:val="Tabledata"/>
              <w:rPr>
                <w:rFonts w:cs="Arial"/>
                <w:b/>
                <w:bCs/>
                <w:sz w:val="23"/>
              </w:rPr>
            </w:pPr>
            <w:r>
              <w:rPr>
                <w:rFonts w:cs="Arial"/>
                <w:b/>
                <w:bCs/>
                <w:sz w:val="23"/>
              </w:rPr>
              <w:t>N/A</w:t>
            </w:r>
          </w:p>
        </w:tc>
      </w:tr>
      <w:tr w:rsidR="00251876" w:rsidRPr="00AA1145" w14:paraId="37A0C8BD" w14:textId="77777777" w:rsidTr="00B65FA5">
        <w:trPr>
          <w:trHeight w:val="1352"/>
          <w:jc w:val="center"/>
        </w:trPr>
        <w:tc>
          <w:tcPr>
            <w:tcW w:w="1970" w:type="dxa"/>
          </w:tcPr>
          <w:p w14:paraId="2413A32F" w14:textId="77777777" w:rsidR="00251876" w:rsidRPr="00251876" w:rsidRDefault="00251876" w:rsidP="00251876">
            <w:pPr>
              <w:pStyle w:val="Tabledata"/>
              <w:rPr>
                <w:b/>
                <w:bCs/>
                <w:sz w:val="23"/>
              </w:rPr>
            </w:pPr>
            <w:r w:rsidRPr="00251876">
              <w:rPr>
                <w:b/>
                <w:bCs/>
                <w:sz w:val="23"/>
              </w:rPr>
              <w:t xml:space="preserve">Other Compassionate Leave </w:t>
            </w:r>
          </w:p>
          <w:p w14:paraId="03609A4E" w14:textId="20680E94" w:rsidR="00251876" w:rsidRPr="00FB5E3E" w:rsidRDefault="00251876" w:rsidP="00251876">
            <w:pPr>
              <w:pStyle w:val="Tabledata"/>
              <w:rPr>
                <w:rFonts w:cs="Arial"/>
                <w:i/>
                <w:iCs/>
                <w:sz w:val="23"/>
              </w:rPr>
            </w:pPr>
            <w:r w:rsidRPr="00FB5E3E">
              <w:rPr>
                <w:i/>
                <w:iCs/>
              </w:rPr>
              <w:lastRenderedPageBreak/>
              <w:t>(s.83(3)(a) Prisons Act 1981)</w:t>
            </w:r>
          </w:p>
        </w:tc>
        <w:tc>
          <w:tcPr>
            <w:tcW w:w="2410" w:type="dxa"/>
            <w:tcBorders>
              <w:left w:val="single" w:sz="12" w:space="0" w:color="A6A6A6" w:themeColor="background1" w:themeShade="A6"/>
            </w:tcBorders>
          </w:tcPr>
          <w:p w14:paraId="2C0C5477" w14:textId="5E2C7060" w:rsidR="00251876" w:rsidRDefault="00251876" w:rsidP="00C35EB7">
            <w:pPr>
              <w:pStyle w:val="Tabledata"/>
              <w:rPr>
                <w:rFonts w:cs="Arial"/>
                <w:sz w:val="23"/>
              </w:rPr>
            </w:pPr>
            <w:r w:rsidRPr="00251876">
              <w:rPr>
                <w:b/>
                <w:bCs/>
                <w:sz w:val="23"/>
              </w:rPr>
              <w:lastRenderedPageBreak/>
              <w:t>All Prisoners</w:t>
            </w:r>
          </w:p>
        </w:tc>
        <w:tc>
          <w:tcPr>
            <w:tcW w:w="4677" w:type="dxa"/>
          </w:tcPr>
          <w:p w14:paraId="004DAD31" w14:textId="77777777" w:rsidR="00251876" w:rsidRPr="00251876" w:rsidRDefault="00251876" w:rsidP="00251876">
            <w:pPr>
              <w:pStyle w:val="Tabledata"/>
              <w:rPr>
                <w:b/>
                <w:bCs/>
                <w:sz w:val="23"/>
              </w:rPr>
            </w:pPr>
            <w:r w:rsidRPr="00251876">
              <w:rPr>
                <w:b/>
                <w:bCs/>
                <w:sz w:val="23"/>
              </w:rPr>
              <w:t>During office hours:</w:t>
            </w:r>
          </w:p>
          <w:p w14:paraId="3EF9D331" w14:textId="77777777" w:rsidR="00251876" w:rsidRPr="00251876" w:rsidRDefault="00251876" w:rsidP="00251876">
            <w:pPr>
              <w:pStyle w:val="Tabledata"/>
              <w:rPr>
                <w:b/>
                <w:bCs/>
                <w:sz w:val="23"/>
              </w:rPr>
            </w:pPr>
            <w:r w:rsidRPr="00251876">
              <w:rPr>
                <w:b/>
                <w:bCs/>
                <w:sz w:val="23"/>
              </w:rPr>
              <w:t>Director Sentence Management</w:t>
            </w:r>
          </w:p>
          <w:p w14:paraId="1127E6F5" w14:textId="77777777" w:rsidR="00251876" w:rsidRPr="00251876" w:rsidRDefault="00251876" w:rsidP="00251876">
            <w:pPr>
              <w:pStyle w:val="Tabledata"/>
              <w:rPr>
                <w:b/>
                <w:bCs/>
                <w:sz w:val="23"/>
              </w:rPr>
            </w:pPr>
            <w:r w:rsidRPr="00251876">
              <w:rPr>
                <w:b/>
                <w:bCs/>
                <w:sz w:val="23"/>
              </w:rPr>
              <w:t>Manager Release Planning</w:t>
            </w:r>
          </w:p>
          <w:p w14:paraId="42D3F2EF" w14:textId="77777777" w:rsidR="00251876" w:rsidRPr="00251876" w:rsidRDefault="00251876" w:rsidP="00251876">
            <w:pPr>
              <w:pStyle w:val="Tabledata"/>
              <w:rPr>
                <w:b/>
                <w:bCs/>
                <w:sz w:val="23"/>
              </w:rPr>
            </w:pPr>
            <w:r w:rsidRPr="00251876">
              <w:rPr>
                <w:b/>
                <w:bCs/>
                <w:sz w:val="23"/>
              </w:rPr>
              <w:t xml:space="preserve">Departmental Representatives on the Prisoners Review Board </w:t>
            </w:r>
          </w:p>
          <w:p w14:paraId="7011208F" w14:textId="581BA1ED" w:rsidR="00251876" w:rsidRPr="00FB5E3E" w:rsidRDefault="00251876" w:rsidP="00251876">
            <w:pPr>
              <w:pStyle w:val="Tabledata"/>
              <w:rPr>
                <w:b/>
                <w:bCs/>
                <w:sz w:val="23"/>
              </w:rPr>
            </w:pPr>
            <w:r w:rsidRPr="00FB5E3E">
              <w:rPr>
                <w:rFonts w:cs="Arial"/>
                <w:sz w:val="23"/>
              </w:rPr>
              <w:lastRenderedPageBreak/>
              <w:t>May deny or recommend the application and progress to the Approving Authority</w:t>
            </w:r>
          </w:p>
        </w:tc>
        <w:tc>
          <w:tcPr>
            <w:tcW w:w="2977" w:type="dxa"/>
          </w:tcPr>
          <w:p w14:paraId="72BC6933" w14:textId="77777777" w:rsidR="00251876" w:rsidRPr="00251876" w:rsidRDefault="00251876" w:rsidP="00251876">
            <w:pPr>
              <w:pStyle w:val="Tabledata"/>
              <w:rPr>
                <w:b/>
                <w:bCs/>
                <w:sz w:val="23"/>
              </w:rPr>
            </w:pPr>
            <w:r w:rsidRPr="00251876">
              <w:rPr>
                <w:b/>
                <w:bCs/>
                <w:sz w:val="23"/>
              </w:rPr>
              <w:lastRenderedPageBreak/>
              <w:t>DC AMP</w:t>
            </w:r>
          </w:p>
          <w:p w14:paraId="5C1B0B27" w14:textId="727814E8" w:rsidR="00251876" w:rsidRPr="0061765B" w:rsidRDefault="00251876" w:rsidP="00251876">
            <w:pPr>
              <w:pStyle w:val="Tabledata"/>
              <w:rPr>
                <w:b/>
                <w:bCs/>
                <w:sz w:val="23"/>
              </w:rPr>
            </w:pPr>
            <w:r w:rsidRPr="002C2AF1">
              <w:rPr>
                <w:b/>
                <w:bCs/>
                <w:sz w:val="23"/>
              </w:rPr>
              <w:t xml:space="preserve">DC </w:t>
            </w:r>
            <w:r w:rsidR="00793AA5" w:rsidRPr="002C2AF1">
              <w:rPr>
                <w:b/>
                <w:bCs/>
                <w:sz w:val="23"/>
              </w:rPr>
              <w:t>AWP</w:t>
            </w:r>
          </w:p>
        </w:tc>
        <w:tc>
          <w:tcPr>
            <w:tcW w:w="2693" w:type="dxa"/>
          </w:tcPr>
          <w:p w14:paraId="1487C517" w14:textId="6C1395DB" w:rsidR="00251876" w:rsidRPr="003E4C4C" w:rsidRDefault="00251876" w:rsidP="00C35EB7">
            <w:pPr>
              <w:pStyle w:val="Tabledata"/>
              <w:rPr>
                <w:rFonts w:cs="Arial"/>
                <w:b/>
                <w:bCs/>
                <w:sz w:val="23"/>
              </w:rPr>
            </w:pPr>
            <w:r>
              <w:rPr>
                <w:rFonts w:cs="Arial"/>
                <w:b/>
                <w:bCs/>
                <w:sz w:val="23"/>
              </w:rPr>
              <w:t>N/A</w:t>
            </w:r>
          </w:p>
        </w:tc>
      </w:tr>
      <w:tr w:rsidR="00251876" w:rsidRPr="00AA1145" w14:paraId="22175AEA" w14:textId="77777777" w:rsidTr="00B65FA5">
        <w:trPr>
          <w:trHeight w:val="1352"/>
          <w:jc w:val="center"/>
        </w:trPr>
        <w:tc>
          <w:tcPr>
            <w:tcW w:w="1970" w:type="dxa"/>
          </w:tcPr>
          <w:p w14:paraId="2D58D485" w14:textId="77777777" w:rsidR="00251876" w:rsidRPr="00251876" w:rsidRDefault="00251876" w:rsidP="00251876">
            <w:pPr>
              <w:pStyle w:val="Tabledata"/>
              <w:rPr>
                <w:b/>
                <w:bCs/>
                <w:sz w:val="23"/>
              </w:rPr>
            </w:pPr>
          </w:p>
        </w:tc>
        <w:tc>
          <w:tcPr>
            <w:tcW w:w="2410" w:type="dxa"/>
            <w:tcBorders>
              <w:left w:val="single" w:sz="12" w:space="0" w:color="A6A6A6" w:themeColor="background1" w:themeShade="A6"/>
            </w:tcBorders>
          </w:tcPr>
          <w:p w14:paraId="43DDADCF" w14:textId="77777777" w:rsidR="00251876" w:rsidRPr="00251876" w:rsidRDefault="00251876" w:rsidP="00C35EB7">
            <w:pPr>
              <w:pStyle w:val="Tabledata"/>
              <w:rPr>
                <w:b/>
                <w:bCs/>
                <w:sz w:val="23"/>
              </w:rPr>
            </w:pPr>
          </w:p>
        </w:tc>
        <w:tc>
          <w:tcPr>
            <w:tcW w:w="4677" w:type="dxa"/>
          </w:tcPr>
          <w:p w14:paraId="4570E0E4" w14:textId="77777777" w:rsidR="00251876" w:rsidRPr="00251876" w:rsidRDefault="00251876" w:rsidP="00251876">
            <w:pPr>
              <w:pStyle w:val="Tabledata"/>
              <w:rPr>
                <w:b/>
                <w:bCs/>
                <w:sz w:val="23"/>
              </w:rPr>
            </w:pPr>
            <w:r w:rsidRPr="00251876">
              <w:rPr>
                <w:b/>
                <w:bCs/>
                <w:sz w:val="23"/>
              </w:rPr>
              <w:t>After office hours:</w:t>
            </w:r>
          </w:p>
          <w:p w14:paraId="16706C9D" w14:textId="77777777" w:rsidR="00251876" w:rsidRPr="00251876" w:rsidRDefault="00251876" w:rsidP="00251876">
            <w:pPr>
              <w:pStyle w:val="Tabledata"/>
              <w:rPr>
                <w:b/>
                <w:bCs/>
                <w:sz w:val="23"/>
              </w:rPr>
            </w:pPr>
            <w:r w:rsidRPr="00251876">
              <w:rPr>
                <w:b/>
                <w:bCs/>
                <w:sz w:val="23"/>
              </w:rPr>
              <w:t>Operations Centre</w:t>
            </w:r>
          </w:p>
          <w:p w14:paraId="23A917AD" w14:textId="77777777" w:rsidR="00892746" w:rsidRDefault="00251876" w:rsidP="00251876">
            <w:pPr>
              <w:pStyle w:val="Tabledata"/>
              <w:rPr>
                <w:rFonts w:cs="Arial"/>
                <w:sz w:val="23"/>
              </w:rPr>
            </w:pPr>
            <w:r w:rsidRPr="00FB5E3E">
              <w:rPr>
                <w:rFonts w:cs="Arial"/>
                <w:sz w:val="23"/>
              </w:rPr>
              <w:t>(No Approving Authority)</w:t>
            </w:r>
          </w:p>
          <w:p w14:paraId="2A61C095" w14:textId="6C19F531" w:rsidR="00251876" w:rsidRPr="00892746" w:rsidRDefault="00251876" w:rsidP="00251876">
            <w:pPr>
              <w:pStyle w:val="Tabledata"/>
              <w:rPr>
                <w:rFonts w:cs="Arial"/>
                <w:sz w:val="23"/>
              </w:rPr>
            </w:pPr>
            <w:r w:rsidRPr="00FB5E3E">
              <w:rPr>
                <w:rFonts w:cs="Arial"/>
                <w:sz w:val="23"/>
              </w:rPr>
              <w:t xml:space="preserve">May </w:t>
            </w:r>
            <w:r w:rsidRPr="00DB6D0F">
              <w:rPr>
                <w:rFonts w:cs="Arial"/>
                <w:sz w:val="23"/>
              </w:rPr>
              <w:t xml:space="preserve">deny </w:t>
            </w:r>
            <w:r w:rsidR="00220918" w:rsidRPr="00DB6D0F">
              <w:rPr>
                <w:rFonts w:cs="Arial"/>
                <w:sz w:val="23"/>
              </w:rPr>
              <w:t xml:space="preserve">or defer an application </w:t>
            </w:r>
            <w:r w:rsidRPr="00DB6D0F">
              <w:rPr>
                <w:rFonts w:cs="Arial"/>
                <w:sz w:val="23"/>
              </w:rPr>
              <w:t>or</w:t>
            </w:r>
            <w:r w:rsidRPr="00FB5E3E">
              <w:rPr>
                <w:rFonts w:cs="Arial"/>
                <w:sz w:val="23"/>
              </w:rPr>
              <w:t xml:space="preserve"> recommend the application and progress to the Approving Authority</w:t>
            </w:r>
          </w:p>
        </w:tc>
        <w:tc>
          <w:tcPr>
            <w:tcW w:w="2977" w:type="dxa"/>
          </w:tcPr>
          <w:p w14:paraId="0325DA91" w14:textId="0C17A832" w:rsidR="00251876" w:rsidRPr="0061765B" w:rsidRDefault="00251876" w:rsidP="009B3437">
            <w:pPr>
              <w:pStyle w:val="Tabledata"/>
              <w:rPr>
                <w:b/>
                <w:bCs/>
                <w:sz w:val="23"/>
              </w:rPr>
            </w:pPr>
            <w:r w:rsidRPr="00251876">
              <w:rPr>
                <w:b/>
                <w:bCs/>
                <w:sz w:val="23"/>
              </w:rPr>
              <w:t>Duty Deputy Commissioner</w:t>
            </w:r>
          </w:p>
        </w:tc>
        <w:tc>
          <w:tcPr>
            <w:tcW w:w="2693" w:type="dxa"/>
          </w:tcPr>
          <w:p w14:paraId="5E3E9642" w14:textId="0383740C" w:rsidR="00251876" w:rsidRPr="003E4C4C" w:rsidRDefault="00251876" w:rsidP="00C35EB7">
            <w:pPr>
              <w:pStyle w:val="Tabledata"/>
              <w:rPr>
                <w:rFonts w:cs="Arial"/>
                <w:b/>
                <w:bCs/>
                <w:sz w:val="23"/>
              </w:rPr>
            </w:pPr>
            <w:r>
              <w:rPr>
                <w:rFonts w:cs="Arial"/>
                <w:b/>
                <w:bCs/>
                <w:sz w:val="23"/>
              </w:rPr>
              <w:t>N/A</w:t>
            </w:r>
          </w:p>
        </w:tc>
      </w:tr>
      <w:tr w:rsidR="00607803" w:rsidRPr="00AA1145" w14:paraId="46DC2D89" w14:textId="77777777" w:rsidTr="00B65FA5">
        <w:trPr>
          <w:jc w:val="center"/>
        </w:trPr>
        <w:tc>
          <w:tcPr>
            <w:tcW w:w="1970" w:type="dxa"/>
            <w:vMerge w:val="restart"/>
          </w:tcPr>
          <w:p w14:paraId="367449E7" w14:textId="77777777" w:rsidR="00607803" w:rsidRDefault="00607803" w:rsidP="00C35EB7">
            <w:pPr>
              <w:pStyle w:val="Tabledata"/>
              <w:rPr>
                <w:b/>
                <w:bCs/>
                <w:sz w:val="23"/>
              </w:rPr>
            </w:pPr>
            <w:r w:rsidRPr="00FA6EC3">
              <w:rPr>
                <w:b/>
                <w:bCs/>
                <w:sz w:val="23"/>
              </w:rPr>
              <w:t xml:space="preserve">Primary Carer to attend medical appointment with residential child </w:t>
            </w:r>
          </w:p>
          <w:p w14:paraId="2643E96D" w14:textId="77777777" w:rsidR="00607803" w:rsidRPr="005260A0" w:rsidRDefault="00607803" w:rsidP="00C35EB7">
            <w:pPr>
              <w:pStyle w:val="Tabledata"/>
              <w:rPr>
                <w:b/>
                <w:bCs/>
                <w:i/>
                <w:iCs/>
                <w:sz w:val="23"/>
              </w:rPr>
            </w:pPr>
            <w:r w:rsidRPr="005260A0">
              <w:rPr>
                <w:i/>
                <w:iCs/>
              </w:rPr>
              <w:t>(s.83(3)(a) Prisons Act 1981)</w:t>
            </w:r>
          </w:p>
        </w:tc>
        <w:tc>
          <w:tcPr>
            <w:tcW w:w="2410" w:type="dxa"/>
          </w:tcPr>
          <w:p w14:paraId="165ED184" w14:textId="32D0E7DD" w:rsidR="00607803" w:rsidRPr="001372AA" w:rsidRDefault="00607803" w:rsidP="00C35EB7">
            <w:pPr>
              <w:pStyle w:val="Tabledata"/>
              <w:rPr>
                <w:rFonts w:cs="Arial"/>
                <w:sz w:val="23"/>
              </w:rPr>
            </w:pPr>
            <w:r w:rsidRPr="00FA6EC3">
              <w:rPr>
                <w:b/>
                <w:bCs/>
                <w:sz w:val="23"/>
              </w:rPr>
              <w:t xml:space="preserve">All </w:t>
            </w:r>
            <w:r>
              <w:rPr>
                <w:b/>
                <w:bCs/>
                <w:sz w:val="23"/>
              </w:rPr>
              <w:t>prisoner</w:t>
            </w:r>
            <w:r w:rsidRPr="00FA6EC3">
              <w:rPr>
                <w:b/>
                <w:bCs/>
                <w:sz w:val="23"/>
              </w:rPr>
              <w:t>s</w:t>
            </w:r>
            <w:r w:rsidRPr="001372AA">
              <w:rPr>
                <w:rFonts w:cs="Arial"/>
                <w:sz w:val="23"/>
              </w:rPr>
              <w:t xml:space="preserve"> who have residential children in accordance with </w:t>
            </w:r>
            <w:hyperlink r:id="rId62" w:history="1">
              <w:r w:rsidRPr="00A2243D">
                <w:rPr>
                  <w:rStyle w:val="Hyperlink"/>
                  <w:rFonts w:cs="Arial"/>
                  <w:sz w:val="23"/>
                </w:rPr>
                <w:t>COPP 4.5 Residential Child</w:t>
              </w:r>
            </w:hyperlink>
            <w:r w:rsidRPr="001372AA">
              <w:rPr>
                <w:rFonts w:cs="Arial"/>
                <w:sz w:val="23"/>
              </w:rPr>
              <w:t xml:space="preserve"> other than:</w:t>
            </w:r>
          </w:p>
          <w:p w14:paraId="4E988367" w14:textId="77777777" w:rsidR="00607803" w:rsidRPr="00FA6EC3" w:rsidRDefault="00607803" w:rsidP="00C35EB7">
            <w:pPr>
              <w:pStyle w:val="ListBullet"/>
              <w:rPr>
                <w:sz w:val="23"/>
              </w:rPr>
            </w:pPr>
            <w:r w:rsidRPr="00FA6EC3">
              <w:rPr>
                <w:sz w:val="23"/>
              </w:rPr>
              <w:t xml:space="preserve">maximum security </w:t>
            </w:r>
            <w:r>
              <w:rPr>
                <w:sz w:val="23"/>
              </w:rPr>
              <w:t>prisoner</w:t>
            </w:r>
            <w:r w:rsidRPr="00FA6EC3">
              <w:rPr>
                <w:sz w:val="23"/>
              </w:rPr>
              <w:t>s</w:t>
            </w:r>
          </w:p>
          <w:p w14:paraId="4BF5E713" w14:textId="77777777" w:rsidR="00607803" w:rsidRPr="00FA6EC3" w:rsidRDefault="00607803" w:rsidP="00C35EB7">
            <w:pPr>
              <w:pStyle w:val="ListBullet"/>
              <w:rPr>
                <w:sz w:val="23"/>
              </w:rPr>
            </w:pPr>
            <w:r w:rsidRPr="00FA6EC3">
              <w:rPr>
                <w:sz w:val="23"/>
              </w:rPr>
              <w:t xml:space="preserve">HSE </w:t>
            </w:r>
            <w:r>
              <w:rPr>
                <w:sz w:val="23"/>
              </w:rPr>
              <w:t>prisoner</w:t>
            </w:r>
            <w:r w:rsidRPr="00FA6EC3">
              <w:rPr>
                <w:sz w:val="23"/>
              </w:rPr>
              <w:t>s</w:t>
            </w:r>
          </w:p>
          <w:p w14:paraId="33AEA9E1" w14:textId="77777777" w:rsidR="00607803" w:rsidRPr="001372AA" w:rsidRDefault="00607803" w:rsidP="00C35EB7">
            <w:pPr>
              <w:pStyle w:val="ListBullet"/>
            </w:pPr>
            <w:r>
              <w:rPr>
                <w:sz w:val="23"/>
              </w:rPr>
              <w:t>prisoner</w:t>
            </w:r>
            <w:r w:rsidRPr="00FA6EC3">
              <w:rPr>
                <w:sz w:val="23"/>
              </w:rPr>
              <w:t>s serving life/indefinite sentences</w:t>
            </w:r>
          </w:p>
        </w:tc>
        <w:tc>
          <w:tcPr>
            <w:tcW w:w="4677" w:type="dxa"/>
          </w:tcPr>
          <w:p w14:paraId="4EB7FEBE" w14:textId="77777777" w:rsidR="00607803" w:rsidRPr="0061765B" w:rsidRDefault="00607803" w:rsidP="00C35EB7">
            <w:pPr>
              <w:pStyle w:val="Tabledata"/>
              <w:rPr>
                <w:rFonts w:cs="Arial"/>
                <w:sz w:val="23"/>
              </w:rPr>
            </w:pPr>
            <w:r w:rsidRPr="0061765B">
              <w:rPr>
                <w:rFonts w:cs="Arial"/>
                <w:sz w:val="23"/>
              </w:rPr>
              <w:t>N/A</w:t>
            </w:r>
          </w:p>
        </w:tc>
        <w:tc>
          <w:tcPr>
            <w:tcW w:w="2977" w:type="dxa"/>
          </w:tcPr>
          <w:p w14:paraId="03B4AF58" w14:textId="77777777" w:rsidR="00607803" w:rsidRPr="0061765B" w:rsidRDefault="00607803" w:rsidP="00C35EB7">
            <w:pPr>
              <w:pStyle w:val="Tabledata"/>
              <w:rPr>
                <w:b/>
                <w:bCs/>
                <w:sz w:val="23"/>
              </w:rPr>
            </w:pPr>
            <w:r w:rsidRPr="0061765B">
              <w:rPr>
                <w:b/>
                <w:bCs/>
                <w:sz w:val="23"/>
              </w:rPr>
              <w:t>During office hours:</w:t>
            </w:r>
          </w:p>
          <w:p w14:paraId="45B78129" w14:textId="77777777" w:rsidR="00607803" w:rsidRPr="0061765B" w:rsidRDefault="00607803" w:rsidP="00C35EB7">
            <w:pPr>
              <w:pStyle w:val="Tabledata"/>
              <w:rPr>
                <w:b/>
                <w:bCs/>
                <w:sz w:val="23"/>
              </w:rPr>
            </w:pPr>
            <w:r w:rsidRPr="0061765B">
              <w:rPr>
                <w:b/>
                <w:bCs/>
                <w:sz w:val="23"/>
              </w:rPr>
              <w:t>Superintendent</w:t>
            </w:r>
          </w:p>
          <w:p w14:paraId="2BE2D298" w14:textId="77777777" w:rsidR="00607803" w:rsidRPr="0061765B" w:rsidRDefault="00607803" w:rsidP="00C35EB7">
            <w:pPr>
              <w:pStyle w:val="Tabledata"/>
              <w:rPr>
                <w:b/>
                <w:bCs/>
                <w:sz w:val="23"/>
              </w:rPr>
            </w:pPr>
            <w:r w:rsidRPr="0061765B">
              <w:rPr>
                <w:b/>
                <w:bCs/>
                <w:sz w:val="23"/>
              </w:rPr>
              <w:t>After office hours:</w:t>
            </w:r>
          </w:p>
          <w:p w14:paraId="37B5DCBF" w14:textId="77777777" w:rsidR="00607803" w:rsidRPr="0061765B" w:rsidRDefault="00607803" w:rsidP="00C35EB7">
            <w:pPr>
              <w:pStyle w:val="Tabledata"/>
              <w:rPr>
                <w:b/>
                <w:bCs/>
                <w:sz w:val="23"/>
              </w:rPr>
            </w:pPr>
            <w:r w:rsidRPr="0061765B">
              <w:rPr>
                <w:b/>
                <w:bCs/>
                <w:sz w:val="23"/>
              </w:rPr>
              <w:t>Officer in Charge (OIC)</w:t>
            </w:r>
          </w:p>
        </w:tc>
        <w:tc>
          <w:tcPr>
            <w:tcW w:w="2693" w:type="dxa"/>
          </w:tcPr>
          <w:p w14:paraId="56E268D2" w14:textId="77777777" w:rsidR="00607803" w:rsidRPr="003E4C4C" w:rsidRDefault="00607803" w:rsidP="00C35EB7">
            <w:pPr>
              <w:pStyle w:val="Tabledata"/>
              <w:rPr>
                <w:rFonts w:cs="Arial"/>
                <w:b/>
                <w:bCs/>
                <w:sz w:val="23"/>
              </w:rPr>
            </w:pPr>
            <w:r w:rsidRPr="003E4C4C">
              <w:rPr>
                <w:rFonts w:cs="Arial"/>
                <w:b/>
                <w:bCs/>
                <w:sz w:val="23"/>
              </w:rPr>
              <w:t>N/A</w:t>
            </w:r>
          </w:p>
        </w:tc>
      </w:tr>
      <w:tr w:rsidR="00607803" w:rsidRPr="00AA1145" w14:paraId="7DC07F22" w14:textId="77777777" w:rsidTr="00B65FA5">
        <w:trPr>
          <w:jc w:val="center"/>
        </w:trPr>
        <w:tc>
          <w:tcPr>
            <w:tcW w:w="1970" w:type="dxa"/>
            <w:vMerge/>
          </w:tcPr>
          <w:p w14:paraId="07CBB42B" w14:textId="77777777" w:rsidR="00607803" w:rsidRPr="001372AA" w:rsidRDefault="00607803" w:rsidP="00C35EB7">
            <w:pPr>
              <w:pStyle w:val="Tabledata"/>
              <w:rPr>
                <w:rFonts w:cs="Arial"/>
                <w:sz w:val="23"/>
              </w:rPr>
            </w:pPr>
          </w:p>
        </w:tc>
        <w:tc>
          <w:tcPr>
            <w:tcW w:w="2410" w:type="dxa"/>
          </w:tcPr>
          <w:p w14:paraId="2CCB8F78" w14:textId="77777777" w:rsidR="00607803" w:rsidRPr="001372AA" w:rsidRDefault="00607803" w:rsidP="00C35EB7">
            <w:pPr>
              <w:pStyle w:val="Tabledata"/>
              <w:rPr>
                <w:rFonts w:cs="Arial"/>
                <w:sz w:val="23"/>
              </w:rPr>
            </w:pPr>
            <w:r w:rsidRPr="00FA6EC3">
              <w:rPr>
                <w:b/>
                <w:bCs/>
                <w:sz w:val="23"/>
              </w:rPr>
              <w:t xml:space="preserve">Maximum Security </w:t>
            </w:r>
            <w:r>
              <w:rPr>
                <w:b/>
                <w:bCs/>
                <w:sz w:val="23"/>
              </w:rPr>
              <w:t>Prisoner</w:t>
            </w:r>
            <w:r w:rsidRPr="00FA6EC3">
              <w:rPr>
                <w:b/>
                <w:bCs/>
                <w:sz w:val="23"/>
              </w:rPr>
              <w:t>s</w:t>
            </w:r>
            <w:r w:rsidRPr="001372AA">
              <w:rPr>
                <w:rFonts w:cs="Arial"/>
                <w:sz w:val="23"/>
              </w:rPr>
              <w:t xml:space="preserve"> other than:</w:t>
            </w:r>
          </w:p>
          <w:p w14:paraId="184BAAC4" w14:textId="77777777" w:rsidR="00607803" w:rsidRPr="001372AA" w:rsidRDefault="00607803" w:rsidP="00C35EB7">
            <w:pPr>
              <w:pStyle w:val="Tabledata"/>
              <w:rPr>
                <w:sz w:val="23"/>
              </w:rPr>
            </w:pPr>
            <w:r w:rsidRPr="001372AA">
              <w:rPr>
                <w:sz w:val="23"/>
              </w:rPr>
              <w:t xml:space="preserve">HSE </w:t>
            </w:r>
            <w:r>
              <w:rPr>
                <w:sz w:val="23"/>
              </w:rPr>
              <w:t>prisoner</w:t>
            </w:r>
            <w:r w:rsidRPr="001372AA">
              <w:rPr>
                <w:sz w:val="23"/>
              </w:rPr>
              <w:t>s</w:t>
            </w:r>
          </w:p>
          <w:p w14:paraId="29E2CF36" w14:textId="77777777" w:rsidR="00607803" w:rsidRPr="001372AA" w:rsidRDefault="00607803" w:rsidP="00C35EB7">
            <w:pPr>
              <w:pStyle w:val="Tabledata"/>
            </w:pPr>
            <w:r>
              <w:rPr>
                <w:sz w:val="23"/>
              </w:rPr>
              <w:lastRenderedPageBreak/>
              <w:t>prisoner</w:t>
            </w:r>
            <w:r w:rsidRPr="001372AA">
              <w:rPr>
                <w:sz w:val="23"/>
              </w:rPr>
              <w:t>s serving life/indefinite sentences</w:t>
            </w:r>
          </w:p>
        </w:tc>
        <w:tc>
          <w:tcPr>
            <w:tcW w:w="4677" w:type="dxa"/>
          </w:tcPr>
          <w:p w14:paraId="7D341252" w14:textId="77777777" w:rsidR="00607803" w:rsidRPr="0061765B" w:rsidRDefault="00607803" w:rsidP="00C35EB7">
            <w:pPr>
              <w:pStyle w:val="Tabledata"/>
              <w:rPr>
                <w:b/>
                <w:bCs/>
                <w:sz w:val="23"/>
              </w:rPr>
            </w:pPr>
            <w:r w:rsidRPr="0061765B">
              <w:rPr>
                <w:b/>
                <w:bCs/>
                <w:sz w:val="23"/>
              </w:rPr>
              <w:lastRenderedPageBreak/>
              <w:t>Superintendent/OIC</w:t>
            </w:r>
          </w:p>
          <w:p w14:paraId="249ED7B1" w14:textId="77777777" w:rsidR="00607803" w:rsidRPr="00FB5E3E" w:rsidRDefault="00607803" w:rsidP="00C35EB7">
            <w:pPr>
              <w:pStyle w:val="Tabledata"/>
              <w:rPr>
                <w:rFonts w:cs="Arial"/>
                <w:sz w:val="23"/>
              </w:rPr>
            </w:pPr>
            <w:r w:rsidRPr="00FB5E3E">
              <w:rPr>
                <w:rFonts w:cs="Arial"/>
                <w:sz w:val="23"/>
              </w:rPr>
              <w:t xml:space="preserve">May deny or recommend the application and progress to the Approving Authority </w:t>
            </w:r>
          </w:p>
          <w:p w14:paraId="5C7CE107" w14:textId="77777777" w:rsidR="002C7548" w:rsidRDefault="002C7548" w:rsidP="00C35EB7">
            <w:pPr>
              <w:pStyle w:val="Tabledata"/>
              <w:rPr>
                <w:rFonts w:cs="Arial"/>
                <w:sz w:val="23"/>
              </w:rPr>
            </w:pPr>
          </w:p>
          <w:p w14:paraId="177591E9" w14:textId="77777777" w:rsidR="002C7548" w:rsidRPr="0061765B" w:rsidRDefault="002C7548" w:rsidP="002C7548">
            <w:pPr>
              <w:pStyle w:val="Tabledata"/>
              <w:rPr>
                <w:b/>
                <w:bCs/>
                <w:sz w:val="23"/>
              </w:rPr>
            </w:pPr>
            <w:r w:rsidRPr="0061765B">
              <w:rPr>
                <w:b/>
                <w:bCs/>
                <w:sz w:val="23"/>
              </w:rPr>
              <w:t>After office hours:</w:t>
            </w:r>
          </w:p>
          <w:p w14:paraId="51AFCD79" w14:textId="5AB73CBA" w:rsidR="002C7548" w:rsidRPr="00FB5E3E" w:rsidRDefault="002C7548" w:rsidP="002C7548">
            <w:pPr>
              <w:pStyle w:val="Tabledata"/>
              <w:rPr>
                <w:rFonts w:cs="Arial"/>
                <w:sz w:val="23"/>
              </w:rPr>
            </w:pPr>
            <w:r w:rsidRPr="00FB5E3E">
              <w:rPr>
                <w:rFonts w:cs="Arial"/>
                <w:sz w:val="23"/>
              </w:rPr>
              <w:lastRenderedPageBreak/>
              <w:t>Superintendent/OIC are to escalate recommendation via the OPCEN who will obtain a decision from the Duty DC.</w:t>
            </w:r>
          </w:p>
        </w:tc>
        <w:tc>
          <w:tcPr>
            <w:tcW w:w="2977" w:type="dxa"/>
          </w:tcPr>
          <w:p w14:paraId="606A7432" w14:textId="77777777" w:rsidR="00607803" w:rsidRPr="0061765B" w:rsidRDefault="00607803" w:rsidP="00C35EB7">
            <w:pPr>
              <w:pStyle w:val="Tabledata"/>
              <w:rPr>
                <w:b/>
                <w:bCs/>
                <w:sz w:val="23"/>
              </w:rPr>
            </w:pPr>
            <w:r w:rsidRPr="0061765B">
              <w:rPr>
                <w:b/>
                <w:bCs/>
                <w:sz w:val="23"/>
              </w:rPr>
              <w:lastRenderedPageBreak/>
              <w:t>During office hours:</w:t>
            </w:r>
          </w:p>
          <w:p w14:paraId="6EF888D0" w14:textId="7B3722D3" w:rsidR="00607803" w:rsidRPr="0061765B" w:rsidRDefault="00607803" w:rsidP="002C2AF1">
            <w:pPr>
              <w:pStyle w:val="Tabledata"/>
              <w:rPr>
                <w:b/>
                <w:bCs/>
                <w:sz w:val="23"/>
              </w:rPr>
            </w:pPr>
            <w:r w:rsidRPr="0061765B">
              <w:rPr>
                <w:b/>
                <w:bCs/>
                <w:sz w:val="23"/>
              </w:rPr>
              <w:t xml:space="preserve">ACCO or </w:t>
            </w:r>
            <w:r w:rsidRPr="002C2AF1">
              <w:rPr>
                <w:b/>
                <w:bCs/>
                <w:sz w:val="23"/>
              </w:rPr>
              <w:t>AC</w:t>
            </w:r>
            <w:r w:rsidR="00793AA5" w:rsidRPr="002C2AF1">
              <w:rPr>
                <w:b/>
                <w:bCs/>
                <w:sz w:val="23"/>
              </w:rPr>
              <w:t>AWP</w:t>
            </w:r>
          </w:p>
          <w:p w14:paraId="4FA58DEB" w14:textId="1FF5670C" w:rsidR="00607803" w:rsidRPr="0091631F" w:rsidRDefault="00AC7B22" w:rsidP="002C2AF1">
            <w:pPr>
              <w:pStyle w:val="StyleTabledata115ptRed"/>
            </w:pPr>
            <w:r>
              <w:t xml:space="preserve">DC AMP or </w:t>
            </w:r>
            <w:r w:rsidR="00607803" w:rsidRPr="0091631F">
              <w:t xml:space="preserve">DC </w:t>
            </w:r>
            <w:r w:rsidR="00793AA5">
              <w:t>AWP</w:t>
            </w:r>
          </w:p>
          <w:p w14:paraId="1D42620A" w14:textId="77777777" w:rsidR="00607803" w:rsidRPr="0061765B" w:rsidRDefault="00607803" w:rsidP="00C35EB7">
            <w:pPr>
              <w:pStyle w:val="Tabledata"/>
              <w:rPr>
                <w:b/>
                <w:bCs/>
                <w:sz w:val="23"/>
              </w:rPr>
            </w:pPr>
            <w:r w:rsidRPr="0061765B">
              <w:rPr>
                <w:b/>
                <w:bCs/>
                <w:sz w:val="23"/>
              </w:rPr>
              <w:t>After office hours:</w:t>
            </w:r>
          </w:p>
          <w:p w14:paraId="16B7E22B" w14:textId="7B9BFF63" w:rsidR="00607803" w:rsidRPr="0061765B" w:rsidRDefault="00E47305" w:rsidP="00C35EB7">
            <w:pPr>
              <w:pStyle w:val="Tabledata"/>
            </w:pPr>
            <w:r w:rsidRPr="001F266C">
              <w:rPr>
                <w:b/>
                <w:bCs/>
                <w:sz w:val="23"/>
              </w:rPr>
              <w:lastRenderedPageBreak/>
              <w:t xml:space="preserve">Duty </w:t>
            </w:r>
            <w:r w:rsidR="00607803" w:rsidRPr="001F266C">
              <w:rPr>
                <w:b/>
                <w:bCs/>
                <w:sz w:val="23"/>
              </w:rPr>
              <w:t>Deputy</w:t>
            </w:r>
            <w:r w:rsidR="00B65FA5">
              <w:rPr>
                <w:b/>
                <w:bCs/>
                <w:sz w:val="23"/>
              </w:rPr>
              <w:t xml:space="preserve"> </w:t>
            </w:r>
            <w:r w:rsidR="00607803" w:rsidRPr="001F266C">
              <w:rPr>
                <w:b/>
                <w:bCs/>
                <w:sz w:val="23"/>
              </w:rPr>
              <w:t>Commissioner</w:t>
            </w:r>
          </w:p>
        </w:tc>
        <w:tc>
          <w:tcPr>
            <w:tcW w:w="2693" w:type="dxa"/>
          </w:tcPr>
          <w:p w14:paraId="276C3881" w14:textId="2C0AD530" w:rsidR="00607803" w:rsidRPr="003E4C4C" w:rsidRDefault="003437EA" w:rsidP="00C35EB7">
            <w:pPr>
              <w:pStyle w:val="Tabledata"/>
              <w:rPr>
                <w:rFonts w:cs="Arial"/>
                <w:b/>
                <w:bCs/>
                <w:sz w:val="23"/>
              </w:rPr>
            </w:pPr>
            <w:r>
              <w:rPr>
                <w:rFonts w:cs="Arial"/>
                <w:b/>
                <w:bCs/>
                <w:sz w:val="23"/>
              </w:rPr>
              <w:lastRenderedPageBreak/>
              <w:t>N</w:t>
            </w:r>
            <w:r w:rsidR="00A13043">
              <w:rPr>
                <w:rFonts w:cs="Arial"/>
                <w:b/>
                <w:bCs/>
                <w:sz w:val="23"/>
              </w:rPr>
              <w:t>/A</w:t>
            </w:r>
          </w:p>
        </w:tc>
      </w:tr>
      <w:tr w:rsidR="00607803" w:rsidRPr="00AA1145" w14:paraId="04B8B3C6" w14:textId="77777777" w:rsidTr="00B65FA5">
        <w:trPr>
          <w:jc w:val="center"/>
        </w:trPr>
        <w:tc>
          <w:tcPr>
            <w:tcW w:w="1970" w:type="dxa"/>
            <w:vMerge/>
          </w:tcPr>
          <w:p w14:paraId="5CDA261F" w14:textId="77777777" w:rsidR="00607803" w:rsidRPr="001372AA" w:rsidRDefault="00607803" w:rsidP="00C35EB7">
            <w:pPr>
              <w:pStyle w:val="Tabledata"/>
              <w:rPr>
                <w:rFonts w:cs="Arial"/>
                <w:sz w:val="23"/>
              </w:rPr>
            </w:pPr>
          </w:p>
        </w:tc>
        <w:tc>
          <w:tcPr>
            <w:tcW w:w="2410" w:type="dxa"/>
          </w:tcPr>
          <w:p w14:paraId="37F56D52" w14:textId="77777777" w:rsidR="00607803" w:rsidRPr="00FA6EC3" w:rsidRDefault="00607803" w:rsidP="00C35EB7">
            <w:pPr>
              <w:pStyle w:val="Tabledata"/>
              <w:rPr>
                <w:b/>
                <w:bCs/>
                <w:sz w:val="23"/>
              </w:rPr>
            </w:pPr>
            <w:r w:rsidRPr="00FA6EC3">
              <w:rPr>
                <w:b/>
                <w:bCs/>
                <w:sz w:val="23"/>
              </w:rPr>
              <w:t xml:space="preserve">HSE </w:t>
            </w:r>
            <w:r>
              <w:rPr>
                <w:b/>
                <w:bCs/>
                <w:sz w:val="23"/>
              </w:rPr>
              <w:t>prisoner</w:t>
            </w:r>
            <w:r w:rsidRPr="00FA6EC3">
              <w:rPr>
                <w:b/>
                <w:bCs/>
                <w:sz w:val="23"/>
              </w:rPr>
              <w:t xml:space="preserve">s or </w:t>
            </w:r>
            <w:r>
              <w:rPr>
                <w:b/>
                <w:bCs/>
                <w:sz w:val="23"/>
              </w:rPr>
              <w:t>prisoner</w:t>
            </w:r>
            <w:r w:rsidRPr="00FA6EC3">
              <w:rPr>
                <w:b/>
                <w:bCs/>
                <w:sz w:val="23"/>
              </w:rPr>
              <w:t>s serving life or indefinite sentences</w:t>
            </w:r>
          </w:p>
        </w:tc>
        <w:tc>
          <w:tcPr>
            <w:tcW w:w="4677" w:type="dxa"/>
          </w:tcPr>
          <w:p w14:paraId="5D6FB881" w14:textId="77777777" w:rsidR="00607803" w:rsidRPr="0061765B" w:rsidRDefault="00607803" w:rsidP="00C35EB7">
            <w:pPr>
              <w:pStyle w:val="Tabledata"/>
              <w:rPr>
                <w:b/>
                <w:bCs/>
                <w:sz w:val="23"/>
              </w:rPr>
            </w:pPr>
            <w:r w:rsidRPr="0061765B">
              <w:rPr>
                <w:b/>
                <w:bCs/>
                <w:sz w:val="23"/>
              </w:rPr>
              <w:t>Superintendent/OIC</w:t>
            </w:r>
          </w:p>
          <w:p w14:paraId="4328ED75" w14:textId="77777777" w:rsidR="00607803" w:rsidRPr="00FB5E3E" w:rsidRDefault="00607803" w:rsidP="00C35EB7">
            <w:pPr>
              <w:pStyle w:val="Tabledata"/>
              <w:rPr>
                <w:rFonts w:cs="Arial"/>
                <w:sz w:val="23"/>
              </w:rPr>
            </w:pPr>
            <w:r w:rsidRPr="00FB5E3E">
              <w:rPr>
                <w:rFonts w:cs="Arial"/>
                <w:sz w:val="23"/>
              </w:rPr>
              <w:t>May deny or recommend the application and progress to the Approving Authority</w:t>
            </w:r>
          </w:p>
          <w:p w14:paraId="4B5D0FD4" w14:textId="77777777" w:rsidR="00B60DBF" w:rsidRDefault="00B60DBF" w:rsidP="00C35EB7">
            <w:pPr>
              <w:pStyle w:val="Tabledata"/>
              <w:rPr>
                <w:rFonts w:cs="Arial"/>
                <w:sz w:val="23"/>
              </w:rPr>
            </w:pPr>
          </w:p>
          <w:p w14:paraId="49F046ED" w14:textId="77777777" w:rsidR="00B60DBF" w:rsidRDefault="00B60DBF" w:rsidP="00C35EB7">
            <w:pPr>
              <w:pStyle w:val="Tabledata"/>
              <w:rPr>
                <w:b/>
                <w:bCs/>
                <w:sz w:val="23"/>
              </w:rPr>
            </w:pPr>
          </w:p>
          <w:p w14:paraId="12FA311E" w14:textId="77777777" w:rsidR="00B60DBF" w:rsidRDefault="00B60DBF" w:rsidP="00C35EB7">
            <w:pPr>
              <w:pStyle w:val="Tabledata"/>
              <w:rPr>
                <w:b/>
                <w:bCs/>
                <w:sz w:val="23"/>
              </w:rPr>
            </w:pPr>
          </w:p>
          <w:p w14:paraId="307022A9" w14:textId="77777777" w:rsidR="00B60DBF" w:rsidRDefault="00B60DBF" w:rsidP="00C35EB7">
            <w:pPr>
              <w:pStyle w:val="Tabledata"/>
              <w:rPr>
                <w:b/>
                <w:bCs/>
                <w:sz w:val="23"/>
              </w:rPr>
            </w:pPr>
          </w:p>
          <w:p w14:paraId="3442B52A" w14:textId="77777777" w:rsidR="00B60DBF" w:rsidRDefault="00B60DBF" w:rsidP="00C35EB7">
            <w:pPr>
              <w:pStyle w:val="Tabledata"/>
              <w:rPr>
                <w:b/>
                <w:bCs/>
                <w:sz w:val="23"/>
              </w:rPr>
            </w:pPr>
          </w:p>
          <w:p w14:paraId="42F2E9C0" w14:textId="0112408B" w:rsidR="00EA0819" w:rsidRDefault="002C7548" w:rsidP="00C35EB7">
            <w:pPr>
              <w:pStyle w:val="Tabledata"/>
              <w:rPr>
                <w:b/>
                <w:bCs/>
                <w:sz w:val="23"/>
              </w:rPr>
            </w:pPr>
            <w:r w:rsidRPr="0061765B">
              <w:rPr>
                <w:b/>
                <w:bCs/>
                <w:sz w:val="23"/>
              </w:rPr>
              <w:t>After office hours:</w:t>
            </w:r>
          </w:p>
          <w:p w14:paraId="22062546" w14:textId="73529A35" w:rsidR="002C7548" w:rsidRPr="00EA0819" w:rsidRDefault="002C7548" w:rsidP="00C35EB7">
            <w:pPr>
              <w:pStyle w:val="Tabledata"/>
              <w:rPr>
                <w:b/>
                <w:bCs/>
                <w:sz w:val="23"/>
              </w:rPr>
            </w:pPr>
            <w:r w:rsidRPr="00FB5E3E">
              <w:rPr>
                <w:rFonts w:cs="Arial"/>
                <w:sz w:val="23"/>
              </w:rPr>
              <w:t xml:space="preserve">Superintendent/OIC are to escalate recommendation via the OPCEN who will obtain a decision from the Duty DC. </w:t>
            </w:r>
          </w:p>
        </w:tc>
        <w:tc>
          <w:tcPr>
            <w:tcW w:w="2977" w:type="dxa"/>
          </w:tcPr>
          <w:p w14:paraId="60D0C44C" w14:textId="77777777" w:rsidR="00607803" w:rsidRPr="0061765B" w:rsidRDefault="00607803" w:rsidP="00C35EB7">
            <w:pPr>
              <w:pStyle w:val="Tabledata"/>
              <w:rPr>
                <w:b/>
                <w:bCs/>
                <w:sz w:val="23"/>
              </w:rPr>
            </w:pPr>
            <w:r w:rsidRPr="0061765B">
              <w:rPr>
                <w:b/>
                <w:bCs/>
                <w:sz w:val="23"/>
              </w:rPr>
              <w:t>During office hours:</w:t>
            </w:r>
          </w:p>
          <w:p w14:paraId="44077798" w14:textId="77777777" w:rsidR="00607803" w:rsidRPr="0061765B" w:rsidRDefault="00607803" w:rsidP="00C35EB7">
            <w:pPr>
              <w:pStyle w:val="Tabledata"/>
              <w:rPr>
                <w:b/>
                <w:bCs/>
                <w:sz w:val="23"/>
              </w:rPr>
            </w:pPr>
            <w:r w:rsidRPr="0061765B">
              <w:rPr>
                <w:b/>
                <w:bCs/>
                <w:sz w:val="23"/>
              </w:rPr>
              <w:t>DO-WS</w:t>
            </w:r>
          </w:p>
          <w:p w14:paraId="6D83CFD8" w14:textId="5DCAD281" w:rsidR="00607803" w:rsidRPr="0091631F" w:rsidRDefault="00AC7B22" w:rsidP="002C2AF1">
            <w:pPr>
              <w:pStyle w:val="StyleTabledata115ptRed"/>
            </w:pPr>
            <w:r>
              <w:t xml:space="preserve">DC AMP or </w:t>
            </w:r>
            <w:r w:rsidR="00607803" w:rsidRPr="0091631F">
              <w:t xml:space="preserve">DC </w:t>
            </w:r>
            <w:r w:rsidR="00793AA5">
              <w:t>AWP</w:t>
            </w:r>
          </w:p>
          <w:p w14:paraId="74C97233" w14:textId="77777777" w:rsidR="00607803" w:rsidRPr="0061765B" w:rsidRDefault="00607803" w:rsidP="00C35EB7">
            <w:pPr>
              <w:pStyle w:val="Tabledata"/>
              <w:rPr>
                <w:rFonts w:cs="Arial"/>
                <w:sz w:val="23"/>
              </w:rPr>
            </w:pPr>
            <w:r w:rsidRPr="0061765B">
              <w:rPr>
                <w:rFonts w:cs="Arial"/>
                <w:sz w:val="23"/>
              </w:rPr>
              <w:t>in consultation with the Assistant Commissioner Security and Response Services</w:t>
            </w:r>
          </w:p>
          <w:p w14:paraId="624ACDDD" w14:textId="77777777" w:rsidR="00607803" w:rsidRPr="0061765B" w:rsidRDefault="00607803" w:rsidP="00C35EB7">
            <w:pPr>
              <w:pStyle w:val="Tabledata"/>
              <w:rPr>
                <w:b/>
                <w:bCs/>
                <w:sz w:val="23"/>
              </w:rPr>
            </w:pPr>
            <w:r w:rsidRPr="0061765B">
              <w:rPr>
                <w:b/>
                <w:bCs/>
                <w:sz w:val="23"/>
              </w:rPr>
              <w:t>After office hours:</w:t>
            </w:r>
          </w:p>
          <w:p w14:paraId="6AC89589" w14:textId="28F8442D" w:rsidR="00607803" w:rsidRPr="001F266C" w:rsidRDefault="00E47305" w:rsidP="00C35EB7">
            <w:pPr>
              <w:pStyle w:val="Tabledata"/>
              <w:rPr>
                <w:b/>
                <w:bCs/>
                <w:sz w:val="23"/>
              </w:rPr>
            </w:pPr>
            <w:r w:rsidRPr="001F266C">
              <w:rPr>
                <w:b/>
                <w:bCs/>
                <w:sz w:val="23"/>
              </w:rPr>
              <w:t xml:space="preserve">Duty </w:t>
            </w:r>
            <w:r w:rsidR="00607803" w:rsidRPr="001F266C">
              <w:rPr>
                <w:b/>
                <w:bCs/>
                <w:sz w:val="23"/>
              </w:rPr>
              <w:t>Deputy Commissioner</w:t>
            </w:r>
          </w:p>
          <w:p w14:paraId="2C1DAB72" w14:textId="77777777" w:rsidR="00607803" w:rsidRPr="0061765B" w:rsidRDefault="00607803" w:rsidP="00C35EB7">
            <w:pPr>
              <w:pStyle w:val="Tabledata"/>
              <w:rPr>
                <w:rFonts w:cs="Arial"/>
                <w:sz w:val="23"/>
              </w:rPr>
            </w:pPr>
            <w:r w:rsidRPr="0061765B">
              <w:rPr>
                <w:rFonts w:cs="Arial"/>
                <w:sz w:val="23"/>
              </w:rPr>
              <w:t>in consultation with the Assistant Commissioner Security and Response Services.</w:t>
            </w:r>
          </w:p>
        </w:tc>
        <w:tc>
          <w:tcPr>
            <w:tcW w:w="2693" w:type="dxa"/>
          </w:tcPr>
          <w:p w14:paraId="094705DD" w14:textId="77777777" w:rsidR="00607803" w:rsidRPr="003E4C4C" w:rsidRDefault="00607803" w:rsidP="00C35EB7">
            <w:pPr>
              <w:pStyle w:val="Tabledata"/>
              <w:rPr>
                <w:rFonts w:cs="Arial"/>
                <w:b/>
                <w:bCs/>
                <w:sz w:val="23"/>
              </w:rPr>
            </w:pPr>
            <w:r w:rsidRPr="003E4C4C">
              <w:rPr>
                <w:rFonts w:cs="Arial"/>
                <w:b/>
                <w:bCs/>
                <w:sz w:val="23"/>
              </w:rPr>
              <w:t>N/A</w:t>
            </w:r>
          </w:p>
        </w:tc>
      </w:tr>
      <w:tr w:rsidR="00607803" w:rsidRPr="00AA1145" w14:paraId="48AA6A39" w14:textId="77777777" w:rsidTr="00B65FA5">
        <w:trPr>
          <w:jc w:val="center"/>
        </w:trPr>
        <w:tc>
          <w:tcPr>
            <w:tcW w:w="1970" w:type="dxa"/>
            <w:vMerge w:val="restart"/>
          </w:tcPr>
          <w:p w14:paraId="59FE93A2" w14:textId="77777777" w:rsidR="00607803" w:rsidRDefault="00607803" w:rsidP="00C35EB7">
            <w:pPr>
              <w:pStyle w:val="Tabledata"/>
              <w:rPr>
                <w:b/>
                <w:bCs/>
                <w:sz w:val="23"/>
              </w:rPr>
            </w:pPr>
            <w:r w:rsidRPr="00FA6EC3">
              <w:rPr>
                <w:b/>
                <w:bCs/>
                <w:sz w:val="23"/>
              </w:rPr>
              <w:t xml:space="preserve">The facilitation of the provision of medical or health services to </w:t>
            </w:r>
            <w:r>
              <w:rPr>
                <w:b/>
                <w:bCs/>
                <w:sz w:val="23"/>
              </w:rPr>
              <w:t>prisoner</w:t>
            </w:r>
            <w:r w:rsidRPr="00FA6EC3">
              <w:rPr>
                <w:b/>
                <w:bCs/>
                <w:sz w:val="23"/>
              </w:rPr>
              <w:t>s</w:t>
            </w:r>
          </w:p>
          <w:p w14:paraId="1672866B" w14:textId="77777777" w:rsidR="00607803" w:rsidRPr="005260A0" w:rsidRDefault="00607803" w:rsidP="00C35EB7">
            <w:pPr>
              <w:pStyle w:val="Tabledata"/>
              <w:rPr>
                <w:b/>
                <w:bCs/>
                <w:i/>
                <w:iCs/>
                <w:sz w:val="23"/>
              </w:rPr>
            </w:pPr>
            <w:r w:rsidRPr="005260A0">
              <w:rPr>
                <w:i/>
                <w:iCs/>
              </w:rPr>
              <w:t>(s.83(3)(a) Prisons Act 1981)</w:t>
            </w:r>
          </w:p>
        </w:tc>
        <w:tc>
          <w:tcPr>
            <w:tcW w:w="2410" w:type="dxa"/>
          </w:tcPr>
          <w:p w14:paraId="429B852C" w14:textId="77777777" w:rsidR="00607803" w:rsidRPr="001372AA" w:rsidRDefault="00607803" w:rsidP="00C35EB7">
            <w:pPr>
              <w:pStyle w:val="Tabledata"/>
              <w:rPr>
                <w:rFonts w:cs="Arial"/>
                <w:sz w:val="23"/>
              </w:rPr>
            </w:pPr>
            <w:r w:rsidRPr="00FA6EC3">
              <w:rPr>
                <w:b/>
                <w:bCs/>
                <w:sz w:val="23"/>
              </w:rPr>
              <w:t xml:space="preserve">All </w:t>
            </w:r>
            <w:r>
              <w:rPr>
                <w:b/>
                <w:bCs/>
                <w:sz w:val="23"/>
              </w:rPr>
              <w:t>prisoner</w:t>
            </w:r>
            <w:r w:rsidRPr="00FA6EC3">
              <w:rPr>
                <w:b/>
                <w:bCs/>
                <w:sz w:val="23"/>
              </w:rPr>
              <w:t>s</w:t>
            </w:r>
            <w:r w:rsidRPr="001372AA">
              <w:rPr>
                <w:rFonts w:cs="Arial"/>
                <w:sz w:val="23"/>
              </w:rPr>
              <w:t xml:space="preserve"> other than</w:t>
            </w:r>
            <w:r>
              <w:rPr>
                <w:rFonts w:cs="Arial"/>
                <w:sz w:val="23"/>
              </w:rPr>
              <w:t>:</w:t>
            </w:r>
          </w:p>
          <w:p w14:paraId="6350BBB4" w14:textId="77777777" w:rsidR="00607803" w:rsidRPr="00FA6EC3" w:rsidRDefault="00607803" w:rsidP="00C35EB7">
            <w:pPr>
              <w:pStyle w:val="ListBullet"/>
              <w:rPr>
                <w:sz w:val="23"/>
              </w:rPr>
            </w:pPr>
            <w:r w:rsidRPr="00FA6EC3">
              <w:rPr>
                <w:sz w:val="23"/>
              </w:rPr>
              <w:t xml:space="preserve">HSE </w:t>
            </w:r>
            <w:r>
              <w:rPr>
                <w:sz w:val="23"/>
              </w:rPr>
              <w:t>prisoner</w:t>
            </w:r>
            <w:r w:rsidRPr="00FA6EC3">
              <w:rPr>
                <w:sz w:val="23"/>
              </w:rPr>
              <w:t>s</w:t>
            </w:r>
          </w:p>
        </w:tc>
        <w:tc>
          <w:tcPr>
            <w:tcW w:w="4677" w:type="dxa"/>
          </w:tcPr>
          <w:p w14:paraId="2B3DD69D" w14:textId="77777777" w:rsidR="00607803" w:rsidRPr="001372AA" w:rsidRDefault="00607803" w:rsidP="00C35EB7">
            <w:pPr>
              <w:pStyle w:val="Tabledata"/>
              <w:rPr>
                <w:rFonts w:cs="Arial"/>
                <w:sz w:val="23"/>
              </w:rPr>
            </w:pPr>
            <w:r w:rsidRPr="001372AA">
              <w:rPr>
                <w:rFonts w:cs="Arial"/>
                <w:sz w:val="23"/>
              </w:rPr>
              <w:t>N/A</w:t>
            </w:r>
          </w:p>
        </w:tc>
        <w:tc>
          <w:tcPr>
            <w:tcW w:w="2977" w:type="dxa"/>
          </w:tcPr>
          <w:p w14:paraId="7E5EFFED" w14:textId="77777777" w:rsidR="00607803" w:rsidRPr="00FA6EC3" w:rsidRDefault="00607803" w:rsidP="00C35EB7">
            <w:pPr>
              <w:pStyle w:val="Tabledata"/>
              <w:rPr>
                <w:b/>
                <w:bCs/>
                <w:sz w:val="23"/>
              </w:rPr>
            </w:pPr>
            <w:r w:rsidRPr="00FA6EC3">
              <w:rPr>
                <w:b/>
                <w:bCs/>
                <w:sz w:val="23"/>
              </w:rPr>
              <w:t>During office hours:</w:t>
            </w:r>
          </w:p>
          <w:p w14:paraId="1D8D1E76" w14:textId="77777777" w:rsidR="00607803" w:rsidRPr="00FA6EC3" w:rsidRDefault="00607803" w:rsidP="00C35EB7">
            <w:pPr>
              <w:pStyle w:val="Tabledata"/>
              <w:rPr>
                <w:b/>
                <w:bCs/>
                <w:sz w:val="23"/>
              </w:rPr>
            </w:pPr>
            <w:r w:rsidRPr="00FA6EC3">
              <w:rPr>
                <w:b/>
                <w:bCs/>
                <w:sz w:val="23"/>
              </w:rPr>
              <w:t>Superintendent/OIC</w:t>
            </w:r>
          </w:p>
          <w:p w14:paraId="49D655FB" w14:textId="77777777" w:rsidR="00607803" w:rsidRPr="00FA6EC3" w:rsidRDefault="00607803" w:rsidP="00C35EB7">
            <w:pPr>
              <w:pStyle w:val="Tabledata"/>
              <w:rPr>
                <w:b/>
                <w:bCs/>
                <w:sz w:val="23"/>
              </w:rPr>
            </w:pPr>
            <w:r w:rsidRPr="00FA6EC3">
              <w:rPr>
                <w:b/>
                <w:bCs/>
                <w:sz w:val="23"/>
              </w:rPr>
              <w:t>After office hours:</w:t>
            </w:r>
          </w:p>
          <w:p w14:paraId="3EAD521B" w14:textId="77777777" w:rsidR="00607803" w:rsidRPr="00FA6EC3" w:rsidRDefault="00607803" w:rsidP="00C35EB7">
            <w:pPr>
              <w:pStyle w:val="Tabledata"/>
              <w:rPr>
                <w:b/>
                <w:bCs/>
                <w:sz w:val="23"/>
              </w:rPr>
            </w:pPr>
            <w:r w:rsidRPr="00FA6EC3">
              <w:rPr>
                <w:b/>
                <w:bCs/>
                <w:sz w:val="23"/>
              </w:rPr>
              <w:t>OIC</w:t>
            </w:r>
          </w:p>
        </w:tc>
        <w:tc>
          <w:tcPr>
            <w:tcW w:w="2693" w:type="dxa"/>
          </w:tcPr>
          <w:p w14:paraId="1A339A12" w14:textId="77777777" w:rsidR="00607803" w:rsidRPr="003E4C4C" w:rsidRDefault="00607803" w:rsidP="00C35EB7">
            <w:pPr>
              <w:pStyle w:val="Tabledata"/>
              <w:rPr>
                <w:rFonts w:cs="Arial"/>
                <w:b/>
                <w:bCs/>
                <w:sz w:val="23"/>
              </w:rPr>
            </w:pPr>
            <w:r w:rsidRPr="003E4C4C">
              <w:rPr>
                <w:rFonts w:cs="Arial"/>
                <w:b/>
                <w:bCs/>
                <w:sz w:val="23"/>
              </w:rPr>
              <w:t>N/A</w:t>
            </w:r>
          </w:p>
        </w:tc>
      </w:tr>
      <w:tr w:rsidR="00607803" w:rsidRPr="00AA1145" w14:paraId="11019FD1" w14:textId="77777777" w:rsidTr="00B65FA5">
        <w:trPr>
          <w:jc w:val="center"/>
        </w:trPr>
        <w:tc>
          <w:tcPr>
            <w:tcW w:w="1970" w:type="dxa"/>
            <w:vMerge/>
          </w:tcPr>
          <w:p w14:paraId="4CB9E3B3" w14:textId="77777777" w:rsidR="00607803" w:rsidRPr="001372AA" w:rsidRDefault="00607803" w:rsidP="00C35EB7">
            <w:pPr>
              <w:pStyle w:val="Tabledata"/>
              <w:rPr>
                <w:rFonts w:cs="Arial"/>
                <w:sz w:val="23"/>
              </w:rPr>
            </w:pPr>
          </w:p>
        </w:tc>
        <w:tc>
          <w:tcPr>
            <w:tcW w:w="2410" w:type="dxa"/>
            <w:vMerge w:val="restart"/>
          </w:tcPr>
          <w:p w14:paraId="12611F73" w14:textId="77777777" w:rsidR="00607803" w:rsidRPr="00FA6EC3" w:rsidRDefault="00607803" w:rsidP="00C35EB7">
            <w:pPr>
              <w:pStyle w:val="Tabledata"/>
              <w:rPr>
                <w:b/>
                <w:bCs/>
                <w:sz w:val="23"/>
              </w:rPr>
            </w:pPr>
            <w:r w:rsidRPr="00FA6EC3">
              <w:rPr>
                <w:b/>
                <w:bCs/>
                <w:sz w:val="23"/>
              </w:rPr>
              <w:t xml:space="preserve">HSE </w:t>
            </w:r>
            <w:r>
              <w:rPr>
                <w:b/>
                <w:bCs/>
                <w:sz w:val="23"/>
              </w:rPr>
              <w:t>prisoner</w:t>
            </w:r>
            <w:r w:rsidRPr="00FA6EC3">
              <w:rPr>
                <w:b/>
                <w:bCs/>
                <w:sz w:val="23"/>
              </w:rPr>
              <w:t>s</w:t>
            </w:r>
          </w:p>
        </w:tc>
        <w:tc>
          <w:tcPr>
            <w:tcW w:w="4677" w:type="dxa"/>
          </w:tcPr>
          <w:p w14:paraId="330034F4" w14:textId="77777777" w:rsidR="00607803" w:rsidRPr="001372AA" w:rsidRDefault="00607803" w:rsidP="00C35EB7">
            <w:pPr>
              <w:pStyle w:val="Tabledata"/>
              <w:rPr>
                <w:rFonts w:cs="Arial"/>
                <w:sz w:val="23"/>
              </w:rPr>
            </w:pPr>
          </w:p>
        </w:tc>
        <w:tc>
          <w:tcPr>
            <w:tcW w:w="2977" w:type="dxa"/>
          </w:tcPr>
          <w:p w14:paraId="29FC34A2" w14:textId="77777777" w:rsidR="00607803" w:rsidRPr="003E4C4C" w:rsidRDefault="00607803" w:rsidP="00C35EB7">
            <w:pPr>
              <w:pStyle w:val="Tabledata"/>
              <w:rPr>
                <w:b/>
                <w:bCs/>
                <w:sz w:val="23"/>
              </w:rPr>
            </w:pPr>
            <w:r w:rsidRPr="003E4C4C">
              <w:rPr>
                <w:b/>
                <w:bCs/>
                <w:sz w:val="23"/>
              </w:rPr>
              <w:t>During office hours:</w:t>
            </w:r>
          </w:p>
          <w:p w14:paraId="4B7BE2F9" w14:textId="77777777" w:rsidR="00607803" w:rsidRPr="003E4C4C" w:rsidRDefault="00607803" w:rsidP="00C35EB7">
            <w:pPr>
              <w:pStyle w:val="Tabledata"/>
              <w:rPr>
                <w:sz w:val="23"/>
              </w:rPr>
            </w:pPr>
            <w:r w:rsidRPr="003E4C4C">
              <w:rPr>
                <w:b/>
                <w:bCs/>
                <w:sz w:val="23"/>
              </w:rPr>
              <w:t>Superintendent/OIC</w:t>
            </w:r>
            <w:r w:rsidRPr="001372AA">
              <w:t xml:space="preserve"> </w:t>
            </w:r>
            <w:r w:rsidRPr="003E4C4C">
              <w:rPr>
                <w:sz w:val="23"/>
              </w:rPr>
              <w:t>including:</w:t>
            </w:r>
          </w:p>
          <w:p w14:paraId="7D063718" w14:textId="77777777" w:rsidR="00C05195" w:rsidRDefault="00607803" w:rsidP="00C05195">
            <w:pPr>
              <w:pStyle w:val="ListBullet"/>
              <w:numPr>
                <w:ilvl w:val="0"/>
                <w:numId w:val="0"/>
              </w:numPr>
              <w:ind w:left="357" w:hanging="357"/>
              <w:rPr>
                <w:sz w:val="23"/>
              </w:rPr>
            </w:pPr>
            <w:r w:rsidRPr="003E4C4C">
              <w:rPr>
                <w:sz w:val="23"/>
              </w:rPr>
              <w:t>notifications in accordance</w:t>
            </w:r>
          </w:p>
          <w:p w14:paraId="6ABF462B" w14:textId="07F3770B" w:rsidR="00607803" w:rsidRPr="003E4C4C" w:rsidRDefault="00607803" w:rsidP="00BA7566">
            <w:pPr>
              <w:pStyle w:val="ListBullet"/>
              <w:numPr>
                <w:ilvl w:val="0"/>
                <w:numId w:val="41"/>
              </w:numPr>
              <w:ind w:left="206" w:hanging="271"/>
              <w:rPr>
                <w:sz w:val="23"/>
              </w:rPr>
            </w:pPr>
            <w:r w:rsidRPr="003E4C4C">
              <w:rPr>
                <w:sz w:val="23"/>
              </w:rPr>
              <w:t xml:space="preserve">with </w:t>
            </w:r>
            <w:hyperlink r:id="rId63" w:history="1">
              <w:r w:rsidRPr="00C05195">
                <w:rPr>
                  <w:rStyle w:val="Hyperlink"/>
                  <w:sz w:val="23"/>
                </w:rPr>
                <w:t>COPP</w:t>
              </w:r>
              <w:r w:rsidR="0087370B">
                <w:rPr>
                  <w:rStyle w:val="Hyperlink"/>
                  <w:sz w:val="23"/>
                </w:rPr>
                <w:t xml:space="preserve"> </w:t>
              </w:r>
              <w:r w:rsidRPr="00C05195">
                <w:rPr>
                  <w:rStyle w:val="Hyperlink"/>
                  <w:sz w:val="23"/>
                </w:rPr>
                <w:t>12.5 – High</w:t>
              </w:r>
              <w:r w:rsidR="00C05195">
                <w:rPr>
                  <w:rStyle w:val="Hyperlink"/>
                  <w:sz w:val="23"/>
                </w:rPr>
                <w:t xml:space="preserve"> </w:t>
              </w:r>
              <w:r w:rsidRPr="00C05195">
                <w:rPr>
                  <w:rStyle w:val="Hyperlink"/>
                  <w:sz w:val="23"/>
                </w:rPr>
                <w:t>Security Escorts</w:t>
              </w:r>
            </w:hyperlink>
            <w:r w:rsidRPr="003E4C4C">
              <w:rPr>
                <w:sz w:val="23"/>
              </w:rPr>
              <w:t xml:space="preserve"> and </w:t>
            </w:r>
            <w:r w:rsidRPr="003E4C4C">
              <w:rPr>
                <w:sz w:val="23"/>
              </w:rPr>
              <w:lastRenderedPageBreak/>
              <w:t>notification to the SOG as a matter of priority</w:t>
            </w:r>
          </w:p>
        </w:tc>
        <w:tc>
          <w:tcPr>
            <w:tcW w:w="2693" w:type="dxa"/>
          </w:tcPr>
          <w:p w14:paraId="46F3C60C" w14:textId="77777777" w:rsidR="00607803" w:rsidRPr="003E4C4C" w:rsidRDefault="00607803" w:rsidP="00C35EB7">
            <w:pPr>
              <w:pStyle w:val="Tabledata"/>
              <w:rPr>
                <w:rFonts w:cs="Arial"/>
                <w:b/>
                <w:bCs/>
                <w:sz w:val="23"/>
              </w:rPr>
            </w:pPr>
          </w:p>
        </w:tc>
      </w:tr>
      <w:tr w:rsidR="00607803" w:rsidRPr="00AA1145" w14:paraId="6EA6C391" w14:textId="77777777" w:rsidTr="00B65FA5">
        <w:trPr>
          <w:jc w:val="center"/>
        </w:trPr>
        <w:tc>
          <w:tcPr>
            <w:tcW w:w="1970" w:type="dxa"/>
            <w:vMerge/>
          </w:tcPr>
          <w:p w14:paraId="065CC628" w14:textId="77777777" w:rsidR="00607803" w:rsidRPr="001372AA" w:rsidRDefault="00607803" w:rsidP="00C35EB7">
            <w:pPr>
              <w:pStyle w:val="Tabledata"/>
              <w:rPr>
                <w:rFonts w:cs="Arial"/>
                <w:sz w:val="23"/>
              </w:rPr>
            </w:pPr>
          </w:p>
        </w:tc>
        <w:tc>
          <w:tcPr>
            <w:tcW w:w="2410" w:type="dxa"/>
            <w:vMerge/>
          </w:tcPr>
          <w:p w14:paraId="302AACF9" w14:textId="77777777" w:rsidR="00607803" w:rsidRPr="001372AA" w:rsidRDefault="00607803" w:rsidP="00C35EB7">
            <w:pPr>
              <w:pStyle w:val="Tabledata"/>
              <w:rPr>
                <w:rFonts w:cs="Arial"/>
                <w:sz w:val="23"/>
              </w:rPr>
            </w:pPr>
          </w:p>
        </w:tc>
        <w:tc>
          <w:tcPr>
            <w:tcW w:w="4677" w:type="dxa"/>
          </w:tcPr>
          <w:p w14:paraId="703A8806" w14:textId="77777777" w:rsidR="00607803" w:rsidRPr="001372AA" w:rsidRDefault="00607803" w:rsidP="00C35EB7">
            <w:pPr>
              <w:pStyle w:val="Tabledata"/>
              <w:rPr>
                <w:rFonts w:cs="Arial"/>
                <w:sz w:val="23"/>
              </w:rPr>
            </w:pPr>
          </w:p>
        </w:tc>
        <w:tc>
          <w:tcPr>
            <w:tcW w:w="2977" w:type="dxa"/>
          </w:tcPr>
          <w:p w14:paraId="10813788" w14:textId="77777777" w:rsidR="00607803" w:rsidRPr="003E4C4C" w:rsidRDefault="00607803" w:rsidP="00C35EB7">
            <w:pPr>
              <w:pStyle w:val="Tabledata"/>
              <w:rPr>
                <w:b/>
                <w:bCs/>
                <w:sz w:val="23"/>
              </w:rPr>
            </w:pPr>
            <w:r w:rsidRPr="003E4C4C">
              <w:rPr>
                <w:b/>
                <w:bCs/>
                <w:sz w:val="23"/>
              </w:rPr>
              <w:t>After office hours:</w:t>
            </w:r>
          </w:p>
          <w:p w14:paraId="483C1EDE" w14:textId="77777777" w:rsidR="00607803" w:rsidRPr="003E4C4C" w:rsidRDefault="00607803" w:rsidP="00C35EB7">
            <w:pPr>
              <w:pStyle w:val="Tabledata"/>
              <w:rPr>
                <w:sz w:val="23"/>
              </w:rPr>
            </w:pPr>
            <w:r w:rsidRPr="003E4C4C">
              <w:rPr>
                <w:b/>
                <w:bCs/>
                <w:sz w:val="23"/>
              </w:rPr>
              <w:t>OIC</w:t>
            </w:r>
            <w:r w:rsidRPr="003E4C4C">
              <w:rPr>
                <w:sz w:val="23"/>
              </w:rPr>
              <w:t xml:space="preserve"> including:</w:t>
            </w:r>
          </w:p>
          <w:p w14:paraId="457908E9" w14:textId="74662883" w:rsidR="00607803" w:rsidRPr="003E4C4C" w:rsidRDefault="00607803" w:rsidP="00C35EB7">
            <w:pPr>
              <w:pStyle w:val="ListBullet"/>
              <w:rPr>
                <w:sz w:val="23"/>
              </w:rPr>
            </w:pPr>
            <w:r w:rsidRPr="003E4C4C">
              <w:rPr>
                <w:sz w:val="23"/>
              </w:rPr>
              <w:t xml:space="preserve">notifications in accordance with </w:t>
            </w:r>
            <w:hyperlink r:id="rId64" w:history="1">
              <w:r w:rsidRPr="00C05195">
                <w:rPr>
                  <w:rStyle w:val="Hyperlink"/>
                  <w:sz w:val="23"/>
                </w:rPr>
                <w:t>COPP</w:t>
              </w:r>
            </w:hyperlink>
            <w:r w:rsidRPr="003E4C4C">
              <w:rPr>
                <w:rStyle w:val="Hyperlink"/>
                <w:sz w:val="23"/>
              </w:rPr>
              <w:t xml:space="preserve"> 12.5 – High Security Escorts</w:t>
            </w:r>
            <w:r w:rsidRPr="003E4C4C">
              <w:rPr>
                <w:sz w:val="23"/>
              </w:rPr>
              <w:t xml:space="preserve"> and notification to the SOG as a matter of priority</w:t>
            </w:r>
          </w:p>
        </w:tc>
        <w:tc>
          <w:tcPr>
            <w:tcW w:w="2693" w:type="dxa"/>
          </w:tcPr>
          <w:p w14:paraId="4F579973" w14:textId="77777777" w:rsidR="00607803" w:rsidRPr="003E4C4C" w:rsidRDefault="00607803" w:rsidP="00C35EB7">
            <w:pPr>
              <w:pStyle w:val="Tabledata"/>
              <w:rPr>
                <w:rFonts w:cs="Arial"/>
                <w:b/>
                <w:bCs/>
                <w:sz w:val="23"/>
              </w:rPr>
            </w:pPr>
          </w:p>
        </w:tc>
      </w:tr>
      <w:tr w:rsidR="00607803" w:rsidRPr="00AA1145" w14:paraId="43ADEC7E" w14:textId="77777777" w:rsidTr="00B65FA5">
        <w:trPr>
          <w:jc w:val="center"/>
        </w:trPr>
        <w:tc>
          <w:tcPr>
            <w:tcW w:w="1970" w:type="dxa"/>
          </w:tcPr>
          <w:p w14:paraId="0EA97602" w14:textId="75F0330B" w:rsidR="00607803" w:rsidRPr="003E4C4C" w:rsidRDefault="00607803" w:rsidP="00C35EB7">
            <w:pPr>
              <w:pStyle w:val="Tabledata"/>
              <w:rPr>
                <w:b/>
                <w:bCs/>
                <w:sz w:val="23"/>
              </w:rPr>
            </w:pPr>
            <w:r w:rsidRPr="003E4C4C">
              <w:rPr>
                <w:b/>
                <w:bCs/>
                <w:sz w:val="23"/>
              </w:rPr>
              <w:t>The furthering of interest of justice other than court appearances</w:t>
            </w:r>
            <w:r w:rsidR="005260A0">
              <w:rPr>
                <w:b/>
                <w:bCs/>
                <w:sz w:val="23"/>
              </w:rPr>
              <w:t xml:space="preserve"> </w:t>
            </w:r>
            <w:r w:rsidRPr="00B01705">
              <w:t>(</w:t>
            </w:r>
            <w:r w:rsidRPr="005260A0">
              <w:rPr>
                <w:i/>
                <w:iCs/>
              </w:rPr>
              <w:t>s.83(1)(d) Prisons Act 1981)</w:t>
            </w:r>
          </w:p>
        </w:tc>
        <w:tc>
          <w:tcPr>
            <w:tcW w:w="2410" w:type="dxa"/>
          </w:tcPr>
          <w:p w14:paraId="1620E699" w14:textId="77777777" w:rsidR="00607803" w:rsidRPr="003E4C4C" w:rsidRDefault="00607803" w:rsidP="00C35EB7">
            <w:pPr>
              <w:pStyle w:val="Tabledata"/>
              <w:rPr>
                <w:b/>
                <w:bCs/>
                <w:sz w:val="23"/>
              </w:rPr>
            </w:pPr>
            <w:r w:rsidRPr="003E4C4C">
              <w:rPr>
                <w:b/>
                <w:bCs/>
                <w:sz w:val="23"/>
              </w:rPr>
              <w:t xml:space="preserve">All </w:t>
            </w:r>
            <w:r>
              <w:rPr>
                <w:b/>
                <w:bCs/>
                <w:sz w:val="23"/>
              </w:rPr>
              <w:t>prisoner</w:t>
            </w:r>
            <w:r w:rsidRPr="003E4C4C">
              <w:rPr>
                <w:b/>
                <w:bCs/>
                <w:sz w:val="23"/>
              </w:rPr>
              <w:t>s</w:t>
            </w:r>
          </w:p>
        </w:tc>
        <w:tc>
          <w:tcPr>
            <w:tcW w:w="4677" w:type="dxa"/>
          </w:tcPr>
          <w:p w14:paraId="7A2DC045" w14:textId="08F59F0C" w:rsidR="002C7548" w:rsidRDefault="002C7548" w:rsidP="002C7548">
            <w:pPr>
              <w:pStyle w:val="Tabledata"/>
              <w:rPr>
                <w:b/>
                <w:bCs/>
                <w:sz w:val="23"/>
              </w:rPr>
            </w:pPr>
            <w:r w:rsidRPr="00FA6EC3">
              <w:rPr>
                <w:b/>
                <w:bCs/>
                <w:sz w:val="23"/>
              </w:rPr>
              <w:t>Operations Centre</w:t>
            </w:r>
          </w:p>
          <w:p w14:paraId="51E35425" w14:textId="01A4A0AE" w:rsidR="002C7548" w:rsidRPr="00FB5E3E" w:rsidRDefault="002C7548" w:rsidP="002C7548">
            <w:pPr>
              <w:pStyle w:val="Tabledata"/>
              <w:rPr>
                <w:sz w:val="23"/>
              </w:rPr>
            </w:pPr>
            <w:r w:rsidRPr="00FB5E3E">
              <w:rPr>
                <w:sz w:val="23"/>
              </w:rPr>
              <w:t xml:space="preserve">May or </w:t>
            </w:r>
            <w:r w:rsidR="00AD0C86">
              <w:rPr>
                <w:sz w:val="23"/>
              </w:rPr>
              <w:t>m</w:t>
            </w:r>
            <w:r w:rsidRPr="00FB5E3E">
              <w:rPr>
                <w:sz w:val="23"/>
              </w:rPr>
              <w:t xml:space="preserve">ay </w:t>
            </w:r>
            <w:r w:rsidR="00333872" w:rsidRPr="00FB5E3E">
              <w:rPr>
                <w:sz w:val="23"/>
              </w:rPr>
              <w:t>not recommend</w:t>
            </w:r>
            <w:r w:rsidRPr="00FB5E3E">
              <w:rPr>
                <w:sz w:val="23"/>
              </w:rPr>
              <w:t xml:space="preserve"> the application to progress to the Approving Authority. </w:t>
            </w:r>
          </w:p>
          <w:p w14:paraId="073B3415" w14:textId="119CDC9F" w:rsidR="00607803" w:rsidRPr="001372AA" w:rsidRDefault="00607803" w:rsidP="00C35EB7">
            <w:pPr>
              <w:pStyle w:val="Tabledata"/>
              <w:rPr>
                <w:rFonts w:cs="Arial"/>
                <w:sz w:val="23"/>
              </w:rPr>
            </w:pPr>
          </w:p>
        </w:tc>
        <w:tc>
          <w:tcPr>
            <w:tcW w:w="2977" w:type="dxa"/>
          </w:tcPr>
          <w:p w14:paraId="0549BB76" w14:textId="6EB2332D" w:rsidR="00607803" w:rsidRDefault="00607803" w:rsidP="00C35EB7">
            <w:pPr>
              <w:pStyle w:val="Tabledata"/>
              <w:rPr>
                <w:b/>
                <w:bCs/>
                <w:sz w:val="23"/>
              </w:rPr>
            </w:pPr>
            <w:r w:rsidRPr="00BF497B">
              <w:rPr>
                <w:b/>
                <w:bCs/>
                <w:sz w:val="23"/>
              </w:rPr>
              <w:t>DC OPS</w:t>
            </w:r>
            <w:r w:rsidR="00CD7300">
              <w:rPr>
                <w:b/>
                <w:bCs/>
                <w:sz w:val="23"/>
              </w:rPr>
              <w:t>P</w:t>
            </w:r>
            <w:r w:rsidRPr="00BF497B">
              <w:rPr>
                <w:b/>
                <w:bCs/>
                <w:sz w:val="23"/>
              </w:rPr>
              <w:t>T</w:t>
            </w:r>
          </w:p>
          <w:p w14:paraId="3FF1209D" w14:textId="53FAF0C3" w:rsidR="002C7548" w:rsidRDefault="002C7548" w:rsidP="00C35EB7">
            <w:pPr>
              <w:pStyle w:val="Tabledata"/>
              <w:rPr>
                <w:b/>
                <w:bCs/>
                <w:sz w:val="23"/>
              </w:rPr>
            </w:pPr>
          </w:p>
          <w:p w14:paraId="5CF35E7A" w14:textId="61F87531" w:rsidR="002C7548" w:rsidRPr="00BF497B" w:rsidRDefault="002C7548" w:rsidP="00C35EB7">
            <w:pPr>
              <w:pStyle w:val="Tabledata"/>
              <w:rPr>
                <w:b/>
                <w:bCs/>
                <w:sz w:val="23"/>
              </w:rPr>
            </w:pPr>
            <w:r w:rsidRPr="001F266C">
              <w:rPr>
                <w:b/>
                <w:bCs/>
                <w:sz w:val="23"/>
              </w:rPr>
              <w:t>Duty D</w:t>
            </w:r>
            <w:r w:rsidR="00301793" w:rsidRPr="001F266C">
              <w:rPr>
                <w:b/>
                <w:bCs/>
                <w:sz w:val="23"/>
              </w:rPr>
              <w:t xml:space="preserve">eputy </w:t>
            </w:r>
            <w:r w:rsidRPr="001F266C">
              <w:rPr>
                <w:b/>
                <w:bCs/>
                <w:sz w:val="23"/>
              </w:rPr>
              <w:t>C</w:t>
            </w:r>
            <w:r w:rsidR="00301793" w:rsidRPr="001F266C">
              <w:rPr>
                <w:b/>
                <w:bCs/>
                <w:sz w:val="23"/>
              </w:rPr>
              <w:t>ommissioner</w:t>
            </w:r>
            <w:r w:rsidRPr="001F266C">
              <w:rPr>
                <w:b/>
                <w:bCs/>
                <w:sz w:val="23"/>
              </w:rPr>
              <w:t xml:space="preserve"> </w:t>
            </w:r>
            <w:r>
              <w:rPr>
                <w:b/>
                <w:bCs/>
                <w:sz w:val="23"/>
              </w:rPr>
              <w:t>in the absence of DC OPS</w:t>
            </w:r>
            <w:r w:rsidR="00CD7300">
              <w:rPr>
                <w:b/>
                <w:bCs/>
                <w:sz w:val="23"/>
              </w:rPr>
              <w:t>P</w:t>
            </w:r>
            <w:r>
              <w:rPr>
                <w:b/>
                <w:bCs/>
                <w:sz w:val="23"/>
              </w:rPr>
              <w:t xml:space="preserve">T during business hours. </w:t>
            </w:r>
          </w:p>
          <w:p w14:paraId="78A94953" w14:textId="77777777" w:rsidR="00607803" w:rsidRPr="001372AA" w:rsidRDefault="00607803" w:rsidP="00C35EB7">
            <w:pPr>
              <w:pStyle w:val="Tabledata"/>
            </w:pPr>
          </w:p>
        </w:tc>
        <w:tc>
          <w:tcPr>
            <w:tcW w:w="2693" w:type="dxa"/>
          </w:tcPr>
          <w:p w14:paraId="116EDC7B" w14:textId="3D22FDDA" w:rsidR="00607803" w:rsidRPr="00BF497B" w:rsidRDefault="00607803" w:rsidP="00C35EB7">
            <w:pPr>
              <w:pStyle w:val="Tabledata"/>
              <w:rPr>
                <w:b/>
                <w:bCs/>
                <w:sz w:val="23"/>
              </w:rPr>
            </w:pPr>
            <w:r w:rsidRPr="00BF497B">
              <w:rPr>
                <w:b/>
                <w:bCs/>
                <w:sz w:val="23"/>
              </w:rPr>
              <w:t>DC OPS</w:t>
            </w:r>
            <w:r w:rsidR="00CD7300">
              <w:rPr>
                <w:b/>
                <w:bCs/>
                <w:sz w:val="23"/>
              </w:rPr>
              <w:t>P</w:t>
            </w:r>
            <w:r w:rsidRPr="00BF497B">
              <w:rPr>
                <w:b/>
                <w:bCs/>
                <w:sz w:val="23"/>
              </w:rPr>
              <w:t>T</w:t>
            </w:r>
          </w:p>
          <w:p w14:paraId="1014B1E7" w14:textId="77777777" w:rsidR="00607803" w:rsidRDefault="00607803" w:rsidP="00C35EB7">
            <w:pPr>
              <w:pStyle w:val="Tabledata"/>
              <w:rPr>
                <w:rFonts w:cs="Arial"/>
                <w:b/>
                <w:bCs/>
                <w:sz w:val="23"/>
              </w:rPr>
            </w:pPr>
          </w:p>
          <w:p w14:paraId="73D38DA5" w14:textId="2A90E190" w:rsidR="002C7548" w:rsidRPr="00BF497B" w:rsidRDefault="002C7548" w:rsidP="002C7548">
            <w:pPr>
              <w:pStyle w:val="Tabledata"/>
              <w:rPr>
                <w:b/>
                <w:bCs/>
                <w:sz w:val="23"/>
              </w:rPr>
            </w:pPr>
            <w:r>
              <w:rPr>
                <w:b/>
                <w:bCs/>
                <w:sz w:val="23"/>
              </w:rPr>
              <w:t>Duty D</w:t>
            </w:r>
            <w:r w:rsidR="00AD0C86">
              <w:rPr>
                <w:b/>
                <w:bCs/>
                <w:sz w:val="23"/>
              </w:rPr>
              <w:t>eputy Commissioner</w:t>
            </w:r>
            <w:r>
              <w:rPr>
                <w:b/>
                <w:bCs/>
                <w:sz w:val="23"/>
              </w:rPr>
              <w:t xml:space="preserve"> in the absence of DC OPS</w:t>
            </w:r>
            <w:r w:rsidR="00CD7300">
              <w:rPr>
                <w:b/>
                <w:bCs/>
                <w:sz w:val="23"/>
              </w:rPr>
              <w:t>P</w:t>
            </w:r>
            <w:r>
              <w:rPr>
                <w:b/>
                <w:bCs/>
                <w:sz w:val="23"/>
              </w:rPr>
              <w:t xml:space="preserve">T during business hours. </w:t>
            </w:r>
          </w:p>
          <w:p w14:paraId="650D20BD" w14:textId="51283F64" w:rsidR="002C7548" w:rsidRPr="003E4C4C" w:rsidRDefault="002C7548" w:rsidP="00C35EB7">
            <w:pPr>
              <w:pStyle w:val="Tabledata"/>
              <w:rPr>
                <w:rFonts w:cs="Arial"/>
                <w:b/>
                <w:bCs/>
                <w:sz w:val="23"/>
              </w:rPr>
            </w:pPr>
          </w:p>
        </w:tc>
      </w:tr>
    </w:tbl>
    <w:p w14:paraId="667163DF" w14:textId="77777777" w:rsidR="00607803" w:rsidRDefault="00607803" w:rsidP="00607803"/>
    <w:p w14:paraId="253A7472" w14:textId="77777777" w:rsidR="00F014DD" w:rsidRDefault="00F014DD"/>
    <w:sectPr w:rsidR="00F014DD" w:rsidSect="00AD4F78">
      <w:footerReference w:type="default" r:id="rId65"/>
      <w:pgSz w:w="16840" w:h="11900" w:orient="landscape" w:code="9"/>
      <w:pgMar w:top="1418" w:right="1440" w:bottom="1134" w:left="1440"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69BEF" w14:textId="77777777" w:rsidR="00DC4224" w:rsidRDefault="00DC4224" w:rsidP="00607803">
      <w:pPr>
        <w:spacing w:after="0"/>
      </w:pPr>
      <w:r>
        <w:separator/>
      </w:r>
    </w:p>
  </w:endnote>
  <w:endnote w:type="continuationSeparator" w:id="0">
    <w:p w14:paraId="2B9B74BC" w14:textId="77777777" w:rsidR="00DC4224" w:rsidRDefault="00DC4224" w:rsidP="006078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7F6EA" w14:textId="77777777" w:rsidR="00607803" w:rsidRDefault="00607803" w:rsidP="00AD4F78">
    <w:pPr>
      <w:pStyle w:val="Footer"/>
      <w:tabs>
        <w:tab w:val="clear" w:pos="9026"/>
        <w:tab w:val="left" w:pos="1095"/>
        <w:tab w:val="left" w:pos="8080"/>
        <w:tab w:val="left" w:pos="9356"/>
      </w:tabs>
      <w:ind w:right="-336"/>
    </w:pPr>
    <w:r w:rsidRPr="00627992">
      <w:rPr>
        <w:color w:val="C00000"/>
      </w:rPr>
      <w:t>The current version of this document is maintained on the Prison Operations intranet page</w:t>
    </w:r>
    <w:r>
      <w:rPr>
        <w:color w:val="FF0000"/>
      </w:rPr>
      <w:tab/>
    </w:r>
    <w:r w:rsidRPr="00627992">
      <w:t xml:space="preserve">Page </w:t>
    </w:r>
    <w:r w:rsidRPr="00627992">
      <w:fldChar w:fldCharType="begin"/>
    </w:r>
    <w:r w:rsidRPr="00627992">
      <w:instrText xml:space="preserve"> PAGE  \* Arabic  \* MERGEFORMAT </w:instrText>
    </w:r>
    <w:r w:rsidRPr="00627992">
      <w:fldChar w:fldCharType="separate"/>
    </w:r>
    <w:r>
      <w:rPr>
        <w:noProof/>
      </w:rPr>
      <w:t>22</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28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1C45" w14:textId="77777777" w:rsidR="009F48D5" w:rsidRDefault="009F48D5" w:rsidP="00AD4F78">
    <w:pPr>
      <w:pStyle w:val="Footer"/>
      <w:tabs>
        <w:tab w:val="clear" w:pos="9026"/>
        <w:tab w:val="left" w:pos="1095"/>
        <w:tab w:val="left" w:pos="12900"/>
        <w:tab w:val="left" w:pos="13750"/>
      </w:tabs>
      <w:ind w:right="-336"/>
    </w:pPr>
    <w:r w:rsidRPr="00627992">
      <w:rPr>
        <w:color w:val="C00000"/>
      </w:rPr>
      <w:t>The current version of this document is maintained on the Prison Operations intranet page</w:t>
    </w:r>
    <w:r>
      <w:rPr>
        <w:color w:val="FF0000"/>
      </w:rPr>
      <w:tab/>
    </w:r>
    <w:r w:rsidRPr="00627992">
      <w:t xml:space="preserve">Page </w:t>
    </w:r>
    <w:r w:rsidRPr="00627992">
      <w:fldChar w:fldCharType="begin"/>
    </w:r>
    <w:r w:rsidRPr="00627992">
      <w:instrText xml:space="preserve"> PAGE  \* Arabic  \* MERGEFORMAT </w:instrText>
    </w:r>
    <w:r w:rsidRPr="00627992">
      <w:fldChar w:fldCharType="separate"/>
    </w:r>
    <w:r>
      <w:rPr>
        <w:noProof/>
      </w:rPr>
      <w:t>27</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28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6B128" w14:textId="77777777" w:rsidR="00DC4224" w:rsidRDefault="00DC4224" w:rsidP="00607803">
      <w:pPr>
        <w:spacing w:after="0"/>
      </w:pPr>
      <w:r>
        <w:separator/>
      </w:r>
    </w:p>
  </w:footnote>
  <w:footnote w:type="continuationSeparator" w:id="0">
    <w:p w14:paraId="7FA5F54B" w14:textId="77777777" w:rsidR="00DC4224" w:rsidRDefault="00DC4224" w:rsidP="00607803">
      <w:pPr>
        <w:spacing w:after="0"/>
      </w:pPr>
      <w:r>
        <w:continuationSeparator/>
      </w:r>
    </w:p>
  </w:footnote>
  <w:footnote w:id="1">
    <w:p w14:paraId="27113F60" w14:textId="77777777" w:rsidR="00607803" w:rsidRDefault="00607803" w:rsidP="00607803">
      <w:pPr>
        <w:pStyle w:val="FootnoteText"/>
      </w:pPr>
      <w:r>
        <w:rPr>
          <w:rStyle w:val="FootnoteReference"/>
        </w:rPr>
        <w:footnoteRef/>
      </w:r>
      <w:r>
        <w:t xml:space="preserve"> s.83 (2) </w:t>
      </w:r>
      <w:r w:rsidRPr="00737A74">
        <w:rPr>
          <w:i/>
        </w:rPr>
        <w:t>Prisons Act 1981</w:t>
      </w:r>
    </w:p>
  </w:footnote>
  <w:footnote w:id="2">
    <w:p w14:paraId="5BB905CA" w14:textId="77777777" w:rsidR="00607803" w:rsidRDefault="00607803" w:rsidP="00607803">
      <w:pPr>
        <w:pStyle w:val="FootnoteText"/>
      </w:pPr>
      <w:r>
        <w:rPr>
          <w:rStyle w:val="FootnoteReference"/>
        </w:rPr>
        <w:footnoteRef/>
      </w:r>
      <w:r>
        <w:t xml:space="preserve"> r.54D </w:t>
      </w:r>
      <w:r w:rsidRPr="0067740E">
        <w:rPr>
          <w:i/>
        </w:rPr>
        <w:t>Prisons Regulations 1982</w:t>
      </w:r>
    </w:p>
  </w:footnote>
  <w:footnote w:id="3">
    <w:p w14:paraId="641FEDE6" w14:textId="77777777" w:rsidR="00607803" w:rsidRDefault="00607803" w:rsidP="00607803">
      <w:pPr>
        <w:pStyle w:val="FootnoteText"/>
      </w:pPr>
      <w:r>
        <w:rPr>
          <w:rStyle w:val="FootnoteReference"/>
        </w:rPr>
        <w:footnoteRef/>
      </w:r>
      <w:r>
        <w:t xml:space="preserve"> s.83 (3) </w:t>
      </w:r>
      <w:r w:rsidRPr="00737A74">
        <w:rPr>
          <w:i/>
        </w:rPr>
        <w:t>Prisons Act 1981</w:t>
      </w:r>
      <w:r>
        <w:t xml:space="preserve"> </w:t>
      </w:r>
    </w:p>
  </w:footnote>
  <w:footnote w:id="4">
    <w:p w14:paraId="37F67064" w14:textId="77777777" w:rsidR="00607803" w:rsidRDefault="00607803" w:rsidP="00607803">
      <w:pPr>
        <w:pStyle w:val="FootnoteText"/>
      </w:pPr>
      <w:r>
        <w:rPr>
          <w:rStyle w:val="FootnoteReference"/>
        </w:rPr>
        <w:footnoteRef/>
      </w:r>
      <w:r>
        <w:t xml:space="preserve"> r. 54</w:t>
      </w:r>
      <w:r>
        <w:t xml:space="preserve">F(4) </w:t>
      </w:r>
      <w:r w:rsidRPr="00F13F29">
        <w:rPr>
          <w:i/>
        </w:rPr>
        <w:t>Prisons Regulations 1982</w:t>
      </w:r>
    </w:p>
  </w:footnote>
  <w:footnote w:id="5">
    <w:p w14:paraId="04426C05" w14:textId="5CE82874" w:rsidR="00607803" w:rsidRDefault="00607803" w:rsidP="00735157">
      <w:pPr>
        <w:pStyle w:val="FootnoteText"/>
      </w:pPr>
      <w:r>
        <w:rPr>
          <w:rStyle w:val="FootnoteReference"/>
        </w:rPr>
        <w:footnoteRef/>
      </w:r>
      <w:r>
        <w:t xml:space="preserve"> s. </w:t>
      </w:r>
      <w:r w:rsidR="00BB2CF9">
        <w:t xml:space="preserve">84 </w:t>
      </w:r>
      <w:r w:rsidR="00BB2CF9" w:rsidRPr="00E7453C">
        <w:rPr>
          <w:i/>
          <w:iCs/>
        </w:rPr>
        <w:t>Criminal Law (Mental Impairment) Act</w:t>
      </w:r>
      <w:r w:rsidR="00BB2CF9">
        <w:t xml:space="preserve"> 2023</w:t>
      </w:r>
    </w:p>
  </w:footnote>
  <w:footnote w:id="6">
    <w:p w14:paraId="0336BE6F" w14:textId="244EA85F" w:rsidR="00607803" w:rsidRPr="00E7453C" w:rsidRDefault="00607803" w:rsidP="00735157">
      <w:pPr>
        <w:pStyle w:val="FootnoteText"/>
        <w:rPr>
          <w:i/>
          <w:iCs/>
        </w:rPr>
      </w:pPr>
      <w:r>
        <w:rPr>
          <w:rStyle w:val="FootnoteReference"/>
        </w:rPr>
        <w:footnoteRef/>
      </w:r>
      <w:r>
        <w:t xml:space="preserve"> </w:t>
      </w:r>
      <w:r w:rsidR="00BB2CF9">
        <w:t xml:space="preserve">Division 5, s. 77 </w:t>
      </w:r>
      <w:r w:rsidR="00BB2CF9" w:rsidRPr="00E7453C">
        <w:rPr>
          <w:i/>
          <w:iCs/>
        </w:rPr>
        <w:t>Criminal Law (Mental Impairment) Act 2023</w:t>
      </w:r>
    </w:p>
  </w:footnote>
  <w:footnote w:id="7">
    <w:p w14:paraId="663447CB" w14:textId="77777777" w:rsidR="00607803" w:rsidRDefault="00607803" w:rsidP="00607803">
      <w:pPr>
        <w:pStyle w:val="FootnoteText"/>
      </w:pPr>
      <w:r>
        <w:rPr>
          <w:rStyle w:val="FootnoteReference"/>
        </w:rPr>
        <w:footnoteRef/>
      </w:r>
      <w:r>
        <w:t xml:space="preserve"> r. 54E </w:t>
      </w:r>
      <w:r w:rsidRPr="00FD4C20">
        <w:rPr>
          <w:i/>
        </w:rPr>
        <w:t>Prisons Regulations 1982</w:t>
      </w:r>
    </w:p>
  </w:footnote>
  <w:footnote w:id="8">
    <w:p w14:paraId="7EB31BAC" w14:textId="77777777" w:rsidR="00607803" w:rsidRDefault="00607803" w:rsidP="00607803">
      <w:pPr>
        <w:pStyle w:val="FootnoteText"/>
      </w:pPr>
      <w:r>
        <w:rPr>
          <w:rStyle w:val="FootnoteReference"/>
        </w:rPr>
        <w:footnoteRef/>
      </w:r>
      <w:r>
        <w:t xml:space="preserve"> s.</w:t>
      </w:r>
      <w:r w:rsidRPr="00DA16BD">
        <w:t xml:space="preserve">83(1)(a) </w:t>
      </w:r>
      <w:r w:rsidRPr="00DA16BD">
        <w:rPr>
          <w:i/>
        </w:rPr>
        <w:t>Prisons Act 1981</w:t>
      </w:r>
    </w:p>
  </w:footnote>
  <w:footnote w:id="9">
    <w:p w14:paraId="3839A007" w14:textId="77777777" w:rsidR="00607803" w:rsidRDefault="00607803" w:rsidP="00607803">
      <w:pPr>
        <w:pStyle w:val="FootnoteText"/>
      </w:pPr>
      <w:r>
        <w:rPr>
          <w:rStyle w:val="FootnoteReference"/>
        </w:rPr>
        <w:footnoteRef/>
      </w:r>
      <w:r>
        <w:t xml:space="preserve"> s. 95 </w:t>
      </w:r>
      <w:r w:rsidRPr="004F1453">
        <w:rPr>
          <w:i/>
        </w:rPr>
        <w:t xml:space="preserve">Prisons Act 1981 </w:t>
      </w:r>
      <w:r>
        <w:t>– as delegated by the Director General (CEO)</w:t>
      </w:r>
    </w:p>
  </w:footnote>
  <w:footnote w:id="10">
    <w:p w14:paraId="15BD00D7" w14:textId="77777777" w:rsidR="00607803" w:rsidRDefault="00607803" w:rsidP="00607803">
      <w:pPr>
        <w:pStyle w:val="FootnoteText"/>
      </w:pPr>
      <w:r>
        <w:rPr>
          <w:rStyle w:val="FootnoteReference"/>
        </w:rPr>
        <w:footnoteRef/>
      </w:r>
      <w:r>
        <w:t xml:space="preserve"> </w:t>
      </w:r>
      <w:r w:rsidRPr="00707E43">
        <w:t xml:space="preserve">s.83(1)(b) </w:t>
      </w:r>
      <w:r w:rsidRPr="008B3EF1">
        <w:rPr>
          <w:i/>
        </w:rPr>
        <w:t>Prisons Act 1981</w:t>
      </w:r>
    </w:p>
  </w:footnote>
  <w:footnote w:id="11">
    <w:p w14:paraId="0ED5F8D9" w14:textId="77777777" w:rsidR="00607803" w:rsidRDefault="00607803" w:rsidP="00607803">
      <w:pPr>
        <w:pStyle w:val="FootnoteText"/>
      </w:pPr>
      <w:r>
        <w:rPr>
          <w:rStyle w:val="FootnoteReference"/>
        </w:rPr>
        <w:footnoteRef/>
      </w:r>
      <w:r>
        <w:t xml:space="preserve"> r. 54D (</w:t>
      </w:r>
      <w:r>
        <w:t xml:space="preserve">i) </w:t>
      </w:r>
      <w:r w:rsidRPr="00F13F29">
        <w:rPr>
          <w:i/>
        </w:rPr>
        <w:t>Prisons Regulations 1982</w:t>
      </w:r>
    </w:p>
  </w:footnote>
  <w:footnote w:id="12">
    <w:p w14:paraId="41B84DE9" w14:textId="77777777" w:rsidR="00607803" w:rsidRDefault="00607803" w:rsidP="00607803">
      <w:pPr>
        <w:pStyle w:val="FootnoteText"/>
      </w:pPr>
      <w:r>
        <w:rPr>
          <w:rStyle w:val="FootnoteReference"/>
        </w:rPr>
        <w:footnoteRef/>
      </w:r>
      <w:r>
        <w:t xml:space="preserve"> s.83B</w:t>
      </w:r>
      <w:r w:rsidRPr="00651BA9">
        <w:rPr>
          <w:i/>
          <w:iCs/>
        </w:rPr>
        <w:t xml:space="preserve"> Prisons Act 1981</w:t>
      </w:r>
    </w:p>
  </w:footnote>
  <w:footnote w:id="13">
    <w:p w14:paraId="5691BC82" w14:textId="77777777" w:rsidR="00607803" w:rsidRDefault="00607803" w:rsidP="00607803">
      <w:pPr>
        <w:pStyle w:val="FootnoteText"/>
      </w:pPr>
      <w:r>
        <w:rPr>
          <w:rStyle w:val="FootnoteReference"/>
        </w:rPr>
        <w:footnoteRef/>
      </w:r>
      <w:r>
        <w:t xml:space="preserve"> s.83(1) (c) </w:t>
      </w:r>
      <w:r w:rsidRPr="00EE18C7">
        <w:rPr>
          <w:i/>
        </w:rPr>
        <w:t>Prisons Act 1981</w:t>
      </w:r>
    </w:p>
  </w:footnote>
  <w:footnote w:id="14">
    <w:p w14:paraId="2FF9B167" w14:textId="77777777" w:rsidR="00607803" w:rsidRDefault="00607803" w:rsidP="00607803">
      <w:pPr>
        <w:pStyle w:val="FootnoteText"/>
      </w:pPr>
      <w:r>
        <w:rPr>
          <w:rStyle w:val="FootnoteReference"/>
        </w:rPr>
        <w:footnoteRef/>
      </w:r>
      <w:r>
        <w:t xml:space="preserve"> r.54D (</w:t>
      </w:r>
      <w:r>
        <w:t xml:space="preserve">i) </w:t>
      </w:r>
      <w:r w:rsidRPr="00E7517D">
        <w:rPr>
          <w:i/>
        </w:rPr>
        <w:t>Prisons Regulations 1982</w:t>
      </w:r>
    </w:p>
  </w:footnote>
  <w:footnote w:id="15">
    <w:p w14:paraId="19177EA8" w14:textId="77777777" w:rsidR="00607803" w:rsidRDefault="00607803" w:rsidP="00607803">
      <w:pPr>
        <w:pStyle w:val="FootnoteText"/>
      </w:pPr>
      <w:r>
        <w:rPr>
          <w:rStyle w:val="FootnoteReference"/>
        </w:rPr>
        <w:footnoteRef/>
      </w:r>
      <w:r>
        <w:t xml:space="preserve"> r.54D (j) </w:t>
      </w:r>
      <w:r w:rsidRPr="00E7517D">
        <w:rPr>
          <w:i/>
        </w:rPr>
        <w:t>Prisons Regulations 1982</w:t>
      </w:r>
    </w:p>
  </w:footnote>
  <w:footnote w:id="16">
    <w:p w14:paraId="3562BC63" w14:textId="77777777" w:rsidR="00607803" w:rsidRDefault="00607803" w:rsidP="00607803">
      <w:pPr>
        <w:pStyle w:val="FootnoteText"/>
      </w:pPr>
      <w:r>
        <w:rPr>
          <w:rStyle w:val="FootnoteReference"/>
        </w:rPr>
        <w:footnoteRef/>
      </w:r>
      <w:r>
        <w:t xml:space="preserve"> s.83(1) (d) </w:t>
      </w:r>
      <w:r w:rsidRPr="00EE18C7">
        <w:rPr>
          <w:i/>
        </w:rPr>
        <w:t>Prisons Act 1981</w:t>
      </w:r>
    </w:p>
  </w:footnote>
  <w:footnote w:id="17">
    <w:p w14:paraId="27E1F523" w14:textId="77777777" w:rsidR="00607803" w:rsidRDefault="00607803" w:rsidP="00607803">
      <w:pPr>
        <w:pStyle w:val="FootnoteText"/>
      </w:pPr>
      <w:r>
        <w:rPr>
          <w:rStyle w:val="FootnoteReference"/>
        </w:rPr>
        <w:footnoteRef/>
      </w:r>
      <w:r>
        <w:t xml:space="preserve"> r.54D(l)</w:t>
      </w:r>
      <w:r w:rsidRPr="00D833E3">
        <w:rPr>
          <w:i/>
        </w:rPr>
        <w:t xml:space="preserve"> Prisons Regulation 1982</w:t>
      </w:r>
    </w:p>
  </w:footnote>
  <w:footnote w:id="18">
    <w:p w14:paraId="22860B05" w14:textId="77777777" w:rsidR="00607803" w:rsidRDefault="00607803" w:rsidP="00607803">
      <w:pPr>
        <w:pStyle w:val="FootnoteText"/>
      </w:pPr>
      <w:r>
        <w:rPr>
          <w:rStyle w:val="FootnoteReference"/>
        </w:rPr>
        <w:footnoteRef/>
      </w:r>
      <w:r>
        <w:t xml:space="preserve"> r.54D(l)</w:t>
      </w:r>
      <w:r w:rsidRPr="00D833E3">
        <w:rPr>
          <w:i/>
        </w:rPr>
        <w:t xml:space="preserve"> Prisons Regulation 1982</w:t>
      </w:r>
    </w:p>
  </w:footnote>
  <w:footnote w:id="19">
    <w:p w14:paraId="0B61875A" w14:textId="77777777" w:rsidR="00607803" w:rsidRDefault="00607803" w:rsidP="00607803">
      <w:pPr>
        <w:pStyle w:val="FootnoteText"/>
      </w:pPr>
      <w:r>
        <w:rPr>
          <w:rStyle w:val="FootnoteReference"/>
        </w:rPr>
        <w:footnoteRef/>
      </w:r>
      <w:r>
        <w:t xml:space="preserve"> Division 10 </w:t>
      </w:r>
      <w:hyperlink r:id="rId1" w:history="1">
        <w:r w:rsidRPr="00771F3E">
          <w:rPr>
            <w:i/>
          </w:rPr>
          <w:t>Prisons Regulations 1982</w:t>
        </w:r>
      </w:hyperlink>
    </w:p>
  </w:footnote>
  <w:footnote w:id="20">
    <w:p w14:paraId="37923494" w14:textId="77777777" w:rsidR="00607803" w:rsidRDefault="00607803" w:rsidP="00607803">
      <w:pPr>
        <w:pStyle w:val="FootnoteText"/>
      </w:pPr>
      <w:r>
        <w:rPr>
          <w:rStyle w:val="FootnoteReference"/>
        </w:rPr>
        <w:footnoteRef/>
      </w:r>
      <w:r>
        <w:t xml:space="preserve"> r.</w:t>
      </w:r>
      <w:r>
        <w:rPr>
          <w:rFonts w:hint="eastAsia"/>
        </w:rPr>
        <w:t>54K</w:t>
      </w:r>
      <w:r w:rsidRPr="003B2750">
        <w:t xml:space="preserve"> </w:t>
      </w:r>
      <w:hyperlink r:id="rId2" w:history="1">
        <w:r w:rsidRPr="00771F3E">
          <w:rPr>
            <w:i/>
          </w:rPr>
          <w:t>Prisons Regulations 1982</w:t>
        </w:r>
      </w:hyperlink>
    </w:p>
  </w:footnote>
  <w:footnote w:id="21">
    <w:p w14:paraId="7EF7E409" w14:textId="77777777" w:rsidR="00607803" w:rsidRDefault="00607803" w:rsidP="00607803">
      <w:pPr>
        <w:pStyle w:val="FootnoteText"/>
      </w:pPr>
      <w:r>
        <w:rPr>
          <w:rStyle w:val="FootnoteReference"/>
        </w:rPr>
        <w:footnoteRef/>
      </w:r>
      <w:r>
        <w:t xml:space="preserve"> section 83(4) </w:t>
      </w:r>
      <w:r w:rsidRPr="00CA2771">
        <w:rPr>
          <w:i/>
          <w:iCs/>
        </w:rPr>
        <w:t>Prisons Act 1981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25FDF" w14:textId="1F0725C6" w:rsidR="00607803" w:rsidRDefault="00607803" w:rsidP="00663830">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CB594B">
      <w:rPr>
        <w:noProof/>
      </w:rPr>
      <w:t>COPP 14.5 Authorised Absences and Absence Permits</w:t>
    </w:r>
    <w:r>
      <w:rPr>
        <w:noProof/>
      </w:rPr>
      <w:fldChar w:fldCharType="end"/>
    </w:r>
    <w:r>
      <w:rPr>
        <w:noProof/>
      </w:rPr>
      <w:t xml:space="preserve"> v1.0</w:t>
    </w:r>
  </w:p>
  <w:p w14:paraId="0314AF5A" w14:textId="77777777" w:rsidR="00607803" w:rsidRDefault="006078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06847" w14:textId="77777777" w:rsidR="00607803" w:rsidRDefault="00607803">
    <w:pPr>
      <w:pStyle w:val="Header"/>
    </w:pPr>
    <w:r w:rsidRPr="008114B3">
      <w:rPr>
        <w:rFonts w:cs="Arial"/>
        <w:noProof/>
        <w:sz w:val="56"/>
        <w:szCs w:val="56"/>
        <w:lang w:eastAsia="en-AU"/>
      </w:rPr>
      <mc:AlternateContent>
        <mc:Choice Requires="wps">
          <w:drawing>
            <wp:anchor distT="0" distB="0" distL="114300" distR="114300" simplePos="0" relativeHeight="251660288" behindDoc="0" locked="0" layoutInCell="1" allowOverlap="1" wp14:anchorId="778B0422" wp14:editId="2B2A9612">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06F4180C" w14:textId="77777777" w:rsidR="00607803" w:rsidRPr="00464E72" w:rsidRDefault="00607803"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8B0422"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" filled="f" stroked="f">
              <v:textbox>
                <w:txbxContent>
                  <w:sdt>
                    <w:sdtPr>
                      <w:rPr>
                        <w:rFonts w:ascii="Arial Bold" w:hAnsi="Arial Bold"/>
                        <w:b/>
                        <w:color w:val="FFFFFF" w:themeColor="background1"/>
                      </w:rPr>
                      <w:id w:val="-1483379727"/>
                    </w:sdtPr>
                    <w:sdtEndPr>
                      <w:rPr>
                        <w:sz w:val="20"/>
                        <w:szCs w:val="20"/>
                      </w:rPr>
                    </w:sdtEndPr>
                    <w:sdtContent>
                      <w:p w14:paraId="06F4180C" w14:textId="77777777" w:rsidR="00607803" w:rsidRPr="00464E72" w:rsidRDefault="00607803"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59264" behindDoc="0" locked="0" layoutInCell="1" allowOverlap="1" wp14:anchorId="1BCC04FC" wp14:editId="7CE80638">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BE2905" w14:textId="77777777" w:rsidR="00607803" w:rsidRDefault="00607803"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C04FC" id="Text Box 21" o:spid="_x0000_s1027" type="#_x0000_t202" style="position:absolute;margin-left:200.3pt;margin-top:-1.35pt;width:312.7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28BE2905" w14:textId="77777777" w:rsidR="00607803" w:rsidRDefault="00607803" w:rsidP="00B937D8">
                    <w:pPr>
                      <w:pStyle w:val="Publicationtitle"/>
                    </w:pPr>
                    <w:r>
                      <w:t>Commissioner’s Operating Policy and Procedure (COPP)</w:t>
                    </w:r>
                  </w:p>
                </w:txbxContent>
              </v:textbox>
            </v:shape>
          </w:pict>
        </mc:Fallback>
      </mc:AlternateContent>
    </w:r>
    <w:r>
      <w:rPr>
        <w:noProof/>
        <w:lang w:eastAsia="en-AU"/>
      </w:rPr>
      <w:drawing>
        <wp:anchor distT="0" distB="0" distL="114300" distR="114300" simplePos="0" relativeHeight="251661312" behindDoc="1" locked="0" layoutInCell="1" allowOverlap="1" wp14:anchorId="6C4387E7" wp14:editId="75C1A8F8">
          <wp:simplePos x="0" y="0"/>
          <wp:positionH relativeFrom="page">
            <wp:posOffset>-29210</wp:posOffset>
          </wp:positionH>
          <wp:positionV relativeFrom="page">
            <wp:posOffset>-59055</wp:posOffset>
          </wp:positionV>
          <wp:extent cx="7580630" cy="10719435"/>
          <wp:effectExtent l="0" t="0" r="127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F2FEA" w14:textId="4240A3BB" w:rsidR="00607803" w:rsidRDefault="00607803" w:rsidP="004D040B">
    <w:pPr>
      <w:pStyle w:val="Header"/>
      <w:pBdr>
        <w:bottom w:val="single" w:sz="4" w:space="3" w:color="auto"/>
      </w:pBdr>
    </w:pPr>
    <w:r w:rsidRPr="00DA2D5F">
      <w:rPr>
        <w:noProof/>
      </w:rPr>
      <w:fldChar w:fldCharType="begin"/>
    </w:r>
    <w:r w:rsidRPr="00DA2D5F">
      <w:rPr>
        <w:noProof/>
      </w:rPr>
      <w:instrText xml:space="preserve"> STYLEREF  Title  \* MERGEFORMAT </w:instrText>
    </w:r>
    <w:r w:rsidRPr="00DA2D5F">
      <w:rPr>
        <w:noProof/>
      </w:rPr>
      <w:fldChar w:fldCharType="separate"/>
    </w:r>
    <w:r w:rsidR="00134C58">
      <w:rPr>
        <w:noProof/>
      </w:rPr>
      <w:t>COPP 14.5 Authorised Absences and Absence Permits</w:t>
    </w:r>
    <w:r w:rsidRPr="00DA2D5F">
      <w:rPr>
        <w:noProof/>
      </w:rPr>
      <w:fldChar w:fldCharType="end"/>
    </w:r>
    <w:r w:rsidRPr="00DA2D5F">
      <w:rPr>
        <w:noProof/>
      </w:rPr>
      <w:t xml:space="preserve"> v</w:t>
    </w:r>
    <w:r w:rsidR="00146BE2" w:rsidRPr="00DA2D5F">
      <w:rPr>
        <w:noProof/>
      </w:rPr>
      <w:t>8</w:t>
    </w:r>
    <w:r w:rsidRPr="00DA2D5F">
      <w:rPr>
        <w:noProof/>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983CB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950C9D"/>
    <w:multiLevelType w:val="hybridMultilevel"/>
    <w:tmpl w:val="E59E8506"/>
    <w:lvl w:ilvl="0" w:tplc="61C06A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1C178CE"/>
    <w:multiLevelType w:val="hybridMultilevel"/>
    <w:tmpl w:val="7152CCE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4C94294"/>
    <w:multiLevelType w:val="hybridMultilevel"/>
    <w:tmpl w:val="E59E8506"/>
    <w:lvl w:ilvl="0" w:tplc="61C06A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4CA6C87"/>
    <w:multiLevelType w:val="hybridMultilevel"/>
    <w:tmpl w:val="AD3A1D74"/>
    <w:lvl w:ilvl="0" w:tplc="0C090017">
      <w:start w:val="1"/>
      <w:numFmt w:val="lowerLetter"/>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6" w15:restartNumberingAfterBreak="0">
    <w:nsid w:val="05B8113D"/>
    <w:multiLevelType w:val="multilevel"/>
    <w:tmpl w:val="F1C4821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137"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A09098A"/>
    <w:multiLevelType w:val="hybridMultilevel"/>
    <w:tmpl w:val="7C1A6F3A"/>
    <w:lvl w:ilvl="0" w:tplc="64DCC2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54D25ED"/>
    <w:multiLevelType w:val="hybridMultilevel"/>
    <w:tmpl w:val="69626E1C"/>
    <w:lvl w:ilvl="0" w:tplc="CBF0659C">
      <w:start w:val="1"/>
      <w:numFmt w:val="lowerLetter"/>
      <w:lvlText w:val="%1)"/>
      <w:lvlJc w:val="left"/>
      <w:pPr>
        <w:ind w:left="1080" w:hanging="360"/>
      </w:pPr>
      <w:rPr>
        <w:rFonts w:hint="default"/>
        <w:i w:val="0"/>
        <w:iCs w:val="0"/>
      </w:rPr>
    </w:lvl>
    <w:lvl w:ilvl="1" w:tplc="0C090019">
      <w:start w:val="1"/>
      <w:numFmt w:val="lowerLetter"/>
      <w:lvlText w:val="%2."/>
      <w:lvlJc w:val="left"/>
      <w:pPr>
        <w:ind w:left="1167" w:hanging="360"/>
      </w:pPr>
    </w:lvl>
    <w:lvl w:ilvl="2" w:tplc="0C09001B" w:tentative="1">
      <w:start w:val="1"/>
      <w:numFmt w:val="lowerRoman"/>
      <w:lvlText w:val="%3."/>
      <w:lvlJc w:val="right"/>
      <w:pPr>
        <w:ind w:left="1887" w:hanging="180"/>
      </w:pPr>
    </w:lvl>
    <w:lvl w:ilvl="3" w:tplc="0C09000F" w:tentative="1">
      <w:start w:val="1"/>
      <w:numFmt w:val="decimal"/>
      <w:lvlText w:val="%4."/>
      <w:lvlJc w:val="left"/>
      <w:pPr>
        <w:ind w:left="2607" w:hanging="360"/>
      </w:pPr>
    </w:lvl>
    <w:lvl w:ilvl="4" w:tplc="0C090019" w:tentative="1">
      <w:start w:val="1"/>
      <w:numFmt w:val="lowerLetter"/>
      <w:lvlText w:val="%5."/>
      <w:lvlJc w:val="left"/>
      <w:pPr>
        <w:ind w:left="3327" w:hanging="360"/>
      </w:pPr>
    </w:lvl>
    <w:lvl w:ilvl="5" w:tplc="0C09001B" w:tentative="1">
      <w:start w:val="1"/>
      <w:numFmt w:val="lowerRoman"/>
      <w:lvlText w:val="%6."/>
      <w:lvlJc w:val="right"/>
      <w:pPr>
        <w:ind w:left="4047" w:hanging="180"/>
      </w:pPr>
    </w:lvl>
    <w:lvl w:ilvl="6" w:tplc="0C09000F" w:tentative="1">
      <w:start w:val="1"/>
      <w:numFmt w:val="decimal"/>
      <w:lvlText w:val="%7."/>
      <w:lvlJc w:val="left"/>
      <w:pPr>
        <w:ind w:left="4767" w:hanging="360"/>
      </w:pPr>
    </w:lvl>
    <w:lvl w:ilvl="7" w:tplc="0C090019" w:tentative="1">
      <w:start w:val="1"/>
      <w:numFmt w:val="lowerLetter"/>
      <w:lvlText w:val="%8."/>
      <w:lvlJc w:val="left"/>
      <w:pPr>
        <w:ind w:left="5487" w:hanging="360"/>
      </w:pPr>
    </w:lvl>
    <w:lvl w:ilvl="8" w:tplc="0C09001B" w:tentative="1">
      <w:start w:val="1"/>
      <w:numFmt w:val="lowerRoman"/>
      <w:lvlText w:val="%9."/>
      <w:lvlJc w:val="right"/>
      <w:pPr>
        <w:ind w:left="6207" w:hanging="180"/>
      </w:pPr>
    </w:lvl>
  </w:abstractNum>
  <w:abstractNum w:abstractNumId="9" w15:restartNumberingAfterBreak="0">
    <w:nsid w:val="27A34478"/>
    <w:multiLevelType w:val="hybridMultilevel"/>
    <w:tmpl w:val="F81008E0"/>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0" w15:restartNumberingAfterBreak="0">
    <w:nsid w:val="301F4F55"/>
    <w:multiLevelType w:val="hybridMultilevel"/>
    <w:tmpl w:val="8B606BA0"/>
    <w:lvl w:ilvl="0" w:tplc="551A29F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282A7A"/>
    <w:multiLevelType w:val="hybridMultilevel"/>
    <w:tmpl w:val="25581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CA51B0"/>
    <w:multiLevelType w:val="hybridMultilevel"/>
    <w:tmpl w:val="17660348"/>
    <w:lvl w:ilvl="0" w:tplc="0C090017">
      <w:start w:val="1"/>
      <w:numFmt w:val="lowerLetter"/>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3" w15:restartNumberingAfterBreak="0">
    <w:nsid w:val="393E32E3"/>
    <w:multiLevelType w:val="hybridMultilevel"/>
    <w:tmpl w:val="B2482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AC2FE9"/>
    <w:multiLevelType w:val="hybridMultilevel"/>
    <w:tmpl w:val="E59E8506"/>
    <w:lvl w:ilvl="0" w:tplc="61C06A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C01C7A"/>
    <w:multiLevelType w:val="hybridMultilevel"/>
    <w:tmpl w:val="E59E8506"/>
    <w:lvl w:ilvl="0" w:tplc="61C06A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00B1E72"/>
    <w:multiLevelType w:val="hybridMultilevel"/>
    <w:tmpl w:val="511C285E"/>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B875074"/>
    <w:multiLevelType w:val="hybridMultilevel"/>
    <w:tmpl w:val="1A6E7026"/>
    <w:lvl w:ilvl="0" w:tplc="E51CE392">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8" w15:restartNumberingAfterBreak="0">
    <w:nsid w:val="511972E3"/>
    <w:multiLevelType w:val="hybridMultilevel"/>
    <w:tmpl w:val="6F1AB4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94B5A20"/>
    <w:multiLevelType w:val="hybridMultilevel"/>
    <w:tmpl w:val="E59E8506"/>
    <w:lvl w:ilvl="0" w:tplc="61C06A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AF24DBD"/>
    <w:multiLevelType w:val="hybridMultilevel"/>
    <w:tmpl w:val="2206A070"/>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B477752"/>
    <w:multiLevelType w:val="hybridMultilevel"/>
    <w:tmpl w:val="A134F072"/>
    <w:lvl w:ilvl="0" w:tplc="9CDAE374">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8183A21"/>
    <w:multiLevelType w:val="hybridMultilevel"/>
    <w:tmpl w:val="7938BEDE"/>
    <w:lvl w:ilvl="0" w:tplc="BBFE96BA">
      <w:start w:val="4"/>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8263413"/>
    <w:multiLevelType w:val="hybridMultilevel"/>
    <w:tmpl w:val="0902CDE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A7978F9"/>
    <w:multiLevelType w:val="hybridMultilevel"/>
    <w:tmpl w:val="7C1A6F3A"/>
    <w:lvl w:ilvl="0" w:tplc="64DCC2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CF71DA5"/>
    <w:multiLevelType w:val="hybridMultilevel"/>
    <w:tmpl w:val="E59E8506"/>
    <w:lvl w:ilvl="0" w:tplc="61C06A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0456487"/>
    <w:multiLevelType w:val="hybridMultilevel"/>
    <w:tmpl w:val="16B8E670"/>
    <w:lvl w:ilvl="0" w:tplc="0C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3072D6C"/>
    <w:multiLevelType w:val="hybridMultilevel"/>
    <w:tmpl w:val="E59E8506"/>
    <w:lvl w:ilvl="0" w:tplc="61C06A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8DE1CDA"/>
    <w:multiLevelType w:val="hybridMultilevel"/>
    <w:tmpl w:val="E59E8506"/>
    <w:lvl w:ilvl="0" w:tplc="61C06A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AE86703"/>
    <w:multiLevelType w:val="hybridMultilevel"/>
    <w:tmpl w:val="34BEC25A"/>
    <w:lvl w:ilvl="0" w:tplc="0C090017">
      <w:start w:val="1"/>
      <w:numFmt w:val="lowerLetter"/>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0" w15:restartNumberingAfterBreak="0">
    <w:nsid w:val="7DBC6434"/>
    <w:multiLevelType w:val="hybridMultilevel"/>
    <w:tmpl w:val="E59E8506"/>
    <w:lvl w:ilvl="0" w:tplc="61C06A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FF93B9B"/>
    <w:multiLevelType w:val="hybridMultilevel"/>
    <w:tmpl w:val="F752C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33916837">
    <w:abstractNumId w:val="6"/>
  </w:num>
  <w:num w:numId="2" w16cid:durableId="1161845686">
    <w:abstractNumId w:val="1"/>
  </w:num>
  <w:num w:numId="3" w16cid:durableId="476384110">
    <w:abstractNumId w:val="8"/>
  </w:num>
  <w:num w:numId="4" w16cid:durableId="1014915501">
    <w:abstractNumId w:val="24"/>
  </w:num>
  <w:num w:numId="5" w16cid:durableId="1857231794">
    <w:abstractNumId w:val="10"/>
  </w:num>
  <w:num w:numId="6" w16cid:durableId="612590752">
    <w:abstractNumId w:val="30"/>
  </w:num>
  <w:num w:numId="7" w16cid:durableId="420372927">
    <w:abstractNumId w:val="19"/>
  </w:num>
  <w:num w:numId="8" w16cid:durableId="809438136">
    <w:abstractNumId w:val="25"/>
  </w:num>
  <w:num w:numId="9" w16cid:durableId="1398623761">
    <w:abstractNumId w:val="15"/>
  </w:num>
  <w:num w:numId="10" w16cid:durableId="430207314">
    <w:abstractNumId w:val="2"/>
  </w:num>
  <w:num w:numId="11" w16cid:durableId="674454945">
    <w:abstractNumId w:val="27"/>
  </w:num>
  <w:num w:numId="12" w16cid:durableId="829180688">
    <w:abstractNumId w:val="23"/>
  </w:num>
  <w:num w:numId="13" w16cid:durableId="1857884467">
    <w:abstractNumId w:val="4"/>
  </w:num>
  <w:num w:numId="14" w16cid:durableId="316105706">
    <w:abstractNumId w:val="14"/>
  </w:num>
  <w:num w:numId="15" w16cid:durableId="1350525451">
    <w:abstractNumId w:val="28"/>
  </w:num>
  <w:num w:numId="16" w16cid:durableId="330648819">
    <w:abstractNumId w:val="29"/>
  </w:num>
  <w:num w:numId="17" w16cid:durableId="951476765">
    <w:abstractNumId w:val="12"/>
  </w:num>
  <w:num w:numId="18" w16cid:durableId="305353875">
    <w:abstractNumId w:val="8"/>
    <w:lvlOverride w:ilvl="0">
      <w:startOverride w:val="1"/>
    </w:lvlOverride>
  </w:num>
  <w:num w:numId="19" w16cid:durableId="763920100">
    <w:abstractNumId w:val="8"/>
    <w:lvlOverride w:ilvl="0">
      <w:startOverride w:val="1"/>
    </w:lvlOverride>
  </w:num>
  <w:num w:numId="20" w16cid:durableId="470564305">
    <w:abstractNumId w:val="8"/>
    <w:lvlOverride w:ilvl="0">
      <w:startOverride w:val="1"/>
    </w:lvlOverride>
  </w:num>
  <w:num w:numId="21" w16cid:durableId="31031049">
    <w:abstractNumId w:val="8"/>
    <w:lvlOverride w:ilvl="0">
      <w:startOverride w:val="1"/>
    </w:lvlOverride>
  </w:num>
  <w:num w:numId="22" w16cid:durableId="429619185">
    <w:abstractNumId w:val="8"/>
    <w:lvlOverride w:ilvl="0">
      <w:startOverride w:val="1"/>
    </w:lvlOverride>
  </w:num>
  <w:num w:numId="23" w16cid:durableId="748620789">
    <w:abstractNumId w:val="8"/>
    <w:lvlOverride w:ilvl="0">
      <w:startOverride w:val="1"/>
    </w:lvlOverride>
  </w:num>
  <w:num w:numId="24" w16cid:durableId="1467623335">
    <w:abstractNumId w:val="8"/>
    <w:lvlOverride w:ilvl="0">
      <w:startOverride w:val="1"/>
    </w:lvlOverride>
  </w:num>
  <w:num w:numId="25" w16cid:durableId="1549998733">
    <w:abstractNumId w:val="18"/>
  </w:num>
  <w:num w:numId="26" w16cid:durableId="1190222912">
    <w:abstractNumId w:val="16"/>
  </w:num>
  <w:num w:numId="27" w16cid:durableId="1578976908">
    <w:abstractNumId w:val="20"/>
  </w:num>
  <w:num w:numId="28" w16cid:durableId="455292580">
    <w:abstractNumId w:val="9"/>
  </w:num>
  <w:num w:numId="29" w16cid:durableId="4547137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270210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577576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2059681">
    <w:abstractNumId w:val="7"/>
  </w:num>
  <w:num w:numId="33" w16cid:durableId="1747918113">
    <w:abstractNumId w:val="31"/>
  </w:num>
  <w:num w:numId="34" w16cid:durableId="1128084735">
    <w:abstractNumId w:val="5"/>
  </w:num>
  <w:num w:numId="35" w16cid:durableId="1535192475">
    <w:abstractNumId w:val="17"/>
  </w:num>
  <w:num w:numId="36" w16cid:durableId="1518737545">
    <w:abstractNumId w:val="3"/>
  </w:num>
  <w:num w:numId="37" w16cid:durableId="2034652797">
    <w:abstractNumId w:val="22"/>
  </w:num>
  <w:num w:numId="38" w16cid:durableId="966591915">
    <w:abstractNumId w:val="0"/>
  </w:num>
  <w:num w:numId="39" w16cid:durableId="1809472337">
    <w:abstractNumId w:val="6"/>
    <w:lvlOverride w:ilvl="0">
      <w:startOverride w:val="5"/>
    </w:lvlOverride>
    <w:lvlOverride w:ilvl="1">
      <w:startOverride w:val="8"/>
    </w:lvlOverride>
    <w:lvlOverride w:ilvl="2">
      <w:startOverride w:val="10"/>
    </w:lvlOverride>
  </w:num>
  <w:num w:numId="40" w16cid:durableId="2115587835">
    <w:abstractNumId w:val="11"/>
  </w:num>
  <w:num w:numId="41" w16cid:durableId="1747220102">
    <w:abstractNumId w:val="13"/>
  </w:num>
  <w:num w:numId="42" w16cid:durableId="1575166587">
    <w:abstractNumId w:val="26"/>
  </w:num>
  <w:num w:numId="43" w16cid:durableId="13879458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4ELp4Whz3qzCR3JkKIRp0H4qjPccdjFHOx7yrAtu3S3k8aCnNfx5s8hfivKShu11XM9nIGSMlnAwUxXGN7K1A==" w:salt="ej+vpkxMBT5bk2pnnexG1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803"/>
    <w:rsid w:val="00003351"/>
    <w:rsid w:val="000067B7"/>
    <w:rsid w:val="00014A80"/>
    <w:rsid w:val="00016811"/>
    <w:rsid w:val="000256C2"/>
    <w:rsid w:val="00027356"/>
    <w:rsid w:val="00034F3A"/>
    <w:rsid w:val="0004449C"/>
    <w:rsid w:val="00047FDE"/>
    <w:rsid w:val="0005537D"/>
    <w:rsid w:val="00065835"/>
    <w:rsid w:val="000660D0"/>
    <w:rsid w:val="00094998"/>
    <w:rsid w:val="000A792F"/>
    <w:rsid w:val="000B62F3"/>
    <w:rsid w:val="000D5BED"/>
    <w:rsid w:val="000E377D"/>
    <w:rsid w:val="0010472F"/>
    <w:rsid w:val="00113A6F"/>
    <w:rsid w:val="001148BE"/>
    <w:rsid w:val="001335B3"/>
    <w:rsid w:val="00134C58"/>
    <w:rsid w:val="001404EB"/>
    <w:rsid w:val="001417BD"/>
    <w:rsid w:val="00146BE2"/>
    <w:rsid w:val="00154787"/>
    <w:rsid w:val="00157214"/>
    <w:rsid w:val="001578A0"/>
    <w:rsid w:val="00157EB9"/>
    <w:rsid w:val="00161D0C"/>
    <w:rsid w:val="00164509"/>
    <w:rsid w:val="001663CC"/>
    <w:rsid w:val="00187E6A"/>
    <w:rsid w:val="00192F98"/>
    <w:rsid w:val="001A3A67"/>
    <w:rsid w:val="001B3F5C"/>
    <w:rsid w:val="001D78DC"/>
    <w:rsid w:val="001D78EE"/>
    <w:rsid w:val="001E1521"/>
    <w:rsid w:val="001E3388"/>
    <w:rsid w:val="001F0F87"/>
    <w:rsid w:val="001F266C"/>
    <w:rsid w:val="00201CF6"/>
    <w:rsid w:val="00201DCF"/>
    <w:rsid w:val="00204668"/>
    <w:rsid w:val="00204861"/>
    <w:rsid w:val="00206B6E"/>
    <w:rsid w:val="00206C73"/>
    <w:rsid w:val="00210E5B"/>
    <w:rsid w:val="002146BD"/>
    <w:rsid w:val="00220918"/>
    <w:rsid w:val="00221796"/>
    <w:rsid w:val="002336C8"/>
    <w:rsid w:val="002473CF"/>
    <w:rsid w:val="00251876"/>
    <w:rsid w:val="00253F12"/>
    <w:rsid w:val="002672D4"/>
    <w:rsid w:val="002735EB"/>
    <w:rsid w:val="00277381"/>
    <w:rsid w:val="0028403C"/>
    <w:rsid w:val="00285F03"/>
    <w:rsid w:val="002A4870"/>
    <w:rsid w:val="002A7FDC"/>
    <w:rsid w:val="002B5362"/>
    <w:rsid w:val="002B6180"/>
    <w:rsid w:val="002C2AF1"/>
    <w:rsid w:val="002C327E"/>
    <w:rsid w:val="002C346C"/>
    <w:rsid w:val="002C7548"/>
    <w:rsid w:val="002E4E7F"/>
    <w:rsid w:val="002F6E78"/>
    <w:rsid w:val="00301793"/>
    <w:rsid w:val="00306A02"/>
    <w:rsid w:val="0031431E"/>
    <w:rsid w:val="003149C3"/>
    <w:rsid w:val="00325618"/>
    <w:rsid w:val="00333872"/>
    <w:rsid w:val="00341D65"/>
    <w:rsid w:val="003437EA"/>
    <w:rsid w:val="00351F9B"/>
    <w:rsid w:val="0036150D"/>
    <w:rsid w:val="00362C86"/>
    <w:rsid w:val="00371674"/>
    <w:rsid w:val="0037482C"/>
    <w:rsid w:val="00374B7A"/>
    <w:rsid w:val="00377BDC"/>
    <w:rsid w:val="00380F1E"/>
    <w:rsid w:val="003832F2"/>
    <w:rsid w:val="003A05B2"/>
    <w:rsid w:val="003B0AD7"/>
    <w:rsid w:val="003C088C"/>
    <w:rsid w:val="003C1FB1"/>
    <w:rsid w:val="003C2A44"/>
    <w:rsid w:val="003C39E3"/>
    <w:rsid w:val="003D03E4"/>
    <w:rsid w:val="003D613D"/>
    <w:rsid w:val="003F6BFE"/>
    <w:rsid w:val="004064FE"/>
    <w:rsid w:val="00414EB6"/>
    <w:rsid w:val="004151BF"/>
    <w:rsid w:val="004179B0"/>
    <w:rsid w:val="004238FA"/>
    <w:rsid w:val="00423B20"/>
    <w:rsid w:val="00423F67"/>
    <w:rsid w:val="00426510"/>
    <w:rsid w:val="004357A4"/>
    <w:rsid w:val="00436400"/>
    <w:rsid w:val="00476505"/>
    <w:rsid w:val="00476769"/>
    <w:rsid w:val="004768CA"/>
    <w:rsid w:val="00480901"/>
    <w:rsid w:val="00483BD5"/>
    <w:rsid w:val="00487E45"/>
    <w:rsid w:val="00495C0A"/>
    <w:rsid w:val="0049722C"/>
    <w:rsid w:val="004A293D"/>
    <w:rsid w:val="004B5DDB"/>
    <w:rsid w:val="004C0926"/>
    <w:rsid w:val="004E3126"/>
    <w:rsid w:val="004F2D06"/>
    <w:rsid w:val="005260A0"/>
    <w:rsid w:val="00535EC4"/>
    <w:rsid w:val="00555C17"/>
    <w:rsid w:val="00565F5D"/>
    <w:rsid w:val="005669AA"/>
    <w:rsid w:val="00573D01"/>
    <w:rsid w:val="00574D3C"/>
    <w:rsid w:val="00593485"/>
    <w:rsid w:val="005955AB"/>
    <w:rsid w:val="005A0B6E"/>
    <w:rsid w:val="005A32AD"/>
    <w:rsid w:val="005C4A13"/>
    <w:rsid w:val="005C7E3D"/>
    <w:rsid w:val="005D277F"/>
    <w:rsid w:val="005F53FD"/>
    <w:rsid w:val="00607803"/>
    <w:rsid w:val="006137AF"/>
    <w:rsid w:val="00615392"/>
    <w:rsid w:val="00626780"/>
    <w:rsid w:val="006373D7"/>
    <w:rsid w:val="00645119"/>
    <w:rsid w:val="00647584"/>
    <w:rsid w:val="006742FA"/>
    <w:rsid w:val="006769C5"/>
    <w:rsid w:val="00682F3E"/>
    <w:rsid w:val="00691AA4"/>
    <w:rsid w:val="0069284E"/>
    <w:rsid w:val="00693938"/>
    <w:rsid w:val="006A3DD5"/>
    <w:rsid w:val="006A5FC0"/>
    <w:rsid w:val="006B1C77"/>
    <w:rsid w:val="006B6643"/>
    <w:rsid w:val="006B6944"/>
    <w:rsid w:val="006B6D53"/>
    <w:rsid w:val="006C0F46"/>
    <w:rsid w:val="006D7469"/>
    <w:rsid w:val="006E0BCC"/>
    <w:rsid w:val="007120C3"/>
    <w:rsid w:val="007225CE"/>
    <w:rsid w:val="00724B92"/>
    <w:rsid w:val="00726FF0"/>
    <w:rsid w:val="00735157"/>
    <w:rsid w:val="007413D0"/>
    <w:rsid w:val="00742E3F"/>
    <w:rsid w:val="00750B84"/>
    <w:rsid w:val="00761CA2"/>
    <w:rsid w:val="0077449F"/>
    <w:rsid w:val="00774F02"/>
    <w:rsid w:val="007916DD"/>
    <w:rsid w:val="00793AA5"/>
    <w:rsid w:val="007A6A4B"/>
    <w:rsid w:val="007B4A0F"/>
    <w:rsid w:val="007C5CB2"/>
    <w:rsid w:val="007D14BC"/>
    <w:rsid w:val="007D4408"/>
    <w:rsid w:val="007E2691"/>
    <w:rsid w:val="007E5ECE"/>
    <w:rsid w:val="007F59E0"/>
    <w:rsid w:val="008008A7"/>
    <w:rsid w:val="00805042"/>
    <w:rsid w:val="00807871"/>
    <w:rsid w:val="008166C7"/>
    <w:rsid w:val="00823DA0"/>
    <w:rsid w:val="008278B1"/>
    <w:rsid w:val="0084094D"/>
    <w:rsid w:val="00841415"/>
    <w:rsid w:val="00843327"/>
    <w:rsid w:val="00847161"/>
    <w:rsid w:val="008615ED"/>
    <w:rsid w:val="0087370B"/>
    <w:rsid w:val="00873CC2"/>
    <w:rsid w:val="008740D8"/>
    <w:rsid w:val="00890169"/>
    <w:rsid w:val="00892746"/>
    <w:rsid w:val="00897C0B"/>
    <w:rsid w:val="008A3C89"/>
    <w:rsid w:val="008B53B8"/>
    <w:rsid w:val="008C15C3"/>
    <w:rsid w:val="008C71A4"/>
    <w:rsid w:val="008D1A1B"/>
    <w:rsid w:val="008D7642"/>
    <w:rsid w:val="008E22B7"/>
    <w:rsid w:val="008F39E7"/>
    <w:rsid w:val="009073C2"/>
    <w:rsid w:val="0091631F"/>
    <w:rsid w:val="00916A91"/>
    <w:rsid w:val="009217E0"/>
    <w:rsid w:val="00927B4D"/>
    <w:rsid w:val="00935923"/>
    <w:rsid w:val="00946ED6"/>
    <w:rsid w:val="00950680"/>
    <w:rsid w:val="00950970"/>
    <w:rsid w:val="009539CC"/>
    <w:rsid w:val="00964C2B"/>
    <w:rsid w:val="00965C84"/>
    <w:rsid w:val="00966934"/>
    <w:rsid w:val="00975A8E"/>
    <w:rsid w:val="009847E1"/>
    <w:rsid w:val="00997A98"/>
    <w:rsid w:val="009A59A5"/>
    <w:rsid w:val="009B29D9"/>
    <w:rsid w:val="009B3437"/>
    <w:rsid w:val="009B7FA5"/>
    <w:rsid w:val="009C69F1"/>
    <w:rsid w:val="009D4F95"/>
    <w:rsid w:val="009D6CB1"/>
    <w:rsid w:val="009D7BF1"/>
    <w:rsid w:val="009E0F43"/>
    <w:rsid w:val="009F48D5"/>
    <w:rsid w:val="00A13043"/>
    <w:rsid w:val="00A14BB8"/>
    <w:rsid w:val="00A1604F"/>
    <w:rsid w:val="00A2143C"/>
    <w:rsid w:val="00A2243D"/>
    <w:rsid w:val="00A353B4"/>
    <w:rsid w:val="00A37FA5"/>
    <w:rsid w:val="00A55282"/>
    <w:rsid w:val="00A6155E"/>
    <w:rsid w:val="00A64170"/>
    <w:rsid w:val="00A6747C"/>
    <w:rsid w:val="00A71180"/>
    <w:rsid w:val="00A73E9F"/>
    <w:rsid w:val="00A76285"/>
    <w:rsid w:val="00A872BC"/>
    <w:rsid w:val="00A937B2"/>
    <w:rsid w:val="00A94521"/>
    <w:rsid w:val="00AB1F9D"/>
    <w:rsid w:val="00AB44EB"/>
    <w:rsid w:val="00AC4340"/>
    <w:rsid w:val="00AC7B22"/>
    <w:rsid w:val="00AD0C86"/>
    <w:rsid w:val="00AD2E01"/>
    <w:rsid w:val="00AE033E"/>
    <w:rsid w:val="00AE5CFD"/>
    <w:rsid w:val="00AF7D82"/>
    <w:rsid w:val="00B25B5B"/>
    <w:rsid w:val="00B327A5"/>
    <w:rsid w:val="00B337EC"/>
    <w:rsid w:val="00B45DD4"/>
    <w:rsid w:val="00B4771A"/>
    <w:rsid w:val="00B47E5B"/>
    <w:rsid w:val="00B52A20"/>
    <w:rsid w:val="00B53243"/>
    <w:rsid w:val="00B60DBF"/>
    <w:rsid w:val="00B65FA5"/>
    <w:rsid w:val="00B70430"/>
    <w:rsid w:val="00B83D3F"/>
    <w:rsid w:val="00B90EEA"/>
    <w:rsid w:val="00B937DA"/>
    <w:rsid w:val="00B966D6"/>
    <w:rsid w:val="00B97A9F"/>
    <w:rsid w:val="00BA6FD8"/>
    <w:rsid w:val="00BA7566"/>
    <w:rsid w:val="00BB2CF9"/>
    <w:rsid w:val="00BB36E3"/>
    <w:rsid w:val="00BB5663"/>
    <w:rsid w:val="00BC3826"/>
    <w:rsid w:val="00BC55F8"/>
    <w:rsid w:val="00BD1BBB"/>
    <w:rsid w:val="00BE6F3E"/>
    <w:rsid w:val="00BF6480"/>
    <w:rsid w:val="00BF79F2"/>
    <w:rsid w:val="00BF7A77"/>
    <w:rsid w:val="00C05195"/>
    <w:rsid w:val="00C06B06"/>
    <w:rsid w:val="00C204CE"/>
    <w:rsid w:val="00C20920"/>
    <w:rsid w:val="00C20AEE"/>
    <w:rsid w:val="00C2165B"/>
    <w:rsid w:val="00C276E8"/>
    <w:rsid w:val="00C30063"/>
    <w:rsid w:val="00C31FC6"/>
    <w:rsid w:val="00C34B62"/>
    <w:rsid w:val="00C4352A"/>
    <w:rsid w:val="00C44F53"/>
    <w:rsid w:val="00C461BE"/>
    <w:rsid w:val="00C47243"/>
    <w:rsid w:val="00C6056C"/>
    <w:rsid w:val="00C60842"/>
    <w:rsid w:val="00C62DAF"/>
    <w:rsid w:val="00C6693A"/>
    <w:rsid w:val="00C76C47"/>
    <w:rsid w:val="00C8037E"/>
    <w:rsid w:val="00C81565"/>
    <w:rsid w:val="00C83076"/>
    <w:rsid w:val="00C84B45"/>
    <w:rsid w:val="00C97061"/>
    <w:rsid w:val="00CA31D2"/>
    <w:rsid w:val="00CA52B7"/>
    <w:rsid w:val="00CB594B"/>
    <w:rsid w:val="00CB7A01"/>
    <w:rsid w:val="00CC19FD"/>
    <w:rsid w:val="00CD7300"/>
    <w:rsid w:val="00CD7EDE"/>
    <w:rsid w:val="00CE186D"/>
    <w:rsid w:val="00CE2681"/>
    <w:rsid w:val="00CF1911"/>
    <w:rsid w:val="00D0662A"/>
    <w:rsid w:val="00D07CCA"/>
    <w:rsid w:val="00D14332"/>
    <w:rsid w:val="00D23155"/>
    <w:rsid w:val="00D27311"/>
    <w:rsid w:val="00D341D9"/>
    <w:rsid w:val="00D46418"/>
    <w:rsid w:val="00D5281C"/>
    <w:rsid w:val="00D5398D"/>
    <w:rsid w:val="00D5610C"/>
    <w:rsid w:val="00D7597A"/>
    <w:rsid w:val="00D866C3"/>
    <w:rsid w:val="00D86840"/>
    <w:rsid w:val="00D90F59"/>
    <w:rsid w:val="00D96FAF"/>
    <w:rsid w:val="00DA090B"/>
    <w:rsid w:val="00DA2D5F"/>
    <w:rsid w:val="00DA3DD3"/>
    <w:rsid w:val="00DA45CF"/>
    <w:rsid w:val="00DB1078"/>
    <w:rsid w:val="00DB3FFC"/>
    <w:rsid w:val="00DB6D0F"/>
    <w:rsid w:val="00DC18AF"/>
    <w:rsid w:val="00DC4224"/>
    <w:rsid w:val="00DD07E8"/>
    <w:rsid w:val="00DE311B"/>
    <w:rsid w:val="00DE7935"/>
    <w:rsid w:val="00DF29DA"/>
    <w:rsid w:val="00DF7DAC"/>
    <w:rsid w:val="00E00755"/>
    <w:rsid w:val="00E01080"/>
    <w:rsid w:val="00E071AD"/>
    <w:rsid w:val="00E07798"/>
    <w:rsid w:val="00E22A23"/>
    <w:rsid w:val="00E23AAC"/>
    <w:rsid w:val="00E25779"/>
    <w:rsid w:val="00E36150"/>
    <w:rsid w:val="00E46386"/>
    <w:rsid w:val="00E47305"/>
    <w:rsid w:val="00E7453C"/>
    <w:rsid w:val="00E81A4C"/>
    <w:rsid w:val="00EA0086"/>
    <w:rsid w:val="00EA0819"/>
    <w:rsid w:val="00EB0BFE"/>
    <w:rsid w:val="00EC6395"/>
    <w:rsid w:val="00ED21AD"/>
    <w:rsid w:val="00ED5557"/>
    <w:rsid w:val="00ED6CF3"/>
    <w:rsid w:val="00EE53E8"/>
    <w:rsid w:val="00EE5E4A"/>
    <w:rsid w:val="00EF006F"/>
    <w:rsid w:val="00F014DD"/>
    <w:rsid w:val="00F136A5"/>
    <w:rsid w:val="00F3232C"/>
    <w:rsid w:val="00F54FDD"/>
    <w:rsid w:val="00F653E0"/>
    <w:rsid w:val="00F70925"/>
    <w:rsid w:val="00F925B4"/>
    <w:rsid w:val="00F93C18"/>
    <w:rsid w:val="00F97915"/>
    <w:rsid w:val="00FA77DF"/>
    <w:rsid w:val="00FB0F8A"/>
    <w:rsid w:val="00FB4A06"/>
    <w:rsid w:val="00FB52E7"/>
    <w:rsid w:val="00FB5673"/>
    <w:rsid w:val="00FB5E3E"/>
    <w:rsid w:val="00FB7898"/>
    <w:rsid w:val="00FC0C43"/>
    <w:rsid w:val="00FE6738"/>
    <w:rsid w:val="65DFFC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8AF30"/>
  <w15:chartTrackingRefBased/>
  <w15:docId w15:val="{C1D1F9EE-26B5-4384-B36C-3A39C7E95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03"/>
    <w:pPr>
      <w:spacing w:after="120" w:line="240" w:lineRule="auto"/>
    </w:pPr>
    <w:rPr>
      <w:rFonts w:ascii="Arial" w:eastAsia="MS Mincho" w:hAnsi="Arial" w:cs="Times New Roman"/>
      <w:kern w:val="0"/>
      <w:sz w:val="24"/>
      <w:szCs w:val="24"/>
      <w14:ligatures w14:val="none"/>
    </w:rPr>
  </w:style>
  <w:style w:type="paragraph" w:styleId="Heading1">
    <w:name w:val="heading 1"/>
    <w:basedOn w:val="Normal"/>
    <w:next w:val="Normal"/>
    <w:link w:val="Heading1Char"/>
    <w:qFormat/>
    <w:rsid w:val="00607803"/>
    <w:pPr>
      <w:numPr>
        <w:numId w:val="1"/>
      </w:numPr>
      <w:spacing w:before="360"/>
      <w:ind w:left="700" w:hanging="742"/>
      <w:outlineLvl w:val="0"/>
    </w:pPr>
    <w:rPr>
      <w:rFonts w:eastAsia="MS Gothic"/>
      <w:b/>
      <w:bCs/>
      <w:color w:val="000000" w:themeColor="text1"/>
      <w:sz w:val="28"/>
      <w:szCs w:val="28"/>
    </w:rPr>
  </w:style>
  <w:style w:type="paragraph" w:styleId="Heading2">
    <w:name w:val="heading 2"/>
    <w:basedOn w:val="Heading1"/>
    <w:next w:val="Normal"/>
    <w:link w:val="Heading2Char"/>
    <w:unhideWhenUsed/>
    <w:qFormat/>
    <w:rsid w:val="00607803"/>
    <w:pPr>
      <w:numPr>
        <w:ilvl w:val="1"/>
      </w:numPr>
      <w:spacing w:before="240"/>
      <w:ind w:left="714" w:hanging="714"/>
      <w:outlineLvl w:val="1"/>
    </w:pPr>
    <w:rPr>
      <w:bCs w:val="0"/>
      <w:sz w:val="24"/>
      <w:szCs w:val="26"/>
    </w:rPr>
  </w:style>
  <w:style w:type="paragraph" w:styleId="Heading3">
    <w:name w:val="heading 3"/>
    <w:basedOn w:val="Heading2"/>
    <w:next w:val="Normal"/>
    <w:link w:val="Heading3Char"/>
    <w:unhideWhenUsed/>
    <w:qFormat/>
    <w:rsid w:val="00607803"/>
    <w:pPr>
      <w:numPr>
        <w:ilvl w:val="2"/>
      </w:numPr>
      <w:spacing w:before="120"/>
      <w:outlineLvl w:val="2"/>
    </w:pPr>
    <w:rPr>
      <w:b w:val="0"/>
      <w:bCs/>
    </w:rPr>
  </w:style>
  <w:style w:type="paragraph" w:styleId="Heading4">
    <w:name w:val="heading 4"/>
    <w:basedOn w:val="Normal"/>
    <w:next w:val="Normal"/>
    <w:link w:val="Heading4Char"/>
    <w:unhideWhenUsed/>
    <w:qFormat/>
    <w:rsid w:val="00607803"/>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nhideWhenUsed/>
    <w:qFormat/>
    <w:rsid w:val="00607803"/>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nhideWhenUsed/>
    <w:qFormat/>
    <w:rsid w:val="00607803"/>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semiHidden/>
    <w:unhideWhenUsed/>
    <w:qFormat/>
    <w:rsid w:val="00607803"/>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semiHidden/>
    <w:unhideWhenUsed/>
    <w:qFormat/>
    <w:rsid w:val="00607803"/>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semiHidden/>
    <w:unhideWhenUsed/>
    <w:qFormat/>
    <w:rsid w:val="00607803"/>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7803"/>
    <w:rPr>
      <w:rFonts w:ascii="Arial" w:eastAsia="MS Gothic" w:hAnsi="Arial" w:cs="Times New Roman"/>
      <w:b/>
      <w:bCs/>
      <w:color w:val="000000" w:themeColor="text1"/>
      <w:kern w:val="0"/>
      <w:sz w:val="28"/>
      <w:szCs w:val="28"/>
      <w14:ligatures w14:val="none"/>
    </w:rPr>
  </w:style>
  <w:style w:type="character" w:customStyle="1" w:styleId="Heading2Char">
    <w:name w:val="Heading 2 Char"/>
    <w:basedOn w:val="DefaultParagraphFont"/>
    <w:link w:val="Heading2"/>
    <w:rsid w:val="00607803"/>
    <w:rPr>
      <w:rFonts w:ascii="Arial" w:eastAsia="MS Gothic" w:hAnsi="Arial" w:cs="Times New Roman"/>
      <w:b/>
      <w:color w:val="000000" w:themeColor="text1"/>
      <w:kern w:val="0"/>
      <w:sz w:val="24"/>
      <w:szCs w:val="26"/>
      <w14:ligatures w14:val="none"/>
    </w:rPr>
  </w:style>
  <w:style w:type="character" w:customStyle="1" w:styleId="Heading3Char">
    <w:name w:val="Heading 3 Char"/>
    <w:basedOn w:val="DefaultParagraphFont"/>
    <w:link w:val="Heading3"/>
    <w:rsid w:val="00607803"/>
    <w:rPr>
      <w:rFonts w:ascii="Arial" w:eastAsia="MS Gothic" w:hAnsi="Arial" w:cs="Times New Roman"/>
      <w:bCs/>
      <w:color w:val="000000" w:themeColor="text1"/>
      <w:kern w:val="0"/>
      <w:sz w:val="24"/>
      <w:szCs w:val="26"/>
      <w14:ligatures w14:val="none"/>
    </w:rPr>
  </w:style>
  <w:style w:type="character" w:customStyle="1" w:styleId="Heading4Char">
    <w:name w:val="Heading 4 Char"/>
    <w:basedOn w:val="DefaultParagraphFont"/>
    <w:link w:val="Heading4"/>
    <w:rsid w:val="00607803"/>
    <w:rPr>
      <w:rFonts w:ascii="Calibri" w:eastAsia="MS Gothic" w:hAnsi="Calibri" w:cs="Times New Roman"/>
      <w:b/>
      <w:bCs/>
      <w:i/>
      <w:iCs/>
      <w:color w:val="4F81BD"/>
      <w:kern w:val="0"/>
      <w:sz w:val="24"/>
      <w:szCs w:val="24"/>
      <w14:ligatures w14:val="none"/>
    </w:rPr>
  </w:style>
  <w:style w:type="character" w:customStyle="1" w:styleId="Heading5Char">
    <w:name w:val="Heading 5 Char"/>
    <w:basedOn w:val="DefaultParagraphFont"/>
    <w:link w:val="Heading5"/>
    <w:rsid w:val="00607803"/>
    <w:rPr>
      <w:rFonts w:ascii="Calibri" w:eastAsia="MS Gothic" w:hAnsi="Calibri" w:cs="Times New Roman"/>
      <w:color w:val="243F60"/>
      <w:kern w:val="0"/>
      <w:sz w:val="24"/>
      <w:szCs w:val="24"/>
      <w14:ligatures w14:val="none"/>
    </w:rPr>
  </w:style>
  <w:style w:type="character" w:customStyle="1" w:styleId="Heading6Char">
    <w:name w:val="Heading 6 Char"/>
    <w:basedOn w:val="DefaultParagraphFont"/>
    <w:link w:val="Heading6"/>
    <w:rsid w:val="00607803"/>
    <w:rPr>
      <w:rFonts w:ascii="Calibri" w:eastAsia="MS Gothic" w:hAnsi="Calibri" w:cs="Times New Roman"/>
      <w:i/>
      <w:iCs/>
      <w:color w:val="243F60"/>
      <w:kern w:val="0"/>
      <w:sz w:val="24"/>
      <w:szCs w:val="24"/>
      <w14:ligatures w14:val="none"/>
    </w:rPr>
  </w:style>
  <w:style w:type="character" w:customStyle="1" w:styleId="Heading7Char">
    <w:name w:val="Heading 7 Char"/>
    <w:basedOn w:val="DefaultParagraphFont"/>
    <w:link w:val="Heading7"/>
    <w:semiHidden/>
    <w:rsid w:val="00607803"/>
    <w:rPr>
      <w:rFonts w:ascii="Calibri" w:eastAsia="MS Gothic" w:hAnsi="Calibri" w:cs="Times New Roman"/>
      <w:i/>
      <w:iCs/>
      <w:color w:val="404040"/>
      <w:kern w:val="0"/>
      <w:sz w:val="24"/>
      <w:szCs w:val="24"/>
      <w14:ligatures w14:val="none"/>
    </w:rPr>
  </w:style>
  <w:style w:type="character" w:customStyle="1" w:styleId="Heading8Char">
    <w:name w:val="Heading 8 Char"/>
    <w:basedOn w:val="DefaultParagraphFont"/>
    <w:link w:val="Heading8"/>
    <w:semiHidden/>
    <w:rsid w:val="00607803"/>
    <w:rPr>
      <w:rFonts w:ascii="Calibri" w:eastAsia="MS Gothic" w:hAnsi="Calibri" w:cs="Times New Roman"/>
      <w:color w:val="404040"/>
      <w:kern w:val="0"/>
      <w:sz w:val="20"/>
      <w:szCs w:val="20"/>
      <w14:ligatures w14:val="none"/>
    </w:rPr>
  </w:style>
  <w:style w:type="character" w:customStyle="1" w:styleId="Heading9Char">
    <w:name w:val="Heading 9 Char"/>
    <w:basedOn w:val="DefaultParagraphFont"/>
    <w:link w:val="Heading9"/>
    <w:semiHidden/>
    <w:rsid w:val="00607803"/>
    <w:rPr>
      <w:rFonts w:ascii="Calibri" w:eastAsia="MS Gothic" w:hAnsi="Calibri" w:cs="Times New Roman"/>
      <w:i/>
      <w:iCs/>
      <w:color w:val="404040"/>
      <w:kern w:val="0"/>
      <w:sz w:val="20"/>
      <w:szCs w:val="20"/>
      <w14:ligatures w14:val="none"/>
    </w:rPr>
  </w:style>
  <w:style w:type="paragraph" w:styleId="BalloonText">
    <w:name w:val="Balloon Text"/>
    <w:basedOn w:val="Normal"/>
    <w:link w:val="BalloonTextChar"/>
    <w:uiPriority w:val="99"/>
    <w:semiHidden/>
    <w:unhideWhenUsed/>
    <w:rsid w:val="006078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7803"/>
    <w:rPr>
      <w:rFonts w:ascii="Lucida Grande" w:eastAsia="MS Mincho" w:hAnsi="Lucida Grande" w:cs="Lucida Grande"/>
      <w:kern w:val="0"/>
      <w:sz w:val="18"/>
      <w:szCs w:val="18"/>
      <w14:ligatures w14:val="none"/>
    </w:rPr>
  </w:style>
  <w:style w:type="table" w:styleId="TableGrid">
    <w:name w:val="Table Grid"/>
    <w:basedOn w:val="TableNormal"/>
    <w:uiPriority w:val="59"/>
    <w:rsid w:val="00607803"/>
    <w:pPr>
      <w:spacing w:after="0" w:line="240" w:lineRule="auto"/>
    </w:pPr>
    <w:rPr>
      <w:rFonts w:ascii="Cambria" w:eastAsia="MS Mincho" w:hAnsi="Cambria"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607803"/>
    <w:pPr>
      <w:spacing w:before="60" w:after="60"/>
    </w:pPr>
  </w:style>
  <w:style w:type="paragraph" w:styleId="Header">
    <w:name w:val="header"/>
    <w:basedOn w:val="Normal"/>
    <w:link w:val="HeaderChar"/>
    <w:uiPriority w:val="99"/>
    <w:unhideWhenUsed/>
    <w:rsid w:val="00607803"/>
    <w:pPr>
      <w:tabs>
        <w:tab w:val="center" w:pos="4513"/>
        <w:tab w:val="right" w:pos="9026"/>
      </w:tabs>
    </w:pPr>
    <w:rPr>
      <w:sz w:val="20"/>
    </w:rPr>
  </w:style>
  <w:style w:type="character" w:customStyle="1" w:styleId="HeaderChar">
    <w:name w:val="Header Char"/>
    <w:basedOn w:val="DefaultParagraphFont"/>
    <w:link w:val="Header"/>
    <w:uiPriority w:val="99"/>
    <w:rsid w:val="00607803"/>
    <w:rPr>
      <w:rFonts w:ascii="Arial" w:eastAsia="MS Mincho" w:hAnsi="Arial" w:cs="Times New Roman"/>
      <w:kern w:val="0"/>
      <w:sz w:val="20"/>
      <w:szCs w:val="24"/>
      <w14:ligatures w14:val="none"/>
    </w:rPr>
  </w:style>
  <w:style w:type="paragraph" w:styleId="Footer">
    <w:name w:val="footer"/>
    <w:basedOn w:val="Normal"/>
    <w:link w:val="FooterChar"/>
    <w:uiPriority w:val="99"/>
    <w:unhideWhenUsed/>
    <w:rsid w:val="00607803"/>
    <w:pPr>
      <w:tabs>
        <w:tab w:val="center" w:pos="4513"/>
        <w:tab w:val="right" w:pos="9026"/>
      </w:tabs>
      <w:ind w:left="-284"/>
    </w:pPr>
    <w:rPr>
      <w:sz w:val="20"/>
    </w:rPr>
  </w:style>
  <w:style w:type="character" w:customStyle="1" w:styleId="FooterChar">
    <w:name w:val="Footer Char"/>
    <w:basedOn w:val="DefaultParagraphFont"/>
    <w:link w:val="Footer"/>
    <w:uiPriority w:val="99"/>
    <w:rsid w:val="00607803"/>
    <w:rPr>
      <w:rFonts w:ascii="Arial" w:eastAsia="MS Mincho" w:hAnsi="Arial" w:cs="Times New Roman"/>
      <w:kern w:val="0"/>
      <w:sz w:val="20"/>
      <w:szCs w:val="24"/>
      <w14:ligatures w14:val="none"/>
    </w:rPr>
  </w:style>
  <w:style w:type="paragraph" w:customStyle="1" w:styleId="Heading">
    <w:name w:val="Heading"/>
    <w:basedOn w:val="Normal"/>
    <w:qFormat/>
    <w:rsid w:val="00607803"/>
    <w:pPr>
      <w:spacing w:before="120"/>
    </w:pPr>
    <w:rPr>
      <w:b/>
      <w:color w:val="000000" w:themeColor="text1"/>
      <w:sz w:val="32"/>
    </w:rPr>
  </w:style>
  <w:style w:type="paragraph" w:customStyle="1" w:styleId="Instructionalnote">
    <w:name w:val="Instructional note"/>
    <w:basedOn w:val="Normal"/>
    <w:qFormat/>
    <w:rsid w:val="00607803"/>
    <w:pPr>
      <w:spacing w:before="120"/>
    </w:pPr>
  </w:style>
  <w:style w:type="paragraph" w:styleId="TOCHeading">
    <w:name w:val="TOC Heading"/>
    <w:basedOn w:val="Heading1"/>
    <w:next w:val="Normal"/>
    <w:uiPriority w:val="39"/>
    <w:semiHidden/>
    <w:unhideWhenUsed/>
    <w:qFormat/>
    <w:rsid w:val="00607803"/>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8615ED"/>
    <w:pPr>
      <w:tabs>
        <w:tab w:val="left" w:pos="480"/>
        <w:tab w:val="right" w:leader="dot" w:pos="9010"/>
      </w:tabs>
      <w:spacing w:after="100"/>
    </w:pPr>
    <w:rPr>
      <w:b/>
    </w:rPr>
  </w:style>
  <w:style w:type="paragraph" w:styleId="TOC2">
    <w:name w:val="toc 2"/>
    <w:basedOn w:val="Normal"/>
    <w:next w:val="Normal"/>
    <w:autoRedefine/>
    <w:uiPriority w:val="39"/>
    <w:unhideWhenUsed/>
    <w:rsid w:val="008615ED"/>
    <w:pPr>
      <w:tabs>
        <w:tab w:val="left" w:pos="1022"/>
        <w:tab w:val="right" w:leader="dot" w:pos="9168"/>
      </w:tabs>
      <w:spacing w:after="100"/>
      <w:ind w:left="240" w:firstLine="194"/>
    </w:pPr>
  </w:style>
  <w:style w:type="character" w:styleId="Hyperlink">
    <w:name w:val="Hyperlink"/>
    <w:uiPriority w:val="99"/>
    <w:unhideWhenUsed/>
    <w:rsid w:val="00607803"/>
    <w:rPr>
      <w:rFonts w:ascii="Arial" w:hAnsi="Arial"/>
      <w:color w:val="0000FF"/>
      <w:sz w:val="24"/>
      <w:u w:val="single"/>
    </w:rPr>
  </w:style>
  <w:style w:type="paragraph" w:styleId="Title">
    <w:name w:val="Title"/>
    <w:basedOn w:val="Normal"/>
    <w:next w:val="Normal"/>
    <w:link w:val="TitleChar"/>
    <w:uiPriority w:val="10"/>
    <w:qFormat/>
    <w:rsid w:val="00607803"/>
    <w:pPr>
      <w:spacing w:before="2280" w:after="240"/>
    </w:pPr>
    <w:rPr>
      <w:rFonts w:ascii="Arial Bold" w:hAnsi="Arial Bold"/>
      <w:b/>
      <w:color w:val="6A1A41"/>
      <w:sz w:val="36"/>
      <w:szCs w:val="56"/>
    </w:rPr>
  </w:style>
  <w:style w:type="character" w:customStyle="1" w:styleId="TitleChar">
    <w:name w:val="Title Char"/>
    <w:basedOn w:val="DefaultParagraphFont"/>
    <w:link w:val="Title"/>
    <w:uiPriority w:val="10"/>
    <w:rsid w:val="00607803"/>
    <w:rPr>
      <w:rFonts w:ascii="Arial Bold" w:eastAsia="MS Mincho" w:hAnsi="Arial Bold" w:cs="Times New Roman"/>
      <w:b/>
      <w:color w:val="6A1A41"/>
      <w:kern w:val="0"/>
      <w:sz w:val="36"/>
      <w:szCs w:val="56"/>
      <w14:ligatures w14:val="none"/>
    </w:rPr>
  </w:style>
  <w:style w:type="paragraph" w:styleId="Subtitle">
    <w:name w:val="Subtitle"/>
    <w:basedOn w:val="Normal"/>
    <w:next w:val="Normal"/>
    <w:link w:val="SubtitleChar"/>
    <w:uiPriority w:val="11"/>
    <w:qFormat/>
    <w:rsid w:val="00607803"/>
    <w:pPr>
      <w:spacing w:after="200"/>
    </w:pPr>
    <w:rPr>
      <w:rFonts w:ascii="Arial Bold" w:hAnsi="Arial Bold"/>
      <w:b/>
      <w:color w:val="565A5C"/>
      <w:sz w:val="32"/>
      <w:szCs w:val="40"/>
    </w:rPr>
  </w:style>
  <w:style w:type="character" w:customStyle="1" w:styleId="SubtitleChar">
    <w:name w:val="Subtitle Char"/>
    <w:basedOn w:val="DefaultParagraphFont"/>
    <w:link w:val="Subtitle"/>
    <w:uiPriority w:val="11"/>
    <w:rsid w:val="00607803"/>
    <w:rPr>
      <w:rFonts w:ascii="Arial Bold" w:eastAsia="MS Mincho" w:hAnsi="Arial Bold" w:cs="Times New Roman"/>
      <w:b/>
      <w:color w:val="565A5C"/>
      <w:kern w:val="0"/>
      <w:sz w:val="32"/>
      <w:szCs w:val="40"/>
      <w14:ligatures w14:val="none"/>
    </w:rPr>
  </w:style>
  <w:style w:type="character" w:styleId="PlaceholderText">
    <w:name w:val="Placeholder Text"/>
    <w:basedOn w:val="DefaultParagraphFont"/>
    <w:uiPriority w:val="99"/>
    <w:semiHidden/>
    <w:rsid w:val="00607803"/>
    <w:rPr>
      <w:color w:val="808080"/>
    </w:rPr>
  </w:style>
  <w:style w:type="character" w:customStyle="1" w:styleId="Classification">
    <w:name w:val="Classification"/>
    <w:basedOn w:val="DefaultParagraphFont"/>
    <w:uiPriority w:val="1"/>
    <w:rsid w:val="00607803"/>
    <w:rPr>
      <w:rFonts w:ascii="Arial" w:hAnsi="Arial"/>
      <w:b/>
      <w:color w:val="C00000"/>
      <w:sz w:val="24"/>
    </w:rPr>
  </w:style>
  <w:style w:type="character" w:styleId="SubtleEmphasis">
    <w:name w:val="Subtle Emphasis"/>
    <w:basedOn w:val="DefaultParagraphFont"/>
    <w:uiPriority w:val="19"/>
    <w:qFormat/>
    <w:rsid w:val="00607803"/>
    <w:rPr>
      <w:i/>
      <w:iCs/>
      <w:color w:val="000000" w:themeColor="text1"/>
    </w:rPr>
  </w:style>
  <w:style w:type="table" w:customStyle="1" w:styleId="DCStable">
    <w:name w:val="DCStable"/>
    <w:basedOn w:val="TableNormal"/>
    <w:uiPriority w:val="99"/>
    <w:rsid w:val="00607803"/>
    <w:pPr>
      <w:spacing w:after="0" w:line="240" w:lineRule="auto"/>
    </w:pPr>
    <w:rPr>
      <w:rFonts w:ascii="Arial" w:eastAsia="MS Mincho" w:hAnsi="Arial" w:cs="Times New Roman"/>
      <w:kern w:val="0"/>
      <w:sz w:val="24"/>
      <w:szCs w:val="20"/>
      <w:lang w:eastAsia="en-AU"/>
      <w14:ligatures w14:val="none"/>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607803"/>
    <w:pPr>
      <w:numPr>
        <w:numId w:val="2"/>
      </w:numPr>
      <w:spacing w:after="60"/>
      <w:ind w:left="357" w:hanging="357"/>
    </w:pPr>
    <w:rPr>
      <w:rFonts w:eastAsia="Times New Roman"/>
      <w:szCs w:val="22"/>
    </w:rPr>
  </w:style>
  <w:style w:type="table" w:styleId="LightGrid-Accent2">
    <w:name w:val="Light Grid Accent 2"/>
    <w:basedOn w:val="TableNormal"/>
    <w:uiPriority w:val="62"/>
    <w:rsid w:val="00607803"/>
    <w:pPr>
      <w:spacing w:after="0" w:line="240" w:lineRule="auto"/>
    </w:pPr>
    <w:rPr>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styleId="ListParagraph">
    <w:name w:val="List Paragraph"/>
    <w:basedOn w:val="Normal"/>
    <w:uiPriority w:val="34"/>
    <w:qFormat/>
    <w:rsid w:val="00607803"/>
    <w:pPr>
      <w:ind w:left="720"/>
      <w:contextualSpacing/>
    </w:pPr>
  </w:style>
  <w:style w:type="paragraph" w:customStyle="1" w:styleId="Tabledata">
    <w:name w:val="Table data"/>
    <w:basedOn w:val="Normal"/>
    <w:qFormat/>
    <w:rsid w:val="00607803"/>
    <w:pPr>
      <w:spacing w:after="40"/>
    </w:pPr>
    <w:rPr>
      <w:rFonts w:eastAsia="Times New Roman"/>
      <w:lang w:eastAsia="en-AU"/>
    </w:rPr>
  </w:style>
  <w:style w:type="paragraph" w:customStyle="1" w:styleId="Tableheading">
    <w:name w:val="Table heading"/>
    <w:basedOn w:val="Tabledata"/>
    <w:qFormat/>
    <w:rsid w:val="00607803"/>
    <w:rPr>
      <w:rFonts w:cs="Arial"/>
      <w:b/>
      <w:color w:val="FFFFFF" w:themeColor="background1"/>
      <w:lang w:eastAsia="en-US"/>
    </w:rPr>
  </w:style>
  <w:style w:type="paragraph" w:customStyle="1" w:styleId="Publicationtitle">
    <w:name w:val="Publicationtitle"/>
    <w:basedOn w:val="Subtitle"/>
    <w:qFormat/>
    <w:rsid w:val="00607803"/>
    <w:pPr>
      <w:jc w:val="right"/>
    </w:pPr>
    <w:rPr>
      <w:color w:val="FFFFFF" w:themeColor="background1"/>
    </w:rPr>
  </w:style>
  <w:style w:type="paragraph" w:styleId="ListNumber">
    <w:name w:val="List Number"/>
    <w:basedOn w:val="Documentdetails"/>
    <w:uiPriority w:val="99"/>
    <w:unhideWhenUsed/>
    <w:rsid w:val="00607803"/>
    <w:pPr>
      <w:numPr>
        <w:numId w:val="38"/>
      </w:numPr>
      <w:tabs>
        <w:tab w:val="clear" w:pos="360"/>
      </w:tabs>
      <w:spacing w:before="120" w:after="120"/>
      <w:ind w:left="1080"/>
    </w:pPr>
  </w:style>
  <w:style w:type="character" w:styleId="FootnoteReference">
    <w:name w:val="footnote reference"/>
    <w:rsid w:val="00607803"/>
    <w:rPr>
      <w:vertAlign w:val="superscript"/>
    </w:rPr>
  </w:style>
  <w:style w:type="paragraph" w:styleId="FootnoteText">
    <w:name w:val="footnote text"/>
    <w:basedOn w:val="Normal"/>
    <w:link w:val="FootnoteTextChar"/>
    <w:uiPriority w:val="99"/>
    <w:unhideWhenUsed/>
    <w:rsid w:val="00607803"/>
    <w:pPr>
      <w:spacing w:after="0"/>
    </w:pPr>
    <w:rPr>
      <w:sz w:val="20"/>
      <w:szCs w:val="20"/>
    </w:rPr>
  </w:style>
  <w:style w:type="character" w:customStyle="1" w:styleId="FootnoteTextChar">
    <w:name w:val="Footnote Text Char"/>
    <w:basedOn w:val="DefaultParagraphFont"/>
    <w:link w:val="FootnoteText"/>
    <w:uiPriority w:val="99"/>
    <w:rsid w:val="00607803"/>
    <w:rPr>
      <w:rFonts w:ascii="Arial" w:eastAsia="MS Mincho" w:hAnsi="Arial" w:cs="Times New Roman"/>
      <w:kern w:val="0"/>
      <w:sz w:val="20"/>
      <w:szCs w:val="20"/>
      <w14:ligatures w14:val="none"/>
    </w:rPr>
  </w:style>
  <w:style w:type="paragraph" w:styleId="TOC3">
    <w:name w:val="toc 3"/>
    <w:basedOn w:val="Normal"/>
    <w:next w:val="Normal"/>
    <w:autoRedefine/>
    <w:uiPriority w:val="39"/>
    <w:unhideWhenUsed/>
    <w:rsid w:val="00607803"/>
    <w:pPr>
      <w:spacing w:after="100"/>
      <w:ind w:left="480"/>
    </w:pPr>
  </w:style>
  <w:style w:type="character" w:styleId="FollowedHyperlink">
    <w:name w:val="FollowedHyperlink"/>
    <w:basedOn w:val="DefaultParagraphFont"/>
    <w:uiPriority w:val="99"/>
    <w:semiHidden/>
    <w:unhideWhenUsed/>
    <w:rsid w:val="00607803"/>
    <w:rPr>
      <w:color w:val="954F72" w:themeColor="followedHyperlink"/>
      <w:u w:val="single"/>
    </w:rPr>
  </w:style>
  <w:style w:type="character" w:styleId="CommentReference">
    <w:name w:val="annotation reference"/>
    <w:basedOn w:val="DefaultParagraphFont"/>
    <w:semiHidden/>
    <w:unhideWhenUsed/>
    <w:rsid w:val="00607803"/>
    <w:rPr>
      <w:sz w:val="16"/>
      <w:szCs w:val="16"/>
    </w:rPr>
  </w:style>
  <w:style w:type="paragraph" w:styleId="CommentText">
    <w:name w:val="annotation text"/>
    <w:basedOn w:val="Normal"/>
    <w:link w:val="CommentTextChar"/>
    <w:unhideWhenUsed/>
    <w:rsid w:val="00607803"/>
    <w:rPr>
      <w:sz w:val="20"/>
      <w:szCs w:val="20"/>
    </w:rPr>
  </w:style>
  <w:style w:type="character" w:customStyle="1" w:styleId="CommentTextChar">
    <w:name w:val="Comment Text Char"/>
    <w:basedOn w:val="DefaultParagraphFont"/>
    <w:link w:val="CommentText"/>
    <w:rsid w:val="00607803"/>
    <w:rPr>
      <w:rFonts w:ascii="Arial" w:eastAsia="MS Mincho"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07803"/>
    <w:rPr>
      <w:b/>
      <w:bCs/>
    </w:rPr>
  </w:style>
  <w:style w:type="character" w:customStyle="1" w:styleId="CommentSubjectChar">
    <w:name w:val="Comment Subject Char"/>
    <w:basedOn w:val="CommentTextChar"/>
    <w:link w:val="CommentSubject"/>
    <w:uiPriority w:val="99"/>
    <w:semiHidden/>
    <w:rsid w:val="00607803"/>
    <w:rPr>
      <w:rFonts w:ascii="Arial" w:eastAsia="MS Mincho" w:hAnsi="Arial" w:cs="Times New Roman"/>
      <w:b/>
      <w:bCs/>
      <w:kern w:val="0"/>
      <w:sz w:val="20"/>
      <w:szCs w:val="20"/>
      <w14:ligatures w14:val="none"/>
    </w:rPr>
  </w:style>
  <w:style w:type="paragraph" w:customStyle="1" w:styleId="Default">
    <w:name w:val="Default"/>
    <w:rsid w:val="00607803"/>
    <w:pPr>
      <w:autoSpaceDE w:val="0"/>
      <w:autoSpaceDN w:val="0"/>
      <w:adjustRightInd w:val="0"/>
      <w:spacing w:after="0" w:line="240" w:lineRule="auto"/>
    </w:pPr>
    <w:rPr>
      <w:rFonts w:ascii="Arial" w:eastAsia="Times New Roman" w:hAnsi="Arial" w:cs="Arial"/>
      <w:color w:val="000000"/>
      <w:kern w:val="0"/>
      <w:sz w:val="24"/>
      <w:szCs w:val="24"/>
      <w:lang w:eastAsia="en-AU"/>
      <w14:ligatures w14:val="none"/>
    </w:rPr>
  </w:style>
  <w:style w:type="paragraph" w:styleId="Revision">
    <w:name w:val="Revision"/>
    <w:hidden/>
    <w:uiPriority w:val="99"/>
    <w:semiHidden/>
    <w:rsid w:val="00607803"/>
    <w:pPr>
      <w:spacing w:after="0" w:line="240" w:lineRule="auto"/>
    </w:pPr>
    <w:rPr>
      <w:rFonts w:ascii="Arial" w:eastAsia="MS Mincho" w:hAnsi="Arial" w:cs="Times New Roman"/>
      <w:kern w:val="0"/>
      <w:sz w:val="24"/>
      <w:szCs w:val="24"/>
      <w14:ligatures w14:val="none"/>
    </w:rPr>
  </w:style>
  <w:style w:type="character" w:customStyle="1" w:styleId="UnresolvedMention1">
    <w:name w:val="Unresolved Mention1"/>
    <w:basedOn w:val="DefaultParagraphFont"/>
    <w:uiPriority w:val="99"/>
    <w:semiHidden/>
    <w:unhideWhenUsed/>
    <w:rsid w:val="00607803"/>
    <w:rPr>
      <w:color w:val="605E5C"/>
      <w:shd w:val="clear" w:color="auto" w:fill="E1DFDD"/>
    </w:rPr>
  </w:style>
  <w:style w:type="paragraph" w:customStyle="1" w:styleId="H1nonumber">
    <w:name w:val="H1nonumber"/>
    <w:basedOn w:val="Heading1"/>
    <w:qFormat/>
    <w:rsid w:val="00607803"/>
    <w:pPr>
      <w:numPr>
        <w:numId w:val="0"/>
      </w:numPr>
    </w:pPr>
  </w:style>
  <w:style w:type="paragraph" w:customStyle="1" w:styleId="StyleTabledata115ptRed">
    <w:name w:val="Style Table data + 11.5 pt Red"/>
    <w:basedOn w:val="Tabledata"/>
    <w:rsid w:val="00607803"/>
    <w:rPr>
      <w:b/>
      <w:color w:val="C00000"/>
      <w:sz w:val="23"/>
    </w:rPr>
  </w:style>
  <w:style w:type="character" w:styleId="UnresolvedMention">
    <w:name w:val="Unresolved Mention"/>
    <w:basedOn w:val="DefaultParagraphFont"/>
    <w:uiPriority w:val="99"/>
    <w:semiHidden/>
    <w:unhideWhenUsed/>
    <w:rsid w:val="00607803"/>
    <w:rPr>
      <w:color w:val="605E5C"/>
      <w:shd w:val="clear" w:color="auto" w:fill="E1DFDD"/>
    </w:rPr>
  </w:style>
  <w:style w:type="paragraph" w:styleId="BodyText">
    <w:name w:val="Body Text"/>
    <w:basedOn w:val="Normal"/>
    <w:link w:val="BodyTextChar"/>
    <w:rsid w:val="00607803"/>
    <w:pPr>
      <w:spacing w:after="0"/>
      <w:jc w:val="both"/>
    </w:pPr>
    <w:rPr>
      <w:rFonts w:ascii="Times New Roman" w:eastAsia="Times New Roman" w:hAnsi="Times New Roman"/>
      <w:szCs w:val="20"/>
    </w:rPr>
  </w:style>
  <w:style w:type="character" w:customStyle="1" w:styleId="BodyTextChar">
    <w:name w:val="Body Text Char"/>
    <w:basedOn w:val="DefaultParagraphFont"/>
    <w:link w:val="BodyText"/>
    <w:rsid w:val="00607803"/>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jwa.sharepoint.com/sites/intranet/prison-operations/Pages/prison-copps.aspx" TargetMode="External"/><Relationship Id="rId18" Type="http://schemas.openxmlformats.org/officeDocument/2006/relationships/hyperlink" Target="https://dojwa.sharepoint.com/sites/intranet/prison-operations/Pages/sentence-management.aspx" TargetMode="External"/><Relationship Id="rId26" Type="http://schemas.openxmlformats.org/officeDocument/2006/relationships/hyperlink" Target="https://dojwa.sharepoint.com/sites/intranet/prison-operations/Pages/prison-copps.aspx" TargetMode="External"/><Relationship Id="rId39" Type="http://schemas.openxmlformats.org/officeDocument/2006/relationships/hyperlink" Target="mailto:intelligenceservices@justice.wa.gov.au" TargetMode="External"/><Relationship Id="rId21" Type="http://schemas.openxmlformats.org/officeDocument/2006/relationships/hyperlink" Target="https://dojwa.sharepoint.com/sites/intranet/prison-operations/Pages/prison-copps.aspx" TargetMode="External"/><Relationship Id="rId34" Type="http://schemas.openxmlformats.org/officeDocument/2006/relationships/hyperlink" Target="mailto:CS-AMP-Operations@justice.wa.gov.au" TargetMode="External"/><Relationship Id="rId42" Type="http://schemas.openxmlformats.org/officeDocument/2006/relationships/hyperlink" Target="https://dojwa.sharepoint.com/sites/intranet/prison-operations/Pages/prison-copps.aspx" TargetMode="External"/><Relationship Id="rId47" Type="http://schemas.openxmlformats.org/officeDocument/2006/relationships/hyperlink" Target="https://dojwa.sharepoint.com/sites/intranet/prison-operations/Pages/prison-copps.aspx" TargetMode="External"/><Relationship Id="rId50" Type="http://schemas.openxmlformats.org/officeDocument/2006/relationships/hyperlink" Target="https://dojwa.sharepoint.com/sites/intranet/department/standards/Pages/monitoring.aspx" TargetMode="External"/><Relationship Id="rId55" Type="http://schemas.openxmlformats.org/officeDocument/2006/relationships/hyperlink" Target="https://dojwa.sharepoint.com/sites/intranet/prison-operations/Pages/prison-copps.aspx" TargetMode="External"/><Relationship Id="rId63" Type="http://schemas.openxmlformats.org/officeDocument/2006/relationships/hyperlink" Target="https://dojwa.sharepoint.com/sites/intranet/prison-operations/Pages/prison-copps.aspx"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ojwa.sharepoint.com/sites/intranet/prison-operations/Pages/prison-copps.aspx" TargetMode="External"/><Relationship Id="rId29" Type="http://schemas.openxmlformats.org/officeDocument/2006/relationships/hyperlink" Target="https://dojwa.sharepoint.com/sites/intranet/prison-operations/Pages/prison-copps.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dojwa.sharepoint.com/sites/intranet/prison-operations/Pages/prison-copps.aspx" TargetMode="External"/><Relationship Id="rId32" Type="http://schemas.openxmlformats.org/officeDocument/2006/relationships/hyperlink" Target="https://dojwa.sharepoint.com/sites/intranet/prison-operations/Pages/copp-forms.aspx" TargetMode="External"/><Relationship Id="rId37" Type="http://schemas.openxmlformats.org/officeDocument/2006/relationships/hyperlink" Target="https://dojwa.sharepoint.com/sites/intranet/prison-operations/Pages/copp-forms.aspx" TargetMode="External"/><Relationship Id="rId40" Type="http://schemas.openxmlformats.org/officeDocument/2006/relationships/hyperlink" Target="http://www.slp.wa.gov.au/legislation/statutes.nsf/main_mrtitle_749_homepage.html" TargetMode="External"/><Relationship Id="rId45" Type="http://schemas.openxmlformats.org/officeDocument/2006/relationships/hyperlink" Target="http://www.slp.wa.gov.au/legislation/statutes.nsf/main_mrtitle_751_homepage.html" TargetMode="External"/><Relationship Id="rId53" Type="http://schemas.openxmlformats.org/officeDocument/2006/relationships/hyperlink" Target="https://dojwa.sharepoint.com/sites/intranet/prison-operations/Pages/prison-copps.aspx" TargetMode="External"/><Relationship Id="rId58" Type="http://schemas.openxmlformats.org/officeDocument/2006/relationships/hyperlink" Target="https://dojwa.sharepoint.com/sites/intranet/prison-operations/Pages/prison-copps.aspx" TargetMode="External"/><Relationship Id="rId66"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ACC.CLMI@justice.wa.gov.au" TargetMode="External"/><Relationship Id="rId23" Type="http://schemas.openxmlformats.org/officeDocument/2006/relationships/hyperlink" Target="https://dojwa.sharepoint.com/sites/intranet/prison-operations/Pages/prison-copps.aspx" TargetMode="External"/><Relationship Id="rId28" Type="http://schemas.openxmlformats.org/officeDocument/2006/relationships/hyperlink" Target="https://dojwa.sharepoint.com/sites/intranet/prison-operations/Pages/prison-copps.aspx" TargetMode="External"/><Relationship Id="rId36" Type="http://schemas.openxmlformats.org/officeDocument/2006/relationships/hyperlink" Target="https://dojwa.sharepoint.com/sites/intranet/prison-operations/Pages/copp-forms.aspx" TargetMode="External"/><Relationship Id="rId49" Type="http://schemas.openxmlformats.org/officeDocument/2006/relationships/hyperlink" Target="https://dojwa.sharepoint.com/sites/intranet/department/standards/Pages/monitoring.aspx" TargetMode="External"/><Relationship Id="rId57" Type="http://schemas.openxmlformats.org/officeDocument/2006/relationships/hyperlink" Target="https://dojwa.sharepoint.com/sites/intranet/prison-operations/Pages/prison-copps.aspx" TargetMode="External"/><Relationship Id="rId61" Type="http://schemas.openxmlformats.org/officeDocument/2006/relationships/hyperlink" Target="https://dojwa.sharepoint.com/sites/intranet/prison-operations/Pages/prison-copps.aspx" TargetMode="External"/><Relationship Id="rId10" Type="http://schemas.openxmlformats.org/officeDocument/2006/relationships/hyperlink" Target="https://dojwa.sharepoint.com/sites/intranet/department/standards/Pages/ops-standards.aspx" TargetMode="External"/><Relationship Id="rId19" Type="http://schemas.openxmlformats.org/officeDocument/2006/relationships/hyperlink" Target="https://dojwa.sharepoint.com/sites/intranet/prison-operations/Pages/prison-copps.aspx" TargetMode="External"/><Relationship Id="rId31" Type="http://schemas.openxmlformats.org/officeDocument/2006/relationships/hyperlink" Target="mailto:IntelligenceServices@justice.wa.gov.au" TargetMode="External"/><Relationship Id="rId44" Type="http://schemas.openxmlformats.org/officeDocument/2006/relationships/hyperlink" Target="https://dojwa.sharepoint.com/sites/intranet/prison-operations/Pages/prison-copps.aspx" TargetMode="External"/><Relationship Id="rId52" Type="http://schemas.openxmlformats.org/officeDocument/2006/relationships/footer" Target="footer1.xml"/><Relationship Id="rId60" Type="http://schemas.openxmlformats.org/officeDocument/2006/relationships/hyperlink" Target="https://dojwa.sharepoint.com/sites/intranet/prison-operations/Pages/prison-copps.aspx" TargetMode="External"/><Relationship Id="rId65"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lp.wa.gov.au/legislation/statutes.nsf/main_mrtitle_228_homepage.html" TargetMode="External"/><Relationship Id="rId22" Type="http://schemas.openxmlformats.org/officeDocument/2006/relationships/hyperlink" Target="https://dojwa.sharepoint.com/sites/intranet/prison-operations/Pages/prison-copps.aspx" TargetMode="External"/><Relationship Id="rId27" Type="http://schemas.openxmlformats.org/officeDocument/2006/relationships/hyperlink" Target="https://dojwa.sharepoint.com/sites/intranet/prison-operations/Pages/prison-copps.aspx" TargetMode="External"/><Relationship Id="rId30" Type="http://schemas.openxmlformats.org/officeDocument/2006/relationships/hyperlink" Target="mailto:OperationsCentre@justice.wa.gov.au" TargetMode="External"/><Relationship Id="rId35" Type="http://schemas.openxmlformats.org/officeDocument/2006/relationships/hyperlink" Target="mailto:AWP@justice.wa.gov.au" TargetMode="External"/><Relationship Id="rId43" Type="http://schemas.openxmlformats.org/officeDocument/2006/relationships/hyperlink" Target="http://www.slp.wa.gov.au/legislation/statutes.nsf/main_mrtitle_228_homepage.html" TargetMode="External"/><Relationship Id="rId48" Type="http://schemas.openxmlformats.org/officeDocument/2006/relationships/hyperlink" Target="http://www.slp.wa.gov.au/legislation/statutes.nsf/main_mrtitle_749_homepage.html" TargetMode="External"/><Relationship Id="rId56" Type="http://schemas.openxmlformats.org/officeDocument/2006/relationships/hyperlink" Target="https://dojwa.sharepoint.com/sites/intranet/prison-operations/Pages/prison-copps.aspx" TargetMode="External"/><Relationship Id="rId64" Type="http://schemas.openxmlformats.org/officeDocument/2006/relationships/hyperlink" Target="https://dojwa.sharepoint.com/sites/intranet/prison-operations/Pages/prison-copps.aspx" TargetMode="External"/><Relationship Id="rId8" Type="http://schemas.openxmlformats.org/officeDocument/2006/relationships/footnotes" Target="footnote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dojwa.sharepoint.com/sites/intranet/prison-operations/Pages/prison-copps.aspx" TargetMode="External"/><Relationship Id="rId25" Type="http://schemas.openxmlformats.org/officeDocument/2006/relationships/hyperlink" Target="https://dojwa.sharepoint.com/sites/intranet/prison-operations/Pages/prison-copps.aspx" TargetMode="External"/><Relationship Id="rId33" Type="http://schemas.openxmlformats.org/officeDocument/2006/relationships/hyperlink" Target="https://dojwa.sharepoint.com/sites/intranet/prison-operations/Pages/copp-forms.aspx" TargetMode="External"/><Relationship Id="rId38" Type="http://schemas.openxmlformats.org/officeDocument/2006/relationships/hyperlink" Target="https://dojwa.sharepoint.com/sites/intranet/prison-operations/Pages/copp-forms.aspx" TargetMode="External"/><Relationship Id="rId46" Type="http://schemas.openxmlformats.org/officeDocument/2006/relationships/hyperlink" Target="http://www.slp.wa.gov.au/legislation/statutes.nsf/main_mrtitle_751_homepage.html" TargetMode="External"/><Relationship Id="rId59" Type="http://schemas.openxmlformats.org/officeDocument/2006/relationships/hyperlink" Target="https://dojwa.sharepoint.com/sites/intranet/prison-operations/Pages/prison-copps.aspx" TargetMode="External"/><Relationship Id="rId67" Type="http://schemas.openxmlformats.org/officeDocument/2006/relationships/theme" Target="theme/theme1.xml"/><Relationship Id="rId20" Type="http://schemas.openxmlformats.org/officeDocument/2006/relationships/hyperlink" Target="https://dojwa.sharepoint.com/sites/intranet/prison-operations/Pages/copp-forms.aspx" TargetMode="External"/><Relationship Id="rId41" Type="http://schemas.openxmlformats.org/officeDocument/2006/relationships/hyperlink" Target="https://dojwa.sharepoint.com/search/Pages/results.aspx?k=absence%20permit%20module&amp;ql=3081" TargetMode="External"/><Relationship Id="rId54" Type="http://schemas.openxmlformats.org/officeDocument/2006/relationships/hyperlink" Target="https://dojwa.sharepoint.com/sites/intranet/prison-operations/Pages/prison-copps.aspx" TargetMode="External"/><Relationship Id="rId62" Type="http://schemas.openxmlformats.org/officeDocument/2006/relationships/hyperlink" Target="https://dojwa.sharepoint.com/sites/intranet/prison-operations/Pages/prison-copps.asp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slp.wa.gov.au/legislation/statutes.nsf/main_mrtitle_1947_homepage.html" TargetMode="External"/><Relationship Id="rId1" Type="http://schemas.openxmlformats.org/officeDocument/2006/relationships/hyperlink" Target="http://www.slp.wa.gov.au/legislation/statutes.nsf/main_mrtitle_1947_homepage.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D274AF-5A8C-4C27-B2B8-B60A547A67E9}">
  <ds:schemaRefs>
    <ds:schemaRef ds:uri="http://schemas.microsoft.com/sharepoint/v3/contenttype/forms"/>
  </ds:schemaRefs>
</ds:datastoreItem>
</file>

<file path=customXml/itemProps2.xml><?xml version="1.0" encoding="utf-8"?>
<ds:datastoreItem xmlns:ds="http://schemas.openxmlformats.org/officeDocument/2006/customXml" ds:itemID="{97BE5134-3168-4E50-B3C3-EBD79F59CE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157BB0-0FE3-458C-9AA4-163F31ED3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9387</Words>
  <Characters>53507</Characters>
  <Application>Microsoft Office Word</Application>
  <DocSecurity>8</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Spillman, Michelle</dc:creator>
  <cp:keywords/>
  <dc:description/>
  <cp:lastModifiedBy>Partridge, Julian</cp:lastModifiedBy>
  <cp:revision>2</cp:revision>
  <cp:lastPrinted>2024-04-15T03:39:00Z</cp:lastPrinted>
  <dcterms:created xsi:type="dcterms:W3CDTF">2025-11-11T04:02:00Z</dcterms:created>
  <dcterms:modified xsi:type="dcterms:W3CDTF">2025-11-11T04:02:00Z</dcterms:modified>
</cp:coreProperties>
</file>