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0A611" w14:textId="5AA69C34" w:rsidR="00E01052" w:rsidRPr="00E01052" w:rsidRDefault="00E01052" w:rsidP="00E01052">
      <w:pPr>
        <w:rPr>
          <w:b/>
          <w:bCs/>
        </w:rPr>
      </w:pPr>
      <w:r w:rsidRPr="00E01052">
        <w:rPr>
          <w:b/>
          <w:bCs/>
        </w:rPr>
        <w:t xml:space="preserve">Chat/Comment Box from Webinar – Early Changes to the RTOs. </w:t>
      </w:r>
    </w:p>
    <w:p w14:paraId="57FFB49D" w14:textId="77777777" w:rsidR="00E01052" w:rsidRDefault="00E01052" w:rsidP="00E01052"/>
    <w:p w14:paraId="0AAF2725" w14:textId="77777777" w:rsidR="00E01052" w:rsidRDefault="00E01052" w:rsidP="00E01052">
      <w:r>
        <w:t>&lt;v Karina Musto&gt;</w:t>
      </w:r>
    </w:p>
    <w:p w14:paraId="7A22D427" w14:textId="77777777" w:rsidR="00E01052" w:rsidRDefault="00E01052" w:rsidP="00E01052">
      <w:hyperlink r:id="rId7" w:history="1">
        <w:r w:rsidRPr="007509D9">
          <w:rPr>
            <w:rStyle w:val="Hyperlink"/>
          </w:rPr>
          <w:t>https://www.wa.gov.au/government/publications/fact-sheet-trainer-and-assessor-regulatory-requirements</w:t>
        </w:r>
      </w:hyperlink>
      <w:r>
        <w:t xml:space="preserve">   </w:t>
      </w:r>
    </w:p>
    <w:p w14:paraId="710A9CEA" w14:textId="77777777" w:rsidR="00E01052" w:rsidRDefault="00E01052" w:rsidP="00E01052">
      <w:r>
        <w:t> </w:t>
      </w:r>
    </w:p>
    <w:p w14:paraId="3F32A409" w14:textId="77777777" w:rsidR="00E01052" w:rsidRDefault="00E01052" w:rsidP="00E01052">
      <w:r>
        <w:t>Standards for RTOs (VET Workforce Support) Instrument 2024</w:t>
      </w:r>
    </w:p>
    <w:p w14:paraId="614BFE31" w14:textId="73A28250" w:rsidR="00E01052" w:rsidRDefault="00E01052" w:rsidP="00E01052">
      <w:hyperlink r:id="rId8" w:history="1">
        <w:r w:rsidRPr="007509D9">
          <w:rPr>
            <w:rStyle w:val="Hyperlink"/>
          </w:rPr>
          <w:t>https://www.legislation.gov.au/F2024L00252/latest/text</w:t>
        </w:r>
      </w:hyperlink>
    </w:p>
    <w:p w14:paraId="673DDEE1" w14:textId="77777777" w:rsidR="00E01052" w:rsidRDefault="00E01052" w:rsidP="00E01052">
      <w:r>
        <w:t> </w:t>
      </w:r>
    </w:p>
    <w:p w14:paraId="44D32601" w14:textId="77777777" w:rsidR="00E01052" w:rsidRDefault="00E01052" w:rsidP="00E01052">
      <w:r>
        <w:t>00:11:58.000 --&gt; 00:11:58.900</w:t>
      </w:r>
    </w:p>
    <w:p w14:paraId="7365CECD" w14:textId="77777777" w:rsidR="00E01052" w:rsidRDefault="00E01052" w:rsidP="00E01052">
      <w:r>
        <w:t>&lt;v Karina Musto&gt;</w:t>
      </w:r>
    </w:p>
    <w:p w14:paraId="23BB7188" w14:textId="77777777" w:rsidR="00E01052" w:rsidRDefault="00E01052" w:rsidP="00E01052">
      <w:r>
        <w:t>Fit and Proper Person Declaration</w:t>
      </w:r>
    </w:p>
    <w:p w14:paraId="1F8723FB" w14:textId="22E6C403" w:rsidR="00E01052" w:rsidRDefault="00E01052" w:rsidP="00E01052">
      <w:hyperlink r:id="rId9" w:history="1">
        <w:r w:rsidRPr="007509D9">
          <w:rPr>
            <w:rStyle w:val="Hyperlink"/>
          </w:rPr>
          <w:t>https://www.wa.gov.au/media/41408/download?inline</w:t>
        </w:r>
      </w:hyperlink>
    </w:p>
    <w:p w14:paraId="1E7C21E3" w14:textId="77777777" w:rsidR="00E01052" w:rsidRDefault="00E01052" w:rsidP="00E01052"/>
    <w:p w14:paraId="1B2CC2CE" w14:textId="77777777" w:rsidR="00E01052" w:rsidRDefault="00E01052" w:rsidP="00E01052">
      <w:r>
        <w:t>00:12:08.000 --&gt; 00:12:08.900</w:t>
      </w:r>
    </w:p>
    <w:p w14:paraId="1F3A1B4D" w14:textId="77777777" w:rsidR="00E01052" w:rsidRDefault="00E01052" w:rsidP="00E01052">
      <w:r>
        <w:t>&lt;v Karina Musto&gt;</w:t>
      </w:r>
    </w:p>
    <w:p w14:paraId="4C0457AB" w14:textId="77777777" w:rsidR="00E01052" w:rsidRDefault="00E01052" w:rsidP="00E01052">
      <w:hyperlink r:id="rId10" w:history="1">
        <w:r w:rsidRPr="007509D9">
          <w:rPr>
            <w:rStyle w:val="Hyperlink"/>
          </w:rPr>
          <w:t>https://www.wa.gov.au/government/publications/fact-sheet-trainer-and-assessor-regulatory-requirements</w:t>
        </w:r>
      </w:hyperlink>
      <w:r>
        <w:t xml:space="preserve">  </w:t>
      </w:r>
    </w:p>
    <w:p w14:paraId="60AFEBDD" w14:textId="27AA03E0" w:rsidR="00E01052" w:rsidRDefault="00E01052" w:rsidP="00E01052">
      <w:hyperlink r:id="rId11" w:history="1">
        <w:r w:rsidRPr="007509D9">
          <w:rPr>
            <w:rStyle w:val="Hyperlink"/>
          </w:rPr>
          <w:t>https://www.wa.gov.au/government/publications/fact-sheet-vocational-competence-and-industry-currency</w:t>
        </w:r>
      </w:hyperlink>
    </w:p>
    <w:p w14:paraId="5437FC1C" w14:textId="77777777" w:rsidR="00E01052" w:rsidRDefault="00E01052" w:rsidP="00E01052"/>
    <w:p w14:paraId="5954CDCF" w14:textId="4A2DA5A1" w:rsidR="00E01052" w:rsidRDefault="00E01052" w:rsidP="00E01052">
      <w:r>
        <w:t>00:15:48.000 --&gt; 00:15:48.900</w:t>
      </w:r>
    </w:p>
    <w:p w14:paraId="2568605B" w14:textId="77777777" w:rsidR="00E01052" w:rsidRDefault="00E01052" w:rsidP="00E01052">
      <w:r>
        <w:t>&lt;v Karina Musto&gt;</w:t>
      </w:r>
    </w:p>
    <w:p w14:paraId="30455AF3" w14:textId="697A2F3A" w:rsidR="00E01052" w:rsidRDefault="00E01052" w:rsidP="00E01052">
      <w:r>
        <w:t xml:space="preserve">Use the code on the screen or click the link to access </w:t>
      </w:r>
      <w:r>
        <w:t>menti</w:t>
      </w:r>
    </w:p>
    <w:p w14:paraId="6FBEF896" w14:textId="670C5A22" w:rsidR="00E01052" w:rsidRDefault="00E01052" w:rsidP="00E01052">
      <w:hyperlink r:id="rId12" w:history="1">
        <w:r w:rsidRPr="007509D9">
          <w:rPr>
            <w:rStyle w:val="Hyperlink"/>
          </w:rPr>
          <w:t>https://www.menti.com/alaw9x9vn3gu</w:t>
        </w:r>
      </w:hyperlink>
      <w:r>
        <w:t xml:space="preserve"> </w:t>
      </w:r>
      <w:r>
        <w:t xml:space="preserve"> </w:t>
      </w:r>
    </w:p>
    <w:p w14:paraId="0C538A4E" w14:textId="77777777" w:rsidR="00E01052" w:rsidRDefault="00E01052" w:rsidP="00E01052"/>
    <w:p w14:paraId="7BED96E4" w14:textId="77777777" w:rsidR="00E01052" w:rsidRDefault="00E01052" w:rsidP="00E01052">
      <w:r>
        <w:t>00:22:09.000 --&gt; 00:22:09.900</w:t>
      </w:r>
    </w:p>
    <w:p w14:paraId="64C2B0BF" w14:textId="77777777" w:rsidR="00E01052" w:rsidRDefault="00E01052" w:rsidP="00E01052">
      <w:r>
        <w:t>&lt;v Karina Musto&gt;</w:t>
      </w:r>
    </w:p>
    <w:p w14:paraId="1C037C69" w14:textId="77777777" w:rsidR="00E01052" w:rsidRDefault="00E01052" w:rsidP="00E01052">
      <w:r>
        <w:t>Fact Sheet: Trainer and Assessor Regulatory Requirements</w:t>
      </w:r>
    </w:p>
    <w:p w14:paraId="4CC886A2" w14:textId="65AE0871" w:rsidR="00E01052" w:rsidRDefault="00E01052" w:rsidP="00E01052">
      <w:hyperlink r:id="rId13" w:history="1">
        <w:r w:rsidRPr="007509D9">
          <w:rPr>
            <w:rStyle w:val="Hyperlink"/>
          </w:rPr>
          <w:t>https://www.wa.gov.au/government/publications/fact-sheet-trainer-and-assessor-regulatory-requirements</w:t>
        </w:r>
      </w:hyperlink>
      <w:r>
        <w:t xml:space="preserve"> </w:t>
      </w:r>
    </w:p>
    <w:p w14:paraId="43E1E16C" w14:textId="77777777" w:rsidR="00E01052" w:rsidRDefault="00E01052" w:rsidP="00E01052"/>
    <w:p w14:paraId="4B91CDA4" w14:textId="77777777" w:rsidR="00E01052" w:rsidRDefault="00E01052" w:rsidP="00E01052">
      <w:r>
        <w:t>00:23:01.000 --&gt; 00:23:01.900</w:t>
      </w:r>
    </w:p>
    <w:p w14:paraId="338AEB83" w14:textId="77777777" w:rsidR="00E01052" w:rsidRDefault="00E01052" w:rsidP="00E01052">
      <w:r>
        <w:lastRenderedPageBreak/>
        <w:t>&lt;v Karina Musto&gt;</w:t>
      </w:r>
    </w:p>
    <w:p w14:paraId="7379DFBF" w14:textId="77777777" w:rsidR="00E01052" w:rsidRDefault="00E01052" w:rsidP="00E01052">
      <w:r>
        <w:t>Teacher Registration Board (WA):</w:t>
      </w:r>
    </w:p>
    <w:p w14:paraId="25899674" w14:textId="56DDB332" w:rsidR="00E01052" w:rsidRDefault="00E01052" w:rsidP="00E01052">
      <w:hyperlink r:id="rId14" w:history="1">
        <w:r w:rsidRPr="007509D9">
          <w:rPr>
            <w:rStyle w:val="Hyperlink"/>
          </w:rPr>
          <w:t>h</w:t>
        </w:r>
        <w:r w:rsidRPr="007509D9">
          <w:rPr>
            <w:rStyle w:val="Hyperlink"/>
          </w:rPr>
          <w:t>ttps://www.trb.wa.gov.au/Initial-Teacher-Education-Programs/Accredited-initial-teacher-education-programs</w:t>
        </w:r>
      </w:hyperlink>
      <w:r>
        <w:t xml:space="preserve"> </w:t>
      </w:r>
    </w:p>
    <w:p w14:paraId="2A5DA18E" w14:textId="77777777" w:rsidR="00E01052" w:rsidRDefault="00E01052" w:rsidP="00E01052">
      <w:r>
        <w:t> </w:t>
      </w:r>
    </w:p>
    <w:p w14:paraId="650B8E04" w14:textId="77777777" w:rsidR="00E01052" w:rsidRDefault="00E01052" w:rsidP="00E01052">
      <w:r>
        <w:t>Australian Institute for Teaching and School Leadership:</w:t>
      </w:r>
    </w:p>
    <w:p w14:paraId="07540998" w14:textId="40549C1C" w:rsidR="00E01052" w:rsidRDefault="00E01052" w:rsidP="00E01052">
      <w:hyperlink r:id="rId15" w:history="1">
        <w:r w:rsidRPr="007509D9">
          <w:rPr>
            <w:rStyle w:val="Hyperlink"/>
          </w:rPr>
          <w:t>https://www.aitsl.edu.au/deliver-ite-programs/apl</w:t>
        </w:r>
      </w:hyperlink>
      <w:r>
        <w:t xml:space="preserve"> </w:t>
      </w:r>
      <w:r>
        <w:t xml:space="preserve"> </w:t>
      </w:r>
    </w:p>
    <w:p w14:paraId="3E00D367" w14:textId="77777777" w:rsidR="00E01052" w:rsidRDefault="00E01052" w:rsidP="00E01052">
      <w:r>
        <w:t> </w:t>
      </w:r>
    </w:p>
    <w:p w14:paraId="40BADF53" w14:textId="77777777" w:rsidR="00E01052" w:rsidRDefault="00E01052" w:rsidP="00E01052">
      <w:r>
        <w:t>Fact Sheet: Vocational Competence and Industry Currency</w:t>
      </w:r>
    </w:p>
    <w:p w14:paraId="5C1642E0" w14:textId="7062CD2F" w:rsidR="00E01052" w:rsidRDefault="00E01052" w:rsidP="00E01052">
      <w:hyperlink r:id="rId16" w:history="1">
        <w:r w:rsidRPr="007509D9">
          <w:rPr>
            <w:rStyle w:val="Hyperlink"/>
          </w:rPr>
          <w:t>https://www.wa.gov.au/government/publications/fact-sheet-vocational-competence-and-industry-currency</w:t>
        </w:r>
      </w:hyperlink>
      <w:r>
        <w:t xml:space="preserve"> </w:t>
      </w:r>
    </w:p>
    <w:p w14:paraId="5D106F67" w14:textId="77777777" w:rsidR="00E01052" w:rsidRDefault="00E01052" w:rsidP="00E01052"/>
    <w:p w14:paraId="5A8EAF10" w14:textId="77777777" w:rsidR="00E01052" w:rsidRDefault="00E01052" w:rsidP="00E01052">
      <w:r>
        <w:t>00:31:09.000 --&gt; 00:31:09.900</w:t>
      </w:r>
    </w:p>
    <w:p w14:paraId="2EDEE130" w14:textId="77777777" w:rsidR="00E01052" w:rsidRDefault="00E01052" w:rsidP="00E01052">
      <w:r>
        <w:t>&lt;v Karina Musto&gt;</w:t>
      </w:r>
    </w:p>
    <w:p w14:paraId="3771C940" w14:textId="77777777" w:rsidR="00E01052" w:rsidRDefault="00E01052" w:rsidP="00E01052">
      <w:r>
        <w:t xml:space="preserve">Resources on the early changes can be found on the Quality Reforms page of the TAC Website: </w:t>
      </w:r>
    </w:p>
    <w:p w14:paraId="23427BC9" w14:textId="5ED4C691" w:rsidR="00E01052" w:rsidRDefault="00E01052" w:rsidP="00E01052">
      <w:hyperlink r:id="rId17" w:history="1">
        <w:r w:rsidRPr="007509D9">
          <w:rPr>
            <w:rStyle w:val="Hyperlink"/>
          </w:rPr>
          <w:t>https://www.wa.gov.au/service/education-and-training/vocational-education/quality-reforms</w:t>
        </w:r>
      </w:hyperlink>
      <w:r>
        <w:t xml:space="preserve"> </w:t>
      </w:r>
      <w:r>
        <w:t xml:space="preserve"> </w:t>
      </w:r>
    </w:p>
    <w:p w14:paraId="48939833" w14:textId="77777777" w:rsidR="00E01052" w:rsidRDefault="00E01052" w:rsidP="00E01052"/>
    <w:p w14:paraId="6142AF9F" w14:textId="77777777" w:rsidR="00E01052" w:rsidRDefault="00E01052" w:rsidP="00E01052">
      <w:r>
        <w:t>00:31:53.000 --&gt; 00:31:53.900</w:t>
      </w:r>
    </w:p>
    <w:p w14:paraId="56585175" w14:textId="77777777" w:rsidR="00E01052" w:rsidRDefault="00E01052" w:rsidP="00E01052">
      <w:r>
        <w:t>&lt;v Karina Musto&gt;</w:t>
      </w:r>
    </w:p>
    <w:p w14:paraId="1539E886" w14:textId="535A87A8" w:rsidR="00E01052" w:rsidRDefault="00E01052" w:rsidP="00E01052">
      <w:r>
        <w:t xml:space="preserve">Use the code on the screen or click the link to access </w:t>
      </w:r>
      <w:r>
        <w:t>menti</w:t>
      </w:r>
    </w:p>
    <w:p w14:paraId="699A092F" w14:textId="63CBBCE0" w:rsidR="00E01052" w:rsidRDefault="00E01052" w:rsidP="00E01052">
      <w:hyperlink r:id="rId18" w:history="1">
        <w:r w:rsidRPr="007509D9">
          <w:rPr>
            <w:rStyle w:val="Hyperlink"/>
          </w:rPr>
          <w:t>https://www.menti.com/alaw9x9vn3gu</w:t>
        </w:r>
      </w:hyperlink>
      <w:r>
        <w:t xml:space="preserve"> </w:t>
      </w:r>
    </w:p>
    <w:p w14:paraId="555F4C3B" w14:textId="77777777" w:rsidR="00E01052" w:rsidRDefault="00E01052" w:rsidP="00E01052"/>
    <w:p w14:paraId="43FC4C73" w14:textId="77777777" w:rsidR="00E01052" w:rsidRDefault="00E01052" w:rsidP="00E01052">
      <w:r>
        <w:t>00:46:20.000 --&gt; 00:46:20.900</w:t>
      </w:r>
    </w:p>
    <w:p w14:paraId="410DA986" w14:textId="77777777" w:rsidR="00E01052" w:rsidRDefault="00E01052" w:rsidP="00E01052">
      <w:r>
        <w:t>&lt;v Rene Chahal #2&gt;</w:t>
      </w:r>
    </w:p>
    <w:p w14:paraId="442D5A0A" w14:textId="77777777" w:rsidR="00E01052" w:rsidRDefault="00E01052" w:rsidP="00E01052">
      <w:r>
        <w:t>My apologies for the missing text. My full question was - Factsheet states that a previous registration can also be used as evidence. If the individual is not currently registered, is there any limit on how back the previous registration can be accepted considering VET currency is maintained through other means such as PD activities?</w:t>
      </w:r>
    </w:p>
    <w:p w14:paraId="1AE3FBBD" w14:textId="77777777" w:rsidR="00E01052" w:rsidRDefault="00E01052" w:rsidP="00E01052"/>
    <w:p w14:paraId="373D4DCA" w14:textId="77777777" w:rsidR="00E01052" w:rsidRDefault="00E01052" w:rsidP="00E01052">
      <w:r>
        <w:t>00:48:21.000 --&gt; 00:48:21.900</w:t>
      </w:r>
    </w:p>
    <w:p w14:paraId="45DE06D7" w14:textId="77777777" w:rsidR="00E01052" w:rsidRDefault="00E01052" w:rsidP="00E01052">
      <w:r>
        <w:t>&lt;v Mel Hartley&gt;</w:t>
      </w:r>
    </w:p>
    <w:p w14:paraId="71B93261" w14:textId="77777777" w:rsidR="00E01052" w:rsidRDefault="00E01052" w:rsidP="00E01052">
      <w:r>
        <w:t>&lt;b&gt;How current must the teaching qualification be?&lt;/b&gt;</w:t>
      </w:r>
    </w:p>
    <w:p w14:paraId="68CEAFFE" w14:textId="77777777" w:rsidR="00E01052" w:rsidRDefault="00E01052" w:rsidP="00E01052">
      <w:r>
        <w:lastRenderedPageBreak/>
        <w:t>As long as an individual satisfies the academic requirements for registration as a secondary school teacher in at least one state or territory, this will be considered satisfactory for the purposes of the Standards.</w:t>
      </w:r>
    </w:p>
    <w:p w14:paraId="5C428DBF" w14:textId="77777777" w:rsidR="00E01052" w:rsidRDefault="00E01052" w:rsidP="00E01052"/>
    <w:p w14:paraId="0044B680" w14:textId="77777777" w:rsidR="00E01052" w:rsidRDefault="00E01052" w:rsidP="00E01052">
      <w:r>
        <w:t>00:49:07.000 --&gt; 00:49:07.900</w:t>
      </w:r>
    </w:p>
    <w:p w14:paraId="671A055E" w14:textId="77777777" w:rsidR="00E01052" w:rsidRDefault="00E01052" w:rsidP="00E01052">
      <w:r>
        <w:t>&lt;v Mel Hartley&gt;</w:t>
      </w:r>
    </w:p>
    <w:p w14:paraId="6C4CE22E" w14:textId="77777777" w:rsidR="00E01052" w:rsidRDefault="00E01052" w:rsidP="00E01052">
      <w:r>
        <w:t>however, It is a requirement that all Trainers and Assessors, including those with secondary teaching qualifications, demonstrate vocational competence and remain up-to-date with industry standards, possess current Vocational Education and Training (VET) skills and knowledge, and continuously enhance their vocational competence through ongoing professional development.</w:t>
      </w:r>
    </w:p>
    <w:p w14:paraId="5C8DF0AD" w14:textId="77777777" w:rsidR="00E01052" w:rsidRDefault="00E01052" w:rsidP="00E01052"/>
    <w:p w14:paraId="4C570153" w14:textId="77777777" w:rsidR="00E01052" w:rsidRDefault="00E01052" w:rsidP="00E01052">
      <w:r>
        <w:t>00:50:03.000 --&gt; 00:50:03.900</w:t>
      </w:r>
    </w:p>
    <w:p w14:paraId="40DABD3F" w14:textId="77777777" w:rsidR="00E01052" w:rsidRDefault="00E01052" w:rsidP="00E01052">
      <w:r>
        <w:t>&lt;v Sharon Ross Central Regional TAFE&gt;</w:t>
      </w:r>
    </w:p>
    <w:p w14:paraId="229AE98A" w14:textId="77777777" w:rsidR="00E01052" w:rsidRDefault="00E01052" w:rsidP="00E01052">
      <w:r>
        <w:t>@Mel - please could you also provide a copy of the Chat - thanks</w:t>
      </w:r>
    </w:p>
    <w:p w14:paraId="2BFE09D5" w14:textId="77777777" w:rsidR="00E01052" w:rsidRDefault="00E01052" w:rsidP="00E01052"/>
    <w:p w14:paraId="4BCBFAC8" w14:textId="77777777" w:rsidR="00E01052" w:rsidRDefault="00E01052" w:rsidP="00E01052">
      <w:r>
        <w:t>00:51:52.000 --&gt; 00:51:52.900</w:t>
      </w:r>
    </w:p>
    <w:p w14:paraId="6B60B2A8" w14:textId="77777777" w:rsidR="00E01052" w:rsidRDefault="00E01052" w:rsidP="00E01052">
      <w:r>
        <w:t>&lt;v Mel Hartley&gt;</w:t>
      </w:r>
    </w:p>
    <w:p w14:paraId="77B2B55D" w14:textId="77777777" w:rsidR="00E01052" w:rsidRDefault="00E01052" w:rsidP="00E01052">
      <w:r>
        <w:t>Hi Sharon.  No problem.  Is that so you can access the links?</w:t>
      </w:r>
    </w:p>
    <w:p w14:paraId="1DE4A500" w14:textId="77777777" w:rsidR="00E01052" w:rsidRDefault="00E01052" w:rsidP="00E01052"/>
    <w:p w14:paraId="679AC059" w14:textId="77777777" w:rsidR="00E01052" w:rsidRDefault="00E01052" w:rsidP="00E01052">
      <w:r>
        <w:t>00:52:33.000 --&gt; 00:52:33.900</w:t>
      </w:r>
    </w:p>
    <w:p w14:paraId="36D1FDE2" w14:textId="77777777" w:rsidR="00E01052" w:rsidRDefault="00E01052" w:rsidP="00E01052">
      <w:r>
        <w:t>&lt;v Sharon Ross Central Regional TAFE&gt;</w:t>
      </w:r>
    </w:p>
    <w:p w14:paraId="3105A1FE" w14:textId="77777777" w:rsidR="00E01052" w:rsidRDefault="00E01052" w:rsidP="00E01052">
      <w:r>
        <w:t>Yes, please and some of the answers you've provided- thanks</w:t>
      </w:r>
    </w:p>
    <w:p w14:paraId="40244D6A" w14:textId="77777777" w:rsidR="00E01052" w:rsidRDefault="00E01052" w:rsidP="00E01052"/>
    <w:p w14:paraId="4BBAA191" w14:textId="77777777" w:rsidR="00E01052" w:rsidRDefault="00E01052" w:rsidP="00E01052">
      <w:r>
        <w:t>00:52:43.000 --&gt; 00:52:43.900</w:t>
      </w:r>
    </w:p>
    <w:p w14:paraId="51D50B25" w14:textId="77777777" w:rsidR="00E01052" w:rsidRDefault="00E01052" w:rsidP="00E01052">
      <w:r>
        <w:t>&lt;v Christine Hamilton #5&gt;</w:t>
      </w:r>
    </w:p>
    <w:p w14:paraId="7519719D" w14:textId="77777777" w:rsidR="00E01052" w:rsidRDefault="00E01052" w:rsidP="00E01052">
      <w:r>
        <w:t>Does an RTO school with a new principal require a Fppr declaration to be submitted?</w:t>
      </w:r>
    </w:p>
    <w:p w14:paraId="6C2898CE" w14:textId="77777777" w:rsidR="00E01052" w:rsidRDefault="00E01052" w:rsidP="00E01052"/>
    <w:p w14:paraId="6C7B11F1" w14:textId="77777777" w:rsidR="00E01052" w:rsidRDefault="00E01052" w:rsidP="00E01052">
      <w:r>
        <w:t>00:52:43.000 --&gt; 00:52:43.900</w:t>
      </w:r>
    </w:p>
    <w:p w14:paraId="486C352C" w14:textId="77777777" w:rsidR="00E01052" w:rsidRDefault="00E01052" w:rsidP="00E01052">
      <w:r>
        <w:t>&lt;v Mel Hartley&gt;</w:t>
      </w:r>
    </w:p>
    <w:p w14:paraId="7A40C51A" w14:textId="77777777" w:rsidR="00E01052" w:rsidRDefault="00E01052" w:rsidP="00E01052">
      <w:r>
        <w:rPr>
          <w:rFonts w:ascii="Segoe UI Emoji" w:hAnsi="Segoe UI Emoji" w:cs="Segoe UI Emoji"/>
        </w:rPr>
        <w:t>👍</w:t>
      </w:r>
      <w:r>
        <w:t xml:space="preserve"> </w:t>
      </w:r>
    </w:p>
    <w:p w14:paraId="21D67AC5" w14:textId="77777777" w:rsidR="00E01052" w:rsidRDefault="00E01052" w:rsidP="00E01052"/>
    <w:p w14:paraId="3C30A904" w14:textId="77777777" w:rsidR="00E01052" w:rsidRDefault="00E01052" w:rsidP="00E01052">
      <w:r>
        <w:t>00:52:58.000 --&gt; 00:52:58.900</w:t>
      </w:r>
    </w:p>
    <w:p w14:paraId="31D0C2F0" w14:textId="77777777" w:rsidR="00E01052" w:rsidRDefault="00E01052" w:rsidP="00E01052">
      <w:r>
        <w:lastRenderedPageBreak/>
        <w:t>&lt;v Mel Hartley&gt;</w:t>
      </w:r>
    </w:p>
    <w:p w14:paraId="30D34BC7" w14:textId="77777777" w:rsidR="00E01052" w:rsidRDefault="00E01052" w:rsidP="00E01052">
      <w:r>
        <w:t>Hi Christine, Yes they would</w:t>
      </w:r>
    </w:p>
    <w:p w14:paraId="350EDBEC" w14:textId="77777777" w:rsidR="00E01052" w:rsidRDefault="00E01052" w:rsidP="00E01052"/>
    <w:p w14:paraId="1617C348" w14:textId="77777777" w:rsidR="00E01052" w:rsidRDefault="00E01052" w:rsidP="00E01052">
      <w:r>
        <w:t>00:53:10.000 --&gt; 00:53:10.900</w:t>
      </w:r>
    </w:p>
    <w:p w14:paraId="28AB4CC4" w14:textId="77777777" w:rsidR="00E01052" w:rsidRDefault="00E01052" w:rsidP="00E01052">
      <w:r>
        <w:t>&lt;v Christine Hamilton #5&gt;</w:t>
      </w:r>
    </w:p>
    <w:p w14:paraId="4EACCA1A" w14:textId="77777777" w:rsidR="00E01052" w:rsidRDefault="00E01052" w:rsidP="00E01052">
      <w:r>
        <w:t>Thanks Mel</w:t>
      </w:r>
    </w:p>
    <w:p w14:paraId="55D22B8C" w14:textId="77777777" w:rsidR="00E01052" w:rsidRDefault="00E01052" w:rsidP="00E01052"/>
    <w:p w14:paraId="7ADD8D78" w14:textId="77777777" w:rsidR="00E01052" w:rsidRDefault="00E01052" w:rsidP="00E01052">
      <w:r>
        <w:t>00:53:14.000 --&gt; 00:53:14.900</w:t>
      </w:r>
    </w:p>
    <w:p w14:paraId="20893F37" w14:textId="77777777" w:rsidR="00E01052" w:rsidRDefault="00E01052" w:rsidP="00E01052">
      <w:r>
        <w:t>&lt;v Mel Hartley&gt;</w:t>
      </w:r>
    </w:p>
    <w:p w14:paraId="4C4AD5F4" w14:textId="77777777" w:rsidR="00E01052" w:rsidRDefault="00E01052" w:rsidP="00E01052">
      <w:r>
        <w:rPr>
          <w:rFonts w:ascii="Segoe UI Emoji" w:hAnsi="Segoe UI Emoji" w:cs="Segoe UI Emoji"/>
        </w:rPr>
        <w:t>👍</w:t>
      </w:r>
      <w:r>
        <w:t xml:space="preserve"> </w:t>
      </w:r>
    </w:p>
    <w:p w14:paraId="6DFEDB96" w14:textId="77777777" w:rsidR="00E01052" w:rsidRDefault="00E01052" w:rsidP="00E01052"/>
    <w:p w14:paraId="653B038C" w14:textId="77777777" w:rsidR="00E01052" w:rsidRDefault="00E01052" w:rsidP="00E01052">
      <w:r>
        <w:t>00:53:33.000 --&gt; 00:53:33.900</w:t>
      </w:r>
    </w:p>
    <w:p w14:paraId="24040E05" w14:textId="77777777" w:rsidR="00E01052" w:rsidRDefault="00E01052" w:rsidP="00E01052">
      <w:r>
        <w:t>&lt;v Christine Hamilton #5&gt;</w:t>
      </w:r>
    </w:p>
    <w:p w14:paraId="4A9A8878" w14:textId="77777777" w:rsidR="00E01052" w:rsidRDefault="00E01052" w:rsidP="00E01052">
      <w:r>
        <w:t>What about the school board? They don’t really make any decisions on the RTO…</w:t>
      </w:r>
    </w:p>
    <w:p w14:paraId="25723558" w14:textId="77777777" w:rsidR="00E01052" w:rsidRDefault="00E01052" w:rsidP="00E01052"/>
    <w:p w14:paraId="29752AF7" w14:textId="77777777" w:rsidR="00E01052" w:rsidRDefault="00E01052" w:rsidP="00E01052">
      <w:r>
        <w:t>00:54:00.000 --&gt; 00:54:00.900</w:t>
      </w:r>
    </w:p>
    <w:p w14:paraId="0EFE0FD6" w14:textId="77777777" w:rsidR="00E01052" w:rsidRDefault="00E01052" w:rsidP="00E01052">
      <w:r>
        <w:t>&lt;v Libby Calabro&gt;</w:t>
      </w:r>
    </w:p>
    <w:p w14:paraId="43B250DF" w14:textId="6B6CC7FA" w:rsidR="00E01052" w:rsidRDefault="00E01052" w:rsidP="00E01052">
      <w:r>
        <w:t>There is a definition for Industry Expert in the Glossary of the newer Standards</w:t>
      </w:r>
    </w:p>
    <w:p w14:paraId="2AD54378" w14:textId="77777777" w:rsidR="00E01052" w:rsidRDefault="00E01052" w:rsidP="00E01052"/>
    <w:p w14:paraId="528A1EDF" w14:textId="77777777" w:rsidR="00E01052" w:rsidRDefault="00E01052" w:rsidP="00E01052">
      <w:r>
        <w:t>00:54:39.000 --&gt; 00:54:39.900</w:t>
      </w:r>
    </w:p>
    <w:p w14:paraId="17CF2768" w14:textId="77777777" w:rsidR="00E01052" w:rsidRDefault="00E01052" w:rsidP="00E01052">
      <w:r>
        <w:t>&lt;v Mel Hartley&gt;</w:t>
      </w:r>
    </w:p>
    <w:p w14:paraId="012784D2" w14:textId="77777777" w:rsidR="00E01052" w:rsidRDefault="00E01052" w:rsidP="00E01052">
      <w:r>
        <w:t xml:space="preserve">In the FAQs on the TAC website: </w:t>
      </w:r>
    </w:p>
    <w:p w14:paraId="05227F59" w14:textId="77C2A8E7" w:rsidR="00E01052" w:rsidRDefault="00E01052" w:rsidP="00E01052">
      <w:r>
        <w:t>What constitutes an industry expert</w:t>
      </w:r>
      <w:r>
        <w:t>?</w:t>
      </w:r>
    </w:p>
    <w:p w14:paraId="177C19C7" w14:textId="77777777" w:rsidR="00E01052" w:rsidRDefault="00E01052" w:rsidP="00E01052">
      <w:r>
        <w:t>An industry expert is an individual who has relevant specialised industry or subject matter expertise who is engaged by the RTO on the basis of that expertise. Industry experts must have relevant vocational competencies and have current industry skills directly relevant to the training and assessment being provided. Industry experts can be involved in training and assessment, but only qualified assessors will be able to make assessment judgements and determine learner competency.</w:t>
      </w:r>
    </w:p>
    <w:p w14:paraId="0EF5B3B9" w14:textId="77777777" w:rsidR="00E01052" w:rsidRDefault="00E01052" w:rsidP="00E01052"/>
    <w:p w14:paraId="6BE2BB89" w14:textId="77777777" w:rsidR="00E01052" w:rsidRDefault="00E01052" w:rsidP="00E01052">
      <w:r>
        <w:t>00:56:04.000 --&gt; 00:56:04.900</w:t>
      </w:r>
    </w:p>
    <w:p w14:paraId="744172FF" w14:textId="77777777" w:rsidR="00E01052" w:rsidRDefault="00E01052" w:rsidP="00E01052">
      <w:r>
        <w:t>&lt;v Karina Musto&gt;</w:t>
      </w:r>
    </w:p>
    <w:p w14:paraId="0DE5A723" w14:textId="040312C8" w:rsidR="00E01052" w:rsidRDefault="00E01052" w:rsidP="00E01052">
      <w:r>
        <w:lastRenderedPageBreak/>
        <w:t xml:space="preserve">Thank you for participating in today’s webinar. A recording of this session and the handouts will be available on the </w:t>
      </w:r>
      <w:hyperlink r:id="rId19" w:history="1">
        <w:r w:rsidRPr="007509D9">
          <w:rPr>
            <w:rStyle w:val="Hyperlink"/>
          </w:rPr>
          <w:t>https://www.tac.wa.gov.au/about-us/Pages/Professional-Development-Recordings-and-Resources.aspx</w:t>
        </w:r>
      </w:hyperlink>
      <w:r>
        <w:t xml:space="preserve"> </w:t>
      </w:r>
      <w:r>
        <w:t xml:space="preserve">and </w:t>
      </w:r>
      <w:hyperlink r:id="rId20" w:history="1">
        <w:r w:rsidRPr="007509D9">
          <w:rPr>
            <w:rStyle w:val="Hyperlink"/>
          </w:rPr>
          <w:t>https://www.youtube.com/channel/UCQTfdZfSLpe13xdmeqdkwAA/videos</w:t>
        </w:r>
      </w:hyperlink>
      <w:r>
        <w:t xml:space="preserve"> </w:t>
      </w:r>
      <w:r>
        <w:t xml:space="preserve"> </w:t>
      </w:r>
    </w:p>
    <w:p w14:paraId="3E499EFD" w14:textId="2050C7C3" w:rsidR="00E01052" w:rsidRDefault="00E01052" w:rsidP="00E01052">
      <w:r>
        <w:t xml:space="preserve">We would love to hear what you thought of today via this short survey </w:t>
      </w:r>
      <w:hyperlink r:id="rId21" w:history="1">
        <w:r w:rsidRPr="007509D9">
          <w:rPr>
            <w:rStyle w:val="Hyperlink"/>
          </w:rPr>
          <w:t>https://www.surveymonkey.com/r/S7CVFFS</w:t>
        </w:r>
      </w:hyperlink>
      <w:r>
        <w:t xml:space="preserve"> </w:t>
      </w:r>
    </w:p>
    <w:sectPr w:rsidR="00E01052">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D60BE" w14:textId="77777777" w:rsidR="00E01052" w:rsidRDefault="00E01052" w:rsidP="001512CD">
      <w:pPr>
        <w:spacing w:after="0" w:line="240" w:lineRule="auto"/>
      </w:pPr>
      <w:r>
        <w:separator/>
      </w:r>
    </w:p>
  </w:endnote>
  <w:endnote w:type="continuationSeparator" w:id="0">
    <w:p w14:paraId="40B69138" w14:textId="77777777" w:rsidR="00E01052" w:rsidRDefault="00E01052" w:rsidP="0015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igtree">
    <w:panose1 w:val="00000000000000000000"/>
    <w:charset w:val="00"/>
    <w:family w:val="auto"/>
    <w:pitch w:val="variable"/>
    <w:sig w:usb0="A000006F" w:usb1="0000007B" w:usb2="00000000" w:usb3="00000000" w:csb0="00000093" w:csb1="00000000"/>
  </w:font>
  <w:font w:name="Figtree Light">
    <w:panose1 w:val="00000000000000000000"/>
    <w:charset w:val="00"/>
    <w:family w:val="auto"/>
    <w:pitch w:val="variable"/>
    <w:sig w:usb0="A000006F" w:usb1="0000007B"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5351" w14:textId="77777777" w:rsidR="001512CD" w:rsidRDefault="00151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FC57" w14:textId="77777777" w:rsidR="001512CD" w:rsidRDefault="00151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9AA0" w14:textId="77777777" w:rsidR="001512CD" w:rsidRDefault="00151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3B75" w14:textId="77777777" w:rsidR="00E01052" w:rsidRDefault="00E01052" w:rsidP="001512CD">
      <w:pPr>
        <w:spacing w:after="0" w:line="240" w:lineRule="auto"/>
      </w:pPr>
      <w:r>
        <w:separator/>
      </w:r>
    </w:p>
  </w:footnote>
  <w:footnote w:type="continuationSeparator" w:id="0">
    <w:p w14:paraId="21EE8301" w14:textId="77777777" w:rsidR="00E01052" w:rsidRDefault="00E01052" w:rsidP="0015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91C9" w14:textId="118CDECE" w:rsidR="001512CD" w:rsidRDefault="00E01052">
    <w:pPr>
      <w:pStyle w:val="Header"/>
    </w:pPr>
    <w:r>
      <w:rPr>
        <w:noProof/>
      </w:rPr>
      <mc:AlternateContent>
        <mc:Choice Requires="wps">
          <w:drawing>
            <wp:anchor distT="0" distB="0" distL="0" distR="0" simplePos="0" relativeHeight="251659264" behindDoc="0" locked="0" layoutInCell="1" allowOverlap="1" wp14:anchorId="644C37B6" wp14:editId="3F3F8B9A">
              <wp:simplePos x="635" y="635"/>
              <wp:positionH relativeFrom="page">
                <wp:align>center</wp:align>
              </wp:positionH>
              <wp:positionV relativeFrom="page">
                <wp:align>top</wp:align>
              </wp:positionV>
              <wp:extent cx="443865" cy="443865"/>
              <wp:effectExtent l="0" t="0" r="16510" b="4445"/>
              <wp:wrapNone/>
              <wp:docPr id="12723336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36538A" w14:textId="2A2FBD0F" w:rsidR="00E01052" w:rsidRPr="00E01052" w:rsidRDefault="00E01052" w:rsidP="00E01052">
                          <w:pPr>
                            <w:spacing w:after="0"/>
                            <w:rPr>
                              <w:rFonts w:ascii="Calibri" w:eastAsia="Calibri" w:hAnsi="Calibri" w:cs="Calibri"/>
                              <w:noProof/>
                              <w:color w:val="FF0000"/>
                              <w:sz w:val="20"/>
                              <w:szCs w:val="20"/>
                            </w:rPr>
                          </w:pPr>
                          <w:r w:rsidRPr="00E01052">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4C37B6"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736538A" w14:textId="2A2FBD0F" w:rsidR="00E01052" w:rsidRPr="00E01052" w:rsidRDefault="00E01052" w:rsidP="00E01052">
                    <w:pPr>
                      <w:spacing w:after="0"/>
                      <w:rPr>
                        <w:rFonts w:ascii="Calibri" w:eastAsia="Calibri" w:hAnsi="Calibri" w:cs="Calibri"/>
                        <w:noProof/>
                        <w:color w:val="FF0000"/>
                        <w:sz w:val="20"/>
                        <w:szCs w:val="20"/>
                      </w:rPr>
                    </w:pPr>
                    <w:r w:rsidRPr="00E01052">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AB21" w14:textId="1173A904" w:rsidR="001512CD" w:rsidRDefault="00E01052">
    <w:pPr>
      <w:pStyle w:val="Header"/>
    </w:pPr>
    <w:r>
      <w:rPr>
        <w:noProof/>
      </w:rPr>
      <mc:AlternateContent>
        <mc:Choice Requires="wps">
          <w:drawing>
            <wp:anchor distT="0" distB="0" distL="0" distR="0" simplePos="0" relativeHeight="251660288" behindDoc="0" locked="0" layoutInCell="1" allowOverlap="1" wp14:anchorId="1D27C5A3" wp14:editId="0CE0A026">
              <wp:simplePos x="914400" y="450850"/>
              <wp:positionH relativeFrom="page">
                <wp:align>center</wp:align>
              </wp:positionH>
              <wp:positionV relativeFrom="page">
                <wp:align>top</wp:align>
              </wp:positionV>
              <wp:extent cx="443865" cy="443865"/>
              <wp:effectExtent l="0" t="0" r="16510" b="4445"/>
              <wp:wrapNone/>
              <wp:docPr id="365978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860A94" w14:textId="3A50960D" w:rsidR="00E01052" w:rsidRPr="00E01052" w:rsidRDefault="00E01052" w:rsidP="00E01052">
                          <w:pPr>
                            <w:spacing w:after="0"/>
                            <w:rPr>
                              <w:rFonts w:ascii="Calibri" w:eastAsia="Calibri" w:hAnsi="Calibri" w:cs="Calibri"/>
                              <w:noProof/>
                              <w:color w:val="FF0000"/>
                              <w:sz w:val="20"/>
                              <w:szCs w:val="20"/>
                            </w:rPr>
                          </w:pPr>
                          <w:r w:rsidRPr="00E01052">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7C5A3"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D860A94" w14:textId="3A50960D" w:rsidR="00E01052" w:rsidRPr="00E01052" w:rsidRDefault="00E01052" w:rsidP="00E01052">
                    <w:pPr>
                      <w:spacing w:after="0"/>
                      <w:rPr>
                        <w:rFonts w:ascii="Calibri" w:eastAsia="Calibri" w:hAnsi="Calibri" w:cs="Calibri"/>
                        <w:noProof/>
                        <w:color w:val="FF0000"/>
                        <w:sz w:val="20"/>
                        <w:szCs w:val="20"/>
                      </w:rPr>
                    </w:pPr>
                    <w:r w:rsidRPr="00E01052">
                      <w:rPr>
                        <w:rFonts w:ascii="Calibri" w:eastAsia="Calibri" w:hAnsi="Calibri"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6E07" w14:textId="6C9B34BA" w:rsidR="001512CD" w:rsidRDefault="00E01052">
    <w:pPr>
      <w:pStyle w:val="Header"/>
    </w:pPr>
    <w:r>
      <w:rPr>
        <w:noProof/>
      </w:rPr>
      <mc:AlternateContent>
        <mc:Choice Requires="wps">
          <w:drawing>
            <wp:anchor distT="0" distB="0" distL="0" distR="0" simplePos="0" relativeHeight="251658240" behindDoc="0" locked="0" layoutInCell="1" allowOverlap="1" wp14:anchorId="1942C43A" wp14:editId="33E16FEA">
              <wp:simplePos x="635" y="635"/>
              <wp:positionH relativeFrom="page">
                <wp:align>center</wp:align>
              </wp:positionH>
              <wp:positionV relativeFrom="page">
                <wp:align>top</wp:align>
              </wp:positionV>
              <wp:extent cx="443865" cy="443865"/>
              <wp:effectExtent l="0" t="0" r="16510" b="4445"/>
              <wp:wrapNone/>
              <wp:docPr id="2995220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2CCC8C" w14:textId="23B00994" w:rsidR="00E01052" w:rsidRPr="00E01052" w:rsidRDefault="00E01052" w:rsidP="00E01052">
                          <w:pPr>
                            <w:spacing w:after="0"/>
                            <w:rPr>
                              <w:rFonts w:ascii="Calibri" w:eastAsia="Calibri" w:hAnsi="Calibri" w:cs="Calibri"/>
                              <w:noProof/>
                              <w:color w:val="FF0000"/>
                              <w:sz w:val="20"/>
                              <w:szCs w:val="20"/>
                            </w:rPr>
                          </w:pPr>
                          <w:r w:rsidRPr="00E01052">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2C43A"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A2CCC8C" w14:textId="23B00994" w:rsidR="00E01052" w:rsidRPr="00E01052" w:rsidRDefault="00E01052" w:rsidP="00E01052">
                    <w:pPr>
                      <w:spacing w:after="0"/>
                      <w:rPr>
                        <w:rFonts w:ascii="Calibri" w:eastAsia="Calibri" w:hAnsi="Calibri" w:cs="Calibri"/>
                        <w:noProof/>
                        <w:color w:val="FF0000"/>
                        <w:sz w:val="20"/>
                        <w:szCs w:val="20"/>
                      </w:rPr>
                    </w:pPr>
                    <w:r w:rsidRPr="00E01052">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57EA37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7346768">
    <w:abstractNumId w:val="2"/>
  </w:num>
  <w:num w:numId="2" w16cid:durableId="252863968">
    <w:abstractNumId w:val="4"/>
  </w:num>
  <w:num w:numId="3" w16cid:durableId="701828327">
    <w:abstractNumId w:val="3"/>
  </w:num>
  <w:num w:numId="4" w16cid:durableId="119082350">
    <w:abstractNumId w:val="0"/>
  </w:num>
  <w:num w:numId="5" w16cid:durableId="2051998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52"/>
    <w:rsid w:val="001512CD"/>
    <w:rsid w:val="00261829"/>
    <w:rsid w:val="00940A1E"/>
    <w:rsid w:val="00E01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74356"/>
  <w15:chartTrackingRefBased/>
  <w15:docId w15:val="{E652AE85-7CDC-42F8-A7AB-4DE895B2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2CD"/>
    <w:rPr>
      <w:rFonts w:ascii="Figtree" w:hAnsi="Figtree"/>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line="240" w:lineRule="auto"/>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line="240" w:lineRule="auto"/>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2CD"/>
    <w:rPr>
      <w:rFonts w:ascii="Figtree" w:hAnsi="Figtree"/>
    </w:rPr>
  </w:style>
  <w:style w:type="character" w:styleId="Hyperlink">
    <w:name w:val="Hyperlink"/>
    <w:basedOn w:val="DefaultParagraphFont"/>
    <w:uiPriority w:val="99"/>
    <w:unhideWhenUsed/>
    <w:rsid w:val="00E01052"/>
    <w:rPr>
      <w:color w:val="0563C1" w:themeColor="hyperlink"/>
      <w:u w:val="single"/>
    </w:rPr>
  </w:style>
  <w:style w:type="character" w:styleId="UnresolvedMention">
    <w:name w:val="Unresolved Mention"/>
    <w:basedOn w:val="DefaultParagraphFont"/>
    <w:uiPriority w:val="99"/>
    <w:semiHidden/>
    <w:unhideWhenUsed/>
    <w:rsid w:val="00E01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24L00252/latest/text" TargetMode="External"/><Relationship Id="rId13" Type="http://schemas.openxmlformats.org/officeDocument/2006/relationships/hyperlink" Target="https://www.wa.gov.au/government/publications/fact-sheet-trainer-and-assessor-regulatory-requirements" TargetMode="External"/><Relationship Id="rId18" Type="http://schemas.openxmlformats.org/officeDocument/2006/relationships/hyperlink" Target="https://www.menti.com/alaw9x9vn3gu"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surveymonkey.com/r/S7CVFFS" TargetMode="External"/><Relationship Id="rId7" Type="http://schemas.openxmlformats.org/officeDocument/2006/relationships/hyperlink" Target="https://www.wa.gov.au/government/publications/fact-sheet-trainer-and-assessor-regulatory-requirements" TargetMode="External"/><Relationship Id="rId12" Type="http://schemas.openxmlformats.org/officeDocument/2006/relationships/hyperlink" Target="https://www.menti.com/alaw9x9vn3gu" TargetMode="External"/><Relationship Id="rId17" Type="http://schemas.openxmlformats.org/officeDocument/2006/relationships/hyperlink" Target="https://www.wa.gov.au/service/education-and-training/vocational-education/quality-reform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wa.gov.au/government/publications/fact-sheet-vocational-competence-and-industry-currency" TargetMode="External"/><Relationship Id="rId20" Type="http://schemas.openxmlformats.org/officeDocument/2006/relationships/hyperlink" Target="https://www.youtube.com/channel/UCQTfdZfSLpe13xdmeqdkwAA/video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gov.au/government/publications/fact-sheet-vocational-competence-and-industry-currency"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itsl.edu.au/deliver-ite-programs/ap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wa.gov.au/government/publications/fact-sheet-trainer-and-assessor-regulatory-requirements" TargetMode="External"/><Relationship Id="rId19" Type="http://schemas.openxmlformats.org/officeDocument/2006/relationships/hyperlink" Target="https://www.tac.wa.gov.au/about-us/Pages/Professional-Development-Recordings-and-Resources.aspx" TargetMode="External"/><Relationship Id="rId4" Type="http://schemas.openxmlformats.org/officeDocument/2006/relationships/webSettings" Target="webSettings.xml"/><Relationship Id="rId9" Type="http://schemas.openxmlformats.org/officeDocument/2006/relationships/hyperlink" Target="https://www.wa.gov.au/media/41408/download?inline" TargetMode="External"/><Relationship Id="rId14" Type="http://schemas.openxmlformats.org/officeDocument/2006/relationships/hyperlink" Target="https://www.trb.wa.gov.au/Initial-Teacher-Education-Programs/Accredited-initial-teacher-education-program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956</Words>
  <Characters>5451</Characters>
  <Application>Microsoft Office Word</Application>
  <DocSecurity>0</DocSecurity>
  <Lines>45</Lines>
  <Paragraphs>12</Paragraphs>
  <ScaleCrop>false</ScaleCrop>
  <Company>Department of Training and Workforce Development</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Hartley</dc:creator>
  <cp:keywords/>
  <dc:description/>
  <cp:lastModifiedBy>Melissa Hartley</cp:lastModifiedBy>
  <cp:revision>1</cp:revision>
  <dcterms:created xsi:type="dcterms:W3CDTF">2024-03-13T06:37:00Z</dcterms:created>
  <dcterms:modified xsi:type="dcterms:W3CDTF">2024-03-13T06:51:00Z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11da581e,4bd64532,22e7063</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2024-03-13T06:51:19Z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e4cad9b9-f6a0-43f9-a6d7-88a9f8a00baf</vt:lpwstr>
  </property>
  <property fmtid="{D5CDD505-2E9C-101B-9397-08002B2CF9AE}" pid="11" name="MSIP_Label_f3ac7e5b-5da2-46c7-8677-8a6b50f7d886_ContentBits">
    <vt:lpwstr>1</vt:lpwstr>
  </property>
</Properties>
</file>