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FE5327" w14:textId="77777777" w:rsidR="00531DB2" w:rsidRDefault="00531DB2" w:rsidP="00D9048A">
      <w:bookmarkStart w:id="0" w:name="page1"/>
      <w:bookmarkStart w:id="1" w:name="_GoBack"/>
      <w:bookmarkEnd w:id="0"/>
      <w:bookmarkEnd w:id="1"/>
    </w:p>
    <w:p w14:paraId="67C8EAFD" w14:textId="77777777" w:rsidR="00531DB2" w:rsidRDefault="00531DB2"/>
    <w:p w14:paraId="21EBD470" w14:textId="77777777" w:rsidR="00531DB2" w:rsidRDefault="00531DB2"/>
    <w:p w14:paraId="6F418F12" w14:textId="77777777" w:rsidR="00531DB2" w:rsidRDefault="00531DB2"/>
    <w:p w14:paraId="411AA332" w14:textId="77777777" w:rsidR="00FC6A63" w:rsidRDefault="00B431E5">
      <w:pPr>
        <w:jc w:val="center"/>
        <w:rPr>
          <w:b/>
          <w:sz w:val="36"/>
        </w:rPr>
      </w:pPr>
      <w:r w:rsidRPr="00B431E5">
        <w:rPr>
          <w:b/>
          <w:sz w:val="36"/>
        </w:rPr>
        <w:t xml:space="preserve">Managing naturally occurring radioactive material (NORM) in mining and </w:t>
      </w:r>
      <w:r w:rsidR="00CB0AB0">
        <w:rPr>
          <w:b/>
          <w:sz w:val="36"/>
        </w:rPr>
        <w:t>mineral processing</w:t>
      </w:r>
    </w:p>
    <w:p w14:paraId="35F3802B" w14:textId="77777777" w:rsidR="00531DB2" w:rsidRDefault="0074492E">
      <w:pPr>
        <w:jc w:val="center"/>
        <w:rPr>
          <w:rFonts w:cs="Times New Roman"/>
          <w:b/>
          <w:sz w:val="36"/>
        </w:rPr>
      </w:pPr>
      <w:r>
        <w:rPr>
          <w:rFonts w:eastAsia="PMingLiU" w:cs="PMingLiU"/>
          <w:b/>
          <w:sz w:val="36"/>
        </w:rPr>
        <w:t>Guide</w:t>
      </w:r>
    </w:p>
    <w:p w14:paraId="5988C4A4" w14:textId="77777777" w:rsidR="00531DB2" w:rsidRDefault="00531DB2"/>
    <w:p w14:paraId="6EECAB4E" w14:textId="77777777" w:rsidR="00531DB2" w:rsidRDefault="00531DB2"/>
    <w:p w14:paraId="0874C67A" w14:textId="77777777" w:rsidR="00531DB2" w:rsidRDefault="00531DB2"/>
    <w:p w14:paraId="02EEE29B" w14:textId="77777777" w:rsidR="00531DB2" w:rsidRDefault="00B431E5">
      <w:pPr>
        <w:jc w:val="center"/>
        <w:rPr>
          <w:rFonts w:cs="Times New Roman"/>
          <w:b/>
          <w:sz w:val="40"/>
        </w:rPr>
      </w:pPr>
      <w:r w:rsidRPr="00B431E5">
        <w:rPr>
          <w:b/>
          <w:sz w:val="52"/>
        </w:rPr>
        <w:t>NORM</w:t>
      </w:r>
      <w:r w:rsidR="004B3559">
        <w:rPr>
          <w:b/>
          <w:sz w:val="52"/>
        </w:rPr>
        <w:t>-</w:t>
      </w:r>
      <w:r w:rsidR="00097D56">
        <w:rPr>
          <w:b/>
          <w:sz w:val="52"/>
        </w:rPr>
        <w:t>II</w:t>
      </w:r>
    </w:p>
    <w:p w14:paraId="21781533" w14:textId="77777777" w:rsidR="00531DB2" w:rsidRDefault="00531DB2">
      <w:pPr>
        <w:jc w:val="center"/>
        <w:rPr>
          <w:b/>
          <w:sz w:val="40"/>
        </w:rPr>
      </w:pPr>
    </w:p>
    <w:p w14:paraId="16D2048C" w14:textId="77777777" w:rsidR="00531DB2" w:rsidRDefault="00531DB2">
      <w:pPr>
        <w:jc w:val="center"/>
        <w:rPr>
          <w:b/>
          <w:sz w:val="40"/>
        </w:rPr>
      </w:pPr>
    </w:p>
    <w:p w14:paraId="12053020" w14:textId="77777777" w:rsidR="00531DB2" w:rsidRDefault="00531DB2">
      <w:pPr>
        <w:jc w:val="center"/>
        <w:rPr>
          <w:b/>
          <w:sz w:val="40"/>
        </w:rPr>
      </w:pPr>
    </w:p>
    <w:p w14:paraId="6C13F71E" w14:textId="77777777" w:rsidR="00531DB2" w:rsidRDefault="00531DB2">
      <w:pPr>
        <w:jc w:val="center"/>
        <w:rPr>
          <w:b/>
          <w:sz w:val="40"/>
        </w:rPr>
      </w:pPr>
    </w:p>
    <w:p w14:paraId="54FC1C47" w14:textId="77777777" w:rsidR="00B52D5C" w:rsidRDefault="00B52D5C">
      <w:pPr>
        <w:jc w:val="center"/>
        <w:rPr>
          <w:b/>
          <w:sz w:val="40"/>
        </w:rPr>
      </w:pPr>
    </w:p>
    <w:p w14:paraId="66D5BCA9" w14:textId="77777777" w:rsidR="00531DB2" w:rsidRDefault="00097D56">
      <w:pPr>
        <w:jc w:val="center"/>
        <w:rPr>
          <w:b/>
          <w:sz w:val="40"/>
        </w:rPr>
      </w:pPr>
      <w:r>
        <w:rPr>
          <w:b/>
          <w:sz w:val="40"/>
        </w:rPr>
        <w:t>R</w:t>
      </w:r>
      <w:r w:rsidR="00B431E5" w:rsidRPr="00B431E5">
        <w:rPr>
          <w:b/>
          <w:sz w:val="40"/>
        </w:rPr>
        <w:t xml:space="preserve">adiation </w:t>
      </w:r>
      <w:r w:rsidR="005D4540">
        <w:rPr>
          <w:b/>
          <w:sz w:val="40"/>
        </w:rPr>
        <w:t>m</w:t>
      </w:r>
      <w:r w:rsidR="00B431E5" w:rsidRPr="00B431E5">
        <w:rPr>
          <w:b/>
          <w:sz w:val="40"/>
        </w:rPr>
        <w:t xml:space="preserve">anagement </w:t>
      </w:r>
      <w:r w:rsidR="005D4540">
        <w:rPr>
          <w:b/>
          <w:sz w:val="40"/>
        </w:rPr>
        <w:t>p</w:t>
      </w:r>
      <w:r w:rsidR="00B431E5" w:rsidRPr="00B431E5">
        <w:rPr>
          <w:b/>
          <w:sz w:val="40"/>
        </w:rPr>
        <w:t>lan</w:t>
      </w:r>
      <w:r>
        <w:rPr>
          <w:b/>
          <w:sz w:val="40"/>
        </w:rPr>
        <w:t>s</w:t>
      </w:r>
    </w:p>
    <w:p w14:paraId="30B39CAD" w14:textId="77777777" w:rsidR="001B2770" w:rsidRDefault="001B2770">
      <w:pPr>
        <w:jc w:val="center"/>
        <w:rPr>
          <w:b/>
          <w:sz w:val="40"/>
        </w:rPr>
      </w:pPr>
    </w:p>
    <w:p w14:paraId="758E674B" w14:textId="77777777" w:rsidR="001B2770" w:rsidRPr="00FB5A6E" w:rsidRDefault="005D4540">
      <w:pPr>
        <w:jc w:val="center"/>
        <w:rPr>
          <w:b/>
          <w:sz w:val="32"/>
          <w:szCs w:val="32"/>
        </w:rPr>
      </w:pPr>
      <w:r>
        <w:rPr>
          <w:b/>
          <w:sz w:val="32"/>
          <w:szCs w:val="32"/>
        </w:rPr>
        <w:t>I</w:t>
      </w:r>
      <w:r w:rsidR="001B2770" w:rsidRPr="00782E2C">
        <w:rPr>
          <w:b/>
          <w:sz w:val="32"/>
          <w:szCs w:val="32"/>
        </w:rPr>
        <w:t xml:space="preserve">ncorporating the appointment of </w:t>
      </w:r>
      <w:r>
        <w:rPr>
          <w:b/>
          <w:sz w:val="32"/>
          <w:szCs w:val="32"/>
        </w:rPr>
        <w:t>r</w:t>
      </w:r>
      <w:r w:rsidR="001B2770" w:rsidRPr="00782E2C">
        <w:rPr>
          <w:b/>
          <w:sz w:val="32"/>
          <w:szCs w:val="32"/>
        </w:rPr>
        <w:t xml:space="preserve">adiation </w:t>
      </w:r>
      <w:r>
        <w:rPr>
          <w:b/>
          <w:sz w:val="32"/>
          <w:szCs w:val="32"/>
        </w:rPr>
        <w:t>s</w:t>
      </w:r>
      <w:r w:rsidR="001B2770" w:rsidRPr="00782E2C">
        <w:rPr>
          <w:b/>
          <w:sz w:val="32"/>
          <w:szCs w:val="32"/>
        </w:rPr>
        <w:t xml:space="preserve">afety </w:t>
      </w:r>
      <w:r>
        <w:rPr>
          <w:b/>
          <w:sz w:val="32"/>
          <w:szCs w:val="32"/>
        </w:rPr>
        <w:t>o</w:t>
      </w:r>
      <w:r w:rsidR="001B2770" w:rsidRPr="00FB5A6E">
        <w:rPr>
          <w:b/>
          <w:sz w:val="32"/>
          <w:szCs w:val="32"/>
        </w:rPr>
        <w:t>fficers</w:t>
      </w:r>
    </w:p>
    <w:p w14:paraId="731DAF44" w14:textId="77777777" w:rsidR="00531DB2" w:rsidRDefault="00531DB2"/>
    <w:p w14:paraId="54D9A9D4" w14:textId="77777777" w:rsidR="00531DB2" w:rsidRDefault="00531DB2"/>
    <w:p w14:paraId="3D551A09" w14:textId="77777777" w:rsidR="00531DB2" w:rsidRDefault="00531DB2"/>
    <w:p w14:paraId="04D493F4" w14:textId="77777777" w:rsidR="00531DB2" w:rsidRDefault="00531DB2"/>
    <w:p w14:paraId="6A3CB275" w14:textId="77777777" w:rsidR="00531DB2" w:rsidRDefault="00531DB2"/>
    <w:p w14:paraId="359722E6" w14:textId="77777777" w:rsidR="00531DB2" w:rsidRDefault="00531DB2"/>
    <w:p w14:paraId="022296B8" w14:textId="77777777" w:rsidR="00531DB2" w:rsidRDefault="00531DB2"/>
    <w:p w14:paraId="03FCB710" w14:textId="77777777" w:rsidR="00531DB2" w:rsidRDefault="00531DB2"/>
    <w:p w14:paraId="1107865B" w14:textId="77777777" w:rsidR="00531DB2" w:rsidRDefault="00531DB2"/>
    <w:p w14:paraId="68BA1B9A" w14:textId="77777777" w:rsidR="00531DB2" w:rsidRDefault="00531DB2"/>
    <w:p w14:paraId="46C1C9A2" w14:textId="77777777" w:rsidR="00531DB2" w:rsidRDefault="00531DB2"/>
    <w:p w14:paraId="1361368D" w14:textId="77777777" w:rsidR="00531DB2" w:rsidRDefault="00531DB2"/>
    <w:p w14:paraId="13768BE1" w14:textId="77777777" w:rsidR="00531DB2" w:rsidRDefault="00531DB2"/>
    <w:p w14:paraId="45E0E33F" w14:textId="77777777" w:rsidR="00531DB2" w:rsidRDefault="00531DB2"/>
    <w:p w14:paraId="5F7ABDAE" w14:textId="77777777" w:rsidR="00531DB2" w:rsidRDefault="00531DB2"/>
    <w:p w14:paraId="02CB953B" w14:textId="77777777" w:rsidR="00531DB2" w:rsidRDefault="00531DB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111"/>
        <w:gridCol w:w="4110"/>
      </w:tblGrid>
      <w:tr w:rsidR="00D943EA" w:rsidRPr="000C7738" w14:paraId="15D0F6A1" w14:textId="77777777">
        <w:tc>
          <w:tcPr>
            <w:tcW w:w="4378" w:type="dxa"/>
          </w:tcPr>
          <w:p w14:paraId="5728A3D1" w14:textId="77777777" w:rsidR="00F203AC" w:rsidRDefault="00F203AC" w:rsidP="00FB5A6E"/>
        </w:tc>
        <w:tc>
          <w:tcPr>
            <w:tcW w:w="4378" w:type="dxa"/>
          </w:tcPr>
          <w:p w14:paraId="4D216949" w14:textId="77777777" w:rsidR="00F203AC" w:rsidRDefault="00F203AC" w:rsidP="00FB5A6E"/>
        </w:tc>
      </w:tr>
    </w:tbl>
    <w:p w14:paraId="0C92418D" w14:textId="77777777" w:rsidR="00C43EE5" w:rsidRDefault="00C43EE5">
      <w:pPr>
        <w:jc w:val="left"/>
      </w:pPr>
      <w:bookmarkStart w:id="2" w:name="page2"/>
      <w:bookmarkEnd w:id="2"/>
      <w:r>
        <w:br w:type="page"/>
      </w:r>
    </w:p>
    <w:p w14:paraId="61E98780" w14:textId="77777777" w:rsidR="00CF1234" w:rsidRDefault="00CF1234">
      <w:pPr>
        <w:rPr>
          <w:b/>
        </w:rPr>
      </w:pPr>
      <w:r>
        <w:rPr>
          <w:b/>
        </w:rPr>
        <w:lastRenderedPageBreak/>
        <w:t xml:space="preserve">Disclaimer </w:t>
      </w:r>
    </w:p>
    <w:p w14:paraId="57002C10" w14:textId="77777777" w:rsidR="00CF1234" w:rsidRDefault="00CF1234">
      <w:r>
        <w:t xml:space="preserve">The information contained in this publication is guidance material only. It is provided in good faith and believed to be reliable and accurate at the time of publication. </w:t>
      </w:r>
    </w:p>
    <w:p w14:paraId="3CA7579A" w14:textId="77777777" w:rsidR="00CF1234" w:rsidRDefault="00CF1234"/>
    <w:p w14:paraId="7AD87719" w14:textId="5916E162" w:rsidR="00CF1234" w:rsidRDefault="00CF1234">
      <w:r>
        <w:t xml:space="preserve">To ensure you understand and comply with your legal obligations, this information must be read in conjunction with the appropriate Acts and Regulations </w:t>
      </w:r>
      <w:r w:rsidR="00167647">
        <w:br/>
      </w:r>
      <w:r>
        <w:t xml:space="preserve">which are available from the Parliamentary Counsel’s Office https://www.legislation.wa.gov.au/ </w:t>
      </w:r>
    </w:p>
    <w:p w14:paraId="5D5DF736" w14:textId="77777777" w:rsidR="00CF1234" w:rsidRDefault="00CF1234"/>
    <w:p w14:paraId="78E1B9A4" w14:textId="77777777" w:rsidR="00CF1234" w:rsidRDefault="00CF1234">
      <w:r>
        <w:t xml:space="preserve">The State disclaims all responsibility and all liability (including without limitation liability in negligence) for all expenses, losses, damages and costs you might incur as a result of the information being inaccurate or incomplete in any way, and for any reason. </w:t>
      </w:r>
    </w:p>
    <w:p w14:paraId="069BBF6B" w14:textId="77777777" w:rsidR="00CF1234" w:rsidRDefault="00CF1234"/>
    <w:p w14:paraId="200B22A5" w14:textId="77777777" w:rsidR="00CF1234" w:rsidRDefault="00CF1234">
      <w:r>
        <w:t xml:space="preserve">In this disclaimer: </w:t>
      </w:r>
    </w:p>
    <w:p w14:paraId="663CE550" w14:textId="77777777" w:rsidR="00CF1234" w:rsidRDefault="00CF1234"/>
    <w:p w14:paraId="493611F1" w14:textId="77777777" w:rsidR="00CF1234" w:rsidRDefault="00CF1234">
      <w:r w:rsidRPr="00FB5A6E">
        <w:rPr>
          <w:b/>
        </w:rPr>
        <w:t>State</w:t>
      </w:r>
      <w:r>
        <w:t xml:space="preserve"> means the State of Western Australia and includes every Minister, agent, agency, department, statutory body corporate and instrumentality thereof and each employee or agent of any of them. </w:t>
      </w:r>
    </w:p>
    <w:p w14:paraId="3A5B2943" w14:textId="77777777" w:rsidR="00CF1234" w:rsidRDefault="00CF1234"/>
    <w:p w14:paraId="564AB998" w14:textId="77777777" w:rsidR="00CF1234" w:rsidRDefault="00CF1234">
      <w:r w:rsidRPr="00FB5A6E">
        <w:rPr>
          <w:b/>
        </w:rPr>
        <w:t xml:space="preserve">Information </w:t>
      </w:r>
      <w:r>
        <w:t xml:space="preserve">includes information, data, representations, advice, statements and opinions, expressly or implied set out in this publication. </w:t>
      </w:r>
    </w:p>
    <w:p w14:paraId="0BBED649" w14:textId="77777777" w:rsidR="00CF1234" w:rsidRDefault="00CF1234"/>
    <w:p w14:paraId="332F6EBC" w14:textId="77777777" w:rsidR="00CF1234" w:rsidRDefault="00CF1234">
      <w:pPr>
        <w:rPr>
          <w:b/>
        </w:rPr>
      </w:pPr>
      <w:r w:rsidRPr="00FB5A6E">
        <w:rPr>
          <w:b/>
        </w:rPr>
        <w:t>Loss</w:t>
      </w:r>
      <w:r>
        <w:t xml:space="preserve"> includes loss, damage, liability, cost, expense, illness and injury (including death).</w:t>
      </w:r>
    </w:p>
    <w:p w14:paraId="3DB7EF53" w14:textId="77777777" w:rsidR="00CF1234" w:rsidRDefault="00CF1234">
      <w:pPr>
        <w:rPr>
          <w:b/>
        </w:rPr>
      </w:pPr>
    </w:p>
    <w:p w14:paraId="54651280" w14:textId="77777777" w:rsidR="00531DB2" w:rsidRDefault="00E61838">
      <w:r w:rsidRPr="00FB5A6E">
        <w:rPr>
          <w:b/>
        </w:rPr>
        <w:t>Reference</w:t>
      </w:r>
    </w:p>
    <w:p w14:paraId="4483A00D" w14:textId="77777777" w:rsidR="00CF1234" w:rsidRDefault="00CF1234"/>
    <w:p w14:paraId="089FED9D" w14:textId="77777777" w:rsidR="00531DB2" w:rsidRDefault="00E61838">
      <w:pPr>
        <w:rPr>
          <w:rFonts w:cs="Times New Roman"/>
        </w:rPr>
      </w:pPr>
      <w:r w:rsidRPr="000C7738">
        <w:t>The recommended reference for this publication is:</w:t>
      </w:r>
    </w:p>
    <w:p w14:paraId="7A6B602C" w14:textId="77777777" w:rsidR="00531DB2" w:rsidRDefault="00531DB2"/>
    <w:p w14:paraId="04556469" w14:textId="77777777" w:rsidR="00086F5A" w:rsidRDefault="005D4540" w:rsidP="005D4540">
      <w:r w:rsidRPr="000C7738">
        <w:t>Department of Mines</w:t>
      </w:r>
      <w:r>
        <w:t>, Industry Regulation and Safety</w:t>
      </w:r>
      <w:r w:rsidRPr="000C7738">
        <w:t>, 20</w:t>
      </w:r>
      <w:r>
        <w:t>23</w:t>
      </w:r>
      <w:r w:rsidR="00086F5A">
        <w:t xml:space="preserve">, </w:t>
      </w:r>
      <w:r w:rsidRPr="000C7738">
        <w:t xml:space="preserve">Managing naturally occurring radioactive material (NORM) in mining and </w:t>
      </w:r>
      <w:r w:rsidR="00086F5A">
        <w:t xml:space="preserve">mineral processing – </w:t>
      </w:r>
      <w:r w:rsidR="004B3559">
        <w:t>NORM-</w:t>
      </w:r>
      <w:r>
        <w:t>II</w:t>
      </w:r>
      <w:r w:rsidRPr="000C7738">
        <w:t xml:space="preserve"> radiation management plan</w:t>
      </w:r>
      <w:r w:rsidR="00086F5A">
        <w:t>s</w:t>
      </w:r>
      <w:r>
        <w:t>: Incorporating the appointment of radiation safety officers</w:t>
      </w:r>
      <w:r w:rsidR="00086F5A">
        <w:t xml:space="preserve"> – guide: </w:t>
      </w:r>
      <w:r w:rsidR="00CF1234">
        <w:t>Department of Mines, Industry Regulation a</w:t>
      </w:r>
      <w:r w:rsidR="00086F5A">
        <w:t>nd Safety, Western Australia, XX</w:t>
      </w:r>
      <w:r w:rsidR="00CF1234">
        <w:t xml:space="preserve"> pp. </w:t>
      </w:r>
    </w:p>
    <w:p w14:paraId="5AF9BD53" w14:textId="77777777" w:rsidR="00086F5A" w:rsidRDefault="00086F5A" w:rsidP="005D4540"/>
    <w:p w14:paraId="39E1074C" w14:textId="77777777" w:rsidR="00086F5A" w:rsidRDefault="00CF1234" w:rsidP="005D4540">
      <w:r>
        <w:t xml:space="preserve">© State of Western Australia (Department of Mines, Industry Regulation and Safety) 2023 </w:t>
      </w:r>
    </w:p>
    <w:p w14:paraId="08E1C8E7" w14:textId="77777777" w:rsidR="00086F5A" w:rsidRDefault="00086F5A" w:rsidP="005D4540"/>
    <w:p w14:paraId="58E4F4AC" w14:textId="77777777" w:rsidR="00086F5A" w:rsidRDefault="00CF1234" w:rsidP="005D4540">
      <w:r>
        <w:t xml:space="preserve">This publication is available on request in other formats for people with special needs. </w:t>
      </w:r>
    </w:p>
    <w:p w14:paraId="628B5182" w14:textId="77777777" w:rsidR="00086F5A" w:rsidRDefault="00086F5A" w:rsidP="005D4540"/>
    <w:p w14:paraId="15C2DF11" w14:textId="77777777" w:rsidR="00086F5A" w:rsidRDefault="00CF1234" w:rsidP="005D4540">
      <w:r>
        <w:t xml:space="preserve">Further details of safety publications can be obtained by contacting: </w:t>
      </w:r>
    </w:p>
    <w:p w14:paraId="6FF445CC" w14:textId="77777777" w:rsidR="00086F5A" w:rsidRDefault="00CF1234" w:rsidP="005D4540">
      <w:r>
        <w:t xml:space="preserve">Safety Regulation Group – Regulatory Support </w:t>
      </w:r>
    </w:p>
    <w:p w14:paraId="09268CE9" w14:textId="77777777" w:rsidR="00086F5A" w:rsidRDefault="00CF1234" w:rsidP="005D4540">
      <w:r>
        <w:t xml:space="preserve">Department of Mines, Industry Regulation and Safety </w:t>
      </w:r>
    </w:p>
    <w:p w14:paraId="26F88C68" w14:textId="77777777" w:rsidR="00086F5A" w:rsidRDefault="00CF1234" w:rsidP="005D4540">
      <w:r>
        <w:t xml:space="preserve">303 Sevenoaks Street CANNINGTON WA 6107 </w:t>
      </w:r>
    </w:p>
    <w:p w14:paraId="282F2961" w14:textId="77777777" w:rsidR="00086F5A" w:rsidRDefault="00CF1234" w:rsidP="005D4540">
      <w:r>
        <w:t xml:space="preserve">Telephone: 1300 307 877 </w:t>
      </w:r>
    </w:p>
    <w:p w14:paraId="34533F89" w14:textId="77777777" w:rsidR="00086F5A" w:rsidRDefault="00CF1234" w:rsidP="005D4540">
      <w:r>
        <w:t xml:space="preserve">NRS: 13 36 77 </w:t>
      </w:r>
    </w:p>
    <w:p w14:paraId="78B947AD" w14:textId="77777777" w:rsidR="00CF1234" w:rsidRDefault="00CF1234" w:rsidP="005D4540">
      <w:r>
        <w:t>Email: Safety@dmirs.wa.gov.au</w:t>
      </w:r>
    </w:p>
    <w:p w14:paraId="76FFC10A" w14:textId="77777777" w:rsidR="00CF1234" w:rsidRDefault="00CF1234" w:rsidP="00FB5A6E">
      <w:pPr>
        <w:pStyle w:val="Heading1"/>
        <w:numPr>
          <w:ilvl w:val="0"/>
          <w:numId w:val="0"/>
        </w:numPr>
        <w:ind w:left="432" w:hanging="432"/>
      </w:pPr>
      <w:bookmarkStart w:id="3" w:name="page3"/>
      <w:bookmarkStart w:id="4" w:name="page4"/>
      <w:bookmarkStart w:id="5" w:name="_Toc139982698"/>
      <w:bookmarkEnd w:id="3"/>
      <w:bookmarkEnd w:id="4"/>
      <w:r>
        <w:lastRenderedPageBreak/>
        <w:t>Foreword</w:t>
      </w:r>
      <w:bookmarkEnd w:id="5"/>
    </w:p>
    <w:p w14:paraId="4C9D8CF3" w14:textId="4B3AFF07" w:rsidR="00CF1234" w:rsidRDefault="00CF1234" w:rsidP="00CF1234">
      <w:pPr>
        <w:spacing w:after="160" w:line="256" w:lineRule="auto"/>
      </w:pPr>
      <w:r>
        <w:t>This Guide provide</w:t>
      </w:r>
      <w:r w:rsidR="00167647">
        <w:t>s</w:t>
      </w:r>
      <w:r>
        <w:t xml:space="preserve"> practical advice on how to comply with the requirements of the </w:t>
      </w:r>
      <w:r w:rsidRPr="006E6B33">
        <w:rPr>
          <w:i/>
        </w:rPr>
        <w:t>Work Health and Safety Act 2020</w:t>
      </w:r>
      <w:r>
        <w:t xml:space="preserve"> (WHS Act) and the Work Health and Safety (Mines) Regulations 2022 (WHS Mines Regulations).</w:t>
      </w:r>
    </w:p>
    <w:p w14:paraId="53352AE8" w14:textId="77777777" w:rsidR="00CF1234" w:rsidRDefault="00CF1234" w:rsidP="00CF1234">
      <w:pPr>
        <w:spacing w:after="160" w:line="256" w:lineRule="auto"/>
      </w:pPr>
      <w:r>
        <w:t>The work health and safety (WHS) legislative framework embraces a risk-based approach to minimising harm arising from exposure to workplace hazards, including the ionising radiation emitted from naturally occurring radioactive materials (NORM).</w:t>
      </w:r>
    </w:p>
    <w:p w14:paraId="39BBDDF3" w14:textId="73EA7CF0" w:rsidR="00CF1234" w:rsidRDefault="00CF1234" w:rsidP="00CF1234">
      <w:pPr>
        <w:spacing w:after="160" w:line="256" w:lineRule="auto"/>
      </w:pPr>
      <w:r>
        <w:t xml:space="preserve">The purpose of this Guide is to </w:t>
      </w:r>
      <w:r w:rsidRPr="001E7B67">
        <w:t xml:space="preserve">provide </w:t>
      </w:r>
      <w:r>
        <w:t xml:space="preserve">mine operators with </w:t>
      </w:r>
      <w:r w:rsidRPr="001E7B67">
        <w:t xml:space="preserve">guidance </w:t>
      </w:r>
      <w:r>
        <w:t xml:space="preserve">on the legislative requirement to develop and implement an appropriate radiation management plan (RMP) to minimise the potential exposure of Western Australian mine workers and members of the public from </w:t>
      </w:r>
      <w:r w:rsidR="003A145D">
        <w:t xml:space="preserve">naturally occurring radionuclides </w:t>
      </w:r>
      <w:r>
        <w:t>(NOR</w:t>
      </w:r>
      <w:r w:rsidR="003A145D">
        <w:t>s</w:t>
      </w:r>
      <w:r>
        <w:t xml:space="preserve">). </w:t>
      </w:r>
    </w:p>
    <w:p w14:paraId="773E7AAE" w14:textId="77777777" w:rsidR="00CF1234" w:rsidRDefault="00CF1234" w:rsidP="00CF1234">
      <w:r>
        <w:t xml:space="preserve">Specifically this Guide reflects the provisions of Part 10.2, Division 3, Subdivision 3B – </w:t>
      </w:r>
      <w:r w:rsidRPr="00ED1294">
        <w:t>Radiation in mines</w:t>
      </w:r>
      <w:r>
        <w:t xml:space="preserve"> of the WHS Mines Regulations. </w:t>
      </w:r>
    </w:p>
    <w:p w14:paraId="32F56963" w14:textId="77777777" w:rsidR="00CF1234" w:rsidRDefault="00CF1234" w:rsidP="00CF1234"/>
    <w:p w14:paraId="0BD8BE54" w14:textId="77777777" w:rsidR="00CF1234" w:rsidRDefault="00CF1234" w:rsidP="00CF1234">
      <w:r>
        <w:t>This Guide replaces the former:</w:t>
      </w:r>
    </w:p>
    <w:p w14:paraId="150A5B4F" w14:textId="77777777" w:rsidR="00CF1234" w:rsidRDefault="00CF1234" w:rsidP="00CF1234">
      <w:pPr>
        <w:pStyle w:val="ListParagraph"/>
        <w:numPr>
          <w:ilvl w:val="0"/>
          <w:numId w:val="157"/>
        </w:numPr>
      </w:pPr>
      <w:r w:rsidRPr="00E74E47">
        <w:rPr>
          <w:i/>
        </w:rPr>
        <w:t>NORM</w:t>
      </w:r>
      <w:r>
        <w:rPr>
          <w:i/>
        </w:rPr>
        <w:t xml:space="preserve"> 1</w:t>
      </w:r>
      <w:r w:rsidRPr="00E74E47">
        <w:rPr>
          <w:i/>
        </w:rPr>
        <w:t xml:space="preserve"> Applying the system of radiation protection to mining operations</w:t>
      </w:r>
      <w:r>
        <w:rPr>
          <w:i/>
        </w:rPr>
        <w:t>: Guideline</w:t>
      </w:r>
      <w:r w:rsidRPr="006E6B33">
        <w:t>,</w:t>
      </w:r>
      <w:r w:rsidRPr="00E74E47">
        <w:rPr>
          <w:i/>
        </w:rPr>
        <w:t xml:space="preserve"> </w:t>
      </w:r>
      <w:r w:rsidRPr="006E6B33">
        <w:t>Appendix B (Radiation Safety Officer requirements)</w:t>
      </w:r>
    </w:p>
    <w:p w14:paraId="495DA16B" w14:textId="77777777" w:rsidR="00CF1234" w:rsidRPr="00E74E47" w:rsidRDefault="00CF1234" w:rsidP="00CF1234">
      <w:pPr>
        <w:pStyle w:val="ListParagraph"/>
        <w:numPr>
          <w:ilvl w:val="0"/>
          <w:numId w:val="157"/>
        </w:numPr>
        <w:rPr>
          <w:i/>
        </w:rPr>
      </w:pPr>
      <w:r w:rsidRPr="00E74E47">
        <w:rPr>
          <w:i/>
        </w:rPr>
        <w:t>NORM 2.1 Preparation of a radiation management plan – exploration</w:t>
      </w:r>
      <w:r>
        <w:rPr>
          <w:i/>
        </w:rPr>
        <w:t>: Guideline</w:t>
      </w:r>
    </w:p>
    <w:p w14:paraId="139B77B5" w14:textId="5C1FD11D" w:rsidR="00CE0DB5" w:rsidRPr="00CD34CD" w:rsidRDefault="00CF1234" w:rsidP="00CE0DB5">
      <w:pPr>
        <w:pStyle w:val="ListParagraph"/>
        <w:numPr>
          <w:ilvl w:val="0"/>
          <w:numId w:val="157"/>
        </w:numPr>
        <w:rPr>
          <w:i/>
        </w:rPr>
      </w:pPr>
      <w:r w:rsidRPr="00E74E47">
        <w:rPr>
          <w:i/>
        </w:rPr>
        <w:t>NORM 2.2 Preparation of a radiation management plan – mining and processing</w:t>
      </w:r>
      <w:r>
        <w:rPr>
          <w:i/>
        </w:rPr>
        <w:t xml:space="preserve">: Guideline. </w:t>
      </w:r>
    </w:p>
    <w:p w14:paraId="163C8A2F" w14:textId="77777777" w:rsidR="00CF1234" w:rsidRDefault="00CF1234" w:rsidP="00CF1234"/>
    <w:p w14:paraId="2B8DD7C9" w14:textId="77777777" w:rsidR="00CF1234" w:rsidRPr="001E7B67" w:rsidRDefault="00CF1234" w:rsidP="00AD1A00">
      <w:pPr>
        <w:pStyle w:val="Heading2"/>
        <w:ind w:left="0"/>
      </w:pPr>
      <w:bookmarkStart w:id="6" w:name="_Toc139982699"/>
      <w:r>
        <w:t>National uniformity</w:t>
      </w:r>
      <w:bookmarkEnd w:id="6"/>
    </w:p>
    <w:p w14:paraId="7B9C0206" w14:textId="77777777" w:rsidR="00CF1234" w:rsidRDefault="00CF1234" w:rsidP="00CF1234">
      <w:pPr>
        <w:spacing w:after="160" w:line="256" w:lineRule="auto"/>
      </w:pPr>
      <w:r>
        <w:t>The</w:t>
      </w:r>
      <w:r w:rsidRPr="00A14B85">
        <w:t xml:space="preserve"> </w:t>
      </w:r>
      <w:r>
        <w:t xml:space="preserve">Australian Radiation Protection and Nuclear Safety Agency (ARPANSA) </w:t>
      </w:r>
      <w:r>
        <w:rPr>
          <w:i/>
        </w:rPr>
        <w:t>National directory for r</w:t>
      </w:r>
      <w:r w:rsidRPr="00E74E47">
        <w:rPr>
          <w:i/>
        </w:rPr>
        <w:t xml:space="preserve">adiation </w:t>
      </w:r>
      <w:r>
        <w:rPr>
          <w:i/>
        </w:rPr>
        <w:t>p</w:t>
      </w:r>
      <w:r w:rsidRPr="00E74E47">
        <w:rPr>
          <w:i/>
        </w:rPr>
        <w:t>rotection</w:t>
      </w:r>
      <w:r>
        <w:t xml:space="preserve"> (2nd Edition, 2021) (NDRP) provides an agreed regulatory framework for radiation safety across the Australian Commonwealth, states and territories</w:t>
      </w:r>
      <w:r>
        <w:rPr>
          <w:rStyle w:val="CommentReference"/>
        </w:rPr>
        <w:t>.</w:t>
      </w:r>
      <w:r>
        <w:t xml:space="preserve"> </w:t>
      </w:r>
    </w:p>
    <w:p w14:paraId="2B068F60" w14:textId="77777777" w:rsidR="00CF1234" w:rsidRDefault="00CF1234" w:rsidP="00CF1234">
      <w:r>
        <w:t>The NDRP</w:t>
      </w:r>
      <w:r w:rsidRPr="000156C3">
        <w:t xml:space="preserve"> requires jurisdictions to ensure their radiation protection legislation </w:t>
      </w:r>
      <w:r>
        <w:t>is</w:t>
      </w:r>
      <w:r w:rsidRPr="000156C3">
        <w:t xml:space="preserve"> consistent wit</w:t>
      </w:r>
      <w:r>
        <w:t>h the applicable requirements of</w:t>
      </w:r>
      <w:r w:rsidRPr="000156C3">
        <w:t xml:space="preserve"> the International Atomic Energy Agency</w:t>
      </w:r>
      <w:r>
        <w:t>’s (IAEA)</w:t>
      </w:r>
      <w:r w:rsidRPr="000156C3">
        <w:t xml:space="preserve"> </w:t>
      </w:r>
      <w:r>
        <w:rPr>
          <w:i/>
        </w:rPr>
        <w:t>Governmental, legal and regulatory framework for s</w:t>
      </w:r>
      <w:r w:rsidRPr="006E6B33">
        <w:rPr>
          <w:i/>
        </w:rPr>
        <w:t>afety: General safety requirements</w:t>
      </w:r>
      <w:r w:rsidRPr="000156C3">
        <w:t xml:space="preserve"> (</w:t>
      </w:r>
      <w:r>
        <w:t xml:space="preserve">Rev.1, </w:t>
      </w:r>
      <w:r w:rsidRPr="000156C3">
        <w:t>2016)</w:t>
      </w:r>
      <w:r>
        <w:t xml:space="preserve"> (GSR Part 1).</w:t>
      </w:r>
      <w:r w:rsidR="00302CE1">
        <w:t xml:space="preserve"> </w:t>
      </w:r>
    </w:p>
    <w:p w14:paraId="35B71EA2" w14:textId="77777777" w:rsidR="00CF1234" w:rsidRDefault="00CF1234" w:rsidP="00CF1234"/>
    <w:p w14:paraId="4D1EEEA3" w14:textId="77777777" w:rsidR="00CF1234" w:rsidRPr="006E6B33" w:rsidRDefault="00CF1234" w:rsidP="00CF1234">
      <w:pPr>
        <w:spacing w:after="160" w:line="256" w:lineRule="auto"/>
        <w:rPr>
          <w:i/>
        </w:rPr>
      </w:pPr>
      <w:r>
        <w:t xml:space="preserve">The WHS Mines Regulations reflect the regulatory framework outlined in the NDRP, so far as is reasonably practicable. This includes the adoption and implementation of the ARPANSA </w:t>
      </w:r>
      <w:r w:rsidRPr="00AE0B08">
        <w:rPr>
          <w:i/>
        </w:rPr>
        <w:t>Radiatio</w:t>
      </w:r>
      <w:r>
        <w:rPr>
          <w:i/>
        </w:rPr>
        <w:t xml:space="preserve">n Protection Series 9 - Code of </w:t>
      </w:r>
      <w:r w:rsidRPr="00AE0B08">
        <w:rPr>
          <w:i/>
        </w:rPr>
        <w:t>Practice and Safety Gui</w:t>
      </w:r>
      <w:r>
        <w:rPr>
          <w:i/>
        </w:rPr>
        <w:t xml:space="preserve">de for Radiation Protection and </w:t>
      </w:r>
      <w:r w:rsidRPr="00AE0B08">
        <w:rPr>
          <w:i/>
        </w:rPr>
        <w:t>Radioactive Waste M</w:t>
      </w:r>
      <w:r>
        <w:rPr>
          <w:i/>
        </w:rPr>
        <w:t xml:space="preserve">anagement in Mining and Mineral </w:t>
      </w:r>
      <w:r w:rsidRPr="00AE0B08">
        <w:rPr>
          <w:i/>
        </w:rPr>
        <w:t xml:space="preserve">Processing </w:t>
      </w:r>
      <w:r w:rsidRPr="00E74E47">
        <w:t>(2005)</w:t>
      </w:r>
      <w:r>
        <w:rPr>
          <w:i/>
        </w:rPr>
        <w:t xml:space="preserve"> </w:t>
      </w:r>
      <w:r>
        <w:t xml:space="preserve">(RPS-9). </w:t>
      </w:r>
    </w:p>
    <w:p w14:paraId="36B5CF7D" w14:textId="77777777" w:rsidR="00CF1234" w:rsidRDefault="00CF1234" w:rsidP="00CF1234">
      <w:pPr>
        <w:spacing w:after="160" w:line="256" w:lineRule="auto"/>
      </w:pPr>
      <w:r>
        <w:t>Where discrepancies occur between expectations of the regulator and those outlined in RPS-9, directions issued by the regulator have precedence.</w:t>
      </w:r>
    </w:p>
    <w:p w14:paraId="77E5B3F1" w14:textId="77777777" w:rsidR="00CF1234" w:rsidRPr="001E7B67" w:rsidRDefault="00CF1234" w:rsidP="00AD1A00">
      <w:pPr>
        <w:pStyle w:val="Heading2"/>
        <w:ind w:left="0"/>
      </w:pPr>
      <w:bookmarkStart w:id="7" w:name="_Toc139982700"/>
      <w:r>
        <w:lastRenderedPageBreak/>
        <w:t xml:space="preserve">Relationship to other </w:t>
      </w:r>
      <w:r w:rsidRPr="001E7B67">
        <w:t xml:space="preserve">NORM </w:t>
      </w:r>
      <w:r>
        <w:t>guide</w:t>
      </w:r>
      <w:r w:rsidRPr="001E7B67">
        <w:t>s</w:t>
      </w:r>
      <w:bookmarkEnd w:id="7"/>
    </w:p>
    <w:p w14:paraId="423513F8" w14:textId="77777777" w:rsidR="00CF1234" w:rsidRDefault="00CF1234" w:rsidP="00CF1234">
      <w:pPr>
        <w:spacing w:after="160" w:line="256" w:lineRule="auto"/>
        <w:rPr>
          <w:rFonts w:ascii="Arial" w:hAnsi="Arial" w:cstheme="minorBidi"/>
        </w:rPr>
      </w:pPr>
      <w:r>
        <w:t>The diagram below illustrates the relationship of NORM-II with the suite of NORM guides.</w:t>
      </w:r>
    </w:p>
    <w:p w14:paraId="094BEED5" w14:textId="77777777" w:rsidR="00CF1234" w:rsidRPr="00383FE5" w:rsidRDefault="00CF1234" w:rsidP="00CF1234">
      <w:pPr>
        <w:spacing w:after="160" w:line="256" w:lineRule="auto"/>
      </w:pPr>
      <w:r>
        <w:t>The remaining</w:t>
      </w:r>
      <w:r w:rsidRPr="00383FE5">
        <w:t xml:space="preserve"> </w:t>
      </w:r>
      <w:r>
        <w:t>g</w:t>
      </w:r>
      <w:r w:rsidRPr="00383FE5">
        <w:t xml:space="preserve">uides will be renumbered using a Roman numeral format as they are published. </w:t>
      </w:r>
    </w:p>
    <w:p w14:paraId="41161DC5" w14:textId="77777777" w:rsidR="00CF1234" w:rsidRDefault="00CF1234" w:rsidP="00CF1234">
      <w:pPr>
        <w:keepNext/>
        <w:spacing w:after="160" w:line="256" w:lineRule="auto"/>
      </w:pPr>
      <w:r w:rsidRPr="00694557">
        <w:rPr>
          <w:noProof/>
          <w:lang w:eastAsia="en-AU"/>
        </w:rPr>
        <w:t xml:space="preserve"> </w:t>
      </w:r>
      <w:r w:rsidRPr="00A86BAF">
        <w:rPr>
          <w:noProof/>
          <w:lang w:eastAsia="en-AU"/>
        </w:rPr>
        <w:drawing>
          <wp:inline distT="0" distB="0" distL="0" distR="0" wp14:anchorId="5A036883" wp14:editId="4FCD5257">
            <wp:extent cx="5580380" cy="26955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580380" cy="2695575"/>
                    </a:xfrm>
                    <a:prstGeom prst="rect">
                      <a:avLst/>
                    </a:prstGeom>
                  </pic:spPr>
                </pic:pic>
              </a:graphicData>
            </a:graphic>
          </wp:inline>
        </w:drawing>
      </w:r>
    </w:p>
    <w:p w14:paraId="0880F7D8" w14:textId="77777777" w:rsidR="00CF1234" w:rsidRDefault="00CF1234" w:rsidP="00CF1234">
      <w:pPr>
        <w:pStyle w:val="Caption"/>
        <w:jc w:val="both"/>
      </w:pPr>
    </w:p>
    <w:p w14:paraId="56B0D4D0" w14:textId="77777777" w:rsidR="00CF1234" w:rsidRPr="00383FE5" w:rsidRDefault="00CF1234" w:rsidP="00CF1234">
      <w:pPr>
        <w:pStyle w:val="Caption"/>
        <w:rPr>
          <w:i w:val="0"/>
        </w:rPr>
      </w:pPr>
      <w:r w:rsidRPr="00383FE5">
        <w:rPr>
          <w:i w:val="0"/>
        </w:rPr>
        <w:t># under review at time of publication of NORM-II</w:t>
      </w:r>
    </w:p>
    <w:p w14:paraId="58E10401" w14:textId="77777777" w:rsidR="00CF1234" w:rsidRPr="00383FE5" w:rsidRDefault="00CF1234" w:rsidP="00CF1234">
      <w:pPr>
        <w:pStyle w:val="Caption"/>
        <w:rPr>
          <w:i w:val="0"/>
        </w:rPr>
      </w:pPr>
      <w:r w:rsidRPr="00383FE5">
        <w:rPr>
          <w:i w:val="0"/>
        </w:rPr>
        <w:t>* under consideration for development</w:t>
      </w:r>
    </w:p>
    <w:p w14:paraId="4B638F67" w14:textId="77777777" w:rsidR="00CF1234" w:rsidRDefault="00CF1234" w:rsidP="00CF1234">
      <w:pPr>
        <w:pStyle w:val="Caption"/>
        <w:jc w:val="both"/>
      </w:pPr>
    </w:p>
    <w:p w14:paraId="4581319E" w14:textId="77777777" w:rsidR="00CF1234" w:rsidRDefault="00CF1234" w:rsidP="00CF1234">
      <w:pPr>
        <w:pStyle w:val="Caption"/>
        <w:jc w:val="both"/>
      </w:pPr>
      <w:r>
        <w:t xml:space="preserve">Figure </w:t>
      </w:r>
      <w:r>
        <w:fldChar w:fldCharType="begin"/>
      </w:r>
      <w:r>
        <w:instrText xml:space="preserve"> SEQ Figure \* ARABIC </w:instrText>
      </w:r>
      <w:r>
        <w:fldChar w:fldCharType="separate"/>
      </w:r>
      <w:r>
        <w:rPr>
          <w:noProof/>
        </w:rPr>
        <w:t>1</w:t>
      </w:r>
      <w:r>
        <w:fldChar w:fldCharType="end"/>
      </w:r>
      <w:r>
        <w:t>: Relationship of NORM guides</w:t>
      </w:r>
    </w:p>
    <w:p w14:paraId="1EB81491" w14:textId="77777777" w:rsidR="00AD1A00" w:rsidRDefault="00AD1A00" w:rsidP="00CE0DB5">
      <w:pPr>
        <w:spacing w:after="200" w:line="276" w:lineRule="auto"/>
        <w:rPr>
          <w:rStyle w:val="Emphasised"/>
        </w:rPr>
      </w:pPr>
    </w:p>
    <w:p w14:paraId="4BB15927" w14:textId="7195E67C" w:rsidR="00CE0DB5" w:rsidRPr="00F46688" w:rsidRDefault="00CE0DB5" w:rsidP="00CD34CD">
      <w:pPr>
        <w:pStyle w:val="Heading2"/>
        <w:ind w:left="0"/>
        <w:rPr>
          <w:rStyle w:val="Emphasised"/>
          <w:color w:val="4F81BD" w:themeColor="accent1"/>
        </w:rPr>
      </w:pPr>
      <w:bookmarkStart w:id="8" w:name="_Toc139982701"/>
      <w:r w:rsidRPr="00CD34CD">
        <w:rPr>
          <w:rStyle w:val="Emphasised"/>
          <w:b/>
          <w:color w:val="4F81BD" w:themeColor="accent1"/>
        </w:rPr>
        <w:t>How to use this Guide</w:t>
      </w:r>
      <w:bookmarkEnd w:id="8"/>
      <w:r w:rsidRPr="00CD34CD">
        <w:rPr>
          <w:rStyle w:val="Emphasised"/>
          <w:b/>
          <w:color w:val="4F81BD" w:themeColor="accent1"/>
        </w:rPr>
        <w:t xml:space="preserve"> </w:t>
      </w:r>
    </w:p>
    <w:p w14:paraId="6DB5FB04" w14:textId="6B40F754" w:rsidR="00CE0DB5" w:rsidRPr="00CD34CD" w:rsidRDefault="00CE0DB5" w:rsidP="00CD34CD">
      <w:pPr>
        <w:spacing w:after="160" w:line="256" w:lineRule="auto"/>
      </w:pPr>
      <w:r>
        <w:t xml:space="preserve">This Guide includes references to legal requirements under the WHS Act and WHS </w:t>
      </w:r>
      <w:r w:rsidR="00B27B49">
        <w:t xml:space="preserve">Mines </w:t>
      </w:r>
      <w:r>
        <w:t>Regulations. These are included for convenience only and should not be relied on in place of the full text of the WHS Act or WHS Regulations. The words ‘must’, ‘requires’ or ‘mandatory’ indicate a legal requirement exists that must be complied with. The word ‘should’ is used in this Guide to indicate a recommended course of action, while ‘may’ is used to indicate an optional course of action.</w:t>
      </w:r>
    </w:p>
    <w:p w14:paraId="5C6B79AF" w14:textId="77777777" w:rsidR="00AD1A00" w:rsidRDefault="00AD1A00" w:rsidP="00CF1234">
      <w:pPr>
        <w:jc w:val="left"/>
      </w:pPr>
    </w:p>
    <w:p w14:paraId="510825BE" w14:textId="77777777" w:rsidR="00AD1A00" w:rsidRDefault="00AD1A00">
      <w:pPr>
        <w:jc w:val="left"/>
      </w:pPr>
      <w:r>
        <w:br w:type="page"/>
      </w:r>
    </w:p>
    <w:p w14:paraId="555A82A1" w14:textId="6D357409" w:rsidR="00CE0DB5" w:rsidRDefault="00CE0DB5" w:rsidP="00CF1234">
      <w:pPr>
        <w:jc w:val="left"/>
      </w:pPr>
    </w:p>
    <w:p w14:paraId="65F8DA38" w14:textId="77777777" w:rsidR="00CF1234" w:rsidRDefault="00CF1234" w:rsidP="00CF1234"/>
    <w:bookmarkStart w:id="9" w:name="_Toc139982702" w:displacedByCustomXml="next"/>
    <w:sdt>
      <w:sdtPr>
        <w:rPr>
          <w:rFonts w:eastAsiaTheme="minorHAnsi" w:cs="Arial"/>
          <w:b w:val="0"/>
          <w:bCs w:val="0"/>
          <w:color w:val="auto"/>
          <w:sz w:val="24"/>
          <w:szCs w:val="24"/>
        </w:rPr>
        <w:id w:val="-1039209952"/>
        <w:docPartObj>
          <w:docPartGallery w:val="Table of Contents"/>
          <w:docPartUnique/>
        </w:docPartObj>
      </w:sdtPr>
      <w:sdtEndPr>
        <w:rPr>
          <w:noProof/>
        </w:rPr>
      </w:sdtEndPr>
      <w:sdtContent>
        <w:p w14:paraId="16D87C19" w14:textId="77777777" w:rsidR="00531DB2" w:rsidRDefault="006B3B43">
          <w:pPr>
            <w:pStyle w:val="Heading1"/>
            <w:numPr>
              <w:ilvl w:val="0"/>
              <w:numId w:val="0"/>
            </w:numPr>
          </w:pPr>
          <w:r w:rsidRPr="00C43EE5">
            <w:t>Contents</w:t>
          </w:r>
          <w:bookmarkEnd w:id="9"/>
        </w:p>
        <w:p w14:paraId="0FD79C76" w14:textId="74B15992" w:rsidR="001A20A1" w:rsidRDefault="007C1FBD">
          <w:pPr>
            <w:pStyle w:val="TOC1"/>
            <w:rPr>
              <w:rFonts w:asciiTheme="minorHAnsi" w:eastAsiaTheme="minorEastAsia" w:hAnsiTheme="minorHAnsi" w:cstheme="minorBidi"/>
              <w:b w:val="0"/>
              <w:sz w:val="22"/>
              <w:szCs w:val="22"/>
              <w:lang w:eastAsia="en-AU"/>
            </w:rPr>
          </w:pPr>
          <w:r>
            <w:fldChar w:fldCharType="begin"/>
          </w:r>
          <w:r w:rsidR="006B3B43">
            <w:instrText xml:space="preserve"> TOC \o "1-3" \h \z \u </w:instrText>
          </w:r>
          <w:r>
            <w:fldChar w:fldCharType="separate"/>
          </w:r>
          <w:hyperlink w:anchor="_Toc139982698" w:history="1">
            <w:r w:rsidR="001A20A1" w:rsidRPr="0040181C">
              <w:rPr>
                <w:rStyle w:val="Hyperlink"/>
              </w:rPr>
              <w:t>Foreword</w:t>
            </w:r>
            <w:r w:rsidR="001A20A1">
              <w:rPr>
                <w:webHidden/>
              </w:rPr>
              <w:tab/>
            </w:r>
            <w:r w:rsidR="001A20A1">
              <w:rPr>
                <w:webHidden/>
              </w:rPr>
              <w:fldChar w:fldCharType="begin"/>
            </w:r>
            <w:r w:rsidR="001A20A1">
              <w:rPr>
                <w:webHidden/>
              </w:rPr>
              <w:instrText xml:space="preserve"> PAGEREF _Toc139982698 \h </w:instrText>
            </w:r>
            <w:r w:rsidR="001A20A1">
              <w:rPr>
                <w:webHidden/>
              </w:rPr>
            </w:r>
            <w:r w:rsidR="001A20A1">
              <w:rPr>
                <w:webHidden/>
              </w:rPr>
              <w:fldChar w:fldCharType="separate"/>
            </w:r>
            <w:r w:rsidR="001A20A1">
              <w:rPr>
                <w:webHidden/>
              </w:rPr>
              <w:t>3</w:t>
            </w:r>
            <w:r w:rsidR="001A20A1">
              <w:rPr>
                <w:webHidden/>
              </w:rPr>
              <w:fldChar w:fldCharType="end"/>
            </w:r>
          </w:hyperlink>
        </w:p>
        <w:p w14:paraId="5D9A24F8" w14:textId="55CAE5CE" w:rsidR="001A20A1" w:rsidRDefault="005C095D">
          <w:pPr>
            <w:pStyle w:val="TOC2"/>
            <w:rPr>
              <w:rFonts w:asciiTheme="minorHAnsi" w:eastAsiaTheme="minorEastAsia" w:hAnsiTheme="minorHAnsi" w:cstheme="minorBidi"/>
              <w:sz w:val="22"/>
              <w:szCs w:val="22"/>
              <w:lang w:eastAsia="en-AU"/>
            </w:rPr>
          </w:pPr>
          <w:hyperlink w:anchor="_Toc139982699" w:history="1">
            <w:r w:rsidR="001A20A1" w:rsidRPr="0040181C">
              <w:rPr>
                <w:rStyle w:val="Hyperlink"/>
              </w:rPr>
              <w:t>National uniformity</w:t>
            </w:r>
            <w:r w:rsidR="001A20A1">
              <w:rPr>
                <w:webHidden/>
              </w:rPr>
              <w:tab/>
            </w:r>
            <w:r w:rsidR="001A20A1">
              <w:rPr>
                <w:webHidden/>
              </w:rPr>
              <w:fldChar w:fldCharType="begin"/>
            </w:r>
            <w:r w:rsidR="001A20A1">
              <w:rPr>
                <w:webHidden/>
              </w:rPr>
              <w:instrText xml:space="preserve"> PAGEREF _Toc139982699 \h </w:instrText>
            </w:r>
            <w:r w:rsidR="001A20A1">
              <w:rPr>
                <w:webHidden/>
              </w:rPr>
            </w:r>
            <w:r w:rsidR="001A20A1">
              <w:rPr>
                <w:webHidden/>
              </w:rPr>
              <w:fldChar w:fldCharType="separate"/>
            </w:r>
            <w:r w:rsidR="001A20A1">
              <w:rPr>
                <w:webHidden/>
              </w:rPr>
              <w:t>3</w:t>
            </w:r>
            <w:r w:rsidR="001A20A1">
              <w:rPr>
                <w:webHidden/>
              </w:rPr>
              <w:fldChar w:fldCharType="end"/>
            </w:r>
          </w:hyperlink>
        </w:p>
        <w:p w14:paraId="7D893095" w14:textId="58D34BBF" w:rsidR="001A20A1" w:rsidRDefault="005C095D">
          <w:pPr>
            <w:pStyle w:val="TOC2"/>
            <w:rPr>
              <w:rFonts w:asciiTheme="minorHAnsi" w:eastAsiaTheme="minorEastAsia" w:hAnsiTheme="minorHAnsi" w:cstheme="minorBidi"/>
              <w:sz w:val="22"/>
              <w:szCs w:val="22"/>
              <w:lang w:eastAsia="en-AU"/>
            </w:rPr>
          </w:pPr>
          <w:hyperlink w:anchor="_Toc139982700" w:history="1">
            <w:r w:rsidR="001A20A1" w:rsidRPr="0040181C">
              <w:rPr>
                <w:rStyle w:val="Hyperlink"/>
              </w:rPr>
              <w:t>Relationship to other NORM guides</w:t>
            </w:r>
            <w:r w:rsidR="001A20A1">
              <w:rPr>
                <w:webHidden/>
              </w:rPr>
              <w:tab/>
            </w:r>
            <w:r w:rsidR="001A20A1">
              <w:rPr>
                <w:webHidden/>
              </w:rPr>
              <w:fldChar w:fldCharType="begin"/>
            </w:r>
            <w:r w:rsidR="001A20A1">
              <w:rPr>
                <w:webHidden/>
              </w:rPr>
              <w:instrText xml:space="preserve"> PAGEREF _Toc139982700 \h </w:instrText>
            </w:r>
            <w:r w:rsidR="001A20A1">
              <w:rPr>
                <w:webHidden/>
              </w:rPr>
            </w:r>
            <w:r w:rsidR="001A20A1">
              <w:rPr>
                <w:webHidden/>
              </w:rPr>
              <w:fldChar w:fldCharType="separate"/>
            </w:r>
            <w:r w:rsidR="001A20A1">
              <w:rPr>
                <w:webHidden/>
              </w:rPr>
              <w:t>4</w:t>
            </w:r>
            <w:r w:rsidR="001A20A1">
              <w:rPr>
                <w:webHidden/>
              </w:rPr>
              <w:fldChar w:fldCharType="end"/>
            </w:r>
          </w:hyperlink>
        </w:p>
        <w:p w14:paraId="1319B2F3" w14:textId="043491EA" w:rsidR="001A20A1" w:rsidRDefault="005C095D">
          <w:pPr>
            <w:pStyle w:val="TOC2"/>
            <w:rPr>
              <w:rFonts w:asciiTheme="minorHAnsi" w:eastAsiaTheme="minorEastAsia" w:hAnsiTheme="minorHAnsi" w:cstheme="minorBidi"/>
              <w:sz w:val="22"/>
              <w:szCs w:val="22"/>
              <w:lang w:eastAsia="en-AU"/>
            </w:rPr>
          </w:pPr>
          <w:hyperlink w:anchor="_Toc139982701" w:history="1">
            <w:r w:rsidR="001A20A1" w:rsidRPr="0040181C">
              <w:rPr>
                <w:rStyle w:val="Hyperlink"/>
              </w:rPr>
              <w:t>How to use this Guide</w:t>
            </w:r>
            <w:r w:rsidR="001A20A1">
              <w:rPr>
                <w:webHidden/>
              </w:rPr>
              <w:tab/>
            </w:r>
            <w:r w:rsidR="001A20A1">
              <w:rPr>
                <w:webHidden/>
              </w:rPr>
              <w:fldChar w:fldCharType="begin"/>
            </w:r>
            <w:r w:rsidR="001A20A1">
              <w:rPr>
                <w:webHidden/>
              </w:rPr>
              <w:instrText xml:space="preserve"> PAGEREF _Toc139982701 \h </w:instrText>
            </w:r>
            <w:r w:rsidR="001A20A1">
              <w:rPr>
                <w:webHidden/>
              </w:rPr>
            </w:r>
            <w:r w:rsidR="001A20A1">
              <w:rPr>
                <w:webHidden/>
              </w:rPr>
              <w:fldChar w:fldCharType="separate"/>
            </w:r>
            <w:r w:rsidR="001A20A1">
              <w:rPr>
                <w:webHidden/>
              </w:rPr>
              <w:t>4</w:t>
            </w:r>
            <w:r w:rsidR="001A20A1">
              <w:rPr>
                <w:webHidden/>
              </w:rPr>
              <w:fldChar w:fldCharType="end"/>
            </w:r>
          </w:hyperlink>
        </w:p>
        <w:p w14:paraId="5BF2E0A1" w14:textId="29F4365D" w:rsidR="001A20A1" w:rsidRDefault="005C095D">
          <w:pPr>
            <w:pStyle w:val="TOC1"/>
            <w:rPr>
              <w:rFonts w:asciiTheme="minorHAnsi" w:eastAsiaTheme="minorEastAsia" w:hAnsiTheme="minorHAnsi" w:cstheme="minorBidi"/>
              <w:b w:val="0"/>
              <w:sz w:val="22"/>
              <w:szCs w:val="22"/>
              <w:lang w:eastAsia="en-AU"/>
            </w:rPr>
          </w:pPr>
          <w:hyperlink w:anchor="_Toc139982702" w:history="1">
            <w:r w:rsidR="001A20A1" w:rsidRPr="0040181C">
              <w:rPr>
                <w:rStyle w:val="Hyperlink"/>
              </w:rPr>
              <w:t>Contents</w:t>
            </w:r>
            <w:r w:rsidR="001A20A1">
              <w:rPr>
                <w:webHidden/>
              </w:rPr>
              <w:tab/>
            </w:r>
            <w:r w:rsidR="001A20A1">
              <w:rPr>
                <w:webHidden/>
              </w:rPr>
              <w:fldChar w:fldCharType="begin"/>
            </w:r>
            <w:r w:rsidR="001A20A1">
              <w:rPr>
                <w:webHidden/>
              </w:rPr>
              <w:instrText xml:space="preserve"> PAGEREF _Toc139982702 \h </w:instrText>
            </w:r>
            <w:r w:rsidR="001A20A1">
              <w:rPr>
                <w:webHidden/>
              </w:rPr>
            </w:r>
            <w:r w:rsidR="001A20A1">
              <w:rPr>
                <w:webHidden/>
              </w:rPr>
              <w:fldChar w:fldCharType="separate"/>
            </w:r>
            <w:r w:rsidR="001A20A1">
              <w:rPr>
                <w:webHidden/>
              </w:rPr>
              <w:t>5</w:t>
            </w:r>
            <w:r w:rsidR="001A20A1">
              <w:rPr>
                <w:webHidden/>
              </w:rPr>
              <w:fldChar w:fldCharType="end"/>
            </w:r>
          </w:hyperlink>
        </w:p>
        <w:p w14:paraId="0FA05DDA" w14:textId="1372EE58" w:rsidR="001A20A1" w:rsidRDefault="005C095D">
          <w:pPr>
            <w:pStyle w:val="TOC1"/>
            <w:rPr>
              <w:rFonts w:asciiTheme="minorHAnsi" w:eastAsiaTheme="minorEastAsia" w:hAnsiTheme="minorHAnsi" w:cstheme="minorBidi"/>
              <w:b w:val="0"/>
              <w:sz w:val="22"/>
              <w:szCs w:val="22"/>
              <w:lang w:eastAsia="en-AU"/>
            </w:rPr>
          </w:pPr>
          <w:hyperlink w:anchor="_Toc139982703" w:history="1">
            <w:r w:rsidR="001A20A1" w:rsidRPr="0040181C">
              <w:rPr>
                <w:rStyle w:val="Hyperlink"/>
              </w:rPr>
              <w:t>1</w:t>
            </w:r>
            <w:r w:rsidR="001A20A1">
              <w:rPr>
                <w:rFonts w:asciiTheme="minorHAnsi" w:eastAsiaTheme="minorEastAsia" w:hAnsiTheme="minorHAnsi" w:cstheme="minorBidi"/>
                <w:b w:val="0"/>
                <w:sz w:val="22"/>
                <w:szCs w:val="22"/>
                <w:lang w:eastAsia="en-AU"/>
              </w:rPr>
              <w:tab/>
            </w:r>
            <w:r w:rsidR="001A20A1" w:rsidRPr="0040181C">
              <w:rPr>
                <w:rStyle w:val="Hyperlink"/>
              </w:rPr>
              <w:t>Introduction</w:t>
            </w:r>
            <w:r w:rsidR="001A20A1">
              <w:rPr>
                <w:webHidden/>
              </w:rPr>
              <w:tab/>
            </w:r>
            <w:r w:rsidR="001A20A1">
              <w:rPr>
                <w:webHidden/>
              </w:rPr>
              <w:fldChar w:fldCharType="begin"/>
            </w:r>
            <w:r w:rsidR="001A20A1">
              <w:rPr>
                <w:webHidden/>
              </w:rPr>
              <w:instrText xml:space="preserve"> PAGEREF _Toc139982703 \h </w:instrText>
            </w:r>
            <w:r w:rsidR="001A20A1">
              <w:rPr>
                <w:webHidden/>
              </w:rPr>
            </w:r>
            <w:r w:rsidR="001A20A1">
              <w:rPr>
                <w:webHidden/>
              </w:rPr>
              <w:fldChar w:fldCharType="separate"/>
            </w:r>
            <w:r w:rsidR="001A20A1">
              <w:rPr>
                <w:webHidden/>
              </w:rPr>
              <w:t>7</w:t>
            </w:r>
            <w:r w:rsidR="001A20A1">
              <w:rPr>
                <w:webHidden/>
              </w:rPr>
              <w:fldChar w:fldCharType="end"/>
            </w:r>
          </w:hyperlink>
        </w:p>
        <w:p w14:paraId="163D341D" w14:textId="0947F8D4" w:rsidR="001A20A1" w:rsidRDefault="005C095D">
          <w:pPr>
            <w:pStyle w:val="TOC2"/>
            <w:rPr>
              <w:rFonts w:asciiTheme="minorHAnsi" w:eastAsiaTheme="minorEastAsia" w:hAnsiTheme="minorHAnsi" w:cstheme="minorBidi"/>
              <w:sz w:val="22"/>
              <w:szCs w:val="22"/>
              <w:lang w:eastAsia="en-AU"/>
            </w:rPr>
          </w:pPr>
          <w:hyperlink w:anchor="_Toc139982704" w:history="1">
            <w:r w:rsidR="001A20A1" w:rsidRPr="0040181C">
              <w:rPr>
                <w:rStyle w:val="Hyperlink"/>
              </w:rPr>
              <w:t>1.1 Radioactive material</w:t>
            </w:r>
            <w:r w:rsidR="001A20A1">
              <w:rPr>
                <w:webHidden/>
              </w:rPr>
              <w:tab/>
            </w:r>
            <w:r w:rsidR="001A20A1">
              <w:rPr>
                <w:webHidden/>
              </w:rPr>
              <w:fldChar w:fldCharType="begin"/>
            </w:r>
            <w:r w:rsidR="001A20A1">
              <w:rPr>
                <w:webHidden/>
              </w:rPr>
              <w:instrText xml:space="preserve"> PAGEREF _Toc139982704 \h </w:instrText>
            </w:r>
            <w:r w:rsidR="001A20A1">
              <w:rPr>
                <w:webHidden/>
              </w:rPr>
            </w:r>
            <w:r w:rsidR="001A20A1">
              <w:rPr>
                <w:webHidden/>
              </w:rPr>
              <w:fldChar w:fldCharType="separate"/>
            </w:r>
            <w:r w:rsidR="001A20A1">
              <w:rPr>
                <w:webHidden/>
              </w:rPr>
              <w:t>7</w:t>
            </w:r>
            <w:r w:rsidR="001A20A1">
              <w:rPr>
                <w:webHidden/>
              </w:rPr>
              <w:fldChar w:fldCharType="end"/>
            </w:r>
          </w:hyperlink>
        </w:p>
        <w:p w14:paraId="4504EDB0" w14:textId="21CB35A0" w:rsidR="001A20A1" w:rsidRDefault="005C095D">
          <w:pPr>
            <w:pStyle w:val="TOC2"/>
            <w:rPr>
              <w:rFonts w:asciiTheme="minorHAnsi" w:eastAsiaTheme="minorEastAsia" w:hAnsiTheme="minorHAnsi" w:cstheme="minorBidi"/>
              <w:sz w:val="22"/>
              <w:szCs w:val="22"/>
              <w:lang w:eastAsia="en-AU"/>
            </w:rPr>
          </w:pPr>
          <w:hyperlink w:anchor="_Toc139982705" w:history="1">
            <w:r w:rsidR="001A20A1" w:rsidRPr="0040181C">
              <w:rPr>
                <w:rStyle w:val="Hyperlink"/>
              </w:rPr>
              <w:t>1.2 Relevant mines</w:t>
            </w:r>
            <w:r w:rsidR="001A20A1">
              <w:rPr>
                <w:webHidden/>
              </w:rPr>
              <w:tab/>
            </w:r>
            <w:r w:rsidR="001A20A1">
              <w:rPr>
                <w:webHidden/>
              </w:rPr>
              <w:fldChar w:fldCharType="begin"/>
            </w:r>
            <w:r w:rsidR="001A20A1">
              <w:rPr>
                <w:webHidden/>
              </w:rPr>
              <w:instrText xml:space="preserve"> PAGEREF _Toc139982705 \h </w:instrText>
            </w:r>
            <w:r w:rsidR="001A20A1">
              <w:rPr>
                <w:webHidden/>
              </w:rPr>
            </w:r>
            <w:r w:rsidR="001A20A1">
              <w:rPr>
                <w:webHidden/>
              </w:rPr>
              <w:fldChar w:fldCharType="separate"/>
            </w:r>
            <w:r w:rsidR="001A20A1">
              <w:rPr>
                <w:webHidden/>
              </w:rPr>
              <w:t>8</w:t>
            </w:r>
            <w:r w:rsidR="001A20A1">
              <w:rPr>
                <w:webHidden/>
              </w:rPr>
              <w:fldChar w:fldCharType="end"/>
            </w:r>
          </w:hyperlink>
        </w:p>
        <w:p w14:paraId="691F58C5" w14:textId="59F6C7A2" w:rsidR="001A20A1" w:rsidRDefault="005C095D">
          <w:pPr>
            <w:pStyle w:val="TOC2"/>
            <w:rPr>
              <w:rFonts w:asciiTheme="minorHAnsi" w:eastAsiaTheme="minorEastAsia" w:hAnsiTheme="minorHAnsi" w:cstheme="minorBidi"/>
              <w:sz w:val="22"/>
              <w:szCs w:val="22"/>
              <w:lang w:eastAsia="en-AU"/>
            </w:rPr>
          </w:pPr>
          <w:hyperlink w:anchor="_Toc139982706" w:history="1">
            <w:r w:rsidR="001A20A1" w:rsidRPr="0040181C">
              <w:rPr>
                <w:rStyle w:val="Hyperlink"/>
              </w:rPr>
              <w:t>1.3 Mining operations that do not meet the relevant mine criteria</w:t>
            </w:r>
            <w:r w:rsidR="001A20A1">
              <w:rPr>
                <w:webHidden/>
              </w:rPr>
              <w:tab/>
            </w:r>
            <w:r w:rsidR="001A20A1">
              <w:rPr>
                <w:webHidden/>
              </w:rPr>
              <w:fldChar w:fldCharType="begin"/>
            </w:r>
            <w:r w:rsidR="001A20A1">
              <w:rPr>
                <w:webHidden/>
              </w:rPr>
              <w:instrText xml:space="preserve"> PAGEREF _Toc139982706 \h </w:instrText>
            </w:r>
            <w:r w:rsidR="001A20A1">
              <w:rPr>
                <w:webHidden/>
              </w:rPr>
            </w:r>
            <w:r w:rsidR="001A20A1">
              <w:rPr>
                <w:webHidden/>
              </w:rPr>
              <w:fldChar w:fldCharType="separate"/>
            </w:r>
            <w:r w:rsidR="001A20A1">
              <w:rPr>
                <w:webHidden/>
              </w:rPr>
              <w:t>8</w:t>
            </w:r>
            <w:r w:rsidR="001A20A1">
              <w:rPr>
                <w:webHidden/>
              </w:rPr>
              <w:fldChar w:fldCharType="end"/>
            </w:r>
          </w:hyperlink>
        </w:p>
        <w:p w14:paraId="729D639E" w14:textId="02C70008" w:rsidR="001A20A1" w:rsidRDefault="005C095D">
          <w:pPr>
            <w:pStyle w:val="TOC2"/>
            <w:rPr>
              <w:rFonts w:asciiTheme="minorHAnsi" w:eastAsiaTheme="minorEastAsia" w:hAnsiTheme="minorHAnsi" w:cstheme="minorBidi"/>
              <w:sz w:val="22"/>
              <w:szCs w:val="22"/>
              <w:lang w:eastAsia="en-AU"/>
            </w:rPr>
          </w:pPr>
          <w:hyperlink w:anchor="_Toc139982707" w:history="1">
            <w:r w:rsidR="001A20A1" w:rsidRPr="0040181C">
              <w:rPr>
                <w:rStyle w:val="Hyperlink"/>
              </w:rPr>
              <w:t>1.4 Relationship with other legislative requirements</w:t>
            </w:r>
            <w:r w:rsidR="001A20A1">
              <w:rPr>
                <w:webHidden/>
              </w:rPr>
              <w:tab/>
            </w:r>
            <w:r w:rsidR="001A20A1">
              <w:rPr>
                <w:webHidden/>
              </w:rPr>
              <w:fldChar w:fldCharType="begin"/>
            </w:r>
            <w:r w:rsidR="001A20A1">
              <w:rPr>
                <w:webHidden/>
              </w:rPr>
              <w:instrText xml:space="preserve"> PAGEREF _Toc139982707 \h </w:instrText>
            </w:r>
            <w:r w:rsidR="001A20A1">
              <w:rPr>
                <w:webHidden/>
              </w:rPr>
            </w:r>
            <w:r w:rsidR="001A20A1">
              <w:rPr>
                <w:webHidden/>
              </w:rPr>
              <w:fldChar w:fldCharType="separate"/>
            </w:r>
            <w:r w:rsidR="001A20A1">
              <w:rPr>
                <w:webHidden/>
              </w:rPr>
              <w:t>8</w:t>
            </w:r>
            <w:r w:rsidR="001A20A1">
              <w:rPr>
                <w:webHidden/>
              </w:rPr>
              <w:fldChar w:fldCharType="end"/>
            </w:r>
          </w:hyperlink>
        </w:p>
        <w:p w14:paraId="1B038D60" w14:textId="6DC9FFBF" w:rsidR="001A20A1" w:rsidRDefault="005C095D">
          <w:pPr>
            <w:pStyle w:val="TOC1"/>
            <w:rPr>
              <w:rFonts w:asciiTheme="minorHAnsi" w:eastAsiaTheme="minorEastAsia" w:hAnsiTheme="minorHAnsi" w:cstheme="minorBidi"/>
              <w:b w:val="0"/>
              <w:sz w:val="22"/>
              <w:szCs w:val="22"/>
              <w:lang w:eastAsia="en-AU"/>
            </w:rPr>
          </w:pPr>
          <w:hyperlink w:anchor="_Toc139982708" w:history="1">
            <w:r w:rsidR="001A20A1" w:rsidRPr="0040181C">
              <w:rPr>
                <w:rStyle w:val="Hyperlink"/>
              </w:rPr>
              <w:t>2 General Guidance</w:t>
            </w:r>
            <w:r w:rsidR="001A20A1">
              <w:rPr>
                <w:webHidden/>
              </w:rPr>
              <w:tab/>
            </w:r>
            <w:r w:rsidR="001A20A1">
              <w:rPr>
                <w:webHidden/>
              </w:rPr>
              <w:fldChar w:fldCharType="begin"/>
            </w:r>
            <w:r w:rsidR="001A20A1">
              <w:rPr>
                <w:webHidden/>
              </w:rPr>
              <w:instrText xml:space="preserve"> PAGEREF _Toc139982708 \h </w:instrText>
            </w:r>
            <w:r w:rsidR="001A20A1">
              <w:rPr>
                <w:webHidden/>
              </w:rPr>
            </w:r>
            <w:r w:rsidR="001A20A1">
              <w:rPr>
                <w:webHidden/>
              </w:rPr>
              <w:fldChar w:fldCharType="separate"/>
            </w:r>
            <w:r w:rsidR="001A20A1">
              <w:rPr>
                <w:webHidden/>
              </w:rPr>
              <w:t>10</w:t>
            </w:r>
            <w:r w:rsidR="001A20A1">
              <w:rPr>
                <w:webHidden/>
              </w:rPr>
              <w:fldChar w:fldCharType="end"/>
            </w:r>
          </w:hyperlink>
        </w:p>
        <w:p w14:paraId="725361C8" w14:textId="313645AD" w:rsidR="001A20A1" w:rsidRDefault="005C095D">
          <w:pPr>
            <w:pStyle w:val="TOC2"/>
            <w:rPr>
              <w:rFonts w:asciiTheme="minorHAnsi" w:eastAsiaTheme="minorEastAsia" w:hAnsiTheme="minorHAnsi" w:cstheme="minorBidi"/>
              <w:sz w:val="22"/>
              <w:szCs w:val="22"/>
              <w:lang w:eastAsia="en-AU"/>
            </w:rPr>
          </w:pPr>
          <w:hyperlink w:anchor="_Toc139982709" w:history="1">
            <w:r w:rsidR="001A20A1" w:rsidRPr="0040181C">
              <w:rPr>
                <w:rStyle w:val="Hyperlink"/>
              </w:rPr>
              <w:t>2.1 Duties</w:t>
            </w:r>
            <w:r w:rsidR="001A20A1">
              <w:rPr>
                <w:webHidden/>
              </w:rPr>
              <w:tab/>
            </w:r>
            <w:r w:rsidR="001A20A1">
              <w:rPr>
                <w:webHidden/>
              </w:rPr>
              <w:fldChar w:fldCharType="begin"/>
            </w:r>
            <w:r w:rsidR="001A20A1">
              <w:rPr>
                <w:webHidden/>
              </w:rPr>
              <w:instrText xml:space="preserve"> PAGEREF _Toc139982709 \h </w:instrText>
            </w:r>
            <w:r w:rsidR="001A20A1">
              <w:rPr>
                <w:webHidden/>
              </w:rPr>
            </w:r>
            <w:r w:rsidR="001A20A1">
              <w:rPr>
                <w:webHidden/>
              </w:rPr>
              <w:fldChar w:fldCharType="separate"/>
            </w:r>
            <w:r w:rsidR="001A20A1">
              <w:rPr>
                <w:webHidden/>
              </w:rPr>
              <w:t>10</w:t>
            </w:r>
            <w:r w:rsidR="001A20A1">
              <w:rPr>
                <w:webHidden/>
              </w:rPr>
              <w:fldChar w:fldCharType="end"/>
            </w:r>
          </w:hyperlink>
        </w:p>
        <w:p w14:paraId="03DB218F" w14:textId="26BED7AA" w:rsidR="001A20A1" w:rsidRDefault="005C095D">
          <w:pPr>
            <w:pStyle w:val="TOC2"/>
            <w:rPr>
              <w:rFonts w:asciiTheme="minorHAnsi" w:eastAsiaTheme="minorEastAsia" w:hAnsiTheme="minorHAnsi" w:cstheme="minorBidi"/>
              <w:sz w:val="22"/>
              <w:szCs w:val="22"/>
              <w:lang w:eastAsia="en-AU"/>
            </w:rPr>
          </w:pPr>
          <w:hyperlink w:anchor="_Toc139982710" w:history="1">
            <w:r w:rsidR="001A20A1" w:rsidRPr="0040181C">
              <w:rPr>
                <w:rStyle w:val="Hyperlink"/>
              </w:rPr>
              <w:t>2.2 Pre-operational monitoring program</w:t>
            </w:r>
            <w:r w:rsidR="001A20A1">
              <w:rPr>
                <w:webHidden/>
              </w:rPr>
              <w:tab/>
            </w:r>
            <w:r w:rsidR="001A20A1">
              <w:rPr>
                <w:webHidden/>
              </w:rPr>
              <w:fldChar w:fldCharType="begin"/>
            </w:r>
            <w:r w:rsidR="001A20A1">
              <w:rPr>
                <w:webHidden/>
              </w:rPr>
              <w:instrText xml:space="preserve"> PAGEREF _Toc139982710 \h </w:instrText>
            </w:r>
            <w:r w:rsidR="001A20A1">
              <w:rPr>
                <w:webHidden/>
              </w:rPr>
            </w:r>
            <w:r w:rsidR="001A20A1">
              <w:rPr>
                <w:webHidden/>
              </w:rPr>
              <w:fldChar w:fldCharType="separate"/>
            </w:r>
            <w:r w:rsidR="001A20A1">
              <w:rPr>
                <w:webHidden/>
              </w:rPr>
              <w:t>10</w:t>
            </w:r>
            <w:r w:rsidR="001A20A1">
              <w:rPr>
                <w:webHidden/>
              </w:rPr>
              <w:fldChar w:fldCharType="end"/>
            </w:r>
          </w:hyperlink>
        </w:p>
        <w:p w14:paraId="08A30DA5" w14:textId="7F431A0E" w:rsidR="001A20A1" w:rsidRDefault="005C095D">
          <w:pPr>
            <w:pStyle w:val="TOC2"/>
            <w:rPr>
              <w:rFonts w:asciiTheme="minorHAnsi" w:eastAsiaTheme="minorEastAsia" w:hAnsiTheme="minorHAnsi" w:cstheme="minorBidi"/>
              <w:sz w:val="22"/>
              <w:szCs w:val="22"/>
              <w:lang w:eastAsia="en-AU"/>
            </w:rPr>
          </w:pPr>
          <w:hyperlink w:anchor="_Toc139982711" w:history="1">
            <w:r w:rsidR="001A20A1" w:rsidRPr="0040181C">
              <w:rPr>
                <w:rStyle w:val="Hyperlink"/>
              </w:rPr>
              <w:t>2.3 RMP: regulatory requirements</w:t>
            </w:r>
            <w:r w:rsidR="001A20A1">
              <w:rPr>
                <w:webHidden/>
              </w:rPr>
              <w:tab/>
            </w:r>
            <w:r w:rsidR="001A20A1">
              <w:rPr>
                <w:webHidden/>
              </w:rPr>
              <w:fldChar w:fldCharType="begin"/>
            </w:r>
            <w:r w:rsidR="001A20A1">
              <w:rPr>
                <w:webHidden/>
              </w:rPr>
              <w:instrText xml:space="preserve"> PAGEREF _Toc139982711 \h </w:instrText>
            </w:r>
            <w:r w:rsidR="001A20A1">
              <w:rPr>
                <w:webHidden/>
              </w:rPr>
            </w:r>
            <w:r w:rsidR="001A20A1">
              <w:rPr>
                <w:webHidden/>
              </w:rPr>
              <w:fldChar w:fldCharType="separate"/>
            </w:r>
            <w:r w:rsidR="001A20A1">
              <w:rPr>
                <w:webHidden/>
              </w:rPr>
              <w:t>11</w:t>
            </w:r>
            <w:r w:rsidR="001A20A1">
              <w:rPr>
                <w:webHidden/>
              </w:rPr>
              <w:fldChar w:fldCharType="end"/>
            </w:r>
          </w:hyperlink>
        </w:p>
        <w:p w14:paraId="724F2A3C" w14:textId="777B91CC" w:rsidR="001A20A1" w:rsidRDefault="005C095D">
          <w:pPr>
            <w:pStyle w:val="TOC2"/>
            <w:rPr>
              <w:rFonts w:asciiTheme="minorHAnsi" w:eastAsiaTheme="minorEastAsia" w:hAnsiTheme="minorHAnsi" w:cstheme="minorBidi"/>
              <w:sz w:val="22"/>
              <w:szCs w:val="22"/>
              <w:lang w:eastAsia="en-AU"/>
            </w:rPr>
          </w:pPr>
          <w:hyperlink w:anchor="_Toc139982712" w:history="1">
            <w:r w:rsidR="001A20A1" w:rsidRPr="0040181C">
              <w:rPr>
                <w:rStyle w:val="Hyperlink"/>
              </w:rPr>
              <w:t>2.4 RMP to be part of the mine safety management system</w:t>
            </w:r>
            <w:r w:rsidR="001A20A1">
              <w:rPr>
                <w:webHidden/>
              </w:rPr>
              <w:tab/>
            </w:r>
            <w:r w:rsidR="001A20A1">
              <w:rPr>
                <w:webHidden/>
              </w:rPr>
              <w:fldChar w:fldCharType="begin"/>
            </w:r>
            <w:r w:rsidR="001A20A1">
              <w:rPr>
                <w:webHidden/>
              </w:rPr>
              <w:instrText xml:space="preserve"> PAGEREF _Toc139982712 \h </w:instrText>
            </w:r>
            <w:r w:rsidR="001A20A1">
              <w:rPr>
                <w:webHidden/>
              </w:rPr>
            </w:r>
            <w:r w:rsidR="001A20A1">
              <w:rPr>
                <w:webHidden/>
              </w:rPr>
              <w:fldChar w:fldCharType="separate"/>
            </w:r>
            <w:r w:rsidR="001A20A1">
              <w:rPr>
                <w:webHidden/>
              </w:rPr>
              <w:t>11</w:t>
            </w:r>
            <w:r w:rsidR="001A20A1">
              <w:rPr>
                <w:webHidden/>
              </w:rPr>
              <w:fldChar w:fldCharType="end"/>
            </w:r>
          </w:hyperlink>
        </w:p>
        <w:p w14:paraId="621441F2" w14:textId="364D34A0" w:rsidR="001A20A1" w:rsidRDefault="005C095D">
          <w:pPr>
            <w:pStyle w:val="TOC2"/>
            <w:rPr>
              <w:rFonts w:asciiTheme="minorHAnsi" w:eastAsiaTheme="minorEastAsia" w:hAnsiTheme="minorHAnsi" w:cstheme="minorBidi"/>
              <w:sz w:val="22"/>
              <w:szCs w:val="22"/>
              <w:lang w:eastAsia="en-AU"/>
            </w:rPr>
          </w:pPr>
          <w:hyperlink w:anchor="_Toc139982713" w:history="1">
            <w:r w:rsidR="001A20A1" w:rsidRPr="0040181C">
              <w:rPr>
                <w:rStyle w:val="Hyperlink"/>
              </w:rPr>
              <w:t>2.5 RMP to be approved before mining operations commence</w:t>
            </w:r>
            <w:r w:rsidR="001A20A1">
              <w:rPr>
                <w:webHidden/>
              </w:rPr>
              <w:tab/>
            </w:r>
            <w:r w:rsidR="001A20A1">
              <w:rPr>
                <w:webHidden/>
              </w:rPr>
              <w:fldChar w:fldCharType="begin"/>
            </w:r>
            <w:r w:rsidR="001A20A1">
              <w:rPr>
                <w:webHidden/>
              </w:rPr>
              <w:instrText xml:space="preserve"> PAGEREF _Toc139982713 \h </w:instrText>
            </w:r>
            <w:r w:rsidR="001A20A1">
              <w:rPr>
                <w:webHidden/>
              </w:rPr>
            </w:r>
            <w:r w:rsidR="001A20A1">
              <w:rPr>
                <w:webHidden/>
              </w:rPr>
              <w:fldChar w:fldCharType="separate"/>
            </w:r>
            <w:r w:rsidR="001A20A1">
              <w:rPr>
                <w:webHidden/>
              </w:rPr>
              <w:t>11</w:t>
            </w:r>
            <w:r w:rsidR="001A20A1">
              <w:rPr>
                <w:webHidden/>
              </w:rPr>
              <w:fldChar w:fldCharType="end"/>
            </w:r>
          </w:hyperlink>
        </w:p>
        <w:p w14:paraId="3E32CE62" w14:textId="25771039" w:rsidR="001A20A1" w:rsidRDefault="005C095D">
          <w:pPr>
            <w:pStyle w:val="TOC2"/>
            <w:rPr>
              <w:rFonts w:asciiTheme="minorHAnsi" w:eastAsiaTheme="minorEastAsia" w:hAnsiTheme="minorHAnsi" w:cstheme="minorBidi"/>
              <w:sz w:val="22"/>
              <w:szCs w:val="22"/>
              <w:lang w:eastAsia="en-AU"/>
            </w:rPr>
          </w:pPr>
          <w:hyperlink w:anchor="_Toc139982714" w:history="1">
            <w:r w:rsidR="001A20A1" w:rsidRPr="0040181C">
              <w:rPr>
                <w:rStyle w:val="Hyperlink"/>
              </w:rPr>
              <w:t>2.6 Alignment with RPS-9</w:t>
            </w:r>
            <w:r w:rsidR="001A20A1">
              <w:rPr>
                <w:webHidden/>
              </w:rPr>
              <w:tab/>
            </w:r>
            <w:r w:rsidR="001A20A1">
              <w:rPr>
                <w:webHidden/>
              </w:rPr>
              <w:fldChar w:fldCharType="begin"/>
            </w:r>
            <w:r w:rsidR="001A20A1">
              <w:rPr>
                <w:webHidden/>
              </w:rPr>
              <w:instrText xml:space="preserve"> PAGEREF _Toc139982714 \h </w:instrText>
            </w:r>
            <w:r w:rsidR="001A20A1">
              <w:rPr>
                <w:webHidden/>
              </w:rPr>
            </w:r>
            <w:r w:rsidR="001A20A1">
              <w:rPr>
                <w:webHidden/>
              </w:rPr>
              <w:fldChar w:fldCharType="separate"/>
            </w:r>
            <w:r w:rsidR="001A20A1">
              <w:rPr>
                <w:webHidden/>
              </w:rPr>
              <w:t>12</w:t>
            </w:r>
            <w:r w:rsidR="001A20A1">
              <w:rPr>
                <w:webHidden/>
              </w:rPr>
              <w:fldChar w:fldCharType="end"/>
            </w:r>
          </w:hyperlink>
        </w:p>
        <w:p w14:paraId="3E246DE7" w14:textId="5F15B3E3" w:rsidR="001A20A1" w:rsidRDefault="005C095D">
          <w:pPr>
            <w:pStyle w:val="TOC2"/>
            <w:rPr>
              <w:rFonts w:asciiTheme="minorHAnsi" w:eastAsiaTheme="minorEastAsia" w:hAnsiTheme="minorHAnsi" w:cstheme="minorBidi"/>
              <w:sz w:val="22"/>
              <w:szCs w:val="22"/>
              <w:lang w:eastAsia="en-AU"/>
            </w:rPr>
          </w:pPr>
          <w:hyperlink w:anchor="_Toc139982715" w:history="1">
            <w:r w:rsidR="001A20A1" w:rsidRPr="0040181C">
              <w:rPr>
                <w:rStyle w:val="Hyperlink"/>
              </w:rPr>
              <w:t>2.7 Plan for discharges of radioactive waste</w:t>
            </w:r>
            <w:r w:rsidR="001A20A1">
              <w:rPr>
                <w:webHidden/>
              </w:rPr>
              <w:tab/>
            </w:r>
            <w:r w:rsidR="001A20A1">
              <w:rPr>
                <w:webHidden/>
              </w:rPr>
              <w:fldChar w:fldCharType="begin"/>
            </w:r>
            <w:r w:rsidR="001A20A1">
              <w:rPr>
                <w:webHidden/>
              </w:rPr>
              <w:instrText xml:space="preserve"> PAGEREF _Toc139982715 \h </w:instrText>
            </w:r>
            <w:r w:rsidR="001A20A1">
              <w:rPr>
                <w:webHidden/>
              </w:rPr>
            </w:r>
            <w:r w:rsidR="001A20A1">
              <w:rPr>
                <w:webHidden/>
              </w:rPr>
              <w:fldChar w:fldCharType="separate"/>
            </w:r>
            <w:r w:rsidR="001A20A1">
              <w:rPr>
                <w:webHidden/>
              </w:rPr>
              <w:t>12</w:t>
            </w:r>
            <w:r w:rsidR="001A20A1">
              <w:rPr>
                <w:webHidden/>
              </w:rPr>
              <w:fldChar w:fldCharType="end"/>
            </w:r>
          </w:hyperlink>
        </w:p>
        <w:p w14:paraId="16990AC4" w14:textId="294A4AEE" w:rsidR="001A20A1" w:rsidRDefault="005C095D">
          <w:pPr>
            <w:pStyle w:val="TOC2"/>
            <w:rPr>
              <w:rFonts w:asciiTheme="minorHAnsi" w:eastAsiaTheme="minorEastAsia" w:hAnsiTheme="minorHAnsi" w:cstheme="minorBidi"/>
              <w:sz w:val="22"/>
              <w:szCs w:val="22"/>
              <w:lang w:eastAsia="en-AU"/>
            </w:rPr>
          </w:pPr>
          <w:hyperlink w:anchor="_Toc139982716" w:history="1">
            <w:r w:rsidR="001A20A1" w:rsidRPr="0040181C">
              <w:rPr>
                <w:rStyle w:val="Hyperlink"/>
              </w:rPr>
              <w:t>2.8 Incidents to be notified to the regulator</w:t>
            </w:r>
            <w:r w:rsidR="001A20A1">
              <w:rPr>
                <w:webHidden/>
              </w:rPr>
              <w:tab/>
            </w:r>
            <w:r w:rsidR="001A20A1">
              <w:rPr>
                <w:webHidden/>
              </w:rPr>
              <w:fldChar w:fldCharType="begin"/>
            </w:r>
            <w:r w:rsidR="001A20A1">
              <w:rPr>
                <w:webHidden/>
              </w:rPr>
              <w:instrText xml:space="preserve"> PAGEREF _Toc139982716 \h </w:instrText>
            </w:r>
            <w:r w:rsidR="001A20A1">
              <w:rPr>
                <w:webHidden/>
              </w:rPr>
            </w:r>
            <w:r w:rsidR="001A20A1">
              <w:rPr>
                <w:webHidden/>
              </w:rPr>
              <w:fldChar w:fldCharType="separate"/>
            </w:r>
            <w:r w:rsidR="001A20A1">
              <w:rPr>
                <w:webHidden/>
              </w:rPr>
              <w:t>12</w:t>
            </w:r>
            <w:r w:rsidR="001A20A1">
              <w:rPr>
                <w:webHidden/>
              </w:rPr>
              <w:fldChar w:fldCharType="end"/>
            </w:r>
          </w:hyperlink>
        </w:p>
        <w:p w14:paraId="083EBE80" w14:textId="36D0E16C" w:rsidR="001A20A1" w:rsidRDefault="005C095D">
          <w:pPr>
            <w:pStyle w:val="TOC2"/>
            <w:rPr>
              <w:rFonts w:asciiTheme="minorHAnsi" w:eastAsiaTheme="minorEastAsia" w:hAnsiTheme="minorHAnsi" w:cstheme="minorBidi"/>
              <w:sz w:val="22"/>
              <w:szCs w:val="22"/>
              <w:lang w:eastAsia="en-AU"/>
            </w:rPr>
          </w:pPr>
          <w:hyperlink w:anchor="_Toc139982717" w:history="1">
            <w:r w:rsidR="001A20A1" w:rsidRPr="0040181C">
              <w:rPr>
                <w:rStyle w:val="Hyperlink"/>
              </w:rPr>
              <w:t>2.9 Review of the RMP</w:t>
            </w:r>
            <w:r w:rsidR="001A20A1">
              <w:rPr>
                <w:webHidden/>
              </w:rPr>
              <w:tab/>
            </w:r>
            <w:r w:rsidR="001A20A1">
              <w:rPr>
                <w:webHidden/>
              </w:rPr>
              <w:fldChar w:fldCharType="begin"/>
            </w:r>
            <w:r w:rsidR="001A20A1">
              <w:rPr>
                <w:webHidden/>
              </w:rPr>
              <w:instrText xml:space="preserve"> PAGEREF _Toc139982717 \h </w:instrText>
            </w:r>
            <w:r w:rsidR="001A20A1">
              <w:rPr>
                <w:webHidden/>
              </w:rPr>
            </w:r>
            <w:r w:rsidR="001A20A1">
              <w:rPr>
                <w:webHidden/>
              </w:rPr>
              <w:fldChar w:fldCharType="separate"/>
            </w:r>
            <w:r w:rsidR="001A20A1">
              <w:rPr>
                <w:webHidden/>
              </w:rPr>
              <w:t>13</w:t>
            </w:r>
            <w:r w:rsidR="001A20A1">
              <w:rPr>
                <w:webHidden/>
              </w:rPr>
              <w:fldChar w:fldCharType="end"/>
            </w:r>
          </w:hyperlink>
        </w:p>
        <w:p w14:paraId="6A1ED7F0" w14:textId="5E89E289" w:rsidR="001A20A1" w:rsidRDefault="005C095D">
          <w:pPr>
            <w:pStyle w:val="TOC1"/>
            <w:rPr>
              <w:rFonts w:asciiTheme="minorHAnsi" w:eastAsiaTheme="minorEastAsia" w:hAnsiTheme="minorHAnsi" w:cstheme="minorBidi"/>
              <w:b w:val="0"/>
              <w:sz w:val="22"/>
              <w:szCs w:val="22"/>
              <w:lang w:eastAsia="en-AU"/>
            </w:rPr>
          </w:pPr>
          <w:hyperlink w:anchor="_Toc139982718" w:history="1">
            <w:r w:rsidR="001A20A1" w:rsidRPr="0040181C">
              <w:rPr>
                <w:rStyle w:val="Hyperlink"/>
              </w:rPr>
              <w:t>3. Risk-based radiation management plans</w:t>
            </w:r>
            <w:r w:rsidR="001A20A1">
              <w:rPr>
                <w:webHidden/>
              </w:rPr>
              <w:tab/>
            </w:r>
            <w:r w:rsidR="001A20A1">
              <w:rPr>
                <w:webHidden/>
              </w:rPr>
              <w:fldChar w:fldCharType="begin"/>
            </w:r>
            <w:r w:rsidR="001A20A1">
              <w:rPr>
                <w:webHidden/>
              </w:rPr>
              <w:instrText xml:space="preserve"> PAGEREF _Toc139982718 \h </w:instrText>
            </w:r>
            <w:r w:rsidR="001A20A1">
              <w:rPr>
                <w:webHidden/>
              </w:rPr>
            </w:r>
            <w:r w:rsidR="001A20A1">
              <w:rPr>
                <w:webHidden/>
              </w:rPr>
              <w:fldChar w:fldCharType="separate"/>
            </w:r>
            <w:r w:rsidR="001A20A1">
              <w:rPr>
                <w:webHidden/>
              </w:rPr>
              <w:t>14</w:t>
            </w:r>
            <w:r w:rsidR="001A20A1">
              <w:rPr>
                <w:webHidden/>
              </w:rPr>
              <w:fldChar w:fldCharType="end"/>
            </w:r>
          </w:hyperlink>
        </w:p>
        <w:p w14:paraId="3C4F0F2B" w14:textId="0D6F3318" w:rsidR="001A20A1" w:rsidRDefault="005C095D">
          <w:pPr>
            <w:pStyle w:val="TOC3"/>
            <w:tabs>
              <w:tab w:val="right" w:leader="dot" w:pos="8211"/>
            </w:tabs>
            <w:rPr>
              <w:rFonts w:asciiTheme="minorHAnsi" w:eastAsiaTheme="minorEastAsia" w:hAnsiTheme="minorHAnsi" w:cstheme="minorBidi"/>
              <w:noProof/>
              <w:lang w:eastAsia="en-AU"/>
            </w:rPr>
          </w:pPr>
          <w:hyperlink w:anchor="_Toc139982719" w:history="1">
            <w:r w:rsidR="001A20A1" w:rsidRPr="0040181C">
              <w:rPr>
                <w:rStyle w:val="Hyperlink"/>
                <w:noProof/>
              </w:rPr>
              <w:t>Greenfield exploration operations</w:t>
            </w:r>
            <w:r w:rsidR="001A20A1">
              <w:rPr>
                <w:noProof/>
                <w:webHidden/>
              </w:rPr>
              <w:tab/>
            </w:r>
            <w:r w:rsidR="001A20A1">
              <w:rPr>
                <w:noProof/>
                <w:webHidden/>
              </w:rPr>
              <w:fldChar w:fldCharType="begin"/>
            </w:r>
            <w:r w:rsidR="001A20A1">
              <w:rPr>
                <w:noProof/>
                <w:webHidden/>
              </w:rPr>
              <w:instrText xml:space="preserve"> PAGEREF _Toc139982719 \h </w:instrText>
            </w:r>
            <w:r w:rsidR="001A20A1">
              <w:rPr>
                <w:noProof/>
                <w:webHidden/>
              </w:rPr>
            </w:r>
            <w:r w:rsidR="001A20A1">
              <w:rPr>
                <w:noProof/>
                <w:webHidden/>
              </w:rPr>
              <w:fldChar w:fldCharType="separate"/>
            </w:r>
            <w:r w:rsidR="001A20A1">
              <w:rPr>
                <w:noProof/>
                <w:webHidden/>
              </w:rPr>
              <w:t>15</w:t>
            </w:r>
            <w:r w:rsidR="001A20A1">
              <w:rPr>
                <w:noProof/>
                <w:webHidden/>
              </w:rPr>
              <w:fldChar w:fldCharType="end"/>
            </w:r>
          </w:hyperlink>
        </w:p>
        <w:p w14:paraId="4005BD90" w14:textId="0C8FB017" w:rsidR="001A20A1" w:rsidRDefault="005C095D">
          <w:pPr>
            <w:pStyle w:val="TOC3"/>
            <w:tabs>
              <w:tab w:val="right" w:leader="dot" w:pos="8211"/>
            </w:tabs>
            <w:rPr>
              <w:rFonts w:asciiTheme="minorHAnsi" w:eastAsiaTheme="minorEastAsia" w:hAnsiTheme="minorHAnsi" w:cstheme="minorBidi"/>
              <w:noProof/>
              <w:lang w:eastAsia="en-AU"/>
            </w:rPr>
          </w:pPr>
          <w:hyperlink w:anchor="_Toc139982720" w:history="1">
            <w:r w:rsidR="001A20A1" w:rsidRPr="0040181C">
              <w:rPr>
                <w:rStyle w:val="Hyperlink"/>
                <w:noProof/>
              </w:rPr>
              <w:t>Risk based approach to RMP</w:t>
            </w:r>
            <w:r w:rsidR="001A20A1">
              <w:rPr>
                <w:noProof/>
                <w:webHidden/>
              </w:rPr>
              <w:tab/>
            </w:r>
            <w:r w:rsidR="001A20A1">
              <w:rPr>
                <w:noProof/>
                <w:webHidden/>
              </w:rPr>
              <w:fldChar w:fldCharType="begin"/>
            </w:r>
            <w:r w:rsidR="001A20A1">
              <w:rPr>
                <w:noProof/>
                <w:webHidden/>
              </w:rPr>
              <w:instrText xml:space="preserve"> PAGEREF _Toc139982720 \h </w:instrText>
            </w:r>
            <w:r w:rsidR="001A20A1">
              <w:rPr>
                <w:noProof/>
                <w:webHidden/>
              </w:rPr>
            </w:r>
            <w:r w:rsidR="001A20A1">
              <w:rPr>
                <w:noProof/>
                <w:webHidden/>
              </w:rPr>
              <w:fldChar w:fldCharType="separate"/>
            </w:r>
            <w:r w:rsidR="001A20A1">
              <w:rPr>
                <w:noProof/>
                <w:webHidden/>
              </w:rPr>
              <w:t>15</w:t>
            </w:r>
            <w:r w:rsidR="001A20A1">
              <w:rPr>
                <w:noProof/>
                <w:webHidden/>
              </w:rPr>
              <w:fldChar w:fldCharType="end"/>
            </w:r>
          </w:hyperlink>
        </w:p>
        <w:p w14:paraId="37460817" w14:textId="6E980A9F" w:rsidR="001A20A1" w:rsidRDefault="005C095D">
          <w:pPr>
            <w:pStyle w:val="TOC2"/>
            <w:rPr>
              <w:rFonts w:asciiTheme="minorHAnsi" w:eastAsiaTheme="minorEastAsia" w:hAnsiTheme="minorHAnsi" w:cstheme="minorBidi"/>
              <w:sz w:val="22"/>
              <w:szCs w:val="22"/>
              <w:lang w:eastAsia="en-AU"/>
            </w:rPr>
          </w:pPr>
          <w:hyperlink w:anchor="_Toc139982721" w:history="1">
            <w:r w:rsidR="001A20A1" w:rsidRPr="0040181C">
              <w:rPr>
                <w:rStyle w:val="Hyperlink"/>
              </w:rPr>
              <w:t>3.1 Tier 1: Very low radiation exposure risk operations</w:t>
            </w:r>
            <w:r w:rsidR="001A20A1">
              <w:rPr>
                <w:webHidden/>
              </w:rPr>
              <w:tab/>
            </w:r>
            <w:r w:rsidR="001A20A1">
              <w:rPr>
                <w:webHidden/>
              </w:rPr>
              <w:fldChar w:fldCharType="begin"/>
            </w:r>
            <w:r w:rsidR="001A20A1">
              <w:rPr>
                <w:webHidden/>
              </w:rPr>
              <w:instrText xml:space="preserve"> PAGEREF _Toc139982721 \h </w:instrText>
            </w:r>
            <w:r w:rsidR="001A20A1">
              <w:rPr>
                <w:webHidden/>
              </w:rPr>
            </w:r>
            <w:r w:rsidR="001A20A1">
              <w:rPr>
                <w:webHidden/>
              </w:rPr>
              <w:fldChar w:fldCharType="separate"/>
            </w:r>
            <w:r w:rsidR="001A20A1">
              <w:rPr>
                <w:webHidden/>
              </w:rPr>
              <w:t>16</w:t>
            </w:r>
            <w:r w:rsidR="001A20A1">
              <w:rPr>
                <w:webHidden/>
              </w:rPr>
              <w:fldChar w:fldCharType="end"/>
            </w:r>
          </w:hyperlink>
        </w:p>
        <w:p w14:paraId="14B13ED6" w14:textId="5E1DCC2D" w:rsidR="001A20A1" w:rsidRDefault="005C095D">
          <w:pPr>
            <w:pStyle w:val="TOC3"/>
            <w:tabs>
              <w:tab w:val="right" w:leader="dot" w:pos="8211"/>
            </w:tabs>
            <w:rPr>
              <w:rFonts w:asciiTheme="minorHAnsi" w:eastAsiaTheme="minorEastAsia" w:hAnsiTheme="minorHAnsi" w:cstheme="minorBidi"/>
              <w:noProof/>
              <w:lang w:eastAsia="en-AU"/>
            </w:rPr>
          </w:pPr>
          <w:hyperlink w:anchor="_Toc139982722" w:history="1">
            <w:r w:rsidR="001A20A1" w:rsidRPr="0040181C">
              <w:rPr>
                <w:rStyle w:val="Hyperlink"/>
                <w:noProof/>
              </w:rPr>
              <w:t>Advanced exploration operations</w:t>
            </w:r>
            <w:r w:rsidR="001A20A1">
              <w:rPr>
                <w:noProof/>
                <w:webHidden/>
              </w:rPr>
              <w:tab/>
            </w:r>
            <w:r w:rsidR="001A20A1">
              <w:rPr>
                <w:noProof/>
                <w:webHidden/>
              </w:rPr>
              <w:fldChar w:fldCharType="begin"/>
            </w:r>
            <w:r w:rsidR="001A20A1">
              <w:rPr>
                <w:noProof/>
                <w:webHidden/>
              </w:rPr>
              <w:instrText xml:space="preserve"> PAGEREF _Toc139982722 \h </w:instrText>
            </w:r>
            <w:r w:rsidR="001A20A1">
              <w:rPr>
                <w:noProof/>
                <w:webHidden/>
              </w:rPr>
            </w:r>
            <w:r w:rsidR="001A20A1">
              <w:rPr>
                <w:noProof/>
                <w:webHidden/>
              </w:rPr>
              <w:fldChar w:fldCharType="separate"/>
            </w:r>
            <w:r w:rsidR="001A20A1">
              <w:rPr>
                <w:noProof/>
                <w:webHidden/>
              </w:rPr>
              <w:t>16</w:t>
            </w:r>
            <w:r w:rsidR="001A20A1">
              <w:rPr>
                <w:noProof/>
                <w:webHidden/>
              </w:rPr>
              <w:fldChar w:fldCharType="end"/>
            </w:r>
          </w:hyperlink>
        </w:p>
        <w:p w14:paraId="6EC46178" w14:textId="62D791C7" w:rsidR="001A20A1" w:rsidRDefault="005C095D">
          <w:pPr>
            <w:pStyle w:val="TOC3"/>
            <w:tabs>
              <w:tab w:val="right" w:leader="dot" w:pos="8211"/>
            </w:tabs>
            <w:rPr>
              <w:rFonts w:asciiTheme="minorHAnsi" w:eastAsiaTheme="minorEastAsia" w:hAnsiTheme="minorHAnsi" w:cstheme="minorBidi"/>
              <w:noProof/>
              <w:lang w:eastAsia="en-AU"/>
            </w:rPr>
          </w:pPr>
          <w:hyperlink w:anchor="_Toc139982723" w:history="1">
            <w:r w:rsidR="001A20A1" w:rsidRPr="0040181C">
              <w:rPr>
                <w:rStyle w:val="Hyperlink"/>
                <w:noProof/>
              </w:rPr>
              <w:t>Brownfields exploration</w:t>
            </w:r>
            <w:r w:rsidR="001A20A1">
              <w:rPr>
                <w:noProof/>
                <w:webHidden/>
              </w:rPr>
              <w:tab/>
            </w:r>
            <w:r w:rsidR="001A20A1">
              <w:rPr>
                <w:noProof/>
                <w:webHidden/>
              </w:rPr>
              <w:fldChar w:fldCharType="begin"/>
            </w:r>
            <w:r w:rsidR="001A20A1">
              <w:rPr>
                <w:noProof/>
                <w:webHidden/>
              </w:rPr>
              <w:instrText xml:space="preserve"> PAGEREF _Toc139982723 \h </w:instrText>
            </w:r>
            <w:r w:rsidR="001A20A1">
              <w:rPr>
                <w:noProof/>
                <w:webHidden/>
              </w:rPr>
            </w:r>
            <w:r w:rsidR="001A20A1">
              <w:rPr>
                <w:noProof/>
                <w:webHidden/>
              </w:rPr>
              <w:fldChar w:fldCharType="separate"/>
            </w:r>
            <w:r w:rsidR="001A20A1">
              <w:rPr>
                <w:noProof/>
                <w:webHidden/>
              </w:rPr>
              <w:t>16</w:t>
            </w:r>
            <w:r w:rsidR="001A20A1">
              <w:rPr>
                <w:noProof/>
                <w:webHidden/>
              </w:rPr>
              <w:fldChar w:fldCharType="end"/>
            </w:r>
          </w:hyperlink>
        </w:p>
        <w:p w14:paraId="7EDC2E9A" w14:textId="3B2062A2" w:rsidR="001A20A1" w:rsidRDefault="005C095D">
          <w:pPr>
            <w:pStyle w:val="TOC3"/>
            <w:tabs>
              <w:tab w:val="right" w:leader="dot" w:pos="8211"/>
            </w:tabs>
            <w:rPr>
              <w:rFonts w:asciiTheme="minorHAnsi" w:eastAsiaTheme="minorEastAsia" w:hAnsiTheme="minorHAnsi" w:cstheme="minorBidi"/>
              <w:noProof/>
              <w:lang w:eastAsia="en-AU"/>
            </w:rPr>
          </w:pPr>
          <w:hyperlink w:anchor="_Toc139982724" w:history="1">
            <w:r w:rsidR="001A20A1" w:rsidRPr="0040181C">
              <w:rPr>
                <w:rStyle w:val="Hyperlink"/>
                <w:noProof/>
              </w:rPr>
              <w:t>Exploration operations that progress to mine development</w:t>
            </w:r>
            <w:r w:rsidR="001A20A1">
              <w:rPr>
                <w:noProof/>
                <w:webHidden/>
              </w:rPr>
              <w:tab/>
            </w:r>
            <w:r w:rsidR="001A20A1">
              <w:rPr>
                <w:noProof/>
                <w:webHidden/>
              </w:rPr>
              <w:fldChar w:fldCharType="begin"/>
            </w:r>
            <w:r w:rsidR="001A20A1">
              <w:rPr>
                <w:noProof/>
                <w:webHidden/>
              </w:rPr>
              <w:instrText xml:space="preserve"> PAGEREF _Toc139982724 \h </w:instrText>
            </w:r>
            <w:r w:rsidR="001A20A1">
              <w:rPr>
                <w:noProof/>
                <w:webHidden/>
              </w:rPr>
            </w:r>
            <w:r w:rsidR="001A20A1">
              <w:rPr>
                <w:noProof/>
                <w:webHidden/>
              </w:rPr>
              <w:fldChar w:fldCharType="separate"/>
            </w:r>
            <w:r w:rsidR="001A20A1">
              <w:rPr>
                <w:noProof/>
                <w:webHidden/>
              </w:rPr>
              <w:t>16</w:t>
            </w:r>
            <w:r w:rsidR="001A20A1">
              <w:rPr>
                <w:noProof/>
                <w:webHidden/>
              </w:rPr>
              <w:fldChar w:fldCharType="end"/>
            </w:r>
          </w:hyperlink>
        </w:p>
        <w:p w14:paraId="5FF4CD71" w14:textId="6349FF2B" w:rsidR="001A20A1" w:rsidRDefault="005C095D">
          <w:pPr>
            <w:pStyle w:val="TOC2"/>
            <w:rPr>
              <w:rFonts w:asciiTheme="minorHAnsi" w:eastAsiaTheme="minorEastAsia" w:hAnsiTheme="minorHAnsi" w:cstheme="minorBidi"/>
              <w:sz w:val="22"/>
              <w:szCs w:val="22"/>
              <w:lang w:eastAsia="en-AU"/>
            </w:rPr>
          </w:pPr>
          <w:hyperlink w:anchor="_Toc139982725" w:history="1">
            <w:r w:rsidR="001A20A1" w:rsidRPr="0040181C">
              <w:rPr>
                <w:rStyle w:val="Hyperlink"/>
              </w:rPr>
              <w:t>3.2 Tier 2: Low radiation exposure risk operations</w:t>
            </w:r>
            <w:r w:rsidR="001A20A1">
              <w:rPr>
                <w:webHidden/>
              </w:rPr>
              <w:tab/>
            </w:r>
            <w:r w:rsidR="001A20A1">
              <w:rPr>
                <w:webHidden/>
              </w:rPr>
              <w:fldChar w:fldCharType="begin"/>
            </w:r>
            <w:r w:rsidR="001A20A1">
              <w:rPr>
                <w:webHidden/>
              </w:rPr>
              <w:instrText xml:space="preserve"> PAGEREF _Toc139982725 \h </w:instrText>
            </w:r>
            <w:r w:rsidR="001A20A1">
              <w:rPr>
                <w:webHidden/>
              </w:rPr>
            </w:r>
            <w:r w:rsidR="001A20A1">
              <w:rPr>
                <w:webHidden/>
              </w:rPr>
              <w:fldChar w:fldCharType="separate"/>
            </w:r>
            <w:r w:rsidR="001A20A1">
              <w:rPr>
                <w:webHidden/>
              </w:rPr>
              <w:t>17</w:t>
            </w:r>
            <w:r w:rsidR="001A20A1">
              <w:rPr>
                <w:webHidden/>
              </w:rPr>
              <w:fldChar w:fldCharType="end"/>
            </w:r>
          </w:hyperlink>
        </w:p>
        <w:p w14:paraId="4D7A5FDC" w14:textId="1254708A" w:rsidR="001A20A1" w:rsidRDefault="005C095D">
          <w:pPr>
            <w:pStyle w:val="TOC2"/>
            <w:rPr>
              <w:rFonts w:asciiTheme="minorHAnsi" w:eastAsiaTheme="minorEastAsia" w:hAnsiTheme="minorHAnsi" w:cstheme="minorBidi"/>
              <w:sz w:val="22"/>
              <w:szCs w:val="22"/>
              <w:lang w:eastAsia="en-AU"/>
            </w:rPr>
          </w:pPr>
          <w:hyperlink w:anchor="_Toc139982726" w:history="1">
            <w:r w:rsidR="001A20A1" w:rsidRPr="0040181C">
              <w:rPr>
                <w:rStyle w:val="Hyperlink"/>
              </w:rPr>
              <w:t>3.3 Tier 3: Restricted radiation exposure risk operations</w:t>
            </w:r>
            <w:r w:rsidR="001A20A1">
              <w:rPr>
                <w:webHidden/>
              </w:rPr>
              <w:tab/>
            </w:r>
            <w:r w:rsidR="001A20A1">
              <w:rPr>
                <w:webHidden/>
              </w:rPr>
              <w:fldChar w:fldCharType="begin"/>
            </w:r>
            <w:r w:rsidR="001A20A1">
              <w:rPr>
                <w:webHidden/>
              </w:rPr>
              <w:instrText xml:space="preserve"> PAGEREF _Toc139982726 \h </w:instrText>
            </w:r>
            <w:r w:rsidR="001A20A1">
              <w:rPr>
                <w:webHidden/>
              </w:rPr>
            </w:r>
            <w:r w:rsidR="001A20A1">
              <w:rPr>
                <w:webHidden/>
              </w:rPr>
              <w:fldChar w:fldCharType="separate"/>
            </w:r>
            <w:r w:rsidR="001A20A1">
              <w:rPr>
                <w:webHidden/>
              </w:rPr>
              <w:t>17</w:t>
            </w:r>
            <w:r w:rsidR="001A20A1">
              <w:rPr>
                <w:webHidden/>
              </w:rPr>
              <w:fldChar w:fldCharType="end"/>
            </w:r>
          </w:hyperlink>
        </w:p>
        <w:p w14:paraId="6ABC65C4" w14:textId="1B7D1A11" w:rsidR="001A20A1" w:rsidRDefault="005C095D">
          <w:pPr>
            <w:pStyle w:val="TOC2"/>
            <w:rPr>
              <w:rFonts w:asciiTheme="minorHAnsi" w:eastAsiaTheme="minorEastAsia" w:hAnsiTheme="minorHAnsi" w:cstheme="minorBidi"/>
              <w:sz w:val="22"/>
              <w:szCs w:val="22"/>
              <w:lang w:eastAsia="en-AU"/>
            </w:rPr>
          </w:pPr>
          <w:hyperlink w:anchor="_Toc139982727" w:history="1">
            <w:r w:rsidR="001A20A1" w:rsidRPr="0040181C">
              <w:rPr>
                <w:rStyle w:val="Hyperlink"/>
              </w:rPr>
              <w:t>3.4 Tier 4: Moderate radiation exposure risk operations</w:t>
            </w:r>
            <w:r w:rsidR="001A20A1">
              <w:rPr>
                <w:webHidden/>
              </w:rPr>
              <w:tab/>
            </w:r>
            <w:r w:rsidR="001A20A1">
              <w:rPr>
                <w:webHidden/>
              </w:rPr>
              <w:fldChar w:fldCharType="begin"/>
            </w:r>
            <w:r w:rsidR="001A20A1">
              <w:rPr>
                <w:webHidden/>
              </w:rPr>
              <w:instrText xml:space="preserve"> PAGEREF _Toc139982727 \h </w:instrText>
            </w:r>
            <w:r w:rsidR="001A20A1">
              <w:rPr>
                <w:webHidden/>
              </w:rPr>
            </w:r>
            <w:r w:rsidR="001A20A1">
              <w:rPr>
                <w:webHidden/>
              </w:rPr>
              <w:fldChar w:fldCharType="separate"/>
            </w:r>
            <w:r w:rsidR="001A20A1">
              <w:rPr>
                <w:webHidden/>
              </w:rPr>
              <w:t>18</w:t>
            </w:r>
            <w:r w:rsidR="001A20A1">
              <w:rPr>
                <w:webHidden/>
              </w:rPr>
              <w:fldChar w:fldCharType="end"/>
            </w:r>
          </w:hyperlink>
        </w:p>
        <w:p w14:paraId="58991127" w14:textId="07B6818F" w:rsidR="001A20A1" w:rsidRDefault="005C095D">
          <w:pPr>
            <w:pStyle w:val="TOC2"/>
            <w:rPr>
              <w:rFonts w:asciiTheme="minorHAnsi" w:eastAsiaTheme="minorEastAsia" w:hAnsiTheme="minorHAnsi" w:cstheme="minorBidi"/>
              <w:sz w:val="22"/>
              <w:szCs w:val="22"/>
              <w:lang w:eastAsia="en-AU"/>
            </w:rPr>
          </w:pPr>
          <w:hyperlink w:anchor="_Toc139982728" w:history="1">
            <w:r w:rsidR="001A20A1" w:rsidRPr="0040181C">
              <w:rPr>
                <w:rStyle w:val="Hyperlink"/>
              </w:rPr>
              <w:t>3.5 Tier 5: Elevated radiation exposure risk mining operations</w:t>
            </w:r>
            <w:r w:rsidR="001A20A1">
              <w:rPr>
                <w:webHidden/>
              </w:rPr>
              <w:tab/>
            </w:r>
            <w:r w:rsidR="001A20A1">
              <w:rPr>
                <w:webHidden/>
              </w:rPr>
              <w:fldChar w:fldCharType="begin"/>
            </w:r>
            <w:r w:rsidR="001A20A1">
              <w:rPr>
                <w:webHidden/>
              </w:rPr>
              <w:instrText xml:space="preserve"> PAGEREF _Toc139982728 \h </w:instrText>
            </w:r>
            <w:r w:rsidR="001A20A1">
              <w:rPr>
                <w:webHidden/>
              </w:rPr>
            </w:r>
            <w:r w:rsidR="001A20A1">
              <w:rPr>
                <w:webHidden/>
              </w:rPr>
              <w:fldChar w:fldCharType="separate"/>
            </w:r>
            <w:r w:rsidR="001A20A1">
              <w:rPr>
                <w:webHidden/>
              </w:rPr>
              <w:t>18</w:t>
            </w:r>
            <w:r w:rsidR="001A20A1">
              <w:rPr>
                <w:webHidden/>
              </w:rPr>
              <w:fldChar w:fldCharType="end"/>
            </w:r>
          </w:hyperlink>
        </w:p>
        <w:p w14:paraId="0333F62A" w14:textId="77DBA313" w:rsidR="001A20A1" w:rsidRDefault="005C095D">
          <w:pPr>
            <w:pStyle w:val="TOC2"/>
            <w:rPr>
              <w:rFonts w:asciiTheme="minorHAnsi" w:eastAsiaTheme="minorEastAsia" w:hAnsiTheme="minorHAnsi" w:cstheme="minorBidi"/>
              <w:sz w:val="22"/>
              <w:szCs w:val="22"/>
              <w:lang w:eastAsia="en-AU"/>
            </w:rPr>
          </w:pPr>
          <w:hyperlink w:anchor="_Toc139982729" w:history="1">
            <w:r w:rsidR="001A20A1" w:rsidRPr="0040181C">
              <w:rPr>
                <w:rStyle w:val="Hyperlink"/>
              </w:rPr>
              <w:t>3.6 Decision matrix</w:t>
            </w:r>
            <w:r w:rsidR="001A20A1">
              <w:rPr>
                <w:webHidden/>
              </w:rPr>
              <w:tab/>
            </w:r>
            <w:r w:rsidR="001A20A1">
              <w:rPr>
                <w:webHidden/>
              </w:rPr>
              <w:fldChar w:fldCharType="begin"/>
            </w:r>
            <w:r w:rsidR="001A20A1">
              <w:rPr>
                <w:webHidden/>
              </w:rPr>
              <w:instrText xml:space="preserve"> PAGEREF _Toc139982729 \h </w:instrText>
            </w:r>
            <w:r w:rsidR="001A20A1">
              <w:rPr>
                <w:webHidden/>
              </w:rPr>
            </w:r>
            <w:r w:rsidR="001A20A1">
              <w:rPr>
                <w:webHidden/>
              </w:rPr>
              <w:fldChar w:fldCharType="separate"/>
            </w:r>
            <w:r w:rsidR="001A20A1">
              <w:rPr>
                <w:webHidden/>
              </w:rPr>
              <w:t>19</w:t>
            </w:r>
            <w:r w:rsidR="001A20A1">
              <w:rPr>
                <w:webHidden/>
              </w:rPr>
              <w:fldChar w:fldCharType="end"/>
            </w:r>
          </w:hyperlink>
        </w:p>
        <w:p w14:paraId="7B77596F" w14:textId="3468AC5C" w:rsidR="001A20A1" w:rsidRDefault="005C095D">
          <w:pPr>
            <w:pStyle w:val="TOC1"/>
            <w:rPr>
              <w:rFonts w:asciiTheme="minorHAnsi" w:eastAsiaTheme="minorEastAsia" w:hAnsiTheme="minorHAnsi" w:cstheme="minorBidi"/>
              <w:b w:val="0"/>
              <w:sz w:val="22"/>
              <w:szCs w:val="22"/>
              <w:lang w:eastAsia="en-AU"/>
            </w:rPr>
          </w:pPr>
          <w:hyperlink w:anchor="_Toc139982730" w:history="1">
            <w:r w:rsidR="001A20A1" w:rsidRPr="0040181C">
              <w:rPr>
                <w:rStyle w:val="Hyperlink"/>
              </w:rPr>
              <w:t>4 Detail required in the radiation management plan</w:t>
            </w:r>
            <w:r w:rsidR="001A20A1">
              <w:rPr>
                <w:webHidden/>
              </w:rPr>
              <w:tab/>
            </w:r>
            <w:r w:rsidR="001A20A1">
              <w:rPr>
                <w:webHidden/>
              </w:rPr>
              <w:fldChar w:fldCharType="begin"/>
            </w:r>
            <w:r w:rsidR="001A20A1">
              <w:rPr>
                <w:webHidden/>
              </w:rPr>
              <w:instrText xml:space="preserve"> PAGEREF _Toc139982730 \h </w:instrText>
            </w:r>
            <w:r w:rsidR="001A20A1">
              <w:rPr>
                <w:webHidden/>
              </w:rPr>
            </w:r>
            <w:r w:rsidR="001A20A1">
              <w:rPr>
                <w:webHidden/>
              </w:rPr>
              <w:fldChar w:fldCharType="separate"/>
            </w:r>
            <w:r w:rsidR="001A20A1">
              <w:rPr>
                <w:webHidden/>
              </w:rPr>
              <w:t>20</w:t>
            </w:r>
            <w:r w:rsidR="001A20A1">
              <w:rPr>
                <w:webHidden/>
              </w:rPr>
              <w:fldChar w:fldCharType="end"/>
            </w:r>
          </w:hyperlink>
        </w:p>
        <w:p w14:paraId="2CAEEFAA" w14:textId="3C4D7368" w:rsidR="001A20A1" w:rsidRDefault="005C095D">
          <w:pPr>
            <w:pStyle w:val="TOC2"/>
            <w:rPr>
              <w:rFonts w:asciiTheme="minorHAnsi" w:eastAsiaTheme="minorEastAsia" w:hAnsiTheme="minorHAnsi" w:cstheme="minorBidi"/>
              <w:sz w:val="22"/>
              <w:szCs w:val="22"/>
              <w:lang w:eastAsia="en-AU"/>
            </w:rPr>
          </w:pPr>
          <w:hyperlink w:anchor="_Toc139982731" w:history="1">
            <w:r w:rsidR="001A20A1" w:rsidRPr="0040181C">
              <w:rPr>
                <w:rStyle w:val="Hyperlink"/>
              </w:rPr>
              <w:t>4.1 Common details required in all RMPs</w:t>
            </w:r>
            <w:r w:rsidR="001A20A1">
              <w:rPr>
                <w:webHidden/>
              </w:rPr>
              <w:tab/>
            </w:r>
            <w:r w:rsidR="001A20A1">
              <w:rPr>
                <w:webHidden/>
              </w:rPr>
              <w:fldChar w:fldCharType="begin"/>
            </w:r>
            <w:r w:rsidR="001A20A1">
              <w:rPr>
                <w:webHidden/>
              </w:rPr>
              <w:instrText xml:space="preserve"> PAGEREF _Toc139982731 \h </w:instrText>
            </w:r>
            <w:r w:rsidR="001A20A1">
              <w:rPr>
                <w:webHidden/>
              </w:rPr>
            </w:r>
            <w:r w:rsidR="001A20A1">
              <w:rPr>
                <w:webHidden/>
              </w:rPr>
              <w:fldChar w:fldCharType="separate"/>
            </w:r>
            <w:r w:rsidR="001A20A1">
              <w:rPr>
                <w:webHidden/>
              </w:rPr>
              <w:t>20</w:t>
            </w:r>
            <w:r w:rsidR="001A20A1">
              <w:rPr>
                <w:webHidden/>
              </w:rPr>
              <w:fldChar w:fldCharType="end"/>
            </w:r>
          </w:hyperlink>
        </w:p>
        <w:p w14:paraId="4E2D0C5F" w14:textId="119A88C4" w:rsidR="001A20A1" w:rsidRDefault="005C095D">
          <w:pPr>
            <w:pStyle w:val="TOC3"/>
            <w:tabs>
              <w:tab w:val="right" w:leader="dot" w:pos="8211"/>
            </w:tabs>
            <w:rPr>
              <w:rFonts w:asciiTheme="minorHAnsi" w:eastAsiaTheme="minorEastAsia" w:hAnsiTheme="minorHAnsi" w:cstheme="minorBidi"/>
              <w:noProof/>
              <w:lang w:eastAsia="en-AU"/>
            </w:rPr>
          </w:pPr>
          <w:hyperlink w:anchor="_Toc139982732" w:history="1">
            <w:r w:rsidR="001A20A1" w:rsidRPr="0040181C">
              <w:rPr>
                <w:rStyle w:val="Hyperlink"/>
                <w:noProof/>
              </w:rPr>
              <w:t>Initial RMP submission</w:t>
            </w:r>
            <w:r w:rsidR="001A20A1">
              <w:rPr>
                <w:noProof/>
                <w:webHidden/>
              </w:rPr>
              <w:tab/>
            </w:r>
            <w:r w:rsidR="001A20A1">
              <w:rPr>
                <w:noProof/>
                <w:webHidden/>
              </w:rPr>
              <w:fldChar w:fldCharType="begin"/>
            </w:r>
            <w:r w:rsidR="001A20A1">
              <w:rPr>
                <w:noProof/>
                <w:webHidden/>
              </w:rPr>
              <w:instrText xml:space="preserve"> PAGEREF _Toc139982732 \h </w:instrText>
            </w:r>
            <w:r w:rsidR="001A20A1">
              <w:rPr>
                <w:noProof/>
                <w:webHidden/>
              </w:rPr>
            </w:r>
            <w:r w:rsidR="001A20A1">
              <w:rPr>
                <w:noProof/>
                <w:webHidden/>
              </w:rPr>
              <w:fldChar w:fldCharType="separate"/>
            </w:r>
            <w:r w:rsidR="001A20A1">
              <w:rPr>
                <w:noProof/>
                <w:webHidden/>
              </w:rPr>
              <w:t>21</w:t>
            </w:r>
            <w:r w:rsidR="001A20A1">
              <w:rPr>
                <w:noProof/>
                <w:webHidden/>
              </w:rPr>
              <w:fldChar w:fldCharType="end"/>
            </w:r>
          </w:hyperlink>
        </w:p>
        <w:p w14:paraId="31407A85" w14:textId="65059B0A" w:rsidR="001A20A1" w:rsidRDefault="005C095D">
          <w:pPr>
            <w:pStyle w:val="TOC2"/>
            <w:rPr>
              <w:rFonts w:asciiTheme="minorHAnsi" w:eastAsiaTheme="minorEastAsia" w:hAnsiTheme="minorHAnsi" w:cstheme="minorBidi"/>
              <w:sz w:val="22"/>
              <w:szCs w:val="22"/>
              <w:lang w:eastAsia="en-AU"/>
            </w:rPr>
          </w:pPr>
          <w:hyperlink w:anchor="_Toc139982733" w:history="1">
            <w:r w:rsidR="001A20A1" w:rsidRPr="0040181C">
              <w:rPr>
                <w:rStyle w:val="Hyperlink"/>
              </w:rPr>
              <w:t>4.2 Details required in an advanced exploration RMP (Tier 1)</w:t>
            </w:r>
            <w:r w:rsidR="001A20A1">
              <w:rPr>
                <w:webHidden/>
              </w:rPr>
              <w:tab/>
            </w:r>
            <w:r w:rsidR="001A20A1">
              <w:rPr>
                <w:webHidden/>
              </w:rPr>
              <w:fldChar w:fldCharType="begin"/>
            </w:r>
            <w:r w:rsidR="001A20A1">
              <w:rPr>
                <w:webHidden/>
              </w:rPr>
              <w:instrText xml:space="preserve"> PAGEREF _Toc139982733 \h </w:instrText>
            </w:r>
            <w:r w:rsidR="001A20A1">
              <w:rPr>
                <w:webHidden/>
              </w:rPr>
            </w:r>
            <w:r w:rsidR="001A20A1">
              <w:rPr>
                <w:webHidden/>
              </w:rPr>
              <w:fldChar w:fldCharType="separate"/>
            </w:r>
            <w:r w:rsidR="001A20A1">
              <w:rPr>
                <w:webHidden/>
              </w:rPr>
              <w:t>21</w:t>
            </w:r>
            <w:r w:rsidR="001A20A1">
              <w:rPr>
                <w:webHidden/>
              </w:rPr>
              <w:fldChar w:fldCharType="end"/>
            </w:r>
          </w:hyperlink>
        </w:p>
        <w:p w14:paraId="11A90A46" w14:textId="39611365" w:rsidR="001A20A1" w:rsidRDefault="005C095D">
          <w:pPr>
            <w:pStyle w:val="TOC2"/>
            <w:rPr>
              <w:rFonts w:asciiTheme="minorHAnsi" w:eastAsiaTheme="minorEastAsia" w:hAnsiTheme="minorHAnsi" w:cstheme="minorBidi"/>
              <w:sz w:val="22"/>
              <w:szCs w:val="22"/>
              <w:lang w:eastAsia="en-AU"/>
            </w:rPr>
          </w:pPr>
          <w:hyperlink w:anchor="_Toc139982734" w:history="1">
            <w:r w:rsidR="001A20A1" w:rsidRPr="0040181C">
              <w:rPr>
                <w:rStyle w:val="Hyperlink"/>
              </w:rPr>
              <w:t>4.3 Details required in a low radiation exposure risk mining RMP (Tier 2)</w:t>
            </w:r>
            <w:r w:rsidR="001A20A1">
              <w:rPr>
                <w:webHidden/>
              </w:rPr>
              <w:tab/>
            </w:r>
            <w:r w:rsidR="001A20A1">
              <w:rPr>
                <w:webHidden/>
              </w:rPr>
              <w:fldChar w:fldCharType="begin"/>
            </w:r>
            <w:r w:rsidR="001A20A1">
              <w:rPr>
                <w:webHidden/>
              </w:rPr>
              <w:instrText xml:space="preserve"> PAGEREF _Toc139982734 \h </w:instrText>
            </w:r>
            <w:r w:rsidR="001A20A1">
              <w:rPr>
                <w:webHidden/>
              </w:rPr>
            </w:r>
            <w:r w:rsidR="001A20A1">
              <w:rPr>
                <w:webHidden/>
              </w:rPr>
              <w:fldChar w:fldCharType="separate"/>
            </w:r>
            <w:r w:rsidR="001A20A1">
              <w:rPr>
                <w:webHidden/>
              </w:rPr>
              <w:t>22</w:t>
            </w:r>
            <w:r w:rsidR="001A20A1">
              <w:rPr>
                <w:webHidden/>
              </w:rPr>
              <w:fldChar w:fldCharType="end"/>
            </w:r>
          </w:hyperlink>
        </w:p>
        <w:p w14:paraId="1CFBDD9F" w14:textId="1A8FEF49" w:rsidR="001A20A1" w:rsidRDefault="005C095D">
          <w:pPr>
            <w:pStyle w:val="TOC2"/>
            <w:rPr>
              <w:rFonts w:asciiTheme="minorHAnsi" w:eastAsiaTheme="minorEastAsia" w:hAnsiTheme="minorHAnsi" w:cstheme="minorBidi"/>
              <w:sz w:val="22"/>
              <w:szCs w:val="22"/>
              <w:lang w:eastAsia="en-AU"/>
            </w:rPr>
          </w:pPr>
          <w:hyperlink w:anchor="_Toc139982735" w:history="1">
            <w:r w:rsidR="001A20A1" w:rsidRPr="0040181C">
              <w:rPr>
                <w:rStyle w:val="Hyperlink"/>
              </w:rPr>
              <w:t>4.4 Details required in a restricted radiation exposure risk mining RMP (Tier 3)</w:t>
            </w:r>
            <w:r w:rsidR="001A20A1">
              <w:rPr>
                <w:webHidden/>
              </w:rPr>
              <w:tab/>
            </w:r>
            <w:r w:rsidR="001A20A1">
              <w:rPr>
                <w:webHidden/>
              </w:rPr>
              <w:fldChar w:fldCharType="begin"/>
            </w:r>
            <w:r w:rsidR="001A20A1">
              <w:rPr>
                <w:webHidden/>
              </w:rPr>
              <w:instrText xml:space="preserve"> PAGEREF _Toc139982735 \h </w:instrText>
            </w:r>
            <w:r w:rsidR="001A20A1">
              <w:rPr>
                <w:webHidden/>
              </w:rPr>
            </w:r>
            <w:r w:rsidR="001A20A1">
              <w:rPr>
                <w:webHidden/>
              </w:rPr>
              <w:fldChar w:fldCharType="separate"/>
            </w:r>
            <w:r w:rsidR="001A20A1">
              <w:rPr>
                <w:webHidden/>
              </w:rPr>
              <w:t>23</w:t>
            </w:r>
            <w:r w:rsidR="001A20A1">
              <w:rPr>
                <w:webHidden/>
              </w:rPr>
              <w:fldChar w:fldCharType="end"/>
            </w:r>
          </w:hyperlink>
        </w:p>
        <w:p w14:paraId="0571ED77" w14:textId="79C78901" w:rsidR="001A20A1" w:rsidRDefault="005C095D">
          <w:pPr>
            <w:pStyle w:val="TOC2"/>
            <w:rPr>
              <w:rFonts w:asciiTheme="minorHAnsi" w:eastAsiaTheme="minorEastAsia" w:hAnsiTheme="minorHAnsi" w:cstheme="minorBidi"/>
              <w:sz w:val="22"/>
              <w:szCs w:val="22"/>
              <w:lang w:eastAsia="en-AU"/>
            </w:rPr>
          </w:pPr>
          <w:hyperlink w:anchor="_Toc139982736" w:history="1">
            <w:r w:rsidR="001A20A1" w:rsidRPr="0040181C">
              <w:rPr>
                <w:rStyle w:val="Hyperlink"/>
              </w:rPr>
              <w:t>4.5 Details required in a moderate radiation exposure risk mining RMP (Tier 4)</w:t>
            </w:r>
            <w:r w:rsidR="001A20A1">
              <w:rPr>
                <w:webHidden/>
              </w:rPr>
              <w:tab/>
            </w:r>
            <w:r w:rsidR="001A20A1">
              <w:rPr>
                <w:webHidden/>
              </w:rPr>
              <w:fldChar w:fldCharType="begin"/>
            </w:r>
            <w:r w:rsidR="001A20A1">
              <w:rPr>
                <w:webHidden/>
              </w:rPr>
              <w:instrText xml:space="preserve"> PAGEREF _Toc139982736 \h </w:instrText>
            </w:r>
            <w:r w:rsidR="001A20A1">
              <w:rPr>
                <w:webHidden/>
              </w:rPr>
            </w:r>
            <w:r w:rsidR="001A20A1">
              <w:rPr>
                <w:webHidden/>
              </w:rPr>
              <w:fldChar w:fldCharType="separate"/>
            </w:r>
            <w:r w:rsidR="001A20A1">
              <w:rPr>
                <w:webHidden/>
              </w:rPr>
              <w:t>24</w:t>
            </w:r>
            <w:r w:rsidR="001A20A1">
              <w:rPr>
                <w:webHidden/>
              </w:rPr>
              <w:fldChar w:fldCharType="end"/>
            </w:r>
          </w:hyperlink>
        </w:p>
        <w:p w14:paraId="7EAF9364" w14:textId="5D389CFA" w:rsidR="001A20A1" w:rsidRDefault="005C095D">
          <w:pPr>
            <w:pStyle w:val="TOC2"/>
            <w:rPr>
              <w:rFonts w:asciiTheme="minorHAnsi" w:eastAsiaTheme="minorEastAsia" w:hAnsiTheme="minorHAnsi" w:cstheme="minorBidi"/>
              <w:sz w:val="22"/>
              <w:szCs w:val="22"/>
              <w:lang w:eastAsia="en-AU"/>
            </w:rPr>
          </w:pPr>
          <w:hyperlink w:anchor="_Toc139982737" w:history="1">
            <w:r w:rsidR="001A20A1" w:rsidRPr="0040181C">
              <w:rPr>
                <w:rStyle w:val="Hyperlink"/>
              </w:rPr>
              <w:t>4.6 Details required in an elevated radiation exposure risk mining RMP (Tier 5)</w:t>
            </w:r>
            <w:r w:rsidR="001A20A1">
              <w:rPr>
                <w:webHidden/>
              </w:rPr>
              <w:tab/>
            </w:r>
            <w:r w:rsidR="001A20A1">
              <w:rPr>
                <w:webHidden/>
              </w:rPr>
              <w:fldChar w:fldCharType="begin"/>
            </w:r>
            <w:r w:rsidR="001A20A1">
              <w:rPr>
                <w:webHidden/>
              </w:rPr>
              <w:instrText xml:space="preserve"> PAGEREF _Toc139982737 \h </w:instrText>
            </w:r>
            <w:r w:rsidR="001A20A1">
              <w:rPr>
                <w:webHidden/>
              </w:rPr>
            </w:r>
            <w:r w:rsidR="001A20A1">
              <w:rPr>
                <w:webHidden/>
              </w:rPr>
              <w:fldChar w:fldCharType="separate"/>
            </w:r>
            <w:r w:rsidR="001A20A1">
              <w:rPr>
                <w:webHidden/>
              </w:rPr>
              <w:t>25</w:t>
            </w:r>
            <w:r w:rsidR="001A20A1">
              <w:rPr>
                <w:webHidden/>
              </w:rPr>
              <w:fldChar w:fldCharType="end"/>
            </w:r>
          </w:hyperlink>
        </w:p>
        <w:p w14:paraId="30B66721" w14:textId="2133946A" w:rsidR="001A20A1" w:rsidRDefault="005C095D">
          <w:pPr>
            <w:pStyle w:val="TOC1"/>
            <w:rPr>
              <w:rFonts w:asciiTheme="minorHAnsi" w:eastAsiaTheme="minorEastAsia" w:hAnsiTheme="minorHAnsi" w:cstheme="minorBidi"/>
              <w:b w:val="0"/>
              <w:sz w:val="22"/>
              <w:szCs w:val="22"/>
              <w:lang w:eastAsia="en-AU"/>
            </w:rPr>
          </w:pPr>
          <w:hyperlink w:anchor="_Toc139982738" w:history="1">
            <w:r w:rsidR="001A20A1" w:rsidRPr="0040181C">
              <w:rPr>
                <w:rStyle w:val="Hyperlink"/>
              </w:rPr>
              <w:t>5 Radiation safety officers (RSOs)</w:t>
            </w:r>
            <w:r w:rsidR="001A20A1">
              <w:rPr>
                <w:webHidden/>
              </w:rPr>
              <w:tab/>
            </w:r>
            <w:r w:rsidR="001A20A1">
              <w:rPr>
                <w:webHidden/>
              </w:rPr>
              <w:fldChar w:fldCharType="begin"/>
            </w:r>
            <w:r w:rsidR="001A20A1">
              <w:rPr>
                <w:webHidden/>
              </w:rPr>
              <w:instrText xml:space="preserve"> PAGEREF _Toc139982738 \h </w:instrText>
            </w:r>
            <w:r w:rsidR="001A20A1">
              <w:rPr>
                <w:webHidden/>
              </w:rPr>
            </w:r>
            <w:r w:rsidR="001A20A1">
              <w:rPr>
                <w:webHidden/>
              </w:rPr>
              <w:fldChar w:fldCharType="separate"/>
            </w:r>
            <w:r w:rsidR="001A20A1">
              <w:rPr>
                <w:webHidden/>
              </w:rPr>
              <w:t>26</w:t>
            </w:r>
            <w:r w:rsidR="001A20A1">
              <w:rPr>
                <w:webHidden/>
              </w:rPr>
              <w:fldChar w:fldCharType="end"/>
            </w:r>
          </w:hyperlink>
        </w:p>
        <w:p w14:paraId="609F23F2" w14:textId="7E29010B" w:rsidR="001A20A1" w:rsidRDefault="005C095D">
          <w:pPr>
            <w:pStyle w:val="TOC2"/>
            <w:rPr>
              <w:rFonts w:asciiTheme="minorHAnsi" w:eastAsiaTheme="minorEastAsia" w:hAnsiTheme="minorHAnsi" w:cstheme="minorBidi"/>
              <w:sz w:val="22"/>
              <w:szCs w:val="22"/>
              <w:lang w:eastAsia="en-AU"/>
            </w:rPr>
          </w:pPr>
          <w:hyperlink w:anchor="_Toc139982739" w:history="1">
            <w:r w:rsidR="001A20A1" w:rsidRPr="0040181C">
              <w:rPr>
                <w:rStyle w:val="Hyperlink"/>
              </w:rPr>
              <w:t>5.1 Appropriate expertise</w:t>
            </w:r>
            <w:r w:rsidR="001A20A1">
              <w:rPr>
                <w:webHidden/>
              </w:rPr>
              <w:tab/>
            </w:r>
            <w:r w:rsidR="001A20A1">
              <w:rPr>
                <w:webHidden/>
              </w:rPr>
              <w:fldChar w:fldCharType="begin"/>
            </w:r>
            <w:r w:rsidR="001A20A1">
              <w:rPr>
                <w:webHidden/>
              </w:rPr>
              <w:instrText xml:space="preserve"> PAGEREF _Toc139982739 \h </w:instrText>
            </w:r>
            <w:r w:rsidR="001A20A1">
              <w:rPr>
                <w:webHidden/>
              </w:rPr>
            </w:r>
            <w:r w:rsidR="001A20A1">
              <w:rPr>
                <w:webHidden/>
              </w:rPr>
              <w:fldChar w:fldCharType="separate"/>
            </w:r>
            <w:r w:rsidR="001A20A1">
              <w:rPr>
                <w:webHidden/>
              </w:rPr>
              <w:t>26</w:t>
            </w:r>
            <w:r w:rsidR="001A20A1">
              <w:rPr>
                <w:webHidden/>
              </w:rPr>
              <w:fldChar w:fldCharType="end"/>
            </w:r>
          </w:hyperlink>
        </w:p>
        <w:p w14:paraId="5432D547" w14:textId="6024A38E" w:rsidR="001A20A1" w:rsidRDefault="005C095D">
          <w:pPr>
            <w:pStyle w:val="TOC2"/>
            <w:rPr>
              <w:rFonts w:asciiTheme="minorHAnsi" w:eastAsiaTheme="minorEastAsia" w:hAnsiTheme="minorHAnsi" w:cstheme="minorBidi"/>
              <w:sz w:val="22"/>
              <w:szCs w:val="22"/>
              <w:lang w:eastAsia="en-AU"/>
            </w:rPr>
          </w:pPr>
          <w:hyperlink w:anchor="_Toc139982740" w:history="1">
            <w:r w:rsidR="001A20A1" w:rsidRPr="0040181C">
              <w:rPr>
                <w:rStyle w:val="Hyperlink"/>
              </w:rPr>
              <w:t>5.2 A risk-based approach</w:t>
            </w:r>
            <w:r w:rsidR="001A20A1">
              <w:rPr>
                <w:webHidden/>
              </w:rPr>
              <w:tab/>
            </w:r>
            <w:r w:rsidR="001A20A1">
              <w:rPr>
                <w:webHidden/>
              </w:rPr>
              <w:fldChar w:fldCharType="begin"/>
            </w:r>
            <w:r w:rsidR="001A20A1">
              <w:rPr>
                <w:webHidden/>
              </w:rPr>
              <w:instrText xml:space="preserve"> PAGEREF _Toc139982740 \h </w:instrText>
            </w:r>
            <w:r w:rsidR="001A20A1">
              <w:rPr>
                <w:webHidden/>
              </w:rPr>
            </w:r>
            <w:r w:rsidR="001A20A1">
              <w:rPr>
                <w:webHidden/>
              </w:rPr>
              <w:fldChar w:fldCharType="separate"/>
            </w:r>
            <w:r w:rsidR="001A20A1">
              <w:rPr>
                <w:webHidden/>
              </w:rPr>
              <w:t>27</w:t>
            </w:r>
            <w:r w:rsidR="001A20A1">
              <w:rPr>
                <w:webHidden/>
              </w:rPr>
              <w:fldChar w:fldCharType="end"/>
            </w:r>
          </w:hyperlink>
        </w:p>
        <w:p w14:paraId="3D2CE0E1" w14:textId="7558A022" w:rsidR="001A20A1" w:rsidRDefault="005C095D">
          <w:pPr>
            <w:pStyle w:val="TOC2"/>
            <w:rPr>
              <w:rFonts w:asciiTheme="minorHAnsi" w:eastAsiaTheme="minorEastAsia" w:hAnsiTheme="minorHAnsi" w:cstheme="minorBidi"/>
              <w:sz w:val="22"/>
              <w:szCs w:val="22"/>
              <w:lang w:eastAsia="en-AU"/>
            </w:rPr>
          </w:pPr>
          <w:hyperlink w:anchor="_Toc139982741" w:history="1">
            <w:r w:rsidR="001A20A1" w:rsidRPr="0040181C">
              <w:rPr>
                <w:rStyle w:val="Hyperlink"/>
              </w:rPr>
              <w:t>5.3 Conditions of appointment</w:t>
            </w:r>
            <w:r w:rsidR="001A20A1">
              <w:rPr>
                <w:webHidden/>
              </w:rPr>
              <w:tab/>
            </w:r>
            <w:r w:rsidR="001A20A1">
              <w:rPr>
                <w:webHidden/>
              </w:rPr>
              <w:fldChar w:fldCharType="begin"/>
            </w:r>
            <w:r w:rsidR="001A20A1">
              <w:rPr>
                <w:webHidden/>
              </w:rPr>
              <w:instrText xml:space="preserve"> PAGEREF _Toc139982741 \h </w:instrText>
            </w:r>
            <w:r w:rsidR="001A20A1">
              <w:rPr>
                <w:webHidden/>
              </w:rPr>
            </w:r>
            <w:r w:rsidR="001A20A1">
              <w:rPr>
                <w:webHidden/>
              </w:rPr>
              <w:fldChar w:fldCharType="separate"/>
            </w:r>
            <w:r w:rsidR="001A20A1">
              <w:rPr>
                <w:webHidden/>
              </w:rPr>
              <w:t>27</w:t>
            </w:r>
            <w:r w:rsidR="001A20A1">
              <w:rPr>
                <w:webHidden/>
              </w:rPr>
              <w:fldChar w:fldCharType="end"/>
            </w:r>
          </w:hyperlink>
        </w:p>
        <w:p w14:paraId="7DBBFAA4" w14:textId="29D25E02" w:rsidR="001A20A1" w:rsidRDefault="005C095D">
          <w:pPr>
            <w:pStyle w:val="TOC2"/>
            <w:rPr>
              <w:rFonts w:asciiTheme="minorHAnsi" w:eastAsiaTheme="minorEastAsia" w:hAnsiTheme="minorHAnsi" w:cstheme="minorBidi"/>
              <w:sz w:val="22"/>
              <w:szCs w:val="22"/>
              <w:lang w:eastAsia="en-AU"/>
            </w:rPr>
          </w:pPr>
          <w:hyperlink w:anchor="_Toc139982742" w:history="1">
            <w:r w:rsidR="001A20A1" w:rsidRPr="0040181C">
              <w:rPr>
                <w:rStyle w:val="Hyperlink"/>
              </w:rPr>
              <w:t>5.4 Radiation safety officer (exploration)</w:t>
            </w:r>
            <w:r w:rsidR="001A20A1">
              <w:rPr>
                <w:webHidden/>
              </w:rPr>
              <w:tab/>
            </w:r>
            <w:r w:rsidR="001A20A1">
              <w:rPr>
                <w:webHidden/>
              </w:rPr>
              <w:fldChar w:fldCharType="begin"/>
            </w:r>
            <w:r w:rsidR="001A20A1">
              <w:rPr>
                <w:webHidden/>
              </w:rPr>
              <w:instrText xml:space="preserve"> PAGEREF _Toc139982742 \h </w:instrText>
            </w:r>
            <w:r w:rsidR="001A20A1">
              <w:rPr>
                <w:webHidden/>
              </w:rPr>
            </w:r>
            <w:r w:rsidR="001A20A1">
              <w:rPr>
                <w:webHidden/>
              </w:rPr>
              <w:fldChar w:fldCharType="separate"/>
            </w:r>
            <w:r w:rsidR="001A20A1">
              <w:rPr>
                <w:webHidden/>
              </w:rPr>
              <w:t>28</w:t>
            </w:r>
            <w:r w:rsidR="001A20A1">
              <w:rPr>
                <w:webHidden/>
              </w:rPr>
              <w:fldChar w:fldCharType="end"/>
            </w:r>
          </w:hyperlink>
        </w:p>
        <w:p w14:paraId="2F8B5CCA" w14:textId="0280269A" w:rsidR="001A20A1" w:rsidRDefault="005C095D">
          <w:pPr>
            <w:pStyle w:val="TOC2"/>
            <w:rPr>
              <w:rFonts w:asciiTheme="minorHAnsi" w:eastAsiaTheme="minorEastAsia" w:hAnsiTheme="minorHAnsi" w:cstheme="minorBidi"/>
              <w:sz w:val="22"/>
              <w:szCs w:val="22"/>
              <w:lang w:eastAsia="en-AU"/>
            </w:rPr>
          </w:pPr>
          <w:hyperlink w:anchor="_Toc139982743" w:history="1">
            <w:r w:rsidR="001A20A1" w:rsidRPr="0040181C">
              <w:rPr>
                <w:rStyle w:val="Hyperlink"/>
              </w:rPr>
              <w:t>5.5 Radiation safety officer (restricted)</w:t>
            </w:r>
            <w:r w:rsidR="001A20A1">
              <w:rPr>
                <w:webHidden/>
              </w:rPr>
              <w:tab/>
            </w:r>
            <w:r w:rsidR="001A20A1">
              <w:rPr>
                <w:webHidden/>
              </w:rPr>
              <w:fldChar w:fldCharType="begin"/>
            </w:r>
            <w:r w:rsidR="001A20A1">
              <w:rPr>
                <w:webHidden/>
              </w:rPr>
              <w:instrText xml:space="preserve"> PAGEREF _Toc139982743 \h </w:instrText>
            </w:r>
            <w:r w:rsidR="001A20A1">
              <w:rPr>
                <w:webHidden/>
              </w:rPr>
            </w:r>
            <w:r w:rsidR="001A20A1">
              <w:rPr>
                <w:webHidden/>
              </w:rPr>
              <w:fldChar w:fldCharType="separate"/>
            </w:r>
            <w:r w:rsidR="001A20A1">
              <w:rPr>
                <w:webHidden/>
              </w:rPr>
              <w:t>28</w:t>
            </w:r>
            <w:r w:rsidR="001A20A1">
              <w:rPr>
                <w:webHidden/>
              </w:rPr>
              <w:fldChar w:fldCharType="end"/>
            </w:r>
          </w:hyperlink>
        </w:p>
        <w:p w14:paraId="10738AED" w14:textId="750A6EFD" w:rsidR="001A20A1" w:rsidRDefault="005C095D">
          <w:pPr>
            <w:pStyle w:val="TOC2"/>
            <w:rPr>
              <w:rFonts w:asciiTheme="minorHAnsi" w:eastAsiaTheme="minorEastAsia" w:hAnsiTheme="minorHAnsi" w:cstheme="minorBidi"/>
              <w:sz w:val="22"/>
              <w:szCs w:val="22"/>
              <w:lang w:eastAsia="en-AU"/>
            </w:rPr>
          </w:pPr>
          <w:hyperlink w:anchor="_Toc139982744" w:history="1">
            <w:r w:rsidR="001A20A1" w:rsidRPr="0040181C">
              <w:rPr>
                <w:rStyle w:val="Hyperlink"/>
              </w:rPr>
              <w:t>5.6 Radiation safety officer (relevant mine)</w:t>
            </w:r>
            <w:r w:rsidR="001A20A1">
              <w:rPr>
                <w:webHidden/>
              </w:rPr>
              <w:tab/>
            </w:r>
            <w:r w:rsidR="001A20A1">
              <w:rPr>
                <w:webHidden/>
              </w:rPr>
              <w:fldChar w:fldCharType="begin"/>
            </w:r>
            <w:r w:rsidR="001A20A1">
              <w:rPr>
                <w:webHidden/>
              </w:rPr>
              <w:instrText xml:space="preserve"> PAGEREF _Toc139982744 \h </w:instrText>
            </w:r>
            <w:r w:rsidR="001A20A1">
              <w:rPr>
                <w:webHidden/>
              </w:rPr>
            </w:r>
            <w:r w:rsidR="001A20A1">
              <w:rPr>
                <w:webHidden/>
              </w:rPr>
              <w:fldChar w:fldCharType="separate"/>
            </w:r>
            <w:r w:rsidR="001A20A1">
              <w:rPr>
                <w:webHidden/>
              </w:rPr>
              <w:t>29</w:t>
            </w:r>
            <w:r w:rsidR="001A20A1">
              <w:rPr>
                <w:webHidden/>
              </w:rPr>
              <w:fldChar w:fldCharType="end"/>
            </w:r>
          </w:hyperlink>
        </w:p>
        <w:p w14:paraId="3BA55BE6" w14:textId="23BF4892" w:rsidR="001A20A1" w:rsidRDefault="005C095D">
          <w:pPr>
            <w:pStyle w:val="TOC2"/>
            <w:rPr>
              <w:rFonts w:asciiTheme="minorHAnsi" w:eastAsiaTheme="minorEastAsia" w:hAnsiTheme="minorHAnsi" w:cstheme="minorBidi"/>
              <w:sz w:val="22"/>
              <w:szCs w:val="22"/>
              <w:lang w:eastAsia="en-AU"/>
            </w:rPr>
          </w:pPr>
          <w:hyperlink w:anchor="_Toc139982745" w:history="1">
            <w:r w:rsidR="001A20A1" w:rsidRPr="0040181C">
              <w:rPr>
                <w:rStyle w:val="Hyperlink"/>
              </w:rPr>
              <w:t>5.7 Appointment of part-time radiation safety officer</w:t>
            </w:r>
            <w:r w:rsidR="001A20A1">
              <w:rPr>
                <w:webHidden/>
              </w:rPr>
              <w:tab/>
            </w:r>
            <w:r w:rsidR="001A20A1">
              <w:rPr>
                <w:webHidden/>
              </w:rPr>
              <w:fldChar w:fldCharType="begin"/>
            </w:r>
            <w:r w:rsidR="001A20A1">
              <w:rPr>
                <w:webHidden/>
              </w:rPr>
              <w:instrText xml:space="preserve"> PAGEREF _Toc139982745 \h </w:instrText>
            </w:r>
            <w:r w:rsidR="001A20A1">
              <w:rPr>
                <w:webHidden/>
              </w:rPr>
            </w:r>
            <w:r w:rsidR="001A20A1">
              <w:rPr>
                <w:webHidden/>
              </w:rPr>
              <w:fldChar w:fldCharType="separate"/>
            </w:r>
            <w:r w:rsidR="001A20A1">
              <w:rPr>
                <w:webHidden/>
              </w:rPr>
              <w:t>30</w:t>
            </w:r>
            <w:r w:rsidR="001A20A1">
              <w:rPr>
                <w:webHidden/>
              </w:rPr>
              <w:fldChar w:fldCharType="end"/>
            </w:r>
          </w:hyperlink>
        </w:p>
        <w:p w14:paraId="51C34A10" w14:textId="7C0B3EC3" w:rsidR="001A20A1" w:rsidRDefault="005C095D">
          <w:pPr>
            <w:pStyle w:val="TOC2"/>
            <w:rPr>
              <w:rFonts w:asciiTheme="minorHAnsi" w:eastAsiaTheme="minorEastAsia" w:hAnsiTheme="minorHAnsi" w:cstheme="minorBidi"/>
              <w:sz w:val="22"/>
              <w:szCs w:val="22"/>
              <w:lang w:eastAsia="en-AU"/>
            </w:rPr>
          </w:pPr>
          <w:hyperlink w:anchor="_Toc139982746" w:history="1">
            <w:r w:rsidR="001A20A1" w:rsidRPr="0040181C">
              <w:rPr>
                <w:rStyle w:val="Hyperlink"/>
              </w:rPr>
              <w:t>5.8 Appointment of a contracted radiation safety officer</w:t>
            </w:r>
            <w:r w:rsidR="001A20A1">
              <w:rPr>
                <w:webHidden/>
              </w:rPr>
              <w:tab/>
            </w:r>
            <w:r w:rsidR="001A20A1">
              <w:rPr>
                <w:webHidden/>
              </w:rPr>
              <w:fldChar w:fldCharType="begin"/>
            </w:r>
            <w:r w:rsidR="001A20A1">
              <w:rPr>
                <w:webHidden/>
              </w:rPr>
              <w:instrText xml:space="preserve"> PAGEREF _Toc139982746 \h </w:instrText>
            </w:r>
            <w:r w:rsidR="001A20A1">
              <w:rPr>
                <w:webHidden/>
              </w:rPr>
            </w:r>
            <w:r w:rsidR="001A20A1">
              <w:rPr>
                <w:webHidden/>
              </w:rPr>
              <w:fldChar w:fldCharType="separate"/>
            </w:r>
            <w:r w:rsidR="001A20A1">
              <w:rPr>
                <w:webHidden/>
              </w:rPr>
              <w:t>30</w:t>
            </w:r>
            <w:r w:rsidR="001A20A1">
              <w:rPr>
                <w:webHidden/>
              </w:rPr>
              <w:fldChar w:fldCharType="end"/>
            </w:r>
          </w:hyperlink>
        </w:p>
        <w:p w14:paraId="4BFD3AE7" w14:textId="3B4FF43F" w:rsidR="001A20A1" w:rsidRDefault="005C095D">
          <w:pPr>
            <w:pStyle w:val="TOC3"/>
            <w:tabs>
              <w:tab w:val="right" w:leader="dot" w:pos="8211"/>
            </w:tabs>
            <w:rPr>
              <w:rFonts w:asciiTheme="minorHAnsi" w:eastAsiaTheme="minorEastAsia" w:hAnsiTheme="minorHAnsi" w:cstheme="minorBidi"/>
              <w:noProof/>
              <w:lang w:eastAsia="en-AU"/>
            </w:rPr>
          </w:pPr>
          <w:hyperlink w:anchor="_Toc139982747" w:history="1">
            <w:r w:rsidR="001A20A1" w:rsidRPr="0040181C">
              <w:rPr>
                <w:rStyle w:val="Hyperlink"/>
                <w:noProof/>
              </w:rPr>
              <w:t>Appointment of contracted radiation safety officers to relevant mines</w:t>
            </w:r>
            <w:r w:rsidR="001A20A1">
              <w:rPr>
                <w:noProof/>
                <w:webHidden/>
              </w:rPr>
              <w:tab/>
            </w:r>
            <w:r w:rsidR="001A20A1">
              <w:rPr>
                <w:noProof/>
                <w:webHidden/>
              </w:rPr>
              <w:fldChar w:fldCharType="begin"/>
            </w:r>
            <w:r w:rsidR="001A20A1">
              <w:rPr>
                <w:noProof/>
                <w:webHidden/>
              </w:rPr>
              <w:instrText xml:space="preserve"> PAGEREF _Toc139982747 \h </w:instrText>
            </w:r>
            <w:r w:rsidR="001A20A1">
              <w:rPr>
                <w:noProof/>
                <w:webHidden/>
              </w:rPr>
            </w:r>
            <w:r w:rsidR="001A20A1">
              <w:rPr>
                <w:noProof/>
                <w:webHidden/>
              </w:rPr>
              <w:fldChar w:fldCharType="separate"/>
            </w:r>
            <w:r w:rsidR="001A20A1">
              <w:rPr>
                <w:noProof/>
                <w:webHidden/>
              </w:rPr>
              <w:t>31</w:t>
            </w:r>
            <w:r w:rsidR="001A20A1">
              <w:rPr>
                <w:noProof/>
                <w:webHidden/>
              </w:rPr>
              <w:fldChar w:fldCharType="end"/>
            </w:r>
          </w:hyperlink>
        </w:p>
        <w:p w14:paraId="4CC989C2" w14:textId="730D4A5F" w:rsidR="001A20A1" w:rsidRDefault="005C095D">
          <w:pPr>
            <w:pStyle w:val="TOC3"/>
            <w:tabs>
              <w:tab w:val="right" w:leader="dot" w:pos="8211"/>
            </w:tabs>
            <w:rPr>
              <w:rFonts w:asciiTheme="minorHAnsi" w:eastAsiaTheme="minorEastAsia" w:hAnsiTheme="minorHAnsi" w:cstheme="minorBidi"/>
              <w:noProof/>
              <w:lang w:eastAsia="en-AU"/>
            </w:rPr>
          </w:pPr>
          <w:hyperlink w:anchor="_Toc139982748" w:history="1">
            <w:r w:rsidR="001A20A1" w:rsidRPr="0040181C">
              <w:rPr>
                <w:rStyle w:val="Hyperlink"/>
                <w:noProof/>
              </w:rPr>
              <w:t>Conditions on the appointment of contracted radiation protection personnel</w:t>
            </w:r>
            <w:r w:rsidR="001A20A1">
              <w:rPr>
                <w:noProof/>
                <w:webHidden/>
              </w:rPr>
              <w:tab/>
            </w:r>
            <w:r w:rsidR="001A20A1">
              <w:rPr>
                <w:noProof/>
                <w:webHidden/>
              </w:rPr>
              <w:fldChar w:fldCharType="begin"/>
            </w:r>
            <w:r w:rsidR="001A20A1">
              <w:rPr>
                <w:noProof/>
                <w:webHidden/>
              </w:rPr>
              <w:instrText xml:space="preserve"> PAGEREF _Toc139982748 \h </w:instrText>
            </w:r>
            <w:r w:rsidR="001A20A1">
              <w:rPr>
                <w:noProof/>
                <w:webHidden/>
              </w:rPr>
            </w:r>
            <w:r w:rsidR="001A20A1">
              <w:rPr>
                <w:noProof/>
                <w:webHidden/>
              </w:rPr>
              <w:fldChar w:fldCharType="separate"/>
            </w:r>
            <w:r w:rsidR="001A20A1">
              <w:rPr>
                <w:noProof/>
                <w:webHidden/>
              </w:rPr>
              <w:t>32</w:t>
            </w:r>
            <w:r w:rsidR="001A20A1">
              <w:rPr>
                <w:noProof/>
                <w:webHidden/>
              </w:rPr>
              <w:fldChar w:fldCharType="end"/>
            </w:r>
          </w:hyperlink>
        </w:p>
        <w:p w14:paraId="6AB6A925" w14:textId="59DA2560" w:rsidR="001A20A1" w:rsidRDefault="005C095D">
          <w:pPr>
            <w:pStyle w:val="TOC1"/>
            <w:rPr>
              <w:rFonts w:asciiTheme="minorHAnsi" w:eastAsiaTheme="minorEastAsia" w:hAnsiTheme="minorHAnsi" w:cstheme="minorBidi"/>
              <w:b w:val="0"/>
              <w:sz w:val="22"/>
              <w:szCs w:val="22"/>
              <w:lang w:eastAsia="en-AU"/>
            </w:rPr>
          </w:pPr>
          <w:hyperlink w:anchor="_Toc139982749" w:history="1">
            <w:r w:rsidR="001A20A1" w:rsidRPr="0040181C">
              <w:rPr>
                <w:rStyle w:val="Hyperlink"/>
              </w:rPr>
              <w:t>Appendix 1 – Glossary</w:t>
            </w:r>
            <w:r w:rsidR="001A20A1">
              <w:rPr>
                <w:webHidden/>
              </w:rPr>
              <w:tab/>
            </w:r>
            <w:r w:rsidR="001A20A1">
              <w:rPr>
                <w:webHidden/>
              </w:rPr>
              <w:fldChar w:fldCharType="begin"/>
            </w:r>
            <w:r w:rsidR="001A20A1">
              <w:rPr>
                <w:webHidden/>
              </w:rPr>
              <w:instrText xml:space="preserve"> PAGEREF _Toc139982749 \h </w:instrText>
            </w:r>
            <w:r w:rsidR="001A20A1">
              <w:rPr>
                <w:webHidden/>
              </w:rPr>
            </w:r>
            <w:r w:rsidR="001A20A1">
              <w:rPr>
                <w:webHidden/>
              </w:rPr>
              <w:fldChar w:fldCharType="separate"/>
            </w:r>
            <w:r w:rsidR="001A20A1">
              <w:rPr>
                <w:webHidden/>
              </w:rPr>
              <w:t>33</w:t>
            </w:r>
            <w:r w:rsidR="001A20A1">
              <w:rPr>
                <w:webHidden/>
              </w:rPr>
              <w:fldChar w:fldCharType="end"/>
            </w:r>
          </w:hyperlink>
        </w:p>
        <w:p w14:paraId="7C83F031" w14:textId="2ACC0823" w:rsidR="001A20A1" w:rsidRDefault="005C095D">
          <w:pPr>
            <w:pStyle w:val="TOC1"/>
            <w:rPr>
              <w:rFonts w:asciiTheme="minorHAnsi" w:eastAsiaTheme="minorEastAsia" w:hAnsiTheme="minorHAnsi" w:cstheme="minorBidi"/>
              <w:b w:val="0"/>
              <w:sz w:val="22"/>
              <w:szCs w:val="22"/>
              <w:lang w:eastAsia="en-AU"/>
            </w:rPr>
          </w:pPr>
          <w:hyperlink w:anchor="_Toc139982750" w:history="1">
            <w:r w:rsidR="001A20A1" w:rsidRPr="0040181C">
              <w:rPr>
                <w:rStyle w:val="Hyperlink"/>
              </w:rPr>
              <w:t>Appendix 2 – Developing an RMP</w:t>
            </w:r>
            <w:r w:rsidR="001A20A1">
              <w:rPr>
                <w:webHidden/>
              </w:rPr>
              <w:tab/>
            </w:r>
            <w:r w:rsidR="001A20A1">
              <w:rPr>
                <w:webHidden/>
              </w:rPr>
              <w:fldChar w:fldCharType="begin"/>
            </w:r>
            <w:r w:rsidR="001A20A1">
              <w:rPr>
                <w:webHidden/>
              </w:rPr>
              <w:instrText xml:space="preserve"> PAGEREF _Toc139982750 \h </w:instrText>
            </w:r>
            <w:r w:rsidR="001A20A1">
              <w:rPr>
                <w:webHidden/>
              </w:rPr>
            </w:r>
            <w:r w:rsidR="001A20A1">
              <w:rPr>
                <w:webHidden/>
              </w:rPr>
              <w:fldChar w:fldCharType="separate"/>
            </w:r>
            <w:r w:rsidR="001A20A1">
              <w:rPr>
                <w:webHidden/>
              </w:rPr>
              <w:t>37</w:t>
            </w:r>
            <w:r w:rsidR="001A20A1">
              <w:rPr>
                <w:webHidden/>
              </w:rPr>
              <w:fldChar w:fldCharType="end"/>
            </w:r>
          </w:hyperlink>
        </w:p>
        <w:p w14:paraId="6CA27C63" w14:textId="79F21CEB" w:rsidR="001A20A1" w:rsidRDefault="005C095D">
          <w:pPr>
            <w:pStyle w:val="TOC1"/>
            <w:rPr>
              <w:rFonts w:asciiTheme="minorHAnsi" w:eastAsiaTheme="minorEastAsia" w:hAnsiTheme="minorHAnsi" w:cstheme="minorBidi"/>
              <w:b w:val="0"/>
              <w:sz w:val="22"/>
              <w:szCs w:val="22"/>
              <w:lang w:eastAsia="en-AU"/>
            </w:rPr>
          </w:pPr>
          <w:hyperlink w:anchor="_Toc139982751" w:history="1">
            <w:r w:rsidR="001A20A1" w:rsidRPr="0040181C">
              <w:rPr>
                <w:rStyle w:val="Hyperlink"/>
              </w:rPr>
              <w:t xml:space="preserve">Appendix 3 – Decision matrix </w:t>
            </w:r>
            <w:r w:rsidR="001A20A1">
              <w:rPr>
                <w:webHidden/>
              </w:rPr>
              <w:tab/>
            </w:r>
            <w:r w:rsidR="001A20A1">
              <w:rPr>
                <w:webHidden/>
              </w:rPr>
              <w:fldChar w:fldCharType="begin"/>
            </w:r>
            <w:r w:rsidR="001A20A1">
              <w:rPr>
                <w:webHidden/>
              </w:rPr>
              <w:instrText xml:space="preserve"> PAGEREF _Toc139982751 \h </w:instrText>
            </w:r>
            <w:r w:rsidR="001A20A1">
              <w:rPr>
                <w:webHidden/>
              </w:rPr>
            </w:r>
            <w:r w:rsidR="001A20A1">
              <w:rPr>
                <w:webHidden/>
              </w:rPr>
              <w:fldChar w:fldCharType="separate"/>
            </w:r>
            <w:r w:rsidR="001A20A1">
              <w:rPr>
                <w:webHidden/>
              </w:rPr>
              <w:t>38</w:t>
            </w:r>
            <w:r w:rsidR="001A20A1">
              <w:rPr>
                <w:webHidden/>
              </w:rPr>
              <w:fldChar w:fldCharType="end"/>
            </w:r>
          </w:hyperlink>
        </w:p>
        <w:p w14:paraId="308AD415" w14:textId="30311614" w:rsidR="001A20A1" w:rsidRDefault="005C095D">
          <w:pPr>
            <w:pStyle w:val="TOC1"/>
            <w:rPr>
              <w:rFonts w:asciiTheme="minorHAnsi" w:eastAsiaTheme="minorEastAsia" w:hAnsiTheme="minorHAnsi" w:cstheme="minorBidi"/>
              <w:b w:val="0"/>
              <w:sz w:val="22"/>
              <w:szCs w:val="22"/>
              <w:lang w:eastAsia="en-AU"/>
            </w:rPr>
          </w:pPr>
          <w:hyperlink w:anchor="_Toc139982752" w:history="1">
            <w:r w:rsidR="001A20A1" w:rsidRPr="0040181C">
              <w:rPr>
                <w:rStyle w:val="Hyperlink"/>
              </w:rPr>
              <w:t>Appendix 4 – Checklist for common elements and initial RMP submissions</w:t>
            </w:r>
            <w:r w:rsidR="001A20A1">
              <w:rPr>
                <w:webHidden/>
              </w:rPr>
              <w:tab/>
            </w:r>
            <w:r w:rsidR="001A20A1">
              <w:rPr>
                <w:webHidden/>
              </w:rPr>
              <w:fldChar w:fldCharType="begin"/>
            </w:r>
            <w:r w:rsidR="001A20A1">
              <w:rPr>
                <w:webHidden/>
              </w:rPr>
              <w:instrText xml:space="preserve"> PAGEREF _Toc139982752 \h </w:instrText>
            </w:r>
            <w:r w:rsidR="001A20A1">
              <w:rPr>
                <w:webHidden/>
              </w:rPr>
            </w:r>
            <w:r w:rsidR="001A20A1">
              <w:rPr>
                <w:webHidden/>
              </w:rPr>
              <w:fldChar w:fldCharType="separate"/>
            </w:r>
            <w:r w:rsidR="001A20A1">
              <w:rPr>
                <w:webHidden/>
              </w:rPr>
              <w:t>40</w:t>
            </w:r>
            <w:r w:rsidR="001A20A1">
              <w:rPr>
                <w:webHidden/>
              </w:rPr>
              <w:fldChar w:fldCharType="end"/>
            </w:r>
          </w:hyperlink>
        </w:p>
        <w:p w14:paraId="58F6F5AE" w14:textId="500397E2" w:rsidR="001A20A1" w:rsidRDefault="005C095D">
          <w:pPr>
            <w:pStyle w:val="TOC2"/>
            <w:rPr>
              <w:rFonts w:asciiTheme="minorHAnsi" w:eastAsiaTheme="minorEastAsia" w:hAnsiTheme="minorHAnsi" w:cstheme="minorBidi"/>
              <w:sz w:val="22"/>
              <w:szCs w:val="22"/>
              <w:lang w:eastAsia="en-AU"/>
            </w:rPr>
          </w:pPr>
          <w:hyperlink w:anchor="_Toc139982753" w:history="1">
            <w:r w:rsidR="001A20A1" w:rsidRPr="0040181C">
              <w:rPr>
                <w:rStyle w:val="Hyperlink"/>
              </w:rPr>
              <w:t>Common details</w:t>
            </w:r>
            <w:r w:rsidR="001A20A1">
              <w:rPr>
                <w:webHidden/>
              </w:rPr>
              <w:tab/>
            </w:r>
            <w:r w:rsidR="001A20A1">
              <w:rPr>
                <w:webHidden/>
              </w:rPr>
              <w:fldChar w:fldCharType="begin"/>
            </w:r>
            <w:r w:rsidR="001A20A1">
              <w:rPr>
                <w:webHidden/>
              </w:rPr>
              <w:instrText xml:space="preserve"> PAGEREF _Toc139982753 \h </w:instrText>
            </w:r>
            <w:r w:rsidR="001A20A1">
              <w:rPr>
                <w:webHidden/>
              </w:rPr>
            </w:r>
            <w:r w:rsidR="001A20A1">
              <w:rPr>
                <w:webHidden/>
              </w:rPr>
              <w:fldChar w:fldCharType="separate"/>
            </w:r>
            <w:r w:rsidR="001A20A1">
              <w:rPr>
                <w:webHidden/>
              </w:rPr>
              <w:t>40</w:t>
            </w:r>
            <w:r w:rsidR="001A20A1">
              <w:rPr>
                <w:webHidden/>
              </w:rPr>
              <w:fldChar w:fldCharType="end"/>
            </w:r>
          </w:hyperlink>
        </w:p>
        <w:p w14:paraId="153BFC11" w14:textId="0F3610D2" w:rsidR="001A20A1" w:rsidRDefault="005C095D">
          <w:pPr>
            <w:pStyle w:val="TOC2"/>
            <w:rPr>
              <w:rFonts w:asciiTheme="minorHAnsi" w:eastAsiaTheme="minorEastAsia" w:hAnsiTheme="minorHAnsi" w:cstheme="minorBidi"/>
              <w:sz w:val="22"/>
              <w:szCs w:val="22"/>
              <w:lang w:eastAsia="en-AU"/>
            </w:rPr>
          </w:pPr>
          <w:hyperlink w:anchor="_Toc139982754" w:history="1">
            <w:r w:rsidR="001A20A1" w:rsidRPr="0040181C">
              <w:rPr>
                <w:rStyle w:val="Hyperlink"/>
              </w:rPr>
              <w:t>Initial RMP submission</w:t>
            </w:r>
            <w:r w:rsidR="001A20A1">
              <w:rPr>
                <w:webHidden/>
              </w:rPr>
              <w:tab/>
            </w:r>
            <w:r w:rsidR="001A20A1">
              <w:rPr>
                <w:webHidden/>
              </w:rPr>
              <w:fldChar w:fldCharType="begin"/>
            </w:r>
            <w:r w:rsidR="001A20A1">
              <w:rPr>
                <w:webHidden/>
              </w:rPr>
              <w:instrText xml:space="preserve"> PAGEREF _Toc139982754 \h </w:instrText>
            </w:r>
            <w:r w:rsidR="001A20A1">
              <w:rPr>
                <w:webHidden/>
              </w:rPr>
            </w:r>
            <w:r w:rsidR="001A20A1">
              <w:rPr>
                <w:webHidden/>
              </w:rPr>
              <w:fldChar w:fldCharType="separate"/>
            </w:r>
            <w:r w:rsidR="001A20A1">
              <w:rPr>
                <w:webHidden/>
              </w:rPr>
              <w:t>40</w:t>
            </w:r>
            <w:r w:rsidR="001A20A1">
              <w:rPr>
                <w:webHidden/>
              </w:rPr>
              <w:fldChar w:fldCharType="end"/>
            </w:r>
          </w:hyperlink>
        </w:p>
        <w:p w14:paraId="3941C236" w14:textId="38384508" w:rsidR="001A20A1" w:rsidRDefault="005C095D">
          <w:pPr>
            <w:pStyle w:val="TOC1"/>
            <w:rPr>
              <w:rFonts w:asciiTheme="minorHAnsi" w:eastAsiaTheme="minorEastAsia" w:hAnsiTheme="minorHAnsi" w:cstheme="minorBidi"/>
              <w:b w:val="0"/>
              <w:sz w:val="22"/>
              <w:szCs w:val="22"/>
              <w:lang w:eastAsia="en-AU"/>
            </w:rPr>
          </w:pPr>
          <w:hyperlink w:anchor="_Toc139982755" w:history="1">
            <w:r w:rsidR="001A20A1" w:rsidRPr="0040181C">
              <w:rPr>
                <w:rStyle w:val="Hyperlink"/>
              </w:rPr>
              <w:t>Appendix 5 – Checklist for an advanced exploration RMP (Tier 1)</w:t>
            </w:r>
            <w:r w:rsidR="001A20A1">
              <w:rPr>
                <w:webHidden/>
              </w:rPr>
              <w:tab/>
            </w:r>
            <w:r w:rsidR="001A20A1">
              <w:rPr>
                <w:webHidden/>
              </w:rPr>
              <w:fldChar w:fldCharType="begin"/>
            </w:r>
            <w:r w:rsidR="001A20A1">
              <w:rPr>
                <w:webHidden/>
              </w:rPr>
              <w:instrText xml:space="preserve"> PAGEREF _Toc139982755 \h </w:instrText>
            </w:r>
            <w:r w:rsidR="001A20A1">
              <w:rPr>
                <w:webHidden/>
              </w:rPr>
            </w:r>
            <w:r w:rsidR="001A20A1">
              <w:rPr>
                <w:webHidden/>
              </w:rPr>
              <w:fldChar w:fldCharType="separate"/>
            </w:r>
            <w:r w:rsidR="001A20A1">
              <w:rPr>
                <w:webHidden/>
              </w:rPr>
              <w:t>41</w:t>
            </w:r>
            <w:r w:rsidR="001A20A1">
              <w:rPr>
                <w:webHidden/>
              </w:rPr>
              <w:fldChar w:fldCharType="end"/>
            </w:r>
          </w:hyperlink>
        </w:p>
        <w:p w14:paraId="2AC467A3" w14:textId="4BDC487E" w:rsidR="001A20A1" w:rsidRDefault="005C095D">
          <w:pPr>
            <w:pStyle w:val="TOC1"/>
            <w:rPr>
              <w:rFonts w:asciiTheme="minorHAnsi" w:eastAsiaTheme="minorEastAsia" w:hAnsiTheme="minorHAnsi" w:cstheme="minorBidi"/>
              <w:b w:val="0"/>
              <w:sz w:val="22"/>
              <w:szCs w:val="22"/>
              <w:lang w:eastAsia="en-AU"/>
            </w:rPr>
          </w:pPr>
          <w:hyperlink w:anchor="_Toc139982756" w:history="1">
            <w:r w:rsidR="001A20A1" w:rsidRPr="0040181C">
              <w:rPr>
                <w:rStyle w:val="Hyperlink"/>
              </w:rPr>
              <w:t>Appendix 6 – Checklist for a low radiation exposure risk mining RMP (Tier 2)</w:t>
            </w:r>
            <w:r w:rsidR="001A20A1">
              <w:rPr>
                <w:webHidden/>
              </w:rPr>
              <w:tab/>
            </w:r>
            <w:r w:rsidR="001A20A1">
              <w:rPr>
                <w:webHidden/>
              </w:rPr>
              <w:fldChar w:fldCharType="begin"/>
            </w:r>
            <w:r w:rsidR="001A20A1">
              <w:rPr>
                <w:webHidden/>
              </w:rPr>
              <w:instrText xml:space="preserve"> PAGEREF _Toc139982756 \h </w:instrText>
            </w:r>
            <w:r w:rsidR="001A20A1">
              <w:rPr>
                <w:webHidden/>
              </w:rPr>
            </w:r>
            <w:r w:rsidR="001A20A1">
              <w:rPr>
                <w:webHidden/>
              </w:rPr>
              <w:fldChar w:fldCharType="separate"/>
            </w:r>
            <w:r w:rsidR="001A20A1">
              <w:rPr>
                <w:webHidden/>
              </w:rPr>
              <w:t>42</w:t>
            </w:r>
            <w:r w:rsidR="001A20A1">
              <w:rPr>
                <w:webHidden/>
              </w:rPr>
              <w:fldChar w:fldCharType="end"/>
            </w:r>
          </w:hyperlink>
        </w:p>
        <w:p w14:paraId="4BC89FC5" w14:textId="189EB378" w:rsidR="001A20A1" w:rsidRDefault="005C095D">
          <w:pPr>
            <w:pStyle w:val="TOC1"/>
            <w:rPr>
              <w:rFonts w:asciiTheme="minorHAnsi" w:eastAsiaTheme="minorEastAsia" w:hAnsiTheme="minorHAnsi" w:cstheme="minorBidi"/>
              <w:b w:val="0"/>
              <w:sz w:val="22"/>
              <w:szCs w:val="22"/>
              <w:lang w:eastAsia="en-AU"/>
            </w:rPr>
          </w:pPr>
          <w:hyperlink w:anchor="_Toc139982757" w:history="1">
            <w:r w:rsidR="001A20A1" w:rsidRPr="0040181C">
              <w:rPr>
                <w:rStyle w:val="Hyperlink"/>
              </w:rPr>
              <w:t>Appendix 7 – Checklist for a restricted radiation exposure risk mining RMP (Tier 3)</w:t>
            </w:r>
            <w:r w:rsidR="001A20A1">
              <w:rPr>
                <w:webHidden/>
              </w:rPr>
              <w:tab/>
            </w:r>
            <w:r w:rsidR="001A20A1">
              <w:rPr>
                <w:webHidden/>
              </w:rPr>
              <w:fldChar w:fldCharType="begin"/>
            </w:r>
            <w:r w:rsidR="001A20A1">
              <w:rPr>
                <w:webHidden/>
              </w:rPr>
              <w:instrText xml:space="preserve"> PAGEREF _Toc139982757 \h </w:instrText>
            </w:r>
            <w:r w:rsidR="001A20A1">
              <w:rPr>
                <w:webHidden/>
              </w:rPr>
            </w:r>
            <w:r w:rsidR="001A20A1">
              <w:rPr>
                <w:webHidden/>
              </w:rPr>
              <w:fldChar w:fldCharType="separate"/>
            </w:r>
            <w:r w:rsidR="001A20A1">
              <w:rPr>
                <w:webHidden/>
              </w:rPr>
              <w:t>43</w:t>
            </w:r>
            <w:r w:rsidR="001A20A1">
              <w:rPr>
                <w:webHidden/>
              </w:rPr>
              <w:fldChar w:fldCharType="end"/>
            </w:r>
          </w:hyperlink>
        </w:p>
        <w:p w14:paraId="6AA63450" w14:textId="0E2B55CB" w:rsidR="001A20A1" w:rsidRDefault="005C095D">
          <w:pPr>
            <w:pStyle w:val="TOC1"/>
            <w:rPr>
              <w:rFonts w:asciiTheme="minorHAnsi" w:eastAsiaTheme="minorEastAsia" w:hAnsiTheme="minorHAnsi" w:cstheme="minorBidi"/>
              <w:b w:val="0"/>
              <w:sz w:val="22"/>
              <w:szCs w:val="22"/>
              <w:lang w:eastAsia="en-AU"/>
            </w:rPr>
          </w:pPr>
          <w:hyperlink w:anchor="_Toc139982758" w:history="1">
            <w:r w:rsidR="001A20A1" w:rsidRPr="0040181C">
              <w:rPr>
                <w:rStyle w:val="Hyperlink"/>
              </w:rPr>
              <w:t>Appendix 8 – Checklist for a moderate radiation exposure risk mining RMP (Tier 4)</w:t>
            </w:r>
            <w:r w:rsidR="001A20A1">
              <w:rPr>
                <w:webHidden/>
              </w:rPr>
              <w:tab/>
            </w:r>
            <w:r w:rsidR="001A20A1">
              <w:rPr>
                <w:webHidden/>
              </w:rPr>
              <w:fldChar w:fldCharType="begin"/>
            </w:r>
            <w:r w:rsidR="001A20A1">
              <w:rPr>
                <w:webHidden/>
              </w:rPr>
              <w:instrText xml:space="preserve"> PAGEREF _Toc139982758 \h </w:instrText>
            </w:r>
            <w:r w:rsidR="001A20A1">
              <w:rPr>
                <w:webHidden/>
              </w:rPr>
            </w:r>
            <w:r w:rsidR="001A20A1">
              <w:rPr>
                <w:webHidden/>
              </w:rPr>
              <w:fldChar w:fldCharType="separate"/>
            </w:r>
            <w:r w:rsidR="001A20A1">
              <w:rPr>
                <w:webHidden/>
              </w:rPr>
              <w:t>44</w:t>
            </w:r>
            <w:r w:rsidR="001A20A1">
              <w:rPr>
                <w:webHidden/>
              </w:rPr>
              <w:fldChar w:fldCharType="end"/>
            </w:r>
          </w:hyperlink>
        </w:p>
        <w:p w14:paraId="0531C28C" w14:textId="30AFFA13" w:rsidR="001A20A1" w:rsidRDefault="005C095D">
          <w:pPr>
            <w:pStyle w:val="TOC1"/>
            <w:rPr>
              <w:rFonts w:asciiTheme="minorHAnsi" w:eastAsiaTheme="minorEastAsia" w:hAnsiTheme="minorHAnsi" w:cstheme="minorBidi"/>
              <w:b w:val="0"/>
              <w:sz w:val="22"/>
              <w:szCs w:val="22"/>
              <w:lang w:eastAsia="en-AU"/>
            </w:rPr>
          </w:pPr>
          <w:hyperlink w:anchor="_Toc139982759" w:history="1">
            <w:r w:rsidR="001A20A1" w:rsidRPr="0040181C">
              <w:rPr>
                <w:rStyle w:val="Hyperlink"/>
              </w:rPr>
              <w:t>Appendix 9 – Checklist for an elevated radiation exposure risk mining RMP (Tier 5)</w:t>
            </w:r>
            <w:r w:rsidR="001A20A1">
              <w:rPr>
                <w:webHidden/>
              </w:rPr>
              <w:tab/>
            </w:r>
            <w:r w:rsidR="001A20A1">
              <w:rPr>
                <w:webHidden/>
              </w:rPr>
              <w:fldChar w:fldCharType="begin"/>
            </w:r>
            <w:r w:rsidR="001A20A1">
              <w:rPr>
                <w:webHidden/>
              </w:rPr>
              <w:instrText xml:space="preserve"> PAGEREF _Toc139982759 \h </w:instrText>
            </w:r>
            <w:r w:rsidR="001A20A1">
              <w:rPr>
                <w:webHidden/>
              </w:rPr>
            </w:r>
            <w:r w:rsidR="001A20A1">
              <w:rPr>
                <w:webHidden/>
              </w:rPr>
              <w:fldChar w:fldCharType="separate"/>
            </w:r>
            <w:r w:rsidR="001A20A1">
              <w:rPr>
                <w:webHidden/>
              </w:rPr>
              <w:t>46</w:t>
            </w:r>
            <w:r w:rsidR="001A20A1">
              <w:rPr>
                <w:webHidden/>
              </w:rPr>
              <w:fldChar w:fldCharType="end"/>
            </w:r>
          </w:hyperlink>
        </w:p>
        <w:p w14:paraId="61013466" w14:textId="2F3FC1A9" w:rsidR="001A20A1" w:rsidRDefault="005C095D">
          <w:pPr>
            <w:pStyle w:val="TOC1"/>
            <w:rPr>
              <w:rFonts w:asciiTheme="minorHAnsi" w:eastAsiaTheme="minorEastAsia" w:hAnsiTheme="minorHAnsi" w:cstheme="minorBidi"/>
              <w:b w:val="0"/>
              <w:sz w:val="22"/>
              <w:szCs w:val="22"/>
              <w:lang w:eastAsia="en-AU"/>
            </w:rPr>
          </w:pPr>
          <w:hyperlink w:anchor="_Toc139982760" w:history="1">
            <w:r w:rsidR="001A20A1" w:rsidRPr="0040181C">
              <w:rPr>
                <w:rStyle w:val="Hyperlink"/>
              </w:rPr>
              <w:t>Appendix 10 – Radiation safety officer (RSO) requirements</w:t>
            </w:r>
            <w:r w:rsidR="001A20A1">
              <w:rPr>
                <w:webHidden/>
              </w:rPr>
              <w:tab/>
            </w:r>
            <w:r w:rsidR="001A20A1">
              <w:rPr>
                <w:webHidden/>
              </w:rPr>
              <w:fldChar w:fldCharType="begin"/>
            </w:r>
            <w:r w:rsidR="001A20A1">
              <w:rPr>
                <w:webHidden/>
              </w:rPr>
              <w:instrText xml:space="preserve"> PAGEREF _Toc139982760 \h </w:instrText>
            </w:r>
            <w:r w:rsidR="001A20A1">
              <w:rPr>
                <w:webHidden/>
              </w:rPr>
            </w:r>
            <w:r w:rsidR="001A20A1">
              <w:rPr>
                <w:webHidden/>
              </w:rPr>
              <w:fldChar w:fldCharType="separate"/>
            </w:r>
            <w:r w:rsidR="001A20A1">
              <w:rPr>
                <w:webHidden/>
              </w:rPr>
              <w:t>47</w:t>
            </w:r>
            <w:r w:rsidR="001A20A1">
              <w:rPr>
                <w:webHidden/>
              </w:rPr>
              <w:fldChar w:fldCharType="end"/>
            </w:r>
          </w:hyperlink>
        </w:p>
        <w:p w14:paraId="06440819" w14:textId="32AF2162" w:rsidR="001A20A1" w:rsidRDefault="005C095D">
          <w:pPr>
            <w:pStyle w:val="TOC2"/>
            <w:rPr>
              <w:rFonts w:asciiTheme="minorHAnsi" w:eastAsiaTheme="minorEastAsia" w:hAnsiTheme="minorHAnsi" w:cstheme="minorBidi"/>
              <w:sz w:val="22"/>
              <w:szCs w:val="22"/>
              <w:lang w:eastAsia="en-AU"/>
            </w:rPr>
          </w:pPr>
          <w:hyperlink w:anchor="_Toc139982761" w:history="1">
            <w:r w:rsidR="001A20A1" w:rsidRPr="0040181C">
              <w:rPr>
                <w:rStyle w:val="Hyperlink"/>
              </w:rPr>
              <w:t>Qualifications</w:t>
            </w:r>
            <w:r w:rsidR="001A20A1">
              <w:rPr>
                <w:webHidden/>
              </w:rPr>
              <w:tab/>
            </w:r>
            <w:r w:rsidR="001A20A1">
              <w:rPr>
                <w:webHidden/>
              </w:rPr>
              <w:fldChar w:fldCharType="begin"/>
            </w:r>
            <w:r w:rsidR="001A20A1">
              <w:rPr>
                <w:webHidden/>
              </w:rPr>
              <w:instrText xml:space="preserve"> PAGEREF _Toc139982761 \h </w:instrText>
            </w:r>
            <w:r w:rsidR="001A20A1">
              <w:rPr>
                <w:webHidden/>
              </w:rPr>
            </w:r>
            <w:r w:rsidR="001A20A1">
              <w:rPr>
                <w:webHidden/>
              </w:rPr>
              <w:fldChar w:fldCharType="separate"/>
            </w:r>
            <w:r w:rsidR="001A20A1">
              <w:rPr>
                <w:webHidden/>
              </w:rPr>
              <w:t>47</w:t>
            </w:r>
            <w:r w:rsidR="001A20A1">
              <w:rPr>
                <w:webHidden/>
              </w:rPr>
              <w:fldChar w:fldCharType="end"/>
            </w:r>
          </w:hyperlink>
        </w:p>
        <w:p w14:paraId="7AF74ECA" w14:textId="2A52B411" w:rsidR="001A20A1" w:rsidRDefault="005C095D">
          <w:pPr>
            <w:pStyle w:val="TOC2"/>
            <w:rPr>
              <w:rFonts w:asciiTheme="minorHAnsi" w:eastAsiaTheme="minorEastAsia" w:hAnsiTheme="minorHAnsi" w:cstheme="minorBidi"/>
              <w:sz w:val="22"/>
              <w:szCs w:val="22"/>
              <w:lang w:eastAsia="en-AU"/>
            </w:rPr>
          </w:pPr>
          <w:hyperlink w:anchor="_Toc139982762" w:history="1">
            <w:r w:rsidR="001A20A1" w:rsidRPr="0040181C">
              <w:rPr>
                <w:rStyle w:val="Hyperlink"/>
              </w:rPr>
              <w:t>Experience</w:t>
            </w:r>
            <w:r w:rsidR="001A20A1">
              <w:rPr>
                <w:webHidden/>
              </w:rPr>
              <w:tab/>
            </w:r>
            <w:r w:rsidR="001A20A1">
              <w:rPr>
                <w:webHidden/>
              </w:rPr>
              <w:fldChar w:fldCharType="begin"/>
            </w:r>
            <w:r w:rsidR="001A20A1">
              <w:rPr>
                <w:webHidden/>
              </w:rPr>
              <w:instrText xml:space="preserve"> PAGEREF _Toc139982762 \h </w:instrText>
            </w:r>
            <w:r w:rsidR="001A20A1">
              <w:rPr>
                <w:webHidden/>
              </w:rPr>
            </w:r>
            <w:r w:rsidR="001A20A1">
              <w:rPr>
                <w:webHidden/>
              </w:rPr>
              <w:fldChar w:fldCharType="separate"/>
            </w:r>
            <w:r w:rsidR="001A20A1">
              <w:rPr>
                <w:webHidden/>
              </w:rPr>
              <w:t>47</w:t>
            </w:r>
            <w:r w:rsidR="001A20A1">
              <w:rPr>
                <w:webHidden/>
              </w:rPr>
              <w:fldChar w:fldCharType="end"/>
            </w:r>
          </w:hyperlink>
        </w:p>
        <w:p w14:paraId="7C96A5EC" w14:textId="52BE1F98" w:rsidR="001A20A1" w:rsidRDefault="005C095D">
          <w:pPr>
            <w:pStyle w:val="TOC2"/>
            <w:rPr>
              <w:rFonts w:asciiTheme="minorHAnsi" w:eastAsiaTheme="minorEastAsia" w:hAnsiTheme="minorHAnsi" w:cstheme="minorBidi"/>
              <w:sz w:val="22"/>
              <w:szCs w:val="22"/>
              <w:lang w:eastAsia="en-AU"/>
            </w:rPr>
          </w:pPr>
          <w:hyperlink w:anchor="_Toc139982763" w:history="1">
            <w:r w:rsidR="001A20A1" w:rsidRPr="0040181C">
              <w:rPr>
                <w:rStyle w:val="Hyperlink"/>
              </w:rPr>
              <w:t>Continuous professional development</w:t>
            </w:r>
            <w:r w:rsidR="001A20A1">
              <w:rPr>
                <w:webHidden/>
              </w:rPr>
              <w:tab/>
            </w:r>
            <w:r w:rsidR="001A20A1">
              <w:rPr>
                <w:webHidden/>
              </w:rPr>
              <w:fldChar w:fldCharType="begin"/>
            </w:r>
            <w:r w:rsidR="001A20A1">
              <w:rPr>
                <w:webHidden/>
              </w:rPr>
              <w:instrText xml:space="preserve"> PAGEREF _Toc139982763 \h </w:instrText>
            </w:r>
            <w:r w:rsidR="001A20A1">
              <w:rPr>
                <w:webHidden/>
              </w:rPr>
            </w:r>
            <w:r w:rsidR="001A20A1">
              <w:rPr>
                <w:webHidden/>
              </w:rPr>
              <w:fldChar w:fldCharType="separate"/>
            </w:r>
            <w:r w:rsidR="001A20A1">
              <w:rPr>
                <w:webHidden/>
              </w:rPr>
              <w:t>49</w:t>
            </w:r>
            <w:r w:rsidR="001A20A1">
              <w:rPr>
                <w:webHidden/>
              </w:rPr>
              <w:fldChar w:fldCharType="end"/>
            </w:r>
          </w:hyperlink>
        </w:p>
        <w:p w14:paraId="3A684965" w14:textId="1CD51EFF" w:rsidR="001A20A1" w:rsidRDefault="005C095D">
          <w:pPr>
            <w:pStyle w:val="TOC2"/>
            <w:rPr>
              <w:rFonts w:asciiTheme="minorHAnsi" w:eastAsiaTheme="minorEastAsia" w:hAnsiTheme="minorHAnsi" w:cstheme="minorBidi"/>
              <w:sz w:val="22"/>
              <w:szCs w:val="22"/>
              <w:lang w:eastAsia="en-AU"/>
            </w:rPr>
          </w:pPr>
          <w:hyperlink w:anchor="_Toc139982764" w:history="1">
            <w:r w:rsidR="001A20A1" w:rsidRPr="0040181C">
              <w:rPr>
                <w:rStyle w:val="Hyperlink"/>
              </w:rPr>
              <w:t>Appropriate resources</w:t>
            </w:r>
            <w:r w:rsidR="001A20A1">
              <w:rPr>
                <w:webHidden/>
              </w:rPr>
              <w:tab/>
            </w:r>
            <w:r w:rsidR="001A20A1">
              <w:rPr>
                <w:webHidden/>
              </w:rPr>
              <w:fldChar w:fldCharType="begin"/>
            </w:r>
            <w:r w:rsidR="001A20A1">
              <w:rPr>
                <w:webHidden/>
              </w:rPr>
              <w:instrText xml:space="preserve"> PAGEREF _Toc139982764 \h </w:instrText>
            </w:r>
            <w:r w:rsidR="001A20A1">
              <w:rPr>
                <w:webHidden/>
              </w:rPr>
            </w:r>
            <w:r w:rsidR="001A20A1">
              <w:rPr>
                <w:webHidden/>
              </w:rPr>
              <w:fldChar w:fldCharType="separate"/>
            </w:r>
            <w:r w:rsidR="001A20A1">
              <w:rPr>
                <w:webHidden/>
              </w:rPr>
              <w:t>49</w:t>
            </w:r>
            <w:r w:rsidR="001A20A1">
              <w:rPr>
                <w:webHidden/>
              </w:rPr>
              <w:fldChar w:fldCharType="end"/>
            </w:r>
          </w:hyperlink>
        </w:p>
        <w:p w14:paraId="4DD46881" w14:textId="0621911A" w:rsidR="001A20A1" w:rsidRDefault="005C095D">
          <w:pPr>
            <w:pStyle w:val="TOC1"/>
            <w:rPr>
              <w:rFonts w:asciiTheme="minorHAnsi" w:eastAsiaTheme="minorEastAsia" w:hAnsiTheme="minorHAnsi" w:cstheme="minorBidi"/>
              <w:b w:val="0"/>
              <w:sz w:val="22"/>
              <w:szCs w:val="22"/>
              <w:lang w:eastAsia="en-AU"/>
            </w:rPr>
          </w:pPr>
          <w:hyperlink w:anchor="_Toc139982765" w:history="1">
            <w:r w:rsidR="001A20A1" w:rsidRPr="0040181C">
              <w:rPr>
                <w:rStyle w:val="Hyperlink"/>
              </w:rPr>
              <w:t xml:space="preserve">Appendix 11 – Information for radiation safety officers appointed under the </w:t>
            </w:r>
            <w:r w:rsidR="001A20A1" w:rsidRPr="0040181C">
              <w:rPr>
                <w:rStyle w:val="Hyperlink"/>
                <w:i/>
              </w:rPr>
              <w:t>Mines Safety and Inspection Act 1994</w:t>
            </w:r>
            <w:r w:rsidR="001A20A1">
              <w:rPr>
                <w:webHidden/>
              </w:rPr>
              <w:tab/>
            </w:r>
            <w:r w:rsidR="001A20A1">
              <w:rPr>
                <w:webHidden/>
              </w:rPr>
              <w:fldChar w:fldCharType="begin"/>
            </w:r>
            <w:r w:rsidR="001A20A1">
              <w:rPr>
                <w:webHidden/>
              </w:rPr>
              <w:instrText xml:space="preserve"> PAGEREF _Toc139982765 \h </w:instrText>
            </w:r>
            <w:r w:rsidR="001A20A1">
              <w:rPr>
                <w:webHidden/>
              </w:rPr>
            </w:r>
            <w:r w:rsidR="001A20A1">
              <w:rPr>
                <w:webHidden/>
              </w:rPr>
              <w:fldChar w:fldCharType="separate"/>
            </w:r>
            <w:r w:rsidR="001A20A1">
              <w:rPr>
                <w:webHidden/>
              </w:rPr>
              <w:t>50</w:t>
            </w:r>
            <w:r w:rsidR="001A20A1">
              <w:rPr>
                <w:webHidden/>
              </w:rPr>
              <w:fldChar w:fldCharType="end"/>
            </w:r>
          </w:hyperlink>
        </w:p>
        <w:p w14:paraId="68B9FB45" w14:textId="4DF30B97" w:rsidR="001A20A1" w:rsidRDefault="005C095D">
          <w:pPr>
            <w:pStyle w:val="TOC3"/>
            <w:tabs>
              <w:tab w:val="right" w:leader="dot" w:pos="8211"/>
            </w:tabs>
            <w:rPr>
              <w:rFonts w:asciiTheme="minorHAnsi" w:eastAsiaTheme="minorEastAsia" w:hAnsiTheme="minorHAnsi" w:cstheme="minorBidi"/>
              <w:noProof/>
              <w:lang w:eastAsia="en-AU"/>
            </w:rPr>
          </w:pPr>
          <w:hyperlink w:anchor="_Toc139982766" w:history="1">
            <w:r w:rsidR="001A20A1" w:rsidRPr="0040181C">
              <w:rPr>
                <w:rStyle w:val="Hyperlink"/>
                <w:noProof/>
              </w:rPr>
              <w:t>New and updated titles</w:t>
            </w:r>
            <w:r w:rsidR="001A20A1">
              <w:rPr>
                <w:noProof/>
                <w:webHidden/>
              </w:rPr>
              <w:tab/>
            </w:r>
            <w:r w:rsidR="001A20A1">
              <w:rPr>
                <w:noProof/>
                <w:webHidden/>
              </w:rPr>
              <w:fldChar w:fldCharType="begin"/>
            </w:r>
            <w:r w:rsidR="001A20A1">
              <w:rPr>
                <w:noProof/>
                <w:webHidden/>
              </w:rPr>
              <w:instrText xml:space="preserve"> PAGEREF _Toc139982766 \h </w:instrText>
            </w:r>
            <w:r w:rsidR="001A20A1">
              <w:rPr>
                <w:noProof/>
                <w:webHidden/>
              </w:rPr>
            </w:r>
            <w:r w:rsidR="001A20A1">
              <w:rPr>
                <w:noProof/>
                <w:webHidden/>
              </w:rPr>
              <w:fldChar w:fldCharType="separate"/>
            </w:r>
            <w:r w:rsidR="001A20A1">
              <w:rPr>
                <w:noProof/>
                <w:webHidden/>
              </w:rPr>
              <w:t>50</w:t>
            </w:r>
            <w:r w:rsidR="001A20A1">
              <w:rPr>
                <w:noProof/>
                <w:webHidden/>
              </w:rPr>
              <w:fldChar w:fldCharType="end"/>
            </w:r>
          </w:hyperlink>
        </w:p>
        <w:p w14:paraId="41E9812C" w14:textId="4E328937" w:rsidR="001A20A1" w:rsidRDefault="005C095D">
          <w:pPr>
            <w:pStyle w:val="TOC1"/>
            <w:rPr>
              <w:rFonts w:asciiTheme="minorHAnsi" w:eastAsiaTheme="minorEastAsia" w:hAnsiTheme="minorHAnsi" w:cstheme="minorBidi"/>
              <w:b w:val="0"/>
              <w:sz w:val="22"/>
              <w:szCs w:val="22"/>
              <w:lang w:eastAsia="en-AU"/>
            </w:rPr>
          </w:pPr>
          <w:hyperlink w:anchor="_Toc139982767" w:history="1">
            <w:r w:rsidR="001A20A1" w:rsidRPr="0040181C">
              <w:rPr>
                <w:rStyle w:val="Hyperlink"/>
              </w:rPr>
              <w:t>Appendix 12 – References</w:t>
            </w:r>
            <w:r w:rsidR="001A20A1">
              <w:rPr>
                <w:webHidden/>
              </w:rPr>
              <w:tab/>
            </w:r>
            <w:r w:rsidR="001A20A1">
              <w:rPr>
                <w:webHidden/>
              </w:rPr>
              <w:fldChar w:fldCharType="begin"/>
            </w:r>
            <w:r w:rsidR="001A20A1">
              <w:rPr>
                <w:webHidden/>
              </w:rPr>
              <w:instrText xml:space="preserve"> PAGEREF _Toc139982767 \h </w:instrText>
            </w:r>
            <w:r w:rsidR="001A20A1">
              <w:rPr>
                <w:webHidden/>
              </w:rPr>
            </w:r>
            <w:r w:rsidR="001A20A1">
              <w:rPr>
                <w:webHidden/>
              </w:rPr>
              <w:fldChar w:fldCharType="separate"/>
            </w:r>
            <w:r w:rsidR="001A20A1">
              <w:rPr>
                <w:webHidden/>
              </w:rPr>
              <w:t>51</w:t>
            </w:r>
            <w:r w:rsidR="001A20A1">
              <w:rPr>
                <w:webHidden/>
              </w:rPr>
              <w:fldChar w:fldCharType="end"/>
            </w:r>
          </w:hyperlink>
        </w:p>
        <w:p w14:paraId="4FBC36D2" w14:textId="38E766C7" w:rsidR="006B3B43" w:rsidRDefault="007C1FBD" w:rsidP="00C43EE5">
          <w:r>
            <w:rPr>
              <w:noProof/>
            </w:rPr>
            <w:fldChar w:fldCharType="end"/>
          </w:r>
        </w:p>
      </w:sdtContent>
    </w:sdt>
    <w:p w14:paraId="028FE6FE" w14:textId="77777777" w:rsidR="00BB34E9" w:rsidRPr="001E7B67" w:rsidRDefault="00BB34E9" w:rsidP="00C43EE5"/>
    <w:p w14:paraId="659D4370" w14:textId="77777777" w:rsidR="004066A9" w:rsidRDefault="004066A9">
      <w:pPr>
        <w:jc w:val="left"/>
        <w:rPr>
          <w:rFonts w:eastAsiaTheme="majorEastAsia" w:cstheme="majorBidi"/>
          <w:b/>
          <w:bCs/>
          <w:color w:val="345A8A" w:themeColor="accent1" w:themeShade="B5"/>
          <w:sz w:val="32"/>
          <w:szCs w:val="32"/>
          <w:highlight w:val="lightGray"/>
        </w:rPr>
      </w:pPr>
      <w:r>
        <w:rPr>
          <w:highlight w:val="lightGray"/>
        </w:rPr>
        <w:br w:type="page"/>
      </w:r>
    </w:p>
    <w:p w14:paraId="5D30FD20" w14:textId="77777777" w:rsidR="005742A4" w:rsidRDefault="00CF1234" w:rsidP="00FB5A6E">
      <w:pPr>
        <w:pStyle w:val="Heading1"/>
      </w:pPr>
      <w:bookmarkStart w:id="10" w:name="_Toc138854250"/>
      <w:bookmarkStart w:id="11" w:name="_Toc138859381"/>
      <w:bookmarkStart w:id="12" w:name="_Toc138861097"/>
      <w:bookmarkStart w:id="13" w:name="_Toc138854251"/>
      <w:bookmarkStart w:id="14" w:name="_Toc138859382"/>
      <w:bookmarkStart w:id="15" w:name="_Toc138861098"/>
      <w:bookmarkStart w:id="16" w:name="_Toc138854252"/>
      <w:bookmarkStart w:id="17" w:name="_Toc138859383"/>
      <w:bookmarkStart w:id="18" w:name="_Toc138861099"/>
      <w:bookmarkStart w:id="19" w:name="_Toc138854253"/>
      <w:bookmarkStart w:id="20" w:name="_Toc138859384"/>
      <w:bookmarkStart w:id="21" w:name="_Toc138861100"/>
      <w:bookmarkStart w:id="22" w:name="_Toc138854254"/>
      <w:bookmarkStart w:id="23" w:name="_Toc138859385"/>
      <w:bookmarkStart w:id="24" w:name="_Toc138861101"/>
      <w:bookmarkStart w:id="25" w:name="_Toc138854255"/>
      <w:bookmarkStart w:id="26" w:name="_Toc138859386"/>
      <w:bookmarkStart w:id="27" w:name="_Toc138861102"/>
      <w:bookmarkStart w:id="28" w:name="_Toc138854256"/>
      <w:bookmarkStart w:id="29" w:name="_Toc138859387"/>
      <w:bookmarkStart w:id="30" w:name="_Toc138861103"/>
      <w:bookmarkStart w:id="31" w:name="_Toc138854257"/>
      <w:bookmarkStart w:id="32" w:name="_Toc138859388"/>
      <w:bookmarkStart w:id="33" w:name="_Toc138861104"/>
      <w:bookmarkStart w:id="34" w:name="_Toc138854258"/>
      <w:bookmarkStart w:id="35" w:name="_Toc138859389"/>
      <w:bookmarkStart w:id="36" w:name="_Toc138861105"/>
      <w:bookmarkStart w:id="37" w:name="_Toc138854259"/>
      <w:bookmarkStart w:id="38" w:name="_Toc138859390"/>
      <w:bookmarkStart w:id="39" w:name="_Toc138861106"/>
      <w:bookmarkStart w:id="40" w:name="_Toc138854260"/>
      <w:bookmarkStart w:id="41" w:name="_Toc138859391"/>
      <w:bookmarkStart w:id="42" w:name="_Toc138861107"/>
      <w:bookmarkStart w:id="43" w:name="_Toc138854261"/>
      <w:bookmarkStart w:id="44" w:name="_Toc138859392"/>
      <w:bookmarkStart w:id="45" w:name="_Toc138861108"/>
      <w:bookmarkStart w:id="46" w:name="_Toc138854262"/>
      <w:bookmarkStart w:id="47" w:name="_Toc138859393"/>
      <w:bookmarkStart w:id="48" w:name="_Toc138861109"/>
      <w:bookmarkStart w:id="49" w:name="_Toc138854263"/>
      <w:bookmarkStart w:id="50" w:name="_Toc138859394"/>
      <w:bookmarkStart w:id="51" w:name="_Toc138861110"/>
      <w:bookmarkStart w:id="52" w:name="_Toc138854264"/>
      <w:bookmarkStart w:id="53" w:name="_Toc138859395"/>
      <w:bookmarkStart w:id="54" w:name="_Toc138861111"/>
      <w:bookmarkStart w:id="55" w:name="_Toc138854265"/>
      <w:bookmarkStart w:id="56" w:name="_Toc138859396"/>
      <w:bookmarkStart w:id="57" w:name="_Toc138861112"/>
      <w:bookmarkStart w:id="58" w:name="_Toc138854266"/>
      <w:bookmarkStart w:id="59" w:name="_Toc138859397"/>
      <w:bookmarkStart w:id="60" w:name="_Toc138861113"/>
      <w:bookmarkStart w:id="61" w:name="_Toc138854267"/>
      <w:bookmarkStart w:id="62" w:name="_Toc138859398"/>
      <w:bookmarkStart w:id="63" w:name="_Toc138861114"/>
      <w:bookmarkStart w:id="64" w:name="_Toc138854268"/>
      <w:bookmarkStart w:id="65" w:name="_Toc138859399"/>
      <w:bookmarkStart w:id="66" w:name="_Toc138861115"/>
      <w:bookmarkStart w:id="67" w:name="_Toc138854269"/>
      <w:bookmarkStart w:id="68" w:name="_Toc138859400"/>
      <w:bookmarkStart w:id="69" w:name="_Toc138861116"/>
      <w:bookmarkStart w:id="70" w:name="_Toc138854270"/>
      <w:bookmarkStart w:id="71" w:name="_Toc138859401"/>
      <w:bookmarkStart w:id="72" w:name="_Toc138861117"/>
      <w:bookmarkStart w:id="73" w:name="_Toc138854271"/>
      <w:bookmarkStart w:id="74" w:name="_Toc138859402"/>
      <w:bookmarkStart w:id="75" w:name="_Toc138861118"/>
      <w:bookmarkStart w:id="76" w:name="_Toc138854272"/>
      <w:bookmarkStart w:id="77" w:name="_Toc138859403"/>
      <w:bookmarkStart w:id="78" w:name="_Toc138861119"/>
      <w:bookmarkStart w:id="79" w:name="_Toc138854273"/>
      <w:bookmarkStart w:id="80" w:name="_Toc138859404"/>
      <w:bookmarkStart w:id="81" w:name="_Toc138861120"/>
      <w:bookmarkStart w:id="82" w:name="_Toc138854274"/>
      <w:bookmarkStart w:id="83" w:name="_Toc138859405"/>
      <w:bookmarkStart w:id="84" w:name="_Toc138861121"/>
      <w:bookmarkStart w:id="85" w:name="_Toc138854275"/>
      <w:bookmarkStart w:id="86" w:name="_Toc138859406"/>
      <w:bookmarkStart w:id="87" w:name="_Toc138861122"/>
      <w:bookmarkStart w:id="88" w:name="_Toc138854276"/>
      <w:bookmarkStart w:id="89" w:name="_Toc138859407"/>
      <w:bookmarkStart w:id="90" w:name="_Toc138861123"/>
      <w:bookmarkStart w:id="91" w:name="_Toc139982703"/>
      <w:bookmarkStart w:id="92" w:name="_Toc124254882"/>
      <w:bookmarkStart w:id="93" w:name="_Toc38014524"/>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lastRenderedPageBreak/>
        <w:t>Introduction</w:t>
      </w:r>
      <w:bookmarkEnd w:id="91"/>
      <w:r>
        <w:t xml:space="preserve"> </w:t>
      </w:r>
      <w:bookmarkEnd w:id="92"/>
      <w:bookmarkEnd w:id="93"/>
    </w:p>
    <w:p w14:paraId="3B6B9283" w14:textId="77777777" w:rsidR="004B3559" w:rsidRPr="00E914D5" w:rsidRDefault="004B3559" w:rsidP="00383FE5">
      <w:r>
        <w:rPr>
          <w:noProof/>
          <w:lang w:eastAsia="en-AU"/>
        </w:rPr>
        <mc:AlternateContent>
          <mc:Choice Requires="wps">
            <w:drawing>
              <wp:anchor distT="45720" distB="45720" distL="114300" distR="114300" simplePos="0" relativeHeight="251660288" behindDoc="0" locked="0" layoutInCell="1" allowOverlap="1" wp14:anchorId="0DD9D51A" wp14:editId="78D107EE">
                <wp:simplePos x="0" y="0"/>
                <wp:positionH relativeFrom="column">
                  <wp:posOffset>0</wp:posOffset>
                </wp:positionH>
                <wp:positionV relativeFrom="paragraph">
                  <wp:posOffset>234950</wp:posOffset>
                </wp:positionV>
                <wp:extent cx="2611120" cy="1404620"/>
                <wp:effectExtent l="0" t="0" r="17780" b="22860"/>
                <wp:wrapTopAndBottom/>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1120" cy="1404620"/>
                        </a:xfrm>
                        <a:prstGeom prst="rect">
                          <a:avLst/>
                        </a:prstGeom>
                        <a:solidFill>
                          <a:srgbClr val="FFFFFF"/>
                        </a:solidFill>
                        <a:ln w="9525">
                          <a:solidFill>
                            <a:srgbClr val="000000"/>
                          </a:solidFill>
                          <a:miter lim="800000"/>
                          <a:headEnd/>
                          <a:tailEnd/>
                        </a:ln>
                      </wps:spPr>
                      <wps:txbx>
                        <w:txbxContent>
                          <w:p w14:paraId="091565ED" w14:textId="77777777" w:rsidR="00662266" w:rsidRPr="00383FE5" w:rsidRDefault="00662266" w:rsidP="004B3559">
                            <w:pPr>
                              <w:rPr>
                                <w:b/>
                              </w:rPr>
                            </w:pPr>
                            <w:r w:rsidRPr="00383FE5">
                              <w:rPr>
                                <w:b/>
                              </w:rPr>
                              <w:t>WHS Mines Regulations r. 5B</w:t>
                            </w:r>
                          </w:p>
                          <w:p w14:paraId="14F3E295" w14:textId="77777777" w:rsidR="00662266" w:rsidRDefault="00662266" w:rsidP="004B3559">
                            <w:r>
                              <w:t>Meaning of mining operations</w:t>
                            </w:r>
                          </w:p>
                          <w:p w14:paraId="6B482B6B" w14:textId="77777777" w:rsidR="00662266" w:rsidRDefault="00662266" w:rsidP="004B3559"/>
                          <w:p w14:paraId="4AB6980A" w14:textId="77777777" w:rsidR="00662266" w:rsidRDefault="00662266" w:rsidP="004B3559">
                            <w:pPr>
                              <w:rPr>
                                <w:b/>
                              </w:rPr>
                            </w:pPr>
                            <w:r>
                              <w:rPr>
                                <w:b/>
                              </w:rPr>
                              <w:t>WHS Mines Regulations r. 641K</w:t>
                            </w:r>
                          </w:p>
                          <w:p w14:paraId="59F38E53" w14:textId="77777777" w:rsidR="00662266" w:rsidRDefault="00662266" w:rsidP="004B3559">
                            <w:r>
                              <w:t xml:space="preserve">Meaning of radioactive material </w:t>
                            </w:r>
                          </w:p>
                          <w:p w14:paraId="6FA7E60F" w14:textId="77777777" w:rsidR="00662266" w:rsidRDefault="00662266" w:rsidP="004B3559"/>
                          <w:p w14:paraId="1731BA79" w14:textId="77777777" w:rsidR="00662266" w:rsidRDefault="00662266" w:rsidP="004B3559">
                            <w:pPr>
                              <w:rPr>
                                <w:b/>
                              </w:rPr>
                            </w:pPr>
                            <w:r>
                              <w:rPr>
                                <w:b/>
                              </w:rPr>
                              <w:t>WHS Mines Regulations r. 641L</w:t>
                            </w:r>
                          </w:p>
                          <w:p w14:paraId="69CB7285" w14:textId="77777777" w:rsidR="00662266" w:rsidRDefault="00662266" w:rsidP="004B3559">
                            <w:r>
                              <w:t>Application of subdivision</w:t>
                            </w:r>
                          </w:p>
                          <w:p w14:paraId="3CF54BDB" w14:textId="77777777" w:rsidR="00662266" w:rsidRDefault="00662266" w:rsidP="004B3559"/>
                          <w:p w14:paraId="296BEDD9" w14:textId="77777777" w:rsidR="00662266" w:rsidRDefault="00662266" w:rsidP="004B3559">
                            <w:pPr>
                              <w:rPr>
                                <w:b/>
                              </w:rPr>
                            </w:pPr>
                            <w:r>
                              <w:rPr>
                                <w:b/>
                              </w:rPr>
                              <w:t>WHS Mines Regulations pt. 11.2</w:t>
                            </w:r>
                          </w:p>
                          <w:p w14:paraId="2C9056C7" w14:textId="77777777" w:rsidR="00662266" w:rsidRPr="00271276" w:rsidRDefault="00662266" w:rsidP="004B3559">
                            <w:r>
                              <w:t>Exemptions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D9D51A" id="_x0000_t202" coordsize="21600,21600" o:spt="202" path="m,l,21600r21600,l21600,xe">
                <v:stroke joinstyle="miter"/>
                <v:path gradientshapeok="t" o:connecttype="rect"/>
              </v:shapetype>
              <v:shape id="Text Box 2" o:spid="_x0000_s1026" type="#_x0000_t202" style="position:absolute;left:0;text-align:left;margin-left:0;margin-top:18.5pt;width:205.6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">
                <v:textbox style="mso-fit-shape-to-text:t">
                  <w:txbxContent>
                    <w:p w14:paraId="091565ED" w14:textId="77777777" w:rsidR="00662266" w:rsidRPr="00383FE5" w:rsidRDefault="00662266" w:rsidP="004B3559">
                      <w:pPr>
                        <w:rPr>
                          <w:b/>
                        </w:rPr>
                      </w:pPr>
                      <w:r w:rsidRPr="00383FE5">
                        <w:rPr>
                          <w:b/>
                        </w:rPr>
                        <w:t>WHS Mines Regulations r. 5B</w:t>
                      </w:r>
                    </w:p>
                    <w:p w14:paraId="14F3E295" w14:textId="77777777" w:rsidR="00662266" w:rsidRDefault="00662266" w:rsidP="004B3559">
                      <w:r>
                        <w:t>Meaning of mining operations</w:t>
                      </w:r>
                    </w:p>
                    <w:p w14:paraId="6B482B6B" w14:textId="77777777" w:rsidR="00662266" w:rsidRDefault="00662266" w:rsidP="004B3559"/>
                    <w:p w14:paraId="4AB6980A" w14:textId="77777777" w:rsidR="00662266" w:rsidRDefault="00662266" w:rsidP="004B3559">
                      <w:pPr>
                        <w:rPr>
                          <w:b/>
                        </w:rPr>
                      </w:pPr>
                      <w:r>
                        <w:rPr>
                          <w:b/>
                        </w:rPr>
                        <w:t>WHS Mines Regulations r. 641K</w:t>
                      </w:r>
                    </w:p>
                    <w:p w14:paraId="59F38E53" w14:textId="77777777" w:rsidR="00662266" w:rsidRDefault="00662266" w:rsidP="004B3559">
                      <w:r>
                        <w:t xml:space="preserve">Meaning of radioactive material </w:t>
                      </w:r>
                    </w:p>
                    <w:p w14:paraId="6FA7E60F" w14:textId="77777777" w:rsidR="00662266" w:rsidRDefault="00662266" w:rsidP="004B3559"/>
                    <w:p w14:paraId="1731BA79" w14:textId="77777777" w:rsidR="00662266" w:rsidRDefault="00662266" w:rsidP="004B3559">
                      <w:pPr>
                        <w:rPr>
                          <w:b/>
                        </w:rPr>
                      </w:pPr>
                      <w:r>
                        <w:rPr>
                          <w:b/>
                        </w:rPr>
                        <w:t>WHS Mines Regulations r. 641L</w:t>
                      </w:r>
                    </w:p>
                    <w:p w14:paraId="69CB7285" w14:textId="77777777" w:rsidR="00662266" w:rsidRDefault="00662266" w:rsidP="004B3559">
                      <w:r>
                        <w:t>Application of subdivision</w:t>
                      </w:r>
                    </w:p>
                    <w:p w14:paraId="3CF54BDB" w14:textId="77777777" w:rsidR="00662266" w:rsidRDefault="00662266" w:rsidP="004B3559"/>
                    <w:p w14:paraId="296BEDD9" w14:textId="77777777" w:rsidR="00662266" w:rsidRDefault="00662266" w:rsidP="004B3559">
                      <w:pPr>
                        <w:rPr>
                          <w:b/>
                        </w:rPr>
                      </w:pPr>
                      <w:r>
                        <w:rPr>
                          <w:b/>
                        </w:rPr>
                        <w:t>WHS Mines Regulations pt. 11.2</w:t>
                      </w:r>
                    </w:p>
                    <w:p w14:paraId="2C9056C7" w14:textId="77777777" w:rsidR="00662266" w:rsidRPr="00271276" w:rsidRDefault="00662266" w:rsidP="004B3559">
                      <w:r>
                        <w:t>Exemptions</w:t>
                      </w:r>
                    </w:p>
                  </w:txbxContent>
                </v:textbox>
                <w10:wrap type="topAndBottom"/>
              </v:shape>
            </w:pict>
          </mc:Fallback>
        </mc:AlternateContent>
      </w:r>
    </w:p>
    <w:p w14:paraId="28E075EC" w14:textId="77777777" w:rsidR="007B4779" w:rsidRDefault="007B4779" w:rsidP="00986AE4"/>
    <w:p w14:paraId="46189967" w14:textId="77777777" w:rsidR="00986AE4" w:rsidRPr="001E7B67" w:rsidRDefault="00986AE4" w:rsidP="00986AE4">
      <w:r w:rsidRPr="001E7B67">
        <w:t xml:space="preserve">This </w:t>
      </w:r>
      <w:r w:rsidR="0074492E">
        <w:t>Guide</w:t>
      </w:r>
      <w:r w:rsidRPr="001E7B67">
        <w:t xml:space="preserve"> applies to all exploration, mining and </w:t>
      </w:r>
      <w:r w:rsidR="00CB0AB0">
        <w:t>mineral proce</w:t>
      </w:r>
      <w:r w:rsidR="00672BCD">
        <w:t>ssing</w:t>
      </w:r>
      <w:r w:rsidRPr="001E7B67">
        <w:t xml:space="preserve"> operations in Western Australia that use or handle naturally occurring radioactive material (NORM) and come within the scope of </w:t>
      </w:r>
      <w:r>
        <w:t xml:space="preserve">the </w:t>
      </w:r>
      <w:r w:rsidR="004B3559">
        <w:t>regulation 641L of the WHS Mines Regulations</w:t>
      </w:r>
      <w:r w:rsidRPr="001E7B67">
        <w:t>.</w:t>
      </w:r>
    </w:p>
    <w:p w14:paraId="38C1E6E0" w14:textId="77777777" w:rsidR="00986AE4" w:rsidRDefault="00986AE4" w:rsidP="00426B5F"/>
    <w:p w14:paraId="01C2ECC8" w14:textId="1A98CD27" w:rsidR="00986AE4" w:rsidRDefault="00426B5F" w:rsidP="00426B5F">
      <w:r>
        <w:t>Th</w:t>
      </w:r>
      <w:r w:rsidR="00986AE4">
        <w:t xml:space="preserve">is </w:t>
      </w:r>
      <w:r w:rsidR="0074492E">
        <w:t>Guide</w:t>
      </w:r>
      <w:r>
        <w:t xml:space="preserve"> </w:t>
      </w:r>
      <w:r w:rsidR="00986AE4">
        <w:t xml:space="preserve">provides guidance to mine operators on </w:t>
      </w:r>
      <w:r>
        <w:t>the</w:t>
      </w:r>
      <w:r w:rsidRPr="001E7B67">
        <w:t xml:space="preserve"> development of a suitably detailed</w:t>
      </w:r>
      <w:r w:rsidR="00167647">
        <w:t xml:space="preserve"> radiation management plan</w:t>
      </w:r>
      <w:r w:rsidRPr="001E7B67">
        <w:t xml:space="preserve"> </w:t>
      </w:r>
      <w:r w:rsidR="00167647">
        <w:t>(</w:t>
      </w:r>
      <w:r w:rsidRPr="001E7B67">
        <w:t>RMP</w:t>
      </w:r>
      <w:r w:rsidR="00167647">
        <w:t>)</w:t>
      </w:r>
      <w:r w:rsidR="00986AE4">
        <w:t xml:space="preserve"> </w:t>
      </w:r>
      <w:r w:rsidR="00EC6070">
        <w:t>that includes</w:t>
      </w:r>
      <w:r w:rsidR="004B3559">
        <w:t xml:space="preserve"> the</w:t>
      </w:r>
      <w:r w:rsidR="00986AE4">
        <w:t>:</w:t>
      </w:r>
    </w:p>
    <w:p w14:paraId="2E025A1F" w14:textId="77777777" w:rsidR="00986AE4" w:rsidRDefault="00426B5F" w:rsidP="00FB5A6E">
      <w:pPr>
        <w:pStyle w:val="ListParagraph"/>
        <w:numPr>
          <w:ilvl w:val="0"/>
          <w:numId w:val="57"/>
        </w:numPr>
      </w:pPr>
      <w:r>
        <w:t xml:space="preserve">identification of potential sources of radioactive materials on mining </w:t>
      </w:r>
      <w:r w:rsidR="00986AE4">
        <w:t xml:space="preserve">(including exploration) </w:t>
      </w:r>
      <w:r>
        <w:t>operations</w:t>
      </w:r>
    </w:p>
    <w:p w14:paraId="2B482A36" w14:textId="77777777" w:rsidR="00986AE4" w:rsidRDefault="00426B5F" w:rsidP="00FB5A6E">
      <w:pPr>
        <w:pStyle w:val="ListParagraph"/>
        <w:numPr>
          <w:ilvl w:val="0"/>
          <w:numId w:val="57"/>
        </w:numPr>
      </w:pPr>
      <w:r>
        <w:t>implement</w:t>
      </w:r>
      <w:r w:rsidR="00986AE4">
        <w:t xml:space="preserve">ation </w:t>
      </w:r>
      <w:r>
        <w:t>o</w:t>
      </w:r>
      <w:r w:rsidR="00986AE4">
        <w:t>f</w:t>
      </w:r>
      <w:r>
        <w:t xml:space="preserve"> control </w:t>
      </w:r>
      <w:r w:rsidR="00986AE4">
        <w:t xml:space="preserve">measures to minimise </w:t>
      </w:r>
      <w:r w:rsidRPr="001E7B67">
        <w:t>radiation exposure</w:t>
      </w:r>
      <w:r>
        <w:t>s</w:t>
      </w:r>
      <w:r w:rsidR="00E15E83">
        <w:t xml:space="preserve"> to workers, members of the community and the environment</w:t>
      </w:r>
    </w:p>
    <w:p w14:paraId="0A882706" w14:textId="77777777" w:rsidR="00426B5F" w:rsidRDefault="00986AE4" w:rsidP="00FB5A6E">
      <w:pPr>
        <w:pStyle w:val="ListParagraph"/>
        <w:numPr>
          <w:ilvl w:val="0"/>
          <w:numId w:val="57"/>
        </w:numPr>
      </w:pPr>
      <w:r>
        <w:t xml:space="preserve">methods deployed to </w:t>
      </w:r>
      <w:r w:rsidR="00426B5F">
        <w:t xml:space="preserve">verify </w:t>
      </w:r>
      <w:r w:rsidR="004B3559">
        <w:t xml:space="preserve">and confirm </w:t>
      </w:r>
      <w:r w:rsidR="00426B5F">
        <w:t xml:space="preserve">the effectiveness of controls </w:t>
      </w:r>
      <w:r w:rsidR="004B3559">
        <w:t>vi</w:t>
      </w:r>
      <w:r w:rsidR="00426B5F">
        <w:t xml:space="preserve">a a </w:t>
      </w:r>
      <w:r w:rsidR="00941C91">
        <w:t xml:space="preserve">robust </w:t>
      </w:r>
      <w:r w:rsidR="00426B5F">
        <w:t>monitoring program.</w:t>
      </w:r>
    </w:p>
    <w:p w14:paraId="244DB6A5" w14:textId="77777777" w:rsidR="000262CB" w:rsidRPr="001375D5" w:rsidRDefault="00B20101">
      <w:pPr>
        <w:pStyle w:val="Heading2"/>
        <w:ind w:left="0"/>
      </w:pPr>
      <w:bookmarkStart w:id="94" w:name="_Toc129699262"/>
      <w:bookmarkStart w:id="95" w:name="_Toc131409573"/>
      <w:bookmarkStart w:id="96" w:name="_Toc131517087"/>
      <w:bookmarkStart w:id="97" w:name="_Toc132640237"/>
      <w:bookmarkStart w:id="98" w:name="_Toc132743012"/>
      <w:bookmarkStart w:id="99" w:name="_Toc132745182"/>
      <w:bookmarkStart w:id="100" w:name="_Toc139982704"/>
      <w:bookmarkEnd w:id="94"/>
      <w:bookmarkEnd w:id="95"/>
      <w:bookmarkEnd w:id="96"/>
      <w:bookmarkEnd w:id="97"/>
      <w:bookmarkEnd w:id="98"/>
      <w:bookmarkEnd w:id="99"/>
      <w:r>
        <w:t xml:space="preserve">1.1 </w:t>
      </w:r>
      <w:r w:rsidR="000262CB" w:rsidRPr="001375D5">
        <w:t>Radioactive material</w:t>
      </w:r>
      <w:bookmarkEnd w:id="100"/>
      <w:r w:rsidR="000262CB" w:rsidRPr="001375D5">
        <w:t xml:space="preserve"> </w:t>
      </w:r>
    </w:p>
    <w:p w14:paraId="5464AAE3" w14:textId="77777777" w:rsidR="001161BC" w:rsidRDefault="001161BC">
      <w:r>
        <w:t>The WHS Mines Regulations define</w:t>
      </w:r>
      <w:r w:rsidR="005742A4">
        <w:t xml:space="preserve"> </w:t>
      </w:r>
      <w:r w:rsidR="005742A4" w:rsidRPr="00383FE5">
        <w:rPr>
          <w:b/>
        </w:rPr>
        <w:t>radioactive material</w:t>
      </w:r>
      <w:r w:rsidR="005742A4">
        <w:t xml:space="preserve"> as materials</w:t>
      </w:r>
      <w:r>
        <w:t xml:space="preserve"> </w:t>
      </w:r>
      <w:r w:rsidR="005742A4">
        <w:t>that</w:t>
      </w:r>
      <w:r>
        <w:t xml:space="preserve"> have an activity concentration that exceeds 1 Becquerel per gram (Bqg</w:t>
      </w:r>
      <w:r w:rsidRPr="00383FE5">
        <w:rPr>
          <w:vertAlign w:val="superscript"/>
        </w:rPr>
        <w:t>-1</w:t>
      </w:r>
      <w:r>
        <w:t>), and:</w:t>
      </w:r>
    </w:p>
    <w:p w14:paraId="34FCA33A" w14:textId="77777777" w:rsidR="001161BC" w:rsidRDefault="001161BC">
      <w:pPr>
        <w:pStyle w:val="ListParagraph"/>
        <w:numPr>
          <w:ilvl w:val="0"/>
          <w:numId w:val="171"/>
        </w:numPr>
      </w:pPr>
      <w:r>
        <w:t xml:space="preserve">exhibit radioactivity </w:t>
      </w:r>
    </w:p>
    <w:p w14:paraId="5B0EBCF6" w14:textId="77777777" w:rsidR="001161BC" w:rsidRDefault="001161BC">
      <w:pPr>
        <w:pStyle w:val="ListParagraph"/>
        <w:numPr>
          <w:ilvl w:val="0"/>
          <w:numId w:val="171"/>
        </w:numPr>
      </w:pPr>
      <w:r>
        <w:t>emit ionising radiation particles</w:t>
      </w:r>
    </w:p>
    <w:p w14:paraId="5F7421DA" w14:textId="30BF018E" w:rsidR="005742A4" w:rsidRDefault="005742A4">
      <w:pPr>
        <w:pStyle w:val="ListParagraph"/>
        <w:numPr>
          <w:ilvl w:val="0"/>
          <w:numId w:val="171"/>
        </w:numPr>
      </w:pPr>
      <w:r>
        <w:t xml:space="preserve">contain </w:t>
      </w:r>
      <w:r w:rsidR="00E73873">
        <w:t>naturally occurring radionuclides (</w:t>
      </w:r>
      <w:r w:rsidR="00A027BF">
        <w:t>NORs</w:t>
      </w:r>
      <w:r w:rsidR="00E73873">
        <w:t>)</w:t>
      </w:r>
      <w:r>
        <w:t xml:space="preserve">. </w:t>
      </w:r>
    </w:p>
    <w:p w14:paraId="05438509" w14:textId="77777777" w:rsidR="001161BC" w:rsidRDefault="001161BC">
      <w:pPr>
        <w:pStyle w:val="ListParagraph"/>
        <w:ind w:left="775"/>
      </w:pPr>
    </w:p>
    <w:p w14:paraId="0A535FC6" w14:textId="77777777" w:rsidR="005742A4" w:rsidRDefault="005742A4">
      <w:r>
        <w:t xml:space="preserve">The most significant </w:t>
      </w:r>
      <w:r w:rsidR="00A027BF">
        <w:t>NORs</w:t>
      </w:r>
      <w:r>
        <w:t xml:space="preserve"> </w:t>
      </w:r>
      <w:r w:rsidR="00A027BF">
        <w:t>in</w:t>
      </w:r>
      <w:r>
        <w:t xml:space="preserve"> the W</w:t>
      </w:r>
      <w:r w:rsidR="003521E9">
        <w:t xml:space="preserve">estern </w:t>
      </w:r>
      <w:r>
        <w:t>A</w:t>
      </w:r>
      <w:r w:rsidR="003521E9">
        <w:t>ustralian</w:t>
      </w:r>
      <w:r>
        <w:t xml:space="preserve"> mining industry are:</w:t>
      </w:r>
    </w:p>
    <w:p w14:paraId="3B8DD691" w14:textId="77777777" w:rsidR="005742A4" w:rsidRDefault="005742A4">
      <w:pPr>
        <w:pStyle w:val="ListParagraph"/>
        <w:numPr>
          <w:ilvl w:val="0"/>
          <w:numId w:val="46"/>
        </w:numPr>
        <w:spacing w:after="120"/>
        <w:contextualSpacing w:val="0"/>
      </w:pPr>
      <w:r>
        <w:t xml:space="preserve">members of the decay series of </w:t>
      </w:r>
    </w:p>
    <w:p w14:paraId="4B6D55E3" w14:textId="77777777" w:rsidR="005742A4" w:rsidRDefault="001161BC">
      <w:pPr>
        <w:pStyle w:val="ListParagraph"/>
        <w:numPr>
          <w:ilvl w:val="1"/>
          <w:numId w:val="172"/>
        </w:numPr>
        <w:spacing w:after="120"/>
        <w:contextualSpacing w:val="0"/>
      </w:pPr>
      <w:r>
        <w:t>thorium-232 (</w:t>
      </w:r>
      <w:r w:rsidR="005742A4">
        <w:rPr>
          <w:vertAlign w:val="superscript"/>
        </w:rPr>
        <w:t>232</w:t>
      </w:r>
      <w:r w:rsidR="005742A4">
        <w:t>Th</w:t>
      </w:r>
      <w:r>
        <w:t>)</w:t>
      </w:r>
      <w:r w:rsidR="005742A4">
        <w:t xml:space="preserve"> </w:t>
      </w:r>
    </w:p>
    <w:p w14:paraId="3C84BDCE" w14:textId="77777777" w:rsidR="001161BC" w:rsidRDefault="001161BC">
      <w:pPr>
        <w:pStyle w:val="ListParagraph"/>
        <w:numPr>
          <w:ilvl w:val="1"/>
          <w:numId w:val="172"/>
        </w:numPr>
        <w:spacing w:after="120"/>
        <w:contextualSpacing w:val="0"/>
      </w:pPr>
      <w:r>
        <w:t>uranium-235 (</w:t>
      </w:r>
      <w:r w:rsidR="005742A4">
        <w:rPr>
          <w:vertAlign w:val="superscript"/>
        </w:rPr>
        <w:t>235</w:t>
      </w:r>
      <w:r w:rsidR="005742A4">
        <w:t>U</w:t>
      </w:r>
      <w:r>
        <w:t>)</w:t>
      </w:r>
    </w:p>
    <w:p w14:paraId="4B726798" w14:textId="77777777" w:rsidR="005742A4" w:rsidRDefault="001161BC">
      <w:pPr>
        <w:pStyle w:val="ListParagraph"/>
        <w:numPr>
          <w:ilvl w:val="1"/>
          <w:numId w:val="172"/>
        </w:numPr>
        <w:spacing w:after="120"/>
        <w:contextualSpacing w:val="0"/>
      </w:pPr>
      <w:r>
        <w:t>uranium-238 (</w:t>
      </w:r>
      <w:r>
        <w:rPr>
          <w:vertAlign w:val="superscript"/>
        </w:rPr>
        <w:t>238</w:t>
      </w:r>
      <w:r>
        <w:t xml:space="preserve">U) </w:t>
      </w:r>
    </w:p>
    <w:p w14:paraId="7EFD114D" w14:textId="77777777" w:rsidR="005742A4" w:rsidRDefault="001161BC">
      <w:pPr>
        <w:pStyle w:val="ListParagraph"/>
        <w:numPr>
          <w:ilvl w:val="0"/>
          <w:numId w:val="46"/>
        </w:numPr>
        <w:spacing w:after="120"/>
        <w:contextualSpacing w:val="0"/>
      </w:pPr>
      <w:r>
        <w:t>potassium-40 (</w:t>
      </w:r>
      <w:r w:rsidR="005742A4">
        <w:rPr>
          <w:vertAlign w:val="superscript"/>
        </w:rPr>
        <w:t>40</w:t>
      </w:r>
      <w:r w:rsidR="005742A4">
        <w:t>K</w:t>
      </w:r>
      <w:r>
        <w:t>)</w:t>
      </w:r>
      <w:r w:rsidR="005742A4">
        <w:t xml:space="preserve"> </w:t>
      </w:r>
    </w:p>
    <w:p w14:paraId="4D8DA411" w14:textId="306ECA33" w:rsidR="005742A4" w:rsidRDefault="001161BC">
      <w:pPr>
        <w:pStyle w:val="ListParagraph"/>
        <w:numPr>
          <w:ilvl w:val="0"/>
          <w:numId w:val="46"/>
        </w:numPr>
        <w:spacing w:after="120"/>
        <w:contextualSpacing w:val="0"/>
      </w:pPr>
      <w:r>
        <w:t>rubidium-87 (</w:t>
      </w:r>
      <w:r w:rsidR="005742A4">
        <w:rPr>
          <w:vertAlign w:val="superscript"/>
        </w:rPr>
        <w:t>87</w:t>
      </w:r>
      <w:r w:rsidR="005742A4">
        <w:t>Rb</w:t>
      </w:r>
      <w:r>
        <w:t>)</w:t>
      </w:r>
      <w:r w:rsidR="005742A4">
        <w:t>.</w:t>
      </w:r>
    </w:p>
    <w:p w14:paraId="4DDC0BFF" w14:textId="77777777" w:rsidR="00A027BF" w:rsidRDefault="005742A4">
      <w:r>
        <w:lastRenderedPageBreak/>
        <w:t xml:space="preserve">The activity concentration criteria can be met by a single </w:t>
      </w:r>
      <w:r w:rsidR="00A027BF">
        <w:t>NOR</w:t>
      </w:r>
      <w:r>
        <w:t xml:space="preserve"> or a combination of the contributions from two or more NORs.</w:t>
      </w:r>
    </w:p>
    <w:p w14:paraId="0DC51E17" w14:textId="77777777" w:rsidR="00A027BF" w:rsidRDefault="00A027BF"/>
    <w:p w14:paraId="5E2013C6" w14:textId="39464512" w:rsidR="005742A4" w:rsidRDefault="00A027BF">
      <w:pPr>
        <w:spacing w:after="120"/>
      </w:pPr>
      <w:r>
        <w:t>I</w:t>
      </w:r>
      <w:r w:rsidR="005742A4">
        <w:t xml:space="preserve">f secular equilibrium is assumed among all members of the </w:t>
      </w:r>
      <w:r w:rsidR="005742A4" w:rsidRPr="00A027BF">
        <w:rPr>
          <w:vertAlign w:val="superscript"/>
        </w:rPr>
        <w:t>232</w:t>
      </w:r>
      <w:r w:rsidR="005742A4">
        <w:t xml:space="preserve">Th, </w:t>
      </w:r>
      <w:r w:rsidR="005742A4" w:rsidRPr="00A027BF">
        <w:rPr>
          <w:vertAlign w:val="superscript"/>
        </w:rPr>
        <w:t>238</w:t>
      </w:r>
      <w:r w:rsidR="005742A4">
        <w:t xml:space="preserve">U or </w:t>
      </w:r>
      <w:r w:rsidR="005742A4" w:rsidRPr="00A027BF">
        <w:rPr>
          <w:vertAlign w:val="superscript"/>
        </w:rPr>
        <w:t>235</w:t>
      </w:r>
      <w:r w:rsidR="005742A4">
        <w:t>U decay series only the activity concentration of the head-of-chain is considered.</w:t>
      </w:r>
      <w:r>
        <w:t xml:space="preserve"> </w:t>
      </w:r>
      <w:r w:rsidR="005742A4">
        <w:t>However, if secular equilibrium has been disturbed, the contribution by individual radionuclides in a decay series requires evaluation against the 1</w:t>
      </w:r>
      <w:r w:rsidR="009E4F06">
        <w:t> </w:t>
      </w:r>
      <w:r w:rsidR="005742A4">
        <w:t>Bqg</w:t>
      </w:r>
      <w:r w:rsidR="005742A4" w:rsidRPr="00A027BF">
        <w:rPr>
          <w:vertAlign w:val="superscript"/>
        </w:rPr>
        <w:t>-1</w:t>
      </w:r>
      <w:r w:rsidR="005742A4">
        <w:t xml:space="preserve"> criteria</w:t>
      </w:r>
      <w:r>
        <w:t>, regardless of higher exemption limits published in other statutes</w:t>
      </w:r>
      <w:r w:rsidR="005742A4">
        <w:t>.</w:t>
      </w:r>
    </w:p>
    <w:p w14:paraId="0FA36E58" w14:textId="77777777" w:rsidR="000262CB" w:rsidRPr="001E7B67" w:rsidRDefault="00302CE1" w:rsidP="005D4D4C">
      <w:pPr>
        <w:pStyle w:val="Heading2"/>
        <w:ind w:left="0"/>
      </w:pPr>
      <w:bookmarkStart w:id="101" w:name="_Toc139982705"/>
      <w:r>
        <w:t xml:space="preserve">1.2 </w:t>
      </w:r>
      <w:r w:rsidR="000262CB">
        <w:t>Relevant mines</w:t>
      </w:r>
      <w:bookmarkEnd w:id="101"/>
    </w:p>
    <w:p w14:paraId="0BCCF087" w14:textId="00DC6CB1" w:rsidR="001B6675" w:rsidRDefault="001B6675">
      <w:r>
        <w:t>Part 10.2, Division 3, Subdivision 3B</w:t>
      </w:r>
      <w:r w:rsidR="008F04C6">
        <w:t xml:space="preserve"> applies</w:t>
      </w:r>
      <w:r w:rsidR="003521E9">
        <w:t xml:space="preserve"> to the mines specified in regulation</w:t>
      </w:r>
      <w:r w:rsidR="008F04C6">
        <w:t xml:space="preserve"> 641L</w:t>
      </w:r>
      <w:r>
        <w:t xml:space="preserve">. The WHS Mines Regulations defines these mines as </w:t>
      </w:r>
      <w:r>
        <w:rPr>
          <w:b/>
        </w:rPr>
        <w:t>relevant mines</w:t>
      </w:r>
      <w:r w:rsidRPr="00383FE5">
        <w:t>. A mine is a relevant mine if</w:t>
      </w:r>
      <w:r w:rsidR="003521E9">
        <w:t xml:space="preserve"> minerals or radioactive materials with an </w:t>
      </w:r>
      <w:r>
        <w:t>activity concentration criteria of 1</w:t>
      </w:r>
      <w:r w:rsidR="009E4F06">
        <w:t> </w:t>
      </w:r>
      <w:r>
        <w:t xml:space="preserve">Bqg </w:t>
      </w:r>
      <w:r w:rsidRPr="00383FE5">
        <w:rPr>
          <w:vertAlign w:val="superscript"/>
        </w:rPr>
        <w:t>-1</w:t>
      </w:r>
      <w:r>
        <w:t xml:space="preserve"> </w:t>
      </w:r>
      <w:r w:rsidR="003521E9">
        <w:t xml:space="preserve">or more are mined </w:t>
      </w:r>
      <w:r w:rsidR="007A4DDE">
        <w:t xml:space="preserve">or are present </w:t>
      </w:r>
      <w:r w:rsidR="003521E9">
        <w:t xml:space="preserve">at the mine, and </w:t>
      </w:r>
      <w:r>
        <w:t>annual doses of radiation from the mining operations are likely to exceed either:</w:t>
      </w:r>
    </w:p>
    <w:p w14:paraId="50341441" w14:textId="4B846255" w:rsidR="001B6675" w:rsidRDefault="001B6675">
      <w:pPr>
        <w:pStyle w:val="ListParagraph"/>
        <w:numPr>
          <w:ilvl w:val="0"/>
          <w:numId w:val="173"/>
        </w:numPr>
      </w:pPr>
      <w:r>
        <w:t xml:space="preserve">1 millisievert (mSv) for workers </w:t>
      </w:r>
    </w:p>
    <w:p w14:paraId="78F9D7B4" w14:textId="77777777" w:rsidR="001B6675" w:rsidRPr="00271276" w:rsidRDefault="009E4F06">
      <w:pPr>
        <w:pStyle w:val="ListParagraph"/>
        <w:numPr>
          <w:ilvl w:val="0"/>
          <w:numId w:val="173"/>
        </w:numPr>
      </w:pPr>
      <w:r>
        <w:t>0.5 </w:t>
      </w:r>
      <w:r w:rsidR="001B6675">
        <w:t xml:space="preserve">mSv for members of the public at, or in the vicinity of the mine. </w:t>
      </w:r>
    </w:p>
    <w:p w14:paraId="23D50948" w14:textId="77777777" w:rsidR="00194F7A" w:rsidRPr="001E7B67" w:rsidRDefault="00302CE1" w:rsidP="00782E2C">
      <w:pPr>
        <w:pStyle w:val="Heading2"/>
        <w:ind w:left="0"/>
      </w:pPr>
      <w:bookmarkStart w:id="102" w:name="_Toc139982706"/>
      <w:r>
        <w:t xml:space="preserve">1.3 </w:t>
      </w:r>
      <w:r w:rsidR="00194F7A">
        <w:t xml:space="preserve">Mining operations that do not meet the </w:t>
      </w:r>
      <w:r w:rsidR="00194F7A" w:rsidRPr="00C60D49">
        <w:t>relevant mine</w:t>
      </w:r>
      <w:r w:rsidR="00194F7A">
        <w:t xml:space="preserve"> criteria</w:t>
      </w:r>
      <w:bookmarkEnd w:id="102"/>
    </w:p>
    <w:p w14:paraId="3ED1D06B" w14:textId="77777777" w:rsidR="008F04C6" w:rsidRDefault="003521E9">
      <w:r>
        <w:t>Under regulation</w:t>
      </w:r>
      <w:r w:rsidR="00C65933">
        <w:t xml:space="preserve"> 690, i</w:t>
      </w:r>
      <w:r w:rsidR="008F04C6">
        <w:t xml:space="preserve">f a mining operations does not meet the criteria of a relevant mine, the mine operator may apply to the regulator for an exemption from all, or specified parts of, Part 10.2, Division 3, Subdivision 3B. </w:t>
      </w:r>
      <w:r w:rsidR="00C65933">
        <w:t xml:space="preserve">The mine operator must demonstrate, with verifiable data, that the mine does not meet the criteria of a relevant mine. </w:t>
      </w:r>
    </w:p>
    <w:p w14:paraId="12357ABB" w14:textId="77777777" w:rsidR="00561557" w:rsidRDefault="00561557"/>
    <w:p w14:paraId="28B213F4" w14:textId="77777777" w:rsidR="00561557" w:rsidRDefault="00561557" w:rsidP="00782E2C">
      <w:r>
        <w:t>The regulator will con</w:t>
      </w:r>
      <w:r w:rsidR="003521E9">
        <w:t>sider the matters outlined in regulation</w:t>
      </w:r>
      <w:r>
        <w:t xml:space="preserve"> 685 before making a decision, and may impose conditions</w:t>
      </w:r>
      <w:r w:rsidR="003521E9">
        <w:t xml:space="preserve"> on the exemption under regulation</w:t>
      </w:r>
      <w:r>
        <w:t xml:space="preserve"> 691.</w:t>
      </w:r>
      <w:r w:rsidR="00302CE1">
        <w:t xml:space="preserve"> </w:t>
      </w:r>
      <w:r>
        <w:t xml:space="preserve">The regulator may apply the condition that the mine operator must provide the regulator with </w:t>
      </w:r>
      <w:r w:rsidR="000F6B29" w:rsidRPr="00782E2C">
        <w:t xml:space="preserve">regular updates </w:t>
      </w:r>
      <w:r>
        <w:t xml:space="preserve">that confirm the conditions on the mine have not changed, and the criteria of a relevant mine are not met or exceeded. The mine operator must comply with the conditions of the exemption. </w:t>
      </w:r>
    </w:p>
    <w:p w14:paraId="52B43E13" w14:textId="77777777" w:rsidR="00561557" w:rsidRDefault="00561557" w:rsidP="00782E2C"/>
    <w:p w14:paraId="67BE2ED9" w14:textId="77777777" w:rsidR="00D33377" w:rsidRPr="00FB5A6E" w:rsidRDefault="00D33377" w:rsidP="00FB5A6E">
      <w:pPr>
        <w:spacing w:after="120"/>
      </w:pPr>
      <w:r>
        <w:t>An application for an exemption can be refused</w:t>
      </w:r>
      <w:r w:rsidR="00561557">
        <w:t>, and an exemption may be</w:t>
      </w:r>
      <w:r>
        <w:t xml:space="preserve"> amended or cancelled.</w:t>
      </w:r>
    </w:p>
    <w:p w14:paraId="061833C5" w14:textId="77777777" w:rsidR="004702F3" w:rsidRPr="001E7B67" w:rsidRDefault="00CF1234" w:rsidP="005D4D4C">
      <w:pPr>
        <w:pStyle w:val="Heading2"/>
        <w:ind w:left="0"/>
      </w:pPr>
      <w:bookmarkStart w:id="103" w:name="_Toc139982707"/>
      <w:r>
        <w:t>1.4</w:t>
      </w:r>
      <w:r w:rsidR="00302CE1">
        <w:t xml:space="preserve"> </w:t>
      </w:r>
      <w:r w:rsidR="004702F3">
        <w:t>Relationship with other legislative requirements</w:t>
      </w:r>
      <w:bookmarkEnd w:id="103"/>
    </w:p>
    <w:p w14:paraId="6986C67C" w14:textId="11CA0A25" w:rsidR="004702F3" w:rsidRDefault="004702F3" w:rsidP="004702F3">
      <w:r w:rsidRPr="001E7B67">
        <w:t xml:space="preserve">Some processing plants are not classified as mining </w:t>
      </w:r>
      <w:r>
        <w:t>operations</w:t>
      </w:r>
      <w:r w:rsidRPr="001E7B67">
        <w:t xml:space="preserve"> and are regulated by different legislation</w:t>
      </w:r>
      <w:r w:rsidR="007A4DDE">
        <w:t>.</w:t>
      </w:r>
      <w:r w:rsidR="00465475">
        <w:t xml:space="preserve"> </w:t>
      </w:r>
      <w:r w:rsidRPr="001E7B67">
        <w:t xml:space="preserve">However, </w:t>
      </w:r>
      <w:r w:rsidR="007A4DDE">
        <w:t>if the activity concentration</w:t>
      </w:r>
      <w:r w:rsidR="001242EB">
        <w:t xml:space="preserve"> of waste materials </w:t>
      </w:r>
      <w:r w:rsidR="007A4DDE">
        <w:t xml:space="preserve">increases above </w:t>
      </w:r>
      <w:r w:rsidR="001242EB">
        <w:t xml:space="preserve">the 1 Bqg </w:t>
      </w:r>
      <w:r w:rsidR="001242EB" w:rsidRPr="00383FE5">
        <w:rPr>
          <w:vertAlign w:val="superscript"/>
        </w:rPr>
        <w:t>-1</w:t>
      </w:r>
      <w:r w:rsidR="001242EB">
        <w:t xml:space="preserve"> criteria as a result of </w:t>
      </w:r>
      <w:r w:rsidR="007A4DDE">
        <w:t xml:space="preserve">mineral processing operations </w:t>
      </w:r>
      <w:r w:rsidRPr="001E7B67">
        <w:t xml:space="preserve">the </w:t>
      </w:r>
      <w:r w:rsidR="00561557">
        <w:t>WHS Mines Regulations</w:t>
      </w:r>
      <w:r>
        <w:t xml:space="preserve"> </w:t>
      </w:r>
      <w:r w:rsidRPr="001E7B67">
        <w:t xml:space="preserve">cover the disposal of </w:t>
      </w:r>
      <w:r w:rsidR="001242EB">
        <w:t xml:space="preserve">these </w:t>
      </w:r>
      <w:r w:rsidR="007A4DDE">
        <w:t xml:space="preserve">radioactive </w:t>
      </w:r>
      <w:r w:rsidRPr="001E7B67">
        <w:t>waste</w:t>
      </w:r>
      <w:r w:rsidR="001242EB">
        <w:t>s</w:t>
      </w:r>
      <w:r w:rsidRPr="001E7B67">
        <w:t xml:space="preserve"> if </w:t>
      </w:r>
      <w:r w:rsidR="009008FE">
        <w:t>it</w:t>
      </w:r>
      <w:r w:rsidR="002540F5">
        <w:t xml:space="preserve"> occurs at a mining operation</w:t>
      </w:r>
      <w:r w:rsidRPr="001E7B67">
        <w:t>.</w:t>
      </w:r>
      <w:r>
        <w:t xml:space="preserve"> </w:t>
      </w:r>
    </w:p>
    <w:p w14:paraId="309AE2A2" w14:textId="3D75199D" w:rsidR="007A4DDE" w:rsidRDefault="007A4DDE" w:rsidP="004702F3"/>
    <w:p w14:paraId="5721EDC5" w14:textId="77777777" w:rsidR="001242EB" w:rsidRDefault="001242EB" w:rsidP="001242EB">
      <w:r>
        <w:t xml:space="preserve">The licence for the site issued by the Department of Water and Environmental Regulation may contain specific conditions and requirements for discharges and contaminated sites. </w:t>
      </w:r>
    </w:p>
    <w:p w14:paraId="50647234" w14:textId="4A1C156C" w:rsidR="007A4DDE" w:rsidRDefault="007A4DDE" w:rsidP="004702F3">
      <w:r>
        <w:lastRenderedPageBreak/>
        <w:t xml:space="preserve">If irradiating apparatus such as x-ray fluorescence instruments or density gauges are in use on a mining operation, </w:t>
      </w:r>
      <w:r w:rsidR="001242EB">
        <w:t>their licensing and use will fall within the remit o</w:t>
      </w:r>
      <w:r>
        <w:t>f</w:t>
      </w:r>
      <w:r w:rsidR="001242EB">
        <w:t xml:space="preserve"> </w:t>
      </w:r>
      <w:r>
        <w:t xml:space="preserve">the </w:t>
      </w:r>
      <w:r w:rsidRPr="00FB5A6E">
        <w:rPr>
          <w:i/>
        </w:rPr>
        <w:t>Radiation Safety Act</w:t>
      </w:r>
      <w:r>
        <w:rPr>
          <w:i/>
        </w:rPr>
        <w:t xml:space="preserve"> 1975</w:t>
      </w:r>
      <w:r w:rsidRPr="001E7B67">
        <w:t xml:space="preserve"> </w:t>
      </w:r>
      <w:r>
        <w:t xml:space="preserve">(Radiation Safety Act) </w:t>
      </w:r>
      <w:r w:rsidRPr="001E7B67">
        <w:t>and Regulations</w:t>
      </w:r>
      <w:r w:rsidR="001242EB">
        <w:t xml:space="preserve">, and will require a separate, specific </w:t>
      </w:r>
      <w:r w:rsidR="00F46688">
        <w:t>r</w:t>
      </w:r>
      <w:r w:rsidR="001242EB">
        <w:t xml:space="preserve">adiation </w:t>
      </w:r>
      <w:r w:rsidR="00F46688">
        <w:t>m</w:t>
      </w:r>
      <w:r w:rsidR="001242EB">
        <w:t xml:space="preserve">anagement </w:t>
      </w:r>
      <w:r w:rsidR="00F46688">
        <w:t>p</w:t>
      </w:r>
      <w:r w:rsidR="001242EB">
        <w:t>lan</w:t>
      </w:r>
      <w:r w:rsidR="00F46688">
        <w:t xml:space="preserve"> (RMP)</w:t>
      </w:r>
      <w:r w:rsidR="001242EB">
        <w:t xml:space="preserve"> that meets the requirements of the Radiological Council of WA</w:t>
      </w:r>
      <w:r w:rsidR="00F46688">
        <w:t>, and</w:t>
      </w:r>
      <w:r w:rsidR="00CD34CD">
        <w:t xml:space="preserve">: </w:t>
      </w:r>
    </w:p>
    <w:p w14:paraId="7E6B31A3" w14:textId="54DB74B5" w:rsidR="001242EB" w:rsidRDefault="001242EB" w:rsidP="00CD34CD">
      <w:pPr>
        <w:pStyle w:val="ListParagraph"/>
        <w:numPr>
          <w:ilvl w:val="0"/>
          <w:numId w:val="242"/>
        </w:numPr>
      </w:pPr>
      <w:r>
        <w:t xml:space="preserve">a reference to the RMP for irradiating apparatus should be made in the </w:t>
      </w:r>
      <w:r w:rsidR="00F46688">
        <w:t>h</w:t>
      </w:r>
      <w:r>
        <w:t xml:space="preserve">ealth </w:t>
      </w:r>
      <w:r w:rsidR="00F46688">
        <w:t>m</w:t>
      </w:r>
      <w:r>
        <w:t xml:space="preserve">anagement </w:t>
      </w:r>
      <w:r w:rsidR="00F46688">
        <w:t>p</w:t>
      </w:r>
      <w:r>
        <w:t>lan for the mining operation</w:t>
      </w:r>
    </w:p>
    <w:p w14:paraId="6EA61621" w14:textId="5D05AD5B" w:rsidR="001242EB" w:rsidRDefault="00F46688" w:rsidP="00CD34CD">
      <w:pPr>
        <w:pStyle w:val="ListParagraph"/>
        <w:numPr>
          <w:ilvl w:val="0"/>
          <w:numId w:val="242"/>
        </w:numPr>
      </w:pPr>
      <w:r>
        <w:t>for guidance on</w:t>
      </w:r>
      <w:r w:rsidR="001242EB">
        <w:t xml:space="preserve">  reporting incidents involving irradiating apparatus to the regulator</w:t>
      </w:r>
      <w:r>
        <w:t>, refer to Section 2.8</w:t>
      </w:r>
      <w:r w:rsidR="001242EB">
        <w:t>.</w:t>
      </w:r>
    </w:p>
    <w:p w14:paraId="72796C8B" w14:textId="77777777" w:rsidR="004702F3" w:rsidRDefault="004702F3" w:rsidP="004702F3"/>
    <w:p w14:paraId="4786BE48" w14:textId="77777777" w:rsidR="00E17C45" w:rsidRDefault="004702F3">
      <w:r w:rsidRPr="0051685F">
        <w:t>An RMP developed i</w:t>
      </w:r>
      <w:r w:rsidRPr="002475F8">
        <w:t xml:space="preserve">n accordance with this </w:t>
      </w:r>
      <w:r w:rsidR="0074492E" w:rsidRPr="00FB5A6E">
        <w:t>Guide</w:t>
      </w:r>
      <w:r w:rsidRPr="0051685F">
        <w:t xml:space="preserve"> should be cross referenced against </w:t>
      </w:r>
      <w:r w:rsidRPr="002475F8">
        <w:t xml:space="preserve">other </w:t>
      </w:r>
      <w:r w:rsidR="00D33377" w:rsidRPr="00FB5A6E">
        <w:t xml:space="preserve">applicable </w:t>
      </w:r>
      <w:r w:rsidRPr="0051685F">
        <w:t>legislation to ensure it meets those requirements.</w:t>
      </w:r>
    </w:p>
    <w:p w14:paraId="173EB709" w14:textId="77777777" w:rsidR="00117E35" w:rsidRDefault="00E17C45" w:rsidP="00FB5A6E">
      <w:pPr>
        <w:jc w:val="left"/>
      </w:pPr>
      <w:r>
        <w:br w:type="page"/>
      </w:r>
    </w:p>
    <w:p w14:paraId="5C0096CE" w14:textId="77777777" w:rsidR="00E17C45" w:rsidRDefault="00C87E46" w:rsidP="00782E2C">
      <w:pPr>
        <w:pStyle w:val="Heading1"/>
        <w:numPr>
          <w:ilvl w:val="0"/>
          <w:numId w:val="0"/>
        </w:numPr>
        <w:ind w:left="432" w:hanging="432"/>
      </w:pPr>
      <w:bookmarkStart w:id="104" w:name="_Toc139982708"/>
      <w:r>
        <w:lastRenderedPageBreak/>
        <w:t xml:space="preserve">2 </w:t>
      </w:r>
      <w:bookmarkStart w:id="105" w:name="_Toc129699268"/>
      <w:bookmarkStart w:id="106" w:name="_Toc131409579"/>
      <w:bookmarkStart w:id="107" w:name="_Toc131517093"/>
      <w:bookmarkStart w:id="108" w:name="_Toc132640243"/>
      <w:bookmarkStart w:id="109" w:name="_Toc132743018"/>
      <w:bookmarkStart w:id="110" w:name="_Toc132745188"/>
      <w:bookmarkStart w:id="111" w:name="_Toc138854284"/>
      <w:bookmarkStart w:id="112" w:name="_Toc129699269"/>
      <w:bookmarkStart w:id="113" w:name="_Toc131409580"/>
      <w:bookmarkStart w:id="114" w:name="_Toc131517094"/>
      <w:bookmarkStart w:id="115" w:name="_Toc132640244"/>
      <w:bookmarkStart w:id="116" w:name="_Toc132743019"/>
      <w:bookmarkStart w:id="117" w:name="_Toc132745189"/>
      <w:bookmarkStart w:id="118" w:name="_Toc138854285"/>
      <w:bookmarkStart w:id="119" w:name="_Toc129699270"/>
      <w:bookmarkStart w:id="120" w:name="_Toc131409581"/>
      <w:bookmarkStart w:id="121" w:name="_Toc131517095"/>
      <w:bookmarkStart w:id="122" w:name="_Toc132640245"/>
      <w:bookmarkStart w:id="123" w:name="_Toc132743020"/>
      <w:bookmarkStart w:id="124" w:name="_Toc132745190"/>
      <w:bookmarkStart w:id="125" w:name="_Toc138854286"/>
      <w:bookmarkStart w:id="126" w:name="_Toc129699271"/>
      <w:bookmarkStart w:id="127" w:name="_Toc131409582"/>
      <w:bookmarkStart w:id="128" w:name="_Toc131517096"/>
      <w:bookmarkStart w:id="129" w:name="_Toc132640246"/>
      <w:bookmarkStart w:id="130" w:name="_Toc132743021"/>
      <w:bookmarkStart w:id="131" w:name="_Toc132745191"/>
      <w:bookmarkStart w:id="132" w:name="_Toc138854287"/>
      <w:bookmarkStart w:id="133" w:name="_Toc129699272"/>
      <w:bookmarkStart w:id="134" w:name="_Toc131409583"/>
      <w:bookmarkStart w:id="135" w:name="_Toc131517097"/>
      <w:bookmarkStart w:id="136" w:name="_Toc132640247"/>
      <w:bookmarkStart w:id="137" w:name="_Toc132743022"/>
      <w:bookmarkStart w:id="138" w:name="_Toc132745192"/>
      <w:bookmarkStart w:id="139" w:name="_Toc138854288"/>
      <w:bookmarkStart w:id="140" w:name="_Toc129699273"/>
      <w:bookmarkStart w:id="141" w:name="_Toc131409584"/>
      <w:bookmarkStart w:id="142" w:name="_Toc131517098"/>
      <w:bookmarkStart w:id="143" w:name="_Toc132640248"/>
      <w:bookmarkStart w:id="144" w:name="_Toc132743023"/>
      <w:bookmarkStart w:id="145" w:name="_Toc132745193"/>
      <w:bookmarkStart w:id="146" w:name="_Toc138854289"/>
      <w:bookmarkStart w:id="147" w:name="_Toc129699274"/>
      <w:bookmarkStart w:id="148" w:name="_Toc131409585"/>
      <w:bookmarkStart w:id="149" w:name="_Toc131517099"/>
      <w:bookmarkStart w:id="150" w:name="_Toc132640249"/>
      <w:bookmarkStart w:id="151" w:name="_Toc132743024"/>
      <w:bookmarkStart w:id="152" w:name="_Toc132745194"/>
      <w:bookmarkStart w:id="153" w:name="_Toc138854290"/>
      <w:bookmarkStart w:id="154" w:name="_Toc129699275"/>
      <w:bookmarkStart w:id="155" w:name="_Toc131409586"/>
      <w:bookmarkStart w:id="156" w:name="_Toc131517100"/>
      <w:bookmarkStart w:id="157" w:name="_Toc132640250"/>
      <w:bookmarkStart w:id="158" w:name="_Toc132743025"/>
      <w:bookmarkStart w:id="159" w:name="_Toc132745195"/>
      <w:bookmarkStart w:id="160" w:name="_Toc138854291"/>
      <w:bookmarkStart w:id="161" w:name="_Toc129699276"/>
      <w:bookmarkStart w:id="162" w:name="_Toc131409587"/>
      <w:bookmarkStart w:id="163" w:name="_Toc131517101"/>
      <w:bookmarkStart w:id="164" w:name="_Toc132640251"/>
      <w:bookmarkStart w:id="165" w:name="_Toc132743026"/>
      <w:bookmarkStart w:id="166" w:name="_Toc132745196"/>
      <w:bookmarkStart w:id="167" w:name="_Toc138854292"/>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r w:rsidR="005B3A45" w:rsidRPr="00901949">
        <w:rPr>
          <w:b w:val="0"/>
          <w:bCs w:val="0"/>
        </w:rPr>
        <w:t>G</w:t>
      </w:r>
      <w:r w:rsidR="007E1A31" w:rsidRPr="00901949">
        <w:rPr>
          <w:b w:val="0"/>
          <w:bCs w:val="0"/>
        </w:rPr>
        <w:t>eneral G</w:t>
      </w:r>
      <w:r w:rsidR="00197822" w:rsidRPr="00901949">
        <w:rPr>
          <w:b w:val="0"/>
          <w:bCs w:val="0"/>
        </w:rPr>
        <w:t>uidance</w:t>
      </w:r>
      <w:r w:rsidR="00E17C45">
        <w:rPr>
          <w:noProof/>
          <w:lang w:eastAsia="en-AU"/>
        </w:rPr>
        <mc:AlternateContent>
          <mc:Choice Requires="wps">
            <w:drawing>
              <wp:anchor distT="45720" distB="45720" distL="114300" distR="114300" simplePos="0" relativeHeight="251662336" behindDoc="0" locked="0" layoutInCell="1" allowOverlap="1" wp14:anchorId="5D6B68CE" wp14:editId="7CA0894A">
                <wp:simplePos x="0" y="0"/>
                <wp:positionH relativeFrom="column">
                  <wp:posOffset>0</wp:posOffset>
                </wp:positionH>
                <wp:positionV relativeFrom="paragraph">
                  <wp:posOffset>397510</wp:posOffset>
                </wp:positionV>
                <wp:extent cx="3889375" cy="1404620"/>
                <wp:effectExtent l="0" t="0" r="15875" b="27940"/>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9375" cy="1404620"/>
                        </a:xfrm>
                        <a:prstGeom prst="rect">
                          <a:avLst/>
                        </a:prstGeom>
                        <a:solidFill>
                          <a:srgbClr val="FFFFFF"/>
                        </a:solidFill>
                        <a:ln w="9525">
                          <a:solidFill>
                            <a:srgbClr val="000000"/>
                          </a:solidFill>
                          <a:miter lim="800000"/>
                          <a:headEnd/>
                          <a:tailEnd/>
                        </a:ln>
                      </wps:spPr>
                      <wps:txbx>
                        <w:txbxContent>
                          <w:p w14:paraId="0630E8EC" w14:textId="77777777" w:rsidR="00662266" w:rsidRDefault="00662266" w:rsidP="009008FE">
                            <w:pPr>
                              <w:rPr>
                                <w:b/>
                              </w:rPr>
                            </w:pPr>
                            <w:r>
                              <w:rPr>
                                <w:b/>
                              </w:rPr>
                              <w:t>WHS Act s. 17</w:t>
                            </w:r>
                          </w:p>
                          <w:p w14:paraId="1D6468F3" w14:textId="77777777" w:rsidR="00662266" w:rsidRDefault="00662266" w:rsidP="009008FE">
                            <w:r w:rsidRPr="00DB22B1">
                              <w:t xml:space="preserve">Management of risks </w:t>
                            </w:r>
                          </w:p>
                          <w:p w14:paraId="301AE322" w14:textId="77777777" w:rsidR="00662266" w:rsidRDefault="00662266" w:rsidP="009008FE"/>
                          <w:p w14:paraId="12885351" w14:textId="77777777" w:rsidR="00662266" w:rsidRDefault="00662266" w:rsidP="009008FE">
                            <w:pPr>
                              <w:rPr>
                                <w:b/>
                              </w:rPr>
                            </w:pPr>
                            <w:r>
                              <w:rPr>
                                <w:b/>
                              </w:rPr>
                              <w:t>WHS Act s. 19</w:t>
                            </w:r>
                          </w:p>
                          <w:p w14:paraId="12F0F43D" w14:textId="77777777" w:rsidR="00662266" w:rsidRPr="0020796B" w:rsidRDefault="00662266" w:rsidP="00E17C45">
                            <w:r>
                              <w:t>Primary duty of care</w:t>
                            </w:r>
                          </w:p>
                          <w:p w14:paraId="40D68946" w14:textId="77777777" w:rsidR="00662266" w:rsidRDefault="00662266" w:rsidP="00E17C45">
                            <w:pPr>
                              <w:rPr>
                                <w:b/>
                              </w:rPr>
                            </w:pPr>
                          </w:p>
                          <w:p w14:paraId="015D165B" w14:textId="77777777" w:rsidR="00662266" w:rsidRDefault="00662266" w:rsidP="00E17C45">
                            <w:pPr>
                              <w:rPr>
                                <w:b/>
                              </w:rPr>
                            </w:pPr>
                            <w:r>
                              <w:rPr>
                                <w:b/>
                              </w:rPr>
                              <w:t>WHS Mines Regulations ch. 10 pt. 10.2 div. 1 sub-div. 2</w:t>
                            </w:r>
                          </w:p>
                          <w:p w14:paraId="6B2F3EF4" w14:textId="77777777" w:rsidR="00662266" w:rsidRDefault="00662266" w:rsidP="00E17C45">
                            <w:r>
                              <w:t>Mine safety management system</w:t>
                            </w:r>
                          </w:p>
                          <w:p w14:paraId="0E8F02B1" w14:textId="77777777" w:rsidR="00662266" w:rsidRDefault="00662266" w:rsidP="00E17C45"/>
                          <w:p w14:paraId="1F66FC78" w14:textId="77777777" w:rsidR="00662266" w:rsidRDefault="00662266" w:rsidP="009008FE">
                            <w:pPr>
                              <w:rPr>
                                <w:b/>
                              </w:rPr>
                            </w:pPr>
                            <w:r>
                              <w:rPr>
                                <w:b/>
                              </w:rPr>
                              <w:t>WHS Mines Regulations r. 641M</w:t>
                            </w:r>
                          </w:p>
                          <w:p w14:paraId="4CF05BF6" w14:textId="77777777" w:rsidR="00662266" w:rsidRDefault="00662266" w:rsidP="00E17C45">
                            <w:r>
                              <w:t>Pre-operational monitoring program</w:t>
                            </w:r>
                          </w:p>
                          <w:p w14:paraId="3C04DA70" w14:textId="77777777" w:rsidR="00662266" w:rsidRDefault="00662266" w:rsidP="00E17C45"/>
                          <w:p w14:paraId="213CCE03" w14:textId="77777777" w:rsidR="00662266" w:rsidRDefault="00662266" w:rsidP="00E17C45">
                            <w:pPr>
                              <w:rPr>
                                <w:b/>
                              </w:rPr>
                            </w:pPr>
                            <w:r>
                              <w:rPr>
                                <w:b/>
                              </w:rPr>
                              <w:t>WHS Mines Regulations r. 641N</w:t>
                            </w:r>
                          </w:p>
                          <w:p w14:paraId="34B7FBF8" w14:textId="77777777" w:rsidR="00662266" w:rsidRDefault="00662266" w:rsidP="00E17C45">
                            <w:r>
                              <w:t>Radiation management plan</w:t>
                            </w:r>
                          </w:p>
                          <w:p w14:paraId="114A1963" w14:textId="77777777" w:rsidR="00662266" w:rsidRPr="00DB22B1" w:rsidRDefault="00662266" w:rsidP="00E17C45"/>
                          <w:p w14:paraId="62BC9898" w14:textId="77777777" w:rsidR="00662266" w:rsidRDefault="00662266" w:rsidP="00E17C45">
                            <w:pPr>
                              <w:rPr>
                                <w:b/>
                              </w:rPr>
                            </w:pPr>
                            <w:r>
                              <w:rPr>
                                <w:b/>
                              </w:rPr>
                              <w:t>WHS Mines Regulations r. 641O</w:t>
                            </w:r>
                          </w:p>
                          <w:p w14:paraId="7836F0CF" w14:textId="77777777" w:rsidR="00662266" w:rsidRDefault="00662266" w:rsidP="00E17C45">
                            <w:r>
                              <w:t>Radiation waste management plan</w:t>
                            </w:r>
                          </w:p>
                          <w:p w14:paraId="6EC11D1F" w14:textId="77777777" w:rsidR="00662266" w:rsidRDefault="00662266" w:rsidP="00E17C45"/>
                          <w:p w14:paraId="01872C12" w14:textId="77777777" w:rsidR="00662266" w:rsidRDefault="00662266" w:rsidP="00E17C45">
                            <w:pPr>
                              <w:rPr>
                                <w:b/>
                              </w:rPr>
                            </w:pPr>
                            <w:r>
                              <w:rPr>
                                <w:b/>
                              </w:rPr>
                              <w:t>WHS Mines Regulations r. 641Q</w:t>
                            </w:r>
                          </w:p>
                          <w:p w14:paraId="39B2611E" w14:textId="77777777" w:rsidR="00662266" w:rsidRPr="00B45D3D" w:rsidRDefault="00662266" w:rsidP="00E17C45">
                            <w:r>
                              <w:t>Assessment of doses</w:t>
                            </w:r>
                          </w:p>
                          <w:p w14:paraId="34639ABE" w14:textId="77777777" w:rsidR="00662266" w:rsidRPr="004B3559" w:rsidRDefault="00662266" w:rsidP="00E17C4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D6B68CE" id="_x0000_s1027" type="#_x0000_t202" style="position:absolute;left:0;text-align:left;margin-left:0;margin-top:31.3pt;width:306.2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">
                <v:textbox style="mso-fit-shape-to-text:t">
                  <w:txbxContent>
                    <w:p w14:paraId="0630E8EC" w14:textId="77777777" w:rsidR="00662266" w:rsidRDefault="00662266" w:rsidP="009008FE">
                      <w:pPr>
                        <w:rPr>
                          <w:b/>
                        </w:rPr>
                      </w:pPr>
                      <w:r>
                        <w:rPr>
                          <w:b/>
                        </w:rPr>
                        <w:t>WHS Act s. 17</w:t>
                      </w:r>
                    </w:p>
                    <w:p w14:paraId="1D6468F3" w14:textId="77777777" w:rsidR="00662266" w:rsidRDefault="00662266" w:rsidP="009008FE">
                      <w:r w:rsidRPr="00DB22B1">
                        <w:t xml:space="preserve">Management of risks </w:t>
                      </w:r>
                    </w:p>
                    <w:p w14:paraId="301AE322" w14:textId="77777777" w:rsidR="00662266" w:rsidRDefault="00662266" w:rsidP="009008FE"/>
                    <w:p w14:paraId="12885351" w14:textId="77777777" w:rsidR="00662266" w:rsidRDefault="00662266" w:rsidP="009008FE">
                      <w:pPr>
                        <w:rPr>
                          <w:b/>
                        </w:rPr>
                      </w:pPr>
                      <w:r>
                        <w:rPr>
                          <w:b/>
                        </w:rPr>
                        <w:t>WHS Act s. 19</w:t>
                      </w:r>
                    </w:p>
                    <w:p w14:paraId="12F0F43D" w14:textId="77777777" w:rsidR="00662266" w:rsidRPr="0020796B" w:rsidRDefault="00662266" w:rsidP="00E17C45">
                      <w:r>
                        <w:t>Primary duty of care</w:t>
                      </w:r>
                    </w:p>
                    <w:p w14:paraId="40D68946" w14:textId="77777777" w:rsidR="00662266" w:rsidRDefault="00662266" w:rsidP="00E17C45">
                      <w:pPr>
                        <w:rPr>
                          <w:b/>
                        </w:rPr>
                      </w:pPr>
                    </w:p>
                    <w:p w14:paraId="015D165B" w14:textId="77777777" w:rsidR="00662266" w:rsidRDefault="00662266" w:rsidP="00E17C45">
                      <w:pPr>
                        <w:rPr>
                          <w:b/>
                        </w:rPr>
                      </w:pPr>
                      <w:r>
                        <w:rPr>
                          <w:b/>
                        </w:rPr>
                        <w:t>WHS Mines Regulations ch. 10 pt. 10.2 div. 1 sub-div. 2</w:t>
                      </w:r>
                    </w:p>
                    <w:p w14:paraId="6B2F3EF4" w14:textId="77777777" w:rsidR="00662266" w:rsidRDefault="00662266" w:rsidP="00E17C45">
                      <w:r>
                        <w:t>Mine safety management system</w:t>
                      </w:r>
                    </w:p>
                    <w:p w14:paraId="0E8F02B1" w14:textId="77777777" w:rsidR="00662266" w:rsidRDefault="00662266" w:rsidP="00E17C45"/>
                    <w:p w14:paraId="1F66FC78" w14:textId="77777777" w:rsidR="00662266" w:rsidRDefault="00662266" w:rsidP="009008FE">
                      <w:pPr>
                        <w:rPr>
                          <w:b/>
                        </w:rPr>
                      </w:pPr>
                      <w:r>
                        <w:rPr>
                          <w:b/>
                        </w:rPr>
                        <w:t>WHS Mines Regulations r. 641M</w:t>
                      </w:r>
                    </w:p>
                    <w:p w14:paraId="4CF05BF6" w14:textId="77777777" w:rsidR="00662266" w:rsidRDefault="00662266" w:rsidP="00E17C45">
                      <w:r>
                        <w:t>Pre-operational monitoring program</w:t>
                      </w:r>
                    </w:p>
                    <w:p w14:paraId="3C04DA70" w14:textId="77777777" w:rsidR="00662266" w:rsidRDefault="00662266" w:rsidP="00E17C45"/>
                    <w:p w14:paraId="213CCE03" w14:textId="77777777" w:rsidR="00662266" w:rsidRDefault="00662266" w:rsidP="00E17C45">
                      <w:pPr>
                        <w:rPr>
                          <w:b/>
                        </w:rPr>
                      </w:pPr>
                      <w:r>
                        <w:rPr>
                          <w:b/>
                        </w:rPr>
                        <w:t>WHS Mines Regulations r. 641N</w:t>
                      </w:r>
                    </w:p>
                    <w:p w14:paraId="34B7FBF8" w14:textId="77777777" w:rsidR="00662266" w:rsidRDefault="00662266" w:rsidP="00E17C45">
                      <w:r>
                        <w:t>Radiation management plan</w:t>
                      </w:r>
                    </w:p>
                    <w:p w14:paraId="114A1963" w14:textId="77777777" w:rsidR="00662266" w:rsidRPr="00DB22B1" w:rsidRDefault="00662266" w:rsidP="00E17C45"/>
                    <w:p w14:paraId="62BC9898" w14:textId="77777777" w:rsidR="00662266" w:rsidRDefault="00662266" w:rsidP="00E17C45">
                      <w:pPr>
                        <w:rPr>
                          <w:b/>
                        </w:rPr>
                      </w:pPr>
                      <w:r>
                        <w:rPr>
                          <w:b/>
                        </w:rPr>
                        <w:t>WHS Mines Regulations r. 641O</w:t>
                      </w:r>
                    </w:p>
                    <w:p w14:paraId="7836F0CF" w14:textId="77777777" w:rsidR="00662266" w:rsidRDefault="00662266" w:rsidP="00E17C45">
                      <w:r>
                        <w:t>Radiation waste management plan</w:t>
                      </w:r>
                    </w:p>
                    <w:p w14:paraId="6EC11D1F" w14:textId="77777777" w:rsidR="00662266" w:rsidRDefault="00662266" w:rsidP="00E17C45"/>
                    <w:p w14:paraId="01872C12" w14:textId="77777777" w:rsidR="00662266" w:rsidRDefault="00662266" w:rsidP="00E17C45">
                      <w:pPr>
                        <w:rPr>
                          <w:b/>
                        </w:rPr>
                      </w:pPr>
                      <w:r>
                        <w:rPr>
                          <w:b/>
                        </w:rPr>
                        <w:t>WHS Mines Regulations r. 641Q</w:t>
                      </w:r>
                    </w:p>
                    <w:p w14:paraId="39B2611E" w14:textId="77777777" w:rsidR="00662266" w:rsidRPr="00B45D3D" w:rsidRDefault="00662266" w:rsidP="00E17C45">
                      <w:r>
                        <w:t>Assessment of doses</w:t>
                      </w:r>
                    </w:p>
                    <w:p w14:paraId="34639ABE" w14:textId="77777777" w:rsidR="00662266" w:rsidRPr="004B3559" w:rsidRDefault="00662266" w:rsidP="00E17C45"/>
                  </w:txbxContent>
                </v:textbox>
                <w10:wrap type="topAndBottom"/>
              </v:shape>
            </w:pict>
          </mc:Fallback>
        </mc:AlternateContent>
      </w:r>
      <w:bookmarkEnd w:id="104"/>
    </w:p>
    <w:p w14:paraId="1DA64211" w14:textId="77777777" w:rsidR="00406D13" w:rsidRPr="001E7B67" w:rsidRDefault="0099483E" w:rsidP="005D4D4C">
      <w:pPr>
        <w:pStyle w:val="Heading2"/>
        <w:ind w:left="0"/>
      </w:pPr>
      <w:bookmarkStart w:id="168" w:name="_Toc139982709"/>
      <w:r>
        <w:t>2</w:t>
      </w:r>
      <w:r w:rsidR="00846110">
        <w:t xml:space="preserve">.1 </w:t>
      </w:r>
      <w:r w:rsidR="007E4443">
        <w:t>Duties</w:t>
      </w:r>
      <w:bookmarkEnd w:id="168"/>
    </w:p>
    <w:p w14:paraId="0E4148DE" w14:textId="77777777" w:rsidR="00941C91" w:rsidRDefault="00941C91" w:rsidP="00C43EE5">
      <w:r>
        <w:t>The mine operator and each person conducting a business or undertaking (PCBU) has a duty to</w:t>
      </w:r>
      <w:r w:rsidRPr="001E7B67">
        <w:t xml:space="preserve"> consider the health and safety of workers</w:t>
      </w:r>
      <w:r w:rsidR="00EC6070">
        <w:t>, members of the public</w:t>
      </w:r>
      <w:r>
        <w:t xml:space="preserve">, </w:t>
      </w:r>
      <w:r w:rsidRPr="001E7B67">
        <w:t>and the protection of the environment at all stages in the design, planning, construction, operation</w:t>
      </w:r>
      <w:r>
        <w:t xml:space="preserve">, </w:t>
      </w:r>
      <w:r w:rsidRPr="001E7B67">
        <w:t xml:space="preserve">decommissioning and closure of </w:t>
      </w:r>
      <w:r>
        <w:t>a mining operation.</w:t>
      </w:r>
    </w:p>
    <w:p w14:paraId="79951315" w14:textId="77777777" w:rsidR="00941C91" w:rsidRDefault="00941C91" w:rsidP="00C43EE5"/>
    <w:p w14:paraId="670A13CC" w14:textId="0CB734E8" w:rsidR="00CD1092" w:rsidRDefault="00941C91" w:rsidP="00C43EE5">
      <w:r>
        <w:t xml:space="preserve">Each mine operator or PCBU at </w:t>
      </w:r>
      <w:r w:rsidR="009046E3" w:rsidRPr="001E7B67">
        <w:t>a</w:t>
      </w:r>
      <w:r>
        <w:t xml:space="preserve">n exploration, </w:t>
      </w:r>
      <w:r w:rsidR="009046E3" w:rsidRPr="001E7B67">
        <w:t xml:space="preserve">mining or </w:t>
      </w:r>
      <w:r w:rsidR="007E1A31">
        <w:t>mineral processing</w:t>
      </w:r>
      <w:r w:rsidR="009046E3" w:rsidRPr="001E7B67">
        <w:t xml:space="preserve"> operation </w:t>
      </w:r>
      <w:r>
        <w:t xml:space="preserve">that meets the </w:t>
      </w:r>
      <w:r w:rsidRPr="0025776E">
        <w:t>relevant mine</w:t>
      </w:r>
      <w:r>
        <w:t xml:space="preserve"> criteria </w:t>
      </w:r>
      <w:r w:rsidR="009046E3" w:rsidRPr="001E7B67">
        <w:t xml:space="preserve">must ensure that adequate measures are taken to control the exposure of </w:t>
      </w:r>
      <w:r w:rsidR="0025776E">
        <w:t>workers</w:t>
      </w:r>
      <w:r w:rsidR="001714CA">
        <w:t>,</w:t>
      </w:r>
      <w:r w:rsidR="009046E3" w:rsidRPr="001E7B67">
        <w:t xml:space="preserve"> members of the public</w:t>
      </w:r>
      <w:r w:rsidR="001714CA">
        <w:t xml:space="preserve"> and the environment</w:t>
      </w:r>
      <w:r w:rsidR="009046E3" w:rsidRPr="001E7B67">
        <w:t xml:space="preserve"> to radiation </w:t>
      </w:r>
      <w:r>
        <w:t xml:space="preserve">arising from </w:t>
      </w:r>
      <w:r w:rsidR="003A145D">
        <w:t>NORs</w:t>
      </w:r>
      <w:r>
        <w:t xml:space="preserve"> in the</w:t>
      </w:r>
      <w:r w:rsidR="001D4CA1">
        <w:t xml:space="preserve"> lithology</w:t>
      </w:r>
      <w:r>
        <w:t xml:space="preserve"> </w:t>
      </w:r>
      <w:r w:rsidR="001D4CA1">
        <w:t>(</w:t>
      </w:r>
      <w:r w:rsidR="00E65E0E">
        <w:t>rock</w:t>
      </w:r>
      <w:r w:rsidR="00271276">
        <w:t xml:space="preserve"> formations</w:t>
      </w:r>
      <w:r w:rsidR="001D4CA1">
        <w:t>)</w:t>
      </w:r>
      <w:r w:rsidR="00E65E0E">
        <w:t>,</w:t>
      </w:r>
      <w:r w:rsidR="00EC6070">
        <w:t xml:space="preserve"> hydrogeology</w:t>
      </w:r>
      <w:r w:rsidR="001D4CA1">
        <w:t xml:space="preserve"> (</w:t>
      </w:r>
      <w:r w:rsidR="00E65E0E">
        <w:t>groundwater</w:t>
      </w:r>
      <w:r w:rsidR="001D4CA1">
        <w:t>)</w:t>
      </w:r>
      <w:r w:rsidR="00EC6070">
        <w:t xml:space="preserve">, </w:t>
      </w:r>
      <w:r>
        <w:t xml:space="preserve">ore being mined and processed, products, residues or wastes. </w:t>
      </w:r>
    </w:p>
    <w:p w14:paraId="08A66D07" w14:textId="77777777" w:rsidR="00941C91" w:rsidRDefault="00941C91" w:rsidP="00C43EE5"/>
    <w:p w14:paraId="73B158F1" w14:textId="77777777" w:rsidR="00941C91" w:rsidRDefault="00941C91" w:rsidP="00C43EE5">
      <w:r>
        <w:t>The measures to be implemented are submitted for consideration by the regulator in the form of a</w:t>
      </w:r>
      <w:r w:rsidR="009008FE">
        <w:t>n</w:t>
      </w:r>
      <w:r>
        <w:t xml:space="preserve"> RMP.</w:t>
      </w:r>
      <w:r w:rsidR="009D6044">
        <w:t xml:space="preserve"> The RMP is to be supplemented by a </w:t>
      </w:r>
      <w:r w:rsidR="00E65E0E">
        <w:t>r</w:t>
      </w:r>
      <w:r w:rsidR="009D6044">
        <w:t xml:space="preserve">adioactive </w:t>
      </w:r>
      <w:r w:rsidR="00E65E0E">
        <w:t>w</w:t>
      </w:r>
      <w:r w:rsidR="009D6044">
        <w:t xml:space="preserve">aste </w:t>
      </w:r>
      <w:r w:rsidR="00E65E0E">
        <w:t>m</w:t>
      </w:r>
      <w:r w:rsidR="009D6044">
        <w:t xml:space="preserve">anagement </w:t>
      </w:r>
      <w:r w:rsidR="00E65E0E">
        <w:t>p</w:t>
      </w:r>
      <w:r w:rsidR="009D6044">
        <w:t xml:space="preserve">lan (RWMP) </w:t>
      </w:r>
      <w:r w:rsidR="00E65E0E">
        <w:t>which is detailed</w:t>
      </w:r>
      <w:r w:rsidR="009D6044">
        <w:t xml:space="preserve"> in the </w:t>
      </w:r>
      <w:r w:rsidR="009D6044" w:rsidRPr="00FB5A6E">
        <w:rPr>
          <w:i/>
        </w:rPr>
        <w:t xml:space="preserve">NORM-VI Radioactive </w:t>
      </w:r>
      <w:r w:rsidR="00F92123">
        <w:rPr>
          <w:i/>
        </w:rPr>
        <w:t>w</w:t>
      </w:r>
      <w:r w:rsidR="009D6044" w:rsidRPr="00782E2C">
        <w:rPr>
          <w:i/>
        </w:rPr>
        <w:t xml:space="preserve">aste </w:t>
      </w:r>
      <w:r w:rsidR="00F92123">
        <w:rPr>
          <w:i/>
        </w:rPr>
        <w:t>m</w:t>
      </w:r>
      <w:r w:rsidR="009D6044" w:rsidRPr="00782E2C">
        <w:rPr>
          <w:i/>
        </w:rPr>
        <w:t>anagement</w:t>
      </w:r>
      <w:r w:rsidR="00F92123">
        <w:rPr>
          <w:i/>
        </w:rPr>
        <w:t>: Guide</w:t>
      </w:r>
      <w:r w:rsidR="009D6044">
        <w:t xml:space="preserve">. </w:t>
      </w:r>
    </w:p>
    <w:p w14:paraId="75AE069D" w14:textId="1D8A4638" w:rsidR="009D6044" w:rsidRDefault="0099483E" w:rsidP="005D4D4C">
      <w:pPr>
        <w:pStyle w:val="Heading2"/>
        <w:ind w:left="0"/>
      </w:pPr>
      <w:bookmarkStart w:id="169" w:name="_Toc139982710"/>
      <w:r>
        <w:t>2</w:t>
      </w:r>
      <w:r w:rsidR="00846110">
        <w:t xml:space="preserve">.2 </w:t>
      </w:r>
      <w:r w:rsidR="009D6044">
        <w:t xml:space="preserve">Pre-operational </w:t>
      </w:r>
      <w:r w:rsidR="008038E4" w:rsidRPr="00AA66AE">
        <w:t>monitoring</w:t>
      </w:r>
      <w:r w:rsidR="008038E4">
        <w:t xml:space="preserve"> program</w:t>
      </w:r>
      <w:bookmarkEnd w:id="169"/>
    </w:p>
    <w:p w14:paraId="3040B8FC" w14:textId="0C180F6B" w:rsidR="0084044E" w:rsidRDefault="009008FE" w:rsidP="00FB5A6E">
      <w:r>
        <w:t>A pre-operational monitoring program that monitors radiation levels and dose levels at the mine must be developed. Before mining operations commence at a site</w:t>
      </w:r>
      <w:r w:rsidR="007E0357">
        <w:t>, the</w:t>
      </w:r>
      <w:r w:rsidR="0084044E">
        <w:t>:</w:t>
      </w:r>
    </w:p>
    <w:p w14:paraId="3E057071" w14:textId="784CBD6B" w:rsidR="009008FE" w:rsidRDefault="0084044E" w:rsidP="00FB5A6E">
      <w:pPr>
        <w:pStyle w:val="ListParagraph"/>
        <w:numPr>
          <w:ilvl w:val="0"/>
          <w:numId w:val="175"/>
        </w:numPr>
      </w:pPr>
      <w:r>
        <w:lastRenderedPageBreak/>
        <w:t>pre-operational monitoring program must</w:t>
      </w:r>
    </w:p>
    <w:p w14:paraId="71B7712B" w14:textId="77777777" w:rsidR="009008FE" w:rsidRDefault="0084044E" w:rsidP="00FB5A6E">
      <w:pPr>
        <w:pStyle w:val="ListParagraph"/>
        <w:numPr>
          <w:ilvl w:val="1"/>
          <w:numId w:val="176"/>
        </w:numPr>
      </w:pPr>
      <w:r>
        <w:t xml:space="preserve">be submitted to the regulator by the mine operator </w:t>
      </w:r>
    </w:p>
    <w:p w14:paraId="257D81D3" w14:textId="77777777" w:rsidR="009008FE" w:rsidRDefault="0084044E">
      <w:pPr>
        <w:pStyle w:val="ListParagraph"/>
        <w:numPr>
          <w:ilvl w:val="1"/>
          <w:numId w:val="176"/>
        </w:numPr>
      </w:pPr>
      <w:r>
        <w:t>be approved</w:t>
      </w:r>
      <w:r w:rsidR="009008FE">
        <w:t xml:space="preserve"> by the regulator</w:t>
      </w:r>
    </w:p>
    <w:p w14:paraId="5AEA313A" w14:textId="47C4E0F6" w:rsidR="009008FE" w:rsidRDefault="0084044E" w:rsidP="00FB5A6E">
      <w:pPr>
        <w:pStyle w:val="ListParagraph"/>
        <w:numPr>
          <w:ilvl w:val="0"/>
          <w:numId w:val="174"/>
        </w:numPr>
      </w:pPr>
      <w:r>
        <w:t>mine operator must provide the regulator with the results of the program</w:t>
      </w:r>
      <w:r w:rsidR="009008FE">
        <w:t xml:space="preserve">. </w:t>
      </w:r>
    </w:p>
    <w:p w14:paraId="656F5309" w14:textId="77777777" w:rsidR="008038E4" w:rsidRDefault="008038E4"/>
    <w:p w14:paraId="7AD17FB8" w14:textId="77777777" w:rsidR="008038E4" w:rsidRPr="007A17AC" w:rsidRDefault="008038E4">
      <w:r>
        <w:t xml:space="preserve">The </w:t>
      </w:r>
      <w:r w:rsidRPr="00271276">
        <w:t>pre-operational monitoring program</w:t>
      </w:r>
      <w:r>
        <w:t xml:space="preserve"> establish</w:t>
      </w:r>
      <w:r w:rsidR="00EA2649">
        <w:t>es</w:t>
      </w:r>
      <w:r>
        <w:t xml:space="preserve"> the baseline radiological parameters </w:t>
      </w:r>
      <w:r w:rsidR="00F957A3">
        <w:t xml:space="preserve">to be met by the mine operator when seeking relinquishment of the mining lease. The </w:t>
      </w:r>
      <w:r w:rsidR="00F957A3" w:rsidRPr="00FB5A6E">
        <w:t>pre-operational monitoring program</w:t>
      </w:r>
      <w:r>
        <w:t xml:space="preserve"> </w:t>
      </w:r>
      <w:r w:rsidR="00F957A3">
        <w:t>may also be used to determine the background</w:t>
      </w:r>
      <w:r w:rsidR="00EA2649">
        <w:t xml:space="preserve"> radiation</w:t>
      </w:r>
      <w:r w:rsidR="00F957A3">
        <w:t xml:space="preserve"> </w:t>
      </w:r>
      <w:r w:rsidR="00EA2649">
        <w:t>exposure of</w:t>
      </w:r>
      <w:r w:rsidR="00F957A3">
        <w:t xml:space="preserve"> members of the public </w:t>
      </w:r>
      <w:r w:rsidR="00EA2649">
        <w:t>before</w:t>
      </w:r>
      <w:r w:rsidR="00F957A3">
        <w:t xml:space="preserve"> mining operations</w:t>
      </w:r>
      <w:r w:rsidR="00EA2649">
        <w:t xml:space="preserve"> commenced</w:t>
      </w:r>
      <w:r w:rsidR="00F957A3">
        <w:t>.</w:t>
      </w:r>
    </w:p>
    <w:p w14:paraId="521DB4EC" w14:textId="77777777" w:rsidR="008038E4" w:rsidRDefault="008038E4"/>
    <w:p w14:paraId="58B29DF8" w14:textId="77777777" w:rsidR="003F719E" w:rsidRPr="007A17AC" w:rsidRDefault="003F719E" w:rsidP="00271276">
      <w:r>
        <w:t xml:space="preserve">A </w:t>
      </w:r>
      <w:r w:rsidRPr="00FB5A6E">
        <w:t>pre-operational monitoring program</w:t>
      </w:r>
      <w:r w:rsidRPr="003F719E">
        <w:rPr>
          <w:i/>
        </w:rPr>
        <w:t xml:space="preserve"> </w:t>
      </w:r>
      <w:r>
        <w:t xml:space="preserve">for exploration operations may be submitted as part of </w:t>
      </w:r>
      <w:r w:rsidR="00EA2649">
        <w:t>the</w:t>
      </w:r>
      <w:r>
        <w:t xml:space="preserve"> RMP.</w:t>
      </w:r>
    </w:p>
    <w:p w14:paraId="576323EF" w14:textId="77777777" w:rsidR="003F719E" w:rsidRDefault="003F719E" w:rsidP="00FB5A6E"/>
    <w:p w14:paraId="116676CC" w14:textId="77777777" w:rsidR="00F957A3" w:rsidRDefault="00846110">
      <w:r>
        <w:t>T</w:t>
      </w:r>
      <w:r w:rsidR="00F957A3">
        <w:t xml:space="preserve">he regulator may approve a </w:t>
      </w:r>
      <w:r w:rsidR="00F957A3" w:rsidRPr="00FB5A6E">
        <w:t>pre-operational monitoring program</w:t>
      </w:r>
      <w:r w:rsidR="00F957A3">
        <w:rPr>
          <w:i/>
        </w:rPr>
        <w:t xml:space="preserve"> </w:t>
      </w:r>
      <w:r w:rsidR="00F957A3">
        <w:t xml:space="preserve">if it </w:t>
      </w:r>
      <w:r>
        <w:t xml:space="preserve">is appropriate, and </w:t>
      </w:r>
      <w:r w:rsidR="00F957A3">
        <w:t xml:space="preserve">meets the conditions of </w:t>
      </w:r>
      <w:r>
        <w:t xml:space="preserve">this Guide. </w:t>
      </w:r>
    </w:p>
    <w:p w14:paraId="22E823F6" w14:textId="77777777" w:rsidR="00F957A3" w:rsidRDefault="00F957A3"/>
    <w:p w14:paraId="3EB86285" w14:textId="77777777" w:rsidR="003F719E" w:rsidRDefault="003F719E">
      <w:r>
        <w:t xml:space="preserve">The results of a </w:t>
      </w:r>
      <w:r w:rsidRPr="00FB5A6E">
        <w:t>pre-operational monitoring program</w:t>
      </w:r>
      <w:r>
        <w:rPr>
          <w:i/>
        </w:rPr>
        <w:t xml:space="preserve"> </w:t>
      </w:r>
      <w:r>
        <w:t>must be submitted to the regulator</w:t>
      </w:r>
      <w:r w:rsidR="00EC6070">
        <w:t xml:space="preserve">, </w:t>
      </w:r>
      <w:r w:rsidR="00846110">
        <w:t>at times</w:t>
      </w:r>
      <w:r w:rsidR="00EC6070">
        <w:t xml:space="preserve"> agreed with the regulator</w:t>
      </w:r>
      <w:r>
        <w:t>.</w:t>
      </w:r>
    </w:p>
    <w:p w14:paraId="42A84D1A" w14:textId="77777777" w:rsidR="0074492E" w:rsidRPr="00FB5A6E" w:rsidRDefault="0099483E" w:rsidP="005D4D4C">
      <w:pPr>
        <w:pStyle w:val="Heading2"/>
        <w:ind w:left="0"/>
      </w:pPr>
      <w:bookmarkStart w:id="170" w:name="_Toc139982711"/>
      <w:r w:rsidRPr="005728A0">
        <w:t>2</w:t>
      </w:r>
      <w:r w:rsidR="00846110" w:rsidRPr="005728A0">
        <w:t>.3</w:t>
      </w:r>
      <w:r w:rsidR="005728A0">
        <w:t xml:space="preserve"> RMP</w:t>
      </w:r>
      <w:r w:rsidR="000F32DF" w:rsidRPr="00FB5A6E">
        <w:t>:</w:t>
      </w:r>
      <w:r w:rsidR="00846110" w:rsidRPr="00FB5A6E">
        <w:t xml:space="preserve"> r</w:t>
      </w:r>
      <w:r w:rsidR="0074492E" w:rsidRPr="00FB5A6E">
        <w:t>egulatory requirements</w:t>
      </w:r>
      <w:bookmarkEnd w:id="170"/>
      <w:r w:rsidR="0074492E" w:rsidRPr="00FB5A6E">
        <w:t xml:space="preserve"> </w:t>
      </w:r>
    </w:p>
    <w:p w14:paraId="4DA2AE8B" w14:textId="77777777" w:rsidR="000F32DF" w:rsidRDefault="00846110">
      <w:r>
        <w:t xml:space="preserve">The mine operator of a relevant mine must ensure that an approved RMP is in place </w:t>
      </w:r>
      <w:r w:rsidR="00086786">
        <w:t xml:space="preserve">before </w:t>
      </w:r>
      <w:r>
        <w:t xml:space="preserve">mining operations commence. The RMP must </w:t>
      </w:r>
      <w:r w:rsidR="000F32DF">
        <w:t xml:space="preserve">comply with clause 2.7.2(b) of RPS-9, and include:  </w:t>
      </w:r>
    </w:p>
    <w:p w14:paraId="750EEB00" w14:textId="77777777" w:rsidR="000F32DF" w:rsidRDefault="000F32DF" w:rsidP="00FB5A6E">
      <w:pPr>
        <w:pStyle w:val="ListParagraph"/>
        <w:numPr>
          <w:ilvl w:val="0"/>
          <w:numId w:val="174"/>
        </w:numPr>
      </w:pPr>
      <w:r>
        <w:t>a plan for monitoring workers’ radiation exposure under clause 2.7.2(b) of RPS-9</w:t>
      </w:r>
    </w:p>
    <w:p w14:paraId="585A5D67" w14:textId="77777777" w:rsidR="000F32DF" w:rsidRDefault="000F32DF" w:rsidP="00FB5A6E">
      <w:pPr>
        <w:pStyle w:val="ListParagraph"/>
        <w:numPr>
          <w:ilvl w:val="0"/>
          <w:numId w:val="174"/>
        </w:numPr>
      </w:pPr>
      <w:r>
        <w:t>a plan for discharges of radioactive waste</w:t>
      </w:r>
    </w:p>
    <w:p w14:paraId="1DBE22BE" w14:textId="77777777" w:rsidR="000F32DF" w:rsidRDefault="000F32DF" w:rsidP="00FB5A6E">
      <w:pPr>
        <w:pStyle w:val="ListParagraph"/>
        <w:numPr>
          <w:ilvl w:val="0"/>
          <w:numId w:val="174"/>
        </w:numPr>
      </w:pPr>
      <w:r>
        <w:t xml:space="preserve">the incidents that the mine operator will report to the regulator. </w:t>
      </w:r>
    </w:p>
    <w:p w14:paraId="2247A333" w14:textId="77777777" w:rsidR="00712C19" w:rsidRPr="00FB5A6E" w:rsidRDefault="0099483E" w:rsidP="00FB5A6E">
      <w:pPr>
        <w:pStyle w:val="Style2"/>
        <w:numPr>
          <w:ilvl w:val="0"/>
          <w:numId w:val="0"/>
        </w:numPr>
        <w:ind w:left="360" w:hanging="360"/>
      </w:pPr>
      <w:bookmarkStart w:id="171" w:name="_Toc139982712"/>
      <w:r w:rsidRPr="00FB5A6E">
        <w:t>2</w:t>
      </w:r>
      <w:r w:rsidR="00846110" w:rsidRPr="00FB5A6E">
        <w:t xml:space="preserve">.4 </w:t>
      </w:r>
      <w:r w:rsidR="00AF1AFF" w:rsidRPr="00FB5A6E">
        <w:t>RMP to be part of the mine safety management system</w:t>
      </w:r>
      <w:bookmarkEnd w:id="171"/>
    </w:p>
    <w:p w14:paraId="314C9CA4" w14:textId="77777777" w:rsidR="00AF1AFF" w:rsidRDefault="00271276" w:rsidP="00FB5A6E">
      <w:r>
        <w:t>The</w:t>
      </w:r>
      <w:r w:rsidR="00AF1AFF" w:rsidRPr="00712C19">
        <w:t xml:space="preserve"> RMP </w:t>
      </w:r>
      <w:r>
        <w:t>is</w:t>
      </w:r>
      <w:r w:rsidR="00AF1AFF" w:rsidRPr="00712C19">
        <w:t xml:space="preserve"> part of the mine safety management system</w:t>
      </w:r>
      <w:r>
        <w:t xml:space="preserve"> for the mine</w:t>
      </w:r>
      <w:r w:rsidR="00AF1AFF" w:rsidRPr="00712C19">
        <w:t xml:space="preserve">. </w:t>
      </w:r>
    </w:p>
    <w:p w14:paraId="6322137F" w14:textId="77777777" w:rsidR="00271276" w:rsidRPr="00782E2C" w:rsidRDefault="00271276" w:rsidP="00FB5A6E">
      <w:pPr>
        <w:rPr>
          <w:rFonts w:eastAsiaTheme="majorEastAsia"/>
          <w:b/>
          <w:bCs/>
        </w:rPr>
      </w:pPr>
    </w:p>
    <w:p w14:paraId="2D52D9C3" w14:textId="77777777" w:rsidR="00AF1AFF" w:rsidRDefault="00271276" w:rsidP="00FB5A6E">
      <w:r>
        <w:t>T</w:t>
      </w:r>
      <w:r w:rsidR="00AF1AFF">
        <w:t>his inclusion ensure</w:t>
      </w:r>
      <w:r>
        <w:t>s</w:t>
      </w:r>
      <w:r w:rsidR="00AF1AFF">
        <w:t xml:space="preserve"> that radiation protection is integrated into the overall hazard and risk management of the mining </w:t>
      </w:r>
      <w:r>
        <w:t xml:space="preserve">operation </w:t>
      </w:r>
      <w:r w:rsidR="00AF1AFF">
        <w:t>(including exploration</w:t>
      </w:r>
      <w:r>
        <w:t>)</w:t>
      </w:r>
      <w:r w:rsidR="00AF1AFF">
        <w:t>.</w:t>
      </w:r>
    </w:p>
    <w:p w14:paraId="5E78D386" w14:textId="77777777" w:rsidR="003F719E" w:rsidRPr="001E7B67" w:rsidRDefault="0099483E" w:rsidP="00FB5A6E">
      <w:pPr>
        <w:pStyle w:val="Style2"/>
        <w:numPr>
          <w:ilvl w:val="0"/>
          <w:numId w:val="0"/>
        </w:numPr>
        <w:ind w:left="360" w:hanging="360"/>
      </w:pPr>
      <w:bookmarkStart w:id="172" w:name="_Toc139982713"/>
      <w:r>
        <w:t>2</w:t>
      </w:r>
      <w:r w:rsidR="00846110">
        <w:t xml:space="preserve">.5 </w:t>
      </w:r>
      <w:r w:rsidR="003F719E">
        <w:t>RMP to be approved before mining operations commence</w:t>
      </w:r>
      <w:bookmarkEnd w:id="172"/>
    </w:p>
    <w:p w14:paraId="5C5792AC" w14:textId="77777777" w:rsidR="00271276" w:rsidRDefault="00846110" w:rsidP="00C43EE5">
      <w:r>
        <w:t xml:space="preserve">The mine operator of a relevant mine must ensure </w:t>
      </w:r>
      <w:r w:rsidR="00271276">
        <w:t xml:space="preserve">that a mining operation does not commence unless: </w:t>
      </w:r>
    </w:p>
    <w:p w14:paraId="26A2A5E8" w14:textId="77777777" w:rsidR="00271276" w:rsidRDefault="00271276" w:rsidP="00FB5A6E">
      <w:pPr>
        <w:pStyle w:val="ListParagraph"/>
        <w:numPr>
          <w:ilvl w:val="0"/>
          <w:numId w:val="174"/>
        </w:numPr>
      </w:pPr>
      <w:r>
        <w:t>an RMP has been submitted to the regulator</w:t>
      </w:r>
    </w:p>
    <w:p w14:paraId="48C36B74" w14:textId="77777777" w:rsidR="00271276" w:rsidRDefault="00271276" w:rsidP="00FB5A6E">
      <w:pPr>
        <w:pStyle w:val="ListParagraph"/>
        <w:numPr>
          <w:ilvl w:val="0"/>
          <w:numId w:val="174"/>
        </w:numPr>
      </w:pPr>
      <w:r>
        <w:t xml:space="preserve">the regulator has approved the RMP. </w:t>
      </w:r>
    </w:p>
    <w:p w14:paraId="0BFE277F" w14:textId="77777777" w:rsidR="002F4177" w:rsidRDefault="002F4177" w:rsidP="00C43EE5"/>
    <w:p w14:paraId="303DEB42" w14:textId="77777777" w:rsidR="00B31603" w:rsidRDefault="00271276" w:rsidP="00C43EE5">
      <w:r>
        <w:t>Before the RMP is approved, the regulator may allow p</w:t>
      </w:r>
      <w:r w:rsidR="00B31603">
        <w:t xml:space="preserve">eripheral activities that do not disturb the mineral-bearing lithology, such as installing fence lines or constructing access roads or airstrips. </w:t>
      </w:r>
    </w:p>
    <w:p w14:paraId="52771EB0" w14:textId="77777777" w:rsidR="00B31603" w:rsidRDefault="00B31603" w:rsidP="00C43EE5"/>
    <w:p w14:paraId="3EE12C5D" w14:textId="77777777" w:rsidR="00AF1AFF" w:rsidRPr="001E7B67" w:rsidRDefault="00AF1AFF" w:rsidP="00AF1AFF">
      <w:r>
        <w:lastRenderedPageBreak/>
        <w:t xml:space="preserve">If a mining operation has commenced, and is subsequently determined to meet the criteria </w:t>
      </w:r>
      <w:r w:rsidR="00271276">
        <w:t>of</w:t>
      </w:r>
      <w:r>
        <w:t xml:space="preserve"> </w:t>
      </w:r>
      <w:r w:rsidRPr="00271276">
        <w:t xml:space="preserve">a </w:t>
      </w:r>
      <w:r w:rsidRPr="00FB5A6E">
        <w:t>relevant mine</w:t>
      </w:r>
      <w:r w:rsidR="00271276">
        <w:t>,</w:t>
      </w:r>
      <w:r>
        <w:t xml:space="preserve"> a</w:t>
      </w:r>
      <w:r w:rsidR="00271276">
        <w:t>n</w:t>
      </w:r>
      <w:r>
        <w:t xml:space="preserve"> RMP </w:t>
      </w:r>
      <w:r w:rsidRPr="001E7B67">
        <w:t xml:space="preserve">must be </w:t>
      </w:r>
      <w:r>
        <w:t>submitted to the regulator</w:t>
      </w:r>
      <w:r w:rsidRPr="001E7B67">
        <w:t xml:space="preserve"> </w:t>
      </w:r>
      <w:r w:rsidR="00271276">
        <w:t xml:space="preserve">for approval </w:t>
      </w:r>
      <w:r w:rsidRPr="001E7B67">
        <w:t>as soon as is practicable</w:t>
      </w:r>
      <w:r w:rsidR="006678ED">
        <w:t>.</w:t>
      </w:r>
      <w:r w:rsidR="00302CE1">
        <w:t xml:space="preserve"> </w:t>
      </w:r>
    </w:p>
    <w:p w14:paraId="5F6FD13D" w14:textId="77777777" w:rsidR="00AF1AFF" w:rsidRDefault="00AF1AFF" w:rsidP="00C43EE5"/>
    <w:p w14:paraId="5FBAE8C0" w14:textId="77777777" w:rsidR="00B31603" w:rsidRDefault="00B31603" w:rsidP="00B31603">
      <w:r>
        <w:t xml:space="preserve">Penalties exist </w:t>
      </w:r>
      <w:r w:rsidR="006678ED">
        <w:t xml:space="preserve">where mining operations commence before an approved RMP is in place, </w:t>
      </w:r>
      <w:r>
        <w:t>and other regulatory interventions such as prohibitions may be applied.</w:t>
      </w:r>
    </w:p>
    <w:p w14:paraId="207FF48E" w14:textId="77777777" w:rsidR="00B31603" w:rsidRPr="001E7B67" w:rsidRDefault="0099483E" w:rsidP="005D4D4C">
      <w:pPr>
        <w:pStyle w:val="Heading2"/>
        <w:ind w:left="0"/>
      </w:pPr>
      <w:bookmarkStart w:id="173" w:name="_Toc139982714"/>
      <w:r>
        <w:t>2</w:t>
      </w:r>
      <w:r w:rsidR="006678ED">
        <w:t xml:space="preserve">.6 </w:t>
      </w:r>
      <w:r w:rsidR="00C60D49">
        <w:t>Alignment with RPS-9</w:t>
      </w:r>
      <w:bookmarkEnd w:id="173"/>
    </w:p>
    <w:p w14:paraId="67D5A727" w14:textId="77777777" w:rsidR="005B3A45" w:rsidRDefault="0038773D" w:rsidP="00C43EE5">
      <w:r>
        <w:t>To comply with the WHS Mines Regulations, an RMP must incorporate the requirements of RPS-9 clause 2.7.2</w:t>
      </w:r>
      <w:r w:rsidR="00B45D3D">
        <w:t xml:space="preserve"> (supplemented by RPS-9 section 3.8)</w:t>
      </w:r>
      <w:r>
        <w:t xml:space="preserve">. </w:t>
      </w:r>
      <w:r w:rsidR="00691463">
        <w:t xml:space="preserve">This aligns the WHS Mines Regulations with ARPANSA’s radiation regulatory framework and minimises duplication with conditions of the </w:t>
      </w:r>
      <w:r w:rsidR="005B3A45" w:rsidRPr="00465475">
        <w:t xml:space="preserve">Radiation </w:t>
      </w:r>
      <w:r w:rsidRPr="00465475">
        <w:t>S</w:t>
      </w:r>
      <w:r w:rsidR="005B3A45" w:rsidRPr="00465475">
        <w:t>afety Act</w:t>
      </w:r>
      <w:r w:rsidR="005B3A45">
        <w:t>.</w:t>
      </w:r>
    </w:p>
    <w:p w14:paraId="0A7A6C85" w14:textId="77777777" w:rsidR="005B3A45" w:rsidRDefault="005B3A45" w:rsidP="00C43EE5"/>
    <w:p w14:paraId="15A1ECA1" w14:textId="77777777" w:rsidR="005B3A45" w:rsidRDefault="00B45D3D">
      <w:r>
        <w:t>T</w:t>
      </w:r>
      <w:r w:rsidR="00301070">
        <w:t xml:space="preserve">he </w:t>
      </w:r>
      <w:r w:rsidR="00301070" w:rsidRPr="00FB5A6E">
        <w:rPr>
          <w:i/>
        </w:rPr>
        <w:t xml:space="preserve">NORM-V Dose </w:t>
      </w:r>
      <w:r>
        <w:rPr>
          <w:i/>
        </w:rPr>
        <w:t>a</w:t>
      </w:r>
      <w:r w:rsidR="00301070" w:rsidRPr="00782E2C">
        <w:rPr>
          <w:i/>
        </w:rPr>
        <w:t>ssessment</w:t>
      </w:r>
      <w:r>
        <w:rPr>
          <w:i/>
        </w:rPr>
        <w:t>: Guide</w:t>
      </w:r>
      <w:r w:rsidR="00301070">
        <w:t xml:space="preserve"> has been declared </w:t>
      </w:r>
      <w:r>
        <w:t xml:space="preserve">an approved procedure </w:t>
      </w:r>
      <w:r w:rsidR="00301070">
        <w:t>by the regulator</w:t>
      </w:r>
      <w:r>
        <w:t xml:space="preserve"> unde</w:t>
      </w:r>
      <w:r w:rsidR="000F32DF">
        <w:t>r regulation</w:t>
      </w:r>
      <w:r>
        <w:t xml:space="preserve"> 641Q(2)</w:t>
      </w:r>
      <w:r w:rsidR="00301070">
        <w:t xml:space="preserve"> and therefore</w:t>
      </w:r>
      <w:r>
        <w:t xml:space="preserve"> </w:t>
      </w:r>
      <w:r w:rsidR="00301070">
        <w:t>all dose assessments sh</w:t>
      </w:r>
      <w:r>
        <w:t>ould</w:t>
      </w:r>
      <w:r w:rsidR="00301070">
        <w:t xml:space="preserve"> be made in accordance with </w:t>
      </w:r>
      <w:r w:rsidR="00301070" w:rsidRPr="00FB5A6E">
        <w:rPr>
          <w:i/>
        </w:rPr>
        <w:t>NORM-V</w:t>
      </w:r>
      <w:r w:rsidR="00301070">
        <w:t>, rendering Section 3.8.1(d) of RPS-9 redundant.</w:t>
      </w:r>
    </w:p>
    <w:p w14:paraId="7FFFACCF" w14:textId="77777777" w:rsidR="00301070" w:rsidRDefault="00301070"/>
    <w:p w14:paraId="0E95769D" w14:textId="77777777" w:rsidR="00301070" w:rsidRDefault="008C3B74" w:rsidP="00C43EE5">
      <w:r>
        <w:t>Section 4</w:t>
      </w:r>
      <w:r w:rsidR="00B45D3D">
        <w:t xml:space="preserve"> contains further information on t</w:t>
      </w:r>
      <w:r w:rsidR="00301070">
        <w:t>he requirements of Clause 2.7.2 of RPS-</w:t>
      </w:r>
      <w:r w:rsidR="00B45D3D">
        <w:t>9</w:t>
      </w:r>
      <w:r w:rsidR="00301070">
        <w:t>.</w:t>
      </w:r>
    </w:p>
    <w:p w14:paraId="16F430CA" w14:textId="77777777" w:rsidR="00301070" w:rsidRPr="001E7B67" w:rsidRDefault="00302CE1" w:rsidP="00FB5A6E">
      <w:pPr>
        <w:pStyle w:val="Style2"/>
        <w:numPr>
          <w:ilvl w:val="0"/>
          <w:numId w:val="0"/>
        </w:numPr>
        <w:ind w:left="360" w:hanging="360"/>
      </w:pPr>
      <w:bookmarkStart w:id="174" w:name="_Toc139982715"/>
      <w:r>
        <w:t xml:space="preserve">2.7 </w:t>
      </w:r>
      <w:r w:rsidR="00301070">
        <w:t>Plan for discharges of radioactive waste</w:t>
      </w:r>
      <w:bookmarkEnd w:id="174"/>
    </w:p>
    <w:p w14:paraId="3100815D" w14:textId="132A1768" w:rsidR="00B54760" w:rsidRPr="00E222E8" w:rsidRDefault="00B45D3D" w:rsidP="00C43EE5">
      <w:r>
        <w:t>T</w:t>
      </w:r>
      <w:r w:rsidR="00B54760">
        <w:t>he ARPANSA</w:t>
      </w:r>
      <w:r w:rsidR="00B54760" w:rsidRPr="00FB5A6E">
        <w:rPr>
          <w:i/>
        </w:rPr>
        <w:t xml:space="preserve"> Management of naturally occurring radiative materials (NORM)</w:t>
      </w:r>
      <w:r>
        <w:rPr>
          <w:i/>
        </w:rPr>
        <w:t>: Safety guide</w:t>
      </w:r>
      <w:r w:rsidR="00B54760" w:rsidRPr="00FB5A6E">
        <w:rPr>
          <w:i/>
        </w:rPr>
        <w:t>, RPS-15</w:t>
      </w:r>
      <w:r w:rsidR="00B54760">
        <w:t xml:space="preserve"> (p.</w:t>
      </w:r>
      <w:r w:rsidR="00164E9A">
        <w:t xml:space="preserve"> </w:t>
      </w:r>
      <w:r w:rsidR="00B54760">
        <w:t xml:space="preserve">29) </w:t>
      </w:r>
      <w:r w:rsidR="000F32DF">
        <w:t xml:space="preserve">states </w:t>
      </w:r>
      <w:r w:rsidR="00B54760">
        <w:t xml:space="preserve">the </w:t>
      </w:r>
      <w:r w:rsidR="00164E9A">
        <w:t>‘</w:t>
      </w:r>
      <w:r w:rsidR="00B54760">
        <w:t>processing of NORM materials gives rise to products, wastes and residues</w:t>
      </w:r>
      <w:r w:rsidR="00164E9A">
        <w:t>’</w:t>
      </w:r>
      <w:r w:rsidR="00B54760">
        <w:t xml:space="preserve"> and further defines residue</w:t>
      </w:r>
      <w:r w:rsidR="00164E9A">
        <w:t>s</w:t>
      </w:r>
      <w:r w:rsidR="00B54760">
        <w:t xml:space="preserve"> as materials that have the </w:t>
      </w:r>
      <w:r w:rsidR="00164E9A">
        <w:t>‘</w:t>
      </w:r>
      <w:r w:rsidR="00B54760">
        <w:t>potential for utilisation</w:t>
      </w:r>
      <w:r w:rsidR="00164E9A">
        <w:t>’</w:t>
      </w:r>
      <w:r w:rsidR="00B54760">
        <w:t xml:space="preserve">. </w:t>
      </w:r>
      <w:r w:rsidR="00164E9A">
        <w:t xml:space="preserve">This is expanded on in </w:t>
      </w:r>
      <w:r w:rsidR="00164E9A">
        <w:rPr>
          <w:i/>
        </w:rPr>
        <w:t>NORM-VI Radioactive waste management: Guide</w:t>
      </w:r>
      <w:r w:rsidR="00E222E8">
        <w:t>.</w:t>
      </w:r>
    </w:p>
    <w:p w14:paraId="7B6F874D" w14:textId="77777777" w:rsidR="00B54760" w:rsidRDefault="00B54760" w:rsidP="00C43EE5"/>
    <w:p w14:paraId="00A68FDC" w14:textId="77777777" w:rsidR="00056DD8" w:rsidRDefault="00164E9A" w:rsidP="00C43EE5">
      <w:r>
        <w:t>T</w:t>
      </w:r>
      <w:r w:rsidR="00B54760">
        <w:t xml:space="preserve">he RMP </w:t>
      </w:r>
      <w:r>
        <w:t>must</w:t>
      </w:r>
      <w:r w:rsidR="00964FE8">
        <w:t xml:space="preserve"> include a plan for the discharge of radioactive waste</w:t>
      </w:r>
      <w:r>
        <w:t>. This should integrate with the</w:t>
      </w:r>
      <w:r w:rsidR="00964FE8">
        <w:t xml:space="preserve"> RWMP. </w:t>
      </w:r>
      <w:r>
        <w:t>T</w:t>
      </w:r>
      <w:r w:rsidR="00964FE8">
        <w:t>he RMP sh</w:t>
      </w:r>
      <w:r w:rsidR="00B54760">
        <w:t>ould detail the temporary storage of residues</w:t>
      </w:r>
      <w:r w:rsidR="00964FE8">
        <w:t xml:space="preserve">, </w:t>
      </w:r>
      <w:r w:rsidR="0021068E">
        <w:t>including proposed periods of storage, and justif</w:t>
      </w:r>
      <w:r>
        <w:t>y</w:t>
      </w:r>
      <w:r w:rsidR="0021068E">
        <w:t xml:space="preserve"> why the residues should not be construed as wastes.</w:t>
      </w:r>
    </w:p>
    <w:p w14:paraId="10E99A34" w14:textId="77777777" w:rsidR="00301070" w:rsidRPr="00FB5A6E" w:rsidRDefault="0099483E" w:rsidP="00782E2C">
      <w:pPr>
        <w:pStyle w:val="Style2"/>
        <w:numPr>
          <w:ilvl w:val="0"/>
          <w:numId w:val="0"/>
        </w:numPr>
        <w:ind w:left="360" w:hanging="360"/>
      </w:pPr>
      <w:bookmarkStart w:id="175" w:name="_Toc139982716"/>
      <w:r>
        <w:t>2</w:t>
      </w:r>
      <w:r w:rsidR="00164E9A" w:rsidRPr="005728A0">
        <w:t xml:space="preserve">.8 </w:t>
      </w:r>
      <w:bookmarkStart w:id="176" w:name="_Toc131409598"/>
      <w:bookmarkStart w:id="177" w:name="_Toc131517112"/>
      <w:bookmarkStart w:id="178" w:name="_Toc132640262"/>
      <w:bookmarkStart w:id="179" w:name="_Toc132743037"/>
      <w:bookmarkStart w:id="180" w:name="_Toc132745207"/>
      <w:bookmarkEnd w:id="176"/>
      <w:bookmarkEnd w:id="177"/>
      <w:bookmarkEnd w:id="178"/>
      <w:bookmarkEnd w:id="179"/>
      <w:bookmarkEnd w:id="180"/>
      <w:r w:rsidR="0021068E" w:rsidRPr="00FB5A6E">
        <w:t>Incidents to be notified to the regulator</w:t>
      </w:r>
      <w:bookmarkEnd w:id="175"/>
    </w:p>
    <w:p w14:paraId="6CCD87F8" w14:textId="77777777" w:rsidR="0021068E" w:rsidRDefault="003C4363" w:rsidP="00C43EE5">
      <w:r>
        <w:t>T</w:t>
      </w:r>
      <w:r w:rsidR="0021068E">
        <w:t>he RMP</w:t>
      </w:r>
      <w:r>
        <w:t xml:space="preserve"> </w:t>
      </w:r>
      <w:r w:rsidR="000F32DF">
        <w:t>must</w:t>
      </w:r>
      <w:r>
        <w:t xml:space="preserve"> include</w:t>
      </w:r>
      <w:r w:rsidR="0021068E">
        <w:t xml:space="preserve"> the types of incidents that must be reported to the regulator by the mine operator.</w:t>
      </w:r>
    </w:p>
    <w:p w14:paraId="23E61A96" w14:textId="77777777" w:rsidR="0021068E" w:rsidRDefault="0021068E" w:rsidP="00C43EE5"/>
    <w:p w14:paraId="4D96B47F" w14:textId="77777777" w:rsidR="004A3D85" w:rsidRDefault="0021068E" w:rsidP="00C43EE5">
      <w:r>
        <w:t xml:space="preserve">RPS-9 (p. 43) defines </w:t>
      </w:r>
      <w:r w:rsidR="003C4363">
        <w:t>an</w:t>
      </w:r>
      <w:r>
        <w:t xml:space="preserve"> </w:t>
      </w:r>
      <w:r w:rsidR="003C4363">
        <w:t>i</w:t>
      </w:r>
      <w:r>
        <w:t>ncident as</w:t>
      </w:r>
      <w:r w:rsidR="003C4363">
        <w:t>:</w:t>
      </w:r>
    </w:p>
    <w:p w14:paraId="29975B55" w14:textId="77777777" w:rsidR="003C4363" w:rsidRDefault="003C4363" w:rsidP="00C43EE5">
      <w:pPr>
        <w:rPr>
          <w:i/>
        </w:rPr>
      </w:pPr>
    </w:p>
    <w:p w14:paraId="2E9794A3" w14:textId="77777777" w:rsidR="003C4363" w:rsidRDefault="000F32DF" w:rsidP="00FB5A6E">
      <w:pPr>
        <w:ind w:left="720"/>
      </w:pPr>
      <w:r>
        <w:t>A</w:t>
      </w:r>
      <w:r w:rsidR="0021068E" w:rsidRPr="003C4363">
        <w:t xml:space="preserve">n event which causes, or has the potential to cause, abnormal exposure of employees or members of the public and which requires investigation of its causes and consequences. Such an event may require corrective action within the program for control of radiation, but is not of such scale as </w:t>
      </w:r>
      <w:r w:rsidR="0021068E" w:rsidRPr="00FB5A6E">
        <w:t>to be classified as an accident</w:t>
      </w:r>
      <w:r w:rsidR="003C4363">
        <w:t xml:space="preserve">. </w:t>
      </w:r>
    </w:p>
    <w:p w14:paraId="082DF301" w14:textId="77777777" w:rsidR="000F32DF" w:rsidRDefault="000F32DF" w:rsidP="00FB5A6E">
      <w:pPr>
        <w:ind w:left="720"/>
      </w:pPr>
    </w:p>
    <w:p w14:paraId="65D03345" w14:textId="77777777" w:rsidR="003C4363" w:rsidRDefault="003C4363">
      <w:r>
        <w:t xml:space="preserve">An accident is defined by RPS-9 (p. 43) as: </w:t>
      </w:r>
    </w:p>
    <w:p w14:paraId="7F4BC9F6" w14:textId="77777777" w:rsidR="004A3D85" w:rsidRDefault="004A3D85"/>
    <w:p w14:paraId="198FD1CA" w14:textId="77777777" w:rsidR="009046E3" w:rsidRPr="0021068E" w:rsidRDefault="000F32DF" w:rsidP="00FB5A6E">
      <w:pPr>
        <w:ind w:left="720"/>
      </w:pPr>
      <w:r>
        <w:lastRenderedPageBreak/>
        <w:t>A</w:t>
      </w:r>
      <w:r w:rsidR="00D80389">
        <w:t>n unintended event which causes, or has the potential to cause, employees or members of the public to be exposed to radiation from which the individual doses or collective doses received do not lie within the range of variation which is acceptable for normal operation. An accident may result from human error, equipment failure or other mishap; it may require emergency action to save life or to safeguard health, property or the environment. An accident requires investigation of its causes and consequences and, possibly, corrective action within the program for control of radiation, and it may require remedial action to mitigate the consequences.</w:t>
      </w:r>
    </w:p>
    <w:p w14:paraId="3D6FE9C1" w14:textId="77777777" w:rsidR="0021068E" w:rsidRDefault="0021068E" w:rsidP="00C43EE5"/>
    <w:p w14:paraId="096773DF" w14:textId="77777777" w:rsidR="0021068E" w:rsidRDefault="00043D7F" w:rsidP="00C43EE5">
      <w:r>
        <w:t xml:space="preserve">The intention of regulation 641N(2)(a)(iii) is to ensure that the regulator is made aware of </w:t>
      </w:r>
      <w:r w:rsidRPr="00FB5A6E">
        <w:rPr>
          <w:b/>
        </w:rPr>
        <w:t>all</w:t>
      </w:r>
      <w:r w:rsidRPr="00FB5A6E">
        <w:t xml:space="preserve"> events that may lead to abnormal exposure of </w:t>
      </w:r>
      <w:r>
        <w:t xml:space="preserve">workers or members of the public, and as such, the term </w:t>
      </w:r>
      <w:r w:rsidR="006607CF">
        <w:t>‘</w:t>
      </w:r>
      <w:r>
        <w:t>incidents</w:t>
      </w:r>
      <w:r w:rsidR="006607CF">
        <w:t>’</w:t>
      </w:r>
      <w:r>
        <w:t xml:space="preserve"> should be interpreted as </w:t>
      </w:r>
      <w:r w:rsidR="006607CF">
        <w:t>‘</w:t>
      </w:r>
      <w:r>
        <w:t>accidents and incidents</w:t>
      </w:r>
      <w:r w:rsidR="006607CF">
        <w:t>’,</w:t>
      </w:r>
      <w:r>
        <w:t xml:space="preserve"> as defined in RPS-9.</w:t>
      </w:r>
    </w:p>
    <w:p w14:paraId="60D4F4EC" w14:textId="77777777" w:rsidR="003C751C" w:rsidRDefault="003C751C" w:rsidP="00C43EE5"/>
    <w:p w14:paraId="64C4E370" w14:textId="77777777" w:rsidR="003C751C" w:rsidRDefault="003C751C" w:rsidP="00C43EE5">
      <w:r>
        <w:t>Accidents, unexpected events and malicious acts that result in radiation exposure and require immediate action</w:t>
      </w:r>
      <w:r w:rsidR="00F429BD">
        <w:t xml:space="preserve"> are also considered reportable incidents, as </w:t>
      </w:r>
      <w:r w:rsidR="00C939B5">
        <w:t xml:space="preserve">stated in the </w:t>
      </w:r>
      <w:r w:rsidR="00C939B5">
        <w:rPr>
          <w:i/>
        </w:rPr>
        <w:t>emergency exposure situation</w:t>
      </w:r>
      <w:r w:rsidR="00C939B5" w:rsidRPr="00FB5A6E">
        <w:t xml:space="preserve"> definition</w:t>
      </w:r>
      <w:r w:rsidR="00F429BD">
        <w:t xml:space="preserve"> in </w:t>
      </w:r>
      <w:r>
        <w:t xml:space="preserve">the IAEA </w:t>
      </w:r>
      <w:r>
        <w:rPr>
          <w:i/>
        </w:rPr>
        <w:t>Radiation p</w:t>
      </w:r>
      <w:r w:rsidRPr="00526C56">
        <w:rPr>
          <w:i/>
        </w:rPr>
        <w:t xml:space="preserve">rotection and </w:t>
      </w:r>
      <w:r>
        <w:rPr>
          <w:i/>
        </w:rPr>
        <w:t>safety of radiation sources –</w:t>
      </w:r>
      <w:r w:rsidR="00302CE1">
        <w:rPr>
          <w:i/>
        </w:rPr>
        <w:t xml:space="preserve"> </w:t>
      </w:r>
      <w:r>
        <w:rPr>
          <w:i/>
        </w:rPr>
        <w:t>International basic safety s</w:t>
      </w:r>
      <w:r w:rsidRPr="00526C56">
        <w:rPr>
          <w:i/>
        </w:rPr>
        <w:t>tandards: General safety requirements part 3</w:t>
      </w:r>
      <w:r>
        <w:t xml:space="preserve"> (GSR Part 3) (pp 8-9</w:t>
      </w:r>
      <w:r w:rsidR="00C939B5">
        <w:t xml:space="preserve">). </w:t>
      </w:r>
    </w:p>
    <w:p w14:paraId="70563A7E" w14:textId="77777777" w:rsidR="00BB0FAA" w:rsidRDefault="00BB0FAA" w:rsidP="0021068E"/>
    <w:p w14:paraId="370EE8D0" w14:textId="3244091F" w:rsidR="00043D7F" w:rsidRDefault="00AE7D8F" w:rsidP="0021068E">
      <w:r>
        <w:t>Inadvertent</w:t>
      </w:r>
      <w:r w:rsidR="00043D7F">
        <w:t xml:space="preserve"> exposure to radiation</w:t>
      </w:r>
      <w:r w:rsidR="00BB0FAA">
        <w:t xml:space="preserve"> is</w:t>
      </w:r>
      <w:r w:rsidR="00043D7F">
        <w:t xml:space="preserve"> a dangerous incident under </w:t>
      </w:r>
      <w:r w:rsidR="00BB0FAA">
        <w:t>s</w:t>
      </w:r>
      <w:r w:rsidR="00043D7F">
        <w:t xml:space="preserve">ection 37 of the WHS Act, and should be included as an </w:t>
      </w:r>
      <w:r w:rsidR="006607CF">
        <w:t>‘</w:t>
      </w:r>
      <w:r w:rsidR="00043D7F">
        <w:t>accident or incident</w:t>
      </w:r>
      <w:r w:rsidR="006607CF">
        <w:t>’</w:t>
      </w:r>
      <w:r w:rsidR="00043D7F">
        <w:t xml:space="preserve"> to be reported to the regulator</w:t>
      </w:r>
      <w:r w:rsidR="00BB0FAA">
        <w:t xml:space="preserve">. </w:t>
      </w:r>
      <w:r w:rsidR="001242EB">
        <w:t>Whil</w:t>
      </w:r>
      <w:r w:rsidR="00F46688">
        <w:t>e</w:t>
      </w:r>
      <w:r w:rsidR="001242EB">
        <w:t xml:space="preserve"> outside the </w:t>
      </w:r>
      <w:r w:rsidR="00F46688">
        <w:t>s</w:t>
      </w:r>
      <w:r w:rsidR="001242EB">
        <w:t xml:space="preserve">cope of this Guide, it is highlighted that the </w:t>
      </w:r>
      <w:r w:rsidR="001A20A1">
        <w:t xml:space="preserve">incorrect use, </w:t>
      </w:r>
      <w:r w:rsidR="001242EB">
        <w:t xml:space="preserve">loss or theft of </w:t>
      </w:r>
      <w:r w:rsidR="00043D7F">
        <w:t xml:space="preserve">irradiating apparatus used on </w:t>
      </w:r>
      <w:r w:rsidR="001A20A1">
        <w:t>a</w:t>
      </w:r>
      <w:r w:rsidR="00043D7F">
        <w:t xml:space="preserve"> mining operation</w:t>
      </w:r>
      <w:r w:rsidR="00BB0FAA">
        <w:t xml:space="preserve"> </w:t>
      </w:r>
      <w:r w:rsidR="00BB0FAA">
        <w:rPr>
          <w:rStyle w:val="ui-provider"/>
        </w:rPr>
        <w:t>may expose person</w:t>
      </w:r>
      <w:r w:rsidR="001242EB">
        <w:rPr>
          <w:rStyle w:val="ui-provider"/>
        </w:rPr>
        <w:t>s</w:t>
      </w:r>
      <w:r w:rsidR="00BB0FAA">
        <w:rPr>
          <w:rStyle w:val="ui-provider"/>
        </w:rPr>
        <w:t xml:space="preserve"> to radiation and should be assessed to determine whether </w:t>
      </w:r>
      <w:r w:rsidR="001A20A1">
        <w:rPr>
          <w:rStyle w:val="ui-provider"/>
        </w:rPr>
        <w:t xml:space="preserve">the event constitutes </w:t>
      </w:r>
      <w:r w:rsidR="00BB0FAA">
        <w:rPr>
          <w:rStyle w:val="ui-provider"/>
        </w:rPr>
        <w:t xml:space="preserve">a dangerous incident. </w:t>
      </w:r>
    </w:p>
    <w:p w14:paraId="520642E9" w14:textId="77777777" w:rsidR="006607CF" w:rsidRDefault="006607CF" w:rsidP="0021068E"/>
    <w:p w14:paraId="5541CC32" w14:textId="77777777" w:rsidR="006607CF" w:rsidRDefault="006607CF" w:rsidP="0021068E">
      <w:r>
        <w:t xml:space="preserve">The </w:t>
      </w:r>
      <w:r w:rsidRPr="00FB5A6E">
        <w:rPr>
          <w:i/>
        </w:rPr>
        <w:t>Incident notification: Interpretive guideline</w:t>
      </w:r>
      <w:r>
        <w:t xml:space="preserve"> contains further information about reporting dangerous incidents. </w:t>
      </w:r>
    </w:p>
    <w:p w14:paraId="5843750D" w14:textId="77777777" w:rsidR="003C4363" w:rsidRDefault="003C4363" w:rsidP="0021068E"/>
    <w:p w14:paraId="2EEE5A3A" w14:textId="77777777" w:rsidR="00CB6FB4" w:rsidRPr="001E7B67" w:rsidRDefault="0099483E" w:rsidP="005D4D4C">
      <w:pPr>
        <w:pStyle w:val="Heading2"/>
        <w:ind w:left="0"/>
      </w:pPr>
      <w:bookmarkStart w:id="181" w:name="_Toc139982717"/>
      <w:r>
        <w:t>2</w:t>
      </w:r>
      <w:r w:rsidR="006607CF">
        <w:t xml:space="preserve">.9 </w:t>
      </w:r>
      <w:r w:rsidR="00CB6FB4">
        <w:t>Review of the RMP</w:t>
      </w:r>
      <w:bookmarkEnd w:id="181"/>
    </w:p>
    <w:p w14:paraId="09082922" w14:textId="77777777" w:rsidR="00CB6FB4" w:rsidRDefault="006607CF" w:rsidP="0021068E">
      <w:r>
        <w:t>A</w:t>
      </w:r>
      <w:r w:rsidR="00CB6FB4">
        <w:t>n</w:t>
      </w:r>
      <w:r>
        <w:t xml:space="preserve"> approved</w:t>
      </w:r>
      <w:r w:rsidR="00CB6FB4">
        <w:t xml:space="preserve"> RMP forms part of the </w:t>
      </w:r>
      <w:r>
        <w:t>m</w:t>
      </w:r>
      <w:r w:rsidR="00CB6FB4">
        <w:t xml:space="preserve">ine </w:t>
      </w:r>
      <w:r>
        <w:t>s</w:t>
      </w:r>
      <w:r w:rsidR="00CB6FB4">
        <w:t xml:space="preserve">afety </w:t>
      </w:r>
      <w:r>
        <w:t>m</w:t>
      </w:r>
      <w:r w:rsidR="00CB6FB4">
        <w:t xml:space="preserve">anagement </w:t>
      </w:r>
      <w:r>
        <w:t>s</w:t>
      </w:r>
      <w:r w:rsidR="00CB6FB4">
        <w:t>ystem (MSMS) for the mining operation</w:t>
      </w:r>
      <w:r w:rsidR="00597AF4">
        <w:t>, and must be reviewed at least every three years</w:t>
      </w:r>
      <w:r w:rsidR="00CB6FB4">
        <w:t>.</w:t>
      </w:r>
    </w:p>
    <w:p w14:paraId="191EAA76" w14:textId="77777777" w:rsidR="00CB6FB4" w:rsidRDefault="00CB6FB4" w:rsidP="0021068E"/>
    <w:p w14:paraId="487E31AE" w14:textId="77777777" w:rsidR="00CB6FB4" w:rsidRDefault="00597AF4" w:rsidP="0021068E">
      <w:r>
        <w:t>The</w:t>
      </w:r>
      <w:r w:rsidR="00CB6FB4">
        <w:t xml:space="preserve"> RMP </w:t>
      </w:r>
      <w:r>
        <w:t>must be submitted to, and approved by, the regulator every three years.</w:t>
      </w:r>
      <w:r w:rsidR="00EC6070">
        <w:t xml:space="preserve"> </w:t>
      </w:r>
      <w:r>
        <w:t>A review will be triggered earlier if</w:t>
      </w:r>
      <w:r w:rsidR="00EC6070">
        <w:t xml:space="preserve"> </w:t>
      </w:r>
      <w:r>
        <w:t>there is a change in the radiation</w:t>
      </w:r>
      <w:r w:rsidR="00EC6070">
        <w:t xml:space="preserve"> risk profile of the operation.</w:t>
      </w:r>
    </w:p>
    <w:p w14:paraId="2C44BE9F" w14:textId="77777777" w:rsidR="00597AF4" w:rsidRDefault="00597AF4" w:rsidP="0021068E"/>
    <w:p w14:paraId="6451AE81" w14:textId="77777777" w:rsidR="00597AF4" w:rsidRDefault="00597AF4" w:rsidP="0021068E">
      <w:pPr>
        <w:rPr>
          <w:i/>
        </w:rPr>
      </w:pPr>
      <w:r>
        <w:t xml:space="preserve">More information about triggers for review can be found in the </w:t>
      </w:r>
      <w:r>
        <w:rPr>
          <w:i/>
        </w:rPr>
        <w:t xml:space="preserve">Mine safety management system: Code of practice. </w:t>
      </w:r>
    </w:p>
    <w:p w14:paraId="2CA0756A" w14:textId="77777777" w:rsidR="00597AF4" w:rsidRDefault="00597AF4">
      <w:pPr>
        <w:jc w:val="left"/>
        <w:rPr>
          <w:i/>
        </w:rPr>
      </w:pPr>
      <w:r>
        <w:rPr>
          <w:i/>
        </w:rPr>
        <w:br w:type="page"/>
      </w:r>
    </w:p>
    <w:p w14:paraId="22C5223A" w14:textId="77777777" w:rsidR="00043D7F" w:rsidRDefault="00901949" w:rsidP="00782E2C">
      <w:pPr>
        <w:pStyle w:val="Heading1"/>
        <w:numPr>
          <w:ilvl w:val="0"/>
          <w:numId w:val="0"/>
        </w:numPr>
        <w:ind w:left="432" w:hanging="432"/>
      </w:pPr>
      <w:bookmarkStart w:id="182" w:name="_Toc138854307"/>
      <w:bookmarkStart w:id="183" w:name="_Toc139982718"/>
      <w:bookmarkEnd w:id="182"/>
      <w:r>
        <w:lastRenderedPageBreak/>
        <w:t xml:space="preserve">3. </w:t>
      </w:r>
      <w:r w:rsidR="00043D7F" w:rsidRPr="00E61D6E">
        <w:t xml:space="preserve">Risk-based </w:t>
      </w:r>
      <w:r w:rsidR="00986B5D" w:rsidRPr="00E61D6E">
        <w:t>r</w:t>
      </w:r>
      <w:r w:rsidR="00933107" w:rsidRPr="00E61D6E">
        <w:t xml:space="preserve">adiation </w:t>
      </w:r>
      <w:r w:rsidR="00986B5D" w:rsidRPr="00E61D6E">
        <w:t>m</w:t>
      </w:r>
      <w:r w:rsidR="00933107" w:rsidRPr="00E61D6E">
        <w:t xml:space="preserve">anagement </w:t>
      </w:r>
      <w:r w:rsidR="00986B5D" w:rsidRPr="00E61D6E">
        <w:t>p</w:t>
      </w:r>
      <w:r w:rsidR="00933107" w:rsidRPr="00E61D6E">
        <w:t>lan</w:t>
      </w:r>
      <w:r w:rsidR="001F4A7A" w:rsidRPr="00E61D6E">
        <w:t>s</w:t>
      </w:r>
      <w:bookmarkStart w:id="184" w:name="_Toc138854309"/>
      <w:bookmarkEnd w:id="183"/>
      <w:bookmarkEnd w:id="184"/>
    </w:p>
    <w:p w14:paraId="7FBEBFD1" w14:textId="77777777" w:rsidR="004A3D85" w:rsidRDefault="00AE7D8F" w:rsidP="002B1610">
      <w:r>
        <w:t>The</w:t>
      </w:r>
      <w:r w:rsidR="00884173">
        <w:t xml:space="preserve"> GSR Part 1 establishes the responsibilities and functions of </w:t>
      </w:r>
      <w:r>
        <w:t>regulatory bodies in Chapter 4</w:t>
      </w:r>
      <w:r w:rsidR="00884173">
        <w:t>. The performance of regulatory functions sh</w:t>
      </w:r>
      <w:r w:rsidR="0042499E">
        <w:t>ould correspond</w:t>
      </w:r>
      <w:r w:rsidR="00884173">
        <w:t xml:space="preserve"> with the radiation risks associated with</w:t>
      </w:r>
      <w:r w:rsidR="003B5D54">
        <w:t xml:space="preserve"> the mining operation, and outlines </w:t>
      </w:r>
      <w:r w:rsidR="00884173">
        <w:t xml:space="preserve">a </w:t>
      </w:r>
      <w:r w:rsidR="00884173" w:rsidRPr="00FB5A6E">
        <w:rPr>
          <w:i/>
        </w:rPr>
        <w:t>graded</w:t>
      </w:r>
      <w:r w:rsidR="00884173">
        <w:t xml:space="preserve"> approach</w:t>
      </w:r>
      <w:r w:rsidR="002B1610">
        <w:t xml:space="preserve">, </w:t>
      </w:r>
      <w:r w:rsidR="00082A1B">
        <w:t>where:</w:t>
      </w:r>
    </w:p>
    <w:p w14:paraId="53D1B055" w14:textId="77777777" w:rsidR="0042499E" w:rsidRDefault="0042499E" w:rsidP="002B1610"/>
    <w:p w14:paraId="2E668D03" w14:textId="77777777" w:rsidR="0042499E" w:rsidRDefault="002B1610" w:rsidP="00FB5A6E">
      <w:pPr>
        <w:ind w:left="720"/>
      </w:pPr>
      <w:r>
        <w:t>Safety is optimized</w:t>
      </w:r>
      <w:r w:rsidR="0042499E">
        <w:t xml:space="preserve"> [</w:t>
      </w:r>
      <w:r w:rsidR="0042499E" w:rsidRPr="00FB5A6E">
        <w:rPr>
          <w:i/>
        </w:rPr>
        <w:t>sic</w:t>
      </w:r>
      <w:r w:rsidR="0042499E">
        <w:t>]</w:t>
      </w:r>
      <w:r>
        <w:t>, the balance between operational benefits and potential consequences for people and the environment being taken into account (GSR Part 1, Clause 4.3(a), p. 18).</w:t>
      </w:r>
    </w:p>
    <w:p w14:paraId="2F3C87A7" w14:textId="77777777" w:rsidR="003B5D54" w:rsidRDefault="003B5D54" w:rsidP="00FB5A6E">
      <w:pPr>
        <w:ind w:left="720"/>
      </w:pPr>
    </w:p>
    <w:p w14:paraId="402CEA29" w14:textId="77777777" w:rsidR="002B1610" w:rsidRDefault="002B1610" w:rsidP="002B1610">
      <w:r>
        <w:t xml:space="preserve">As a result, the depth and scope of the RMP for an exploration or mining operation </w:t>
      </w:r>
      <w:r w:rsidR="004A3D85">
        <w:t>should correspond</w:t>
      </w:r>
      <w:r>
        <w:t xml:space="preserve"> with the radiation risks associated with the activities proposed to be conducted on the site.</w:t>
      </w:r>
    </w:p>
    <w:p w14:paraId="161FEE3B" w14:textId="77777777" w:rsidR="008903B6" w:rsidRDefault="008903B6"/>
    <w:p w14:paraId="6202FDE9" w14:textId="0E8E0567" w:rsidR="00D67DA2" w:rsidRPr="001E7B67" w:rsidRDefault="00D67DA2" w:rsidP="00D67DA2">
      <w:r>
        <w:t>S</w:t>
      </w:r>
      <w:r w:rsidRPr="001E7B67">
        <w:t xml:space="preserve">ome </w:t>
      </w:r>
      <w:r>
        <w:t xml:space="preserve">exploration and </w:t>
      </w:r>
      <w:r w:rsidRPr="001E7B67">
        <w:t>min</w:t>
      </w:r>
      <w:r>
        <w:t xml:space="preserve">ing </w:t>
      </w:r>
      <w:r w:rsidRPr="001E7B67">
        <w:t>o</w:t>
      </w:r>
      <w:r>
        <w:t>pe</w:t>
      </w:r>
      <w:r w:rsidRPr="001E7B67">
        <w:t>ration</w:t>
      </w:r>
      <w:r>
        <w:t>s</w:t>
      </w:r>
      <w:r w:rsidRPr="001E7B67">
        <w:t xml:space="preserve"> </w:t>
      </w:r>
      <w:r>
        <w:t xml:space="preserve">encounter </w:t>
      </w:r>
      <w:r w:rsidR="003A145D">
        <w:t>NORs</w:t>
      </w:r>
      <w:r>
        <w:t xml:space="preserve"> in</w:t>
      </w:r>
      <w:r w:rsidRPr="001E7B67">
        <w:t xml:space="preserve"> concentrations </w:t>
      </w:r>
      <w:r>
        <w:t>that are elevated, but do not meet the 1 Bqg</w:t>
      </w:r>
      <w:r w:rsidRPr="00FB5A6E">
        <w:rPr>
          <w:vertAlign w:val="superscript"/>
        </w:rPr>
        <w:t>-1</w:t>
      </w:r>
      <w:r>
        <w:t xml:space="preserve"> criteria, so are not considered relevant mines,</w:t>
      </w:r>
      <w:r w:rsidRPr="001E7B67">
        <w:t xml:space="preserve"> such as:</w:t>
      </w:r>
    </w:p>
    <w:p w14:paraId="27D3C17E" w14:textId="224D430A" w:rsidR="00D67DA2" w:rsidRDefault="00D67DA2" w:rsidP="00D67DA2">
      <w:pPr>
        <w:pStyle w:val="ListParagraph"/>
        <w:numPr>
          <w:ilvl w:val="0"/>
          <w:numId w:val="6"/>
        </w:numPr>
      </w:pPr>
      <w:r>
        <w:t>m</w:t>
      </w:r>
      <w:r w:rsidRPr="001E7B67">
        <w:t xml:space="preserve">ineral exploration operations where the </w:t>
      </w:r>
      <w:r>
        <w:t>lithology</w:t>
      </w:r>
      <w:r w:rsidRPr="001E7B67">
        <w:t xml:space="preserve"> is not initially expected to be classified as </w:t>
      </w:r>
      <w:r>
        <w:t>‘</w:t>
      </w:r>
      <w:r w:rsidRPr="001E7B67">
        <w:t>radioactive</w:t>
      </w:r>
      <w:r>
        <w:t>’</w:t>
      </w:r>
      <w:r w:rsidR="008F69A0">
        <w:t>, that is, not be above 1 Bqg</w:t>
      </w:r>
      <w:r w:rsidR="008F69A0" w:rsidRPr="00662266">
        <w:rPr>
          <w:vertAlign w:val="superscript"/>
        </w:rPr>
        <w:t>-1</w:t>
      </w:r>
      <w:r w:rsidR="00662266">
        <w:t xml:space="preserve">, </w:t>
      </w:r>
      <w:r w:rsidRPr="001E7B67">
        <w:t>e.g. exploration for heavy mineral sands, rare earths, phosphate</w:t>
      </w:r>
      <w:r>
        <w:t xml:space="preserve"> or lithium</w:t>
      </w:r>
    </w:p>
    <w:p w14:paraId="01B2BD31" w14:textId="77777777" w:rsidR="00D67DA2" w:rsidRPr="001E7B67" w:rsidRDefault="00D67DA2" w:rsidP="00D67DA2">
      <w:pPr>
        <w:pStyle w:val="ListParagraph"/>
        <w:numPr>
          <w:ilvl w:val="0"/>
          <w:numId w:val="6"/>
        </w:numPr>
      </w:pPr>
      <w:r>
        <w:t>u</w:t>
      </w:r>
      <w:r w:rsidRPr="001E7B67">
        <w:t>nderground mines</w:t>
      </w:r>
      <w:r>
        <w:t xml:space="preserve">, where </w:t>
      </w:r>
      <w:r w:rsidRPr="001E7B67">
        <w:t xml:space="preserve">exposure of workers </w:t>
      </w:r>
      <w:r>
        <w:t xml:space="preserve">may arise from the inhalation of isotopes of radon and radon progeny. There is potential for exposure via this pathway in all underground mines, independent of the mineral or material being mined. </w:t>
      </w:r>
    </w:p>
    <w:p w14:paraId="4110C00A" w14:textId="77777777" w:rsidR="00D67DA2" w:rsidRDefault="00D67DA2" w:rsidP="00D67DA2"/>
    <w:p w14:paraId="3AA4252A" w14:textId="77777777" w:rsidR="00D67DA2" w:rsidRDefault="00D67DA2" w:rsidP="00D67DA2">
      <w:r>
        <w:t>In line with this graded approach the regulator may:</w:t>
      </w:r>
    </w:p>
    <w:p w14:paraId="46328B75" w14:textId="15723459" w:rsidR="00D67DA2" w:rsidRDefault="00D67DA2" w:rsidP="00FB5A6E">
      <w:pPr>
        <w:pStyle w:val="ListParagraph"/>
        <w:numPr>
          <w:ilvl w:val="0"/>
          <w:numId w:val="178"/>
        </w:numPr>
      </w:pPr>
      <w:r>
        <w:t>exempt mining operations with a low radiation risk from some requirements of Subdivision 3B – Radiation in mines, where appropriate</w:t>
      </w:r>
      <w:r w:rsidR="000841AF">
        <w:t xml:space="preserve"> (see Section 1.3)</w:t>
      </w:r>
    </w:p>
    <w:p w14:paraId="1C1CE11F" w14:textId="77777777" w:rsidR="00D67DA2" w:rsidRDefault="00D67DA2" w:rsidP="00FB5A6E">
      <w:pPr>
        <w:pStyle w:val="ListParagraph"/>
        <w:numPr>
          <w:ilvl w:val="0"/>
          <w:numId w:val="178"/>
        </w:numPr>
      </w:pPr>
      <w:r>
        <w:t xml:space="preserve">scrutinise mining operations with high radiation risks before and after approvals or authorisations are granted. </w:t>
      </w:r>
    </w:p>
    <w:p w14:paraId="1AF51F08" w14:textId="77777777" w:rsidR="00D67DA2" w:rsidRDefault="00D67DA2" w:rsidP="00D67DA2"/>
    <w:p w14:paraId="48B4354C" w14:textId="77D97CE1" w:rsidR="00D67DA2" w:rsidRDefault="00D67DA2" w:rsidP="00D67DA2">
      <w:pPr>
        <w:spacing w:after="120"/>
      </w:pPr>
      <w:r>
        <w:t>Processing operations or underground mines may require data collection and assessment to demonstrate that the operation does not meet the criteria specified in regulation 641L and is not a relevant mine. The regulator can require the mine operator to supply this information in accordance with section</w:t>
      </w:r>
      <w:r w:rsidR="00E222E8">
        <w:t xml:space="preserve"> </w:t>
      </w:r>
      <w:r>
        <w:t>155(2) of the WHS Act.</w:t>
      </w:r>
    </w:p>
    <w:p w14:paraId="446D71B6" w14:textId="77777777" w:rsidR="00D67DA2" w:rsidRDefault="00D67DA2" w:rsidP="00D67DA2">
      <w:r>
        <w:t>An RMP is not required i</w:t>
      </w:r>
      <w:r w:rsidRPr="001E7B67">
        <w:t>f the assessment indicates that</w:t>
      </w:r>
      <w:r>
        <w:t>:</w:t>
      </w:r>
    </w:p>
    <w:p w14:paraId="35B0296F" w14:textId="77777777" w:rsidR="00D67DA2" w:rsidRPr="00D96A75" w:rsidRDefault="00D67DA2" w:rsidP="00FB5A6E">
      <w:pPr>
        <w:pStyle w:val="ListParagraph"/>
        <w:numPr>
          <w:ilvl w:val="0"/>
          <w:numId w:val="183"/>
        </w:numPr>
      </w:pPr>
      <w:r>
        <w:t>i</w:t>
      </w:r>
      <w:r w:rsidRPr="00D96A75">
        <w:t xml:space="preserve">t is very unlikely that any </w:t>
      </w:r>
      <w:r w:rsidRPr="00FB5A6E">
        <w:t>radioactive materials</w:t>
      </w:r>
      <w:r w:rsidRPr="00D96A75">
        <w:t xml:space="preserve"> will be encountered at </w:t>
      </w:r>
      <w:r w:rsidRPr="00CD34CD">
        <w:rPr>
          <w:b/>
        </w:rPr>
        <w:t xml:space="preserve">any part </w:t>
      </w:r>
      <w:r>
        <w:t>of the mining operation</w:t>
      </w:r>
    </w:p>
    <w:p w14:paraId="42326AC1" w14:textId="77777777" w:rsidR="00D67DA2" w:rsidRDefault="00D67DA2" w:rsidP="00FB5A6E">
      <w:pPr>
        <w:pStyle w:val="ListParagraph"/>
        <w:numPr>
          <w:ilvl w:val="0"/>
          <w:numId w:val="183"/>
        </w:numPr>
      </w:pPr>
      <w:r>
        <w:t>t</w:t>
      </w:r>
      <w:r w:rsidRPr="00D96A75">
        <w:t xml:space="preserve">he exposures of workers and the members of the public are expected to be significantly below </w:t>
      </w:r>
      <w:r>
        <w:t xml:space="preserve">the </w:t>
      </w:r>
      <w:r w:rsidRPr="00F77045">
        <w:t>relevant mines</w:t>
      </w:r>
      <w:r>
        <w:t xml:space="preserve"> criteria, and</w:t>
      </w:r>
    </w:p>
    <w:p w14:paraId="23364961" w14:textId="77777777" w:rsidR="00D67DA2" w:rsidRDefault="00D67DA2" w:rsidP="00FB5A6E">
      <w:pPr>
        <w:pStyle w:val="ListParagraph"/>
        <w:numPr>
          <w:ilvl w:val="0"/>
          <w:numId w:val="183"/>
        </w:numPr>
      </w:pPr>
      <w:r>
        <w:t xml:space="preserve">the generation of wastes is minimised resulting in an undetectable of negligible impact on the environment. </w:t>
      </w:r>
    </w:p>
    <w:p w14:paraId="74A9CADA" w14:textId="77777777" w:rsidR="00D67DA2" w:rsidRDefault="00D67DA2" w:rsidP="00D67DA2"/>
    <w:p w14:paraId="30D80B60" w14:textId="513BC113" w:rsidR="00D67DA2" w:rsidRDefault="00D67DA2" w:rsidP="00D67DA2">
      <w:r>
        <w:t xml:space="preserve">A generic risk assessment and a commitment to periodically review the concentrations of </w:t>
      </w:r>
      <w:r w:rsidR="003A145D">
        <w:t>NORs</w:t>
      </w:r>
      <w:r>
        <w:t xml:space="preserve">, potential doses to workers and critical groups, and impacts </w:t>
      </w:r>
      <w:r>
        <w:lastRenderedPageBreak/>
        <w:t>upon the environment will be sufficient.</w:t>
      </w:r>
      <w:r w:rsidR="00662266">
        <w:t xml:space="preserve"> A critical group is defined in RPS-9 as </w:t>
      </w:r>
      <w:r w:rsidR="00662266">
        <w:rPr>
          <w:color w:val="414042"/>
        </w:rPr>
        <w:t>a ‘group of members of the public comprising individuals who are relatively homogenous with regard to age, diet, and those behavioural characteristics that affect the doses received and who receive the highest radiation doses from a particular practice’.</w:t>
      </w:r>
    </w:p>
    <w:p w14:paraId="6B393737" w14:textId="77777777" w:rsidR="00D67DA2" w:rsidRPr="001E7B67" w:rsidRDefault="00D67DA2" w:rsidP="00FB5A6E">
      <w:pPr>
        <w:pStyle w:val="Heading3"/>
        <w:numPr>
          <w:ilvl w:val="0"/>
          <w:numId w:val="0"/>
        </w:numPr>
        <w:spacing w:before="240" w:after="120"/>
        <w:jc w:val="left"/>
      </w:pPr>
      <w:bookmarkStart w:id="185" w:name="_Toc139982719"/>
      <w:r>
        <w:t>Greenfield exploration operations</w:t>
      </w:r>
      <w:bookmarkEnd w:id="185"/>
    </w:p>
    <w:p w14:paraId="0D0834EA" w14:textId="3C0C532C" w:rsidR="00D67DA2" w:rsidRDefault="00D67DA2" w:rsidP="00FB5A6E">
      <w:r>
        <w:t xml:space="preserve">The </w:t>
      </w:r>
      <w:r w:rsidRPr="00FB5A6E">
        <w:rPr>
          <w:i/>
        </w:rPr>
        <w:t>Mining Act 1978</w:t>
      </w:r>
      <w:r>
        <w:t xml:space="preserve"> requires proponents for exploration operations to submit a </w:t>
      </w:r>
      <w:hyperlink r:id="rId14" w:history="1">
        <w:r w:rsidRPr="00803830">
          <w:rPr>
            <w:rStyle w:val="Hyperlink"/>
          </w:rPr>
          <w:t>programme of work</w:t>
        </w:r>
      </w:hyperlink>
      <w:r>
        <w:t xml:space="preserve"> for </w:t>
      </w:r>
      <w:r w:rsidR="00C22A8D">
        <w:t xml:space="preserve">environmental </w:t>
      </w:r>
      <w:r>
        <w:t>approval before exploration activities commence. If the exploration activities encounter lithology that contains NORs, proponents must indicate the occurrence.</w:t>
      </w:r>
    </w:p>
    <w:p w14:paraId="0EE2B945" w14:textId="77777777" w:rsidR="00D67DA2" w:rsidRDefault="00D67DA2" w:rsidP="00FB5A6E"/>
    <w:p w14:paraId="2AEA51C0" w14:textId="77777777" w:rsidR="00D67DA2" w:rsidRDefault="00D67DA2" w:rsidP="00FB5A6E">
      <w:r>
        <w:t>T</w:t>
      </w:r>
      <w:r w:rsidRPr="00782E2C">
        <w:t xml:space="preserve">he </w:t>
      </w:r>
      <w:r>
        <w:t>WHS Mines Regulations</w:t>
      </w:r>
      <w:r w:rsidRPr="00782E2C">
        <w:t xml:space="preserve"> require </w:t>
      </w:r>
      <w:r>
        <w:t xml:space="preserve">the prospective mine operator </w:t>
      </w:r>
      <w:hyperlink r:id="rId15" w:anchor=":~:text=The%20Work%20Health%20and%20Safety%20%28Mines%29%20Regulations%202022,notice%20of%20the%20commencement%20of%20the%20exploration%20operations." w:history="1">
        <w:r w:rsidRPr="009D417E">
          <w:rPr>
            <w:rStyle w:val="Hyperlink"/>
          </w:rPr>
          <w:t>notify the regulator before exploration operations commence</w:t>
        </w:r>
      </w:hyperlink>
      <w:r>
        <w:t xml:space="preserve">. The risk assessment submitted with the exploration operation notification (EON) should contain information on the presence of NORs. When the regulator has been notified of the exploration, discussions relating to the requirement to submit an RMP may commence. </w:t>
      </w:r>
    </w:p>
    <w:p w14:paraId="7A4F09BD" w14:textId="77777777" w:rsidR="00D67DA2" w:rsidRDefault="00D67DA2" w:rsidP="00FB5A6E"/>
    <w:p w14:paraId="45359371" w14:textId="49238094" w:rsidR="00D67DA2" w:rsidRDefault="00D67DA2" w:rsidP="00FB5A6E">
      <w:r>
        <w:t>Risk assessments included in an EON for activities associated with greenfield exploration, such as ground or airborne surveying, collection of rock-chip samples, shallow augering, or where there is minimal ground disturbance, should indicate the steps the exploration manager proposes to use to ensure risks to workers (including those third parties that may be analyse samples that potentially contain NORs) and the environment</w:t>
      </w:r>
      <w:r w:rsidR="00C22A8D">
        <w:t xml:space="preserve"> due to the potential presence of</w:t>
      </w:r>
      <w:r>
        <w:t xml:space="preserve"> </w:t>
      </w:r>
      <w:r w:rsidR="00C22A8D">
        <w:t xml:space="preserve">NORs </w:t>
      </w:r>
      <w:r>
        <w:t>are as low as reasonably achievable.</w:t>
      </w:r>
    </w:p>
    <w:p w14:paraId="33663297" w14:textId="77777777" w:rsidR="00D67DA2" w:rsidRDefault="00D67DA2" w:rsidP="00FB5A6E"/>
    <w:p w14:paraId="06F4372B" w14:textId="2C589707" w:rsidR="000841AF" w:rsidRDefault="00D67DA2" w:rsidP="00FB5A6E">
      <w:r>
        <w:t xml:space="preserve">During this phase of exploration an RMP is not required, and a radiation safety officer </w:t>
      </w:r>
      <w:r w:rsidR="003A145D">
        <w:t xml:space="preserve">(RSO) </w:t>
      </w:r>
      <w:r>
        <w:t>does not need to be appointed – the risk assessment will suffice.</w:t>
      </w:r>
    </w:p>
    <w:p w14:paraId="1ED7E9E6" w14:textId="181A6747" w:rsidR="000841AF" w:rsidRDefault="000841AF" w:rsidP="005D4D4C">
      <w:pPr>
        <w:pStyle w:val="Heading3"/>
        <w:numPr>
          <w:ilvl w:val="0"/>
          <w:numId w:val="0"/>
        </w:numPr>
        <w:spacing w:before="240" w:after="120"/>
        <w:jc w:val="left"/>
      </w:pPr>
      <w:bookmarkStart w:id="186" w:name="_Toc139982720"/>
      <w:r>
        <w:t>Risk based approach to RMP</w:t>
      </w:r>
      <w:bookmarkEnd w:id="186"/>
    </w:p>
    <w:p w14:paraId="244E94E9" w14:textId="77777777" w:rsidR="00557604" w:rsidRDefault="00557604" w:rsidP="00FB5A6E"/>
    <w:p w14:paraId="314B63DE" w14:textId="63F57B8D" w:rsidR="00465B6A" w:rsidRDefault="00465B6A" w:rsidP="0021068E">
      <w:r>
        <w:t>The graded approach adopted by the regulator embraces a f</w:t>
      </w:r>
      <w:r w:rsidR="003B73A3">
        <w:t>ive</w:t>
      </w:r>
      <w:r>
        <w:t>-tiered approach</w:t>
      </w:r>
      <w:r w:rsidR="00117E35">
        <w:t xml:space="preserve"> according to the risk of exposure to </w:t>
      </w:r>
      <w:r w:rsidR="003A145D">
        <w:t>NORs</w:t>
      </w:r>
      <w:r>
        <w:t>:</w:t>
      </w:r>
    </w:p>
    <w:p w14:paraId="3443036E" w14:textId="77777777" w:rsidR="00465B6A" w:rsidRDefault="00465B6A" w:rsidP="0021068E"/>
    <w:p w14:paraId="09E76D41" w14:textId="77777777" w:rsidR="00465B6A" w:rsidRDefault="00465B6A" w:rsidP="00465B6A">
      <w:pPr>
        <w:ind w:left="165"/>
      </w:pPr>
      <w:r>
        <w:t xml:space="preserve">Tier 1: Very low </w:t>
      </w:r>
      <w:r w:rsidR="004E558C">
        <w:t xml:space="preserve">radiation exposure </w:t>
      </w:r>
      <w:r>
        <w:t>risk</w:t>
      </w:r>
    </w:p>
    <w:p w14:paraId="0E57055F" w14:textId="77777777" w:rsidR="00465B6A" w:rsidRDefault="00465B6A" w:rsidP="00FB5A6E">
      <w:pPr>
        <w:ind w:left="165"/>
      </w:pPr>
      <w:r>
        <w:t>Tier 2:</w:t>
      </w:r>
      <w:r w:rsidR="0024214B">
        <w:t xml:space="preserve"> </w:t>
      </w:r>
      <w:r>
        <w:t xml:space="preserve">Low </w:t>
      </w:r>
      <w:r w:rsidR="004E558C">
        <w:t xml:space="preserve">radiation exposure </w:t>
      </w:r>
      <w:r>
        <w:t>risk</w:t>
      </w:r>
    </w:p>
    <w:p w14:paraId="3B75CE2D" w14:textId="77777777" w:rsidR="00C3523D" w:rsidRDefault="00465B6A" w:rsidP="00465B6A">
      <w:pPr>
        <w:ind w:left="165"/>
      </w:pPr>
      <w:r>
        <w:t>Tier 3:</w:t>
      </w:r>
      <w:r w:rsidR="0024214B">
        <w:t xml:space="preserve"> </w:t>
      </w:r>
      <w:r w:rsidR="00C3523D">
        <w:t>Restricted radiation exposure risk</w:t>
      </w:r>
    </w:p>
    <w:p w14:paraId="317364D2" w14:textId="77777777" w:rsidR="00465B6A" w:rsidRDefault="00C3523D" w:rsidP="00465B6A">
      <w:pPr>
        <w:ind w:left="165"/>
      </w:pPr>
      <w:r>
        <w:t>Tier 4:</w:t>
      </w:r>
      <w:r w:rsidR="0024214B">
        <w:t xml:space="preserve"> </w:t>
      </w:r>
      <w:r w:rsidR="00465B6A">
        <w:t xml:space="preserve">Moderate </w:t>
      </w:r>
      <w:r w:rsidR="004E558C">
        <w:t xml:space="preserve">radiation exposure </w:t>
      </w:r>
      <w:r w:rsidR="00465B6A">
        <w:t>risk</w:t>
      </w:r>
    </w:p>
    <w:p w14:paraId="32EFA947" w14:textId="1BDD828C" w:rsidR="00465B6A" w:rsidRDefault="00C3523D" w:rsidP="00782E2C">
      <w:pPr>
        <w:ind w:left="165"/>
      </w:pPr>
      <w:r>
        <w:t>Tier 5</w:t>
      </w:r>
      <w:r w:rsidR="00465B6A">
        <w:t>:</w:t>
      </w:r>
      <w:r w:rsidR="0024214B">
        <w:t xml:space="preserve"> </w:t>
      </w:r>
      <w:r w:rsidR="00465B6A">
        <w:t xml:space="preserve">Elevated </w:t>
      </w:r>
      <w:r w:rsidR="004E558C">
        <w:t xml:space="preserve">radiation exposure </w:t>
      </w:r>
      <w:r w:rsidR="00465B6A">
        <w:t>risk</w:t>
      </w:r>
      <w:r w:rsidR="001006EA">
        <w:t xml:space="preserve">. </w:t>
      </w:r>
    </w:p>
    <w:p w14:paraId="1BE5FCA5" w14:textId="6A37E996" w:rsidR="000841AF" w:rsidRDefault="000841AF" w:rsidP="00782E2C">
      <w:pPr>
        <w:ind w:left="165"/>
      </w:pPr>
    </w:p>
    <w:p w14:paraId="3CF65B11" w14:textId="1F1A65E7" w:rsidR="000841AF" w:rsidRDefault="000841AF" w:rsidP="000841AF">
      <w:r>
        <w:t>In all cases, the RMP needs to satisfy the regulator that the proposed operating principles are sufficient, and that the application:</w:t>
      </w:r>
    </w:p>
    <w:p w14:paraId="52107577" w14:textId="77777777" w:rsidR="000841AF" w:rsidRDefault="000841AF" w:rsidP="000841AF">
      <w:pPr>
        <w:pStyle w:val="ListParagraph"/>
        <w:numPr>
          <w:ilvl w:val="0"/>
          <w:numId w:val="180"/>
        </w:numPr>
      </w:pPr>
      <w:r>
        <w:t>demonstrates the safety of the exploration or mining operation, and that radiation safety is optimised</w:t>
      </w:r>
    </w:p>
    <w:p w14:paraId="5C772B59" w14:textId="0A8F1236" w:rsidR="000841AF" w:rsidRDefault="000841AF" w:rsidP="000841AF">
      <w:pPr>
        <w:pStyle w:val="ListParagraph"/>
        <w:numPr>
          <w:ilvl w:val="0"/>
          <w:numId w:val="180"/>
        </w:numPr>
      </w:pPr>
      <w:r>
        <w:t>is accurate and shows compliance with regulatory requirements</w:t>
      </w:r>
    </w:p>
    <w:p w14:paraId="704D1E96" w14:textId="1E34FBA4" w:rsidR="00974C0C" w:rsidRPr="00CD34CD" w:rsidRDefault="000841AF" w:rsidP="00CD34CD">
      <w:pPr>
        <w:pStyle w:val="ListParagraph"/>
        <w:numPr>
          <w:ilvl w:val="0"/>
          <w:numId w:val="180"/>
        </w:numPr>
      </w:pPr>
      <w:r>
        <w:t>provides sufficient radiation protection, and assumptions used in the RMP hav</w:t>
      </w:r>
      <w:r w:rsidRPr="00CD34CD">
        <w:t>e been proven through testing or experience</w:t>
      </w:r>
    </w:p>
    <w:p w14:paraId="10C23400" w14:textId="357D9CA0" w:rsidR="00974C0C" w:rsidRPr="00CD34CD" w:rsidRDefault="000841AF" w:rsidP="00CD34CD">
      <w:pPr>
        <w:pStyle w:val="ListParagraph"/>
        <w:numPr>
          <w:ilvl w:val="0"/>
          <w:numId w:val="180"/>
        </w:numPr>
      </w:pPr>
      <w:r w:rsidRPr="00CD34CD">
        <w:lastRenderedPageBreak/>
        <w:t xml:space="preserve">reduces radiation risks </w:t>
      </w:r>
      <w:r w:rsidR="00974C0C" w:rsidRPr="00CD34CD">
        <w:t xml:space="preserve">associated with normal operation to </w:t>
      </w:r>
      <w:r w:rsidRPr="00CD34CD">
        <w:t xml:space="preserve">as low as reasonably achievable </w:t>
      </w:r>
    </w:p>
    <w:p w14:paraId="2BA4CB26" w14:textId="40507432" w:rsidR="000841AF" w:rsidRPr="00CD34CD" w:rsidRDefault="000841AF" w:rsidP="00CD34CD">
      <w:pPr>
        <w:pStyle w:val="ListParagraph"/>
        <w:numPr>
          <w:ilvl w:val="0"/>
          <w:numId w:val="180"/>
        </w:numPr>
        <w:spacing w:before="240"/>
      </w:pPr>
      <w:r w:rsidRPr="00CD34CD">
        <w:t>anticipate</w:t>
      </w:r>
      <w:r w:rsidR="00974C0C" w:rsidRPr="00CD34CD">
        <w:t>s</w:t>
      </w:r>
      <w:r w:rsidRPr="00CD34CD">
        <w:t xml:space="preserve"> incidents and accidents as defined in Section 2.8</w:t>
      </w:r>
      <w:r w:rsidR="00974C0C" w:rsidRPr="00CD34CD">
        <w:t xml:space="preserve"> </w:t>
      </w:r>
      <w:r w:rsidR="00F46688" w:rsidRPr="00CD34CD">
        <w:t>(</w:t>
      </w:r>
      <w:r w:rsidR="00974C0C" w:rsidRPr="00CD34CD">
        <w:t>including those with a very low probability of occurrence)</w:t>
      </w:r>
      <w:r w:rsidRPr="00CD34CD">
        <w:t>, before activities commence, and throughout the lifetime of the operation</w:t>
      </w:r>
      <w:r w:rsidR="00974C0C" w:rsidRPr="00CD34CD">
        <w:t>.</w:t>
      </w:r>
    </w:p>
    <w:p w14:paraId="7E091367" w14:textId="18CD43B5" w:rsidR="000841AF" w:rsidRDefault="000841AF" w:rsidP="00782E2C">
      <w:pPr>
        <w:ind w:left="165"/>
      </w:pPr>
    </w:p>
    <w:p w14:paraId="2F3DCC3B" w14:textId="77777777" w:rsidR="00465B6A" w:rsidRPr="001E7B67" w:rsidRDefault="0099483E" w:rsidP="00502E47">
      <w:pPr>
        <w:pStyle w:val="Heading2"/>
        <w:ind w:left="0"/>
      </w:pPr>
      <w:bookmarkStart w:id="187" w:name="_Toc139982721"/>
      <w:r>
        <w:t>3</w:t>
      </w:r>
      <w:r w:rsidR="00F3695D">
        <w:t xml:space="preserve">.1 </w:t>
      </w:r>
      <w:r w:rsidR="0051685F">
        <w:t xml:space="preserve">Tier 1: </w:t>
      </w:r>
      <w:r w:rsidR="00465B6A">
        <w:t xml:space="preserve">Very low </w:t>
      </w:r>
      <w:r w:rsidR="0086692B">
        <w:t xml:space="preserve">radiation exposure </w:t>
      </w:r>
      <w:r w:rsidR="00465B6A">
        <w:t>risk operations</w:t>
      </w:r>
      <w:bookmarkEnd w:id="187"/>
    </w:p>
    <w:p w14:paraId="70D0B930" w14:textId="77777777" w:rsidR="007D7B75" w:rsidRDefault="007D7B75" w:rsidP="00FB5A6E">
      <w:pPr>
        <w:pStyle w:val="Heading3"/>
        <w:numPr>
          <w:ilvl w:val="0"/>
          <w:numId w:val="0"/>
        </w:numPr>
        <w:spacing w:before="240" w:after="120"/>
        <w:jc w:val="left"/>
      </w:pPr>
      <w:bookmarkStart w:id="188" w:name="_Toc139982722"/>
      <w:r>
        <w:t>Advanced exploration operations</w:t>
      </w:r>
      <w:bookmarkEnd w:id="188"/>
    </w:p>
    <w:p w14:paraId="125D6AC4" w14:textId="77777777" w:rsidR="007D7B75" w:rsidRDefault="001D4CA1" w:rsidP="00FB5A6E">
      <w:r>
        <w:t>During advanced</w:t>
      </w:r>
      <w:r w:rsidR="007D7B75">
        <w:t xml:space="preserve"> exploration operations, </w:t>
      </w:r>
      <w:r w:rsidR="009005EE">
        <w:t xml:space="preserve">it is assumed that </w:t>
      </w:r>
      <w:r w:rsidR="00210436">
        <w:t xml:space="preserve">geochemical analyses </w:t>
      </w:r>
      <w:r>
        <w:t xml:space="preserve">are complete, </w:t>
      </w:r>
      <w:r w:rsidR="007D7B75">
        <w:t xml:space="preserve">information </w:t>
      </w:r>
      <w:r>
        <w:t>about</w:t>
      </w:r>
      <w:r w:rsidR="007D7B75">
        <w:t xml:space="preserve"> the lithology </w:t>
      </w:r>
      <w:r>
        <w:t>composition</w:t>
      </w:r>
      <w:r w:rsidR="00302CE1">
        <w:t xml:space="preserve"> and mineral chara</w:t>
      </w:r>
      <w:r w:rsidR="004C213D">
        <w:t>cteristics</w:t>
      </w:r>
      <w:r>
        <w:t xml:space="preserve"> has been</w:t>
      </w:r>
      <w:r w:rsidR="007D7B75">
        <w:t xml:space="preserve"> assessed</w:t>
      </w:r>
      <w:r w:rsidR="00117E35">
        <w:t>, and p</w:t>
      </w:r>
      <w:r w:rsidR="007D7B75">
        <w:t xml:space="preserve">lans </w:t>
      </w:r>
      <w:r w:rsidR="00B93967">
        <w:t>to</w:t>
      </w:r>
      <w:r w:rsidR="007D7B75">
        <w:t xml:space="preserve"> evaluat</w:t>
      </w:r>
      <w:r w:rsidR="00B93967">
        <w:t>e</w:t>
      </w:r>
      <w:r w:rsidR="00210436">
        <w:t xml:space="preserve"> the </w:t>
      </w:r>
      <w:r w:rsidR="00117E35">
        <w:t xml:space="preserve">potential resource </w:t>
      </w:r>
      <w:r w:rsidR="00B93967">
        <w:t>are</w:t>
      </w:r>
      <w:r w:rsidR="007D7B75">
        <w:t xml:space="preserve"> under </w:t>
      </w:r>
      <w:r w:rsidR="00117E35">
        <w:t xml:space="preserve">development. </w:t>
      </w:r>
    </w:p>
    <w:p w14:paraId="24D58C4A" w14:textId="77777777" w:rsidR="007D7B75" w:rsidRDefault="007D7B75" w:rsidP="00FB5A6E"/>
    <w:p w14:paraId="2F73B75E" w14:textId="76357C4D" w:rsidR="004C213D" w:rsidRDefault="00735C58" w:rsidP="00FB5A6E">
      <w:r>
        <w:t>When t</w:t>
      </w:r>
      <w:r w:rsidR="007D7B75">
        <w:t>he concentration of the radionuclide</w:t>
      </w:r>
      <w:r>
        <w:t>s</w:t>
      </w:r>
      <w:r w:rsidR="007D7B75">
        <w:t xml:space="preserve"> (thorium and uranium) in the lithology </w:t>
      </w:r>
      <w:r w:rsidR="00B93967">
        <w:t>and</w:t>
      </w:r>
      <w:r w:rsidR="007D7B75">
        <w:t xml:space="preserve"> mineral</w:t>
      </w:r>
      <w:r w:rsidR="00B93967">
        <w:t xml:space="preserve"> characteristics</w:t>
      </w:r>
      <w:r w:rsidR="007D7B75">
        <w:t xml:space="preserve"> </w:t>
      </w:r>
      <w:r>
        <w:t>are</w:t>
      </w:r>
      <w:r w:rsidR="007D7B75">
        <w:t xml:space="preserve"> assessed, if any results </w:t>
      </w:r>
      <w:r>
        <w:t>meet the definition of</w:t>
      </w:r>
      <w:r w:rsidR="00A55DA1">
        <w:t xml:space="preserve"> </w:t>
      </w:r>
      <w:r w:rsidR="00A55DA1" w:rsidRPr="00FB5A6E">
        <w:t>radioactive material</w:t>
      </w:r>
      <w:r>
        <w:t xml:space="preserve"> (</w:t>
      </w:r>
      <w:r w:rsidR="004C213D">
        <w:t xml:space="preserve">i.e. </w:t>
      </w:r>
      <w:r w:rsidR="009E4F06">
        <w:t>exceed the 1 </w:t>
      </w:r>
      <w:r>
        <w:t>Bqg</w:t>
      </w:r>
      <w:r w:rsidRPr="00976BAB">
        <w:rPr>
          <w:vertAlign w:val="superscript"/>
        </w:rPr>
        <w:t>-1</w:t>
      </w:r>
      <w:r>
        <w:t xml:space="preserve"> criteria)</w:t>
      </w:r>
      <w:r w:rsidR="00A55DA1" w:rsidRPr="004C213D">
        <w:t>,</w:t>
      </w:r>
      <w:r w:rsidR="00A55DA1" w:rsidRPr="001E7B67">
        <w:t xml:space="preserve"> </w:t>
      </w:r>
      <w:r w:rsidR="00E32034">
        <w:t>a</w:t>
      </w:r>
      <w:r w:rsidR="005D5112">
        <w:t xml:space="preserve"> Tier 1</w:t>
      </w:r>
      <w:r w:rsidR="00A55DA1">
        <w:t xml:space="preserve"> RMP, as outlined in </w:t>
      </w:r>
      <w:r w:rsidR="00A55DA1" w:rsidRPr="005D5112">
        <w:t xml:space="preserve">Section </w:t>
      </w:r>
      <w:r w:rsidR="00432412">
        <w:t>4</w:t>
      </w:r>
      <w:r w:rsidR="003B73A3" w:rsidRPr="005D5112">
        <w:t>.</w:t>
      </w:r>
      <w:r w:rsidR="005D5112" w:rsidRPr="005D5112">
        <w:t>2</w:t>
      </w:r>
      <w:r>
        <w:t>,</w:t>
      </w:r>
      <w:r w:rsidR="00222D6C">
        <w:t xml:space="preserve"> </w:t>
      </w:r>
      <w:r>
        <w:t>must</w:t>
      </w:r>
      <w:r w:rsidR="00E32034">
        <w:t xml:space="preserve"> </w:t>
      </w:r>
      <w:r w:rsidR="00A55DA1">
        <w:t xml:space="preserve">be submitted </w:t>
      </w:r>
      <w:r>
        <w:t xml:space="preserve">to the regulator for </w:t>
      </w:r>
      <w:r w:rsidR="00A55DA1">
        <w:t>consideration for approval.</w:t>
      </w:r>
    </w:p>
    <w:p w14:paraId="054E6BBE" w14:textId="77777777" w:rsidR="00A55DA1" w:rsidRDefault="00A55DA1" w:rsidP="00FB5A6E"/>
    <w:p w14:paraId="2C87FC4A" w14:textId="72FF0144" w:rsidR="00A55DA1" w:rsidRDefault="007E504E" w:rsidP="00FB5A6E">
      <w:r>
        <w:t>If drilling, bulk sampling or costeaning activities are proposed, the</w:t>
      </w:r>
      <w:r w:rsidR="002A0A9E">
        <w:t xml:space="preserve"> RMP must include </w:t>
      </w:r>
      <w:r w:rsidR="00B8470D">
        <w:t xml:space="preserve">a plan to monitor potential </w:t>
      </w:r>
      <w:r>
        <w:t xml:space="preserve">worker radiation exposure, </w:t>
      </w:r>
      <w:r w:rsidR="00B8470D">
        <w:t>including the</w:t>
      </w:r>
      <w:r>
        <w:t xml:space="preserve"> inhalation of dust</w:t>
      </w:r>
      <w:r w:rsidR="00222D6C">
        <w:t xml:space="preserve"> that contains </w:t>
      </w:r>
      <w:r w:rsidR="003A145D">
        <w:t>NORs</w:t>
      </w:r>
      <w:r w:rsidR="00222D6C">
        <w:t xml:space="preserve"> </w:t>
      </w:r>
      <w:r>
        <w:t>during drilling, exposure to gamma rays from bulk samples, or the potential for internal doses from radon and radon progeny in deep excavations</w:t>
      </w:r>
      <w:r w:rsidR="009005EE">
        <w:t xml:space="preserve"> (</w:t>
      </w:r>
      <w:r w:rsidR="000462DD">
        <w:t>greater than three</w:t>
      </w:r>
      <w:r w:rsidR="009005EE">
        <w:t xml:space="preserve"> metres</w:t>
      </w:r>
      <w:r w:rsidR="002A0A9E">
        <w:t>)</w:t>
      </w:r>
      <w:r>
        <w:t xml:space="preserve">. </w:t>
      </w:r>
    </w:p>
    <w:p w14:paraId="77E6796C" w14:textId="77777777" w:rsidR="00582DC3" w:rsidRDefault="00582DC3" w:rsidP="00FB5A6E"/>
    <w:p w14:paraId="5FCD1C91" w14:textId="5AF64092" w:rsidR="00B9021A" w:rsidRDefault="002433C6" w:rsidP="00782E2C">
      <w:r>
        <w:t>T</w:t>
      </w:r>
      <w:r w:rsidR="00B9021A">
        <w:t xml:space="preserve">he RMP </w:t>
      </w:r>
      <w:r>
        <w:t>must</w:t>
      </w:r>
      <w:r w:rsidR="00B9021A">
        <w:t xml:space="preserve"> include a commitment to return the disturbed area of the operation to pre-existing radiological conditions, including the disposal of samples returned to the site.</w:t>
      </w:r>
    </w:p>
    <w:p w14:paraId="5ACDDC16" w14:textId="77777777" w:rsidR="00EE36F4" w:rsidRDefault="00EE36F4" w:rsidP="00782E2C"/>
    <w:p w14:paraId="26812A09" w14:textId="0F3F7134" w:rsidR="00EE36F4" w:rsidRDefault="00EE36F4" w:rsidP="00782E2C">
      <w:r>
        <w:t>A</w:t>
      </w:r>
      <w:r w:rsidR="00B22159">
        <w:t xml:space="preserve"> radiation safety officer</w:t>
      </w:r>
      <w:r>
        <w:t xml:space="preserve"> </w:t>
      </w:r>
      <w:r w:rsidR="00B22159">
        <w:t>(</w:t>
      </w:r>
      <w:r w:rsidR="00CE0DB5">
        <w:t>RSO</w:t>
      </w:r>
      <w:r w:rsidR="00B22159">
        <w:t>)</w:t>
      </w:r>
      <w:r w:rsidR="00907142">
        <w:t xml:space="preserve"> (e</w:t>
      </w:r>
      <w:r>
        <w:t>xploration</w:t>
      </w:r>
      <w:r w:rsidR="00907142">
        <w:t>)</w:t>
      </w:r>
      <w:r>
        <w:t xml:space="preserve"> </w:t>
      </w:r>
      <w:r w:rsidR="00502958">
        <w:t>must</w:t>
      </w:r>
      <w:r>
        <w:t xml:space="preserve"> be appointed for an advanced exploration operation as outlined in Section </w:t>
      </w:r>
      <w:r w:rsidR="00432412">
        <w:t>5.</w:t>
      </w:r>
      <w:r w:rsidR="00CE0DB5">
        <w:t>4</w:t>
      </w:r>
      <w:r>
        <w:t>.</w:t>
      </w:r>
    </w:p>
    <w:p w14:paraId="44366047" w14:textId="77777777" w:rsidR="00222D6C" w:rsidRPr="001E7B67" w:rsidRDefault="00222D6C" w:rsidP="00782E2C">
      <w:pPr>
        <w:pStyle w:val="Heading3"/>
        <w:numPr>
          <w:ilvl w:val="0"/>
          <w:numId w:val="0"/>
        </w:numPr>
        <w:spacing w:before="240" w:after="120"/>
        <w:jc w:val="left"/>
      </w:pPr>
      <w:bookmarkStart w:id="189" w:name="_Toc139982723"/>
      <w:r w:rsidRPr="00114B0F">
        <w:t>Brownfields</w:t>
      </w:r>
      <w:r>
        <w:t xml:space="preserve"> exploration</w:t>
      </w:r>
      <w:bookmarkEnd w:id="189"/>
    </w:p>
    <w:p w14:paraId="751868CB" w14:textId="7D6E3B8C" w:rsidR="00222D6C" w:rsidRDefault="00222D6C" w:rsidP="001323B1">
      <w:r>
        <w:t xml:space="preserve">Brownfields exploration activities </w:t>
      </w:r>
      <w:r w:rsidR="00502958">
        <w:t>must</w:t>
      </w:r>
      <w:r>
        <w:t xml:space="preserve"> be included </w:t>
      </w:r>
      <w:r w:rsidR="003A0584">
        <w:t>in the RMP for the mining operation.</w:t>
      </w:r>
    </w:p>
    <w:p w14:paraId="44792E41" w14:textId="77777777" w:rsidR="003A0584" w:rsidRDefault="003A0584" w:rsidP="001323B1"/>
    <w:p w14:paraId="77F04CDA" w14:textId="17BC2A16" w:rsidR="00EE36F4" w:rsidRDefault="003A0584" w:rsidP="00EE36F4">
      <w:r>
        <w:t xml:space="preserve">In the event that an RMP has not been previously submitted and approved, the requirements </w:t>
      </w:r>
      <w:r w:rsidR="00502958">
        <w:t>of</w:t>
      </w:r>
      <w:r>
        <w:t xml:space="preserve"> Section </w:t>
      </w:r>
      <w:r w:rsidR="00432412">
        <w:t>3.1</w:t>
      </w:r>
      <w:r w:rsidR="00EE36F4">
        <w:t xml:space="preserve"> apply, and a</w:t>
      </w:r>
      <w:r w:rsidR="003A145D">
        <w:t>n RSO</w:t>
      </w:r>
      <w:r w:rsidR="00502958">
        <w:t xml:space="preserve"> must </w:t>
      </w:r>
      <w:r w:rsidR="00EE36F4">
        <w:t xml:space="preserve">be appointed as outlined in Section </w:t>
      </w:r>
      <w:r w:rsidR="00432412">
        <w:t>5.3</w:t>
      </w:r>
      <w:r w:rsidR="00EE36F4">
        <w:t>.</w:t>
      </w:r>
    </w:p>
    <w:p w14:paraId="58C12DD9" w14:textId="77777777" w:rsidR="009005EE" w:rsidRPr="001E7B67" w:rsidRDefault="009005EE" w:rsidP="00782E2C">
      <w:pPr>
        <w:pStyle w:val="Heading3"/>
        <w:numPr>
          <w:ilvl w:val="0"/>
          <w:numId w:val="0"/>
        </w:numPr>
        <w:spacing w:before="240" w:after="120"/>
        <w:jc w:val="left"/>
      </w:pPr>
      <w:bookmarkStart w:id="190" w:name="_Toc139982724"/>
      <w:r>
        <w:t>Exploration operations that progress to mine development</w:t>
      </w:r>
      <w:bookmarkEnd w:id="190"/>
    </w:p>
    <w:p w14:paraId="0608B1FB" w14:textId="77777777" w:rsidR="00D62073" w:rsidRPr="00E914D5" w:rsidRDefault="00D62073" w:rsidP="00D62073">
      <w:r>
        <w:rPr>
          <w:noProof/>
          <w:lang w:eastAsia="en-AU"/>
        </w:rPr>
        <mc:AlternateContent>
          <mc:Choice Requires="wps">
            <w:drawing>
              <wp:anchor distT="45720" distB="45720" distL="114300" distR="114300" simplePos="0" relativeHeight="251664384" behindDoc="0" locked="0" layoutInCell="1" allowOverlap="1" wp14:anchorId="59548660" wp14:editId="1AB40697">
                <wp:simplePos x="0" y="0"/>
                <wp:positionH relativeFrom="column">
                  <wp:posOffset>-1905</wp:posOffset>
                </wp:positionH>
                <wp:positionV relativeFrom="paragraph">
                  <wp:posOffset>234315</wp:posOffset>
                </wp:positionV>
                <wp:extent cx="4916170" cy="1404620"/>
                <wp:effectExtent l="0" t="0" r="17780" b="2286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6170" cy="1404620"/>
                        </a:xfrm>
                        <a:prstGeom prst="rect">
                          <a:avLst/>
                        </a:prstGeom>
                        <a:solidFill>
                          <a:srgbClr val="FFFFFF"/>
                        </a:solidFill>
                        <a:ln w="9525">
                          <a:solidFill>
                            <a:srgbClr val="000000"/>
                          </a:solidFill>
                          <a:miter lim="800000"/>
                          <a:headEnd/>
                          <a:tailEnd/>
                        </a:ln>
                      </wps:spPr>
                      <wps:txbx>
                        <w:txbxContent>
                          <w:p w14:paraId="27ED15E1" w14:textId="4989A9F1" w:rsidR="00662266" w:rsidRPr="00383FE5" w:rsidRDefault="00662266" w:rsidP="00D62073">
                            <w:pPr>
                              <w:rPr>
                                <w:b/>
                              </w:rPr>
                            </w:pPr>
                            <w:r w:rsidRPr="00383FE5">
                              <w:rPr>
                                <w:b/>
                              </w:rPr>
                              <w:t xml:space="preserve">WHS Mines Regulations r. </w:t>
                            </w:r>
                            <w:r>
                              <w:rPr>
                                <w:b/>
                              </w:rPr>
                              <w:t>675UC</w:t>
                            </w:r>
                          </w:p>
                          <w:p w14:paraId="5138684E" w14:textId="409BBC1F" w:rsidR="00662266" w:rsidRPr="00271276" w:rsidRDefault="00662266" w:rsidP="00D62073">
                            <w:r>
                              <w:t xml:space="preserve">Information about commencement of non-exploration mining operations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548660" id="_x0000_s1028" type="#_x0000_t202" style="position:absolute;left:0;text-align:left;margin-left:-.15pt;margin-top:18.45pt;width:387.1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">
                <v:textbox style="mso-fit-shape-to-text:t">
                  <w:txbxContent>
                    <w:p w14:paraId="27ED15E1" w14:textId="4989A9F1" w:rsidR="00662266" w:rsidRPr="00383FE5" w:rsidRDefault="00662266" w:rsidP="00D62073">
                      <w:pPr>
                        <w:rPr>
                          <w:b/>
                        </w:rPr>
                      </w:pPr>
                      <w:r w:rsidRPr="00383FE5">
                        <w:rPr>
                          <w:b/>
                        </w:rPr>
                        <w:t xml:space="preserve">WHS Mines Regulations r. </w:t>
                      </w:r>
                      <w:r>
                        <w:rPr>
                          <w:b/>
                        </w:rPr>
                        <w:t>675UC</w:t>
                      </w:r>
                    </w:p>
                    <w:p w14:paraId="5138684E" w14:textId="409BBC1F" w:rsidR="00662266" w:rsidRPr="00271276" w:rsidRDefault="00662266" w:rsidP="00D62073">
                      <w:r>
                        <w:t xml:space="preserve">Information about commencement of non-exploration mining operations </w:t>
                      </w:r>
                    </w:p>
                  </w:txbxContent>
                </v:textbox>
                <w10:wrap type="topAndBottom"/>
              </v:shape>
            </w:pict>
          </mc:Fallback>
        </mc:AlternateContent>
      </w:r>
    </w:p>
    <w:p w14:paraId="16A09CFD" w14:textId="77777777" w:rsidR="00D62073" w:rsidRDefault="00D62073" w:rsidP="009005EE"/>
    <w:p w14:paraId="2AB34F3B" w14:textId="39124272" w:rsidR="00D62073" w:rsidRDefault="009005EE" w:rsidP="009005EE">
      <w:r>
        <w:t>If exploration operations transition to development of a mining operation, t</w:t>
      </w:r>
      <w:r w:rsidRPr="00222D6C">
        <w:t>he W</w:t>
      </w:r>
      <w:r w:rsidR="00D62073">
        <w:t>HS Mines</w:t>
      </w:r>
      <w:r w:rsidRPr="00222D6C">
        <w:t xml:space="preserve"> Regulations require</w:t>
      </w:r>
      <w:r w:rsidR="00D62073">
        <w:t xml:space="preserve"> the prospective mine operator to provide the regulator with a </w:t>
      </w:r>
      <w:r w:rsidR="00534F80" w:rsidRPr="00782E2C">
        <w:t>mining commencement notice</w:t>
      </w:r>
      <w:r w:rsidR="00534F80">
        <w:t xml:space="preserve"> in a </w:t>
      </w:r>
      <w:hyperlink r:id="rId16" w:history="1">
        <w:r w:rsidR="00534F80" w:rsidRPr="00782E2C">
          <w:rPr>
            <w:rStyle w:val="Hyperlink"/>
            <w:i/>
          </w:rPr>
          <w:t>Notice of information about non-exploration mining operation</w:t>
        </w:r>
        <w:r w:rsidR="00534F80" w:rsidRPr="00782E2C">
          <w:rPr>
            <w:rStyle w:val="Hyperlink"/>
          </w:rPr>
          <w:t xml:space="preserve"> form</w:t>
        </w:r>
      </w:hyperlink>
      <w:r w:rsidR="00534F80">
        <w:t xml:space="preserve"> (MON-2)</w:t>
      </w:r>
      <w:r w:rsidR="00D62073">
        <w:t xml:space="preserve">. </w:t>
      </w:r>
    </w:p>
    <w:p w14:paraId="3BF3628D" w14:textId="77777777" w:rsidR="00D62073" w:rsidRDefault="00D62073" w:rsidP="009005EE"/>
    <w:p w14:paraId="5EDC7259" w14:textId="4076CFB1" w:rsidR="009005EE" w:rsidRDefault="009005EE" w:rsidP="009005EE">
      <w:r>
        <w:t xml:space="preserve">If the criteria for </w:t>
      </w:r>
      <w:r w:rsidRPr="00782E2C">
        <w:t>radioactive materials</w:t>
      </w:r>
      <w:r w:rsidRPr="00DF4D97">
        <w:rPr>
          <w:b/>
          <w:i/>
        </w:rPr>
        <w:t xml:space="preserve"> </w:t>
      </w:r>
      <w:r w:rsidRPr="00222D6C">
        <w:t xml:space="preserve">and </w:t>
      </w:r>
      <w:r w:rsidRPr="00782E2C">
        <w:t>relevant mines</w:t>
      </w:r>
      <w:r w:rsidRPr="00222D6C">
        <w:t xml:space="preserve"> are met, the </w:t>
      </w:r>
      <w:r>
        <w:t xml:space="preserve">risk of encountering </w:t>
      </w:r>
      <w:r w:rsidR="00534F80">
        <w:t>NORs must</w:t>
      </w:r>
      <w:r>
        <w:t xml:space="preserve"> be indicated on the </w:t>
      </w:r>
      <w:r w:rsidR="0033409D">
        <w:t xml:space="preserve">mining </w:t>
      </w:r>
      <w:r w:rsidR="00534F80">
        <w:t xml:space="preserve">commencement </w:t>
      </w:r>
      <w:r>
        <w:t>noti</w:t>
      </w:r>
      <w:r w:rsidR="00534F80">
        <w:t>ce</w:t>
      </w:r>
      <w:r>
        <w:t xml:space="preserve"> </w:t>
      </w:r>
      <w:r w:rsidR="0033409D">
        <w:t>(MON</w:t>
      </w:r>
      <w:r w:rsidR="005B7A17">
        <w:noBreakHyphen/>
      </w:r>
      <w:r w:rsidR="00534F80">
        <w:t>2</w:t>
      </w:r>
      <w:r w:rsidR="0033409D">
        <w:t xml:space="preserve">) </w:t>
      </w:r>
      <w:r>
        <w:t xml:space="preserve">in </w:t>
      </w:r>
      <w:r w:rsidR="00534F80">
        <w:t>Part</w:t>
      </w:r>
      <w:r w:rsidRPr="00D95DF5">
        <w:t xml:space="preserve"> E</w:t>
      </w:r>
      <w:r w:rsidR="00534F80">
        <w:t>:</w:t>
      </w:r>
      <w:r w:rsidRPr="00D95DF5">
        <w:t xml:space="preserve"> </w:t>
      </w:r>
      <w:r w:rsidR="00211DD4">
        <w:t>I</w:t>
      </w:r>
      <w:r w:rsidRPr="00782E2C">
        <w:t>nformation about the management of risk</w:t>
      </w:r>
      <w:r>
        <w:t xml:space="preserve">. </w:t>
      </w:r>
    </w:p>
    <w:p w14:paraId="4A1BAC4E" w14:textId="77777777" w:rsidR="009005EE" w:rsidRDefault="009005EE" w:rsidP="009005EE"/>
    <w:p w14:paraId="22AE135D" w14:textId="709D70B3" w:rsidR="009005EE" w:rsidRDefault="009005EE" w:rsidP="009005EE">
      <w:r w:rsidRPr="001E7B67">
        <w:t xml:space="preserve">In many cases the concentrations of </w:t>
      </w:r>
      <w:r w:rsidR="00211DD4">
        <w:t>NORs</w:t>
      </w:r>
      <w:r w:rsidRPr="001E7B67">
        <w:t xml:space="preserve"> </w:t>
      </w:r>
      <w:r>
        <w:t>will increase as a result of mining a</w:t>
      </w:r>
      <w:r w:rsidR="00514564">
        <w:t xml:space="preserve">nd mineral processing </w:t>
      </w:r>
      <w:r>
        <w:t xml:space="preserve">activities, and </w:t>
      </w:r>
      <w:r w:rsidRPr="001E7B67">
        <w:t xml:space="preserve">may differ </w:t>
      </w:r>
      <w:r>
        <w:t xml:space="preserve">significantly </w:t>
      </w:r>
      <w:r w:rsidRPr="001E7B67">
        <w:t xml:space="preserve">from those </w:t>
      </w:r>
      <w:r>
        <w:t>in the untreated lithology. A</w:t>
      </w:r>
      <w:r w:rsidRPr="001E7B67">
        <w:t xml:space="preserve">n additional assessment will be required and the development of </w:t>
      </w:r>
      <w:r>
        <w:t>a</w:t>
      </w:r>
      <w:r w:rsidRPr="001E7B67">
        <w:t xml:space="preserve"> formal RMP</w:t>
      </w:r>
      <w:r>
        <w:t>, based on the radiation exposure risk</w:t>
      </w:r>
      <w:r w:rsidR="00211DD4">
        <w:t>,</w:t>
      </w:r>
      <w:r>
        <w:t xml:space="preserve"> will</w:t>
      </w:r>
      <w:r w:rsidRPr="001E7B67">
        <w:t xml:space="preserve"> be necessary</w:t>
      </w:r>
      <w:r>
        <w:t xml:space="preserve">. </w:t>
      </w:r>
    </w:p>
    <w:p w14:paraId="0B29A743" w14:textId="717B3D7A" w:rsidR="00C2324D" w:rsidRPr="001E7B67" w:rsidRDefault="0099483E" w:rsidP="00502E47">
      <w:pPr>
        <w:pStyle w:val="Heading2"/>
        <w:ind w:left="0"/>
      </w:pPr>
      <w:bookmarkStart w:id="191" w:name="_Toc139982725"/>
      <w:r>
        <w:t>3</w:t>
      </w:r>
      <w:r w:rsidR="00F3695D">
        <w:t xml:space="preserve">.2 </w:t>
      </w:r>
      <w:r w:rsidR="0051685F">
        <w:t xml:space="preserve">Tier 2: </w:t>
      </w:r>
      <w:r w:rsidR="00C2324D">
        <w:t xml:space="preserve">Low </w:t>
      </w:r>
      <w:r w:rsidR="004E558C">
        <w:t xml:space="preserve">radiation exposure </w:t>
      </w:r>
      <w:r w:rsidR="00C2324D">
        <w:t>risk</w:t>
      </w:r>
      <w:r w:rsidR="005D0994">
        <w:t xml:space="preserve"> </w:t>
      </w:r>
      <w:r w:rsidR="00C2324D">
        <w:t>operations</w:t>
      </w:r>
      <w:bookmarkEnd w:id="191"/>
    </w:p>
    <w:p w14:paraId="58026BF6" w14:textId="0988CBDB" w:rsidR="004E558C" w:rsidRDefault="004E558C" w:rsidP="001323B1">
      <w:r>
        <w:t>A low radiation exposure risk operation is one in which</w:t>
      </w:r>
      <w:r w:rsidR="005D0994">
        <w:t xml:space="preserve"> secular equilibrium of the thorium and</w:t>
      </w:r>
      <w:r w:rsidR="002E07B9">
        <w:t>/or</w:t>
      </w:r>
      <w:r w:rsidR="005D0994">
        <w:t xml:space="preserve"> uranium decay series has been preserved, and</w:t>
      </w:r>
      <w:r>
        <w:t>:</w:t>
      </w:r>
    </w:p>
    <w:p w14:paraId="6FF4A62A" w14:textId="143489FD" w:rsidR="004E558C" w:rsidRDefault="004E558C" w:rsidP="00782E2C">
      <w:pPr>
        <w:pStyle w:val="ListParagraph"/>
        <w:numPr>
          <w:ilvl w:val="0"/>
          <w:numId w:val="49"/>
        </w:numPr>
      </w:pPr>
      <w:r w:rsidRPr="00907142">
        <w:t>radioactive materials</w:t>
      </w:r>
      <w:r>
        <w:t xml:space="preserve"> are encountered </w:t>
      </w:r>
      <w:r w:rsidR="00B8470D">
        <w:t xml:space="preserve">in products or </w:t>
      </w:r>
      <w:r>
        <w:t xml:space="preserve">at one or more of the mining, </w:t>
      </w:r>
      <w:r w:rsidR="00CB0AB0">
        <w:t xml:space="preserve">mineral processing, </w:t>
      </w:r>
      <w:r>
        <w:t>or residue and waste management operations</w:t>
      </w:r>
    </w:p>
    <w:p w14:paraId="17978562" w14:textId="106A6696" w:rsidR="001625F5" w:rsidRDefault="004E558C" w:rsidP="00782E2C">
      <w:pPr>
        <w:pStyle w:val="ListParagraph"/>
        <w:numPr>
          <w:ilvl w:val="0"/>
          <w:numId w:val="49"/>
        </w:numPr>
      </w:pPr>
      <w:r>
        <w:t xml:space="preserve">radiation doses are generally less than the </w:t>
      </w:r>
      <w:r w:rsidRPr="00907142">
        <w:t>relevant mine</w:t>
      </w:r>
      <w:r>
        <w:t xml:space="preserve"> criteria, but</w:t>
      </w:r>
      <w:r w:rsidR="001625F5">
        <w:t xml:space="preserve"> a worst-case exposure scenario indicates</w:t>
      </w:r>
      <w:r w:rsidR="00907142">
        <w:t xml:space="preserve"> annual doses to</w:t>
      </w:r>
    </w:p>
    <w:p w14:paraId="2AE4B846" w14:textId="6575BE29" w:rsidR="001625F5" w:rsidRDefault="001625F5" w:rsidP="00782E2C">
      <w:pPr>
        <w:pStyle w:val="ListParagraph"/>
        <w:numPr>
          <w:ilvl w:val="1"/>
          <w:numId w:val="184"/>
        </w:numPr>
      </w:pPr>
      <w:r>
        <w:t xml:space="preserve">one or more cohorts of </w:t>
      </w:r>
      <w:r w:rsidR="004E558C">
        <w:t>workers can approach 2</w:t>
      </w:r>
      <w:r w:rsidR="009E4F06">
        <w:t> </w:t>
      </w:r>
      <w:r w:rsidR="004E558C">
        <w:t xml:space="preserve">mSv, or </w:t>
      </w:r>
    </w:p>
    <w:p w14:paraId="237E2DB3" w14:textId="239C25A8" w:rsidR="00C2324D" w:rsidRDefault="004E558C" w:rsidP="00782E2C">
      <w:pPr>
        <w:pStyle w:val="ListParagraph"/>
        <w:numPr>
          <w:ilvl w:val="1"/>
          <w:numId w:val="184"/>
        </w:numPr>
      </w:pPr>
      <w:r>
        <w:t>critical groups exceed 0.5</w:t>
      </w:r>
      <w:r w:rsidR="009E4F06">
        <w:t> </w:t>
      </w:r>
      <w:r>
        <w:t>mSv.</w:t>
      </w:r>
    </w:p>
    <w:p w14:paraId="3AABDE74" w14:textId="77777777" w:rsidR="00C2324D" w:rsidRDefault="00C2324D"/>
    <w:p w14:paraId="6E81EB58" w14:textId="167B26EE" w:rsidR="00C2324D" w:rsidRDefault="0086692B">
      <w:r>
        <w:t>The contents of a</w:t>
      </w:r>
      <w:r w:rsidR="00907142">
        <w:t>n</w:t>
      </w:r>
      <w:r>
        <w:t xml:space="preserve"> RMP for </w:t>
      </w:r>
      <w:r w:rsidR="005D0994">
        <w:t xml:space="preserve">low radiation risk exposure </w:t>
      </w:r>
      <w:r>
        <w:t xml:space="preserve">mining operations are outlined </w:t>
      </w:r>
      <w:r w:rsidRPr="005D5112">
        <w:t xml:space="preserve">in Section </w:t>
      </w:r>
      <w:r w:rsidR="000A4B29">
        <w:t>4</w:t>
      </w:r>
      <w:r w:rsidRPr="005D5112">
        <w:t>.</w:t>
      </w:r>
      <w:r w:rsidR="00CE0DB5">
        <w:t>3</w:t>
      </w:r>
      <w:r w:rsidR="005D5112" w:rsidRPr="005D5112">
        <w:t>.</w:t>
      </w:r>
    </w:p>
    <w:p w14:paraId="092E7BB2" w14:textId="77777777" w:rsidR="009005EE" w:rsidRDefault="009005EE"/>
    <w:p w14:paraId="574BFE5B" w14:textId="3489DC7E" w:rsidR="009005EE" w:rsidRDefault="009005EE">
      <w:r>
        <w:t xml:space="preserve">A </w:t>
      </w:r>
      <w:r w:rsidR="00907142">
        <w:t>r</w:t>
      </w:r>
      <w:r>
        <w:t xml:space="preserve">adiation </w:t>
      </w:r>
      <w:r w:rsidR="00907142">
        <w:t>s</w:t>
      </w:r>
      <w:r>
        <w:t xml:space="preserve">afety </w:t>
      </w:r>
      <w:r w:rsidR="00907142">
        <w:t>o</w:t>
      </w:r>
      <w:r>
        <w:t xml:space="preserve">fficer </w:t>
      </w:r>
      <w:r w:rsidR="001A20A1">
        <w:t xml:space="preserve">(restricted) </w:t>
      </w:r>
      <w:r>
        <w:t>is to be appointed for a low radiation exposure risk mining operation</w:t>
      </w:r>
      <w:r w:rsidR="00EE36F4">
        <w:t xml:space="preserve"> </w:t>
      </w:r>
      <w:r w:rsidR="00B9021A">
        <w:t xml:space="preserve">as is outlined in Section </w:t>
      </w:r>
      <w:r w:rsidR="000A4B29">
        <w:t>5</w:t>
      </w:r>
      <w:r w:rsidR="00B9021A">
        <w:t>.</w:t>
      </w:r>
      <w:r w:rsidR="00CE0DB5">
        <w:t>5</w:t>
      </w:r>
      <w:r w:rsidR="00EE36F4">
        <w:t>.</w:t>
      </w:r>
    </w:p>
    <w:p w14:paraId="1969C6B9" w14:textId="6D5E3EF3" w:rsidR="00584E49" w:rsidRPr="001E7B67" w:rsidRDefault="0099483E" w:rsidP="00502E47">
      <w:pPr>
        <w:pStyle w:val="Heading2"/>
        <w:ind w:left="0"/>
      </w:pPr>
      <w:bookmarkStart w:id="192" w:name="_Toc139982726"/>
      <w:r>
        <w:t>3</w:t>
      </w:r>
      <w:r w:rsidR="00F3695D">
        <w:t xml:space="preserve">.3 </w:t>
      </w:r>
      <w:r w:rsidR="0051685F">
        <w:t xml:space="preserve">Tier 3: </w:t>
      </w:r>
      <w:r w:rsidR="00584E49">
        <w:t>Restricted radiation exposure risk operations</w:t>
      </w:r>
      <w:bookmarkEnd w:id="192"/>
    </w:p>
    <w:p w14:paraId="09F95CA2" w14:textId="1A26B0A8" w:rsidR="00A2272C" w:rsidRPr="005F56F8" w:rsidRDefault="00584E49">
      <w:r>
        <w:t xml:space="preserve">A restricted radiation exposure risk operation is one in which secular equilibrium of the thorium and uranium decay series </w:t>
      </w:r>
      <w:r w:rsidRPr="00CD34CD">
        <w:rPr>
          <w:b/>
        </w:rPr>
        <w:t xml:space="preserve">has been </w:t>
      </w:r>
      <w:r w:rsidR="00A2272C" w:rsidRPr="00CD34CD">
        <w:rPr>
          <w:b/>
        </w:rPr>
        <w:t>disturbed</w:t>
      </w:r>
      <w:r w:rsidR="00A2272C">
        <w:t>, and</w:t>
      </w:r>
      <w:r w:rsidR="00A2272C" w:rsidRPr="00086786">
        <w:t xml:space="preserve"> </w:t>
      </w:r>
      <w:r w:rsidR="005F56F8" w:rsidRPr="00782E2C">
        <w:t xml:space="preserve">distinct practises </w:t>
      </w:r>
      <w:r w:rsidR="005F56F8">
        <w:t xml:space="preserve">of the mining operations have the potential to concentrate </w:t>
      </w:r>
      <w:r w:rsidR="00086786">
        <w:t>NORs</w:t>
      </w:r>
      <w:r w:rsidR="005F56F8">
        <w:t xml:space="preserve"> such that:</w:t>
      </w:r>
    </w:p>
    <w:p w14:paraId="3E6379E2" w14:textId="73F3DF94" w:rsidR="00A2272C" w:rsidRDefault="00A2272C" w:rsidP="00A2272C">
      <w:pPr>
        <w:pStyle w:val="ListParagraph"/>
        <w:numPr>
          <w:ilvl w:val="0"/>
          <w:numId w:val="6"/>
        </w:numPr>
      </w:pPr>
      <w:r w:rsidRPr="00782E2C">
        <w:t>radioactive materials</w:t>
      </w:r>
      <w:r>
        <w:t xml:space="preserve"> are </w:t>
      </w:r>
      <w:r w:rsidR="005F56F8">
        <w:t xml:space="preserve">present </w:t>
      </w:r>
      <w:r>
        <w:t>in</w:t>
      </w:r>
      <w:r w:rsidR="005F56F8">
        <w:t xml:space="preserve"> known and specific sections of </w:t>
      </w:r>
      <w:r>
        <w:t>the mining operation</w:t>
      </w:r>
      <w:r w:rsidR="00086786">
        <w:t>,</w:t>
      </w:r>
      <w:r>
        <w:t xml:space="preserve"> and</w:t>
      </w:r>
    </w:p>
    <w:p w14:paraId="0947B470" w14:textId="2EBE2B22" w:rsidR="00A2272C" w:rsidRDefault="00A2272C" w:rsidP="00A2272C">
      <w:pPr>
        <w:pStyle w:val="ListParagraph"/>
        <w:numPr>
          <w:ilvl w:val="0"/>
          <w:numId w:val="6"/>
        </w:numPr>
      </w:pPr>
      <w:r>
        <w:t xml:space="preserve">radiation doses to the majority of the workforce are less than the </w:t>
      </w:r>
      <w:r w:rsidRPr="00782E2C">
        <w:t>relevant mine</w:t>
      </w:r>
      <w:r>
        <w:t xml:space="preserve"> criteria, but a worst-case exposure scenario indicates that workers involved in the </w:t>
      </w:r>
      <w:r w:rsidRPr="00086786">
        <w:t xml:space="preserve">distinct </w:t>
      </w:r>
      <w:r w:rsidR="005F56F8" w:rsidRPr="00782E2C">
        <w:t>practise</w:t>
      </w:r>
      <w:r w:rsidR="005F56F8">
        <w:rPr>
          <w:i/>
        </w:rPr>
        <w:t xml:space="preserve"> </w:t>
      </w:r>
      <w:r>
        <w:t>may receive an annual dose that exceeds 1</w:t>
      </w:r>
      <w:r w:rsidR="009E4F06">
        <w:t> </w:t>
      </w:r>
      <w:r>
        <w:t>mSv.</w:t>
      </w:r>
    </w:p>
    <w:p w14:paraId="1EE1DE4B" w14:textId="77777777" w:rsidR="00A2272C" w:rsidRDefault="00A2272C" w:rsidP="00782E2C">
      <w:pPr>
        <w:ind w:left="360"/>
      </w:pPr>
    </w:p>
    <w:p w14:paraId="5A19A029" w14:textId="56EE2DB3" w:rsidR="00A2272C" w:rsidRDefault="005F56F8" w:rsidP="00782E2C">
      <w:r>
        <w:t xml:space="preserve">Examples of </w:t>
      </w:r>
      <w:r w:rsidR="00A2272C" w:rsidRPr="00086786">
        <w:t xml:space="preserve">distinct </w:t>
      </w:r>
      <w:r w:rsidRPr="00086786">
        <w:t>practises</w:t>
      </w:r>
      <w:r>
        <w:t xml:space="preserve"> include </w:t>
      </w:r>
      <w:r w:rsidR="00B01DB5" w:rsidRPr="001E7B67">
        <w:t xml:space="preserve">water treatment </w:t>
      </w:r>
      <w:r w:rsidR="00B01DB5">
        <w:t>and reverse osmosis plants</w:t>
      </w:r>
      <w:r w:rsidR="00086786">
        <w:t>,</w:t>
      </w:r>
      <w:r w:rsidR="00B01DB5">
        <w:t xml:space="preserve"> </w:t>
      </w:r>
      <w:r w:rsidR="00A2272C" w:rsidRPr="001E7B67">
        <w:t>accumulation of radionuclides in waste streams</w:t>
      </w:r>
      <w:r w:rsidR="00086786">
        <w:t>,</w:t>
      </w:r>
      <w:r w:rsidR="00A2272C" w:rsidRPr="001E7B67">
        <w:t xml:space="preserve"> </w:t>
      </w:r>
      <w:r w:rsidR="00B01DB5">
        <w:t xml:space="preserve">and deposition of radioactive scale </w:t>
      </w:r>
      <w:r w:rsidR="00A2272C" w:rsidRPr="001E7B67">
        <w:t>inside processing vessels.</w:t>
      </w:r>
    </w:p>
    <w:p w14:paraId="24223896" w14:textId="77777777" w:rsidR="00B01DB5" w:rsidRDefault="00B01DB5" w:rsidP="00782E2C"/>
    <w:p w14:paraId="4FE1975A" w14:textId="08348F22" w:rsidR="00C3523D" w:rsidRDefault="00C3523D" w:rsidP="00782E2C">
      <w:pPr>
        <w:spacing w:after="120"/>
      </w:pPr>
      <w:r>
        <w:lastRenderedPageBreak/>
        <w:t>Th</w:t>
      </w:r>
      <w:r w:rsidR="00086786">
        <w:t>e</w:t>
      </w:r>
      <w:r>
        <w:t xml:space="preserve"> parts of the mining operation in which radioactive materials are not present may be subject to an exemption</w:t>
      </w:r>
      <w:r w:rsidR="00086786">
        <w:t xml:space="preserve">. As outlined in </w:t>
      </w:r>
      <w:r>
        <w:t xml:space="preserve">Section 1.3, the onus is on the mine operator to demonstrate that </w:t>
      </w:r>
      <w:r w:rsidR="004C6ED2">
        <w:t xml:space="preserve">Part 10.2, Division 3, Subdivision 3B </w:t>
      </w:r>
      <w:r>
        <w:t>should not apply.</w:t>
      </w:r>
    </w:p>
    <w:p w14:paraId="1C782EC4" w14:textId="5EBCFA08" w:rsidR="00B01DB5" w:rsidRDefault="00B01DB5" w:rsidP="00782E2C">
      <w:r>
        <w:t xml:space="preserve">The RMP </w:t>
      </w:r>
      <w:r w:rsidR="004C6ED2">
        <w:t xml:space="preserve">requirements </w:t>
      </w:r>
      <w:r>
        <w:t xml:space="preserve">for a restricted radiation exposure risk operation are outlined in Section </w:t>
      </w:r>
      <w:r w:rsidR="000A4B29">
        <w:t>4.4</w:t>
      </w:r>
      <w:r>
        <w:t>.</w:t>
      </w:r>
    </w:p>
    <w:p w14:paraId="49A6CB3A" w14:textId="77777777" w:rsidR="00B01DB5" w:rsidRDefault="00B01DB5" w:rsidP="00782E2C"/>
    <w:p w14:paraId="1ECF487D" w14:textId="6E26C741" w:rsidR="00B01DB5" w:rsidRDefault="004C6ED2" w:rsidP="00782E2C">
      <w:r>
        <w:t>The</w:t>
      </w:r>
      <w:r w:rsidR="00B01DB5">
        <w:t xml:space="preserve"> RMP for a restricted radiation exposure risk mining operation will be limited to the specific section(s) of the mining operation affected by the </w:t>
      </w:r>
      <w:r w:rsidR="00B01DB5" w:rsidRPr="00CF37CC">
        <w:t>distinct practise</w:t>
      </w:r>
      <w:r w:rsidR="00B01DB5" w:rsidRPr="00782E2C">
        <w:t>,</w:t>
      </w:r>
      <w:r w:rsidR="00B01DB5">
        <w:rPr>
          <w:i/>
        </w:rPr>
        <w:t xml:space="preserve"> </w:t>
      </w:r>
      <w:r w:rsidR="00B01DB5">
        <w:t xml:space="preserve">and will not apply to sections of the mining operation where </w:t>
      </w:r>
      <w:r w:rsidR="00B01DB5" w:rsidRPr="00CF37CC">
        <w:t>radioactive materials</w:t>
      </w:r>
      <w:r w:rsidR="00B01DB5">
        <w:t xml:space="preserve"> are</w:t>
      </w:r>
      <w:r w:rsidR="00B01DB5" w:rsidRPr="00CF37CC">
        <w:t xml:space="preserve"> not </w:t>
      </w:r>
      <w:r w:rsidR="00B01DB5">
        <w:t>present.</w:t>
      </w:r>
      <w:r w:rsidR="005D4D4C" w:rsidRPr="005D4D4C">
        <w:t xml:space="preserve"> </w:t>
      </w:r>
      <w:r w:rsidR="005D4D4C">
        <w:t>The onus is on the mine operator to demonstrate that Part 10.2, Division 3, Subdivision 3B should not apply (see Section 1.3).</w:t>
      </w:r>
    </w:p>
    <w:p w14:paraId="111CA3C7" w14:textId="77777777" w:rsidR="00B9021A" w:rsidRDefault="00B9021A" w:rsidP="00B9021A"/>
    <w:p w14:paraId="12C3BDE5" w14:textId="72A0D24E" w:rsidR="00B9021A" w:rsidRDefault="00B9021A" w:rsidP="00B9021A">
      <w:r>
        <w:t xml:space="preserve">A </w:t>
      </w:r>
      <w:r w:rsidR="004C6ED2">
        <w:t>r</w:t>
      </w:r>
      <w:r>
        <w:t xml:space="preserve">adiation </w:t>
      </w:r>
      <w:r w:rsidR="001A20A1">
        <w:t xml:space="preserve">safety officer (restricted) </w:t>
      </w:r>
      <w:r>
        <w:t xml:space="preserve">is to be appointed for a </w:t>
      </w:r>
      <w:r w:rsidR="004C6ED2">
        <w:t>restricted</w:t>
      </w:r>
      <w:r>
        <w:t xml:space="preserve"> radiation exposure risk mining operation as is outlined in Section </w:t>
      </w:r>
      <w:r w:rsidR="000A4B29">
        <w:t>5</w:t>
      </w:r>
      <w:r>
        <w:t>.</w:t>
      </w:r>
      <w:r w:rsidR="00CE0DB5">
        <w:t>5</w:t>
      </w:r>
      <w:r>
        <w:t>.</w:t>
      </w:r>
    </w:p>
    <w:p w14:paraId="7A58C14C" w14:textId="77777777" w:rsidR="00B01DB5" w:rsidRDefault="00B01DB5" w:rsidP="00782E2C"/>
    <w:p w14:paraId="39FC68E9" w14:textId="228A1433" w:rsidR="00B01DB5" w:rsidRDefault="00B01DB5" w:rsidP="00782E2C">
      <w:r>
        <w:t xml:space="preserve">If </w:t>
      </w:r>
      <w:r w:rsidRPr="00782E2C">
        <w:t>radioactive materials</w:t>
      </w:r>
      <w:r>
        <w:t xml:space="preserve"> that are not related to a </w:t>
      </w:r>
      <w:r w:rsidRPr="00CF37CC">
        <w:t>distinct practise</w:t>
      </w:r>
      <w:r>
        <w:t xml:space="preserve"> are present in the mining operation, </w:t>
      </w:r>
      <w:r w:rsidR="00912576">
        <w:t xml:space="preserve">a more complex RMP </w:t>
      </w:r>
      <w:r w:rsidR="00EE36F4">
        <w:t>and the appointment of a</w:t>
      </w:r>
      <w:r w:rsidR="003A145D">
        <w:t>n RSO</w:t>
      </w:r>
      <w:r w:rsidR="00EE36F4">
        <w:t xml:space="preserve"> </w:t>
      </w:r>
      <w:r w:rsidR="002E07B9">
        <w:t>(</w:t>
      </w:r>
      <w:r w:rsidR="008506FC">
        <w:t>relevant mine</w:t>
      </w:r>
      <w:r w:rsidR="002E07B9">
        <w:t xml:space="preserve">) </w:t>
      </w:r>
      <w:r w:rsidR="00EE36F4">
        <w:t>will be required</w:t>
      </w:r>
      <w:r w:rsidR="00912576">
        <w:t xml:space="preserve">. </w:t>
      </w:r>
    </w:p>
    <w:p w14:paraId="2351867E" w14:textId="2D608186" w:rsidR="00C2324D" w:rsidRPr="001E7B67" w:rsidRDefault="001375D5" w:rsidP="000D334A">
      <w:pPr>
        <w:pStyle w:val="Heading2"/>
        <w:ind w:left="0"/>
      </w:pPr>
      <w:bookmarkStart w:id="193" w:name="_Toc139982727"/>
      <w:r>
        <w:t xml:space="preserve">3.4 </w:t>
      </w:r>
      <w:r w:rsidR="0051685F">
        <w:t xml:space="preserve">Tier 4: </w:t>
      </w:r>
      <w:r w:rsidR="00C2324D">
        <w:t xml:space="preserve">Moderate </w:t>
      </w:r>
      <w:r w:rsidR="004E558C">
        <w:t xml:space="preserve">radiation exposure </w:t>
      </w:r>
      <w:r w:rsidR="00C2324D">
        <w:t>risk operations</w:t>
      </w:r>
      <w:bookmarkEnd w:id="193"/>
    </w:p>
    <w:p w14:paraId="0C164EFC" w14:textId="65172965" w:rsidR="004E558C" w:rsidRDefault="004E558C" w:rsidP="00D95DF5">
      <w:r>
        <w:t xml:space="preserve">A </w:t>
      </w:r>
      <w:r w:rsidR="0086692B">
        <w:t xml:space="preserve">moderate </w:t>
      </w:r>
      <w:r>
        <w:t>radiation exposure risk operation is one in which</w:t>
      </w:r>
      <w:r w:rsidR="00E61D6E">
        <w:t xml:space="preserve"> </w:t>
      </w:r>
      <w:r w:rsidRPr="00782E2C">
        <w:t>radioactive materials</w:t>
      </w:r>
      <w:r w:rsidRPr="00CF37CC">
        <w:t xml:space="preserve"> a</w:t>
      </w:r>
      <w:r>
        <w:t>re encountered</w:t>
      </w:r>
      <w:r w:rsidR="00B8470D">
        <w:t xml:space="preserve"> in products or</w:t>
      </w:r>
      <w:r>
        <w:t xml:space="preserve"> at one or more of the mining, </w:t>
      </w:r>
      <w:r w:rsidR="00CB0AB0">
        <w:t xml:space="preserve">mineral processing, </w:t>
      </w:r>
      <w:r>
        <w:t>or residue and waste management operations</w:t>
      </w:r>
      <w:r w:rsidR="00E61D6E">
        <w:t>, and either:</w:t>
      </w:r>
    </w:p>
    <w:p w14:paraId="4EE0C9CD" w14:textId="0D41E27C" w:rsidR="001625F5" w:rsidRDefault="001625F5" w:rsidP="004E558C">
      <w:pPr>
        <w:pStyle w:val="ListParagraph"/>
        <w:numPr>
          <w:ilvl w:val="0"/>
          <w:numId w:val="49"/>
        </w:numPr>
      </w:pPr>
      <w:r>
        <w:t xml:space="preserve">annual </w:t>
      </w:r>
      <w:r w:rsidR="004E558C">
        <w:t xml:space="preserve">radiation doses </w:t>
      </w:r>
      <w:r>
        <w:t>to most work</w:t>
      </w:r>
      <w:r w:rsidR="00F3695D">
        <w:t>ers</w:t>
      </w:r>
      <w:r>
        <w:t xml:space="preserve"> </w:t>
      </w:r>
      <w:r w:rsidR="004E558C">
        <w:t xml:space="preserve">are generally less than </w:t>
      </w:r>
      <w:r>
        <w:t>2</w:t>
      </w:r>
      <w:r w:rsidR="009E4F06">
        <w:t> </w:t>
      </w:r>
      <w:r>
        <w:t>mSv</w:t>
      </w:r>
      <w:r w:rsidR="004E558C">
        <w:t>, but a worst-case exposure scenario indicates</w:t>
      </w:r>
      <w:r w:rsidR="00F3695D">
        <w:t xml:space="preserve"> annual doses to</w:t>
      </w:r>
    </w:p>
    <w:p w14:paraId="20AA966A" w14:textId="4FB5CAD2" w:rsidR="001625F5" w:rsidRDefault="001625F5" w:rsidP="00782E2C">
      <w:pPr>
        <w:pStyle w:val="ListParagraph"/>
        <w:numPr>
          <w:ilvl w:val="1"/>
          <w:numId w:val="187"/>
        </w:numPr>
      </w:pPr>
      <w:r>
        <w:t xml:space="preserve">one or more cohorts of </w:t>
      </w:r>
      <w:r w:rsidR="004E558C">
        <w:t xml:space="preserve">workers can approach </w:t>
      </w:r>
      <w:r>
        <w:t>5</w:t>
      </w:r>
      <w:r w:rsidR="009E4F06">
        <w:t> </w:t>
      </w:r>
      <w:r w:rsidR="004E558C">
        <w:t>mSv</w:t>
      </w:r>
      <w:r w:rsidR="00F3695D">
        <w:t>,</w:t>
      </w:r>
      <w:r w:rsidR="004E558C">
        <w:t xml:space="preserve"> or</w:t>
      </w:r>
    </w:p>
    <w:p w14:paraId="4B592B49" w14:textId="76F1E873" w:rsidR="004E558C" w:rsidRDefault="004E558C" w:rsidP="00782E2C">
      <w:pPr>
        <w:pStyle w:val="ListParagraph"/>
        <w:numPr>
          <w:ilvl w:val="1"/>
          <w:numId w:val="187"/>
        </w:numPr>
      </w:pPr>
      <w:r>
        <w:t>critical groups exceed 0.5</w:t>
      </w:r>
      <w:r w:rsidR="009E4F06">
        <w:t> </w:t>
      </w:r>
      <w:r>
        <w:t>mSv</w:t>
      </w:r>
    </w:p>
    <w:p w14:paraId="36DE7400" w14:textId="669892CB" w:rsidR="001625F5" w:rsidRDefault="001625F5">
      <w:pPr>
        <w:pStyle w:val="ListParagraph"/>
        <w:numPr>
          <w:ilvl w:val="0"/>
          <w:numId w:val="49"/>
        </w:numPr>
      </w:pPr>
      <w:r>
        <w:t xml:space="preserve">bulk residues or wastes </w:t>
      </w:r>
      <w:r w:rsidR="00584E49">
        <w:t>generated by the mining operations do not exceed an activity concentration of 10</w:t>
      </w:r>
      <w:r w:rsidR="009E4F06">
        <w:t> </w:t>
      </w:r>
      <w:r w:rsidR="00584E49">
        <w:t>Bqg</w:t>
      </w:r>
      <w:r w:rsidR="00584E49" w:rsidRPr="00782E2C">
        <w:rPr>
          <w:vertAlign w:val="superscript"/>
        </w:rPr>
        <w:t>-1</w:t>
      </w:r>
      <w:r w:rsidR="00584E49">
        <w:t>.</w:t>
      </w:r>
    </w:p>
    <w:p w14:paraId="0F14EDBC" w14:textId="77777777" w:rsidR="00C2324D" w:rsidRDefault="00C2324D" w:rsidP="001323B1"/>
    <w:p w14:paraId="30F0EE95" w14:textId="67C5BA66" w:rsidR="00C2324D" w:rsidRDefault="001625F5">
      <w:r>
        <w:t xml:space="preserve">It is important that the state of </w:t>
      </w:r>
      <w:r w:rsidR="0086692B">
        <w:t xml:space="preserve">secular equilibrium of the thorium and uranium decay series </w:t>
      </w:r>
      <w:r w:rsidR="00584E49">
        <w:t>for</w:t>
      </w:r>
      <w:r w:rsidR="00B8470D">
        <w:t xml:space="preserve"> all products and at</w:t>
      </w:r>
      <w:r w:rsidR="00584E49">
        <w:t xml:space="preserve"> each stage of the mining, </w:t>
      </w:r>
      <w:r w:rsidR="00CB0AB0">
        <w:t xml:space="preserve">mineral processing, </w:t>
      </w:r>
      <w:r w:rsidR="00584E49">
        <w:t xml:space="preserve">or residue and waste management operation </w:t>
      </w:r>
      <w:r>
        <w:t xml:space="preserve">is </w:t>
      </w:r>
      <w:r w:rsidR="002D7026">
        <w:t>stated</w:t>
      </w:r>
      <w:r w:rsidR="00584E49">
        <w:t xml:space="preserve">, and has </w:t>
      </w:r>
      <w:r w:rsidR="0086692B">
        <w:t xml:space="preserve">been </w:t>
      </w:r>
      <w:r w:rsidR="00584E49">
        <w:t>consid</w:t>
      </w:r>
      <w:r w:rsidR="0086692B">
        <w:t>ered</w:t>
      </w:r>
      <w:r w:rsidR="00584E49">
        <w:t xml:space="preserve"> in the dose assessment process.</w:t>
      </w:r>
    </w:p>
    <w:p w14:paraId="25FDA731" w14:textId="77777777" w:rsidR="00C2324D" w:rsidRDefault="00C2324D"/>
    <w:p w14:paraId="0F03CD35" w14:textId="110C3A43" w:rsidR="00584E49" w:rsidRDefault="00584E49" w:rsidP="00584E49">
      <w:r>
        <w:t>The contents of a</w:t>
      </w:r>
      <w:r w:rsidR="00CF37CC">
        <w:t>n</w:t>
      </w:r>
      <w:r>
        <w:t xml:space="preserve"> RMP for </w:t>
      </w:r>
      <w:r w:rsidR="0061511E">
        <w:t>moderate</w:t>
      </w:r>
      <w:r>
        <w:t xml:space="preserve"> radiation risk exposure mining operations are outlined </w:t>
      </w:r>
      <w:r w:rsidRPr="005D5112">
        <w:t xml:space="preserve">in </w:t>
      </w:r>
      <w:r w:rsidRPr="00782E2C">
        <w:t xml:space="preserve">Section </w:t>
      </w:r>
      <w:r w:rsidR="000A4B29">
        <w:t>4</w:t>
      </w:r>
      <w:r w:rsidRPr="00D95DF5">
        <w:t>.</w:t>
      </w:r>
      <w:r w:rsidR="00CF37CC">
        <w:t>5</w:t>
      </w:r>
      <w:r w:rsidR="005D5112" w:rsidRPr="00782E2C">
        <w:t>.</w:t>
      </w:r>
    </w:p>
    <w:p w14:paraId="1FE42BE5" w14:textId="77777777" w:rsidR="00C2324D" w:rsidRPr="001E7B67" w:rsidRDefault="0099483E" w:rsidP="000D334A">
      <w:pPr>
        <w:pStyle w:val="Heading2"/>
        <w:ind w:left="0"/>
      </w:pPr>
      <w:bookmarkStart w:id="194" w:name="_Toc139982728"/>
      <w:r>
        <w:t>3</w:t>
      </w:r>
      <w:r w:rsidR="00F3695D">
        <w:t xml:space="preserve">.5 </w:t>
      </w:r>
      <w:r w:rsidR="0051685F">
        <w:t xml:space="preserve">Tier 5: </w:t>
      </w:r>
      <w:r w:rsidR="00C2324D">
        <w:t xml:space="preserve">Elevated </w:t>
      </w:r>
      <w:r w:rsidR="004E558C">
        <w:t xml:space="preserve">radiation exposure </w:t>
      </w:r>
      <w:r w:rsidR="00C2324D">
        <w:t xml:space="preserve">risk </w:t>
      </w:r>
      <w:r w:rsidR="005D0994">
        <w:t xml:space="preserve">mining </w:t>
      </w:r>
      <w:r w:rsidR="00C2324D">
        <w:t>operations</w:t>
      </w:r>
      <w:bookmarkEnd w:id="194"/>
    </w:p>
    <w:p w14:paraId="09642109" w14:textId="5582CDF3" w:rsidR="00584E49" w:rsidRDefault="00584E49" w:rsidP="00D95DF5">
      <w:r>
        <w:t xml:space="preserve">An elevated </w:t>
      </w:r>
      <w:r w:rsidR="004E558C">
        <w:t>radiation exposure risk operation is one in which</w:t>
      </w:r>
      <w:r w:rsidR="00E61D6E">
        <w:t xml:space="preserve"> </w:t>
      </w:r>
      <w:r w:rsidRPr="00782E2C">
        <w:t>radioactive materials</w:t>
      </w:r>
      <w:r>
        <w:t xml:space="preserve"> are encountered </w:t>
      </w:r>
      <w:r w:rsidR="00B8470D">
        <w:t xml:space="preserve">in products or </w:t>
      </w:r>
      <w:r>
        <w:t xml:space="preserve">at one or more of the mining, </w:t>
      </w:r>
      <w:r w:rsidR="00CB0AB0">
        <w:t xml:space="preserve">mineral processing, </w:t>
      </w:r>
      <w:r>
        <w:t>or residue and waste management operations</w:t>
      </w:r>
      <w:r w:rsidR="00E61D6E">
        <w:t xml:space="preserve">, and: </w:t>
      </w:r>
    </w:p>
    <w:p w14:paraId="61541E93" w14:textId="6FEDDA5C" w:rsidR="00584E49" w:rsidRDefault="00584E49" w:rsidP="00584E49">
      <w:pPr>
        <w:pStyle w:val="ListParagraph"/>
        <w:numPr>
          <w:ilvl w:val="0"/>
          <w:numId w:val="49"/>
        </w:numPr>
      </w:pPr>
      <w:r>
        <w:t>annual radiation doses to most of the workforce are generally less than 5</w:t>
      </w:r>
      <w:r w:rsidR="009E4F06">
        <w:t> </w:t>
      </w:r>
      <w:r>
        <w:t>mSv, but a worst-case exposure scenario indicates</w:t>
      </w:r>
      <w:r w:rsidR="00E61D6E">
        <w:t xml:space="preserve"> annual doses to</w:t>
      </w:r>
    </w:p>
    <w:p w14:paraId="7325D21A" w14:textId="05E21B1C" w:rsidR="00584E49" w:rsidRDefault="00584E49" w:rsidP="00782E2C">
      <w:pPr>
        <w:pStyle w:val="ListParagraph"/>
        <w:numPr>
          <w:ilvl w:val="1"/>
          <w:numId w:val="188"/>
        </w:numPr>
      </w:pPr>
      <w:r>
        <w:t>one or more cohorts of workers can exceed 5</w:t>
      </w:r>
      <w:r w:rsidR="009E4F06">
        <w:t> </w:t>
      </w:r>
      <w:r>
        <w:t>mSv</w:t>
      </w:r>
      <w:r w:rsidR="00E61D6E">
        <w:t>,</w:t>
      </w:r>
      <w:r>
        <w:t xml:space="preserve"> or</w:t>
      </w:r>
    </w:p>
    <w:p w14:paraId="0CFA3472" w14:textId="5FA2451A" w:rsidR="00584E49" w:rsidRDefault="00584E49" w:rsidP="00782E2C">
      <w:pPr>
        <w:pStyle w:val="ListParagraph"/>
        <w:numPr>
          <w:ilvl w:val="1"/>
          <w:numId w:val="188"/>
        </w:numPr>
      </w:pPr>
      <w:r>
        <w:lastRenderedPageBreak/>
        <w:t>critical groups approach or exceed 1</w:t>
      </w:r>
      <w:r w:rsidR="009E4F06">
        <w:t> </w:t>
      </w:r>
      <w:r>
        <w:t>mSv</w:t>
      </w:r>
      <w:r w:rsidR="00E61D6E">
        <w:t xml:space="preserve">, and </w:t>
      </w:r>
    </w:p>
    <w:p w14:paraId="75BABCC6" w14:textId="4DB38129" w:rsidR="00584E49" w:rsidRDefault="00584E49" w:rsidP="00584E49">
      <w:pPr>
        <w:pStyle w:val="ListParagraph"/>
        <w:numPr>
          <w:ilvl w:val="0"/>
          <w:numId w:val="49"/>
        </w:numPr>
      </w:pPr>
      <w:r>
        <w:t>bulk residues or wastes generated by the mining operations exceed an activity concentration of 10</w:t>
      </w:r>
      <w:r w:rsidR="009E4F06">
        <w:t> </w:t>
      </w:r>
      <w:r>
        <w:t>Bqg</w:t>
      </w:r>
      <w:r w:rsidRPr="00FF18D9">
        <w:rPr>
          <w:vertAlign w:val="superscript"/>
        </w:rPr>
        <w:t>-1</w:t>
      </w:r>
      <w:r>
        <w:t>.</w:t>
      </w:r>
    </w:p>
    <w:p w14:paraId="17E8DD16" w14:textId="77777777" w:rsidR="00C2324D" w:rsidRDefault="00C2324D" w:rsidP="001323B1"/>
    <w:p w14:paraId="5B7650DC" w14:textId="3897E28E" w:rsidR="0061511E" w:rsidRDefault="0061511E" w:rsidP="0061511E">
      <w:r>
        <w:t xml:space="preserve">The contents of a RMP for elevated radiation risk exposure mining operations are outlined in </w:t>
      </w:r>
      <w:r w:rsidRPr="00782E2C">
        <w:t xml:space="preserve">Section </w:t>
      </w:r>
      <w:r w:rsidR="000A4B29">
        <w:t>4</w:t>
      </w:r>
      <w:r w:rsidRPr="00D95DF5">
        <w:t>.</w:t>
      </w:r>
      <w:r w:rsidR="00E61D6E">
        <w:t>6</w:t>
      </w:r>
      <w:r w:rsidR="005D5112">
        <w:t>.</w:t>
      </w:r>
    </w:p>
    <w:p w14:paraId="6508E6C7" w14:textId="03265030" w:rsidR="00DE6589" w:rsidRPr="001E7B67" w:rsidRDefault="0099483E" w:rsidP="000D334A">
      <w:pPr>
        <w:pStyle w:val="Heading2"/>
        <w:ind w:left="0"/>
      </w:pPr>
      <w:bookmarkStart w:id="195" w:name="_Toc139982729"/>
      <w:r>
        <w:t>3.6</w:t>
      </w:r>
      <w:r w:rsidR="00E61D6E">
        <w:t xml:space="preserve"> </w:t>
      </w:r>
      <w:r w:rsidR="00DE6589">
        <w:t xml:space="preserve">Decision </w:t>
      </w:r>
      <w:r w:rsidR="00386785">
        <w:t>m</w:t>
      </w:r>
      <w:r w:rsidR="00DE6589">
        <w:t>atrix</w:t>
      </w:r>
      <w:bookmarkEnd w:id="195"/>
      <w:r w:rsidR="00DE6589">
        <w:t xml:space="preserve"> </w:t>
      </w:r>
    </w:p>
    <w:p w14:paraId="218A5ED9" w14:textId="5DBF4ECA" w:rsidR="00C0655E" w:rsidRDefault="00993206" w:rsidP="001323B1">
      <w:r>
        <w:t>T</w:t>
      </w:r>
      <w:r w:rsidR="00DE6589">
        <w:t>he radiation risk-based decision process to determine which tier of RMP is required</w:t>
      </w:r>
      <w:r w:rsidR="003B73A3">
        <w:t xml:space="preserve"> is illustrated in Appendix </w:t>
      </w:r>
      <w:r w:rsidR="00B20101">
        <w:t>3</w:t>
      </w:r>
      <w:r w:rsidR="00DE6589">
        <w:t>.</w:t>
      </w:r>
    </w:p>
    <w:p w14:paraId="54657CA7" w14:textId="77777777" w:rsidR="00DE6589" w:rsidRDefault="00C0655E" w:rsidP="001323B1">
      <w:r>
        <w:br w:type="column"/>
      </w:r>
    </w:p>
    <w:p w14:paraId="546BF9FE" w14:textId="77777777" w:rsidR="00406D13" w:rsidRPr="001375D5" w:rsidRDefault="001375D5" w:rsidP="00782E2C">
      <w:pPr>
        <w:pStyle w:val="Heading1"/>
        <w:numPr>
          <w:ilvl w:val="0"/>
          <w:numId w:val="0"/>
        </w:numPr>
        <w:ind w:left="432" w:hanging="432"/>
      </w:pPr>
      <w:bookmarkStart w:id="196" w:name="_Toc129699300"/>
      <w:bookmarkStart w:id="197" w:name="_Toc131409612"/>
      <w:bookmarkStart w:id="198" w:name="_Toc131517126"/>
      <w:bookmarkStart w:id="199" w:name="_Toc132640276"/>
      <w:bookmarkStart w:id="200" w:name="_Toc132743051"/>
      <w:bookmarkStart w:id="201" w:name="_Toc132745221"/>
      <w:bookmarkStart w:id="202" w:name="_Toc138854321"/>
      <w:bookmarkStart w:id="203" w:name="_Toc139982730"/>
      <w:bookmarkEnd w:id="196"/>
      <w:bookmarkEnd w:id="197"/>
      <w:bookmarkEnd w:id="198"/>
      <w:bookmarkEnd w:id="199"/>
      <w:bookmarkEnd w:id="200"/>
      <w:bookmarkEnd w:id="201"/>
      <w:bookmarkEnd w:id="202"/>
      <w:r w:rsidRPr="001375D5">
        <w:t xml:space="preserve">4 </w:t>
      </w:r>
      <w:bookmarkStart w:id="204" w:name="_Toc129699301"/>
      <w:bookmarkStart w:id="205" w:name="_Toc131409613"/>
      <w:bookmarkStart w:id="206" w:name="_Toc131517127"/>
      <w:bookmarkStart w:id="207" w:name="_Toc132640277"/>
      <w:bookmarkStart w:id="208" w:name="_Toc132743052"/>
      <w:bookmarkStart w:id="209" w:name="_Toc132745222"/>
      <w:bookmarkStart w:id="210" w:name="_Toc138854322"/>
      <w:bookmarkEnd w:id="204"/>
      <w:bookmarkEnd w:id="205"/>
      <w:bookmarkEnd w:id="206"/>
      <w:bookmarkEnd w:id="207"/>
      <w:bookmarkEnd w:id="208"/>
      <w:bookmarkEnd w:id="209"/>
      <w:bookmarkEnd w:id="210"/>
      <w:r w:rsidR="00406D13" w:rsidRPr="001375D5">
        <w:t xml:space="preserve">Detail required in the </w:t>
      </w:r>
      <w:r w:rsidR="00E61D6E" w:rsidRPr="001375D5">
        <w:t>r</w:t>
      </w:r>
      <w:r w:rsidR="00933107" w:rsidRPr="001375D5">
        <w:t xml:space="preserve">adiation </w:t>
      </w:r>
      <w:r w:rsidR="00E61D6E" w:rsidRPr="001375D5">
        <w:t>m</w:t>
      </w:r>
      <w:r w:rsidR="00933107" w:rsidRPr="001375D5">
        <w:t xml:space="preserve">anagement </w:t>
      </w:r>
      <w:r w:rsidR="00E61D6E" w:rsidRPr="001375D5">
        <w:t>p</w:t>
      </w:r>
      <w:r w:rsidR="00933107" w:rsidRPr="001375D5">
        <w:t>lan</w:t>
      </w:r>
      <w:bookmarkEnd w:id="203"/>
    </w:p>
    <w:p w14:paraId="4D62719F" w14:textId="77777777" w:rsidR="00E90F9F" w:rsidRPr="00E914D5" w:rsidRDefault="00E90F9F" w:rsidP="00E90F9F">
      <w:r>
        <w:rPr>
          <w:noProof/>
          <w:lang w:eastAsia="en-AU"/>
        </w:rPr>
        <mc:AlternateContent>
          <mc:Choice Requires="wps">
            <w:drawing>
              <wp:anchor distT="45720" distB="45720" distL="114300" distR="114300" simplePos="0" relativeHeight="251668480" behindDoc="0" locked="0" layoutInCell="1" allowOverlap="1" wp14:anchorId="076D900C" wp14:editId="113BD0E3">
                <wp:simplePos x="0" y="0"/>
                <wp:positionH relativeFrom="column">
                  <wp:posOffset>-1905</wp:posOffset>
                </wp:positionH>
                <wp:positionV relativeFrom="paragraph">
                  <wp:posOffset>234315</wp:posOffset>
                </wp:positionV>
                <wp:extent cx="4916170" cy="1404620"/>
                <wp:effectExtent l="0" t="0" r="17780" b="22860"/>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6170" cy="1404620"/>
                        </a:xfrm>
                        <a:prstGeom prst="rect">
                          <a:avLst/>
                        </a:prstGeom>
                        <a:solidFill>
                          <a:srgbClr val="FFFFFF"/>
                        </a:solidFill>
                        <a:ln w="9525">
                          <a:solidFill>
                            <a:srgbClr val="000000"/>
                          </a:solidFill>
                          <a:miter lim="800000"/>
                          <a:headEnd/>
                          <a:tailEnd/>
                        </a:ln>
                      </wps:spPr>
                      <wps:txbx>
                        <w:txbxContent>
                          <w:p w14:paraId="1A4BF15B" w14:textId="03217A52" w:rsidR="00662266" w:rsidRPr="00383FE5" w:rsidRDefault="00662266" w:rsidP="00E90F9F">
                            <w:pPr>
                              <w:rPr>
                                <w:b/>
                              </w:rPr>
                            </w:pPr>
                            <w:r w:rsidRPr="00383FE5">
                              <w:rPr>
                                <w:b/>
                              </w:rPr>
                              <w:t xml:space="preserve">WHS Mines Regulations r. </w:t>
                            </w:r>
                            <w:r>
                              <w:rPr>
                                <w:b/>
                              </w:rPr>
                              <w:t>641N</w:t>
                            </w:r>
                          </w:p>
                          <w:p w14:paraId="6E7701F4" w14:textId="663007E7" w:rsidR="00662266" w:rsidRDefault="00662266" w:rsidP="00E90F9F">
                            <w:r>
                              <w:t>Radiation management plan</w:t>
                            </w:r>
                          </w:p>
                          <w:p w14:paraId="6692DBEF" w14:textId="77777777" w:rsidR="00662266" w:rsidRDefault="00662266" w:rsidP="00E90F9F"/>
                          <w:p w14:paraId="2B0C480D" w14:textId="77777777" w:rsidR="00662266" w:rsidRPr="00383FE5" w:rsidRDefault="00662266" w:rsidP="00E90F9F">
                            <w:pPr>
                              <w:rPr>
                                <w:b/>
                              </w:rPr>
                            </w:pPr>
                            <w:r>
                              <w:t xml:space="preserve"> </w:t>
                            </w:r>
                            <w:r w:rsidRPr="00383FE5">
                              <w:rPr>
                                <w:b/>
                              </w:rPr>
                              <w:t xml:space="preserve">WHS Mines Regulations r. </w:t>
                            </w:r>
                            <w:r>
                              <w:rPr>
                                <w:b/>
                              </w:rPr>
                              <w:t>641O</w:t>
                            </w:r>
                          </w:p>
                          <w:p w14:paraId="1134E79A" w14:textId="77777777" w:rsidR="00662266" w:rsidRPr="00271276" w:rsidRDefault="00662266" w:rsidP="00E90F9F">
                            <w:r>
                              <w:t>Radioactive waste management plan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6D900C" id="_x0000_s1029" type="#_x0000_t202" style="position:absolute;left:0;text-align:left;margin-left:-.15pt;margin-top:18.45pt;width:387.1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">
                <v:textbox style="mso-fit-shape-to-text:t">
                  <w:txbxContent>
                    <w:p w14:paraId="1A4BF15B" w14:textId="03217A52" w:rsidR="00662266" w:rsidRPr="00383FE5" w:rsidRDefault="00662266" w:rsidP="00E90F9F">
                      <w:pPr>
                        <w:rPr>
                          <w:b/>
                        </w:rPr>
                      </w:pPr>
                      <w:r w:rsidRPr="00383FE5">
                        <w:rPr>
                          <w:b/>
                        </w:rPr>
                        <w:t xml:space="preserve">WHS Mines Regulations r. </w:t>
                      </w:r>
                      <w:r>
                        <w:rPr>
                          <w:b/>
                        </w:rPr>
                        <w:t>641N</w:t>
                      </w:r>
                    </w:p>
                    <w:p w14:paraId="6E7701F4" w14:textId="663007E7" w:rsidR="00662266" w:rsidRDefault="00662266" w:rsidP="00E90F9F">
                      <w:r>
                        <w:t>Radiation management plan</w:t>
                      </w:r>
                    </w:p>
                    <w:p w14:paraId="6692DBEF" w14:textId="77777777" w:rsidR="00662266" w:rsidRDefault="00662266" w:rsidP="00E90F9F"/>
                    <w:p w14:paraId="2B0C480D" w14:textId="77777777" w:rsidR="00662266" w:rsidRPr="00383FE5" w:rsidRDefault="00662266" w:rsidP="00E90F9F">
                      <w:pPr>
                        <w:rPr>
                          <w:b/>
                        </w:rPr>
                      </w:pPr>
                      <w:r>
                        <w:t xml:space="preserve"> </w:t>
                      </w:r>
                      <w:r w:rsidRPr="00383FE5">
                        <w:rPr>
                          <w:b/>
                        </w:rPr>
                        <w:t xml:space="preserve">WHS Mines Regulations r. </w:t>
                      </w:r>
                      <w:r>
                        <w:rPr>
                          <w:b/>
                        </w:rPr>
                        <w:t>641O</w:t>
                      </w:r>
                    </w:p>
                    <w:p w14:paraId="1134E79A" w14:textId="77777777" w:rsidR="00662266" w:rsidRPr="00271276" w:rsidRDefault="00662266" w:rsidP="00E90F9F">
                      <w:r>
                        <w:t>Radioactive waste management plan</w:t>
                      </w:r>
                    </w:p>
                  </w:txbxContent>
                </v:textbox>
                <w10:wrap type="topAndBottom"/>
              </v:shape>
            </w:pict>
          </mc:Fallback>
        </mc:AlternateContent>
      </w:r>
    </w:p>
    <w:p w14:paraId="54ADAD43" w14:textId="77777777" w:rsidR="00E90F9F" w:rsidRDefault="00E90F9F" w:rsidP="00C43EE5"/>
    <w:p w14:paraId="25DCCEA4" w14:textId="54EE4576" w:rsidR="0061511E" w:rsidRDefault="00AF2562" w:rsidP="00C43EE5">
      <w:r w:rsidRPr="001E7B67">
        <w:t>The level of detail a</w:t>
      </w:r>
      <w:r w:rsidR="00B85BFB">
        <w:t>n</w:t>
      </w:r>
      <w:r w:rsidRPr="001E7B67">
        <w:t xml:space="preserve"> RMP </w:t>
      </w:r>
      <w:r w:rsidR="00B85BFB">
        <w:t xml:space="preserve">should include </w:t>
      </w:r>
      <w:r w:rsidRPr="001E7B67">
        <w:t xml:space="preserve">depends on the </w:t>
      </w:r>
      <w:r w:rsidR="0061511E">
        <w:t xml:space="preserve">activity concentration of the </w:t>
      </w:r>
      <w:r w:rsidR="005C0CFA">
        <w:t>NORs</w:t>
      </w:r>
      <w:r w:rsidR="0061511E">
        <w:t>, the i</w:t>
      </w:r>
      <w:r w:rsidR="0061511E" w:rsidRPr="001E7B67">
        <w:t xml:space="preserve">dentified </w:t>
      </w:r>
      <w:r w:rsidR="0061511E">
        <w:t xml:space="preserve">or estimated risk </w:t>
      </w:r>
      <w:r w:rsidRPr="001E7B67">
        <w:t>of potential radiation exposure</w:t>
      </w:r>
      <w:r w:rsidR="005C0CFA">
        <w:t>s</w:t>
      </w:r>
      <w:r w:rsidR="0061511E">
        <w:t xml:space="preserve"> or impact on the environment</w:t>
      </w:r>
      <w:r w:rsidRPr="001E7B67">
        <w:t xml:space="preserve">, and the expected difficulty of controlling </w:t>
      </w:r>
      <w:r w:rsidR="0061511E">
        <w:t>exposures.</w:t>
      </w:r>
    </w:p>
    <w:p w14:paraId="22F02140" w14:textId="33377FD2" w:rsidR="0061511E" w:rsidRDefault="0061511E" w:rsidP="00C43EE5"/>
    <w:p w14:paraId="71386C83" w14:textId="50F994B5" w:rsidR="0061511E" w:rsidRDefault="00B85BFB" w:rsidP="00C43EE5">
      <w:r>
        <w:t>For example</w:t>
      </w:r>
      <w:r w:rsidR="0061511E">
        <w:t xml:space="preserve">, </w:t>
      </w:r>
      <w:r w:rsidR="00AF2562" w:rsidRPr="001E7B67">
        <w:t>a greenfield exploration project</w:t>
      </w:r>
      <w:r>
        <w:t>’s RMP</w:t>
      </w:r>
      <w:r w:rsidR="00AF2562" w:rsidRPr="001E7B67">
        <w:t xml:space="preserve"> </w:t>
      </w:r>
      <w:r w:rsidR="0061511E">
        <w:t>is</w:t>
      </w:r>
      <w:r w:rsidR="0061511E" w:rsidRPr="001E7B67">
        <w:t xml:space="preserve"> </w:t>
      </w:r>
      <w:r w:rsidR="00AF2562" w:rsidRPr="001E7B67">
        <w:t>not expected to</w:t>
      </w:r>
      <w:r>
        <w:t xml:space="preserve"> be as detailed </w:t>
      </w:r>
      <w:r w:rsidR="00AF2562" w:rsidRPr="001E7B67">
        <w:t xml:space="preserve">as one for a mining and </w:t>
      </w:r>
      <w:r w:rsidR="005B47C2">
        <w:t>mineral processing operation</w:t>
      </w:r>
      <w:r w:rsidR="00AF2562" w:rsidRPr="001E7B67">
        <w:t>.</w:t>
      </w:r>
      <w:r w:rsidR="00CC5299" w:rsidRPr="001E7B67">
        <w:t xml:space="preserve"> </w:t>
      </w:r>
    </w:p>
    <w:p w14:paraId="1CA7DCBF" w14:textId="77777777" w:rsidR="0061511E" w:rsidRDefault="0061511E" w:rsidP="00C43EE5"/>
    <w:p w14:paraId="1D262F9F" w14:textId="78EB2393" w:rsidR="0061511E" w:rsidRDefault="00F527E5" w:rsidP="00C43EE5">
      <w:r w:rsidRPr="001E7B67">
        <w:t xml:space="preserve">As </w:t>
      </w:r>
      <w:r w:rsidR="0061511E">
        <w:t xml:space="preserve">outlined in Section </w:t>
      </w:r>
      <w:r w:rsidR="000A4B29">
        <w:t>2</w:t>
      </w:r>
      <w:r w:rsidR="0061511E">
        <w:t>.1, where applicable, the RMP</w:t>
      </w:r>
      <w:r w:rsidR="00B85BFB">
        <w:t xml:space="preserve"> must</w:t>
      </w:r>
      <w:r w:rsidR="0061511E">
        <w:t xml:space="preserve"> be supplemented by a separate RWMP that complies with Clause 2.8.2 of </w:t>
      </w:r>
      <w:r w:rsidRPr="001E7B67">
        <w:t>RPS-9</w:t>
      </w:r>
      <w:r w:rsidR="005C0CFA">
        <w:t>:</w:t>
      </w:r>
    </w:p>
    <w:p w14:paraId="5CFD9777" w14:textId="586B1C39" w:rsidR="00697FCA" w:rsidRDefault="00697FCA" w:rsidP="00782E2C">
      <w:pPr>
        <w:pStyle w:val="ListParagraph"/>
        <w:numPr>
          <w:ilvl w:val="0"/>
          <w:numId w:val="159"/>
        </w:numPr>
      </w:pPr>
      <w:r>
        <w:t>Tier 4 and Tier 5 radiation risk exposure operations will require the submission and approval of an applicable RWMP</w:t>
      </w:r>
    </w:p>
    <w:p w14:paraId="07A88C9F" w14:textId="77777777" w:rsidR="00697FCA" w:rsidRDefault="00697FCA" w:rsidP="00782E2C">
      <w:pPr>
        <w:pStyle w:val="ListParagraph"/>
        <w:numPr>
          <w:ilvl w:val="0"/>
          <w:numId w:val="159"/>
        </w:numPr>
      </w:pPr>
      <w:r>
        <w:t>Lower Tier operations may require the submission and approval of an RWMP, as directed by the regulator.</w:t>
      </w:r>
    </w:p>
    <w:p w14:paraId="682761D0" w14:textId="77777777" w:rsidR="00277263" w:rsidRDefault="00277263" w:rsidP="00C43EE5"/>
    <w:p w14:paraId="49E04F4A" w14:textId="6E92EE61" w:rsidR="00277263" w:rsidRDefault="00277263" w:rsidP="00277263">
      <w:r w:rsidRPr="001E7B67">
        <w:t xml:space="preserve">The RMP should be a </w:t>
      </w:r>
      <w:r w:rsidR="005C0CFA">
        <w:t>‘</w:t>
      </w:r>
      <w:r w:rsidRPr="001E7B67">
        <w:t>controlled</w:t>
      </w:r>
      <w:r w:rsidR="005C0CFA">
        <w:t>’</w:t>
      </w:r>
      <w:r w:rsidRPr="001E7B67">
        <w:t xml:space="preserve"> document, </w:t>
      </w:r>
      <w:r>
        <w:t xml:space="preserve">allocated a specific </w:t>
      </w:r>
      <w:r w:rsidR="00D46E8C">
        <w:t>d</w:t>
      </w:r>
      <w:r w:rsidR="00D46E8C" w:rsidRPr="001E7B67">
        <w:t>ocument identifier (unique reference number relevant to the operation</w:t>
      </w:r>
      <w:r w:rsidR="00D46E8C">
        <w:t xml:space="preserve">) and submitted to the regulator by the </w:t>
      </w:r>
      <w:r w:rsidR="005C0CFA">
        <w:t>e</w:t>
      </w:r>
      <w:r w:rsidR="00D46E8C">
        <w:t xml:space="preserve">xploration </w:t>
      </w:r>
      <w:r w:rsidR="005C0CFA">
        <w:t>m</w:t>
      </w:r>
      <w:r w:rsidR="00D46E8C">
        <w:t xml:space="preserve">anager for an exploration operation or the </w:t>
      </w:r>
      <w:r w:rsidR="005C0CFA">
        <w:t>s</w:t>
      </w:r>
      <w:r w:rsidR="00D46E8C">
        <w:t xml:space="preserve">ite </w:t>
      </w:r>
      <w:r w:rsidR="005C0CFA">
        <w:t>s</w:t>
      </w:r>
      <w:r w:rsidR="00D46E8C">
        <w:t xml:space="preserve">enior </w:t>
      </w:r>
      <w:r w:rsidR="005C0CFA">
        <w:t>e</w:t>
      </w:r>
      <w:r w:rsidR="00D46E8C">
        <w:t>xecutive</w:t>
      </w:r>
      <w:r w:rsidR="002E07B9">
        <w:t xml:space="preserve"> (on behalf of the mine operator)</w:t>
      </w:r>
      <w:r w:rsidR="00D46E8C">
        <w:t xml:space="preserve"> for </w:t>
      </w:r>
      <w:r w:rsidR="005C0CFA">
        <w:t xml:space="preserve">a </w:t>
      </w:r>
      <w:r w:rsidR="00D46E8C">
        <w:t>mining operation.</w:t>
      </w:r>
    </w:p>
    <w:p w14:paraId="3D4EA4D9" w14:textId="77777777" w:rsidR="001375D5" w:rsidRPr="001E7B67" w:rsidRDefault="001375D5" w:rsidP="00277263"/>
    <w:p w14:paraId="3EDB97A1" w14:textId="2B688FCA" w:rsidR="00C0655E" w:rsidRDefault="001375D5" w:rsidP="000D334A">
      <w:pPr>
        <w:pStyle w:val="Heading2"/>
        <w:ind w:left="0"/>
      </w:pPr>
      <w:bookmarkStart w:id="211" w:name="_Toc139982731"/>
      <w:r w:rsidRPr="005728A0">
        <w:t xml:space="preserve">4.1 </w:t>
      </w:r>
      <w:bookmarkStart w:id="212" w:name="_Toc129699303"/>
      <w:bookmarkStart w:id="213" w:name="_Toc131409615"/>
      <w:bookmarkStart w:id="214" w:name="_Toc131517129"/>
      <w:bookmarkStart w:id="215" w:name="_Toc132640279"/>
      <w:bookmarkStart w:id="216" w:name="_Toc132743054"/>
      <w:bookmarkStart w:id="217" w:name="_Toc132745224"/>
      <w:bookmarkStart w:id="218" w:name="_Toc129699304"/>
      <w:bookmarkStart w:id="219" w:name="_Toc131409616"/>
      <w:bookmarkStart w:id="220" w:name="_Toc131517130"/>
      <w:bookmarkStart w:id="221" w:name="_Toc132640280"/>
      <w:bookmarkStart w:id="222" w:name="_Toc132743055"/>
      <w:bookmarkStart w:id="223" w:name="_Toc132745225"/>
      <w:bookmarkStart w:id="224" w:name="_Toc129699305"/>
      <w:bookmarkStart w:id="225" w:name="_Toc131409617"/>
      <w:bookmarkStart w:id="226" w:name="_Toc131517131"/>
      <w:bookmarkStart w:id="227" w:name="_Toc132640281"/>
      <w:bookmarkStart w:id="228" w:name="_Toc132743056"/>
      <w:bookmarkStart w:id="229" w:name="_Toc132745226"/>
      <w:bookmarkStart w:id="230" w:name="_Toc129699306"/>
      <w:bookmarkStart w:id="231" w:name="_Toc131409618"/>
      <w:bookmarkStart w:id="232" w:name="_Toc131517132"/>
      <w:bookmarkStart w:id="233" w:name="_Toc132640282"/>
      <w:bookmarkStart w:id="234" w:name="_Toc132743057"/>
      <w:bookmarkStart w:id="235" w:name="_Toc132745227"/>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sidR="0061511E" w:rsidRPr="00782E2C">
        <w:t>Common details required in all RMPs</w:t>
      </w:r>
      <w:bookmarkEnd w:id="211"/>
    </w:p>
    <w:p w14:paraId="16664ABE" w14:textId="592B7261" w:rsidR="00277263" w:rsidRDefault="0061511E">
      <w:r>
        <w:t xml:space="preserve">Regardless of the </w:t>
      </w:r>
      <w:r w:rsidR="00277263">
        <w:t>radiation exposure risk associated with an exploration or mining operation, all RMPs</w:t>
      </w:r>
      <w:r w:rsidR="000841AF">
        <w:t xml:space="preserve"> must </w:t>
      </w:r>
      <w:r w:rsidR="00B32391">
        <w:t>comply with Section 2.3, and must</w:t>
      </w:r>
      <w:r w:rsidR="005C0CFA">
        <w:t xml:space="preserve"> include</w:t>
      </w:r>
      <w:r w:rsidR="00277263">
        <w:t>:</w:t>
      </w:r>
    </w:p>
    <w:p w14:paraId="6D4E1923" w14:textId="2E661B8C" w:rsidR="00277263" w:rsidRPr="001E7B67" w:rsidRDefault="005B7A17" w:rsidP="00383FE5">
      <w:pPr>
        <w:pStyle w:val="ListParagraph"/>
        <w:numPr>
          <w:ilvl w:val="0"/>
          <w:numId w:val="89"/>
        </w:numPr>
      </w:pPr>
      <w:r>
        <w:t>a</w:t>
      </w:r>
      <w:r w:rsidR="00D46E8C">
        <w:t xml:space="preserve"> </w:t>
      </w:r>
      <w:r w:rsidR="00277263" w:rsidRPr="001E7B67">
        <w:t xml:space="preserve">cover sheet </w:t>
      </w:r>
      <w:r w:rsidR="008C218F">
        <w:t>with</w:t>
      </w:r>
    </w:p>
    <w:p w14:paraId="682743CE" w14:textId="694423AC" w:rsidR="00277263" w:rsidRPr="001E7B67" w:rsidRDefault="005B7A17" w:rsidP="00782E2C">
      <w:pPr>
        <w:pStyle w:val="ListParagraph"/>
        <w:numPr>
          <w:ilvl w:val="1"/>
          <w:numId w:val="192"/>
        </w:numPr>
      </w:pPr>
      <w:r>
        <w:t>t</w:t>
      </w:r>
      <w:r w:rsidR="00277263" w:rsidRPr="001E7B67">
        <w:t>he</w:t>
      </w:r>
      <w:r>
        <w:t xml:space="preserve"> document</w:t>
      </w:r>
      <w:r w:rsidR="00277263" w:rsidRPr="001E7B67">
        <w:t xml:space="preserve"> title</w:t>
      </w:r>
    </w:p>
    <w:p w14:paraId="45612BD9" w14:textId="55D45AC1" w:rsidR="00277263" w:rsidRPr="001E7B67" w:rsidRDefault="005B7A17" w:rsidP="00782E2C">
      <w:pPr>
        <w:pStyle w:val="ListParagraph"/>
        <w:numPr>
          <w:ilvl w:val="1"/>
          <w:numId w:val="192"/>
        </w:numPr>
      </w:pPr>
      <w:r>
        <w:t>t</w:t>
      </w:r>
      <w:r w:rsidR="00D46E8C">
        <w:t>he d</w:t>
      </w:r>
      <w:r w:rsidR="00277263" w:rsidRPr="001E7B67">
        <w:t xml:space="preserve">ate of submission to the </w:t>
      </w:r>
      <w:r w:rsidR="00D46E8C">
        <w:t>regulator</w:t>
      </w:r>
    </w:p>
    <w:p w14:paraId="3BDC00E5" w14:textId="02346136" w:rsidR="005B7A17" w:rsidRDefault="005B7A17" w:rsidP="00782E2C">
      <w:pPr>
        <w:pStyle w:val="ListParagraph"/>
        <w:numPr>
          <w:ilvl w:val="1"/>
          <w:numId w:val="192"/>
        </w:numPr>
      </w:pPr>
      <w:r>
        <w:t>t</w:t>
      </w:r>
      <w:r w:rsidR="00277263" w:rsidRPr="001E7B67">
        <w:t>he name of the company</w:t>
      </w:r>
      <w:r w:rsidR="00D46E8C">
        <w:t xml:space="preserve"> and </w:t>
      </w:r>
      <w:r w:rsidR="00D46E8C" w:rsidRPr="001E7B67">
        <w:t>operation</w:t>
      </w:r>
    </w:p>
    <w:p w14:paraId="021B1B99" w14:textId="1848AA37" w:rsidR="0025330E" w:rsidRDefault="00D46E8C" w:rsidP="00782E2C">
      <w:pPr>
        <w:pStyle w:val="ListParagraph"/>
        <w:numPr>
          <w:ilvl w:val="1"/>
          <w:numId w:val="192"/>
        </w:numPr>
      </w:pPr>
      <w:r>
        <w:t xml:space="preserve">the </w:t>
      </w:r>
      <w:r w:rsidR="005B7A17">
        <w:t>Safety Regulation System (</w:t>
      </w:r>
      <w:r>
        <w:t>SRS</w:t>
      </w:r>
      <w:r w:rsidR="005B7A17">
        <w:t>)</w:t>
      </w:r>
      <w:r>
        <w:t xml:space="preserve"> </w:t>
      </w:r>
      <w:r w:rsidR="0025330E">
        <w:t xml:space="preserve">site group </w:t>
      </w:r>
      <w:r>
        <w:t>reference</w:t>
      </w:r>
    </w:p>
    <w:p w14:paraId="64FE7E38" w14:textId="634B1757" w:rsidR="00277263" w:rsidRPr="001E7B67" w:rsidRDefault="005B7A17" w:rsidP="00782E2C">
      <w:pPr>
        <w:pStyle w:val="ListParagraph"/>
        <w:numPr>
          <w:ilvl w:val="1"/>
          <w:numId w:val="192"/>
        </w:numPr>
      </w:pPr>
      <w:r>
        <w:t>t</w:t>
      </w:r>
      <w:r w:rsidR="0025330E">
        <w:t xml:space="preserve">he </w:t>
      </w:r>
      <w:r>
        <w:t xml:space="preserve">operation’s </w:t>
      </w:r>
      <w:r w:rsidR="0025330E">
        <w:t>EON or MON</w:t>
      </w:r>
      <w:r>
        <w:t>-2</w:t>
      </w:r>
      <w:r w:rsidR="0025330E">
        <w:t xml:space="preserve"> reference number </w:t>
      </w:r>
    </w:p>
    <w:p w14:paraId="123D08AF" w14:textId="07A52F80" w:rsidR="0025330E" w:rsidRDefault="005B7A17" w:rsidP="00782E2C">
      <w:pPr>
        <w:pStyle w:val="ListParagraph"/>
        <w:numPr>
          <w:ilvl w:val="1"/>
          <w:numId w:val="193"/>
        </w:numPr>
      </w:pPr>
      <w:r>
        <w:t>if applicable, t</w:t>
      </w:r>
      <w:r w:rsidR="0025330E">
        <w:t>he previous RMP the current submission replaces</w:t>
      </w:r>
    </w:p>
    <w:p w14:paraId="4A82DFFD" w14:textId="172460F0" w:rsidR="0025330E" w:rsidRDefault="005B7A17" w:rsidP="00782E2C">
      <w:pPr>
        <w:pStyle w:val="ListParagraph"/>
        <w:numPr>
          <w:ilvl w:val="1"/>
          <w:numId w:val="192"/>
        </w:numPr>
      </w:pPr>
      <w:r>
        <w:t>t</w:t>
      </w:r>
      <w:r w:rsidR="0025330E">
        <w:t>he revision history of the document</w:t>
      </w:r>
    </w:p>
    <w:p w14:paraId="19D7D284" w14:textId="726B935A" w:rsidR="00277263" w:rsidRDefault="005B7A17" w:rsidP="00782E2C">
      <w:pPr>
        <w:pStyle w:val="ListParagraph"/>
        <w:numPr>
          <w:ilvl w:val="1"/>
          <w:numId w:val="192"/>
        </w:numPr>
      </w:pPr>
      <w:r>
        <w:t>s</w:t>
      </w:r>
      <w:r w:rsidR="00277263" w:rsidRPr="001E7B67">
        <w:t xml:space="preserve">igned endorsement by </w:t>
      </w:r>
      <w:r>
        <w:t>the e</w:t>
      </w:r>
      <w:r w:rsidR="00D46E8C">
        <w:t xml:space="preserve">xploration </w:t>
      </w:r>
      <w:r>
        <w:t>m</w:t>
      </w:r>
      <w:r w:rsidR="00D46E8C">
        <w:t xml:space="preserve">anager or </w:t>
      </w:r>
      <w:r>
        <w:t>s</w:t>
      </w:r>
      <w:r w:rsidR="00D46E8C">
        <w:t xml:space="preserve">ite </w:t>
      </w:r>
      <w:r>
        <w:t>s</w:t>
      </w:r>
      <w:r w:rsidR="00D46E8C">
        <w:t xml:space="preserve">enior </w:t>
      </w:r>
      <w:r>
        <w:t>e</w:t>
      </w:r>
      <w:r w:rsidR="00D46E8C">
        <w:t xml:space="preserve">xecutive </w:t>
      </w:r>
      <w:r w:rsidR="002E07B9">
        <w:t xml:space="preserve">(on behalf of the mine operator) </w:t>
      </w:r>
      <w:r w:rsidR="00D46E8C">
        <w:t xml:space="preserve">and the person (nominally the </w:t>
      </w:r>
      <w:r w:rsidR="003A145D">
        <w:t>RSO</w:t>
      </w:r>
      <w:r w:rsidR="00D46E8C">
        <w:t>) who compiled the RMP</w:t>
      </w:r>
    </w:p>
    <w:p w14:paraId="07B3D11F" w14:textId="02FC0C74" w:rsidR="00D46E8C" w:rsidRDefault="00D165BB" w:rsidP="00782E2C">
      <w:pPr>
        <w:pStyle w:val="ListParagraph"/>
        <w:numPr>
          <w:ilvl w:val="0"/>
          <w:numId w:val="89"/>
        </w:numPr>
      </w:pPr>
      <w:r>
        <w:lastRenderedPageBreak/>
        <w:t>a</w:t>
      </w:r>
      <w:r w:rsidR="00D46E8C">
        <w:t xml:space="preserve"> </w:t>
      </w:r>
      <w:r>
        <w:t>t</w:t>
      </w:r>
      <w:r w:rsidR="00D46E8C">
        <w:t xml:space="preserve">able of </w:t>
      </w:r>
      <w:r>
        <w:t>c</w:t>
      </w:r>
      <w:r w:rsidR="00D46E8C">
        <w:t>ontents</w:t>
      </w:r>
    </w:p>
    <w:p w14:paraId="186A4A76" w14:textId="401E974F" w:rsidR="00D165BB" w:rsidRDefault="00D165BB">
      <w:pPr>
        <w:pStyle w:val="ListParagraph"/>
        <w:numPr>
          <w:ilvl w:val="0"/>
          <w:numId w:val="89"/>
        </w:numPr>
      </w:pPr>
      <w:r>
        <w:t>t</w:t>
      </w:r>
      <w:r w:rsidR="0025330E" w:rsidRPr="001E7B67">
        <w:t xml:space="preserve">he name and address of the </w:t>
      </w:r>
      <w:r w:rsidR="0025330E">
        <w:t>mine operator</w:t>
      </w:r>
    </w:p>
    <w:p w14:paraId="40B74D2F" w14:textId="47543B6A" w:rsidR="00CE39FD" w:rsidRDefault="00D165BB">
      <w:pPr>
        <w:pStyle w:val="ListParagraph"/>
        <w:numPr>
          <w:ilvl w:val="0"/>
          <w:numId w:val="89"/>
        </w:numPr>
      </w:pPr>
      <w:r>
        <w:t>the</w:t>
      </w:r>
      <w:r w:rsidR="0025330E">
        <w:t xml:space="preserve"> name and email address of the company representative </w:t>
      </w:r>
      <w:r>
        <w:t>the Department should correspond with</w:t>
      </w:r>
    </w:p>
    <w:p w14:paraId="5318E661" w14:textId="015974E2" w:rsidR="0025330E" w:rsidRPr="001E7B67" w:rsidRDefault="00D165BB">
      <w:pPr>
        <w:pStyle w:val="ListParagraph"/>
        <w:numPr>
          <w:ilvl w:val="0"/>
          <w:numId w:val="89"/>
        </w:numPr>
      </w:pPr>
      <w:r>
        <w:t>the s</w:t>
      </w:r>
      <w:r w:rsidR="0025330E" w:rsidRPr="001E7B67">
        <w:t>cope of the R</w:t>
      </w:r>
      <w:r>
        <w:t>MP</w:t>
      </w:r>
      <w:r w:rsidR="0025330E">
        <w:t xml:space="preserve">, including </w:t>
      </w:r>
    </w:p>
    <w:p w14:paraId="7D4AFD10" w14:textId="00E3828E" w:rsidR="0025330E" w:rsidRDefault="0025330E" w:rsidP="00782E2C">
      <w:pPr>
        <w:pStyle w:val="ListParagraph"/>
        <w:numPr>
          <w:ilvl w:val="1"/>
          <w:numId w:val="194"/>
        </w:numPr>
      </w:pPr>
      <w:r w:rsidRPr="001E7B67">
        <w:t xml:space="preserve">the </w:t>
      </w:r>
      <w:r>
        <w:t xml:space="preserve">reference </w:t>
      </w:r>
      <w:r w:rsidRPr="001E7B67">
        <w:t>of the</w:t>
      </w:r>
      <w:r w:rsidR="00FC1059">
        <w:t xml:space="preserve"> applicable</w:t>
      </w:r>
      <w:r w:rsidRPr="001E7B67">
        <w:t xml:space="preserve"> lease</w:t>
      </w:r>
      <w:r>
        <w:t>(s)</w:t>
      </w:r>
      <w:r w:rsidRPr="001E7B67">
        <w:t>, tenement</w:t>
      </w:r>
      <w:r>
        <w:t>(s)</w:t>
      </w:r>
      <w:r w:rsidRPr="001E7B67">
        <w:t xml:space="preserve"> or other </w:t>
      </w:r>
      <w:r>
        <w:t xml:space="preserve">land title(s) </w:t>
      </w:r>
    </w:p>
    <w:p w14:paraId="40DB493F" w14:textId="03DBE2D4" w:rsidR="00CE39FD" w:rsidRDefault="0025330E" w:rsidP="00782E2C">
      <w:pPr>
        <w:pStyle w:val="ListParagraph"/>
        <w:numPr>
          <w:ilvl w:val="1"/>
          <w:numId w:val="194"/>
        </w:numPr>
      </w:pPr>
      <w:r>
        <w:t xml:space="preserve">the </w:t>
      </w:r>
      <w:r w:rsidR="00FC1059">
        <w:t xml:space="preserve">project’s location, including the </w:t>
      </w:r>
      <w:r w:rsidR="00D165BB">
        <w:t>s</w:t>
      </w:r>
      <w:r w:rsidR="00CE39FD">
        <w:t xml:space="preserve">hire </w:t>
      </w:r>
      <w:r w:rsidR="00FC1059">
        <w:t>and</w:t>
      </w:r>
      <w:r w:rsidR="00CE39FD">
        <w:t xml:space="preserve"> distance </w:t>
      </w:r>
      <w:r>
        <w:t>to the nearest town</w:t>
      </w:r>
      <w:r w:rsidR="00697FCA">
        <w:t xml:space="preserve"> and critical group</w:t>
      </w:r>
    </w:p>
    <w:p w14:paraId="3795C83C" w14:textId="173B5940" w:rsidR="0025330E" w:rsidRDefault="0025330E" w:rsidP="00782E2C">
      <w:pPr>
        <w:pStyle w:val="ListParagraph"/>
        <w:numPr>
          <w:ilvl w:val="1"/>
          <w:numId w:val="194"/>
        </w:numPr>
      </w:pPr>
      <w:r w:rsidRPr="001E7B67">
        <w:t>the specific operations/facilities described in the document,</w:t>
      </w:r>
      <w:r w:rsidR="00CE39FD">
        <w:t xml:space="preserve"> for example </w:t>
      </w:r>
      <w:r w:rsidRPr="001E7B67">
        <w:t xml:space="preserve">exploration, surface mining, underground mining, </w:t>
      </w:r>
      <w:r w:rsidR="00514564">
        <w:t>mineral processing</w:t>
      </w:r>
      <w:r w:rsidRPr="001E7B67">
        <w:t>, smelting, refining or waste disposal</w:t>
      </w:r>
    </w:p>
    <w:p w14:paraId="082F712E" w14:textId="2761584D" w:rsidR="00CE39FD" w:rsidRDefault="00FC1059" w:rsidP="00782E2C">
      <w:pPr>
        <w:pStyle w:val="ListParagraph"/>
        <w:numPr>
          <w:ilvl w:val="0"/>
          <w:numId w:val="89"/>
        </w:numPr>
      </w:pPr>
      <w:r>
        <w:t>a</w:t>
      </w:r>
      <w:r w:rsidR="00CE39FD">
        <w:t xml:space="preserve"> brief history of </w:t>
      </w:r>
      <w:r>
        <w:t xml:space="preserve">the site’s </w:t>
      </w:r>
      <w:r w:rsidR="00CE39FD">
        <w:t>ownership (</w:t>
      </w:r>
      <w:r>
        <w:t xml:space="preserve">e.g. </w:t>
      </w:r>
      <w:r w:rsidR="00CE39FD">
        <w:t>lease, tenement)</w:t>
      </w:r>
    </w:p>
    <w:p w14:paraId="1F159AD9" w14:textId="6663AED7" w:rsidR="00CE39FD" w:rsidRDefault="00FC1059" w:rsidP="00782E2C">
      <w:pPr>
        <w:pStyle w:val="ListParagraph"/>
        <w:numPr>
          <w:ilvl w:val="0"/>
          <w:numId w:val="89"/>
        </w:numPr>
      </w:pPr>
      <w:r>
        <w:t>a</w:t>
      </w:r>
      <w:r w:rsidR="00CE39FD">
        <w:t xml:space="preserve"> statement </w:t>
      </w:r>
      <w:r>
        <w:t>including t</w:t>
      </w:r>
      <w:r w:rsidR="00CE39FD">
        <w:t>he</w:t>
      </w:r>
      <w:r w:rsidR="00CB0AB0">
        <w:t xml:space="preserve"> sources of radiation exposure, and the </w:t>
      </w:r>
      <w:r w:rsidR="00CE39FD">
        <w:t>risk level</w:t>
      </w:r>
      <w:r w:rsidR="000A4B29">
        <w:t xml:space="preserve"> (Tier 1 to 5, see Section 3</w:t>
      </w:r>
      <w:r>
        <w:t>),</w:t>
      </w:r>
      <w:r w:rsidR="00CE39FD">
        <w:t xml:space="preserve"> the proponent forecasts, and the basis for the judgement. </w:t>
      </w:r>
    </w:p>
    <w:p w14:paraId="1AE245F5" w14:textId="77777777" w:rsidR="001375D5" w:rsidRDefault="001375D5" w:rsidP="00782E2C">
      <w:pPr>
        <w:pStyle w:val="ListParagraph"/>
      </w:pPr>
    </w:p>
    <w:p w14:paraId="75A29AA6" w14:textId="77777777" w:rsidR="00AE6039" w:rsidRDefault="00F95901" w:rsidP="00782E2C">
      <w:pPr>
        <w:pStyle w:val="Heading3"/>
        <w:numPr>
          <w:ilvl w:val="0"/>
          <w:numId w:val="0"/>
        </w:numPr>
      </w:pPr>
      <w:bookmarkStart w:id="236" w:name="_Toc139982732"/>
      <w:r w:rsidRPr="001375D5">
        <w:t>Initial RMP submission</w:t>
      </w:r>
      <w:bookmarkEnd w:id="236"/>
    </w:p>
    <w:p w14:paraId="7A13B98D" w14:textId="77777777" w:rsidR="001375D5" w:rsidRPr="005728A0" w:rsidRDefault="001375D5" w:rsidP="00782E2C"/>
    <w:p w14:paraId="61C2621D" w14:textId="77777777" w:rsidR="0051685F" w:rsidRDefault="0051685F" w:rsidP="0051685F">
      <w:r>
        <w:t>If the RMP is the first to be submitted for a specific mining operation, it must also include commitments to:</w:t>
      </w:r>
    </w:p>
    <w:p w14:paraId="793AD12B" w14:textId="12C90B33" w:rsidR="0051685F" w:rsidRDefault="0051685F" w:rsidP="00782E2C">
      <w:pPr>
        <w:pStyle w:val="ListParagraph"/>
        <w:numPr>
          <w:ilvl w:val="0"/>
          <w:numId w:val="89"/>
        </w:numPr>
      </w:pPr>
      <w:r>
        <w:t>conduct a baseline monitoring program, and provid</w:t>
      </w:r>
      <w:r w:rsidR="00B85BFB">
        <w:t>e</w:t>
      </w:r>
      <w:r>
        <w:t xml:space="preserve"> the requ</w:t>
      </w:r>
      <w:r w:rsidR="00B85BFB">
        <w:t xml:space="preserve">ired </w:t>
      </w:r>
      <w:r>
        <w:t xml:space="preserve"> information to the regulator </w:t>
      </w:r>
      <w:r w:rsidR="00B85BFB">
        <w:t>before mining operations</w:t>
      </w:r>
      <w:r>
        <w:t xml:space="preserve"> commence</w:t>
      </w:r>
    </w:p>
    <w:p w14:paraId="60774845" w14:textId="628D7E50" w:rsidR="0051685F" w:rsidRDefault="0051685F" w:rsidP="00782E2C">
      <w:pPr>
        <w:pStyle w:val="ListParagraph"/>
        <w:numPr>
          <w:ilvl w:val="0"/>
          <w:numId w:val="89"/>
        </w:numPr>
      </w:pPr>
      <w:r>
        <w:t xml:space="preserve">develop and submit an </w:t>
      </w:r>
      <w:r w:rsidR="00B85BFB">
        <w:t>RWMP</w:t>
      </w:r>
      <w:r>
        <w:t xml:space="preserve"> to the regulator for approval</w:t>
      </w:r>
    </w:p>
    <w:p w14:paraId="5B1C5D66" w14:textId="501FEA50" w:rsidR="0051685F" w:rsidRDefault="0051685F" w:rsidP="00782E2C">
      <w:pPr>
        <w:pStyle w:val="ListParagraph"/>
        <w:numPr>
          <w:ilvl w:val="0"/>
          <w:numId w:val="89"/>
        </w:numPr>
      </w:pPr>
      <w:r>
        <w:t>review the radiation exposure risk as the results of the annual monitoring plan become available.</w:t>
      </w:r>
    </w:p>
    <w:p w14:paraId="02527479" w14:textId="1DAEE732" w:rsidR="00A55DA1" w:rsidRPr="00D33377" w:rsidRDefault="0099483E" w:rsidP="000D334A">
      <w:pPr>
        <w:pStyle w:val="Heading2"/>
        <w:ind w:left="0"/>
      </w:pPr>
      <w:bookmarkStart w:id="237" w:name="_Toc139982733"/>
      <w:r>
        <w:t>4</w:t>
      </w:r>
      <w:r w:rsidR="00CF37CC">
        <w:t xml:space="preserve">.2 </w:t>
      </w:r>
      <w:r w:rsidR="00FC58B6" w:rsidRPr="00D33377">
        <w:t xml:space="preserve">Details required in an </w:t>
      </w:r>
      <w:r w:rsidR="00EC2974">
        <w:t xml:space="preserve">advanced </w:t>
      </w:r>
      <w:r w:rsidR="00FC58B6">
        <w:t>exploration</w:t>
      </w:r>
      <w:r w:rsidR="00A55DA1" w:rsidRPr="00232C58">
        <w:t xml:space="preserve"> RMP</w:t>
      </w:r>
      <w:r w:rsidR="00290997">
        <w:t xml:space="preserve"> (Tier 1)</w:t>
      </w:r>
      <w:bookmarkEnd w:id="237"/>
    </w:p>
    <w:p w14:paraId="304B044C" w14:textId="6EC7808E" w:rsidR="00AE2B71" w:rsidRDefault="00BC5C25" w:rsidP="00A55DA1">
      <w:r>
        <w:t>T</w:t>
      </w:r>
      <w:r w:rsidR="00AE2B71">
        <w:t>he</w:t>
      </w:r>
      <w:r w:rsidR="00B85BFB">
        <w:t xml:space="preserve"> RMP </w:t>
      </w:r>
      <w:r>
        <w:t xml:space="preserve">for a Tier 1 operation </w:t>
      </w:r>
      <w:r w:rsidR="00B32391">
        <w:t>must include</w:t>
      </w:r>
      <w:r w:rsidR="00AE2B71">
        <w:t>:</w:t>
      </w:r>
    </w:p>
    <w:p w14:paraId="48F0B63F" w14:textId="77777777" w:rsidR="00BC5C25" w:rsidRDefault="00BC5C25" w:rsidP="00782E2C">
      <w:pPr>
        <w:pStyle w:val="ListParagraph"/>
        <w:numPr>
          <w:ilvl w:val="0"/>
          <w:numId w:val="196"/>
        </w:numPr>
      </w:pPr>
      <w:r>
        <w:t xml:space="preserve">the details as listed </w:t>
      </w:r>
      <w:r w:rsidRPr="00FC58B6">
        <w:t>in</w:t>
      </w:r>
      <w:r w:rsidR="000A4B29">
        <w:t xml:space="preserve"> Section 4</w:t>
      </w:r>
      <w:r>
        <w:t>.1</w:t>
      </w:r>
    </w:p>
    <w:p w14:paraId="558C692D" w14:textId="4D8AD4CC" w:rsidR="00AE2B71" w:rsidRDefault="00AE2B71" w:rsidP="00782E2C">
      <w:pPr>
        <w:pStyle w:val="ListParagraph"/>
        <w:numPr>
          <w:ilvl w:val="0"/>
          <w:numId w:val="196"/>
        </w:numPr>
      </w:pPr>
      <w:r w:rsidRPr="001E7B67">
        <w:t xml:space="preserve">the expected duration </w:t>
      </w:r>
      <w:r>
        <w:t xml:space="preserve">and nature </w:t>
      </w:r>
      <w:r w:rsidRPr="001E7B67">
        <w:t xml:space="preserve">of </w:t>
      </w:r>
      <w:r>
        <w:t>the exploration</w:t>
      </w:r>
      <w:r w:rsidRPr="001E7B67">
        <w:t xml:space="preserve"> operations</w:t>
      </w:r>
    </w:p>
    <w:p w14:paraId="06ABB878" w14:textId="0C0ADE7B" w:rsidR="00AE2B71" w:rsidRDefault="00AE2B71" w:rsidP="00782E2C">
      <w:pPr>
        <w:pStyle w:val="ListParagraph"/>
        <w:numPr>
          <w:ilvl w:val="0"/>
          <w:numId w:val="196"/>
        </w:numPr>
      </w:pPr>
      <w:r>
        <w:t>the size of the workforce and the anticipated periods of exposure</w:t>
      </w:r>
    </w:p>
    <w:p w14:paraId="04D09443" w14:textId="05B441C4" w:rsidR="00AE2B71" w:rsidRDefault="00B85BFB" w:rsidP="00782E2C">
      <w:pPr>
        <w:pStyle w:val="ListParagraph"/>
        <w:numPr>
          <w:ilvl w:val="0"/>
          <w:numId w:val="196"/>
        </w:numPr>
      </w:pPr>
      <w:r>
        <w:t xml:space="preserve">the </w:t>
      </w:r>
      <w:r w:rsidR="00AE2B71">
        <w:t xml:space="preserve">appointment of a </w:t>
      </w:r>
      <w:r>
        <w:t>r</w:t>
      </w:r>
      <w:r w:rsidR="00AE2B71">
        <w:t xml:space="preserve">adiation </w:t>
      </w:r>
      <w:r>
        <w:t>s</w:t>
      </w:r>
      <w:r w:rsidR="00AE2B71">
        <w:t xml:space="preserve">afety </w:t>
      </w:r>
      <w:r>
        <w:t>o</w:t>
      </w:r>
      <w:r w:rsidR="00AE2B71">
        <w:t>fficer (</w:t>
      </w:r>
      <w:r>
        <w:t>e</w:t>
      </w:r>
      <w:r w:rsidR="00AE2B71">
        <w:t>xploration)</w:t>
      </w:r>
    </w:p>
    <w:p w14:paraId="50D47873" w14:textId="779144E6" w:rsidR="0062509D" w:rsidRDefault="0062509D" w:rsidP="00782E2C">
      <w:pPr>
        <w:pStyle w:val="ListParagraph"/>
        <w:numPr>
          <w:ilvl w:val="0"/>
          <w:numId w:val="196"/>
        </w:numPr>
      </w:pPr>
      <w:r>
        <w:t xml:space="preserve">the average and maximum concentration of </w:t>
      </w:r>
      <w:r w:rsidR="00B85BFB">
        <w:t>NORs</w:t>
      </w:r>
      <w:r>
        <w:t xml:space="preserve"> encountered to date on the site (</w:t>
      </w:r>
      <w:r w:rsidR="00B85BFB">
        <w:t xml:space="preserve">e.g. </w:t>
      </w:r>
      <w:r>
        <w:t>lease, tenement)</w:t>
      </w:r>
    </w:p>
    <w:p w14:paraId="021DB0C4" w14:textId="773EEB9F" w:rsidR="0062509D" w:rsidRDefault="00955E45" w:rsidP="00782E2C">
      <w:pPr>
        <w:pStyle w:val="ListParagraph"/>
        <w:numPr>
          <w:ilvl w:val="0"/>
          <w:numId w:val="196"/>
        </w:numPr>
      </w:pPr>
      <w:r>
        <w:t xml:space="preserve">a </w:t>
      </w:r>
      <w:r w:rsidR="0062509D">
        <w:t xml:space="preserve">commitment to perform a baseline gamma survey </w:t>
      </w:r>
      <w:r>
        <w:t xml:space="preserve">(including the name and type of survey instrument) </w:t>
      </w:r>
      <w:r w:rsidR="0062509D">
        <w:t>and provi</w:t>
      </w:r>
      <w:r>
        <w:t>de</w:t>
      </w:r>
      <w:r w:rsidR="0062509D">
        <w:t xml:space="preserve"> the results to the regulator</w:t>
      </w:r>
    </w:p>
    <w:p w14:paraId="1EBEE357" w14:textId="4575ADD2" w:rsidR="0062509D" w:rsidRDefault="00C8178D" w:rsidP="00782E2C">
      <w:pPr>
        <w:pStyle w:val="ListParagraph"/>
        <w:numPr>
          <w:ilvl w:val="0"/>
          <w:numId w:val="196"/>
        </w:numPr>
      </w:pPr>
      <w:r>
        <w:t xml:space="preserve">an </w:t>
      </w:r>
      <w:r w:rsidR="0062509D">
        <w:t>estimate of average and maximum worker external doses from gamma radiation</w:t>
      </w:r>
      <w:r w:rsidR="00955E45">
        <w:t xml:space="preserve"> exposure</w:t>
      </w:r>
    </w:p>
    <w:p w14:paraId="1C244F35" w14:textId="31C71A44" w:rsidR="00C8178D" w:rsidRDefault="00C8178D" w:rsidP="00782E2C">
      <w:pPr>
        <w:pStyle w:val="ListParagraph"/>
        <w:numPr>
          <w:ilvl w:val="0"/>
          <w:numId w:val="196"/>
        </w:numPr>
      </w:pPr>
      <w:r>
        <w:t xml:space="preserve">methods </w:t>
      </w:r>
      <w:r w:rsidR="00955E45">
        <w:t>used</w:t>
      </w:r>
      <w:r>
        <w:t xml:space="preserve"> to minimise</w:t>
      </w:r>
      <w:r w:rsidR="0062509D">
        <w:t xml:space="preserve"> worker exposure to gamma radiation</w:t>
      </w:r>
    </w:p>
    <w:p w14:paraId="37FF6C7C" w14:textId="18D6D4D4" w:rsidR="00C8178D" w:rsidRDefault="00C8178D" w:rsidP="00782E2C">
      <w:pPr>
        <w:pStyle w:val="ListParagraph"/>
        <w:numPr>
          <w:ilvl w:val="0"/>
          <w:numId w:val="196"/>
        </w:numPr>
      </w:pPr>
      <w:r>
        <w:t xml:space="preserve">a commitment to </w:t>
      </w:r>
      <w:r w:rsidR="00955E45">
        <w:t>inform</w:t>
      </w:r>
      <w:r>
        <w:t xml:space="preserve"> third party analytical laboratories that samples from the exploration operation may contain </w:t>
      </w:r>
      <w:r w:rsidR="00955E45">
        <w:t>NORs</w:t>
      </w:r>
    </w:p>
    <w:p w14:paraId="5CF1AEC8" w14:textId="73B35D8F" w:rsidR="00C8178D" w:rsidRDefault="00C8178D" w:rsidP="00782E2C">
      <w:pPr>
        <w:pStyle w:val="ListParagraph"/>
        <w:numPr>
          <w:ilvl w:val="0"/>
          <w:numId w:val="196"/>
        </w:numPr>
      </w:pPr>
      <w:r>
        <w:t xml:space="preserve">a commitment to </w:t>
      </w:r>
      <w:r w:rsidR="00955E45">
        <w:t>return</w:t>
      </w:r>
      <w:r>
        <w:t xml:space="preserve"> the gamma radiation levels at the site(s) of exploration activities to baseline </w:t>
      </w:r>
      <w:r w:rsidR="00955E45">
        <w:t>levels</w:t>
      </w:r>
      <w:r>
        <w:t xml:space="preserve">. </w:t>
      </w:r>
    </w:p>
    <w:p w14:paraId="3ECB116A" w14:textId="77777777" w:rsidR="00C8178D" w:rsidRDefault="00C8178D"/>
    <w:p w14:paraId="0F67D26C" w14:textId="77777777" w:rsidR="00C8178D" w:rsidRDefault="00C8178D">
      <w:r>
        <w:t>If drilling or costeaning activities are scheduled to occur, the RMP must also include:</w:t>
      </w:r>
    </w:p>
    <w:p w14:paraId="1D003494" w14:textId="17C183B8" w:rsidR="0062509D" w:rsidRDefault="00C8178D" w:rsidP="00782E2C">
      <w:pPr>
        <w:pStyle w:val="ListParagraph"/>
        <w:numPr>
          <w:ilvl w:val="0"/>
          <w:numId w:val="197"/>
        </w:numPr>
      </w:pPr>
      <w:r>
        <w:t>an estimate of average and maximum internal dose</w:t>
      </w:r>
      <w:r w:rsidR="00797FAB">
        <w:t>s</w:t>
      </w:r>
      <w:r>
        <w:t xml:space="preserve"> arising from inhalation of dust at concentrations of 1 </w:t>
      </w:r>
      <w:r w:rsidR="00797FAB">
        <w:t>milligram per cubic metre (</w:t>
      </w:r>
      <w:r>
        <w:t>mg</w:t>
      </w:r>
      <w:r w:rsidR="00797FAB">
        <w:t>/</w:t>
      </w:r>
      <w:r>
        <w:t>m</w:t>
      </w:r>
      <w:r w:rsidRPr="00782E2C">
        <w:rPr>
          <w:vertAlign w:val="superscript"/>
        </w:rPr>
        <w:t>3</w:t>
      </w:r>
      <w:r w:rsidR="00797FAB">
        <w:t xml:space="preserve">) </w:t>
      </w:r>
      <w:r>
        <w:t>and 3</w:t>
      </w:r>
      <w:r w:rsidR="00225315">
        <w:t> </w:t>
      </w:r>
      <w:r>
        <w:t>mg</w:t>
      </w:r>
      <w:r w:rsidR="00225315">
        <w:t>/</w:t>
      </w:r>
      <w:r>
        <w:t>m</w:t>
      </w:r>
      <w:r w:rsidRPr="00782E2C">
        <w:rPr>
          <w:vertAlign w:val="superscript"/>
        </w:rPr>
        <w:t>3</w:t>
      </w:r>
    </w:p>
    <w:p w14:paraId="2BEDE636" w14:textId="745A2DDB" w:rsidR="00C8178D" w:rsidRDefault="00C8178D" w:rsidP="00782E2C">
      <w:pPr>
        <w:pStyle w:val="ListParagraph"/>
        <w:numPr>
          <w:ilvl w:val="0"/>
          <w:numId w:val="197"/>
        </w:numPr>
      </w:pPr>
      <w:r>
        <w:t>an estimate of internal dose from radon, thoron and their progeny from costeaning operations</w:t>
      </w:r>
      <w:r w:rsidR="00697FCA">
        <w:t xml:space="preserve"> and sample storage areas</w:t>
      </w:r>
    </w:p>
    <w:p w14:paraId="60A5744A" w14:textId="77777777" w:rsidR="00C8178D" w:rsidRDefault="00C8178D" w:rsidP="00782E2C">
      <w:pPr>
        <w:pStyle w:val="ListParagraph"/>
        <w:numPr>
          <w:ilvl w:val="0"/>
          <w:numId w:val="197"/>
        </w:numPr>
      </w:pPr>
      <w:r>
        <w:t>an estimate of effective dose arising from the applicable exposure pathways.</w:t>
      </w:r>
    </w:p>
    <w:p w14:paraId="466B3072" w14:textId="77777777" w:rsidR="00C8178D" w:rsidRDefault="00C8178D" w:rsidP="00A55DA1"/>
    <w:p w14:paraId="192E5F08" w14:textId="7A0094F1" w:rsidR="00290997" w:rsidRPr="00782E2C" w:rsidRDefault="00225315" w:rsidP="00A55DA1">
      <w:r>
        <w:t>T</w:t>
      </w:r>
      <w:r w:rsidR="00C8178D" w:rsidRPr="00782E2C">
        <w:t xml:space="preserve">he </w:t>
      </w:r>
      <w:r w:rsidR="00A55DA1" w:rsidRPr="00290997">
        <w:t xml:space="preserve">radiological risk assessment </w:t>
      </w:r>
      <w:r w:rsidR="00C8178D" w:rsidRPr="00782E2C">
        <w:t>will be quite s</w:t>
      </w:r>
      <w:r w:rsidR="00290997">
        <w:t>traightforward</w:t>
      </w:r>
      <w:r w:rsidR="00C8178D" w:rsidRPr="00782E2C">
        <w:t xml:space="preserve"> and can be based upon time and motion studies rather than personal sampling conducted on workers. </w:t>
      </w:r>
    </w:p>
    <w:p w14:paraId="230072AD" w14:textId="77777777" w:rsidR="00290997" w:rsidRPr="00782E2C" w:rsidRDefault="00290997" w:rsidP="00A55DA1"/>
    <w:p w14:paraId="633C163C" w14:textId="3C4084C3" w:rsidR="00290997" w:rsidRPr="00D95DF5" w:rsidRDefault="00290997" w:rsidP="00A55DA1">
      <w:r w:rsidRPr="00782E2C">
        <w:t xml:space="preserve">If the exploration campaign </w:t>
      </w:r>
      <w:r w:rsidR="00225315">
        <w:t>will</w:t>
      </w:r>
      <w:r w:rsidRPr="00D95DF5">
        <w:t xml:space="preserve"> extend </w:t>
      </w:r>
      <w:r w:rsidR="00225315">
        <w:t>past</w:t>
      </w:r>
      <w:r w:rsidRPr="00D95DF5">
        <w:t xml:space="preserve"> </w:t>
      </w:r>
      <w:r w:rsidR="00225315">
        <w:t>six</w:t>
      </w:r>
      <w:r w:rsidRPr="00D95DF5">
        <w:t xml:space="preserve"> months, the RMP should consider </w:t>
      </w:r>
      <w:r w:rsidR="00225315">
        <w:t xml:space="preserve">the </w:t>
      </w:r>
      <w:r w:rsidRPr="00D95DF5">
        <w:t xml:space="preserve">allocation of personal monitors for gamma exposure to the potentially most exposed </w:t>
      </w:r>
      <w:r w:rsidR="00225315">
        <w:t>workers</w:t>
      </w:r>
      <w:r w:rsidRPr="00D95DF5">
        <w:t>.</w:t>
      </w:r>
    </w:p>
    <w:p w14:paraId="132DEF44" w14:textId="2844D56F" w:rsidR="00290997" w:rsidRPr="00FF18D9" w:rsidRDefault="0099483E" w:rsidP="000D334A">
      <w:pPr>
        <w:pStyle w:val="Heading2"/>
        <w:ind w:left="0"/>
      </w:pPr>
      <w:bookmarkStart w:id="238" w:name="_Toc139982734"/>
      <w:r>
        <w:t>4</w:t>
      </w:r>
      <w:r w:rsidR="00CF37CC">
        <w:t xml:space="preserve">.3 </w:t>
      </w:r>
      <w:r w:rsidR="00290997" w:rsidRPr="00FF18D9">
        <w:t>Details required in</w:t>
      </w:r>
      <w:r w:rsidR="00225315">
        <w:t xml:space="preserve"> a</w:t>
      </w:r>
      <w:r w:rsidR="00290997" w:rsidRPr="00FF18D9">
        <w:t xml:space="preserve"> </w:t>
      </w:r>
      <w:r w:rsidR="00290997">
        <w:t xml:space="preserve">low radiation exposure risk mining </w:t>
      </w:r>
      <w:r w:rsidR="00290997" w:rsidRPr="00FF18D9">
        <w:t>RMP</w:t>
      </w:r>
      <w:r w:rsidR="00290997">
        <w:t xml:space="preserve"> (Tier 2)</w:t>
      </w:r>
      <w:bookmarkEnd w:id="238"/>
    </w:p>
    <w:p w14:paraId="6440B3A8" w14:textId="08398E30" w:rsidR="00290997" w:rsidRDefault="00BC5C25" w:rsidP="00290997">
      <w:r>
        <w:t>T</w:t>
      </w:r>
      <w:r w:rsidR="00290997">
        <w:t>he</w:t>
      </w:r>
      <w:r w:rsidR="00225315">
        <w:t xml:space="preserve"> RMP for a Tier 2 operation </w:t>
      </w:r>
      <w:r w:rsidR="00B32391">
        <w:t xml:space="preserve">must </w:t>
      </w:r>
      <w:r w:rsidR="00225315">
        <w:t>include</w:t>
      </w:r>
      <w:r>
        <w:t>:</w:t>
      </w:r>
    </w:p>
    <w:p w14:paraId="21391777" w14:textId="77777777" w:rsidR="00BC5C25" w:rsidRDefault="000A4B29" w:rsidP="00782E2C">
      <w:pPr>
        <w:pStyle w:val="ListParagraph"/>
        <w:numPr>
          <w:ilvl w:val="0"/>
          <w:numId w:val="198"/>
        </w:numPr>
      </w:pPr>
      <w:r>
        <w:t>the details listed in Section 4</w:t>
      </w:r>
      <w:r w:rsidR="00BC5C25">
        <w:t>.1</w:t>
      </w:r>
    </w:p>
    <w:p w14:paraId="2645E522" w14:textId="254C515D" w:rsidR="00290997" w:rsidRDefault="00290997" w:rsidP="00782E2C">
      <w:pPr>
        <w:pStyle w:val="ListParagraph"/>
        <w:numPr>
          <w:ilvl w:val="0"/>
          <w:numId w:val="198"/>
        </w:numPr>
      </w:pPr>
      <w:r w:rsidRPr="001E7B67">
        <w:t xml:space="preserve">the </w:t>
      </w:r>
      <w:r>
        <w:t xml:space="preserve">nature </w:t>
      </w:r>
      <w:r w:rsidRPr="001E7B67">
        <w:t xml:space="preserve">of </w:t>
      </w:r>
      <w:r>
        <w:t xml:space="preserve">the </w:t>
      </w:r>
      <w:r w:rsidR="00F92A6C">
        <w:t>m</w:t>
      </w:r>
      <w:r>
        <w:t>in</w:t>
      </w:r>
      <w:r w:rsidR="00F92A6C">
        <w:t>ing</w:t>
      </w:r>
      <w:r w:rsidRPr="001E7B67">
        <w:t xml:space="preserve"> operation</w:t>
      </w:r>
      <w:r w:rsidR="00225315">
        <w:t>/</w:t>
      </w:r>
      <w:r w:rsidRPr="001E7B67">
        <w:t>s</w:t>
      </w:r>
      <w:r w:rsidR="00AE6039">
        <w:t xml:space="preserve"> (</w:t>
      </w:r>
      <w:r w:rsidR="00225315">
        <w:t xml:space="preserve">e.g. </w:t>
      </w:r>
      <w:r w:rsidR="00AE6039">
        <w:t>dredging, open pit, underground, processing plants, tailings storage)</w:t>
      </w:r>
    </w:p>
    <w:p w14:paraId="627405F7" w14:textId="40D34901" w:rsidR="00290997" w:rsidRDefault="00290997" w:rsidP="00782E2C">
      <w:pPr>
        <w:pStyle w:val="ListParagraph"/>
        <w:numPr>
          <w:ilvl w:val="0"/>
          <w:numId w:val="198"/>
        </w:numPr>
      </w:pPr>
      <w:r>
        <w:t>the size of the workforce, the allocation</w:t>
      </w:r>
      <w:r w:rsidR="005D085F">
        <w:t xml:space="preserve"> of workers</w:t>
      </w:r>
      <w:r>
        <w:t xml:space="preserve"> to </w:t>
      </w:r>
      <w:r w:rsidR="00225315">
        <w:t>s</w:t>
      </w:r>
      <w:r>
        <w:t xml:space="preserve">imilar </w:t>
      </w:r>
      <w:r w:rsidR="00225315">
        <w:t>e</w:t>
      </w:r>
      <w:r>
        <w:t xml:space="preserve">xposure </w:t>
      </w:r>
      <w:r w:rsidR="00225315">
        <w:t>g</w:t>
      </w:r>
      <w:r>
        <w:t>roups, and the average and maximum annual working hours</w:t>
      </w:r>
    </w:p>
    <w:p w14:paraId="1815D2EA" w14:textId="6E147886" w:rsidR="00CB0AB0" w:rsidRDefault="00CB0AB0" w:rsidP="00782E2C">
      <w:pPr>
        <w:pStyle w:val="ListParagraph"/>
        <w:numPr>
          <w:ilvl w:val="0"/>
          <w:numId w:val="198"/>
        </w:numPr>
      </w:pPr>
      <w:r>
        <w:t>identification of the cohort(s) of workers most likely to receive the maximum radiation dose</w:t>
      </w:r>
    </w:p>
    <w:p w14:paraId="184909FE" w14:textId="7A9BC106" w:rsidR="00290997" w:rsidRDefault="005D085F" w:rsidP="00782E2C">
      <w:pPr>
        <w:pStyle w:val="ListParagraph"/>
        <w:numPr>
          <w:ilvl w:val="0"/>
          <w:numId w:val="198"/>
        </w:numPr>
      </w:pPr>
      <w:r>
        <w:t xml:space="preserve">the </w:t>
      </w:r>
      <w:r w:rsidR="00290997">
        <w:t xml:space="preserve">appointment of a </w:t>
      </w:r>
      <w:r>
        <w:t>r</w:t>
      </w:r>
      <w:r w:rsidR="00290997">
        <w:t xml:space="preserve">adiation </w:t>
      </w:r>
      <w:r w:rsidR="001A20A1">
        <w:t xml:space="preserve">safety officer (restricted) </w:t>
      </w:r>
    </w:p>
    <w:p w14:paraId="4511047A" w14:textId="2315CCE5" w:rsidR="00290997" w:rsidRDefault="00290997" w:rsidP="00782E2C">
      <w:pPr>
        <w:pStyle w:val="ListParagraph"/>
        <w:numPr>
          <w:ilvl w:val="0"/>
          <w:numId w:val="198"/>
        </w:numPr>
      </w:pPr>
      <w:r>
        <w:t xml:space="preserve">the average and maximum concentration of </w:t>
      </w:r>
      <w:r w:rsidR="005D085F">
        <w:t>NORs</w:t>
      </w:r>
      <w:r>
        <w:t xml:space="preserve"> encountered in </w:t>
      </w:r>
      <w:r w:rsidR="00B8470D">
        <w:t xml:space="preserve">products or </w:t>
      </w:r>
      <w:r>
        <w:t xml:space="preserve">the mining, </w:t>
      </w:r>
      <w:r w:rsidR="00CB0AB0">
        <w:t>mineral processing,</w:t>
      </w:r>
      <w:r>
        <w:t xml:space="preserve"> or residue and waste management operations (as applicable)</w:t>
      </w:r>
    </w:p>
    <w:p w14:paraId="38E5A6CB" w14:textId="3AC8440C" w:rsidR="00ED13A5" w:rsidRDefault="00ED13A5" w:rsidP="00782E2C">
      <w:pPr>
        <w:pStyle w:val="ListParagraph"/>
        <w:numPr>
          <w:ilvl w:val="0"/>
          <w:numId w:val="198"/>
        </w:numPr>
      </w:pPr>
      <w:r>
        <w:t>a radionuclide by mass balance for the inputs, products, residues and waste streams associated with the mining operations</w:t>
      </w:r>
    </w:p>
    <w:p w14:paraId="5D3C97DB" w14:textId="086BFFA3" w:rsidR="00ED13A5" w:rsidRDefault="00ED13A5" w:rsidP="00782E2C">
      <w:pPr>
        <w:pStyle w:val="ListParagraph"/>
        <w:numPr>
          <w:ilvl w:val="0"/>
          <w:numId w:val="198"/>
        </w:numPr>
      </w:pPr>
      <w:r>
        <w:t xml:space="preserve">data that verifies that secular equilibrium of the </w:t>
      </w:r>
      <w:r w:rsidR="003A145D">
        <w:t>NORs</w:t>
      </w:r>
      <w:r>
        <w:t xml:space="preserve"> has been maintained</w:t>
      </w:r>
    </w:p>
    <w:p w14:paraId="789A8BCA" w14:textId="792FDA23" w:rsidR="00F92A6C" w:rsidRDefault="00F92A6C" w:rsidP="00782E2C">
      <w:pPr>
        <w:pStyle w:val="ListParagraph"/>
        <w:numPr>
          <w:ilvl w:val="0"/>
          <w:numId w:val="198"/>
        </w:numPr>
      </w:pPr>
      <w:r>
        <w:t xml:space="preserve">estimates of the average and maximum worker effective doses </w:t>
      </w:r>
      <w:r w:rsidR="00EF0488">
        <w:t xml:space="preserve">from applicable pathways </w:t>
      </w:r>
      <w:r w:rsidR="005D085F">
        <w:t>for each</w:t>
      </w:r>
      <w:r>
        <w:t xml:space="preserve"> </w:t>
      </w:r>
      <w:r w:rsidR="005D085F">
        <w:t>s</w:t>
      </w:r>
      <w:r>
        <w:t xml:space="preserve">imilar </w:t>
      </w:r>
      <w:r w:rsidR="005D085F">
        <w:t>e</w:t>
      </w:r>
      <w:r>
        <w:t xml:space="preserve">xposure </w:t>
      </w:r>
      <w:r w:rsidR="005D085F">
        <w:t>g</w:t>
      </w:r>
      <w:r>
        <w:t>roup t</w:t>
      </w:r>
      <w:r w:rsidR="005D085F">
        <w:t>hat</w:t>
      </w:r>
      <w:r>
        <w:t xml:space="preserve"> include</w:t>
      </w:r>
    </w:p>
    <w:p w14:paraId="5BF1BF6A" w14:textId="3F3C67AE" w:rsidR="00F92A6C" w:rsidRDefault="00F92A6C" w:rsidP="00782E2C">
      <w:pPr>
        <w:pStyle w:val="ListParagraph"/>
        <w:numPr>
          <w:ilvl w:val="1"/>
          <w:numId w:val="199"/>
        </w:numPr>
      </w:pPr>
      <w:r>
        <w:t>a summary of the contribution from each exposure pathway</w:t>
      </w:r>
    </w:p>
    <w:p w14:paraId="6449293C" w14:textId="32B76359" w:rsidR="00F92A6C" w:rsidRDefault="00F92A6C" w:rsidP="00782E2C">
      <w:pPr>
        <w:pStyle w:val="ListParagraph"/>
        <w:numPr>
          <w:ilvl w:val="1"/>
          <w:numId w:val="199"/>
        </w:numPr>
      </w:pPr>
      <w:r>
        <w:t>a statement as to how the doses were calculated</w:t>
      </w:r>
    </w:p>
    <w:p w14:paraId="65BFD9EE" w14:textId="4D913BD2" w:rsidR="00175E10" w:rsidRDefault="00290997" w:rsidP="00782E2C">
      <w:pPr>
        <w:pStyle w:val="ListParagraph"/>
        <w:numPr>
          <w:ilvl w:val="0"/>
          <w:numId w:val="201"/>
        </w:numPr>
      </w:pPr>
      <w:r>
        <w:t xml:space="preserve">an </w:t>
      </w:r>
      <w:r w:rsidR="00175E10">
        <w:t>annual monitoring program that includes sufficient representative personal samples to make a statistically valid estimate of the doses received by the most exposed cohort(s) of workers</w:t>
      </w:r>
      <w:r w:rsidR="00EA165A">
        <w:t>,</w:t>
      </w:r>
      <w:r w:rsidR="00175E10">
        <w:t xml:space="preserve"> supplemented by sufficient monitoring to make </w:t>
      </w:r>
      <w:r w:rsidR="00EA165A">
        <w:t>evidence-based</w:t>
      </w:r>
      <w:r w:rsidR="00175E10">
        <w:t xml:space="preserve"> estimates of doses to the remainder of the workforce, based upon time and motion studies</w:t>
      </w:r>
      <w:r w:rsidR="00EA165A">
        <w:t xml:space="preserve">, and </w:t>
      </w:r>
    </w:p>
    <w:p w14:paraId="0C187853" w14:textId="267046A9" w:rsidR="00697FCA" w:rsidRDefault="00175E10" w:rsidP="00782E2C">
      <w:pPr>
        <w:pStyle w:val="ListParagraph"/>
        <w:numPr>
          <w:ilvl w:val="1"/>
          <w:numId w:val="202"/>
        </w:numPr>
      </w:pPr>
      <w:r>
        <w:t>details of the equipment to be used</w:t>
      </w:r>
      <w:r w:rsidR="00EA165A">
        <w:t xml:space="preserve"> and</w:t>
      </w:r>
      <w:r w:rsidR="00F92A6C">
        <w:t xml:space="preserve"> the minimum detection levels of the equipment</w:t>
      </w:r>
      <w:r w:rsidR="00EA165A">
        <w:t xml:space="preserve"> where applicable</w:t>
      </w:r>
    </w:p>
    <w:p w14:paraId="21CCBB1B" w14:textId="0FE93728" w:rsidR="00175E10" w:rsidRDefault="00697FCA" w:rsidP="00782E2C">
      <w:pPr>
        <w:pStyle w:val="ListParagraph"/>
        <w:numPr>
          <w:ilvl w:val="1"/>
          <w:numId w:val="202"/>
        </w:numPr>
      </w:pPr>
      <w:r>
        <w:t>a commitment to comply with the manufacturer’s instructions and any applicable Australian Standards</w:t>
      </w:r>
    </w:p>
    <w:p w14:paraId="4632C211" w14:textId="72C21844" w:rsidR="00175E10" w:rsidRDefault="00EA165A" w:rsidP="00782E2C">
      <w:pPr>
        <w:pStyle w:val="ListParagraph"/>
        <w:numPr>
          <w:ilvl w:val="1"/>
          <w:numId w:val="202"/>
        </w:numPr>
      </w:pPr>
      <w:r>
        <w:t>identify any third party that will analyse samples collected in the monitoring plan, and verify their credentials to provide the service</w:t>
      </w:r>
    </w:p>
    <w:p w14:paraId="244BD60D" w14:textId="42C29F39" w:rsidR="00290997" w:rsidRDefault="00290997">
      <w:pPr>
        <w:pStyle w:val="ListParagraph"/>
        <w:numPr>
          <w:ilvl w:val="0"/>
          <w:numId w:val="93"/>
        </w:numPr>
      </w:pPr>
      <w:r>
        <w:lastRenderedPageBreak/>
        <w:t xml:space="preserve">methods </w:t>
      </w:r>
      <w:r w:rsidR="0014756F">
        <w:t xml:space="preserve">used </w:t>
      </w:r>
      <w:r>
        <w:t xml:space="preserve">to minimise worker </w:t>
      </w:r>
      <w:r w:rsidR="00F92A6C">
        <w:t xml:space="preserve">radiation </w:t>
      </w:r>
      <w:r>
        <w:t>exposure</w:t>
      </w:r>
      <w:r w:rsidR="00F92A6C">
        <w:t>s, including</w:t>
      </w:r>
    </w:p>
    <w:p w14:paraId="0C5F7C54" w14:textId="0AA91CF4" w:rsidR="00F92A6C" w:rsidRDefault="00F92A6C" w:rsidP="00782E2C">
      <w:pPr>
        <w:pStyle w:val="ListParagraph"/>
        <w:numPr>
          <w:ilvl w:val="1"/>
          <w:numId w:val="203"/>
        </w:numPr>
      </w:pPr>
      <w:r>
        <w:t>identification of supervised and controlled areas</w:t>
      </w:r>
    </w:p>
    <w:p w14:paraId="4631608E" w14:textId="07807729" w:rsidR="00F92A6C" w:rsidRDefault="00F92A6C" w:rsidP="00782E2C">
      <w:pPr>
        <w:pStyle w:val="ListParagraph"/>
        <w:numPr>
          <w:ilvl w:val="1"/>
          <w:numId w:val="203"/>
        </w:numPr>
      </w:pPr>
      <w:r>
        <w:t xml:space="preserve">a </w:t>
      </w:r>
      <w:r w:rsidR="00290997">
        <w:t xml:space="preserve">commitment to </w:t>
      </w:r>
      <w:r>
        <w:t>train workers and contractors required to perform tasks in supervised or controlled areas</w:t>
      </w:r>
    </w:p>
    <w:p w14:paraId="6F5210B5" w14:textId="6D398721" w:rsidR="00EF0488" w:rsidRDefault="0014756F" w:rsidP="00782E2C">
      <w:pPr>
        <w:pStyle w:val="ListParagraph"/>
        <w:numPr>
          <w:ilvl w:val="1"/>
          <w:numId w:val="203"/>
        </w:numPr>
      </w:pPr>
      <w:r>
        <w:t>site inductions that include</w:t>
      </w:r>
      <w:r w:rsidR="00EF0488">
        <w:t xml:space="preserve"> measures workers and others can implement to minimise their radiation exposures</w:t>
      </w:r>
    </w:p>
    <w:p w14:paraId="3A57E9E3" w14:textId="77777777" w:rsidR="00EF0488" w:rsidRDefault="00EF0488">
      <w:pPr>
        <w:pStyle w:val="ListParagraph"/>
        <w:numPr>
          <w:ilvl w:val="0"/>
          <w:numId w:val="93"/>
        </w:numPr>
      </w:pPr>
      <w:r>
        <w:t>identification of critical groups, their location in relation to the mining operations and the potential annual effective doses, including the contribution from each exposure pathway.</w:t>
      </w:r>
    </w:p>
    <w:p w14:paraId="602DBE5D" w14:textId="4E92226A" w:rsidR="00290997" w:rsidRPr="006550DA" w:rsidRDefault="0099483E" w:rsidP="000D334A">
      <w:pPr>
        <w:pStyle w:val="Heading2"/>
        <w:ind w:left="0"/>
      </w:pPr>
      <w:bookmarkStart w:id="239" w:name="_Toc139982735"/>
      <w:r w:rsidRPr="005728A0">
        <w:t>4</w:t>
      </w:r>
      <w:r w:rsidR="00CF37CC" w:rsidRPr="00FB5A6E">
        <w:t xml:space="preserve">.4 </w:t>
      </w:r>
      <w:bookmarkStart w:id="240" w:name="_Toc129699312"/>
      <w:bookmarkStart w:id="241" w:name="_Toc131409624"/>
      <w:bookmarkStart w:id="242" w:name="_Toc131517138"/>
      <w:bookmarkStart w:id="243" w:name="_Toc132640288"/>
      <w:bookmarkStart w:id="244" w:name="_Toc132743063"/>
      <w:bookmarkStart w:id="245" w:name="_Toc132745233"/>
      <w:bookmarkStart w:id="246" w:name="_Toc129699313"/>
      <w:bookmarkStart w:id="247" w:name="_Toc131409625"/>
      <w:bookmarkStart w:id="248" w:name="_Toc131517139"/>
      <w:bookmarkStart w:id="249" w:name="_Toc132640289"/>
      <w:bookmarkStart w:id="250" w:name="_Toc132743064"/>
      <w:bookmarkStart w:id="251" w:name="_Toc132745234"/>
      <w:bookmarkStart w:id="252" w:name="_Toc129699314"/>
      <w:bookmarkStart w:id="253" w:name="_Toc131409626"/>
      <w:bookmarkStart w:id="254" w:name="_Toc131517140"/>
      <w:bookmarkStart w:id="255" w:name="_Toc132640290"/>
      <w:bookmarkStart w:id="256" w:name="_Toc132743065"/>
      <w:bookmarkStart w:id="257" w:name="_Toc132745235"/>
      <w:bookmarkStart w:id="258" w:name="_Toc129699315"/>
      <w:bookmarkStart w:id="259" w:name="_Toc131409627"/>
      <w:bookmarkStart w:id="260" w:name="_Toc131517141"/>
      <w:bookmarkStart w:id="261" w:name="_Toc132640291"/>
      <w:bookmarkStart w:id="262" w:name="_Toc132743066"/>
      <w:bookmarkStart w:id="263" w:name="_Toc132745236"/>
      <w:bookmarkStart w:id="264" w:name="_Toc129699316"/>
      <w:bookmarkStart w:id="265" w:name="_Toc131409628"/>
      <w:bookmarkStart w:id="266" w:name="_Toc131517142"/>
      <w:bookmarkStart w:id="267" w:name="_Toc132640292"/>
      <w:bookmarkStart w:id="268" w:name="_Toc132743067"/>
      <w:bookmarkStart w:id="269" w:name="_Toc132745237"/>
      <w:bookmarkStart w:id="270" w:name="_Toc129699317"/>
      <w:bookmarkStart w:id="271" w:name="_Toc131409629"/>
      <w:bookmarkStart w:id="272" w:name="_Toc131517143"/>
      <w:bookmarkStart w:id="273" w:name="_Toc132640293"/>
      <w:bookmarkStart w:id="274" w:name="_Toc132743068"/>
      <w:bookmarkStart w:id="275" w:name="_Toc132745238"/>
      <w:bookmarkStart w:id="276" w:name="_Toc129699318"/>
      <w:bookmarkStart w:id="277" w:name="_Toc131409630"/>
      <w:bookmarkStart w:id="278" w:name="_Toc131517144"/>
      <w:bookmarkStart w:id="279" w:name="_Toc132640294"/>
      <w:bookmarkStart w:id="280" w:name="_Toc132743069"/>
      <w:bookmarkStart w:id="281" w:name="_Toc132745239"/>
      <w:bookmarkStart w:id="282" w:name="_Toc129699319"/>
      <w:bookmarkStart w:id="283" w:name="_Toc131409631"/>
      <w:bookmarkStart w:id="284" w:name="_Toc131517145"/>
      <w:bookmarkStart w:id="285" w:name="_Toc132640295"/>
      <w:bookmarkStart w:id="286" w:name="_Toc132743070"/>
      <w:bookmarkStart w:id="287" w:name="_Toc132745240"/>
      <w:bookmarkStart w:id="288" w:name="_Toc129699320"/>
      <w:bookmarkStart w:id="289" w:name="_Toc131409632"/>
      <w:bookmarkStart w:id="290" w:name="_Toc131517146"/>
      <w:bookmarkStart w:id="291" w:name="_Toc132640296"/>
      <w:bookmarkStart w:id="292" w:name="_Toc132743071"/>
      <w:bookmarkStart w:id="293" w:name="_Toc132745241"/>
      <w:bookmarkStart w:id="294" w:name="_Toc129699321"/>
      <w:bookmarkStart w:id="295" w:name="_Toc131409633"/>
      <w:bookmarkStart w:id="296" w:name="_Toc131517147"/>
      <w:bookmarkStart w:id="297" w:name="_Toc132640297"/>
      <w:bookmarkStart w:id="298" w:name="_Toc132743072"/>
      <w:bookmarkStart w:id="299" w:name="_Toc132745242"/>
      <w:bookmarkStart w:id="300" w:name="_Toc129699322"/>
      <w:bookmarkStart w:id="301" w:name="_Toc131409634"/>
      <w:bookmarkStart w:id="302" w:name="_Toc131517148"/>
      <w:bookmarkStart w:id="303" w:name="_Toc132640298"/>
      <w:bookmarkStart w:id="304" w:name="_Toc132743073"/>
      <w:bookmarkStart w:id="305" w:name="_Toc132745243"/>
      <w:bookmarkStart w:id="306" w:name="_Toc129699323"/>
      <w:bookmarkStart w:id="307" w:name="_Toc131409635"/>
      <w:bookmarkStart w:id="308" w:name="_Toc131517149"/>
      <w:bookmarkStart w:id="309" w:name="_Toc132640299"/>
      <w:bookmarkStart w:id="310" w:name="_Toc132743074"/>
      <w:bookmarkStart w:id="311" w:name="_Toc132745244"/>
      <w:bookmarkStart w:id="312" w:name="_Toc129699324"/>
      <w:bookmarkStart w:id="313" w:name="_Toc131409636"/>
      <w:bookmarkStart w:id="314" w:name="_Toc131517150"/>
      <w:bookmarkStart w:id="315" w:name="_Toc132640300"/>
      <w:bookmarkStart w:id="316" w:name="_Toc132743075"/>
      <w:bookmarkStart w:id="317" w:name="_Toc132745245"/>
      <w:bookmarkStart w:id="318" w:name="_Toc129699325"/>
      <w:bookmarkStart w:id="319" w:name="_Toc131409637"/>
      <w:bookmarkStart w:id="320" w:name="_Toc131517151"/>
      <w:bookmarkStart w:id="321" w:name="_Toc132640301"/>
      <w:bookmarkStart w:id="322" w:name="_Toc132743076"/>
      <w:bookmarkStart w:id="323" w:name="_Toc132745246"/>
      <w:bookmarkStart w:id="324" w:name="_Toc129699326"/>
      <w:bookmarkStart w:id="325" w:name="_Toc131409638"/>
      <w:bookmarkStart w:id="326" w:name="_Toc131517152"/>
      <w:bookmarkStart w:id="327" w:name="_Toc132640302"/>
      <w:bookmarkStart w:id="328" w:name="_Toc132743077"/>
      <w:bookmarkStart w:id="329" w:name="_Toc132745247"/>
      <w:bookmarkStart w:id="330" w:name="_Toc129699327"/>
      <w:bookmarkStart w:id="331" w:name="_Toc131409639"/>
      <w:bookmarkStart w:id="332" w:name="_Toc131517153"/>
      <w:bookmarkStart w:id="333" w:name="_Toc132640303"/>
      <w:bookmarkStart w:id="334" w:name="_Toc132743078"/>
      <w:bookmarkStart w:id="335" w:name="_Toc132745248"/>
      <w:bookmarkStart w:id="336" w:name="_Toc129699328"/>
      <w:bookmarkStart w:id="337" w:name="_Toc131409640"/>
      <w:bookmarkStart w:id="338" w:name="_Toc131517154"/>
      <w:bookmarkStart w:id="339" w:name="_Toc132640304"/>
      <w:bookmarkStart w:id="340" w:name="_Toc132743079"/>
      <w:bookmarkStart w:id="341" w:name="_Toc132745249"/>
      <w:bookmarkStart w:id="342" w:name="_Toc129699329"/>
      <w:bookmarkStart w:id="343" w:name="_Toc131409641"/>
      <w:bookmarkStart w:id="344" w:name="_Toc131517155"/>
      <w:bookmarkStart w:id="345" w:name="_Toc132640305"/>
      <w:bookmarkStart w:id="346" w:name="_Toc132743080"/>
      <w:bookmarkStart w:id="347" w:name="_Toc132745250"/>
      <w:bookmarkStart w:id="348" w:name="_Toc129699330"/>
      <w:bookmarkStart w:id="349" w:name="_Toc131409642"/>
      <w:bookmarkStart w:id="350" w:name="_Toc131517156"/>
      <w:bookmarkStart w:id="351" w:name="_Toc132640306"/>
      <w:bookmarkStart w:id="352" w:name="_Toc132743081"/>
      <w:bookmarkStart w:id="353" w:name="_Toc132745251"/>
      <w:bookmarkStart w:id="354" w:name="_Toc129699331"/>
      <w:bookmarkStart w:id="355" w:name="_Toc131409643"/>
      <w:bookmarkStart w:id="356" w:name="_Toc131517157"/>
      <w:bookmarkStart w:id="357" w:name="_Toc132640307"/>
      <w:bookmarkStart w:id="358" w:name="_Toc132743082"/>
      <w:bookmarkStart w:id="359" w:name="_Toc132745252"/>
      <w:bookmarkStart w:id="360" w:name="_Toc129699332"/>
      <w:bookmarkStart w:id="361" w:name="_Toc131409644"/>
      <w:bookmarkStart w:id="362" w:name="_Toc131517158"/>
      <w:bookmarkStart w:id="363" w:name="_Toc132640308"/>
      <w:bookmarkStart w:id="364" w:name="_Toc132743083"/>
      <w:bookmarkStart w:id="365" w:name="_Toc132745253"/>
      <w:bookmarkStart w:id="366" w:name="_Toc129699333"/>
      <w:bookmarkStart w:id="367" w:name="_Toc131409645"/>
      <w:bookmarkStart w:id="368" w:name="_Toc131517159"/>
      <w:bookmarkStart w:id="369" w:name="_Toc132640309"/>
      <w:bookmarkStart w:id="370" w:name="_Toc132743084"/>
      <w:bookmarkStart w:id="371" w:name="_Toc132745254"/>
      <w:bookmarkStart w:id="372" w:name="_Toc129699334"/>
      <w:bookmarkStart w:id="373" w:name="_Toc131409646"/>
      <w:bookmarkStart w:id="374" w:name="_Toc131517160"/>
      <w:bookmarkStart w:id="375" w:name="_Toc132640310"/>
      <w:bookmarkStart w:id="376" w:name="_Toc132743085"/>
      <w:bookmarkStart w:id="377" w:name="_Toc132745255"/>
      <w:bookmarkStart w:id="378" w:name="_Toc129699335"/>
      <w:bookmarkStart w:id="379" w:name="_Toc131409647"/>
      <w:bookmarkStart w:id="380" w:name="_Toc131517161"/>
      <w:bookmarkStart w:id="381" w:name="_Toc132640311"/>
      <w:bookmarkStart w:id="382" w:name="_Toc132743086"/>
      <w:bookmarkStart w:id="383" w:name="_Toc132745256"/>
      <w:bookmarkStart w:id="384" w:name="_Toc129699336"/>
      <w:bookmarkStart w:id="385" w:name="_Toc131409648"/>
      <w:bookmarkStart w:id="386" w:name="_Toc131517162"/>
      <w:bookmarkStart w:id="387" w:name="_Toc132640312"/>
      <w:bookmarkStart w:id="388" w:name="_Toc132743087"/>
      <w:bookmarkStart w:id="389" w:name="_Toc132745257"/>
      <w:bookmarkStart w:id="390" w:name="_Toc129699337"/>
      <w:bookmarkStart w:id="391" w:name="_Toc131409649"/>
      <w:bookmarkStart w:id="392" w:name="_Toc131517163"/>
      <w:bookmarkStart w:id="393" w:name="_Toc132640313"/>
      <w:bookmarkStart w:id="394" w:name="_Toc132743088"/>
      <w:bookmarkStart w:id="395" w:name="_Toc132745258"/>
      <w:bookmarkStart w:id="396" w:name="_Toc129699338"/>
      <w:bookmarkStart w:id="397" w:name="_Toc131409650"/>
      <w:bookmarkStart w:id="398" w:name="_Toc131517164"/>
      <w:bookmarkStart w:id="399" w:name="_Toc132640314"/>
      <w:bookmarkStart w:id="400" w:name="_Toc132743089"/>
      <w:bookmarkStart w:id="401" w:name="_Toc132745259"/>
      <w:bookmarkStart w:id="402" w:name="_Toc129699339"/>
      <w:bookmarkStart w:id="403" w:name="_Toc131409651"/>
      <w:bookmarkStart w:id="404" w:name="_Toc131517165"/>
      <w:bookmarkStart w:id="405" w:name="_Toc132640315"/>
      <w:bookmarkStart w:id="406" w:name="_Toc132743090"/>
      <w:bookmarkStart w:id="407" w:name="_Toc132745260"/>
      <w:bookmarkStart w:id="408" w:name="_Toc129699340"/>
      <w:bookmarkStart w:id="409" w:name="_Toc131409652"/>
      <w:bookmarkStart w:id="410" w:name="_Toc131517166"/>
      <w:bookmarkStart w:id="411" w:name="_Toc132640316"/>
      <w:bookmarkStart w:id="412" w:name="_Toc132743091"/>
      <w:bookmarkStart w:id="413" w:name="_Toc132745261"/>
      <w:bookmarkStart w:id="414" w:name="_Toc129699341"/>
      <w:bookmarkStart w:id="415" w:name="_Toc131409653"/>
      <w:bookmarkStart w:id="416" w:name="_Toc131517167"/>
      <w:bookmarkStart w:id="417" w:name="_Toc132640317"/>
      <w:bookmarkStart w:id="418" w:name="_Toc132743092"/>
      <w:bookmarkStart w:id="419" w:name="_Toc132745262"/>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r w:rsidR="00290997" w:rsidRPr="006550DA">
        <w:t xml:space="preserve">Details required in </w:t>
      </w:r>
      <w:r w:rsidR="00BC5C25" w:rsidRPr="006550DA">
        <w:t xml:space="preserve">a </w:t>
      </w:r>
      <w:r w:rsidR="005B47C2" w:rsidRPr="006550DA">
        <w:t xml:space="preserve">restricted </w:t>
      </w:r>
      <w:r w:rsidR="00290997" w:rsidRPr="006550DA">
        <w:t xml:space="preserve">radiation exposure risk mining RMP (Tier </w:t>
      </w:r>
      <w:r w:rsidR="005B47C2" w:rsidRPr="006550DA">
        <w:t>3</w:t>
      </w:r>
      <w:r w:rsidR="00290997" w:rsidRPr="006550DA">
        <w:t>)</w:t>
      </w:r>
      <w:bookmarkEnd w:id="239"/>
    </w:p>
    <w:p w14:paraId="55ECD6BE" w14:textId="13FCEF74" w:rsidR="00BC5C25" w:rsidRDefault="00BC5C25" w:rsidP="005B47C2">
      <w:r>
        <w:t xml:space="preserve">The RMP for a Tier 3 operation </w:t>
      </w:r>
      <w:r w:rsidR="00B32391">
        <w:t xml:space="preserve">must </w:t>
      </w:r>
      <w:r>
        <w:t xml:space="preserve">include: </w:t>
      </w:r>
    </w:p>
    <w:p w14:paraId="79F71282" w14:textId="1F64CEC2" w:rsidR="005B47C2" w:rsidRDefault="005B47C2" w:rsidP="00782E2C">
      <w:pPr>
        <w:pStyle w:val="ListParagraph"/>
        <w:numPr>
          <w:ilvl w:val="0"/>
          <w:numId w:val="93"/>
        </w:numPr>
      </w:pPr>
      <w:r>
        <w:t xml:space="preserve">the details listed </w:t>
      </w:r>
      <w:r w:rsidRPr="00FF18D9">
        <w:t>in</w:t>
      </w:r>
      <w:r>
        <w:t xml:space="preserve"> Section </w:t>
      </w:r>
      <w:r w:rsidR="000A4B29">
        <w:t>4</w:t>
      </w:r>
      <w:r>
        <w:t>.1</w:t>
      </w:r>
    </w:p>
    <w:p w14:paraId="168DFD1D" w14:textId="381ECF37" w:rsidR="005B47C2" w:rsidRDefault="005B47C2" w:rsidP="00782E2C">
      <w:pPr>
        <w:pStyle w:val="ListParagraph"/>
        <w:numPr>
          <w:ilvl w:val="0"/>
          <w:numId w:val="204"/>
        </w:numPr>
      </w:pPr>
      <w:r w:rsidRPr="001E7B67">
        <w:t xml:space="preserve">the </w:t>
      </w:r>
      <w:r>
        <w:t xml:space="preserve">nature </w:t>
      </w:r>
      <w:r w:rsidRPr="001E7B67">
        <w:t xml:space="preserve">of </w:t>
      </w:r>
      <w:r>
        <w:t>the mining</w:t>
      </w:r>
      <w:r w:rsidRPr="001E7B67">
        <w:t xml:space="preserve"> operation</w:t>
      </w:r>
    </w:p>
    <w:p w14:paraId="60340CFC" w14:textId="218FEA72" w:rsidR="005B47C2" w:rsidRDefault="005B47C2" w:rsidP="00782E2C">
      <w:pPr>
        <w:pStyle w:val="ListParagraph"/>
        <w:numPr>
          <w:ilvl w:val="0"/>
          <w:numId w:val="204"/>
        </w:numPr>
      </w:pPr>
      <w:r>
        <w:t xml:space="preserve">the </w:t>
      </w:r>
      <w:r w:rsidRPr="00BC5C25">
        <w:t>distinct practises</w:t>
      </w:r>
      <w:r>
        <w:t xml:space="preserve"> that require the submission of the RMP</w:t>
      </w:r>
    </w:p>
    <w:p w14:paraId="47E31C61" w14:textId="7C42A05B" w:rsidR="005B47C2" w:rsidRDefault="00EE0352" w:rsidP="00782E2C">
      <w:pPr>
        <w:pStyle w:val="ListParagraph"/>
        <w:numPr>
          <w:ilvl w:val="0"/>
          <w:numId w:val="204"/>
        </w:numPr>
      </w:pPr>
      <w:r>
        <w:t xml:space="preserve">data that </w:t>
      </w:r>
      <w:r w:rsidR="005B47C2">
        <w:t>verifi</w:t>
      </w:r>
      <w:r>
        <w:t>es</w:t>
      </w:r>
      <w:r w:rsidR="005B47C2">
        <w:t xml:space="preserve"> secular equilibrium of the </w:t>
      </w:r>
      <w:r w:rsidR="00BC5C25">
        <w:t>NORs</w:t>
      </w:r>
      <w:r w:rsidR="005B47C2">
        <w:t xml:space="preserve"> has </w:t>
      </w:r>
      <w:r>
        <w:t>been disturbed</w:t>
      </w:r>
    </w:p>
    <w:p w14:paraId="6EC4803D" w14:textId="4A900BFA" w:rsidR="00EE0352" w:rsidRDefault="00EE0352" w:rsidP="00782E2C">
      <w:pPr>
        <w:pStyle w:val="ListParagraph"/>
        <w:numPr>
          <w:ilvl w:val="0"/>
          <w:numId w:val="204"/>
        </w:numPr>
      </w:pPr>
      <w:r>
        <w:t xml:space="preserve">a radionuclide by mass balance for each </w:t>
      </w:r>
      <w:r w:rsidRPr="00782E2C">
        <w:t>distinct practise</w:t>
      </w:r>
      <w:r>
        <w:t xml:space="preserve"> </w:t>
      </w:r>
    </w:p>
    <w:p w14:paraId="03789D8C" w14:textId="2F095D2F" w:rsidR="00EE0352" w:rsidRDefault="005B47C2" w:rsidP="00782E2C">
      <w:pPr>
        <w:pStyle w:val="ListParagraph"/>
        <w:numPr>
          <w:ilvl w:val="0"/>
          <w:numId w:val="204"/>
        </w:numPr>
      </w:pPr>
      <w:r>
        <w:t xml:space="preserve">identification of the radionuclide(s) </w:t>
      </w:r>
      <w:r w:rsidR="00EE0352">
        <w:t>that are the most likely source of exposure</w:t>
      </w:r>
      <w:r w:rsidR="00BC5C25">
        <w:t>,</w:t>
      </w:r>
      <w:r w:rsidR="00EE0352">
        <w:t xml:space="preserve"> their concentration</w:t>
      </w:r>
      <w:r w:rsidR="00697FCA">
        <w:t>, an</w:t>
      </w:r>
      <w:r w:rsidR="002D2D0D">
        <w:t>d their potential behaviour in the environment in case of planned or accidental release</w:t>
      </w:r>
    </w:p>
    <w:p w14:paraId="60419ED7" w14:textId="4C56D529" w:rsidR="00EE0352" w:rsidRDefault="00BC5C25" w:rsidP="00782E2C">
      <w:pPr>
        <w:pStyle w:val="ListParagraph"/>
        <w:numPr>
          <w:ilvl w:val="0"/>
          <w:numId w:val="205"/>
        </w:numPr>
      </w:pPr>
      <w:r>
        <w:t>e</w:t>
      </w:r>
      <w:r w:rsidR="00EE0352">
        <w:t>xposure pathways</w:t>
      </w:r>
      <w:r>
        <w:t xml:space="preserve"> (</w:t>
      </w:r>
      <w:r w:rsidR="00EE0352">
        <w:t>if inhalation or ingestion are potential sources of exposure,</w:t>
      </w:r>
      <w:r>
        <w:t xml:space="preserve"> cite</w:t>
      </w:r>
      <w:r w:rsidR="00EE0352">
        <w:t xml:space="preserve"> the applicable dose coefficients</w:t>
      </w:r>
      <w:r w:rsidR="00EE0352">
        <w:rPr>
          <w:rStyle w:val="FootnoteReference"/>
        </w:rPr>
        <w:footnoteReference w:id="2"/>
      </w:r>
      <w:r>
        <w:t>)</w:t>
      </w:r>
    </w:p>
    <w:p w14:paraId="507796F7" w14:textId="18E5FD11" w:rsidR="005B47C2" w:rsidRDefault="005B47C2" w:rsidP="00782E2C">
      <w:pPr>
        <w:pStyle w:val="ListParagraph"/>
        <w:numPr>
          <w:ilvl w:val="0"/>
          <w:numId w:val="206"/>
        </w:numPr>
      </w:pPr>
      <w:r>
        <w:t xml:space="preserve">demographics of the cohort of workers </w:t>
      </w:r>
      <w:r w:rsidR="00EE0352">
        <w:t xml:space="preserve">involved in the </w:t>
      </w:r>
      <w:r w:rsidR="00EE0352" w:rsidRPr="00BC5C25">
        <w:t xml:space="preserve">distinct practise(s) </w:t>
      </w:r>
      <w:r>
        <w:t xml:space="preserve">(number of workers, estimated hours of exposure, applicable </w:t>
      </w:r>
      <w:r w:rsidR="00BC5C25">
        <w:t>s</w:t>
      </w:r>
      <w:r>
        <w:t xml:space="preserve">imilar </w:t>
      </w:r>
      <w:r w:rsidR="00BC5C25">
        <w:t>e</w:t>
      </w:r>
      <w:r>
        <w:t xml:space="preserve">xposure </w:t>
      </w:r>
      <w:r w:rsidR="00BC5C25">
        <w:t>g</w:t>
      </w:r>
      <w:r>
        <w:t>roup)</w:t>
      </w:r>
    </w:p>
    <w:p w14:paraId="16E75B0C" w14:textId="167A2AE3" w:rsidR="005B47C2" w:rsidRDefault="005B47C2" w:rsidP="00782E2C">
      <w:pPr>
        <w:pStyle w:val="ListParagraph"/>
        <w:numPr>
          <w:ilvl w:val="0"/>
          <w:numId w:val="206"/>
        </w:numPr>
      </w:pPr>
      <w:r>
        <w:t xml:space="preserve">appointment of a </w:t>
      </w:r>
      <w:r w:rsidR="00BC5C25">
        <w:t>r</w:t>
      </w:r>
      <w:r>
        <w:t xml:space="preserve">adiation </w:t>
      </w:r>
      <w:r w:rsidR="001A20A1">
        <w:t xml:space="preserve">safety officer (restricted) </w:t>
      </w:r>
    </w:p>
    <w:p w14:paraId="449CA29E" w14:textId="2C5C35C9" w:rsidR="00EE0352" w:rsidRDefault="005B47C2" w:rsidP="00782E2C">
      <w:pPr>
        <w:pStyle w:val="ListParagraph"/>
        <w:numPr>
          <w:ilvl w:val="0"/>
          <w:numId w:val="206"/>
        </w:numPr>
      </w:pPr>
      <w:r>
        <w:t xml:space="preserve">an annual monitoring program </w:t>
      </w:r>
      <w:r w:rsidR="00EE0352">
        <w:t>designed to ensure</w:t>
      </w:r>
      <w:r w:rsidR="001A20A1">
        <w:t>, or verify that,</w:t>
      </w:r>
      <w:r w:rsidR="00EE0352">
        <w:t xml:space="preserve"> doses</w:t>
      </w:r>
      <w:r>
        <w:t xml:space="preserve"> received by the most exposed cohort(s) of workers</w:t>
      </w:r>
      <w:r w:rsidR="00EE0352">
        <w:t xml:space="preserve"> in each distinct practise </w:t>
      </w:r>
      <w:r w:rsidR="00BC5C25">
        <w:t>are</w:t>
      </w:r>
      <w:r w:rsidR="00EE0352">
        <w:t xml:space="preserve"> as low as reasonably achievable</w:t>
      </w:r>
    </w:p>
    <w:p w14:paraId="48175746" w14:textId="258296FF" w:rsidR="00F04E4D" w:rsidRDefault="00F04E4D" w:rsidP="00782E2C">
      <w:pPr>
        <w:pStyle w:val="ListParagraph"/>
        <w:numPr>
          <w:ilvl w:val="0"/>
          <w:numId w:val="206"/>
        </w:numPr>
      </w:pPr>
      <w:r>
        <w:t>methods to ensure that the doses to workers conducting the distinct practise, and others, are minimised, including</w:t>
      </w:r>
    </w:p>
    <w:p w14:paraId="427BE408" w14:textId="1B559C83" w:rsidR="00F04E4D" w:rsidRDefault="00F04E4D" w:rsidP="00782E2C">
      <w:pPr>
        <w:pStyle w:val="ListParagraph"/>
        <w:numPr>
          <w:ilvl w:val="1"/>
          <w:numId w:val="207"/>
        </w:numPr>
        <w:spacing w:before="240"/>
      </w:pPr>
      <w:r>
        <w:t>identif</w:t>
      </w:r>
      <w:r w:rsidR="00BC5C25">
        <w:t>y</w:t>
      </w:r>
      <w:r>
        <w:t xml:space="preserve"> the areas in which the distinct practise</w:t>
      </w:r>
      <w:r w:rsidR="00BC5C25">
        <w:t>s</w:t>
      </w:r>
      <w:r>
        <w:t xml:space="preserve"> occurs</w:t>
      </w:r>
    </w:p>
    <w:p w14:paraId="25E7EB50" w14:textId="2A4D0E0C" w:rsidR="00F04E4D" w:rsidRDefault="00F04E4D" w:rsidP="00782E2C">
      <w:pPr>
        <w:pStyle w:val="ListParagraph"/>
        <w:numPr>
          <w:ilvl w:val="1"/>
          <w:numId w:val="207"/>
        </w:numPr>
      </w:pPr>
      <w:r>
        <w:t>provi</w:t>
      </w:r>
      <w:r w:rsidR="00BC5C25">
        <w:t>de</w:t>
      </w:r>
      <w:r>
        <w:t xml:space="preserve"> training to workers and contractors required to perform tasks in the </w:t>
      </w:r>
      <w:r w:rsidRPr="00BC5C25">
        <w:t>distinct practise</w:t>
      </w:r>
    </w:p>
    <w:p w14:paraId="4D3B1ED3" w14:textId="77777777" w:rsidR="00BC5C25" w:rsidRDefault="00BC5C25" w:rsidP="00BC5C25">
      <w:pPr>
        <w:pStyle w:val="ListParagraph"/>
        <w:numPr>
          <w:ilvl w:val="1"/>
          <w:numId w:val="203"/>
        </w:numPr>
      </w:pPr>
      <w:r>
        <w:t>site inductions that include measures workers and others can implement to minimise their radiation exposures</w:t>
      </w:r>
    </w:p>
    <w:p w14:paraId="3DBF03EC" w14:textId="43864AD8" w:rsidR="00F04E4D" w:rsidRDefault="00F04E4D" w:rsidP="00782E2C">
      <w:pPr>
        <w:pStyle w:val="ListParagraph"/>
        <w:numPr>
          <w:ilvl w:val="1"/>
          <w:numId w:val="207"/>
        </w:numPr>
      </w:pPr>
      <w:r w:rsidRPr="001E7B67">
        <w:t xml:space="preserve">specific </w:t>
      </w:r>
      <w:r w:rsidR="002A0B82">
        <w:t>s</w:t>
      </w:r>
      <w:r>
        <w:t xml:space="preserve">afe </w:t>
      </w:r>
      <w:r w:rsidR="002A0B82">
        <w:t>w</w:t>
      </w:r>
      <w:r>
        <w:t xml:space="preserve">ork </w:t>
      </w:r>
      <w:r w:rsidR="002A0B82">
        <w:t>p</w:t>
      </w:r>
      <w:r>
        <w:t>rocedures</w:t>
      </w:r>
      <w:r w:rsidRPr="001E7B67">
        <w:t xml:space="preserve"> describing all measures associated with the management of </w:t>
      </w:r>
      <w:r>
        <w:t xml:space="preserve">the </w:t>
      </w:r>
      <w:r w:rsidRPr="001E7B67">
        <w:t>radiological hazards.</w:t>
      </w:r>
    </w:p>
    <w:p w14:paraId="640642BC" w14:textId="77777777" w:rsidR="00F04E4D" w:rsidRDefault="00F04E4D" w:rsidP="00782E2C"/>
    <w:p w14:paraId="5F3B0382" w14:textId="60FBED3E" w:rsidR="002F1AA1" w:rsidRDefault="00F04E4D">
      <w:r>
        <w:t>If disposal of potentially contaminated items of plant</w:t>
      </w:r>
      <w:r w:rsidR="00B16114">
        <w:t xml:space="preserve">, </w:t>
      </w:r>
      <w:r>
        <w:t xml:space="preserve">equipment </w:t>
      </w:r>
      <w:r w:rsidR="00D26087">
        <w:t>or</w:t>
      </w:r>
      <w:r>
        <w:t xml:space="preserve"> wastes is proposed, a separate RMP addressing the removal, clearance levels, storage, transport and disposal of the materials </w:t>
      </w:r>
      <w:r w:rsidR="001B4CD0">
        <w:t>must also</w:t>
      </w:r>
      <w:r>
        <w:t xml:space="preserve"> be submitted to the regulator for </w:t>
      </w:r>
      <w:r>
        <w:lastRenderedPageBreak/>
        <w:t>approval. Th</w:t>
      </w:r>
      <w:r w:rsidR="00B16114">
        <w:t xml:space="preserve">is will have the </w:t>
      </w:r>
      <w:r>
        <w:t xml:space="preserve">format and content of </w:t>
      </w:r>
      <w:r w:rsidR="00C53A99">
        <w:t xml:space="preserve">a Tier 4 or Tier 5 RMP, dependent on the radiation exposure risk of the disposal process. </w:t>
      </w:r>
    </w:p>
    <w:p w14:paraId="76026A90" w14:textId="6C2D105A" w:rsidR="00290997" w:rsidRPr="00782E2C" w:rsidRDefault="0099483E" w:rsidP="000D334A">
      <w:pPr>
        <w:pStyle w:val="Heading2"/>
        <w:ind w:left="0"/>
      </w:pPr>
      <w:bookmarkStart w:id="420" w:name="_Toc139982736"/>
      <w:r>
        <w:t>4</w:t>
      </w:r>
      <w:r w:rsidR="00CF37CC">
        <w:t xml:space="preserve">.5 </w:t>
      </w:r>
      <w:r w:rsidR="00290997" w:rsidRPr="00F95901">
        <w:t xml:space="preserve">Details required in </w:t>
      </w:r>
      <w:r w:rsidR="00B16114">
        <w:t xml:space="preserve">a </w:t>
      </w:r>
      <w:r w:rsidR="00C53A99" w:rsidRPr="00F95901">
        <w:t>moderate</w:t>
      </w:r>
      <w:r w:rsidR="00290997" w:rsidRPr="00F95901">
        <w:t xml:space="preserve"> radiation exposure risk mining RMP (Tier </w:t>
      </w:r>
      <w:r w:rsidR="005B47C2" w:rsidRPr="00F95901">
        <w:t>4</w:t>
      </w:r>
      <w:r w:rsidR="00290997" w:rsidRPr="00F95901">
        <w:t>)</w:t>
      </w:r>
      <w:bookmarkEnd w:id="420"/>
    </w:p>
    <w:p w14:paraId="1FB2AD8F" w14:textId="2DC6D6AC" w:rsidR="00F95901" w:rsidRDefault="00F95901">
      <w:r>
        <w:t xml:space="preserve">An RMP for a </w:t>
      </w:r>
      <w:r w:rsidR="00B16114">
        <w:t xml:space="preserve">Tier 4 </w:t>
      </w:r>
      <w:r>
        <w:t xml:space="preserve">operation </w:t>
      </w:r>
      <w:r w:rsidR="00B32391">
        <w:t xml:space="preserve">must </w:t>
      </w:r>
      <w:r w:rsidR="00B16114">
        <w:t xml:space="preserve">include: </w:t>
      </w:r>
    </w:p>
    <w:p w14:paraId="24B91B9F" w14:textId="77777777" w:rsidR="00B16114" w:rsidRDefault="00B16114" w:rsidP="00782E2C">
      <w:pPr>
        <w:pStyle w:val="ListParagraph"/>
        <w:numPr>
          <w:ilvl w:val="0"/>
          <w:numId w:val="208"/>
        </w:numPr>
      </w:pPr>
      <w:r>
        <w:t xml:space="preserve">the details listed in </w:t>
      </w:r>
      <w:r w:rsidR="000A4B29">
        <w:t>Sections 4.1 and 4</w:t>
      </w:r>
      <w:r>
        <w:t>.3</w:t>
      </w:r>
    </w:p>
    <w:p w14:paraId="6C655FFA" w14:textId="1507B1A4" w:rsidR="00205B12" w:rsidRDefault="00B16114" w:rsidP="00782E2C">
      <w:pPr>
        <w:pStyle w:val="ListParagraph"/>
        <w:numPr>
          <w:ilvl w:val="0"/>
          <w:numId w:val="208"/>
        </w:numPr>
      </w:pPr>
      <w:r>
        <w:t>a</w:t>
      </w:r>
      <w:r w:rsidR="00F95901">
        <w:t xml:space="preserve"> radionuclide</w:t>
      </w:r>
      <w:r w:rsidR="00736EAA">
        <w:t xml:space="preserve"> </w:t>
      </w:r>
      <w:r w:rsidR="00F95901">
        <w:t>by</w:t>
      </w:r>
      <w:r w:rsidR="00736EAA">
        <w:t xml:space="preserve"> </w:t>
      </w:r>
      <w:r w:rsidR="00F95901">
        <w:t xml:space="preserve">mass balance that clearly identifies the </w:t>
      </w:r>
      <w:r w:rsidR="00205B12">
        <w:t xml:space="preserve">radiological properties of the various </w:t>
      </w:r>
      <w:r w:rsidR="00F95901">
        <w:t>streams of input</w:t>
      </w:r>
      <w:r w:rsidR="00205B12">
        <w:t>s, intermediate and final products, residues and wastes</w:t>
      </w:r>
    </w:p>
    <w:p w14:paraId="081FE306" w14:textId="35B874D1" w:rsidR="00205B12" w:rsidRDefault="00736EAA" w:rsidP="00782E2C">
      <w:pPr>
        <w:pStyle w:val="ListParagraph"/>
        <w:numPr>
          <w:ilvl w:val="0"/>
          <w:numId w:val="208"/>
        </w:numPr>
      </w:pPr>
      <w:r>
        <w:t>a marked-up diagram, map or aerial photograph of the mining operation that identifies areas with potential for elevated exposure, u</w:t>
      </w:r>
      <w:r w:rsidR="00205B12">
        <w:t>sing the radionuclide</w:t>
      </w:r>
      <w:r>
        <w:t xml:space="preserve"> </w:t>
      </w:r>
      <w:r w:rsidR="00205B12">
        <w:t>by</w:t>
      </w:r>
      <w:r>
        <w:t xml:space="preserve"> </w:t>
      </w:r>
      <w:r w:rsidR="00205B12">
        <w:t>mass</w:t>
      </w:r>
      <w:r w:rsidR="00AB226D">
        <w:t xml:space="preserve"> (or volume)</w:t>
      </w:r>
      <w:r w:rsidR="00205B12">
        <w:t xml:space="preserve"> balance</w:t>
      </w:r>
    </w:p>
    <w:p w14:paraId="4A55118E" w14:textId="11C3B4AE" w:rsidR="00205B12" w:rsidRDefault="00736EAA" w:rsidP="00782E2C">
      <w:pPr>
        <w:pStyle w:val="ListParagraph"/>
        <w:numPr>
          <w:ilvl w:val="0"/>
          <w:numId w:val="208"/>
        </w:numPr>
      </w:pPr>
      <w:r>
        <w:t>i</w:t>
      </w:r>
      <w:r w:rsidR="00F95901">
        <w:t xml:space="preserve">dentification of </w:t>
      </w:r>
      <w:r w:rsidR="00205B12">
        <w:t>any parts of the mining operation that are designated as supervised or controlled areas</w:t>
      </w:r>
    </w:p>
    <w:p w14:paraId="3C8F4D27" w14:textId="27FD7CF5" w:rsidR="00205B12" w:rsidRDefault="00736EAA" w:rsidP="00782E2C">
      <w:pPr>
        <w:pStyle w:val="ListParagraph"/>
        <w:numPr>
          <w:ilvl w:val="0"/>
          <w:numId w:val="208"/>
        </w:numPr>
      </w:pPr>
      <w:r>
        <w:t>i</w:t>
      </w:r>
      <w:r w:rsidR="00205B12">
        <w:t xml:space="preserve">dentification of </w:t>
      </w:r>
      <w:r w:rsidR="00F95901">
        <w:t xml:space="preserve">the cohort of workers </w:t>
      </w:r>
      <w:r w:rsidR="00205B12">
        <w:t>that may potentially receive annual effective doses greater than 5</w:t>
      </w:r>
      <w:r w:rsidR="009E4F06">
        <w:t> </w:t>
      </w:r>
      <w:r w:rsidR="00205B12">
        <w:t>mSv</w:t>
      </w:r>
      <w:r w:rsidR="00697FCA">
        <w:t xml:space="preserve"> and personal identification of any worker whose annual exposure may exceed 10</w:t>
      </w:r>
      <w:r w:rsidR="009E4F06">
        <w:t> </w:t>
      </w:r>
      <w:r w:rsidR="00697FCA">
        <w:t>mSv</w:t>
      </w:r>
    </w:p>
    <w:p w14:paraId="608F9F77" w14:textId="771EB077" w:rsidR="00AB226D" w:rsidRDefault="00736EAA" w:rsidP="00782E2C">
      <w:pPr>
        <w:pStyle w:val="ListParagraph"/>
        <w:numPr>
          <w:ilvl w:val="0"/>
          <w:numId w:val="208"/>
        </w:numPr>
      </w:pPr>
      <w:r>
        <w:t>the a</w:t>
      </w:r>
      <w:r w:rsidR="00AB226D">
        <w:t>ppointment of a</w:t>
      </w:r>
      <w:r w:rsidR="003A145D">
        <w:t>n RSO</w:t>
      </w:r>
      <w:r w:rsidR="00AB226D">
        <w:t xml:space="preserve"> (</w:t>
      </w:r>
      <w:r w:rsidR="00B8470D">
        <w:t>relevant mine</w:t>
      </w:r>
      <w:r w:rsidR="00AB226D">
        <w:t>)</w:t>
      </w:r>
    </w:p>
    <w:p w14:paraId="00E59152" w14:textId="50784026" w:rsidR="003A7174" w:rsidRDefault="003A7174" w:rsidP="00D95DF5">
      <w:pPr>
        <w:pStyle w:val="ListParagraph"/>
        <w:numPr>
          <w:ilvl w:val="1"/>
          <w:numId w:val="209"/>
        </w:numPr>
      </w:pPr>
      <w:r>
        <w:t>If a new appointment is proposed,</w:t>
      </w:r>
      <w:r w:rsidR="00736EAA">
        <w:t xml:space="preserve"> supply</w:t>
      </w:r>
      <w:r>
        <w:t xml:space="preserve"> the candidate</w:t>
      </w:r>
      <w:r w:rsidR="00736EAA">
        <w:t>’</w:t>
      </w:r>
      <w:r>
        <w:t xml:space="preserve">s credentials in an </w:t>
      </w:r>
      <w:r w:rsidR="00736EAA">
        <w:t>a</w:t>
      </w:r>
      <w:r>
        <w:t>ppendix</w:t>
      </w:r>
    </w:p>
    <w:p w14:paraId="02049849" w14:textId="1992848A" w:rsidR="003A7174" w:rsidRDefault="00736EAA" w:rsidP="00D95DF5">
      <w:pPr>
        <w:pStyle w:val="ListParagraph"/>
        <w:numPr>
          <w:ilvl w:val="1"/>
          <w:numId w:val="209"/>
        </w:numPr>
      </w:pPr>
      <w:r>
        <w:t>i</w:t>
      </w:r>
      <w:r w:rsidR="003A7174">
        <w:t>f the candidate has been previously approved by the regulator,</w:t>
      </w:r>
      <w:r>
        <w:t xml:space="preserve"> supply a copy of the formal approval issued by the regulator (or their predecessor) in the appendix</w:t>
      </w:r>
      <w:r w:rsidR="003A7174">
        <w:t xml:space="preserve"> </w:t>
      </w:r>
    </w:p>
    <w:p w14:paraId="0552E36B" w14:textId="312196A9" w:rsidR="00E07720" w:rsidRDefault="00736EAA" w:rsidP="00D95DF5">
      <w:pPr>
        <w:pStyle w:val="ListParagraph"/>
        <w:numPr>
          <w:ilvl w:val="0"/>
          <w:numId w:val="211"/>
        </w:numPr>
      </w:pPr>
      <w:r>
        <w:t xml:space="preserve">an </w:t>
      </w:r>
      <w:r w:rsidR="00205B12">
        <w:t>annual monitoring program</w:t>
      </w:r>
      <w:r>
        <w:t xml:space="preserve">, </w:t>
      </w:r>
      <w:r w:rsidR="00AF5599">
        <w:t>with the requirements of</w:t>
      </w:r>
      <w:r w:rsidR="00C84EA8">
        <w:t xml:space="preserve"> Section 4</w:t>
      </w:r>
      <w:r>
        <w:t>.3</w:t>
      </w:r>
      <w:r w:rsidR="00302CE1">
        <w:t xml:space="preserve"> </w:t>
      </w:r>
      <w:r w:rsidR="00205B12">
        <w:t xml:space="preserve">expanded to ensure sufficient personal monitoring data is collected on all </w:t>
      </w:r>
      <w:r w:rsidR="00C91656">
        <w:t>designated workers (</w:t>
      </w:r>
      <w:r w:rsidR="00AB226D">
        <w:t xml:space="preserve">workers with potential exposures greater than </w:t>
      </w:r>
      <w:r w:rsidR="00AB226D" w:rsidRPr="00346DFC">
        <w:t>5</w:t>
      </w:r>
      <w:r w:rsidR="00AF5599">
        <w:t> </w:t>
      </w:r>
      <w:r w:rsidR="00AB226D" w:rsidRPr="00346DFC">
        <w:t>mSv</w:t>
      </w:r>
      <w:r w:rsidR="00C91656">
        <w:t>)</w:t>
      </w:r>
      <w:r w:rsidR="00AF5599">
        <w:t>,</w:t>
      </w:r>
      <w:r w:rsidR="00AB226D">
        <w:t xml:space="preserve"> </w:t>
      </w:r>
      <w:r w:rsidR="00C91656">
        <w:t xml:space="preserve">to </w:t>
      </w:r>
      <w:r w:rsidR="00AB226D">
        <w:t xml:space="preserve">support </w:t>
      </w:r>
      <w:r w:rsidR="00205B12">
        <w:t xml:space="preserve">a statistically valid estimate of </w:t>
      </w:r>
      <w:r w:rsidR="00AB226D">
        <w:t xml:space="preserve">personal </w:t>
      </w:r>
      <w:r w:rsidR="00205B12">
        <w:t>doses</w:t>
      </w:r>
    </w:p>
    <w:p w14:paraId="57EB3601" w14:textId="3D15F74B" w:rsidR="00C91656" w:rsidRDefault="00AF5599" w:rsidP="00D95DF5">
      <w:pPr>
        <w:pStyle w:val="ListParagraph"/>
        <w:numPr>
          <w:ilvl w:val="0"/>
          <w:numId w:val="211"/>
        </w:numPr>
      </w:pPr>
      <w:r>
        <w:t>a</w:t>
      </w:r>
      <w:r w:rsidR="00E07720">
        <w:t xml:space="preserve"> communication strategy to advise all </w:t>
      </w:r>
      <w:r w:rsidR="00C91656">
        <w:t>designated workers</w:t>
      </w:r>
    </w:p>
    <w:p w14:paraId="7583A36B" w14:textId="1F0DD6FF" w:rsidR="00C91656" w:rsidRDefault="00E07720" w:rsidP="00D95DF5">
      <w:pPr>
        <w:pStyle w:val="ListParagraph"/>
        <w:numPr>
          <w:ilvl w:val="1"/>
          <w:numId w:val="211"/>
        </w:numPr>
      </w:pPr>
      <w:r>
        <w:t xml:space="preserve">that their </w:t>
      </w:r>
      <w:r w:rsidR="00C91656">
        <w:t xml:space="preserve">potential </w:t>
      </w:r>
      <w:r>
        <w:t xml:space="preserve">dose places them into the </w:t>
      </w:r>
      <w:r w:rsidR="00AF5599">
        <w:t>d</w:t>
      </w:r>
      <w:r>
        <w:t xml:space="preserve">esignated </w:t>
      </w:r>
      <w:r w:rsidR="00AF5599">
        <w:t>w</w:t>
      </w:r>
      <w:r>
        <w:t>orker category</w:t>
      </w:r>
    </w:p>
    <w:p w14:paraId="50AA586E" w14:textId="7D7B7A8C" w:rsidR="00406D13" w:rsidRDefault="00C91656" w:rsidP="00D95DF5">
      <w:pPr>
        <w:pStyle w:val="ListParagraph"/>
        <w:numPr>
          <w:ilvl w:val="1"/>
          <w:numId w:val="211"/>
        </w:numPr>
      </w:pPr>
      <w:r>
        <w:t xml:space="preserve">of the </w:t>
      </w:r>
      <w:r w:rsidR="00E07720">
        <w:t xml:space="preserve">methods </w:t>
      </w:r>
      <w:r>
        <w:t>they can use to</w:t>
      </w:r>
      <w:r w:rsidR="00E07720">
        <w:t xml:space="preserve"> minimise their exposure</w:t>
      </w:r>
    </w:p>
    <w:p w14:paraId="114AD616" w14:textId="3B8D71FC" w:rsidR="00AB226D" w:rsidRDefault="00C91656" w:rsidP="00E222E8">
      <w:pPr>
        <w:pStyle w:val="ListParagraph"/>
        <w:numPr>
          <w:ilvl w:val="0"/>
          <w:numId w:val="240"/>
        </w:numPr>
      </w:pPr>
      <w:r>
        <w:t>d</w:t>
      </w:r>
      <w:r w:rsidR="00AB226D">
        <w:t>etails of the equipment used in the monitoring program</w:t>
      </w:r>
      <w:r>
        <w:t xml:space="preserve">, including </w:t>
      </w:r>
      <w:r w:rsidR="00AB226D">
        <w:t xml:space="preserve"> calibration status, and method of calibration</w:t>
      </w:r>
    </w:p>
    <w:p w14:paraId="7F03C2C9" w14:textId="25ED9CA7" w:rsidR="00AB226D" w:rsidRDefault="00944D52" w:rsidP="00D95DF5">
      <w:pPr>
        <w:pStyle w:val="ListParagraph"/>
        <w:numPr>
          <w:ilvl w:val="0"/>
          <w:numId w:val="214"/>
        </w:numPr>
      </w:pPr>
      <w:r>
        <w:t>i</w:t>
      </w:r>
      <w:r w:rsidR="00AB226D">
        <w:t xml:space="preserve">dentification of any areas of the mining operation </w:t>
      </w:r>
      <w:r w:rsidR="00D9048A">
        <w:t xml:space="preserve">(if any) </w:t>
      </w:r>
      <w:r w:rsidR="00AB226D">
        <w:t>in which secular equilibrium has potentially been disturbed</w:t>
      </w:r>
    </w:p>
    <w:p w14:paraId="4E548D15" w14:textId="6586A67C" w:rsidR="00E07720" w:rsidRDefault="00944D52" w:rsidP="00D95DF5">
      <w:pPr>
        <w:pStyle w:val="ListParagraph"/>
        <w:numPr>
          <w:ilvl w:val="0"/>
          <w:numId w:val="214"/>
        </w:numPr>
      </w:pPr>
      <w:r>
        <w:t>a</w:t>
      </w:r>
      <w:r w:rsidR="00E07720">
        <w:t xml:space="preserve"> commitment to apply a </w:t>
      </w:r>
      <w:r>
        <w:t xml:space="preserve">dose assessment </w:t>
      </w:r>
      <w:r w:rsidR="00E07720">
        <w:t>procedure</w:t>
      </w:r>
      <w:r>
        <w:t xml:space="preserve"> </w:t>
      </w:r>
      <w:r w:rsidR="00E07720">
        <w:t xml:space="preserve">approved </w:t>
      </w:r>
      <w:r w:rsidR="00F446C1">
        <w:t xml:space="preserve">by the regulator </w:t>
      </w:r>
      <w:r w:rsidR="00E07720">
        <w:t>as per r.</w:t>
      </w:r>
      <w:r>
        <w:t> </w:t>
      </w:r>
      <w:r w:rsidR="00F446C1">
        <w:t>641Q</w:t>
      </w:r>
      <w:r>
        <w:t> </w:t>
      </w:r>
      <w:r w:rsidR="00F446C1">
        <w:t>(2)</w:t>
      </w:r>
    </w:p>
    <w:p w14:paraId="1CB54668" w14:textId="00118EB8" w:rsidR="00AB226D" w:rsidRDefault="009A0CB6" w:rsidP="00D95DF5">
      <w:pPr>
        <w:pStyle w:val="ListParagraph"/>
        <w:numPr>
          <w:ilvl w:val="0"/>
          <w:numId w:val="214"/>
        </w:numPr>
      </w:pPr>
      <w:r>
        <w:t>t</w:t>
      </w:r>
      <w:r w:rsidR="00AB226D">
        <w:t xml:space="preserve">he </w:t>
      </w:r>
      <w:r w:rsidR="00944D52">
        <w:t>d</w:t>
      </w:r>
      <w:r w:rsidR="00AB226D">
        <w:t xml:space="preserve">ose </w:t>
      </w:r>
      <w:r w:rsidR="00944D52">
        <w:t>c</w:t>
      </w:r>
      <w:r w:rsidR="00AB226D">
        <w:t xml:space="preserve">onversion </w:t>
      </w:r>
      <w:r w:rsidR="00944D52">
        <w:t>f</w:t>
      </w:r>
      <w:r w:rsidR="00AB226D">
        <w:t>actors applied to the calculation of internal dose arising from inhalation of dust</w:t>
      </w:r>
      <w:r w:rsidR="003301D9">
        <w:t>, including</w:t>
      </w:r>
    </w:p>
    <w:p w14:paraId="715ACD35" w14:textId="184A9136" w:rsidR="00AB226D" w:rsidRDefault="003301D9" w:rsidP="00D95DF5">
      <w:pPr>
        <w:pStyle w:val="ListParagraph"/>
        <w:numPr>
          <w:ilvl w:val="1"/>
          <w:numId w:val="98"/>
        </w:numPr>
      </w:pPr>
      <w:r>
        <w:t>for any areas in which secular equilibrium has been disturbed</w:t>
      </w:r>
    </w:p>
    <w:p w14:paraId="437F6AC2" w14:textId="695246FB" w:rsidR="003301D9" w:rsidRDefault="00944D52" w:rsidP="00D95DF5">
      <w:pPr>
        <w:pStyle w:val="ListParagraph"/>
        <w:numPr>
          <w:ilvl w:val="1"/>
          <w:numId w:val="98"/>
        </w:numPr>
      </w:pPr>
      <w:r>
        <w:t>t</w:t>
      </w:r>
      <w:r w:rsidR="003301D9">
        <w:t xml:space="preserve">he input parameters to the derivation of the </w:t>
      </w:r>
      <w:r w:rsidR="009A0CB6">
        <w:t>dose conversion factors</w:t>
      </w:r>
    </w:p>
    <w:p w14:paraId="0A2F5BBD" w14:textId="64E4DDB9" w:rsidR="003301D9" w:rsidRDefault="009A0CB6" w:rsidP="00D95DF5">
      <w:pPr>
        <w:pStyle w:val="ListParagraph"/>
        <w:numPr>
          <w:ilvl w:val="0"/>
          <w:numId w:val="215"/>
        </w:numPr>
      </w:pPr>
      <w:r>
        <w:t>t</w:t>
      </w:r>
      <w:r w:rsidR="003301D9">
        <w:t xml:space="preserve">he </w:t>
      </w:r>
      <w:r>
        <w:t>d</w:t>
      </w:r>
      <w:r w:rsidR="003301D9">
        <w:t xml:space="preserve">ose </w:t>
      </w:r>
      <w:r>
        <w:t>c</w:t>
      </w:r>
      <w:r w:rsidR="003301D9">
        <w:t>oefficient for inhalation of isotopes of radon and their progeny, including</w:t>
      </w:r>
      <w:r w:rsidR="00D9048A">
        <w:t xml:space="preserve"> t</w:t>
      </w:r>
      <w:r w:rsidR="003301D9">
        <w:t xml:space="preserve">he </w:t>
      </w:r>
      <w:r w:rsidR="00D9048A">
        <w:t>equilibrium factor used</w:t>
      </w:r>
    </w:p>
    <w:p w14:paraId="55DF0B2B" w14:textId="0B28AFB8" w:rsidR="003301D9" w:rsidRDefault="009A0CB6" w:rsidP="00D95DF5">
      <w:pPr>
        <w:pStyle w:val="ListParagraph"/>
        <w:numPr>
          <w:ilvl w:val="0"/>
          <w:numId w:val="215"/>
        </w:numPr>
      </w:pPr>
      <w:r>
        <w:lastRenderedPageBreak/>
        <w:t>a</w:t>
      </w:r>
      <w:r w:rsidR="00D9048A">
        <w:t xml:space="preserve"> monitoring program</w:t>
      </w:r>
      <w:r>
        <w:t xml:space="preserve"> to calculate</w:t>
      </w:r>
      <w:r w:rsidR="00D9048A">
        <w:t xml:space="preserve"> potential doses to critical groups, and if required, exposure controls </w:t>
      </w:r>
      <w:r>
        <w:t>to ensure</w:t>
      </w:r>
      <w:r w:rsidR="00D9048A">
        <w:t xml:space="preserve"> compliance with the annual public dose limit</w:t>
      </w:r>
    </w:p>
    <w:p w14:paraId="68BC6296" w14:textId="3A3BE55C" w:rsidR="00D9048A" w:rsidRDefault="009A0CB6" w:rsidP="00D95DF5">
      <w:pPr>
        <w:pStyle w:val="ListParagraph"/>
        <w:numPr>
          <w:ilvl w:val="0"/>
          <w:numId w:val="215"/>
        </w:numPr>
      </w:pPr>
      <w:r>
        <w:t>l</w:t>
      </w:r>
      <w:r w:rsidR="00D9048A">
        <w:t>inks to the R</w:t>
      </w:r>
      <w:r>
        <w:t>WMP</w:t>
      </w:r>
      <w:r w:rsidR="00D9048A">
        <w:t xml:space="preserve"> for the op</w:t>
      </w:r>
      <w:r w:rsidR="00CB6FB4">
        <w:t>eration</w:t>
      </w:r>
    </w:p>
    <w:p w14:paraId="1E1EF8E6" w14:textId="27A8EC04" w:rsidR="003A7174" w:rsidRDefault="009A0CB6" w:rsidP="00D95DF5">
      <w:pPr>
        <w:pStyle w:val="ListParagraph"/>
        <w:numPr>
          <w:ilvl w:val="0"/>
          <w:numId w:val="215"/>
        </w:numPr>
      </w:pPr>
      <w:r>
        <w:t>d</w:t>
      </w:r>
      <w:r w:rsidR="003A7174">
        <w:t xml:space="preserve">etails </w:t>
      </w:r>
      <w:r>
        <w:t>about</w:t>
      </w:r>
      <w:r w:rsidR="003A7174">
        <w:t xml:space="preserve"> the induction and training course in radiation protection and exposure minimisation provided to </w:t>
      </w:r>
      <w:r>
        <w:t>workers</w:t>
      </w:r>
      <w:r w:rsidR="003A7174">
        <w:t xml:space="preserve"> (including contractors) and other pe</w:t>
      </w:r>
      <w:r>
        <w:t>ople</w:t>
      </w:r>
      <w:r w:rsidR="003A7174">
        <w:t xml:space="preserve"> at the mining operation</w:t>
      </w:r>
    </w:p>
    <w:p w14:paraId="253F5251" w14:textId="023B0BC2" w:rsidR="003A7174" w:rsidRDefault="009A0CB6" w:rsidP="00D95DF5">
      <w:pPr>
        <w:pStyle w:val="ListParagraph"/>
        <w:numPr>
          <w:ilvl w:val="0"/>
          <w:numId w:val="216"/>
        </w:numPr>
      </w:pPr>
      <w:r>
        <w:t>a</w:t>
      </w:r>
      <w:r w:rsidR="003A7174">
        <w:t>n overview of the system</w:t>
      </w:r>
      <w:r>
        <w:t>s</w:t>
      </w:r>
      <w:r w:rsidR="003A7174">
        <w:t xml:space="preserve"> </w:t>
      </w:r>
      <w:r>
        <w:t>used</w:t>
      </w:r>
      <w:r w:rsidR="003A7174">
        <w:t xml:space="preserve"> for record keeping, implementation and evaluation of exposure controls, calculation of doses, and reporting to </w:t>
      </w:r>
      <w:r>
        <w:t>workers</w:t>
      </w:r>
      <w:r w:rsidR="003A7174">
        <w:t xml:space="preserve"> and the regulator</w:t>
      </w:r>
    </w:p>
    <w:p w14:paraId="0945C133" w14:textId="0448DE51" w:rsidR="003A7174" w:rsidRDefault="009A0CB6" w:rsidP="00D95DF5">
      <w:pPr>
        <w:pStyle w:val="ListParagraph"/>
        <w:numPr>
          <w:ilvl w:val="0"/>
          <w:numId w:val="216"/>
        </w:numPr>
      </w:pPr>
      <w:r>
        <w:t>a</w:t>
      </w:r>
      <w:r w:rsidR="003A7174">
        <w:t xml:space="preserve"> commitment to verifying the effectiveness of the implementation of the RMP.</w:t>
      </w:r>
    </w:p>
    <w:p w14:paraId="541177D9" w14:textId="3910E1D8" w:rsidR="003A7174" w:rsidRDefault="009A0CB6" w:rsidP="00D95DF5">
      <w:pPr>
        <w:pStyle w:val="ListParagraph"/>
        <w:numPr>
          <w:ilvl w:val="0"/>
          <w:numId w:val="216"/>
        </w:numPr>
      </w:pPr>
      <w:r>
        <w:t>a</w:t>
      </w:r>
      <w:r w:rsidR="003A7174">
        <w:t xml:space="preserve">n </w:t>
      </w:r>
      <w:r w:rsidR="00332F6D">
        <w:t>a</w:t>
      </w:r>
      <w:r w:rsidR="003A7174">
        <w:t>ppendix listing the commitments made in the RMP.</w:t>
      </w:r>
    </w:p>
    <w:p w14:paraId="3D2FB41F" w14:textId="77777777" w:rsidR="00D9048A" w:rsidRDefault="00D9048A"/>
    <w:p w14:paraId="6A1DDF80" w14:textId="1F23D882" w:rsidR="00D9048A" w:rsidRPr="001E7B67" w:rsidRDefault="00D9048A">
      <w:r>
        <w:t xml:space="preserve">As </w:t>
      </w:r>
      <w:r w:rsidR="00D26087">
        <w:t>in</w:t>
      </w:r>
      <w:r>
        <w:t xml:space="preserve"> Section </w:t>
      </w:r>
      <w:r w:rsidR="000A4B29">
        <w:t>4</w:t>
      </w:r>
      <w:r>
        <w:t xml:space="preserve">.4, </w:t>
      </w:r>
      <w:r w:rsidR="00D26087">
        <w:t>if the</w:t>
      </w:r>
      <w:r w:rsidR="00CB6FB4">
        <w:t xml:space="preserve"> disposal of potentially contaminated items of plant</w:t>
      </w:r>
      <w:r w:rsidR="00D26087">
        <w:t>,</w:t>
      </w:r>
      <w:r w:rsidR="00CB6FB4">
        <w:t xml:space="preserve"> equipment and wastes is proposed, a separate RMP specifically addressing the removal, clearance levels, storage, transport and disposal of the materials </w:t>
      </w:r>
      <w:r w:rsidR="00D26087">
        <w:t>must</w:t>
      </w:r>
      <w:r w:rsidR="00CB6FB4">
        <w:t xml:space="preserve"> be submitted to the regulator for approval</w:t>
      </w:r>
    </w:p>
    <w:p w14:paraId="75B6A8D0" w14:textId="0F6EBACF" w:rsidR="003A7174" w:rsidRPr="0068430D" w:rsidRDefault="0099483E" w:rsidP="000D334A">
      <w:pPr>
        <w:pStyle w:val="Heading2"/>
        <w:ind w:left="0"/>
      </w:pPr>
      <w:bookmarkStart w:id="421" w:name="_Toc129699344"/>
      <w:bookmarkStart w:id="422" w:name="_Toc131409656"/>
      <w:bookmarkStart w:id="423" w:name="_Toc131517170"/>
      <w:bookmarkStart w:id="424" w:name="_Toc132640320"/>
      <w:bookmarkStart w:id="425" w:name="_Toc132743095"/>
      <w:bookmarkStart w:id="426" w:name="_Toc132745265"/>
      <w:bookmarkStart w:id="427" w:name="_Toc129699345"/>
      <w:bookmarkStart w:id="428" w:name="_Toc131409657"/>
      <w:bookmarkStart w:id="429" w:name="_Toc131517171"/>
      <w:bookmarkStart w:id="430" w:name="_Toc132640321"/>
      <w:bookmarkStart w:id="431" w:name="_Toc132743096"/>
      <w:bookmarkStart w:id="432" w:name="_Toc132745266"/>
      <w:bookmarkStart w:id="433" w:name="_Toc129699346"/>
      <w:bookmarkStart w:id="434" w:name="_Toc131409658"/>
      <w:bookmarkStart w:id="435" w:name="_Toc131517172"/>
      <w:bookmarkStart w:id="436" w:name="_Toc132640322"/>
      <w:bookmarkStart w:id="437" w:name="_Toc132743097"/>
      <w:bookmarkStart w:id="438" w:name="_Toc132745267"/>
      <w:bookmarkStart w:id="439" w:name="_Toc129699347"/>
      <w:bookmarkStart w:id="440" w:name="_Toc131409659"/>
      <w:bookmarkStart w:id="441" w:name="_Toc131517173"/>
      <w:bookmarkStart w:id="442" w:name="_Toc132640323"/>
      <w:bookmarkStart w:id="443" w:name="_Toc132743098"/>
      <w:bookmarkStart w:id="444" w:name="_Toc132745268"/>
      <w:bookmarkStart w:id="445" w:name="_Toc129699348"/>
      <w:bookmarkStart w:id="446" w:name="_Toc131409660"/>
      <w:bookmarkStart w:id="447" w:name="_Toc131517174"/>
      <w:bookmarkStart w:id="448" w:name="_Toc132640324"/>
      <w:bookmarkStart w:id="449" w:name="_Toc132743099"/>
      <w:bookmarkStart w:id="450" w:name="_Toc132745269"/>
      <w:bookmarkStart w:id="451" w:name="_Toc129699349"/>
      <w:bookmarkStart w:id="452" w:name="_Toc131409661"/>
      <w:bookmarkStart w:id="453" w:name="_Toc131517175"/>
      <w:bookmarkStart w:id="454" w:name="_Toc132640325"/>
      <w:bookmarkStart w:id="455" w:name="_Toc132743100"/>
      <w:bookmarkStart w:id="456" w:name="_Toc132745270"/>
      <w:bookmarkStart w:id="457" w:name="_Toc129699350"/>
      <w:bookmarkStart w:id="458" w:name="_Toc131409662"/>
      <w:bookmarkStart w:id="459" w:name="_Toc131517176"/>
      <w:bookmarkStart w:id="460" w:name="_Toc132640326"/>
      <w:bookmarkStart w:id="461" w:name="_Toc132743101"/>
      <w:bookmarkStart w:id="462" w:name="_Toc132745271"/>
      <w:bookmarkStart w:id="463" w:name="_Toc129699351"/>
      <w:bookmarkStart w:id="464" w:name="_Toc131409663"/>
      <w:bookmarkStart w:id="465" w:name="_Toc131517177"/>
      <w:bookmarkStart w:id="466" w:name="_Toc132640327"/>
      <w:bookmarkStart w:id="467" w:name="_Toc132743102"/>
      <w:bookmarkStart w:id="468" w:name="_Toc132745272"/>
      <w:bookmarkStart w:id="469" w:name="_Toc129699352"/>
      <w:bookmarkStart w:id="470" w:name="_Toc131409664"/>
      <w:bookmarkStart w:id="471" w:name="_Toc131517178"/>
      <w:bookmarkStart w:id="472" w:name="_Toc132640328"/>
      <w:bookmarkStart w:id="473" w:name="_Toc132743103"/>
      <w:bookmarkStart w:id="474" w:name="_Toc132745273"/>
      <w:bookmarkStart w:id="475" w:name="_Toc129699353"/>
      <w:bookmarkStart w:id="476" w:name="_Toc131409665"/>
      <w:bookmarkStart w:id="477" w:name="_Toc131517179"/>
      <w:bookmarkStart w:id="478" w:name="_Toc132640329"/>
      <w:bookmarkStart w:id="479" w:name="_Toc132743104"/>
      <w:bookmarkStart w:id="480" w:name="_Toc132745274"/>
      <w:bookmarkStart w:id="481" w:name="_Toc129699354"/>
      <w:bookmarkStart w:id="482" w:name="_Toc131409666"/>
      <w:bookmarkStart w:id="483" w:name="_Toc131517180"/>
      <w:bookmarkStart w:id="484" w:name="_Toc132640330"/>
      <w:bookmarkStart w:id="485" w:name="_Toc132743105"/>
      <w:bookmarkStart w:id="486" w:name="_Toc132745275"/>
      <w:bookmarkStart w:id="487" w:name="_Toc129699355"/>
      <w:bookmarkStart w:id="488" w:name="_Toc131409667"/>
      <w:bookmarkStart w:id="489" w:name="_Toc131517181"/>
      <w:bookmarkStart w:id="490" w:name="_Toc132640331"/>
      <w:bookmarkStart w:id="491" w:name="_Toc132743106"/>
      <w:bookmarkStart w:id="492" w:name="_Toc132745276"/>
      <w:bookmarkStart w:id="493" w:name="_Toc139982737"/>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r>
        <w:t>4</w:t>
      </w:r>
      <w:r w:rsidR="00CF37CC">
        <w:t>.6 D</w:t>
      </w:r>
      <w:r w:rsidR="003A7174" w:rsidRPr="00F95901">
        <w:t xml:space="preserve">etails required in </w:t>
      </w:r>
      <w:r w:rsidR="00D26087">
        <w:t xml:space="preserve">an </w:t>
      </w:r>
      <w:r w:rsidR="003A7174">
        <w:t>elevated</w:t>
      </w:r>
      <w:r w:rsidR="003A7174" w:rsidRPr="00F95901">
        <w:t xml:space="preserve"> radiation exposure risk mining RMP (Tier</w:t>
      </w:r>
      <w:r w:rsidR="00D26087">
        <w:t> </w:t>
      </w:r>
      <w:r w:rsidR="003A7174">
        <w:t>5</w:t>
      </w:r>
      <w:r w:rsidR="003A7174" w:rsidRPr="00F95901">
        <w:t>)</w:t>
      </w:r>
      <w:bookmarkEnd w:id="493"/>
    </w:p>
    <w:p w14:paraId="7B772B98" w14:textId="6F64CCFF" w:rsidR="00D26087" w:rsidRDefault="003A7174" w:rsidP="00C43EE5">
      <w:r>
        <w:t xml:space="preserve">An RMP for a </w:t>
      </w:r>
      <w:r w:rsidR="00D26087">
        <w:t>Tier 5</w:t>
      </w:r>
      <w:r>
        <w:t xml:space="preserve"> operation </w:t>
      </w:r>
      <w:r w:rsidR="00B32391">
        <w:t xml:space="preserve">must </w:t>
      </w:r>
      <w:r>
        <w:t>include</w:t>
      </w:r>
      <w:r w:rsidR="00D26087">
        <w:t>:</w:t>
      </w:r>
    </w:p>
    <w:p w14:paraId="25D06620" w14:textId="082DE2EE" w:rsidR="00D26087" w:rsidRDefault="003A7174" w:rsidP="00D95DF5">
      <w:pPr>
        <w:pStyle w:val="ListParagraph"/>
        <w:numPr>
          <w:ilvl w:val="0"/>
          <w:numId w:val="217"/>
        </w:numPr>
      </w:pPr>
      <w:r>
        <w:t>all details outlined in Section</w:t>
      </w:r>
      <w:r w:rsidR="00D26087">
        <w:t>s</w:t>
      </w:r>
      <w:r>
        <w:t xml:space="preserve"> </w:t>
      </w:r>
      <w:r w:rsidR="00584504">
        <w:t>4</w:t>
      </w:r>
      <w:r>
        <w:t>.1,</w:t>
      </w:r>
      <w:r w:rsidR="00584504">
        <w:t xml:space="preserve"> 4</w:t>
      </w:r>
      <w:r>
        <w:t xml:space="preserve">.3 and </w:t>
      </w:r>
      <w:r w:rsidR="00584504">
        <w:t>4</w:t>
      </w:r>
      <w:r>
        <w:t>.5</w:t>
      </w:r>
    </w:p>
    <w:p w14:paraId="2F8FEBFB" w14:textId="625332E4" w:rsidR="00E07720" w:rsidRDefault="003712EC" w:rsidP="00D95DF5">
      <w:pPr>
        <w:pStyle w:val="ListParagraph"/>
        <w:numPr>
          <w:ilvl w:val="0"/>
          <w:numId w:val="217"/>
        </w:numPr>
      </w:pPr>
      <w:r>
        <w:t>an</w:t>
      </w:r>
      <w:r w:rsidR="00E07720">
        <w:t xml:space="preserve"> annual monitoring program</w:t>
      </w:r>
      <w:r>
        <w:t xml:space="preserve"> that meets</w:t>
      </w:r>
      <w:r w:rsidR="00D26087">
        <w:t xml:space="preserve"> the requirements of</w:t>
      </w:r>
      <w:r w:rsidR="00E07720">
        <w:t xml:space="preserve"> </w:t>
      </w:r>
      <w:r w:rsidR="00D26087">
        <w:t>Section</w:t>
      </w:r>
      <w:r w:rsidR="00E07720">
        <w:t xml:space="preserve"> </w:t>
      </w:r>
      <w:r w:rsidR="00584504">
        <w:t>4</w:t>
      </w:r>
      <w:r w:rsidR="00E07720">
        <w:t>.5</w:t>
      </w:r>
      <w:r>
        <w:t>,</w:t>
      </w:r>
      <w:r w:rsidR="00302CE1">
        <w:t xml:space="preserve"> </w:t>
      </w:r>
      <w:r w:rsidR="00D26087">
        <w:t xml:space="preserve"> </w:t>
      </w:r>
      <w:r w:rsidR="00E07720">
        <w:t xml:space="preserve">expanded to ensure sufficient personal monitoring data is collected on all workers with potential exposures </w:t>
      </w:r>
      <w:r w:rsidR="008146E2">
        <w:t>of</w:t>
      </w:r>
      <w:r w:rsidR="00E07720">
        <w:t xml:space="preserve"> 3 </w:t>
      </w:r>
      <w:r w:rsidR="008146E2">
        <w:t>-</w:t>
      </w:r>
      <w:r w:rsidR="00E07720">
        <w:t xml:space="preserve"> 5</w:t>
      </w:r>
      <w:r w:rsidR="00346DFC">
        <w:t> </w:t>
      </w:r>
      <w:r w:rsidR="00E07720">
        <w:t xml:space="preserve">mSv to support a statistically valid estimate of personal doses, and allow for trend analysis and intervention to ensure doses remain </w:t>
      </w:r>
      <w:r w:rsidR="008146E2">
        <w:t>as low as reasonably achievable</w:t>
      </w:r>
    </w:p>
    <w:p w14:paraId="3F5CC4CA" w14:textId="1F93E966" w:rsidR="00E07720" w:rsidRDefault="008146E2" w:rsidP="00D95DF5">
      <w:pPr>
        <w:pStyle w:val="ListParagraph"/>
        <w:numPr>
          <w:ilvl w:val="0"/>
          <w:numId w:val="217"/>
        </w:numPr>
        <w:jc w:val="left"/>
      </w:pPr>
      <w:r>
        <w:t>i</w:t>
      </w:r>
      <w:r w:rsidR="00E07720">
        <w:t>dentification o</w:t>
      </w:r>
      <w:r w:rsidR="00B9021A">
        <w:t>f</w:t>
      </w:r>
      <w:r w:rsidR="00E07720">
        <w:t xml:space="preserve"> </w:t>
      </w:r>
      <w:r>
        <w:t>all</w:t>
      </w:r>
      <w:r w:rsidR="00B9021A">
        <w:t xml:space="preserve"> </w:t>
      </w:r>
      <w:r w:rsidR="00E07720">
        <w:t>worker</w:t>
      </w:r>
      <w:r>
        <w:t>s</w:t>
      </w:r>
      <w:r w:rsidR="00E07720">
        <w:t xml:space="preserve"> whose annual effective dose </w:t>
      </w:r>
      <w:r w:rsidR="00B9021A">
        <w:t xml:space="preserve">will </w:t>
      </w:r>
      <w:r w:rsidR="00E07720">
        <w:t>potentially exceed 10</w:t>
      </w:r>
      <w:r w:rsidR="009E4F06">
        <w:t> </w:t>
      </w:r>
      <w:r w:rsidR="00E07720">
        <w:t xml:space="preserve">mSv, and the details of </w:t>
      </w:r>
      <w:r>
        <w:t>the</w:t>
      </w:r>
      <w:r w:rsidR="00E07720">
        <w:t xml:space="preserve"> personal monitoring program to effectively assess their dose</w:t>
      </w:r>
    </w:p>
    <w:p w14:paraId="5AA1F8B2" w14:textId="43977619" w:rsidR="003A7174" w:rsidRDefault="008146E2" w:rsidP="00D95DF5">
      <w:pPr>
        <w:pStyle w:val="ListParagraph"/>
        <w:numPr>
          <w:ilvl w:val="0"/>
          <w:numId w:val="217"/>
        </w:numPr>
      </w:pPr>
      <w:r>
        <w:t>d</w:t>
      </w:r>
      <w:r w:rsidR="009C380A">
        <w:t xml:space="preserve">etailed </w:t>
      </w:r>
      <w:r w:rsidR="00DE6589">
        <w:t>procedure</w:t>
      </w:r>
      <w:r w:rsidR="00323E55">
        <w:t>s designed to ensure workers whose doses potentially exceed 5</w:t>
      </w:r>
      <w:r w:rsidR="009E4F06">
        <w:t> </w:t>
      </w:r>
      <w:r w:rsidR="00323E55">
        <w:t xml:space="preserve">mSv are maintained </w:t>
      </w:r>
      <w:r>
        <w:t>as low as reasonably achievable</w:t>
      </w:r>
    </w:p>
    <w:p w14:paraId="12CEB044" w14:textId="55713EB9" w:rsidR="00323E55" w:rsidRDefault="008146E2" w:rsidP="00D95DF5">
      <w:pPr>
        <w:pStyle w:val="ListParagraph"/>
        <w:numPr>
          <w:ilvl w:val="0"/>
          <w:numId w:val="217"/>
        </w:numPr>
        <w:jc w:val="left"/>
      </w:pPr>
      <w:r>
        <w:t>e</w:t>
      </w:r>
      <w:r w:rsidR="00323E55">
        <w:t xml:space="preserve">vidence of the application of the hierarchy of control to </w:t>
      </w:r>
      <w:r w:rsidR="004B4B04">
        <w:t>minimise exposures to workers, especially those with the potential to exceed an annual effective dose of 5</w:t>
      </w:r>
      <w:r w:rsidR="009E4F06">
        <w:t> </w:t>
      </w:r>
      <w:r w:rsidR="004B4B04">
        <w:t>mSv</w:t>
      </w:r>
      <w:r>
        <w:t xml:space="preserve"> (refer to the </w:t>
      </w:r>
      <w:hyperlink r:id="rId17" w:history="1">
        <w:r w:rsidRPr="003B7E55">
          <w:rPr>
            <w:rStyle w:val="Hyperlink"/>
            <w:i/>
          </w:rPr>
          <w:t>How to manage work health and safety risks: Code of practice</w:t>
        </w:r>
      </w:hyperlink>
      <w:r>
        <w:t>)</w:t>
      </w:r>
    </w:p>
    <w:p w14:paraId="1E4CCDE3" w14:textId="7ACA3C9E" w:rsidR="004B4B04" w:rsidRDefault="008146E2" w:rsidP="00D95DF5">
      <w:pPr>
        <w:pStyle w:val="ListParagraph"/>
        <w:numPr>
          <w:ilvl w:val="0"/>
          <w:numId w:val="217"/>
        </w:numPr>
        <w:jc w:val="left"/>
      </w:pPr>
      <w:r>
        <w:t>e</w:t>
      </w:r>
      <w:r w:rsidR="004B4B04">
        <w:t xml:space="preserve">vidence of the application of best practicable technology in the design of plant and equipment, and controls to maintain exposures </w:t>
      </w:r>
      <w:r>
        <w:t>to as low as reasonably achievable</w:t>
      </w:r>
    </w:p>
    <w:p w14:paraId="03834540" w14:textId="5D30D6FA" w:rsidR="004B4B04" w:rsidRDefault="008146E2" w:rsidP="00D95DF5">
      <w:pPr>
        <w:pStyle w:val="ListParagraph"/>
        <w:numPr>
          <w:ilvl w:val="0"/>
          <w:numId w:val="217"/>
        </w:numPr>
        <w:jc w:val="left"/>
      </w:pPr>
      <w:r>
        <w:t>n</w:t>
      </w:r>
      <w:r w:rsidR="004B4B04">
        <w:t>omination of investigation levels which, if exceeded, will trigger an investigation into a source of exposure or reported dose</w:t>
      </w:r>
    </w:p>
    <w:p w14:paraId="5E045C2C" w14:textId="364A6E45" w:rsidR="004B4B04" w:rsidRDefault="008146E2" w:rsidP="00D95DF5">
      <w:pPr>
        <w:pStyle w:val="ListParagraph"/>
        <w:numPr>
          <w:ilvl w:val="0"/>
          <w:numId w:val="219"/>
        </w:numPr>
        <w:jc w:val="left"/>
      </w:pPr>
      <w:r>
        <w:t>u</w:t>
      </w:r>
      <w:r w:rsidR="004B4B04">
        <w:t>se of instantaneous readout detection equipment in areas of the mine with the potential for elevated radiation exposures</w:t>
      </w:r>
      <w:r>
        <w:t xml:space="preserve">. </w:t>
      </w:r>
    </w:p>
    <w:p w14:paraId="05BF641B" w14:textId="77777777" w:rsidR="003B73A3" w:rsidRDefault="003B73A3">
      <w:pPr>
        <w:jc w:val="left"/>
        <w:rPr>
          <w:rFonts w:eastAsiaTheme="majorEastAsia" w:cstheme="majorBidi"/>
          <w:b/>
          <w:bCs/>
          <w:color w:val="345A8A" w:themeColor="accent1" w:themeShade="B5"/>
          <w:sz w:val="32"/>
          <w:szCs w:val="32"/>
        </w:rPr>
      </w:pPr>
      <w:bookmarkStart w:id="494" w:name="_Toc129699357"/>
      <w:bookmarkStart w:id="495" w:name="_Toc131409669"/>
      <w:bookmarkStart w:id="496" w:name="_Toc131517183"/>
      <w:bookmarkStart w:id="497" w:name="_Toc132640333"/>
      <w:bookmarkStart w:id="498" w:name="_Toc438545677"/>
      <w:bookmarkStart w:id="499" w:name="_Toc438545715"/>
      <w:bookmarkStart w:id="500" w:name="_Toc438545820"/>
      <w:bookmarkStart w:id="501" w:name="_Toc438545678"/>
      <w:bookmarkStart w:id="502" w:name="_Toc438545716"/>
      <w:bookmarkStart w:id="503" w:name="_Toc438545821"/>
      <w:bookmarkStart w:id="504" w:name="_Toc129699358"/>
      <w:bookmarkStart w:id="505" w:name="_Toc131409670"/>
      <w:bookmarkStart w:id="506" w:name="_Toc131517184"/>
      <w:bookmarkStart w:id="507" w:name="_Toc132640334"/>
      <w:bookmarkStart w:id="508" w:name="_Toc129699359"/>
      <w:bookmarkStart w:id="509" w:name="_Toc131409671"/>
      <w:bookmarkStart w:id="510" w:name="_Toc131517185"/>
      <w:bookmarkStart w:id="511" w:name="_Toc132640335"/>
      <w:bookmarkStart w:id="512" w:name="_Toc129699360"/>
      <w:bookmarkStart w:id="513" w:name="_Toc131409672"/>
      <w:bookmarkStart w:id="514" w:name="_Toc131517186"/>
      <w:bookmarkStart w:id="515" w:name="_Toc132640336"/>
      <w:bookmarkStart w:id="516" w:name="_Toc129699361"/>
      <w:bookmarkStart w:id="517" w:name="_Toc131409673"/>
      <w:bookmarkStart w:id="518" w:name="_Toc131517187"/>
      <w:bookmarkStart w:id="519" w:name="_Toc132640337"/>
      <w:bookmarkStart w:id="520" w:name="_Toc129699362"/>
      <w:bookmarkStart w:id="521" w:name="_Toc131409674"/>
      <w:bookmarkStart w:id="522" w:name="_Toc131517188"/>
      <w:bookmarkStart w:id="523" w:name="_Toc132640338"/>
      <w:bookmarkStart w:id="524" w:name="_Toc129699363"/>
      <w:bookmarkStart w:id="525" w:name="_Toc131409675"/>
      <w:bookmarkStart w:id="526" w:name="_Toc131517189"/>
      <w:bookmarkStart w:id="527" w:name="_Toc132640339"/>
      <w:bookmarkStart w:id="528" w:name="_Toc129699364"/>
      <w:bookmarkStart w:id="529" w:name="_Toc131409676"/>
      <w:bookmarkStart w:id="530" w:name="_Toc131517190"/>
      <w:bookmarkStart w:id="531" w:name="_Toc132640340"/>
      <w:bookmarkStart w:id="532" w:name="_Toc129699365"/>
      <w:bookmarkStart w:id="533" w:name="_Toc131409677"/>
      <w:bookmarkStart w:id="534" w:name="_Toc131517191"/>
      <w:bookmarkStart w:id="535" w:name="_Toc132640341"/>
      <w:bookmarkStart w:id="536" w:name="_Toc129699366"/>
      <w:bookmarkStart w:id="537" w:name="_Toc131409678"/>
      <w:bookmarkStart w:id="538" w:name="_Toc131517192"/>
      <w:bookmarkStart w:id="539" w:name="_Toc132640342"/>
      <w:bookmarkStart w:id="540" w:name="_Toc129699367"/>
      <w:bookmarkStart w:id="541" w:name="_Toc131409679"/>
      <w:bookmarkStart w:id="542" w:name="_Toc131517193"/>
      <w:bookmarkStart w:id="543" w:name="_Toc132640343"/>
      <w:bookmarkStart w:id="544" w:name="_Toc129699368"/>
      <w:bookmarkStart w:id="545" w:name="_Toc131409680"/>
      <w:bookmarkStart w:id="546" w:name="_Toc131517194"/>
      <w:bookmarkStart w:id="547" w:name="_Toc132640344"/>
      <w:bookmarkStart w:id="548" w:name="_Toc129699369"/>
      <w:bookmarkStart w:id="549" w:name="_Toc131409681"/>
      <w:bookmarkStart w:id="550" w:name="_Toc131517195"/>
      <w:bookmarkStart w:id="551" w:name="_Toc132640345"/>
      <w:bookmarkStart w:id="552" w:name="_Toc129699370"/>
      <w:bookmarkStart w:id="553" w:name="_Toc131409682"/>
      <w:bookmarkStart w:id="554" w:name="_Toc131517196"/>
      <w:bookmarkStart w:id="555" w:name="_Toc132640346"/>
      <w:bookmarkStart w:id="556" w:name="_Toc129699371"/>
      <w:bookmarkStart w:id="557" w:name="_Toc131409683"/>
      <w:bookmarkStart w:id="558" w:name="_Toc131517197"/>
      <w:bookmarkStart w:id="559" w:name="_Toc132640347"/>
      <w:bookmarkStart w:id="560" w:name="_Toc129699372"/>
      <w:bookmarkStart w:id="561" w:name="_Toc131409684"/>
      <w:bookmarkStart w:id="562" w:name="_Toc131517198"/>
      <w:bookmarkStart w:id="563" w:name="_Toc132640348"/>
      <w:bookmarkStart w:id="564" w:name="_Toc129699373"/>
      <w:bookmarkStart w:id="565" w:name="_Toc131409685"/>
      <w:bookmarkStart w:id="566" w:name="_Toc131517199"/>
      <w:bookmarkStart w:id="567" w:name="_Toc132640349"/>
      <w:bookmarkStart w:id="568" w:name="_Toc129699374"/>
      <w:bookmarkStart w:id="569" w:name="_Toc131409686"/>
      <w:bookmarkStart w:id="570" w:name="_Toc131517200"/>
      <w:bookmarkStart w:id="571" w:name="_Toc132640350"/>
      <w:bookmarkStart w:id="572" w:name="_Toc129699375"/>
      <w:bookmarkStart w:id="573" w:name="_Toc131409687"/>
      <w:bookmarkStart w:id="574" w:name="_Toc131517201"/>
      <w:bookmarkStart w:id="575" w:name="_Toc132640351"/>
      <w:bookmarkStart w:id="576" w:name="_Toc129699376"/>
      <w:bookmarkStart w:id="577" w:name="_Toc131409688"/>
      <w:bookmarkStart w:id="578" w:name="_Toc131517202"/>
      <w:bookmarkStart w:id="579" w:name="_Toc132640352"/>
      <w:bookmarkStart w:id="580" w:name="_Toc129699377"/>
      <w:bookmarkStart w:id="581" w:name="_Toc131409689"/>
      <w:bookmarkStart w:id="582" w:name="_Toc131517203"/>
      <w:bookmarkStart w:id="583" w:name="_Toc132640353"/>
      <w:bookmarkStart w:id="584" w:name="_Toc129699378"/>
      <w:bookmarkStart w:id="585" w:name="_Toc131409690"/>
      <w:bookmarkStart w:id="586" w:name="_Toc131517204"/>
      <w:bookmarkStart w:id="587" w:name="_Toc132640354"/>
      <w:bookmarkStart w:id="588" w:name="_Toc129699379"/>
      <w:bookmarkStart w:id="589" w:name="_Toc131409691"/>
      <w:bookmarkStart w:id="590" w:name="_Toc131517205"/>
      <w:bookmarkStart w:id="591" w:name="_Toc132640355"/>
      <w:bookmarkStart w:id="592" w:name="_Toc129699380"/>
      <w:bookmarkStart w:id="593" w:name="_Toc131409692"/>
      <w:bookmarkStart w:id="594" w:name="_Toc131517206"/>
      <w:bookmarkStart w:id="595" w:name="_Toc132640356"/>
      <w:bookmarkStart w:id="596" w:name="_Toc129699381"/>
      <w:bookmarkStart w:id="597" w:name="_Toc131409693"/>
      <w:bookmarkStart w:id="598" w:name="_Toc131517207"/>
      <w:bookmarkStart w:id="599" w:name="_Toc132640357"/>
      <w:bookmarkStart w:id="600" w:name="_Toc129699382"/>
      <w:bookmarkStart w:id="601" w:name="_Toc131409694"/>
      <w:bookmarkStart w:id="602" w:name="_Toc131517208"/>
      <w:bookmarkStart w:id="603" w:name="_Toc132640358"/>
      <w:bookmarkStart w:id="604" w:name="_Toc129699383"/>
      <w:bookmarkStart w:id="605" w:name="_Toc131409695"/>
      <w:bookmarkStart w:id="606" w:name="_Toc131517209"/>
      <w:bookmarkStart w:id="607" w:name="_Toc132640359"/>
      <w:bookmarkStart w:id="608" w:name="_Toc129699384"/>
      <w:bookmarkStart w:id="609" w:name="_Toc131409696"/>
      <w:bookmarkStart w:id="610" w:name="_Toc131517210"/>
      <w:bookmarkStart w:id="611" w:name="_Toc132640360"/>
      <w:bookmarkStart w:id="612" w:name="_Toc129699385"/>
      <w:bookmarkStart w:id="613" w:name="_Toc131409697"/>
      <w:bookmarkStart w:id="614" w:name="_Toc131517211"/>
      <w:bookmarkStart w:id="615" w:name="_Toc132640361"/>
      <w:bookmarkStart w:id="616" w:name="_Toc129699386"/>
      <w:bookmarkStart w:id="617" w:name="_Toc131409698"/>
      <w:bookmarkStart w:id="618" w:name="_Toc131517212"/>
      <w:bookmarkStart w:id="619" w:name="_Toc132640362"/>
      <w:bookmarkStart w:id="620" w:name="_Toc129699387"/>
      <w:bookmarkStart w:id="621" w:name="_Toc131409699"/>
      <w:bookmarkStart w:id="622" w:name="_Toc131517213"/>
      <w:bookmarkStart w:id="623" w:name="_Toc132640363"/>
      <w:bookmarkStart w:id="624" w:name="_Toc129699388"/>
      <w:bookmarkStart w:id="625" w:name="_Toc131409700"/>
      <w:bookmarkStart w:id="626" w:name="_Toc131517214"/>
      <w:bookmarkStart w:id="627" w:name="_Toc132640364"/>
      <w:bookmarkStart w:id="628" w:name="_Toc129699389"/>
      <w:bookmarkStart w:id="629" w:name="_Toc131409701"/>
      <w:bookmarkStart w:id="630" w:name="_Toc131517215"/>
      <w:bookmarkStart w:id="631" w:name="_Toc132640365"/>
      <w:bookmarkStart w:id="632" w:name="_Toc129699390"/>
      <w:bookmarkStart w:id="633" w:name="_Toc131409702"/>
      <w:bookmarkStart w:id="634" w:name="_Toc131517216"/>
      <w:bookmarkStart w:id="635" w:name="_Toc132640366"/>
      <w:bookmarkStart w:id="636" w:name="_Toc129699391"/>
      <w:bookmarkStart w:id="637" w:name="_Toc131409703"/>
      <w:bookmarkStart w:id="638" w:name="_Toc131517217"/>
      <w:bookmarkStart w:id="639" w:name="_Toc132640367"/>
      <w:bookmarkStart w:id="640" w:name="_Toc129699392"/>
      <w:bookmarkStart w:id="641" w:name="_Toc131409704"/>
      <w:bookmarkStart w:id="642" w:name="_Toc131517218"/>
      <w:bookmarkStart w:id="643" w:name="_Toc132640368"/>
      <w:bookmarkStart w:id="644" w:name="_Toc129699393"/>
      <w:bookmarkStart w:id="645" w:name="_Toc131409705"/>
      <w:bookmarkStart w:id="646" w:name="_Toc131517219"/>
      <w:bookmarkStart w:id="647" w:name="_Toc132640369"/>
      <w:bookmarkStart w:id="648" w:name="_Toc129699394"/>
      <w:bookmarkStart w:id="649" w:name="_Toc131409706"/>
      <w:bookmarkStart w:id="650" w:name="_Toc131517220"/>
      <w:bookmarkStart w:id="651" w:name="_Toc132640370"/>
      <w:bookmarkStart w:id="652" w:name="_Toc129699395"/>
      <w:bookmarkStart w:id="653" w:name="_Toc131409707"/>
      <w:bookmarkStart w:id="654" w:name="_Toc131517221"/>
      <w:bookmarkStart w:id="655" w:name="_Toc132640371"/>
      <w:bookmarkStart w:id="656" w:name="_Toc129699396"/>
      <w:bookmarkStart w:id="657" w:name="_Toc131409708"/>
      <w:bookmarkStart w:id="658" w:name="_Toc131517222"/>
      <w:bookmarkStart w:id="659" w:name="_Toc132640372"/>
      <w:bookmarkStart w:id="660" w:name="_Toc129699397"/>
      <w:bookmarkStart w:id="661" w:name="_Toc131409709"/>
      <w:bookmarkStart w:id="662" w:name="_Toc131517223"/>
      <w:bookmarkStart w:id="663" w:name="_Toc132640373"/>
      <w:bookmarkStart w:id="664" w:name="_Toc129699398"/>
      <w:bookmarkStart w:id="665" w:name="_Toc131409710"/>
      <w:bookmarkStart w:id="666" w:name="_Toc131517224"/>
      <w:bookmarkStart w:id="667" w:name="_Toc132640374"/>
      <w:bookmarkStart w:id="668" w:name="_Toc129699399"/>
      <w:bookmarkStart w:id="669" w:name="_Toc131409711"/>
      <w:bookmarkStart w:id="670" w:name="_Toc131517225"/>
      <w:bookmarkStart w:id="671" w:name="_Toc132640375"/>
      <w:bookmarkStart w:id="672" w:name="_Toc129699400"/>
      <w:bookmarkStart w:id="673" w:name="_Toc131409712"/>
      <w:bookmarkStart w:id="674" w:name="_Toc131517226"/>
      <w:bookmarkStart w:id="675" w:name="_Toc132640376"/>
      <w:bookmarkStart w:id="676" w:name="_Toc129699401"/>
      <w:bookmarkStart w:id="677" w:name="_Toc131409713"/>
      <w:bookmarkStart w:id="678" w:name="_Toc131517227"/>
      <w:bookmarkStart w:id="679" w:name="_Toc132640377"/>
      <w:bookmarkStart w:id="680" w:name="_Toc129699402"/>
      <w:bookmarkStart w:id="681" w:name="_Toc131409714"/>
      <w:bookmarkStart w:id="682" w:name="_Toc131517228"/>
      <w:bookmarkStart w:id="683" w:name="_Toc132640378"/>
      <w:bookmarkStart w:id="684" w:name="_Toc129699403"/>
      <w:bookmarkStart w:id="685" w:name="_Toc131409715"/>
      <w:bookmarkStart w:id="686" w:name="_Toc131517229"/>
      <w:bookmarkStart w:id="687" w:name="_Toc132640379"/>
      <w:bookmarkStart w:id="688" w:name="_Toc129699404"/>
      <w:bookmarkStart w:id="689" w:name="_Toc131409716"/>
      <w:bookmarkStart w:id="690" w:name="_Toc131517230"/>
      <w:bookmarkStart w:id="691" w:name="_Toc132640380"/>
      <w:bookmarkStart w:id="692" w:name="_Toc129699405"/>
      <w:bookmarkStart w:id="693" w:name="_Toc131409717"/>
      <w:bookmarkStart w:id="694" w:name="_Toc131517231"/>
      <w:bookmarkStart w:id="695" w:name="_Toc132640381"/>
      <w:bookmarkStart w:id="696" w:name="_Toc129699406"/>
      <w:bookmarkStart w:id="697" w:name="_Toc131409718"/>
      <w:bookmarkStart w:id="698" w:name="_Toc131517232"/>
      <w:bookmarkStart w:id="699" w:name="_Toc132640382"/>
      <w:bookmarkStart w:id="700" w:name="_Toc129699407"/>
      <w:bookmarkStart w:id="701" w:name="_Toc131409719"/>
      <w:bookmarkStart w:id="702" w:name="_Toc131517233"/>
      <w:bookmarkStart w:id="703" w:name="_Toc132640383"/>
      <w:bookmarkStart w:id="704" w:name="_Toc129699408"/>
      <w:bookmarkStart w:id="705" w:name="_Toc131409720"/>
      <w:bookmarkStart w:id="706" w:name="_Toc131517234"/>
      <w:bookmarkStart w:id="707" w:name="_Toc132640384"/>
      <w:bookmarkStart w:id="708" w:name="_Toc129699409"/>
      <w:bookmarkStart w:id="709" w:name="_Toc131409721"/>
      <w:bookmarkStart w:id="710" w:name="_Toc131517235"/>
      <w:bookmarkStart w:id="711" w:name="_Toc132640385"/>
      <w:bookmarkStart w:id="712" w:name="_Toc129699410"/>
      <w:bookmarkStart w:id="713" w:name="_Toc131409722"/>
      <w:bookmarkStart w:id="714" w:name="_Toc131517236"/>
      <w:bookmarkStart w:id="715" w:name="_Toc132640386"/>
      <w:bookmarkStart w:id="716" w:name="_Toc129699411"/>
      <w:bookmarkStart w:id="717" w:name="_Toc131409723"/>
      <w:bookmarkStart w:id="718" w:name="_Toc131517237"/>
      <w:bookmarkStart w:id="719" w:name="_Toc132640387"/>
      <w:bookmarkStart w:id="720" w:name="_Toc129699412"/>
      <w:bookmarkStart w:id="721" w:name="_Toc131409724"/>
      <w:bookmarkStart w:id="722" w:name="_Toc131517238"/>
      <w:bookmarkStart w:id="723" w:name="_Toc132640388"/>
      <w:bookmarkStart w:id="724" w:name="_Toc129699413"/>
      <w:bookmarkStart w:id="725" w:name="_Toc131409725"/>
      <w:bookmarkStart w:id="726" w:name="_Toc131517239"/>
      <w:bookmarkStart w:id="727" w:name="_Toc132640389"/>
      <w:bookmarkStart w:id="728" w:name="_Toc129699414"/>
      <w:bookmarkStart w:id="729" w:name="_Toc131409726"/>
      <w:bookmarkStart w:id="730" w:name="_Toc131517240"/>
      <w:bookmarkStart w:id="731" w:name="_Toc132640390"/>
      <w:bookmarkStart w:id="732" w:name="_Toc129699415"/>
      <w:bookmarkStart w:id="733" w:name="_Toc131409727"/>
      <w:bookmarkStart w:id="734" w:name="_Toc131517241"/>
      <w:bookmarkStart w:id="735" w:name="_Toc132640391"/>
      <w:bookmarkStart w:id="736" w:name="_Toc129699416"/>
      <w:bookmarkStart w:id="737" w:name="_Toc131409728"/>
      <w:bookmarkStart w:id="738" w:name="_Toc131517242"/>
      <w:bookmarkStart w:id="739" w:name="_Toc132640392"/>
      <w:bookmarkStart w:id="740" w:name="_Toc129699417"/>
      <w:bookmarkStart w:id="741" w:name="_Toc131409729"/>
      <w:bookmarkStart w:id="742" w:name="_Toc131517243"/>
      <w:bookmarkStart w:id="743" w:name="_Toc132640393"/>
      <w:bookmarkStart w:id="744" w:name="_Toc129699418"/>
      <w:bookmarkStart w:id="745" w:name="_Toc131409730"/>
      <w:bookmarkStart w:id="746" w:name="_Toc131517244"/>
      <w:bookmarkStart w:id="747" w:name="_Toc132640394"/>
      <w:bookmarkStart w:id="748" w:name="_Toc129699419"/>
      <w:bookmarkStart w:id="749" w:name="_Toc131409731"/>
      <w:bookmarkStart w:id="750" w:name="_Toc131517245"/>
      <w:bookmarkStart w:id="751" w:name="_Toc132640395"/>
      <w:bookmarkStart w:id="752" w:name="_Toc129699420"/>
      <w:bookmarkStart w:id="753" w:name="_Toc131409732"/>
      <w:bookmarkStart w:id="754" w:name="_Toc131517246"/>
      <w:bookmarkStart w:id="755" w:name="_Toc132640396"/>
      <w:bookmarkStart w:id="756" w:name="_Toc129699421"/>
      <w:bookmarkStart w:id="757" w:name="_Toc131409733"/>
      <w:bookmarkStart w:id="758" w:name="_Toc131517247"/>
      <w:bookmarkStart w:id="759" w:name="_Toc132640397"/>
      <w:bookmarkStart w:id="760" w:name="_Toc129699422"/>
      <w:bookmarkStart w:id="761" w:name="_Toc131409734"/>
      <w:bookmarkStart w:id="762" w:name="_Toc131517248"/>
      <w:bookmarkStart w:id="763" w:name="_Toc132640398"/>
      <w:bookmarkStart w:id="764" w:name="_Toc129699423"/>
      <w:bookmarkStart w:id="765" w:name="_Toc131409735"/>
      <w:bookmarkStart w:id="766" w:name="_Toc131517249"/>
      <w:bookmarkStart w:id="767" w:name="_Toc132640399"/>
      <w:bookmarkStart w:id="768" w:name="_Toc129699424"/>
      <w:bookmarkStart w:id="769" w:name="_Toc131409736"/>
      <w:bookmarkStart w:id="770" w:name="_Toc131517250"/>
      <w:bookmarkStart w:id="771" w:name="_Toc132640400"/>
      <w:bookmarkStart w:id="772" w:name="_Toc129699425"/>
      <w:bookmarkStart w:id="773" w:name="_Toc131409737"/>
      <w:bookmarkStart w:id="774" w:name="_Toc131517251"/>
      <w:bookmarkStart w:id="775" w:name="_Toc132640401"/>
      <w:bookmarkStart w:id="776" w:name="_Toc129699426"/>
      <w:bookmarkStart w:id="777" w:name="_Toc131409738"/>
      <w:bookmarkStart w:id="778" w:name="_Toc131517252"/>
      <w:bookmarkStart w:id="779" w:name="_Toc132640402"/>
      <w:bookmarkStart w:id="780" w:name="_Toc129699427"/>
      <w:bookmarkStart w:id="781" w:name="_Toc131409739"/>
      <w:bookmarkStart w:id="782" w:name="_Toc131517253"/>
      <w:bookmarkStart w:id="783" w:name="_Toc132640403"/>
      <w:bookmarkStart w:id="784" w:name="_Toc129699428"/>
      <w:bookmarkStart w:id="785" w:name="_Toc131409740"/>
      <w:bookmarkStart w:id="786" w:name="_Toc131517254"/>
      <w:bookmarkStart w:id="787" w:name="_Toc132640404"/>
      <w:bookmarkStart w:id="788" w:name="_Toc129699429"/>
      <w:bookmarkStart w:id="789" w:name="_Toc131409741"/>
      <w:bookmarkStart w:id="790" w:name="_Toc131517255"/>
      <w:bookmarkStart w:id="791" w:name="_Toc132640405"/>
      <w:bookmarkStart w:id="792" w:name="_Toc129699430"/>
      <w:bookmarkStart w:id="793" w:name="_Toc131409742"/>
      <w:bookmarkStart w:id="794" w:name="_Toc131517256"/>
      <w:bookmarkStart w:id="795" w:name="_Toc132640406"/>
      <w:bookmarkStart w:id="796" w:name="_Toc129699431"/>
      <w:bookmarkStart w:id="797" w:name="_Toc131409743"/>
      <w:bookmarkStart w:id="798" w:name="_Toc131517257"/>
      <w:bookmarkStart w:id="799" w:name="_Toc132640407"/>
      <w:bookmarkStart w:id="800" w:name="_Toc129699432"/>
      <w:bookmarkStart w:id="801" w:name="_Toc131409744"/>
      <w:bookmarkStart w:id="802" w:name="_Toc131517258"/>
      <w:bookmarkStart w:id="803" w:name="_Toc132640408"/>
      <w:bookmarkStart w:id="804" w:name="_Toc129699433"/>
      <w:bookmarkStart w:id="805" w:name="_Toc131409745"/>
      <w:bookmarkStart w:id="806" w:name="_Toc131517259"/>
      <w:bookmarkStart w:id="807" w:name="_Toc132640409"/>
      <w:bookmarkStart w:id="808" w:name="_Toc129699434"/>
      <w:bookmarkStart w:id="809" w:name="_Toc131409746"/>
      <w:bookmarkStart w:id="810" w:name="_Toc131517260"/>
      <w:bookmarkStart w:id="811" w:name="_Toc132640410"/>
      <w:bookmarkStart w:id="812" w:name="_Toc129699435"/>
      <w:bookmarkStart w:id="813" w:name="_Toc131409747"/>
      <w:bookmarkStart w:id="814" w:name="_Toc131517261"/>
      <w:bookmarkStart w:id="815" w:name="_Toc132640411"/>
      <w:bookmarkStart w:id="816" w:name="_Toc129699436"/>
      <w:bookmarkStart w:id="817" w:name="_Toc131409748"/>
      <w:bookmarkStart w:id="818" w:name="_Toc131517262"/>
      <w:bookmarkStart w:id="819" w:name="_Toc132640412"/>
      <w:bookmarkStart w:id="820" w:name="_Toc129699437"/>
      <w:bookmarkStart w:id="821" w:name="_Toc131409749"/>
      <w:bookmarkStart w:id="822" w:name="_Toc131517263"/>
      <w:bookmarkStart w:id="823" w:name="_Toc132640413"/>
      <w:bookmarkStart w:id="824" w:name="_Toc129699438"/>
      <w:bookmarkStart w:id="825" w:name="_Toc131409750"/>
      <w:bookmarkStart w:id="826" w:name="_Toc131517264"/>
      <w:bookmarkStart w:id="827" w:name="_Toc132640414"/>
      <w:bookmarkStart w:id="828" w:name="_Toc129699439"/>
      <w:bookmarkStart w:id="829" w:name="_Toc131409751"/>
      <w:bookmarkStart w:id="830" w:name="_Toc131517265"/>
      <w:bookmarkStart w:id="831" w:name="_Toc132640415"/>
      <w:bookmarkStart w:id="832" w:name="_Toc129699440"/>
      <w:bookmarkStart w:id="833" w:name="_Toc131409752"/>
      <w:bookmarkStart w:id="834" w:name="_Toc131517266"/>
      <w:bookmarkStart w:id="835" w:name="_Toc132640416"/>
      <w:bookmarkStart w:id="836" w:name="_Toc129699441"/>
      <w:bookmarkStart w:id="837" w:name="_Toc131409753"/>
      <w:bookmarkStart w:id="838" w:name="_Toc131517267"/>
      <w:bookmarkStart w:id="839" w:name="_Toc132640417"/>
      <w:bookmarkStart w:id="840" w:name="_Toc129699442"/>
      <w:bookmarkStart w:id="841" w:name="_Toc131409754"/>
      <w:bookmarkStart w:id="842" w:name="_Toc131517268"/>
      <w:bookmarkStart w:id="843" w:name="_Toc132640418"/>
      <w:bookmarkStart w:id="844" w:name="_Toc129699443"/>
      <w:bookmarkStart w:id="845" w:name="_Toc131409755"/>
      <w:bookmarkStart w:id="846" w:name="_Toc131517269"/>
      <w:bookmarkStart w:id="847" w:name="_Toc132640419"/>
      <w:bookmarkStart w:id="848" w:name="_Toc129699444"/>
      <w:bookmarkStart w:id="849" w:name="_Toc131409756"/>
      <w:bookmarkStart w:id="850" w:name="_Toc131517270"/>
      <w:bookmarkStart w:id="851" w:name="_Toc132640420"/>
      <w:bookmarkStart w:id="852" w:name="_Toc129699445"/>
      <w:bookmarkStart w:id="853" w:name="_Toc131409757"/>
      <w:bookmarkStart w:id="854" w:name="_Toc131517271"/>
      <w:bookmarkStart w:id="855" w:name="_Toc132640421"/>
      <w:bookmarkStart w:id="856" w:name="_Toc129699446"/>
      <w:bookmarkStart w:id="857" w:name="_Toc131409758"/>
      <w:bookmarkStart w:id="858" w:name="_Toc131517272"/>
      <w:bookmarkStart w:id="859" w:name="_Toc132640422"/>
      <w:bookmarkStart w:id="860" w:name="_Toc129699447"/>
      <w:bookmarkStart w:id="861" w:name="_Toc131409759"/>
      <w:bookmarkStart w:id="862" w:name="_Toc131517273"/>
      <w:bookmarkStart w:id="863" w:name="_Toc132640423"/>
      <w:bookmarkStart w:id="864" w:name="_Toc129699448"/>
      <w:bookmarkStart w:id="865" w:name="_Toc131409760"/>
      <w:bookmarkStart w:id="866" w:name="_Toc131517274"/>
      <w:bookmarkStart w:id="867" w:name="_Toc132640424"/>
      <w:bookmarkStart w:id="868" w:name="_Toc129699449"/>
      <w:bookmarkStart w:id="869" w:name="_Toc131409761"/>
      <w:bookmarkStart w:id="870" w:name="_Toc131517275"/>
      <w:bookmarkStart w:id="871" w:name="_Toc132640425"/>
      <w:bookmarkStart w:id="872" w:name="_Toc129699450"/>
      <w:bookmarkStart w:id="873" w:name="_Toc131409762"/>
      <w:bookmarkStart w:id="874" w:name="_Toc131517276"/>
      <w:bookmarkStart w:id="875" w:name="_Toc132640426"/>
      <w:bookmarkStart w:id="876" w:name="_Toc129699451"/>
      <w:bookmarkStart w:id="877" w:name="_Toc131409763"/>
      <w:bookmarkStart w:id="878" w:name="_Toc131517277"/>
      <w:bookmarkStart w:id="879" w:name="_Toc132640427"/>
      <w:bookmarkStart w:id="880" w:name="_Toc129699452"/>
      <w:bookmarkStart w:id="881" w:name="_Toc131409764"/>
      <w:bookmarkStart w:id="882" w:name="_Toc131517278"/>
      <w:bookmarkStart w:id="883" w:name="_Toc132640428"/>
      <w:bookmarkStart w:id="884" w:name="_Toc129699453"/>
      <w:bookmarkStart w:id="885" w:name="_Toc131409765"/>
      <w:bookmarkStart w:id="886" w:name="_Toc131517279"/>
      <w:bookmarkStart w:id="887" w:name="_Toc132640429"/>
      <w:bookmarkStart w:id="888" w:name="_Toc129699454"/>
      <w:bookmarkStart w:id="889" w:name="_Toc131409766"/>
      <w:bookmarkStart w:id="890" w:name="_Toc131517280"/>
      <w:bookmarkStart w:id="891" w:name="_Toc132640430"/>
      <w:bookmarkStart w:id="892" w:name="_Toc129699455"/>
      <w:bookmarkStart w:id="893" w:name="_Toc131409767"/>
      <w:bookmarkStart w:id="894" w:name="_Toc131517281"/>
      <w:bookmarkStart w:id="895" w:name="_Toc132640431"/>
      <w:bookmarkStart w:id="896" w:name="_Toc129699456"/>
      <w:bookmarkStart w:id="897" w:name="_Toc131409768"/>
      <w:bookmarkStart w:id="898" w:name="_Toc131517282"/>
      <w:bookmarkStart w:id="899" w:name="_Toc132640432"/>
      <w:bookmarkStart w:id="900" w:name="_Toc129699457"/>
      <w:bookmarkStart w:id="901" w:name="_Toc131409769"/>
      <w:bookmarkStart w:id="902" w:name="_Toc131517283"/>
      <w:bookmarkStart w:id="903" w:name="_Toc132640433"/>
      <w:bookmarkStart w:id="904" w:name="_Toc129699458"/>
      <w:bookmarkStart w:id="905" w:name="_Toc131409770"/>
      <w:bookmarkStart w:id="906" w:name="_Toc131517284"/>
      <w:bookmarkStart w:id="907" w:name="_Toc132640434"/>
      <w:bookmarkStart w:id="908" w:name="_Toc129699459"/>
      <w:bookmarkStart w:id="909" w:name="_Toc131409771"/>
      <w:bookmarkStart w:id="910" w:name="_Toc131517285"/>
      <w:bookmarkStart w:id="911" w:name="_Toc132640435"/>
      <w:bookmarkStart w:id="912" w:name="_Toc129699460"/>
      <w:bookmarkStart w:id="913" w:name="_Toc131409772"/>
      <w:bookmarkStart w:id="914" w:name="_Toc131517286"/>
      <w:bookmarkStart w:id="915" w:name="_Toc132640436"/>
      <w:bookmarkStart w:id="916" w:name="_Toc129699461"/>
      <w:bookmarkStart w:id="917" w:name="_Toc131409773"/>
      <w:bookmarkStart w:id="918" w:name="_Toc131517287"/>
      <w:bookmarkStart w:id="919" w:name="_Toc132640437"/>
      <w:bookmarkStart w:id="920" w:name="_Toc129699462"/>
      <w:bookmarkStart w:id="921" w:name="_Toc131409774"/>
      <w:bookmarkStart w:id="922" w:name="_Toc131517288"/>
      <w:bookmarkStart w:id="923" w:name="_Toc132640438"/>
      <w:bookmarkStart w:id="924" w:name="_Toc129699463"/>
      <w:bookmarkStart w:id="925" w:name="_Toc131409775"/>
      <w:bookmarkStart w:id="926" w:name="_Toc131517289"/>
      <w:bookmarkStart w:id="927" w:name="_Toc132640439"/>
      <w:bookmarkStart w:id="928" w:name="_Toc129699464"/>
      <w:bookmarkStart w:id="929" w:name="_Toc131409776"/>
      <w:bookmarkStart w:id="930" w:name="_Toc131517290"/>
      <w:bookmarkStart w:id="931" w:name="_Toc132640440"/>
      <w:bookmarkStart w:id="932" w:name="_Toc129699465"/>
      <w:bookmarkStart w:id="933" w:name="_Toc131409777"/>
      <w:bookmarkStart w:id="934" w:name="_Toc131517291"/>
      <w:bookmarkStart w:id="935" w:name="_Toc132640441"/>
      <w:bookmarkStart w:id="936" w:name="_Toc129699466"/>
      <w:bookmarkStart w:id="937" w:name="_Toc131409778"/>
      <w:bookmarkStart w:id="938" w:name="_Toc131517292"/>
      <w:bookmarkStart w:id="939" w:name="_Toc132640442"/>
      <w:bookmarkStart w:id="940" w:name="_Toc129699467"/>
      <w:bookmarkStart w:id="941" w:name="_Toc131409779"/>
      <w:bookmarkStart w:id="942" w:name="_Toc131517293"/>
      <w:bookmarkStart w:id="943" w:name="_Toc132640443"/>
      <w:bookmarkStart w:id="944" w:name="_Toc129699468"/>
      <w:bookmarkStart w:id="945" w:name="_Toc131409780"/>
      <w:bookmarkStart w:id="946" w:name="_Toc131517294"/>
      <w:bookmarkStart w:id="947" w:name="_Toc132640444"/>
      <w:bookmarkStart w:id="948" w:name="_Toc129699469"/>
      <w:bookmarkStart w:id="949" w:name="_Toc131409781"/>
      <w:bookmarkStart w:id="950" w:name="_Toc131517295"/>
      <w:bookmarkStart w:id="951" w:name="_Toc132640445"/>
      <w:bookmarkStart w:id="952" w:name="_Toc129699470"/>
      <w:bookmarkStart w:id="953" w:name="_Toc131409782"/>
      <w:bookmarkStart w:id="954" w:name="_Toc131517296"/>
      <w:bookmarkStart w:id="955" w:name="_Toc132640446"/>
      <w:bookmarkStart w:id="956" w:name="_Toc129699471"/>
      <w:bookmarkStart w:id="957" w:name="_Toc131409783"/>
      <w:bookmarkStart w:id="958" w:name="_Toc131517297"/>
      <w:bookmarkStart w:id="959" w:name="_Toc132640447"/>
      <w:bookmarkStart w:id="960" w:name="_Toc129699472"/>
      <w:bookmarkStart w:id="961" w:name="_Toc131409784"/>
      <w:bookmarkStart w:id="962" w:name="_Toc131517298"/>
      <w:bookmarkStart w:id="963" w:name="_Toc132640448"/>
      <w:bookmarkStart w:id="964" w:name="_Toc129699473"/>
      <w:bookmarkStart w:id="965" w:name="_Toc131409785"/>
      <w:bookmarkStart w:id="966" w:name="_Toc131517299"/>
      <w:bookmarkStart w:id="967" w:name="_Toc132640449"/>
      <w:bookmarkStart w:id="968" w:name="_Toc129699474"/>
      <w:bookmarkStart w:id="969" w:name="_Toc131409786"/>
      <w:bookmarkStart w:id="970" w:name="_Toc131517300"/>
      <w:bookmarkStart w:id="971" w:name="_Toc132640450"/>
      <w:bookmarkStart w:id="972" w:name="_Toc129699475"/>
      <w:bookmarkStart w:id="973" w:name="_Toc131409787"/>
      <w:bookmarkStart w:id="974" w:name="_Toc131517301"/>
      <w:bookmarkStart w:id="975" w:name="_Toc132640451"/>
      <w:bookmarkStart w:id="976" w:name="_Toc129699476"/>
      <w:bookmarkStart w:id="977" w:name="_Toc131409788"/>
      <w:bookmarkStart w:id="978" w:name="_Toc131517302"/>
      <w:bookmarkStart w:id="979" w:name="_Toc132640452"/>
      <w:bookmarkStart w:id="980" w:name="_Toc129699477"/>
      <w:bookmarkStart w:id="981" w:name="_Toc131409789"/>
      <w:bookmarkStart w:id="982" w:name="_Toc131517303"/>
      <w:bookmarkStart w:id="983" w:name="_Toc132640453"/>
      <w:bookmarkStart w:id="984" w:name="_Toc129699478"/>
      <w:bookmarkStart w:id="985" w:name="_Toc131409790"/>
      <w:bookmarkStart w:id="986" w:name="_Toc131517304"/>
      <w:bookmarkStart w:id="987" w:name="_Toc132640454"/>
      <w:bookmarkStart w:id="988" w:name="_Toc129699479"/>
      <w:bookmarkStart w:id="989" w:name="_Toc131409791"/>
      <w:bookmarkStart w:id="990" w:name="_Toc131517305"/>
      <w:bookmarkStart w:id="991" w:name="_Toc132640455"/>
      <w:bookmarkStart w:id="992" w:name="_Toc129699480"/>
      <w:bookmarkStart w:id="993" w:name="_Toc131409792"/>
      <w:bookmarkStart w:id="994" w:name="_Toc131517306"/>
      <w:bookmarkStart w:id="995" w:name="_Toc132640456"/>
      <w:bookmarkStart w:id="996" w:name="_Toc129699481"/>
      <w:bookmarkStart w:id="997" w:name="_Toc131409793"/>
      <w:bookmarkStart w:id="998" w:name="_Toc131517307"/>
      <w:bookmarkStart w:id="999" w:name="_Toc132640457"/>
      <w:bookmarkStart w:id="1000" w:name="_Toc129699482"/>
      <w:bookmarkStart w:id="1001" w:name="_Toc131409794"/>
      <w:bookmarkStart w:id="1002" w:name="_Toc131517308"/>
      <w:bookmarkStart w:id="1003" w:name="_Toc132640458"/>
      <w:bookmarkStart w:id="1004" w:name="_Toc129699483"/>
      <w:bookmarkStart w:id="1005" w:name="_Toc131409795"/>
      <w:bookmarkStart w:id="1006" w:name="_Toc131517309"/>
      <w:bookmarkStart w:id="1007" w:name="_Toc132640459"/>
      <w:bookmarkStart w:id="1008" w:name="_Toc129699484"/>
      <w:bookmarkStart w:id="1009" w:name="_Toc131409796"/>
      <w:bookmarkStart w:id="1010" w:name="_Toc131517310"/>
      <w:bookmarkStart w:id="1011" w:name="_Toc132640460"/>
      <w:bookmarkStart w:id="1012" w:name="_Toc129699485"/>
      <w:bookmarkStart w:id="1013" w:name="_Toc131409797"/>
      <w:bookmarkStart w:id="1014" w:name="_Toc131517311"/>
      <w:bookmarkStart w:id="1015" w:name="_Toc132640461"/>
      <w:bookmarkStart w:id="1016" w:name="_Toc129699506"/>
      <w:bookmarkStart w:id="1017" w:name="_Toc131409818"/>
      <w:bookmarkStart w:id="1018" w:name="_Toc131517332"/>
      <w:bookmarkStart w:id="1019" w:name="_Toc132640482"/>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r>
        <w:br w:type="page"/>
      </w:r>
    </w:p>
    <w:p w14:paraId="1A71CD57" w14:textId="29472B45" w:rsidR="00531DB2" w:rsidRPr="00C15608" w:rsidRDefault="001375D5" w:rsidP="005F531B">
      <w:pPr>
        <w:pStyle w:val="Heading1"/>
        <w:numPr>
          <w:ilvl w:val="0"/>
          <w:numId w:val="0"/>
        </w:numPr>
        <w:ind w:left="432" w:hanging="432"/>
      </w:pPr>
      <w:bookmarkStart w:id="1020" w:name="_Toc132743108"/>
      <w:bookmarkStart w:id="1021" w:name="_Toc132745278"/>
      <w:bookmarkStart w:id="1022" w:name="_Toc138854334"/>
      <w:bookmarkStart w:id="1023" w:name="_Toc138859454"/>
      <w:bookmarkStart w:id="1024" w:name="_Toc139982738"/>
      <w:bookmarkEnd w:id="1020"/>
      <w:bookmarkEnd w:id="1021"/>
      <w:bookmarkEnd w:id="1022"/>
      <w:bookmarkEnd w:id="1023"/>
      <w:r>
        <w:lastRenderedPageBreak/>
        <w:t xml:space="preserve">5 </w:t>
      </w:r>
      <w:bookmarkStart w:id="1025" w:name="_Toc129699507"/>
      <w:bookmarkStart w:id="1026" w:name="_Toc131409819"/>
      <w:bookmarkStart w:id="1027" w:name="_Toc131517333"/>
      <w:bookmarkStart w:id="1028" w:name="_Toc132640483"/>
      <w:bookmarkStart w:id="1029" w:name="_Toc132743109"/>
      <w:bookmarkStart w:id="1030" w:name="_Toc132745279"/>
      <w:bookmarkStart w:id="1031" w:name="_Toc138854335"/>
      <w:bookmarkStart w:id="1032" w:name="_Toc138859455"/>
      <w:bookmarkStart w:id="1033" w:name="_Toc129699508"/>
      <w:bookmarkStart w:id="1034" w:name="_Toc131409820"/>
      <w:bookmarkStart w:id="1035" w:name="_Toc131517334"/>
      <w:bookmarkStart w:id="1036" w:name="_Toc132640484"/>
      <w:bookmarkStart w:id="1037" w:name="_Toc132743110"/>
      <w:bookmarkStart w:id="1038" w:name="_Toc132745280"/>
      <w:bookmarkStart w:id="1039" w:name="_Toc138854336"/>
      <w:bookmarkStart w:id="1040" w:name="_Toc138859456"/>
      <w:bookmarkStart w:id="1041" w:name="_Toc129699509"/>
      <w:bookmarkStart w:id="1042" w:name="_Toc131409821"/>
      <w:bookmarkStart w:id="1043" w:name="_Toc131517335"/>
      <w:bookmarkStart w:id="1044" w:name="_Toc132640485"/>
      <w:bookmarkStart w:id="1045" w:name="_Toc132743111"/>
      <w:bookmarkStart w:id="1046" w:name="_Toc132745281"/>
      <w:bookmarkStart w:id="1047" w:name="_Toc138854337"/>
      <w:bookmarkStart w:id="1048" w:name="_Toc138859457"/>
      <w:bookmarkStart w:id="1049" w:name="_Toc129699510"/>
      <w:bookmarkStart w:id="1050" w:name="_Toc131409822"/>
      <w:bookmarkStart w:id="1051" w:name="_Toc131517336"/>
      <w:bookmarkStart w:id="1052" w:name="_Toc132640486"/>
      <w:bookmarkStart w:id="1053" w:name="_Toc132743112"/>
      <w:bookmarkStart w:id="1054" w:name="_Toc132745282"/>
      <w:bookmarkStart w:id="1055" w:name="_Toc138854338"/>
      <w:bookmarkStart w:id="1056" w:name="_Toc138859458"/>
      <w:bookmarkStart w:id="1057" w:name="_Toc129699511"/>
      <w:bookmarkStart w:id="1058" w:name="_Toc131409823"/>
      <w:bookmarkStart w:id="1059" w:name="_Toc131517337"/>
      <w:bookmarkStart w:id="1060" w:name="_Toc132640487"/>
      <w:bookmarkStart w:id="1061" w:name="_Toc132743113"/>
      <w:bookmarkStart w:id="1062" w:name="_Toc132745283"/>
      <w:bookmarkStart w:id="1063" w:name="_Toc138854339"/>
      <w:bookmarkStart w:id="1064" w:name="_Toc138859459"/>
      <w:bookmarkStart w:id="1065" w:name="_Toc129699512"/>
      <w:bookmarkStart w:id="1066" w:name="_Toc131409824"/>
      <w:bookmarkStart w:id="1067" w:name="_Toc131517338"/>
      <w:bookmarkStart w:id="1068" w:name="_Toc132640488"/>
      <w:bookmarkStart w:id="1069" w:name="_Toc132743114"/>
      <w:bookmarkStart w:id="1070" w:name="_Toc132745284"/>
      <w:bookmarkStart w:id="1071" w:name="_Toc138854340"/>
      <w:bookmarkStart w:id="1072" w:name="_Toc138859460"/>
      <w:bookmarkStart w:id="1073" w:name="_Toc129699513"/>
      <w:bookmarkStart w:id="1074" w:name="_Toc131409825"/>
      <w:bookmarkStart w:id="1075" w:name="_Toc131517339"/>
      <w:bookmarkStart w:id="1076" w:name="_Toc132640489"/>
      <w:bookmarkStart w:id="1077" w:name="_Toc132743115"/>
      <w:bookmarkStart w:id="1078" w:name="_Toc132745285"/>
      <w:bookmarkStart w:id="1079" w:name="_Toc138854341"/>
      <w:bookmarkStart w:id="1080" w:name="_Toc138859461"/>
      <w:bookmarkStart w:id="1081" w:name="_Toc129699514"/>
      <w:bookmarkStart w:id="1082" w:name="_Toc131409826"/>
      <w:bookmarkStart w:id="1083" w:name="_Toc131517340"/>
      <w:bookmarkStart w:id="1084" w:name="_Toc132640490"/>
      <w:bookmarkStart w:id="1085" w:name="_Toc132743116"/>
      <w:bookmarkStart w:id="1086" w:name="_Toc132745286"/>
      <w:bookmarkStart w:id="1087" w:name="_Toc138854342"/>
      <w:bookmarkStart w:id="1088" w:name="_Toc138859462"/>
      <w:bookmarkStart w:id="1089" w:name="_Toc129699515"/>
      <w:bookmarkStart w:id="1090" w:name="_Toc131409827"/>
      <w:bookmarkStart w:id="1091" w:name="_Toc131517341"/>
      <w:bookmarkStart w:id="1092" w:name="_Toc132640491"/>
      <w:bookmarkStart w:id="1093" w:name="_Toc132743117"/>
      <w:bookmarkStart w:id="1094" w:name="_Toc132745287"/>
      <w:bookmarkStart w:id="1095" w:name="_Toc138854343"/>
      <w:bookmarkStart w:id="1096" w:name="_Toc138859463"/>
      <w:bookmarkStart w:id="1097" w:name="_Toc129699516"/>
      <w:bookmarkStart w:id="1098" w:name="_Toc131409828"/>
      <w:bookmarkStart w:id="1099" w:name="_Toc131517342"/>
      <w:bookmarkStart w:id="1100" w:name="_Toc132640492"/>
      <w:bookmarkStart w:id="1101" w:name="_Toc132743118"/>
      <w:bookmarkStart w:id="1102" w:name="_Toc132745288"/>
      <w:bookmarkStart w:id="1103" w:name="_Toc138854344"/>
      <w:bookmarkStart w:id="1104" w:name="_Toc138859464"/>
      <w:bookmarkStart w:id="1105" w:name="_Toc129699517"/>
      <w:bookmarkStart w:id="1106" w:name="_Toc131409829"/>
      <w:bookmarkStart w:id="1107" w:name="_Toc131517343"/>
      <w:bookmarkStart w:id="1108" w:name="_Toc132640493"/>
      <w:bookmarkStart w:id="1109" w:name="_Toc132743119"/>
      <w:bookmarkStart w:id="1110" w:name="_Toc132745289"/>
      <w:bookmarkStart w:id="1111" w:name="_Toc138854345"/>
      <w:bookmarkStart w:id="1112" w:name="_Toc138859465"/>
      <w:bookmarkStart w:id="1113" w:name="_Toc129699518"/>
      <w:bookmarkStart w:id="1114" w:name="_Toc131409830"/>
      <w:bookmarkStart w:id="1115" w:name="_Toc131517344"/>
      <w:bookmarkStart w:id="1116" w:name="_Toc132640494"/>
      <w:bookmarkStart w:id="1117" w:name="_Toc132743120"/>
      <w:bookmarkStart w:id="1118" w:name="_Toc132745290"/>
      <w:bookmarkStart w:id="1119" w:name="_Toc138854346"/>
      <w:bookmarkStart w:id="1120" w:name="_Toc138859466"/>
      <w:bookmarkStart w:id="1121" w:name="_Toc129699519"/>
      <w:bookmarkStart w:id="1122" w:name="_Toc131409831"/>
      <w:bookmarkStart w:id="1123" w:name="_Toc131517345"/>
      <w:bookmarkStart w:id="1124" w:name="_Toc132640495"/>
      <w:bookmarkStart w:id="1125" w:name="_Toc132743121"/>
      <w:bookmarkStart w:id="1126" w:name="_Toc132745291"/>
      <w:bookmarkStart w:id="1127" w:name="_Toc138854347"/>
      <w:bookmarkStart w:id="1128" w:name="_Toc138859467"/>
      <w:bookmarkStart w:id="1129" w:name="_Toc129699520"/>
      <w:bookmarkStart w:id="1130" w:name="_Toc131409832"/>
      <w:bookmarkStart w:id="1131" w:name="_Toc131517346"/>
      <w:bookmarkStart w:id="1132" w:name="_Toc132640496"/>
      <w:bookmarkStart w:id="1133" w:name="_Toc132743122"/>
      <w:bookmarkStart w:id="1134" w:name="_Toc132745292"/>
      <w:bookmarkStart w:id="1135" w:name="_Toc138854348"/>
      <w:bookmarkStart w:id="1136" w:name="_Toc138859468"/>
      <w:bookmarkStart w:id="1137" w:name="_Toc129699521"/>
      <w:bookmarkStart w:id="1138" w:name="_Toc131409833"/>
      <w:bookmarkStart w:id="1139" w:name="_Toc131517347"/>
      <w:bookmarkStart w:id="1140" w:name="_Toc132640497"/>
      <w:bookmarkStart w:id="1141" w:name="_Toc132743123"/>
      <w:bookmarkStart w:id="1142" w:name="_Toc132745293"/>
      <w:bookmarkStart w:id="1143" w:name="_Toc138854349"/>
      <w:bookmarkStart w:id="1144" w:name="_Toc138859469"/>
      <w:bookmarkStart w:id="1145" w:name="_Toc129699522"/>
      <w:bookmarkStart w:id="1146" w:name="_Toc131409834"/>
      <w:bookmarkStart w:id="1147" w:name="_Toc131517348"/>
      <w:bookmarkStart w:id="1148" w:name="_Toc132640498"/>
      <w:bookmarkStart w:id="1149" w:name="_Toc132743124"/>
      <w:bookmarkStart w:id="1150" w:name="_Toc132745294"/>
      <w:bookmarkStart w:id="1151" w:name="_Toc138854350"/>
      <w:bookmarkStart w:id="1152" w:name="_Toc138859470"/>
      <w:bookmarkStart w:id="1153" w:name="_Toc129699523"/>
      <w:bookmarkStart w:id="1154" w:name="_Toc131409835"/>
      <w:bookmarkStart w:id="1155" w:name="_Toc131517349"/>
      <w:bookmarkStart w:id="1156" w:name="_Toc132640499"/>
      <w:bookmarkStart w:id="1157" w:name="_Toc132743125"/>
      <w:bookmarkStart w:id="1158" w:name="_Toc132745295"/>
      <w:bookmarkStart w:id="1159" w:name="_Toc138854351"/>
      <w:bookmarkStart w:id="1160" w:name="_Toc138859471"/>
      <w:bookmarkStart w:id="1161" w:name="_Toc129699524"/>
      <w:bookmarkStart w:id="1162" w:name="_Toc131409836"/>
      <w:bookmarkStart w:id="1163" w:name="_Toc131517350"/>
      <w:bookmarkStart w:id="1164" w:name="_Toc132640500"/>
      <w:bookmarkStart w:id="1165" w:name="_Toc132743126"/>
      <w:bookmarkStart w:id="1166" w:name="_Toc132745296"/>
      <w:bookmarkStart w:id="1167" w:name="_Toc138854352"/>
      <w:bookmarkStart w:id="1168" w:name="_Toc138859472"/>
      <w:bookmarkStart w:id="1169" w:name="_Toc129699525"/>
      <w:bookmarkStart w:id="1170" w:name="_Toc131409837"/>
      <w:bookmarkStart w:id="1171" w:name="_Toc131517351"/>
      <w:bookmarkStart w:id="1172" w:name="_Toc132640501"/>
      <w:bookmarkStart w:id="1173" w:name="_Toc132743127"/>
      <w:bookmarkStart w:id="1174" w:name="_Toc132745297"/>
      <w:bookmarkStart w:id="1175" w:name="_Toc138854353"/>
      <w:bookmarkStart w:id="1176" w:name="_Toc138859473"/>
      <w:bookmarkStart w:id="1177" w:name="_Toc129699526"/>
      <w:bookmarkStart w:id="1178" w:name="_Toc131409838"/>
      <w:bookmarkStart w:id="1179" w:name="_Toc131517352"/>
      <w:bookmarkStart w:id="1180" w:name="_Toc132640502"/>
      <w:bookmarkStart w:id="1181" w:name="_Toc132743128"/>
      <w:bookmarkStart w:id="1182" w:name="_Toc132745298"/>
      <w:bookmarkStart w:id="1183" w:name="_Toc138854354"/>
      <w:bookmarkStart w:id="1184" w:name="_Toc138859474"/>
      <w:bookmarkStart w:id="1185" w:name="_Toc129699527"/>
      <w:bookmarkStart w:id="1186" w:name="_Toc131409839"/>
      <w:bookmarkStart w:id="1187" w:name="_Toc131517353"/>
      <w:bookmarkStart w:id="1188" w:name="_Toc132640503"/>
      <w:bookmarkStart w:id="1189" w:name="_Toc132743129"/>
      <w:bookmarkStart w:id="1190" w:name="_Toc132745299"/>
      <w:bookmarkStart w:id="1191" w:name="_Toc138854355"/>
      <w:bookmarkStart w:id="1192" w:name="_Toc138859475"/>
      <w:bookmarkStart w:id="1193" w:name="_Toc129699528"/>
      <w:bookmarkStart w:id="1194" w:name="_Toc131409840"/>
      <w:bookmarkStart w:id="1195" w:name="_Toc131517354"/>
      <w:bookmarkStart w:id="1196" w:name="_Toc132640504"/>
      <w:bookmarkStart w:id="1197" w:name="_Toc132743130"/>
      <w:bookmarkStart w:id="1198" w:name="_Toc132745300"/>
      <w:bookmarkStart w:id="1199" w:name="_Toc138854356"/>
      <w:bookmarkStart w:id="1200" w:name="_Toc138859476"/>
      <w:bookmarkStart w:id="1201" w:name="_Toc129699529"/>
      <w:bookmarkStart w:id="1202" w:name="_Toc131409841"/>
      <w:bookmarkStart w:id="1203" w:name="_Toc131517355"/>
      <w:bookmarkStart w:id="1204" w:name="_Toc132640505"/>
      <w:bookmarkStart w:id="1205" w:name="_Toc132743131"/>
      <w:bookmarkStart w:id="1206" w:name="_Toc132745301"/>
      <w:bookmarkStart w:id="1207" w:name="_Toc138854357"/>
      <w:bookmarkStart w:id="1208" w:name="_Toc138859477"/>
      <w:bookmarkStart w:id="1209" w:name="_Toc129699530"/>
      <w:bookmarkStart w:id="1210" w:name="_Toc131409842"/>
      <w:bookmarkStart w:id="1211" w:name="_Toc131517356"/>
      <w:bookmarkStart w:id="1212" w:name="_Toc132640506"/>
      <w:bookmarkStart w:id="1213" w:name="_Toc132743132"/>
      <w:bookmarkStart w:id="1214" w:name="_Toc132745302"/>
      <w:bookmarkStart w:id="1215" w:name="_Toc138854358"/>
      <w:bookmarkStart w:id="1216" w:name="_Toc138859478"/>
      <w:bookmarkStart w:id="1217" w:name="_Toc129699531"/>
      <w:bookmarkStart w:id="1218" w:name="_Toc131409843"/>
      <w:bookmarkStart w:id="1219" w:name="_Toc131517357"/>
      <w:bookmarkStart w:id="1220" w:name="_Toc132640507"/>
      <w:bookmarkStart w:id="1221" w:name="_Toc132743133"/>
      <w:bookmarkStart w:id="1222" w:name="_Toc132745303"/>
      <w:bookmarkStart w:id="1223" w:name="_Toc138854359"/>
      <w:bookmarkStart w:id="1224" w:name="_Toc138859479"/>
      <w:bookmarkStart w:id="1225" w:name="_Toc129699532"/>
      <w:bookmarkStart w:id="1226" w:name="_Toc131409844"/>
      <w:bookmarkStart w:id="1227" w:name="_Toc131517358"/>
      <w:bookmarkStart w:id="1228" w:name="_Toc132640508"/>
      <w:bookmarkStart w:id="1229" w:name="_Toc132743134"/>
      <w:bookmarkStart w:id="1230" w:name="_Toc132745304"/>
      <w:bookmarkStart w:id="1231" w:name="_Toc138854360"/>
      <w:bookmarkStart w:id="1232" w:name="_Toc138859480"/>
      <w:bookmarkStart w:id="1233" w:name="_Toc129699533"/>
      <w:bookmarkStart w:id="1234" w:name="_Toc131409845"/>
      <w:bookmarkStart w:id="1235" w:name="_Toc131517359"/>
      <w:bookmarkStart w:id="1236" w:name="_Toc132640509"/>
      <w:bookmarkStart w:id="1237" w:name="_Toc132743135"/>
      <w:bookmarkStart w:id="1238" w:name="_Toc132745305"/>
      <w:bookmarkStart w:id="1239" w:name="_Toc138854361"/>
      <w:bookmarkStart w:id="1240" w:name="_Toc138859481"/>
      <w:bookmarkStart w:id="1241" w:name="_Toc129699534"/>
      <w:bookmarkStart w:id="1242" w:name="_Toc131409846"/>
      <w:bookmarkStart w:id="1243" w:name="_Toc131517360"/>
      <w:bookmarkStart w:id="1244" w:name="_Toc132640510"/>
      <w:bookmarkStart w:id="1245" w:name="_Toc132743136"/>
      <w:bookmarkStart w:id="1246" w:name="_Toc132745306"/>
      <w:bookmarkStart w:id="1247" w:name="_Toc138854362"/>
      <w:bookmarkStart w:id="1248" w:name="_Toc138859482"/>
      <w:bookmarkStart w:id="1249" w:name="_Toc129699535"/>
      <w:bookmarkStart w:id="1250" w:name="_Toc131409847"/>
      <w:bookmarkStart w:id="1251" w:name="_Toc131517361"/>
      <w:bookmarkStart w:id="1252" w:name="_Toc132640511"/>
      <w:bookmarkStart w:id="1253" w:name="_Toc132743137"/>
      <w:bookmarkStart w:id="1254" w:name="_Toc132745307"/>
      <w:bookmarkStart w:id="1255" w:name="_Toc138854363"/>
      <w:bookmarkStart w:id="1256" w:name="_Toc138859483"/>
      <w:bookmarkStart w:id="1257" w:name="_Toc129699536"/>
      <w:bookmarkStart w:id="1258" w:name="_Toc131409848"/>
      <w:bookmarkStart w:id="1259" w:name="_Toc131517362"/>
      <w:bookmarkStart w:id="1260" w:name="_Toc132640512"/>
      <w:bookmarkStart w:id="1261" w:name="_Toc132743138"/>
      <w:bookmarkStart w:id="1262" w:name="_Toc132745308"/>
      <w:bookmarkStart w:id="1263" w:name="_Toc138854364"/>
      <w:bookmarkStart w:id="1264" w:name="_Toc138859484"/>
      <w:bookmarkStart w:id="1265" w:name="_Toc129699537"/>
      <w:bookmarkStart w:id="1266" w:name="_Toc131409849"/>
      <w:bookmarkStart w:id="1267" w:name="_Toc131517363"/>
      <w:bookmarkStart w:id="1268" w:name="_Toc132640513"/>
      <w:bookmarkStart w:id="1269" w:name="_Toc132743139"/>
      <w:bookmarkStart w:id="1270" w:name="_Toc132745309"/>
      <w:bookmarkStart w:id="1271" w:name="_Toc138854365"/>
      <w:bookmarkStart w:id="1272" w:name="_Toc138859485"/>
      <w:bookmarkStart w:id="1273" w:name="_Toc129699538"/>
      <w:bookmarkStart w:id="1274" w:name="_Toc131409850"/>
      <w:bookmarkStart w:id="1275" w:name="_Toc131517364"/>
      <w:bookmarkStart w:id="1276" w:name="_Toc132640514"/>
      <w:bookmarkStart w:id="1277" w:name="_Toc132743140"/>
      <w:bookmarkStart w:id="1278" w:name="_Toc132745310"/>
      <w:bookmarkStart w:id="1279" w:name="_Toc138854366"/>
      <w:bookmarkStart w:id="1280" w:name="_Toc138859486"/>
      <w:bookmarkStart w:id="1281" w:name="_Toc129699539"/>
      <w:bookmarkStart w:id="1282" w:name="_Toc131409851"/>
      <w:bookmarkStart w:id="1283" w:name="_Toc131517365"/>
      <w:bookmarkStart w:id="1284" w:name="_Toc132640515"/>
      <w:bookmarkStart w:id="1285" w:name="_Toc132743141"/>
      <w:bookmarkStart w:id="1286" w:name="_Toc132745311"/>
      <w:bookmarkStart w:id="1287" w:name="_Toc138854367"/>
      <w:bookmarkStart w:id="1288" w:name="_Toc138859487"/>
      <w:bookmarkStart w:id="1289" w:name="_Toc129699540"/>
      <w:bookmarkStart w:id="1290" w:name="_Toc131409852"/>
      <w:bookmarkStart w:id="1291" w:name="_Toc131517366"/>
      <w:bookmarkStart w:id="1292" w:name="_Toc132640516"/>
      <w:bookmarkStart w:id="1293" w:name="_Toc132743142"/>
      <w:bookmarkStart w:id="1294" w:name="_Toc132745312"/>
      <w:bookmarkStart w:id="1295" w:name="_Toc138854368"/>
      <w:bookmarkStart w:id="1296" w:name="_Toc138859488"/>
      <w:bookmarkStart w:id="1297" w:name="_Toc129699541"/>
      <w:bookmarkStart w:id="1298" w:name="_Toc131409853"/>
      <w:bookmarkStart w:id="1299" w:name="_Toc131517367"/>
      <w:bookmarkStart w:id="1300" w:name="_Toc132640517"/>
      <w:bookmarkStart w:id="1301" w:name="_Toc132743143"/>
      <w:bookmarkStart w:id="1302" w:name="_Toc132745313"/>
      <w:bookmarkStart w:id="1303" w:name="_Toc138854369"/>
      <w:bookmarkStart w:id="1304" w:name="_Toc138859489"/>
      <w:bookmarkStart w:id="1305" w:name="_Toc129699542"/>
      <w:bookmarkStart w:id="1306" w:name="_Toc131409854"/>
      <w:bookmarkStart w:id="1307" w:name="_Toc131517368"/>
      <w:bookmarkStart w:id="1308" w:name="_Toc132640518"/>
      <w:bookmarkStart w:id="1309" w:name="_Toc132743144"/>
      <w:bookmarkStart w:id="1310" w:name="_Toc132745314"/>
      <w:bookmarkStart w:id="1311" w:name="_Toc138854370"/>
      <w:bookmarkStart w:id="1312" w:name="_Toc138859490"/>
      <w:bookmarkStart w:id="1313" w:name="_Toc129699543"/>
      <w:bookmarkStart w:id="1314" w:name="_Toc131409855"/>
      <w:bookmarkStart w:id="1315" w:name="_Toc131517369"/>
      <w:bookmarkStart w:id="1316" w:name="_Toc132640519"/>
      <w:bookmarkStart w:id="1317" w:name="_Toc132743145"/>
      <w:bookmarkStart w:id="1318" w:name="_Toc132745315"/>
      <w:bookmarkStart w:id="1319" w:name="_Toc138854371"/>
      <w:bookmarkStart w:id="1320" w:name="_Toc138859491"/>
      <w:bookmarkStart w:id="1321" w:name="_Toc129699544"/>
      <w:bookmarkStart w:id="1322" w:name="_Toc131409856"/>
      <w:bookmarkStart w:id="1323" w:name="_Toc131517370"/>
      <w:bookmarkStart w:id="1324" w:name="_Toc132640520"/>
      <w:bookmarkStart w:id="1325" w:name="_Toc132743146"/>
      <w:bookmarkStart w:id="1326" w:name="_Toc132745316"/>
      <w:bookmarkStart w:id="1327" w:name="_Toc138854372"/>
      <w:bookmarkStart w:id="1328" w:name="_Toc138859492"/>
      <w:bookmarkStart w:id="1329" w:name="_Toc129699545"/>
      <w:bookmarkStart w:id="1330" w:name="_Toc131409857"/>
      <w:bookmarkStart w:id="1331" w:name="_Toc131517371"/>
      <w:bookmarkStart w:id="1332" w:name="_Toc132640521"/>
      <w:bookmarkStart w:id="1333" w:name="_Toc132743147"/>
      <w:bookmarkStart w:id="1334" w:name="_Toc132745317"/>
      <w:bookmarkStart w:id="1335" w:name="_Toc138854373"/>
      <w:bookmarkStart w:id="1336" w:name="_Toc138859493"/>
      <w:bookmarkStart w:id="1337" w:name="_Toc129699546"/>
      <w:bookmarkStart w:id="1338" w:name="_Toc131409858"/>
      <w:bookmarkStart w:id="1339" w:name="_Toc131517372"/>
      <w:bookmarkStart w:id="1340" w:name="_Toc132640522"/>
      <w:bookmarkStart w:id="1341" w:name="_Toc132743148"/>
      <w:bookmarkStart w:id="1342" w:name="_Toc132745318"/>
      <w:bookmarkStart w:id="1343" w:name="_Toc138854374"/>
      <w:bookmarkStart w:id="1344" w:name="_Toc138859494"/>
      <w:bookmarkStart w:id="1345" w:name="_Toc129699547"/>
      <w:bookmarkStart w:id="1346" w:name="_Toc131409859"/>
      <w:bookmarkStart w:id="1347" w:name="_Toc131517373"/>
      <w:bookmarkStart w:id="1348" w:name="_Toc132640523"/>
      <w:bookmarkStart w:id="1349" w:name="_Toc132743149"/>
      <w:bookmarkStart w:id="1350" w:name="_Toc132745319"/>
      <w:bookmarkStart w:id="1351" w:name="_Toc138854375"/>
      <w:bookmarkStart w:id="1352" w:name="_Toc138859495"/>
      <w:bookmarkStart w:id="1353" w:name="_Toc129699548"/>
      <w:bookmarkStart w:id="1354" w:name="_Toc131409860"/>
      <w:bookmarkStart w:id="1355" w:name="_Toc131517374"/>
      <w:bookmarkStart w:id="1356" w:name="_Toc132640524"/>
      <w:bookmarkStart w:id="1357" w:name="_Toc132743150"/>
      <w:bookmarkStart w:id="1358" w:name="_Toc132745320"/>
      <w:bookmarkStart w:id="1359" w:name="_Toc138854376"/>
      <w:bookmarkStart w:id="1360" w:name="_Toc138859496"/>
      <w:bookmarkStart w:id="1361" w:name="_Toc129699549"/>
      <w:bookmarkStart w:id="1362" w:name="_Toc131409861"/>
      <w:bookmarkStart w:id="1363" w:name="_Toc131517375"/>
      <w:bookmarkStart w:id="1364" w:name="_Toc132640525"/>
      <w:bookmarkStart w:id="1365" w:name="_Toc132743151"/>
      <w:bookmarkStart w:id="1366" w:name="_Toc132745321"/>
      <w:bookmarkStart w:id="1367" w:name="_Toc138854377"/>
      <w:bookmarkStart w:id="1368" w:name="_Toc138859497"/>
      <w:bookmarkStart w:id="1369" w:name="_Toc129699550"/>
      <w:bookmarkStart w:id="1370" w:name="_Toc131409862"/>
      <w:bookmarkStart w:id="1371" w:name="_Toc131517376"/>
      <w:bookmarkStart w:id="1372" w:name="_Toc132640526"/>
      <w:bookmarkStart w:id="1373" w:name="_Toc132743152"/>
      <w:bookmarkStart w:id="1374" w:name="_Toc132745322"/>
      <w:bookmarkStart w:id="1375" w:name="_Toc138854378"/>
      <w:bookmarkStart w:id="1376" w:name="_Toc138859498"/>
      <w:bookmarkStart w:id="1377" w:name="_Toc129699551"/>
      <w:bookmarkStart w:id="1378" w:name="_Toc131409863"/>
      <w:bookmarkStart w:id="1379" w:name="_Toc131517377"/>
      <w:bookmarkStart w:id="1380" w:name="_Toc132640527"/>
      <w:bookmarkStart w:id="1381" w:name="_Toc132743153"/>
      <w:bookmarkStart w:id="1382" w:name="_Toc132745323"/>
      <w:bookmarkStart w:id="1383" w:name="_Toc138854379"/>
      <w:bookmarkStart w:id="1384" w:name="_Toc138859499"/>
      <w:bookmarkStart w:id="1385" w:name="_Toc129699552"/>
      <w:bookmarkStart w:id="1386" w:name="_Toc131409864"/>
      <w:bookmarkStart w:id="1387" w:name="_Toc131517378"/>
      <w:bookmarkStart w:id="1388" w:name="_Toc132640528"/>
      <w:bookmarkStart w:id="1389" w:name="_Toc132743154"/>
      <w:bookmarkStart w:id="1390" w:name="_Toc132745324"/>
      <w:bookmarkStart w:id="1391" w:name="_Toc138854380"/>
      <w:bookmarkStart w:id="1392" w:name="_Toc138859500"/>
      <w:bookmarkStart w:id="1393" w:name="_Toc129699553"/>
      <w:bookmarkStart w:id="1394" w:name="_Toc131409865"/>
      <w:bookmarkStart w:id="1395" w:name="_Toc131517379"/>
      <w:bookmarkStart w:id="1396" w:name="_Toc132640529"/>
      <w:bookmarkStart w:id="1397" w:name="_Toc132743155"/>
      <w:bookmarkStart w:id="1398" w:name="_Toc132745325"/>
      <w:bookmarkStart w:id="1399" w:name="_Toc138854381"/>
      <w:bookmarkStart w:id="1400" w:name="_Toc138859501"/>
      <w:bookmarkStart w:id="1401" w:name="_Toc129699554"/>
      <w:bookmarkStart w:id="1402" w:name="_Toc131409866"/>
      <w:bookmarkStart w:id="1403" w:name="_Toc131517380"/>
      <w:bookmarkStart w:id="1404" w:name="_Toc132640530"/>
      <w:bookmarkStart w:id="1405" w:name="_Toc132743156"/>
      <w:bookmarkStart w:id="1406" w:name="_Toc132745326"/>
      <w:bookmarkStart w:id="1407" w:name="_Toc138854382"/>
      <w:bookmarkStart w:id="1408" w:name="_Toc138859502"/>
      <w:bookmarkStart w:id="1409" w:name="_Toc129699555"/>
      <w:bookmarkStart w:id="1410" w:name="_Toc131409867"/>
      <w:bookmarkStart w:id="1411" w:name="_Toc131517381"/>
      <w:bookmarkStart w:id="1412" w:name="_Toc132640531"/>
      <w:bookmarkStart w:id="1413" w:name="_Toc132743157"/>
      <w:bookmarkStart w:id="1414" w:name="_Toc132745327"/>
      <w:bookmarkStart w:id="1415" w:name="_Toc138854383"/>
      <w:bookmarkStart w:id="1416" w:name="_Toc138859503"/>
      <w:bookmarkStart w:id="1417" w:name="_Toc129699556"/>
      <w:bookmarkStart w:id="1418" w:name="_Toc131409868"/>
      <w:bookmarkStart w:id="1419" w:name="_Toc131517382"/>
      <w:bookmarkStart w:id="1420" w:name="_Toc132640532"/>
      <w:bookmarkStart w:id="1421" w:name="_Toc132743158"/>
      <w:bookmarkStart w:id="1422" w:name="_Toc132745328"/>
      <w:bookmarkStart w:id="1423" w:name="_Toc138854384"/>
      <w:bookmarkStart w:id="1424" w:name="_Toc138859504"/>
      <w:bookmarkStart w:id="1425" w:name="_Toc129699557"/>
      <w:bookmarkStart w:id="1426" w:name="_Toc131409869"/>
      <w:bookmarkStart w:id="1427" w:name="_Toc131517383"/>
      <w:bookmarkStart w:id="1428" w:name="_Toc132640533"/>
      <w:bookmarkStart w:id="1429" w:name="_Toc132743159"/>
      <w:bookmarkStart w:id="1430" w:name="_Toc132745329"/>
      <w:bookmarkStart w:id="1431" w:name="_Toc138854385"/>
      <w:bookmarkStart w:id="1432" w:name="_Toc138859505"/>
      <w:bookmarkStart w:id="1433" w:name="_Toc129699558"/>
      <w:bookmarkStart w:id="1434" w:name="_Toc131409870"/>
      <w:bookmarkStart w:id="1435" w:name="_Toc131517384"/>
      <w:bookmarkStart w:id="1436" w:name="_Toc132640534"/>
      <w:bookmarkStart w:id="1437" w:name="_Toc132743160"/>
      <w:bookmarkStart w:id="1438" w:name="_Toc132745330"/>
      <w:bookmarkStart w:id="1439" w:name="_Toc138854386"/>
      <w:bookmarkStart w:id="1440" w:name="_Toc138859506"/>
      <w:bookmarkStart w:id="1441" w:name="_Toc129699559"/>
      <w:bookmarkStart w:id="1442" w:name="_Toc131409871"/>
      <w:bookmarkStart w:id="1443" w:name="_Toc131517385"/>
      <w:bookmarkStart w:id="1444" w:name="_Toc132640535"/>
      <w:bookmarkStart w:id="1445" w:name="_Toc132743161"/>
      <w:bookmarkStart w:id="1446" w:name="_Toc132745331"/>
      <w:bookmarkStart w:id="1447" w:name="_Toc138854387"/>
      <w:bookmarkStart w:id="1448" w:name="_Toc138859507"/>
      <w:bookmarkStart w:id="1449" w:name="_Toc129699560"/>
      <w:bookmarkStart w:id="1450" w:name="_Toc131409872"/>
      <w:bookmarkStart w:id="1451" w:name="_Toc131517386"/>
      <w:bookmarkStart w:id="1452" w:name="_Toc132640536"/>
      <w:bookmarkStart w:id="1453" w:name="_Toc132743162"/>
      <w:bookmarkStart w:id="1454" w:name="_Toc132745332"/>
      <w:bookmarkStart w:id="1455" w:name="_Toc138854388"/>
      <w:bookmarkStart w:id="1456" w:name="_Toc138859508"/>
      <w:bookmarkStart w:id="1457" w:name="_Toc129699561"/>
      <w:bookmarkStart w:id="1458" w:name="_Toc131409873"/>
      <w:bookmarkStart w:id="1459" w:name="_Toc131517387"/>
      <w:bookmarkStart w:id="1460" w:name="_Toc132640537"/>
      <w:bookmarkStart w:id="1461" w:name="_Toc132743163"/>
      <w:bookmarkStart w:id="1462" w:name="_Toc132745333"/>
      <w:bookmarkStart w:id="1463" w:name="_Toc138854389"/>
      <w:bookmarkStart w:id="1464" w:name="_Toc138859509"/>
      <w:bookmarkStart w:id="1465" w:name="_Toc129699562"/>
      <w:bookmarkStart w:id="1466" w:name="_Toc131409874"/>
      <w:bookmarkStart w:id="1467" w:name="_Toc131517388"/>
      <w:bookmarkStart w:id="1468" w:name="_Toc132640538"/>
      <w:bookmarkStart w:id="1469" w:name="_Toc132743164"/>
      <w:bookmarkStart w:id="1470" w:name="_Toc132745334"/>
      <w:bookmarkStart w:id="1471" w:name="_Toc138854390"/>
      <w:bookmarkStart w:id="1472" w:name="_Toc138859510"/>
      <w:bookmarkStart w:id="1473" w:name="_Toc129699563"/>
      <w:bookmarkStart w:id="1474" w:name="_Toc131409875"/>
      <w:bookmarkStart w:id="1475" w:name="_Toc131517389"/>
      <w:bookmarkStart w:id="1476" w:name="_Toc132640539"/>
      <w:bookmarkStart w:id="1477" w:name="_Toc132743165"/>
      <w:bookmarkStart w:id="1478" w:name="_Toc132745335"/>
      <w:bookmarkStart w:id="1479" w:name="_Toc138854391"/>
      <w:bookmarkStart w:id="1480" w:name="_Toc138859511"/>
      <w:bookmarkStart w:id="1481" w:name="_Toc129699564"/>
      <w:bookmarkStart w:id="1482" w:name="_Toc131409876"/>
      <w:bookmarkStart w:id="1483" w:name="_Toc131517390"/>
      <w:bookmarkStart w:id="1484" w:name="_Toc132640540"/>
      <w:bookmarkStart w:id="1485" w:name="_Toc132743166"/>
      <w:bookmarkStart w:id="1486" w:name="_Toc132745336"/>
      <w:bookmarkStart w:id="1487" w:name="_Toc138854392"/>
      <w:bookmarkStart w:id="1488" w:name="_Toc138859512"/>
      <w:bookmarkStart w:id="1489" w:name="_Toc129699565"/>
      <w:bookmarkStart w:id="1490" w:name="_Toc131409877"/>
      <w:bookmarkStart w:id="1491" w:name="_Toc131517391"/>
      <w:bookmarkStart w:id="1492" w:name="_Toc132640541"/>
      <w:bookmarkStart w:id="1493" w:name="_Toc132743167"/>
      <w:bookmarkStart w:id="1494" w:name="_Toc132745337"/>
      <w:bookmarkStart w:id="1495" w:name="_Toc138854393"/>
      <w:bookmarkStart w:id="1496" w:name="_Toc138859513"/>
      <w:bookmarkStart w:id="1497" w:name="_Toc129699566"/>
      <w:bookmarkStart w:id="1498" w:name="_Toc131409878"/>
      <w:bookmarkStart w:id="1499" w:name="_Toc131517392"/>
      <w:bookmarkStart w:id="1500" w:name="_Toc132640542"/>
      <w:bookmarkStart w:id="1501" w:name="_Toc132743168"/>
      <w:bookmarkStart w:id="1502" w:name="_Toc132745338"/>
      <w:bookmarkStart w:id="1503" w:name="_Toc138854394"/>
      <w:bookmarkStart w:id="1504" w:name="_Toc138859514"/>
      <w:bookmarkStart w:id="1505" w:name="_Toc129699567"/>
      <w:bookmarkStart w:id="1506" w:name="_Toc131409879"/>
      <w:bookmarkStart w:id="1507" w:name="_Toc131517393"/>
      <w:bookmarkStart w:id="1508" w:name="_Toc132640543"/>
      <w:bookmarkStart w:id="1509" w:name="_Toc132743169"/>
      <w:bookmarkStart w:id="1510" w:name="_Toc132745339"/>
      <w:bookmarkStart w:id="1511" w:name="_Toc138854395"/>
      <w:bookmarkStart w:id="1512" w:name="_Toc138859515"/>
      <w:bookmarkStart w:id="1513" w:name="_Toc129699568"/>
      <w:bookmarkStart w:id="1514" w:name="_Toc131409880"/>
      <w:bookmarkStart w:id="1515" w:name="_Toc131517394"/>
      <w:bookmarkStart w:id="1516" w:name="_Toc132640544"/>
      <w:bookmarkStart w:id="1517" w:name="_Toc132743170"/>
      <w:bookmarkStart w:id="1518" w:name="_Toc132745340"/>
      <w:bookmarkStart w:id="1519" w:name="_Toc138854396"/>
      <w:bookmarkStart w:id="1520" w:name="_Toc138859516"/>
      <w:bookmarkStart w:id="1521" w:name="_Toc129699569"/>
      <w:bookmarkStart w:id="1522" w:name="_Toc131409881"/>
      <w:bookmarkStart w:id="1523" w:name="_Toc131517395"/>
      <w:bookmarkStart w:id="1524" w:name="_Toc132640545"/>
      <w:bookmarkStart w:id="1525" w:name="_Toc132743171"/>
      <w:bookmarkStart w:id="1526" w:name="_Toc132745341"/>
      <w:bookmarkStart w:id="1527" w:name="_Toc138854397"/>
      <w:bookmarkStart w:id="1528" w:name="_Toc138859517"/>
      <w:bookmarkStart w:id="1529" w:name="_Toc129699570"/>
      <w:bookmarkStart w:id="1530" w:name="_Toc131409882"/>
      <w:bookmarkStart w:id="1531" w:name="_Toc131517396"/>
      <w:bookmarkStart w:id="1532" w:name="_Toc132640546"/>
      <w:bookmarkStart w:id="1533" w:name="_Toc132743172"/>
      <w:bookmarkStart w:id="1534" w:name="_Toc132745342"/>
      <w:bookmarkStart w:id="1535" w:name="_Toc138854398"/>
      <w:bookmarkStart w:id="1536" w:name="_Toc138859518"/>
      <w:bookmarkStart w:id="1537" w:name="_Toc129699571"/>
      <w:bookmarkStart w:id="1538" w:name="_Toc131409883"/>
      <w:bookmarkStart w:id="1539" w:name="_Toc131517397"/>
      <w:bookmarkStart w:id="1540" w:name="_Toc132640547"/>
      <w:bookmarkStart w:id="1541" w:name="_Toc132743173"/>
      <w:bookmarkStart w:id="1542" w:name="_Toc132745343"/>
      <w:bookmarkStart w:id="1543" w:name="_Toc138854399"/>
      <w:bookmarkStart w:id="1544" w:name="_Toc138859519"/>
      <w:bookmarkStart w:id="1545" w:name="_Toc129699572"/>
      <w:bookmarkStart w:id="1546" w:name="_Toc131409884"/>
      <w:bookmarkStart w:id="1547" w:name="_Toc131517398"/>
      <w:bookmarkStart w:id="1548" w:name="_Toc132640548"/>
      <w:bookmarkStart w:id="1549" w:name="_Toc132743174"/>
      <w:bookmarkStart w:id="1550" w:name="_Toc132745344"/>
      <w:bookmarkStart w:id="1551" w:name="_Toc138854400"/>
      <w:bookmarkStart w:id="1552" w:name="_Toc138859520"/>
      <w:bookmarkStart w:id="1553" w:name="_Toc129699573"/>
      <w:bookmarkStart w:id="1554" w:name="_Toc131409885"/>
      <w:bookmarkStart w:id="1555" w:name="_Toc131517399"/>
      <w:bookmarkStart w:id="1556" w:name="_Toc132640549"/>
      <w:bookmarkStart w:id="1557" w:name="_Toc132743175"/>
      <w:bookmarkStart w:id="1558" w:name="_Toc132745345"/>
      <w:bookmarkStart w:id="1559" w:name="_Toc138854401"/>
      <w:bookmarkStart w:id="1560" w:name="_Toc138859521"/>
      <w:bookmarkStart w:id="1561" w:name="_Toc129699574"/>
      <w:bookmarkStart w:id="1562" w:name="_Toc131409886"/>
      <w:bookmarkStart w:id="1563" w:name="_Toc131517400"/>
      <w:bookmarkStart w:id="1564" w:name="_Toc132640550"/>
      <w:bookmarkStart w:id="1565" w:name="_Toc132743176"/>
      <w:bookmarkStart w:id="1566" w:name="_Toc132745346"/>
      <w:bookmarkStart w:id="1567" w:name="_Toc138854402"/>
      <w:bookmarkStart w:id="1568" w:name="_Toc138859522"/>
      <w:bookmarkStart w:id="1569" w:name="_Toc129699575"/>
      <w:bookmarkStart w:id="1570" w:name="_Toc131409887"/>
      <w:bookmarkStart w:id="1571" w:name="_Toc131517401"/>
      <w:bookmarkStart w:id="1572" w:name="_Toc132640551"/>
      <w:bookmarkStart w:id="1573" w:name="_Toc132743177"/>
      <w:bookmarkStart w:id="1574" w:name="_Toc132745347"/>
      <w:bookmarkStart w:id="1575" w:name="_Toc138854403"/>
      <w:bookmarkStart w:id="1576" w:name="_Toc138859523"/>
      <w:bookmarkStart w:id="1577" w:name="_Toc129699576"/>
      <w:bookmarkStart w:id="1578" w:name="_Toc131409888"/>
      <w:bookmarkStart w:id="1579" w:name="_Toc131517402"/>
      <w:bookmarkStart w:id="1580" w:name="_Toc132640552"/>
      <w:bookmarkStart w:id="1581" w:name="_Toc132743178"/>
      <w:bookmarkStart w:id="1582" w:name="_Toc132745348"/>
      <w:bookmarkStart w:id="1583" w:name="_Toc138854404"/>
      <w:bookmarkStart w:id="1584" w:name="_Toc138859524"/>
      <w:bookmarkStart w:id="1585" w:name="_Toc129699577"/>
      <w:bookmarkStart w:id="1586" w:name="_Toc131409889"/>
      <w:bookmarkStart w:id="1587" w:name="_Toc131517403"/>
      <w:bookmarkStart w:id="1588" w:name="_Toc132640553"/>
      <w:bookmarkStart w:id="1589" w:name="_Toc132743179"/>
      <w:bookmarkStart w:id="1590" w:name="_Toc132745349"/>
      <w:bookmarkStart w:id="1591" w:name="_Toc138854405"/>
      <w:bookmarkStart w:id="1592" w:name="_Toc138859525"/>
      <w:bookmarkStart w:id="1593" w:name="_Toc129699578"/>
      <w:bookmarkStart w:id="1594" w:name="_Toc131409890"/>
      <w:bookmarkStart w:id="1595" w:name="_Toc131517404"/>
      <w:bookmarkStart w:id="1596" w:name="_Toc132640554"/>
      <w:bookmarkStart w:id="1597" w:name="_Toc132743180"/>
      <w:bookmarkStart w:id="1598" w:name="_Toc132745350"/>
      <w:bookmarkStart w:id="1599" w:name="_Toc138854406"/>
      <w:bookmarkStart w:id="1600" w:name="_Toc138859526"/>
      <w:bookmarkStart w:id="1601" w:name="_Toc129699579"/>
      <w:bookmarkStart w:id="1602" w:name="_Toc131409891"/>
      <w:bookmarkStart w:id="1603" w:name="_Toc131517405"/>
      <w:bookmarkStart w:id="1604" w:name="_Toc132640555"/>
      <w:bookmarkStart w:id="1605" w:name="_Toc132743181"/>
      <w:bookmarkStart w:id="1606" w:name="_Toc132745351"/>
      <w:bookmarkStart w:id="1607" w:name="_Toc138854407"/>
      <w:bookmarkStart w:id="1608" w:name="_Toc138859527"/>
      <w:bookmarkStart w:id="1609" w:name="_Toc129699580"/>
      <w:bookmarkStart w:id="1610" w:name="_Toc131409892"/>
      <w:bookmarkStart w:id="1611" w:name="_Toc131517406"/>
      <w:bookmarkStart w:id="1612" w:name="_Toc132640556"/>
      <w:bookmarkStart w:id="1613" w:name="_Toc132743182"/>
      <w:bookmarkStart w:id="1614" w:name="_Toc132745352"/>
      <w:bookmarkStart w:id="1615" w:name="_Toc138854408"/>
      <w:bookmarkStart w:id="1616" w:name="_Toc138859528"/>
      <w:bookmarkStart w:id="1617" w:name="_Toc129699581"/>
      <w:bookmarkStart w:id="1618" w:name="_Toc131409893"/>
      <w:bookmarkStart w:id="1619" w:name="_Toc131517407"/>
      <w:bookmarkStart w:id="1620" w:name="_Toc132640557"/>
      <w:bookmarkStart w:id="1621" w:name="_Toc132743183"/>
      <w:bookmarkStart w:id="1622" w:name="_Toc132745353"/>
      <w:bookmarkStart w:id="1623" w:name="_Toc138854409"/>
      <w:bookmarkStart w:id="1624" w:name="_Toc138859529"/>
      <w:bookmarkStart w:id="1625" w:name="_Toc129699582"/>
      <w:bookmarkStart w:id="1626" w:name="_Toc131409894"/>
      <w:bookmarkStart w:id="1627" w:name="_Toc131517408"/>
      <w:bookmarkStart w:id="1628" w:name="_Toc132640558"/>
      <w:bookmarkStart w:id="1629" w:name="_Toc132743184"/>
      <w:bookmarkStart w:id="1630" w:name="_Toc132745354"/>
      <w:bookmarkStart w:id="1631" w:name="_Toc138854410"/>
      <w:bookmarkStart w:id="1632" w:name="_Toc138859530"/>
      <w:bookmarkStart w:id="1633" w:name="_Toc129699583"/>
      <w:bookmarkStart w:id="1634" w:name="_Toc131409895"/>
      <w:bookmarkStart w:id="1635" w:name="_Toc131517409"/>
      <w:bookmarkStart w:id="1636" w:name="_Toc132640559"/>
      <w:bookmarkStart w:id="1637" w:name="_Toc132743185"/>
      <w:bookmarkStart w:id="1638" w:name="_Toc132745355"/>
      <w:bookmarkStart w:id="1639" w:name="_Toc138854411"/>
      <w:bookmarkStart w:id="1640" w:name="_Toc138859531"/>
      <w:bookmarkStart w:id="1641" w:name="_Toc129699584"/>
      <w:bookmarkStart w:id="1642" w:name="_Toc131409896"/>
      <w:bookmarkStart w:id="1643" w:name="_Toc131517410"/>
      <w:bookmarkStart w:id="1644" w:name="_Toc132640560"/>
      <w:bookmarkStart w:id="1645" w:name="_Toc132743186"/>
      <w:bookmarkStart w:id="1646" w:name="_Toc132745356"/>
      <w:bookmarkStart w:id="1647" w:name="_Toc138854412"/>
      <w:bookmarkStart w:id="1648" w:name="_Toc138859532"/>
      <w:bookmarkStart w:id="1649" w:name="_Toc129699585"/>
      <w:bookmarkStart w:id="1650" w:name="_Toc131409897"/>
      <w:bookmarkStart w:id="1651" w:name="_Toc131517411"/>
      <w:bookmarkStart w:id="1652" w:name="_Toc132640561"/>
      <w:bookmarkStart w:id="1653" w:name="_Toc132743187"/>
      <w:bookmarkStart w:id="1654" w:name="_Toc132745357"/>
      <w:bookmarkStart w:id="1655" w:name="_Toc138854413"/>
      <w:bookmarkStart w:id="1656" w:name="_Toc138859533"/>
      <w:bookmarkStart w:id="1657" w:name="_Toc129699586"/>
      <w:bookmarkStart w:id="1658" w:name="_Toc131409898"/>
      <w:bookmarkStart w:id="1659" w:name="_Toc131517412"/>
      <w:bookmarkStart w:id="1660" w:name="_Toc132640562"/>
      <w:bookmarkStart w:id="1661" w:name="_Toc132743188"/>
      <w:bookmarkStart w:id="1662" w:name="_Toc132745358"/>
      <w:bookmarkStart w:id="1663" w:name="_Toc138854414"/>
      <w:bookmarkStart w:id="1664" w:name="_Toc138859534"/>
      <w:bookmarkStart w:id="1665" w:name="_Toc129699587"/>
      <w:bookmarkStart w:id="1666" w:name="_Toc131409899"/>
      <w:bookmarkStart w:id="1667" w:name="_Toc131517413"/>
      <w:bookmarkStart w:id="1668" w:name="_Toc132640563"/>
      <w:bookmarkStart w:id="1669" w:name="_Toc132743189"/>
      <w:bookmarkStart w:id="1670" w:name="_Toc132745359"/>
      <w:bookmarkStart w:id="1671" w:name="_Toc138854415"/>
      <w:bookmarkStart w:id="1672" w:name="_Toc138859535"/>
      <w:bookmarkStart w:id="1673" w:name="_Toc129699588"/>
      <w:bookmarkStart w:id="1674" w:name="_Toc131409900"/>
      <w:bookmarkStart w:id="1675" w:name="_Toc131517414"/>
      <w:bookmarkStart w:id="1676" w:name="_Toc132640564"/>
      <w:bookmarkStart w:id="1677" w:name="_Toc132743190"/>
      <w:bookmarkStart w:id="1678" w:name="_Toc132745360"/>
      <w:bookmarkStart w:id="1679" w:name="_Toc138854416"/>
      <w:bookmarkStart w:id="1680" w:name="_Toc138859536"/>
      <w:bookmarkStart w:id="1681" w:name="_Toc129699589"/>
      <w:bookmarkStart w:id="1682" w:name="_Toc131409901"/>
      <w:bookmarkStart w:id="1683" w:name="_Toc131517415"/>
      <w:bookmarkStart w:id="1684" w:name="_Toc132640565"/>
      <w:bookmarkStart w:id="1685" w:name="_Toc132743191"/>
      <w:bookmarkStart w:id="1686" w:name="_Toc132745361"/>
      <w:bookmarkStart w:id="1687" w:name="_Toc138854417"/>
      <w:bookmarkStart w:id="1688" w:name="_Toc138859537"/>
      <w:bookmarkStart w:id="1689" w:name="_Toc129699590"/>
      <w:bookmarkStart w:id="1690" w:name="_Toc131409902"/>
      <w:bookmarkStart w:id="1691" w:name="_Toc131517416"/>
      <w:bookmarkStart w:id="1692" w:name="_Toc132640566"/>
      <w:bookmarkStart w:id="1693" w:name="_Toc132743192"/>
      <w:bookmarkStart w:id="1694" w:name="_Toc132745362"/>
      <w:bookmarkStart w:id="1695" w:name="_Toc138854418"/>
      <w:bookmarkStart w:id="1696" w:name="_Toc138859538"/>
      <w:bookmarkStart w:id="1697" w:name="_Toc129699591"/>
      <w:bookmarkStart w:id="1698" w:name="_Toc131409903"/>
      <w:bookmarkStart w:id="1699" w:name="_Toc131517417"/>
      <w:bookmarkStart w:id="1700" w:name="_Toc132640567"/>
      <w:bookmarkStart w:id="1701" w:name="_Toc132743193"/>
      <w:bookmarkStart w:id="1702" w:name="_Toc132745363"/>
      <w:bookmarkStart w:id="1703" w:name="_Toc138854419"/>
      <w:bookmarkStart w:id="1704" w:name="_Toc138859539"/>
      <w:bookmarkStart w:id="1705" w:name="_Toc129699592"/>
      <w:bookmarkStart w:id="1706" w:name="_Toc131409904"/>
      <w:bookmarkStart w:id="1707" w:name="_Toc131517418"/>
      <w:bookmarkStart w:id="1708" w:name="_Toc132640568"/>
      <w:bookmarkStart w:id="1709" w:name="_Toc132743194"/>
      <w:bookmarkStart w:id="1710" w:name="_Toc132745364"/>
      <w:bookmarkStart w:id="1711" w:name="_Toc138854420"/>
      <w:bookmarkStart w:id="1712" w:name="_Toc138859540"/>
      <w:bookmarkStart w:id="1713" w:name="_Toc129699593"/>
      <w:bookmarkStart w:id="1714" w:name="_Toc131409905"/>
      <w:bookmarkStart w:id="1715" w:name="_Toc131517419"/>
      <w:bookmarkStart w:id="1716" w:name="_Toc132640569"/>
      <w:bookmarkStart w:id="1717" w:name="_Toc132743195"/>
      <w:bookmarkStart w:id="1718" w:name="_Toc132745365"/>
      <w:bookmarkStart w:id="1719" w:name="_Toc138854421"/>
      <w:bookmarkStart w:id="1720" w:name="_Toc138859541"/>
      <w:bookmarkStart w:id="1721" w:name="_Toc129699594"/>
      <w:bookmarkStart w:id="1722" w:name="_Toc131409906"/>
      <w:bookmarkStart w:id="1723" w:name="_Toc131517420"/>
      <w:bookmarkStart w:id="1724" w:name="_Toc132640570"/>
      <w:bookmarkStart w:id="1725" w:name="_Toc132743196"/>
      <w:bookmarkStart w:id="1726" w:name="_Toc132745366"/>
      <w:bookmarkStart w:id="1727" w:name="_Toc138854422"/>
      <w:bookmarkStart w:id="1728" w:name="_Toc138859542"/>
      <w:bookmarkStart w:id="1729" w:name="_Toc129699595"/>
      <w:bookmarkStart w:id="1730" w:name="_Toc131409907"/>
      <w:bookmarkStart w:id="1731" w:name="_Toc131517421"/>
      <w:bookmarkStart w:id="1732" w:name="_Toc132640571"/>
      <w:bookmarkStart w:id="1733" w:name="_Toc132743197"/>
      <w:bookmarkStart w:id="1734" w:name="_Toc132745367"/>
      <w:bookmarkStart w:id="1735" w:name="_Toc138854423"/>
      <w:bookmarkStart w:id="1736" w:name="_Toc138859543"/>
      <w:bookmarkStart w:id="1737" w:name="_Toc129699596"/>
      <w:bookmarkStart w:id="1738" w:name="_Toc131409908"/>
      <w:bookmarkStart w:id="1739" w:name="_Toc131517422"/>
      <w:bookmarkStart w:id="1740" w:name="_Toc132640572"/>
      <w:bookmarkStart w:id="1741" w:name="_Toc132743198"/>
      <w:bookmarkStart w:id="1742" w:name="_Toc132745368"/>
      <w:bookmarkStart w:id="1743" w:name="_Toc138854424"/>
      <w:bookmarkStart w:id="1744" w:name="_Toc138859544"/>
      <w:bookmarkStart w:id="1745" w:name="_Toc129699597"/>
      <w:bookmarkStart w:id="1746" w:name="_Toc131409909"/>
      <w:bookmarkStart w:id="1747" w:name="_Toc131517423"/>
      <w:bookmarkStart w:id="1748" w:name="_Toc132640573"/>
      <w:bookmarkStart w:id="1749" w:name="_Toc132743199"/>
      <w:bookmarkStart w:id="1750" w:name="_Toc132745369"/>
      <w:bookmarkStart w:id="1751" w:name="_Toc138854425"/>
      <w:bookmarkStart w:id="1752" w:name="_Toc138859545"/>
      <w:bookmarkStart w:id="1753" w:name="_Toc129699598"/>
      <w:bookmarkStart w:id="1754" w:name="_Toc131409910"/>
      <w:bookmarkStart w:id="1755" w:name="_Toc131517424"/>
      <w:bookmarkStart w:id="1756" w:name="_Toc132640574"/>
      <w:bookmarkStart w:id="1757" w:name="_Toc132743200"/>
      <w:bookmarkStart w:id="1758" w:name="_Toc132745370"/>
      <w:bookmarkStart w:id="1759" w:name="_Toc138854426"/>
      <w:bookmarkStart w:id="1760" w:name="_Toc138859546"/>
      <w:bookmarkStart w:id="1761" w:name="_Toc129699599"/>
      <w:bookmarkStart w:id="1762" w:name="_Toc131409911"/>
      <w:bookmarkStart w:id="1763" w:name="_Toc131517425"/>
      <w:bookmarkStart w:id="1764" w:name="_Toc132640575"/>
      <w:bookmarkStart w:id="1765" w:name="_Toc132743201"/>
      <w:bookmarkStart w:id="1766" w:name="_Toc132745371"/>
      <w:bookmarkStart w:id="1767" w:name="_Toc138854427"/>
      <w:bookmarkStart w:id="1768" w:name="_Toc138859547"/>
      <w:bookmarkStart w:id="1769" w:name="_Toc129699600"/>
      <w:bookmarkStart w:id="1770" w:name="_Toc131409912"/>
      <w:bookmarkStart w:id="1771" w:name="_Toc131517426"/>
      <w:bookmarkStart w:id="1772" w:name="_Toc132640576"/>
      <w:bookmarkStart w:id="1773" w:name="_Toc132743202"/>
      <w:bookmarkStart w:id="1774" w:name="_Toc132745372"/>
      <w:bookmarkStart w:id="1775" w:name="_Toc138854428"/>
      <w:bookmarkStart w:id="1776" w:name="_Toc138859548"/>
      <w:bookmarkStart w:id="1777" w:name="_Toc129699601"/>
      <w:bookmarkStart w:id="1778" w:name="_Toc131409913"/>
      <w:bookmarkStart w:id="1779" w:name="_Toc131517427"/>
      <w:bookmarkStart w:id="1780" w:name="_Toc132640577"/>
      <w:bookmarkStart w:id="1781" w:name="_Toc132743203"/>
      <w:bookmarkStart w:id="1782" w:name="_Toc132745373"/>
      <w:bookmarkStart w:id="1783" w:name="_Toc138854429"/>
      <w:bookmarkStart w:id="1784" w:name="_Toc138859549"/>
      <w:bookmarkStart w:id="1785" w:name="_Toc129699602"/>
      <w:bookmarkStart w:id="1786" w:name="_Toc131409914"/>
      <w:bookmarkStart w:id="1787" w:name="_Toc131517428"/>
      <w:bookmarkStart w:id="1788" w:name="_Toc132640578"/>
      <w:bookmarkStart w:id="1789" w:name="_Toc132743204"/>
      <w:bookmarkStart w:id="1790" w:name="_Toc132745374"/>
      <w:bookmarkStart w:id="1791" w:name="_Toc138854430"/>
      <w:bookmarkStart w:id="1792" w:name="_Toc138859550"/>
      <w:bookmarkStart w:id="1793" w:name="_Toc129699603"/>
      <w:bookmarkStart w:id="1794" w:name="_Toc131409915"/>
      <w:bookmarkStart w:id="1795" w:name="_Toc131517429"/>
      <w:bookmarkStart w:id="1796" w:name="_Toc132640579"/>
      <w:bookmarkStart w:id="1797" w:name="_Toc132743205"/>
      <w:bookmarkStart w:id="1798" w:name="_Toc132745375"/>
      <w:bookmarkStart w:id="1799" w:name="_Toc138854431"/>
      <w:bookmarkStart w:id="1800" w:name="_Toc138859551"/>
      <w:bookmarkStart w:id="1801" w:name="_Toc129699604"/>
      <w:bookmarkStart w:id="1802" w:name="_Toc131409916"/>
      <w:bookmarkStart w:id="1803" w:name="_Toc131517430"/>
      <w:bookmarkStart w:id="1804" w:name="_Toc132640580"/>
      <w:bookmarkStart w:id="1805" w:name="_Toc132743206"/>
      <w:bookmarkStart w:id="1806" w:name="_Toc132745376"/>
      <w:bookmarkStart w:id="1807" w:name="_Toc138854432"/>
      <w:bookmarkStart w:id="1808" w:name="_Toc138859552"/>
      <w:bookmarkStart w:id="1809" w:name="_Toc129699605"/>
      <w:bookmarkStart w:id="1810" w:name="_Toc131409917"/>
      <w:bookmarkStart w:id="1811" w:name="_Toc131517431"/>
      <w:bookmarkStart w:id="1812" w:name="_Toc132640581"/>
      <w:bookmarkStart w:id="1813" w:name="_Toc132743207"/>
      <w:bookmarkStart w:id="1814" w:name="_Toc132745377"/>
      <w:bookmarkStart w:id="1815" w:name="_Toc138854433"/>
      <w:bookmarkStart w:id="1816" w:name="_Toc138859553"/>
      <w:bookmarkStart w:id="1817" w:name="_Toc129699606"/>
      <w:bookmarkStart w:id="1818" w:name="_Toc131409918"/>
      <w:bookmarkStart w:id="1819" w:name="_Toc131517432"/>
      <w:bookmarkStart w:id="1820" w:name="_Toc132640582"/>
      <w:bookmarkStart w:id="1821" w:name="_Toc132743208"/>
      <w:bookmarkStart w:id="1822" w:name="_Toc132745378"/>
      <w:bookmarkStart w:id="1823" w:name="_Toc138854434"/>
      <w:bookmarkStart w:id="1824" w:name="_Toc138859554"/>
      <w:bookmarkStart w:id="1825" w:name="_Toc129699607"/>
      <w:bookmarkStart w:id="1826" w:name="_Toc131409919"/>
      <w:bookmarkStart w:id="1827" w:name="_Toc131517433"/>
      <w:bookmarkStart w:id="1828" w:name="_Toc132640583"/>
      <w:bookmarkStart w:id="1829" w:name="_Toc132743209"/>
      <w:bookmarkStart w:id="1830" w:name="_Toc132745379"/>
      <w:bookmarkStart w:id="1831" w:name="_Toc138854435"/>
      <w:bookmarkStart w:id="1832" w:name="_Toc138859555"/>
      <w:bookmarkStart w:id="1833" w:name="_Toc129699608"/>
      <w:bookmarkStart w:id="1834" w:name="_Toc131409920"/>
      <w:bookmarkStart w:id="1835" w:name="_Toc131517434"/>
      <w:bookmarkStart w:id="1836" w:name="_Toc132640584"/>
      <w:bookmarkStart w:id="1837" w:name="_Toc132743210"/>
      <w:bookmarkStart w:id="1838" w:name="_Toc132745380"/>
      <w:bookmarkStart w:id="1839" w:name="_Toc138854436"/>
      <w:bookmarkStart w:id="1840" w:name="_Toc138859556"/>
      <w:bookmarkStart w:id="1841" w:name="_Toc129699609"/>
      <w:bookmarkStart w:id="1842" w:name="_Toc131409921"/>
      <w:bookmarkStart w:id="1843" w:name="_Toc131517435"/>
      <w:bookmarkStart w:id="1844" w:name="_Toc132640585"/>
      <w:bookmarkStart w:id="1845" w:name="_Toc132743211"/>
      <w:bookmarkStart w:id="1846" w:name="_Toc132745381"/>
      <w:bookmarkStart w:id="1847" w:name="_Toc138854437"/>
      <w:bookmarkStart w:id="1848" w:name="_Toc138859557"/>
      <w:bookmarkStart w:id="1849" w:name="_Toc129699610"/>
      <w:bookmarkStart w:id="1850" w:name="_Toc131409922"/>
      <w:bookmarkStart w:id="1851" w:name="_Toc131517436"/>
      <w:bookmarkStart w:id="1852" w:name="_Toc132640586"/>
      <w:bookmarkStart w:id="1853" w:name="_Toc132743212"/>
      <w:bookmarkStart w:id="1854" w:name="_Toc132745382"/>
      <w:bookmarkStart w:id="1855" w:name="_Toc138854438"/>
      <w:bookmarkStart w:id="1856" w:name="_Toc138859558"/>
      <w:bookmarkStart w:id="1857" w:name="_Toc129699611"/>
      <w:bookmarkStart w:id="1858" w:name="_Toc131409923"/>
      <w:bookmarkStart w:id="1859" w:name="_Toc131517437"/>
      <w:bookmarkStart w:id="1860" w:name="_Toc132640587"/>
      <w:bookmarkStart w:id="1861" w:name="_Toc132743213"/>
      <w:bookmarkStart w:id="1862" w:name="_Toc132745383"/>
      <w:bookmarkStart w:id="1863" w:name="_Toc138854439"/>
      <w:bookmarkStart w:id="1864" w:name="_Toc138859559"/>
      <w:bookmarkStart w:id="1865" w:name="_Toc129699612"/>
      <w:bookmarkStart w:id="1866" w:name="_Toc131409924"/>
      <w:bookmarkStart w:id="1867" w:name="_Toc131517438"/>
      <w:bookmarkStart w:id="1868" w:name="_Toc132640588"/>
      <w:bookmarkStart w:id="1869" w:name="_Toc132743214"/>
      <w:bookmarkStart w:id="1870" w:name="_Toc132745384"/>
      <w:bookmarkStart w:id="1871" w:name="_Toc138854440"/>
      <w:bookmarkStart w:id="1872" w:name="_Toc138859560"/>
      <w:bookmarkStart w:id="1873" w:name="_Toc129699613"/>
      <w:bookmarkStart w:id="1874" w:name="_Toc131409925"/>
      <w:bookmarkStart w:id="1875" w:name="_Toc131517439"/>
      <w:bookmarkStart w:id="1876" w:name="_Toc132640589"/>
      <w:bookmarkStart w:id="1877" w:name="_Toc132743215"/>
      <w:bookmarkStart w:id="1878" w:name="_Toc132745385"/>
      <w:bookmarkStart w:id="1879" w:name="_Toc138854441"/>
      <w:bookmarkStart w:id="1880" w:name="_Toc138859561"/>
      <w:bookmarkStart w:id="1881" w:name="_Toc129699614"/>
      <w:bookmarkStart w:id="1882" w:name="_Toc131409926"/>
      <w:bookmarkStart w:id="1883" w:name="_Toc131517440"/>
      <w:bookmarkStart w:id="1884" w:name="_Toc132640590"/>
      <w:bookmarkStart w:id="1885" w:name="_Toc132743216"/>
      <w:bookmarkStart w:id="1886" w:name="_Toc132745386"/>
      <w:bookmarkStart w:id="1887" w:name="_Toc138854442"/>
      <w:bookmarkStart w:id="1888" w:name="_Toc138859562"/>
      <w:bookmarkStart w:id="1889" w:name="_Toc129699615"/>
      <w:bookmarkStart w:id="1890" w:name="_Toc131409927"/>
      <w:bookmarkStart w:id="1891" w:name="_Toc131517441"/>
      <w:bookmarkStart w:id="1892" w:name="_Toc132640591"/>
      <w:bookmarkStart w:id="1893" w:name="_Toc132743217"/>
      <w:bookmarkStart w:id="1894" w:name="_Toc132745387"/>
      <w:bookmarkStart w:id="1895" w:name="_Toc138854443"/>
      <w:bookmarkStart w:id="1896" w:name="_Toc138859563"/>
      <w:bookmarkStart w:id="1897" w:name="_Toc129699616"/>
      <w:bookmarkStart w:id="1898" w:name="_Toc131409928"/>
      <w:bookmarkStart w:id="1899" w:name="_Toc131517442"/>
      <w:bookmarkStart w:id="1900" w:name="_Toc132640592"/>
      <w:bookmarkStart w:id="1901" w:name="_Toc132743218"/>
      <w:bookmarkStart w:id="1902" w:name="_Toc132745388"/>
      <w:bookmarkStart w:id="1903" w:name="_Toc138854444"/>
      <w:bookmarkStart w:id="1904" w:name="_Toc138859564"/>
      <w:bookmarkStart w:id="1905" w:name="_Toc129699617"/>
      <w:bookmarkStart w:id="1906" w:name="_Toc131409929"/>
      <w:bookmarkStart w:id="1907" w:name="_Toc131517443"/>
      <w:bookmarkStart w:id="1908" w:name="_Toc132640593"/>
      <w:bookmarkStart w:id="1909" w:name="_Toc132743219"/>
      <w:bookmarkStart w:id="1910" w:name="_Toc132745389"/>
      <w:bookmarkStart w:id="1911" w:name="_Toc138854445"/>
      <w:bookmarkStart w:id="1912" w:name="_Toc138859565"/>
      <w:bookmarkStart w:id="1913" w:name="_Toc129699618"/>
      <w:bookmarkStart w:id="1914" w:name="_Toc131409930"/>
      <w:bookmarkStart w:id="1915" w:name="_Toc131517444"/>
      <w:bookmarkStart w:id="1916" w:name="_Toc132640594"/>
      <w:bookmarkStart w:id="1917" w:name="_Toc132743220"/>
      <w:bookmarkStart w:id="1918" w:name="_Toc132745390"/>
      <w:bookmarkStart w:id="1919" w:name="_Toc138854446"/>
      <w:bookmarkStart w:id="1920" w:name="_Toc138859566"/>
      <w:bookmarkStart w:id="1921" w:name="_Toc129699619"/>
      <w:bookmarkStart w:id="1922" w:name="_Toc131409931"/>
      <w:bookmarkStart w:id="1923" w:name="_Toc131517445"/>
      <w:bookmarkStart w:id="1924" w:name="_Toc132640595"/>
      <w:bookmarkStart w:id="1925" w:name="_Toc132743221"/>
      <w:bookmarkStart w:id="1926" w:name="_Toc132745391"/>
      <w:bookmarkStart w:id="1927" w:name="_Toc138854447"/>
      <w:bookmarkStart w:id="1928" w:name="_Toc138859567"/>
      <w:bookmarkStart w:id="1929" w:name="_Toc129699620"/>
      <w:bookmarkStart w:id="1930" w:name="_Toc131409932"/>
      <w:bookmarkStart w:id="1931" w:name="_Toc131517446"/>
      <w:bookmarkStart w:id="1932" w:name="_Toc132640596"/>
      <w:bookmarkStart w:id="1933" w:name="_Toc132743222"/>
      <w:bookmarkStart w:id="1934" w:name="_Toc132745392"/>
      <w:bookmarkStart w:id="1935" w:name="_Toc138854448"/>
      <w:bookmarkStart w:id="1936" w:name="_Toc138859568"/>
      <w:bookmarkStart w:id="1937" w:name="_Toc129699621"/>
      <w:bookmarkStart w:id="1938" w:name="_Toc131409933"/>
      <w:bookmarkStart w:id="1939" w:name="_Toc131517447"/>
      <w:bookmarkStart w:id="1940" w:name="_Toc132640597"/>
      <w:bookmarkStart w:id="1941" w:name="_Toc132743223"/>
      <w:bookmarkStart w:id="1942" w:name="_Toc132745393"/>
      <w:bookmarkStart w:id="1943" w:name="_Toc138854449"/>
      <w:bookmarkStart w:id="1944" w:name="_Toc138859569"/>
      <w:bookmarkStart w:id="1945" w:name="_Toc129699622"/>
      <w:bookmarkStart w:id="1946" w:name="_Toc131409934"/>
      <w:bookmarkStart w:id="1947" w:name="_Toc131517448"/>
      <w:bookmarkStart w:id="1948" w:name="_Toc132640598"/>
      <w:bookmarkStart w:id="1949" w:name="_Toc132743224"/>
      <w:bookmarkStart w:id="1950" w:name="_Toc132745394"/>
      <w:bookmarkStart w:id="1951" w:name="_Toc138854450"/>
      <w:bookmarkStart w:id="1952" w:name="_Toc138859570"/>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r w:rsidR="00197822" w:rsidRPr="00C15608">
        <w:t xml:space="preserve">Radiation </w:t>
      </w:r>
      <w:r w:rsidR="008146E2">
        <w:t>s</w:t>
      </w:r>
      <w:r w:rsidR="00197822" w:rsidRPr="00C15608">
        <w:t xml:space="preserve">afety </w:t>
      </w:r>
      <w:r w:rsidR="008146E2">
        <w:t>o</w:t>
      </w:r>
      <w:r w:rsidR="00197822" w:rsidRPr="00C15608">
        <w:t>fficer</w:t>
      </w:r>
      <w:r w:rsidR="00073DE9" w:rsidRPr="00C15608">
        <w:t>s</w:t>
      </w:r>
      <w:r w:rsidR="0042068B" w:rsidRPr="00C15608">
        <w:t xml:space="preserve"> (RSOs)</w:t>
      </w:r>
      <w:bookmarkEnd w:id="1024"/>
    </w:p>
    <w:p w14:paraId="1ADF4C43" w14:textId="77777777" w:rsidR="00E90F9F" w:rsidRPr="00E914D5" w:rsidRDefault="00E90F9F" w:rsidP="00E90F9F">
      <w:r>
        <w:rPr>
          <w:noProof/>
          <w:lang w:eastAsia="en-AU"/>
        </w:rPr>
        <mc:AlternateContent>
          <mc:Choice Requires="wps">
            <w:drawing>
              <wp:anchor distT="45720" distB="45720" distL="114300" distR="114300" simplePos="0" relativeHeight="251670528" behindDoc="0" locked="0" layoutInCell="1" allowOverlap="1" wp14:anchorId="3EC9549B" wp14:editId="4CBF845E">
                <wp:simplePos x="0" y="0"/>
                <wp:positionH relativeFrom="column">
                  <wp:posOffset>-1905</wp:posOffset>
                </wp:positionH>
                <wp:positionV relativeFrom="paragraph">
                  <wp:posOffset>234315</wp:posOffset>
                </wp:positionV>
                <wp:extent cx="4916170" cy="1404620"/>
                <wp:effectExtent l="0" t="0" r="17780" b="22860"/>
                <wp:wrapTopAndBottom/>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6170" cy="1404620"/>
                        </a:xfrm>
                        <a:prstGeom prst="rect">
                          <a:avLst/>
                        </a:prstGeom>
                        <a:solidFill>
                          <a:srgbClr val="FFFFFF"/>
                        </a:solidFill>
                        <a:ln w="9525">
                          <a:solidFill>
                            <a:srgbClr val="000000"/>
                          </a:solidFill>
                          <a:miter lim="800000"/>
                          <a:headEnd/>
                          <a:tailEnd/>
                        </a:ln>
                      </wps:spPr>
                      <wps:txbx>
                        <w:txbxContent>
                          <w:p w14:paraId="32D152DA" w14:textId="77777777" w:rsidR="00662266" w:rsidRPr="00383FE5" w:rsidRDefault="00662266" w:rsidP="00E90F9F">
                            <w:pPr>
                              <w:rPr>
                                <w:b/>
                              </w:rPr>
                            </w:pPr>
                            <w:r w:rsidRPr="00383FE5">
                              <w:rPr>
                                <w:b/>
                              </w:rPr>
                              <w:t xml:space="preserve">WHS Mines Regulations r. </w:t>
                            </w:r>
                            <w:r>
                              <w:rPr>
                                <w:b/>
                              </w:rPr>
                              <w:t>641N</w:t>
                            </w:r>
                          </w:p>
                          <w:p w14:paraId="23644F56" w14:textId="77777777" w:rsidR="00662266" w:rsidRDefault="00662266" w:rsidP="00E90F9F">
                            <w:r>
                              <w:t>Radiation management plan</w:t>
                            </w:r>
                          </w:p>
                          <w:p w14:paraId="5A445D6C" w14:textId="77777777" w:rsidR="00662266" w:rsidRDefault="00662266" w:rsidP="00E90F9F"/>
                          <w:p w14:paraId="0BC0E782" w14:textId="77777777" w:rsidR="00662266" w:rsidRPr="00383FE5" w:rsidRDefault="00662266" w:rsidP="00E90F9F">
                            <w:pPr>
                              <w:rPr>
                                <w:b/>
                              </w:rPr>
                            </w:pPr>
                            <w:r w:rsidRPr="00383FE5">
                              <w:rPr>
                                <w:b/>
                              </w:rPr>
                              <w:t xml:space="preserve">WHS Mines Regulations r. </w:t>
                            </w:r>
                            <w:r>
                              <w:rPr>
                                <w:b/>
                              </w:rPr>
                              <w:t>675ZZK</w:t>
                            </w:r>
                          </w:p>
                          <w:p w14:paraId="3928D186" w14:textId="031999D7" w:rsidR="00662266" w:rsidRDefault="00662266" w:rsidP="00E90F9F">
                            <w:r>
                              <w:t>Regulator may approve courses for particular statutory positions</w:t>
                            </w:r>
                          </w:p>
                          <w:p w14:paraId="6DFAC7F6" w14:textId="77777777" w:rsidR="00662266" w:rsidRDefault="00662266" w:rsidP="00E90F9F"/>
                          <w:p w14:paraId="48D627BF" w14:textId="4D121F70" w:rsidR="00662266" w:rsidRPr="00383FE5" w:rsidRDefault="00662266" w:rsidP="00E90F9F">
                            <w:pPr>
                              <w:rPr>
                                <w:b/>
                              </w:rPr>
                            </w:pPr>
                            <w:r>
                              <w:t xml:space="preserve"> </w:t>
                            </w:r>
                            <w:r w:rsidRPr="00383FE5">
                              <w:rPr>
                                <w:b/>
                              </w:rPr>
                              <w:t xml:space="preserve">WHS Mines Regulations </w:t>
                            </w:r>
                            <w:r>
                              <w:rPr>
                                <w:b/>
                              </w:rPr>
                              <w:t>Sch. 26 cl. 1</w:t>
                            </w:r>
                          </w:p>
                          <w:p w14:paraId="5ABF9C22" w14:textId="6E6E50FF" w:rsidR="00662266" w:rsidRDefault="00662266" w:rsidP="00E90F9F">
                            <w:r>
                              <w:t>Radiation safety officers</w:t>
                            </w:r>
                          </w:p>
                          <w:p w14:paraId="03D5A4B7" w14:textId="77777777" w:rsidR="00662266" w:rsidRPr="00271276" w:rsidRDefault="00662266" w:rsidP="00E90F9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C9549B" id="_x0000_s1030" type="#_x0000_t202" style="position:absolute;left:0;text-align:left;margin-left:-.15pt;margin-top:18.45pt;width:387.1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">
                <v:textbox style="mso-fit-shape-to-text:t">
                  <w:txbxContent>
                    <w:p w14:paraId="32D152DA" w14:textId="77777777" w:rsidR="00662266" w:rsidRPr="00383FE5" w:rsidRDefault="00662266" w:rsidP="00E90F9F">
                      <w:pPr>
                        <w:rPr>
                          <w:b/>
                        </w:rPr>
                      </w:pPr>
                      <w:r w:rsidRPr="00383FE5">
                        <w:rPr>
                          <w:b/>
                        </w:rPr>
                        <w:t xml:space="preserve">WHS Mines Regulations r. </w:t>
                      </w:r>
                      <w:r>
                        <w:rPr>
                          <w:b/>
                        </w:rPr>
                        <w:t>641N</w:t>
                      </w:r>
                    </w:p>
                    <w:p w14:paraId="23644F56" w14:textId="77777777" w:rsidR="00662266" w:rsidRDefault="00662266" w:rsidP="00E90F9F">
                      <w:r>
                        <w:t>Radiation management plan</w:t>
                      </w:r>
                    </w:p>
                    <w:p w14:paraId="5A445D6C" w14:textId="77777777" w:rsidR="00662266" w:rsidRDefault="00662266" w:rsidP="00E90F9F"/>
                    <w:p w14:paraId="0BC0E782" w14:textId="77777777" w:rsidR="00662266" w:rsidRPr="00383FE5" w:rsidRDefault="00662266" w:rsidP="00E90F9F">
                      <w:pPr>
                        <w:rPr>
                          <w:b/>
                        </w:rPr>
                      </w:pPr>
                      <w:r w:rsidRPr="00383FE5">
                        <w:rPr>
                          <w:b/>
                        </w:rPr>
                        <w:t xml:space="preserve">WHS Mines Regulations r. </w:t>
                      </w:r>
                      <w:r>
                        <w:rPr>
                          <w:b/>
                        </w:rPr>
                        <w:t>675ZZK</w:t>
                      </w:r>
                    </w:p>
                    <w:p w14:paraId="3928D186" w14:textId="031999D7" w:rsidR="00662266" w:rsidRDefault="00662266" w:rsidP="00E90F9F">
                      <w:r>
                        <w:t>Regulator may approve courses for particular statutory positions</w:t>
                      </w:r>
                    </w:p>
                    <w:p w14:paraId="6DFAC7F6" w14:textId="77777777" w:rsidR="00662266" w:rsidRDefault="00662266" w:rsidP="00E90F9F"/>
                    <w:p w14:paraId="48D627BF" w14:textId="4D121F70" w:rsidR="00662266" w:rsidRPr="00383FE5" w:rsidRDefault="00662266" w:rsidP="00E90F9F">
                      <w:pPr>
                        <w:rPr>
                          <w:b/>
                        </w:rPr>
                      </w:pPr>
                      <w:r>
                        <w:t xml:space="preserve"> </w:t>
                      </w:r>
                      <w:r w:rsidRPr="00383FE5">
                        <w:rPr>
                          <w:b/>
                        </w:rPr>
                        <w:t xml:space="preserve">WHS Mines Regulations </w:t>
                      </w:r>
                      <w:r>
                        <w:rPr>
                          <w:b/>
                        </w:rPr>
                        <w:t>Sch. 26 cl. 1</w:t>
                      </w:r>
                    </w:p>
                    <w:p w14:paraId="5ABF9C22" w14:textId="6E6E50FF" w:rsidR="00662266" w:rsidRDefault="00662266" w:rsidP="00E90F9F">
                      <w:r>
                        <w:t>Radiation safety officers</w:t>
                      </w:r>
                    </w:p>
                    <w:p w14:paraId="03D5A4B7" w14:textId="77777777" w:rsidR="00662266" w:rsidRPr="00271276" w:rsidRDefault="00662266" w:rsidP="00E90F9F"/>
                  </w:txbxContent>
                </v:textbox>
                <w10:wrap type="topAndBottom"/>
              </v:shape>
            </w:pict>
          </mc:Fallback>
        </mc:AlternateContent>
      </w:r>
    </w:p>
    <w:p w14:paraId="037D6F06" w14:textId="77777777" w:rsidR="00E90F9F" w:rsidRDefault="00E90F9F" w:rsidP="0042068B"/>
    <w:p w14:paraId="7E18F3FF" w14:textId="33F778B6" w:rsidR="00C4199A" w:rsidRPr="00336D12" w:rsidRDefault="0073566A" w:rsidP="0042068B">
      <w:r w:rsidRPr="005F1324">
        <w:t>Protection of workers, members of the public and the environment from the potentially harmful effects of ionising radiation requires the application of pri</w:t>
      </w:r>
      <w:r w:rsidRPr="003A04E4">
        <w:t>ncip</w:t>
      </w:r>
      <w:r w:rsidRPr="006D702F">
        <w:t>les drawn from several discip</w:t>
      </w:r>
      <w:r w:rsidRPr="00336D12">
        <w:t xml:space="preserve">lines, including physics, chemistry, mathematics, biology, engineering, physiology, toxicology and environmental science. </w:t>
      </w:r>
      <w:r w:rsidR="00C4199A" w:rsidRPr="00336D12">
        <w:t xml:space="preserve">Because </w:t>
      </w:r>
      <w:r w:rsidR="0099483E">
        <w:t xml:space="preserve">an RSO </w:t>
      </w:r>
      <w:r w:rsidR="00C4199A" w:rsidRPr="003A04E4">
        <w:t>will work in mining, mineral processing or residue</w:t>
      </w:r>
      <w:r w:rsidR="00E90F9F">
        <w:t xml:space="preserve"> and </w:t>
      </w:r>
      <w:r w:rsidR="00C4199A" w:rsidRPr="005F1324">
        <w:t xml:space="preserve">waste management activities, </w:t>
      </w:r>
      <w:r w:rsidR="00C4199A" w:rsidRPr="003A04E4">
        <w:t xml:space="preserve">an understanding of the principles of mining and </w:t>
      </w:r>
      <w:r w:rsidR="00C4199A" w:rsidRPr="006D702F">
        <w:t>mineral processing and experience in applying radiation protection to these sectors</w:t>
      </w:r>
      <w:r w:rsidR="00C4199A" w:rsidRPr="00336D12">
        <w:t xml:space="preserve"> is considered essential. </w:t>
      </w:r>
    </w:p>
    <w:p w14:paraId="773BCEC0" w14:textId="77777777" w:rsidR="0042068B" w:rsidRPr="003A04E4" w:rsidRDefault="0042068B" w:rsidP="00C43EE5"/>
    <w:p w14:paraId="2DC713A9" w14:textId="2A521A3A" w:rsidR="005F1324" w:rsidRDefault="005F1324" w:rsidP="00C43EE5">
      <w:r>
        <w:t>Clause 2.7.2 (a) of RPS-9 states that the RMP must include ‘</w:t>
      </w:r>
      <w:r w:rsidRPr="00D95DF5">
        <w:t>demonstrated access to appropriate professional expertise in radiation protection</w:t>
      </w:r>
      <w:r>
        <w:t xml:space="preserve">’. </w:t>
      </w:r>
      <w:r w:rsidR="00073DE9" w:rsidRPr="005F1324">
        <w:t xml:space="preserve">This requirement is elaborated in Clause 2.10.1 (d) of </w:t>
      </w:r>
      <w:r w:rsidR="00073DE9" w:rsidRPr="003A04E4">
        <w:t xml:space="preserve">RPS-9 which </w:t>
      </w:r>
      <w:r>
        <w:t>requires the mine operator to:</w:t>
      </w:r>
    </w:p>
    <w:p w14:paraId="494A0B8B" w14:textId="3DCEA7ED" w:rsidR="005F1324" w:rsidRDefault="005F1324" w:rsidP="00C43EE5">
      <w:pPr>
        <w:rPr>
          <w:i/>
        </w:rPr>
      </w:pPr>
    </w:p>
    <w:p w14:paraId="38A9A279" w14:textId="781387A8" w:rsidR="00073DE9" w:rsidRPr="003A04E4" w:rsidRDefault="0042720D" w:rsidP="00D95DF5">
      <w:pPr>
        <w:ind w:left="720"/>
      </w:pPr>
      <w:r w:rsidRPr="005F1324">
        <w:t>ensure that appropriate expertise in the fields of radiation protection and radioactive waste management is available, and appoint a Radiation Safety Officer who has qualifications and experience acceptable to the relevant regulatory authority</w:t>
      </w:r>
    </w:p>
    <w:p w14:paraId="5ECAC0AA" w14:textId="77777777" w:rsidR="0042720D" w:rsidRPr="003A04E4" w:rsidRDefault="0042720D" w:rsidP="00C43EE5"/>
    <w:p w14:paraId="234E2941" w14:textId="525E2399" w:rsidR="00434CAF" w:rsidRPr="005F531B" w:rsidRDefault="003647DC" w:rsidP="003647DC">
      <w:r w:rsidRPr="006D702F">
        <w:t>T</w:t>
      </w:r>
      <w:r w:rsidR="00434CAF" w:rsidRPr="00D95DF5">
        <w:t>herefore, a</w:t>
      </w:r>
      <w:r w:rsidR="00792F74">
        <w:t>n RMP</w:t>
      </w:r>
      <w:r w:rsidR="00434CAF" w:rsidRPr="005F531B">
        <w:t xml:space="preserve"> </w:t>
      </w:r>
      <w:r w:rsidR="005F1324">
        <w:t>will only be approved by the regulator if</w:t>
      </w:r>
      <w:r w:rsidR="00434CAF" w:rsidRPr="005F531B">
        <w:t xml:space="preserve"> a suitably qualified</w:t>
      </w:r>
      <w:r w:rsidR="005F1324">
        <w:t xml:space="preserve">, </w:t>
      </w:r>
      <w:r w:rsidR="00434CAF" w:rsidRPr="005F531B">
        <w:t>experienced</w:t>
      </w:r>
      <w:r w:rsidR="005F1324">
        <w:t xml:space="preserve"> and</w:t>
      </w:r>
      <w:r w:rsidR="00434CAF" w:rsidRPr="00D95DF5">
        <w:t xml:space="preserve"> competent </w:t>
      </w:r>
      <w:r w:rsidRPr="005F1324">
        <w:t>RSO</w:t>
      </w:r>
      <w:r w:rsidR="005F1324">
        <w:t xml:space="preserve"> is appointed</w:t>
      </w:r>
      <w:r w:rsidR="00434CAF" w:rsidRPr="005F531B">
        <w:t>.</w:t>
      </w:r>
      <w:r w:rsidR="00792F74">
        <w:t xml:space="preserve"> If the RSO for a site changes, the relevant sections of the RMP must be </w:t>
      </w:r>
      <w:r w:rsidR="0013251B">
        <w:t xml:space="preserve">resubmitted to the regulator for approval. </w:t>
      </w:r>
    </w:p>
    <w:p w14:paraId="089160E2" w14:textId="77777777" w:rsidR="006B7D58" w:rsidRPr="001E7B67" w:rsidRDefault="00E90F9F" w:rsidP="00237EAA">
      <w:pPr>
        <w:pStyle w:val="Heading2"/>
        <w:ind w:left="0"/>
      </w:pPr>
      <w:bookmarkStart w:id="1953" w:name="_Toc139982739"/>
      <w:r>
        <w:t>5</w:t>
      </w:r>
      <w:r w:rsidR="004C6ED2">
        <w:t xml:space="preserve">.1 </w:t>
      </w:r>
      <w:r w:rsidR="006B7D58">
        <w:t>Appropriate expertise</w:t>
      </w:r>
      <w:bookmarkEnd w:id="1953"/>
    </w:p>
    <w:p w14:paraId="4C3E6F67" w14:textId="65A6F65C" w:rsidR="00F4501B" w:rsidRDefault="005F1324" w:rsidP="006B7D58">
      <w:r>
        <w:t>T</w:t>
      </w:r>
      <w:r w:rsidR="006B7D58">
        <w:t xml:space="preserve">he mine operator </w:t>
      </w:r>
      <w:r>
        <w:t>must</w:t>
      </w:r>
      <w:r w:rsidR="00F4501B">
        <w:t xml:space="preserve"> </w:t>
      </w:r>
      <w:r w:rsidR="006B7D58">
        <w:t>ensure that appropriate expertise in radiation protection is available</w:t>
      </w:r>
      <w:r w:rsidR="00F4501B">
        <w:t xml:space="preserve">, and appoint an RSO who has qualifications and experience acceptable to the regulator. </w:t>
      </w:r>
    </w:p>
    <w:p w14:paraId="1244B031" w14:textId="77777777" w:rsidR="00F4501B" w:rsidRDefault="00F4501B" w:rsidP="006B7D58"/>
    <w:p w14:paraId="4977FD9C" w14:textId="675E4A47" w:rsidR="006B7D58" w:rsidRDefault="006B7D58" w:rsidP="006B7D58"/>
    <w:p w14:paraId="1B492EE7" w14:textId="756ECC5B" w:rsidR="006B7D58" w:rsidRDefault="006B7D58" w:rsidP="006B7D58">
      <w:r>
        <w:t xml:space="preserve">The requirements in terms of appropriate expertise will be different for each exploration, mining or mineral processing operation, according to the scale of the operation and </w:t>
      </w:r>
      <w:r w:rsidR="00043B97">
        <w:t>accompanying</w:t>
      </w:r>
      <w:r>
        <w:t xml:space="preserve"> risks of radiation exposure. </w:t>
      </w:r>
    </w:p>
    <w:p w14:paraId="6199169A" w14:textId="77777777" w:rsidR="006B7D58" w:rsidRDefault="006B7D58" w:rsidP="006B7D58"/>
    <w:p w14:paraId="4905051C" w14:textId="2CC02535" w:rsidR="006B7D58" w:rsidRDefault="006B7D58" w:rsidP="006B7D58">
      <w:r>
        <w:t xml:space="preserve">This approach is reflected in </w:t>
      </w:r>
      <w:r w:rsidR="00043B97">
        <w:t>Clause</w:t>
      </w:r>
      <w:r>
        <w:t xml:space="preserve"> 3.10.1 </w:t>
      </w:r>
      <w:r w:rsidR="00043B97">
        <w:t xml:space="preserve">of RPS-9, </w:t>
      </w:r>
      <w:r>
        <w:t>which states:</w:t>
      </w:r>
    </w:p>
    <w:p w14:paraId="60A1E3FA" w14:textId="77777777" w:rsidR="006B7D58" w:rsidRDefault="006B7D58" w:rsidP="006B7D58">
      <w:pPr>
        <w:ind w:left="720"/>
        <w:rPr>
          <w:i/>
        </w:rPr>
      </w:pPr>
    </w:p>
    <w:p w14:paraId="79B41314" w14:textId="4E0AF1B0" w:rsidR="006B7D58" w:rsidRDefault="006B7D58" w:rsidP="003A04E4">
      <w:pPr>
        <w:ind w:left="720"/>
      </w:pPr>
      <w:r w:rsidRPr="00D95DF5">
        <w:t>The operator has the responsibility to appoint an appropriately qualified Radiation Safety Officer (RSO). The requirements will change depending on the scale of the operation and concomitant risks of radiation exposure.</w:t>
      </w:r>
      <w:r w:rsidR="003A04E4">
        <w:t xml:space="preserve"> </w:t>
      </w:r>
      <w:r w:rsidRPr="005F531B">
        <w:t>Normally, an RSO is expected to have a degree in physical sciences or equivalent and some years of experience in radiation protection, preferably in the mining industry. The RSO is responsible for advising the</w:t>
      </w:r>
      <w:r w:rsidR="00880743" w:rsidRPr="005F531B">
        <w:t xml:space="preserve"> </w:t>
      </w:r>
      <w:r w:rsidRPr="005F531B">
        <w:t>operator on all matters relating to radiation protection of employees, members of the public and the environment, and for implementing the radiation management plan</w:t>
      </w:r>
      <w:r w:rsidR="006415AC">
        <w:t>.</w:t>
      </w:r>
      <w:r w:rsidRPr="00D95DF5">
        <w:t xml:space="preserve"> </w:t>
      </w:r>
    </w:p>
    <w:p w14:paraId="359E29EB" w14:textId="27EE6F59" w:rsidR="00D63C55" w:rsidRDefault="00D63C55" w:rsidP="00D63C55"/>
    <w:p w14:paraId="01327AB5" w14:textId="24A12DC0" w:rsidR="00D63C55" w:rsidRPr="004847A0" w:rsidRDefault="00D63C55" w:rsidP="00D63C55">
      <w:r>
        <w:t xml:space="preserve">See Appendix 10 for further information on appropriate expertise. </w:t>
      </w:r>
    </w:p>
    <w:p w14:paraId="0C4CDBFB" w14:textId="77777777" w:rsidR="006B7D58" w:rsidRPr="001E7B67" w:rsidRDefault="00E90F9F" w:rsidP="000D334A">
      <w:pPr>
        <w:pStyle w:val="Heading2"/>
        <w:ind w:left="0"/>
      </w:pPr>
      <w:bookmarkStart w:id="1954" w:name="_Toc139982740"/>
      <w:r>
        <w:t>5</w:t>
      </w:r>
      <w:r w:rsidR="004C6ED2">
        <w:t xml:space="preserve">.2 </w:t>
      </w:r>
      <w:r w:rsidR="006B7D58">
        <w:t>A risk-based approach</w:t>
      </w:r>
      <w:bookmarkEnd w:id="1954"/>
      <w:r w:rsidR="006B7D58">
        <w:t xml:space="preserve"> </w:t>
      </w:r>
    </w:p>
    <w:p w14:paraId="7B9FED71" w14:textId="3EED7EBF" w:rsidR="00880743" w:rsidRDefault="006B7D58" w:rsidP="006B7D58">
      <w:r w:rsidRPr="00F51876">
        <w:t>T</w:t>
      </w:r>
      <w:r w:rsidR="00880743">
        <w:t>he</w:t>
      </w:r>
      <w:r w:rsidRPr="00F51876">
        <w:t xml:space="preserve"> </w:t>
      </w:r>
      <w:r w:rsidR="00880743">
        <w:t xml:space="preserve">appropriate expertise required </w:t>
      </w:r>
      <w:r w:rsidR="008130DE">
        <w:t>for</w:t>
      </w:r>
      <w:r w:rsidR="00880743">
        <w:t xml:space="preserve"> a</w:t>
      </w:r>
      <w:r w:rsidR="00176582">
        <w:t>n RSO</w:t>
      </w:r>
      <w:r w:rsidR="00341327">
        <w:t xml:space="preserve"> </w:t>
      </w:r>
      <w:r w:rsidR="00880743">
        <w:t xml:space="preserve">will </w:t>
      </w:r>
      <w:r w:rsidR="00176582">
        <w:t xml:space="preserve">depend on </w:t>
      </w:r>
      <w:r w:rsidR="00880743">
        <w:t xml:space="preserve">the radiation exposure risk as outlined in Section </w:t>
      </w:r>
      <w:r w:rsidR="000A4B29">
        <w:t>3</w:t>
      </w:r>
      <w:r w:rsidR="00880743">
        <w:t>.</w:t>
      </w:r>
    </w:p>
    <w:p w14:paraId="41651045" w14:textId="77777777" w:rsidR="00880743" w:rsidRDefault="00880743" w:rsidP="006B7D58"/>
    <w:p w14:paraId="4A3306F3" w14:textId="5B379835" w:rsidR="00880743" w:rsidRDefault="00176582" w:rsidP="006B7D58">
      <w:r>
        <w:t>T</w:t>
      </w:r>
      <w:r w:rsidR="00880743">
        <w:t xml:space="preserve">here are </w:t>
      </w:r>
      <w:r>
        <w:t>three</w:t>
      </w:r>
      <w:r w:rsidR="00880743">
        <w:t xml:space="preserve"> categories of roles related to radiation protection activities </w:t>
      </w:r>
      <w:r>
        <w:t xml:space="preserve">that apply to Western Australian </w:t>
      </w:r>
      <w:r w:rsidR="00880743">
        <w:t xml:space="preserve">mining operations with the potential for workers or members of the public to be exposed to </w:t>
      </w:r>
      <w:r>
        <w:t>NORs</w:t>
      </w:r>
      <w:r w:rsidR="00880743">
        <w:t>:</w:t>
      </w:r>
    </w:p>
    <w:p w14:paraId="229E8659" w14:textId="77BC78B4" w:rsidR="00880743" w:rsidRDefault="00176582" w:rsidP="00D95DF5">
      <w:pPr>
        <w:pStyle w:val="ListParagraph"/>
        <w:numPr>
          <w:ilvl w:val="0"/>
          <w:numId w:val="220"/>
        </w:numPr>
      </w:pPr>
      <w:r>
        <w:t>r</w:t>
      </w:r>
      <w:r w:rsidR="00880743">
        <w:t xml:space="preserve">adiation </w:t>
      </w:r>
      <w:r>
        <w:t>s</w:t>
      </w:r>
      <w:r w:rsidR="00880743">
        <w:t xml:space="preserve">afety </w:t>
      </w:r>
      <w:r>
        <w:t>o</w:t>
      </w:r>
      <w:r w:rsidR="00880743">
        <w:t>fficer (</w:t>
      </w:r>
      <w:r>
        <w:t>e</w:t>
      </w:r>
      <w:r w:rsidR="00880743">
        <w:t>xploration)</w:t>
      </w:r>
    </w:p>
    <w:p w14:paraId="3694D7A7" w14:textId="09930701" w:rsidR="00880743" w:rsidRDefault="00176582" w:rsidP="00D95DF5">
      <w:pPr>
        <w:pStyle w:val="ListParagraph"/>
        <w:numPr>
          <w:ilvl w:val="0"/>
          <w:numId w:val="220"/>
        </w:numPr>
      </w:pPr>
      <w:r>
        <w:t>r</w:t>
      </w:r>
      <w:r w:rsidR="00880743">
        <w:t xml:space="preserve">adiation </w:t>
      </w:r>
      <w:r w:rsidR="001A20A1">
        <w:t xml:space="preserve">safety officer (restricted) </w:t>
      </w:r>
    </w:p>
    <w:p w14:paraId="0721FAE9" w14:textId="1FC1A1F3" w:rsidR="00880743" w:rsidRDefault="00176582" w:rsidP="00D95DF5">
      <w:pPr>
        <w:pStyle w:val="ListParagraph"/>
        <w:numPr>
          <w:ilvl w:val="0"/>
          <w:numId w:val="220"/>
        </w:numPr>
      </w:pPr>
      <w:r>
        <w:t>r</w:t>
      </w:r>
      <w:r w:rsidR="00880743">
        <w:t xml:space="preserve">adiation </w:t>
      </w:r>
      <w:r>
        <w:t>s</w:t>
      </w:r>
      <w:r w:rsidR="00880743">
        <w:t xml:space="preserve">afety </w:t>
      </w:r>
      <w:r>
        <w:t>o</w:t>
      </w:r>
      <w:r w:rsidR="00880743">
        <w:t>fficer (</w:t>
      </w:r>
      <w:r>
        <w:t>r</w:t>
      </w:r>
      <w:r w:rsidR="00880743">
        <w:t xml:space="preserve">elevant </w:t>
      </w:r>
      <w:r>
        <w:t>m</w:t>
      </w:r>
      <w:r w:rsidR="00880743">
        <w:t>ine).</w:t>
      </w:r>
    </w:p>
    <w:p w14:paraId="3DA37CEF" w14:textId="77777777" w:rsidR="00880743" w:rsidRDefault="00880743"/>
    <w:p w14:paraId="50183384" w14:textId="14D5FB42" w:rsidR="004D7A9A" w:rsidRPr="00F51876" w:rsidRDefault="00176582">
      <w:r>
        <w:t>T</w:t>
      </w:r>
      <w:r w:rsidR="004D7A9A">
        <w:t>wo c</w:t>
      </w:r>
      <w:r w:rsidR="00880743">
        <w:t xml:space="preserve">ommon requirements </w:t>
      </w:r>
      <w:r w:rsidR="004D7A9A">
        <w:t>apply to all three categories:</w:t>
      </w:r>
    </w:p>
    <w:p w14:paraId="4B7D36E1" w14:textId="3B5B6D63" w:rsidR="004D7A9A" w:rsidRDefault="00176582" w:rsidP="00D95DF5">
      <w:pPr>
        <w:pStyle w:val="ListParagraph"/>
        <w:numPr>
          <w:ilvl w:val="0"/>
          <w:numId w:val="221"/>
        </w:numPr>
      </w:pPr>
      <w:r>
        <w:t>a</w:t>
      </w:r>
      <w:r w:rsidR="004D7A9A">
        <w:t>n undergraduate degree in a</w:t>
      </w:r>
      <w:r w:rsidR="00341327">
        <w:t>n applicable</w:t>
      </w:r>
      <w:r w:rsidR="004D7A9A">
        <w:t xml:space="preserve"> science-based discipline</w:t>
      </w:r>
    </w:p>
    <w:p w14:paraId="1DAF2D1B" w14:textId="6880667C" w:rsidR="00176582" w:rsidRDefault="00176582" w:rsidP="00D95DF5">
      <w:pPr>
        <w:pStyle w:val="ListParagraph"/>
        <w:numPr>
          <w:ilvl w:val="0"/>
          <w:numId w:val="221"/>
        </w:numPr>
      </w:pPr>
      <w:r>
        <w:t>s</w:t>
      </w:r>
      <w:r w:rsidR="004D7A9A">
        <w:t>uccessful completion of a</w:t>
      </w:r>
      <w:r w:rsidR="00341327">
        <w:t xml:space="preserve"> </w:t>
      </w:r>
      <w:r w:rsidR="004D7A9A">
        <w:t>course</w:t>
      </w:r>
      <w:r>
        <w:t xml:space="preserve"> about radiation protection from naturally-occurring radioactive material the regulator considers is suitable for </w:t>
      </w:r>
      <w:r w:rsidR="005F531B">
        <w:t>RSOs</w:t>
      </w:r>
      <w:r>
        <w:t xml:space="preserve">. </w:t>
      </w:r>
    </w:p>
    <w:p w14:paraId="646236B4" w14:textId="2E1927C2" w:rsidR="00341327" w:rsidRDefault="004D7A9A" w:rsidP="00D95DF5">
      <w:pPr>
        <w:pStyle w:val="ListParagraph"/>
      </w:pPr>
      <w:r>
        <w:t xml:space="preserve"> </w:t>
      </w:r>
    </w:p>
    <w:p w14:paraId="01EA72CE" w14:textId="20E89AEF" w:rsidR="00341327" w:rsidRDefault="00341327" w:rsidP="006B7D58">
      <w:r>
        <w:t xml:space="preserve">Each category of role related to radiation protection activities has additional requirements, as outlined in the following </w:t>
      </w:r>
      <w:r w:rsidR="00CE0DB5">
        <w:t>S</w:t>
      </w:r>
      <w:r>
        <w:t>ections.</w:t>
      </w:r>
    </w:p>
    <w:p w14:paraId="3782B245" w14:textId="3AA6C756" w:rsidR="008D20A0" w:rsidRPr="00222579" w:rsidRDefault="008D20A0" w:rsidP="00502E47">
      <w:pPr>
        <w:pStyle w:val="Heading2"/>
        <w:ind w:left="0"/>
      </w:pPr>
      <w:bookmarkStart w:id="1955" w:name="_Toc139982741"/>
      <w:r w:rsidRPr="00AE5C52">
        <w:t>5.</w:t>
      </w:r>
      <w:r>
        <w:t>3</w:t>
      </w:r>
      <w:r w:rsidRPr="00AE5C52">
        <w:t xml:space="preserve"> </w:t>
      </w:r>
      <w:r w:rsidRPr="00584504">
        <w:t xml:space="preserve">Conditions of </w:t>
      </w:r>
      <w:r w:rsidRPr="00222579">
        <w:t>appointment</w:t>
      </w:r>
      <w:bookmarkEnd w:id="1955"/>
    </w:p>
    <w:p w14:paraId="2BFDBFC8" w14:textId="03CB7679" w:rsidR="008D20A0" w:rsidRDefault="008D20A0" w:rsidP="008D20A0">
      <w:r>
        <w:t xml:space="preserve">As has been outlined in this Section, the appointment of RSOs depends on the radiation exposure risk profile of a specific advanced exploration or mining operation. </w:t>
      </w:r>
    </w:p>
    <w:p w14:paraId="40B336C5" w14:textId="77777777" w:rsidR="008D20A0" w:rsidRDefault="008D20A0" w:rsidP="008D20A0"/>
    <w:p w14:paraId="3648F89C" w14:textId="77777777" w:rsidR="008D20A0" w:rsidRDefault="008D20A0" w:rsidP="008D20A0">
      <w:r>
        <w:t>It is a requirement that the mine operator, site senior executive or exploration manager nominates appropriate RSO in t</w:t>
      </w:r>
      <w:r w:rsidRPr="00F51876">
        <w:t>he RMP</w:t>
      </w:r>
      <w:r>
        <w:t>. However, if the radiation exposure risk profile of the operation changes the RMP must be revised, and a review of the nominated RSO will occur as a result.</w:t>
      </w:r>
    </w:p>
    <w:p w14:paraId="287658BB" w14:textId="77777777" w:rsidR="008D20A0" w:rsidRDefault="008D20A0" w:rsidP="008D20A0"/>
    <w:p w14:paraId="5F36D287" w14:textId="77777777" w:rsidR="008D20A0" w:rsidRDefault="008D20A0" w:rsidP="008D20A0">
      <w:r w:rsidRPr="00D95DF5">
        <w:t xml:space="preserve">Approval as the </w:t>
      </w:r>
      <w:r>
        <w:t>RSO</w:t>
      </w:r>
      <w:r w:rsidRPr="00D95DF5">
        <w:t xml:space="preserve"> at one mining operation will not constitute approval at another mining operation</w:t>
      </w:r>
      <w:r>
        <w:t>.</w:t>
      </w:r>
    </w:p>
    <w:p w14:paraId="553761A7" w14:textId="77777777" w:rsidR="008D20A0" w:rsidRDefault="008D20A0" w:rsidP="008D20A0"/>
    <w:p w14:paraId="48AA30FD" w14:textId="77777777" w:rsidR="008D20A0" w:rsidRDefault="008D20A0" w:rsidP="008D20A0">
      <w:r>
        <w:lastRenderedPageBreak/>
        <w:t xml:space="preserve">The person appointed to an RSO role must attain necessary licences as required under the </w:t>
      </w:r>
      <w:r w:rsidRPr="00465475">
        <w:t>Radiation Safety Act</w:t>
      </w:r>
      <w:r>
        <w:t>. Approval under Part 10.2, Division 3, Subdivision 3B does not necessarily constitute approval under the Radiation Safety Act.</w:t>
      </w:r>
    </w:p>
    <w:p w14:paraId="44263446" w14:textId="77777777" w:rsidR="008D20A0" w:rsidRDefault="008D20A0" w:rsidP="008D20A0"/>
    <w:p w14:paraId="41B06FC5" w14:textId="59EBA558" w:rsidR="008D20A0" w:rsidRDefault="008D20A0" w:rsidP="00237EAA">
      <w:pPr>
        <w:rPr>
          <w:rFonts w:eastAsiaTheme="majorEastAsia" w:cstheme="majorBidi"/>
          <w:b/>
          <w:bCs/>
          <w:color w:val="345A8A" w:themeColor="accent1" w:themeShade="B5"/>
          <w:sz w:val="32"/>
          <w:szCs w:val="32"/>
        </w:rPr>
      </w:pPr>
      <w:r>
        <w:t>If the appointment is rescinded for any reason, the site senior executive or exploration manager and the appointed individual performing the RSO role must advise the regulator as soon as practicable.</w:t>
      </w:r>
    </w:p>
    <w:p w14:paraId="32CE3F9B" w14:textId="4C53F7F0" w:rsidR="007B5834" w:rsidRDefault="00E90F9F" w:rsidP="000D334A">
      <w:pPr>
        <w:pStyle w:val="Heading2"/>
        <w:ind w:left="0"/>
      </w:pPr>
      <w:bookmarkStart w:id="1956" w:name="_Toc139982742"/>
      <w:r>
        <w:t>5</w:t>
      </w:r>
      <w:r w:rsidR="004C6ED2">
        <w:t>.</w:t>
      </w:r>
      <w:r w:rsidR="008D20A0">
        <w:t>4</w:t>
      </w:r>
      <w:r w:rsidR="004C6ED2">
        <w:t xml:space="preserve"> </w:t>
      </w:r>
      <w:r w:rsidR="007B5834">
        <w:t xml:space="preserve">Radiation </w:t>
      </w:r>
      <w:r w:rsidR="00A27F99">
        <w:t>s</w:t>
      </w:r>
      <w:r w:rsidR="007B5834">
        <w:t xml:space="preserve">afety </w:t>
      </w:r>
      <w:r w:rsidR="00A27F99">
        <w:t>o</w:t>
      </w:r>
      <w:r w:rsidR="007B5834">
        <w:t>fficer (</w:t>
      </w:r>
      <w:r w:rsidR="00A27F99">
        <w:t>e</w:t>
      </w:r>
      <w:r w:rsidR="007B5834">
        <w:t>xploration)</w:t>
      </w:r>
      <w:bookmarkEnd w:id="1956"/>
    </w:p>
    <w:p w14:paraId="2D6AEE62" w14:textId="64A335EF" w:rsidR="007B5834" w:rsidRDefault="007B5834" w:rsidP="007B5834">
      <w:r>
        <w:t xml:space="preserve">The role of </w:t>
      </w:r>
      <w:r w:rsidR="005F531B">
        <w:t>RSO</w:t>
      </w:r>
      <w:r>
        <w:t xml:space="preserve"> (</w:t>
      </w:r>
      <w:r w:rsidR="00A27F99">
        <w:t>e</w:t>
      </w:r>
      <w:r>
        <w:t xml:space="preserve">xploration) applies to those advanced exploration operations which present </w:t>
      </w:r>
      <w:r w:rsidR="00A27F99">
        <w:t>Tier 1 and 2 (v</w:t>
      </w:r>
      <w:r>
        <w:t xml:space="preserve">ery </w:t>
      </w:r>
      <w:r w:rsidR="00A27F99">
        <w:t>l</w:t>
      </w:r>
      <w:r>
        <w:t xml:space="preserve">ow and </w:t>
      </w:r>
      <w:r w:rsidR="00A27F99">
        <w:t>l</w:t>
      </w:r>
      <w:r>
        <w:t>ow</w:t>
      </w:r>
      <w:r w:rsidR="00A27F99">
        <w:t>)</w:t>
      </w:r>
      <w:r>
        <w:t xml:space="preserve"> radiation exposure potential as outlined in Section </w:t>
      </w:r>
      <w:r w:rsidR="000A4B29">
        <w:t>3</w:t>
      </w:r>
      <w:r>
        <w:t>.</w:t>
      </w:r>
    </w:p>
    <w:p w14:paraId="7A47ED9B" w14:textId="77777777" w:rsidR="007B5834" w:rsidRDefault="007B5834" w:rsidP="007B5834"/>
    <w:p w14:paraId="34734281" w14:textId="00FBC716" w:rsidR="007B5834" w:rsidRDefault="007B5834" w:rsidP="007B5834">
      <w:r>
        <w:t xml:space="preserve">Generally, the conditions on </w:t>
      </w:r>
      <w:r w:rsidR="00A27F99">
        <w:t>Tier 1 and 2</w:t>
      </w:r>
      <w:r>
        <w:t xml:space="preserve"> advanced exploration operations are such that if radioactive materials are encountered, exposure periods are often of relatively short duration and doses to workers and members of the public are unlikely to exceed the 1</w:t>
      </w:r>
      <w:r w:rsidR="009E4F06">
        <w:t> </w:t>
      </w:r>
      <w:r>
        <w:t xml:space="preserve">mSv criteria to be defined as a </w:t>
      </w:r>
      <w:r w:rsidRPr="00D95DF5">
        <w:t>relevant mine</w:t>
      </w:r>
      <w:r>
        <w:t xml:space="preserve">. </w:t>
      </w:r>
    </w:p>
    <w:p w14:paraId="44CB179E" w14:textId="77777777" w:rsidR="007B5834" w:rsidRDefault="007B5834" w:rsidP="007B5834"/>
    <w:p w14:paraId="3E55F08D" w14:textId="3AE4BFCF" w:rsidR="00640504" w:rsidRDefault="00640504" w:rsidP="00640504">
      <w:r>
        <w:t>The functions of the role are focussed on verifying</w:t>
      </w:r>
      <w:r w:rsidR="00980DAC">
        <w:t xml:space="preserve"> and implementing</w:t>
      </w:r>
      <w:r>
        <w:t xml:space="preserve"> simple dose minimisation controls such as the application of </w:t>
      </w:r>
      <w:r w:rsidR="00980DAC">
        <w:t>s</w:t>
      </w:r>
      <w:r>
        <w:t xml:space="preserve">hielding, </w:t>
      </w:r>
      <w:r w:rsidR="00980DAC">
        <w:t>t</w:t>
      </w:r>
      <w:r>
        <w:t xml:space="preserve">ime and </w:t>
      </w:r>
      <w:r w:rsidR="00980DAC">
        <w:t>d</w:t>
      </w:r>
      <w:r>
        <w:t>istance, and the effective use of dust controls.</w:t>
      </w:r>
    </w:p>
    <w:p w14:paraId="01FA1723" w14:textId="77777777" w:rsidR="00980DAC" w:rsidRDefault="00980DAC" w:rsidP="004847A0"/>
    <w:p w14:paraId="229953FB" w14:textId="6A418DD9" w:rsidR="007B5834" w:rsidRDefault="007B5834">
      <w:r>
        <w:t>Monitoring of exposure to external gamma radiation is expected, however</w:t>
      </w:r>
      <w:r w:rsidR="00980DAC">
        <w:t xml:space="preserve"> e</w:t>
      </w:r>
      <w:r>
        <w:t>stimates of internal dose are encouraged, but not mandated</w:t>
      </w:r>
      <w:r w:rsidR="00640504">
        <w:t>, unless directed by the regulator</w:t>
      </w:r>
      <w:r w:rsidR="00980DAC">
        <w:t xml:space="preserve">. </w:t>
      </w:r>
      <w:r w:rsidR="00640504">
        <w:t>If a direction is issued by the regulator, specialist assistance may be required for the collection and analysis of applicable representative samples.</w:t>
      </w:r>
    </w:p>
    <w:p w14:paraId="6F3796FA" w14:textId="77777777" w:rsidR="007B5834" w:rsidRDefault="007B5834" w:rsidP="007B5834"/>
    <w:p w14:paraId="42A7EA02" w14:textId="1FE4C920" w:rsidR="007B5834" w:rsidRPr="00F51876" w:rsidRDefault="007B5834" w:rsidP="007B5834">
      <w:r>
        <w:t xml:space="preserve">A candidate for consideration will be required to </w:t>
      </w:r>
      <w:r w:rsidRPr="00F51876">
        <w:t>demonstrate</w:t>
      </w:r>
      <w:r>
        <w:t xml:space="preserve"> they have attained</w:t>
      </w:r>
      <w:r w:rsidRPr="00F51876">
        <w:t>:</w:t>
      </w:r>
    </w:p>
    <w:p w14:paraId="46A48EA8" w14:textId="7A8629AD" w:rsidR="007B5834" w:rsidRPr="00F51876" w:rsidRDefault="00980DAC" w:rsidP="00E222E8">
      <w:pPr>
        <w:pStyle w:val="ListParagraph"/>
        <w:numPr>
          <w:ilvl w:val="0"/>
          <w:numId w:val="25"/>
        </w:numPr>
      </w:pPr>
      <w:r>
        <w:t>a</w:t>
      </w:r>
      <w:r w:rsidR="007B5834">
        <w:t xml:space="preserve">n undergraduate </w:t>
      </w:r>
      <w:r>
        <w:t>degree</w:t>
      </w:r>
      <w:r w:rsidR="007B5834">
        <w:t xml:space="preserve"> in science, technology, engineering</w:t>
      </w:r>
      <w:r>
        <w:t xml:space="preserve">, </w:t>
      </w:r>
      <w:r w:rsidR="007B5834">
        <w:t>mathematics</w:t>
      </w:r>
      <w:r>
        <w:t>, g</w:t>
      </w:r>
      <w:r w:rsidR="007B5834">
        <w:t>eology, geophysics or earth science</w:t>
      </w:r>
      <w:r>
        <w:t xml:space="preserve"> </w:t>
      </w:r>
    </w:p>
    <w:p w14:paraId="3201A6E9" w14:textId="740643E6" w:rsidR="007B5834" w:rsidRPr="00F51876" w:rsidRDefault="00980DAC" w:rsidP="007B5834">
      <w:pPr>
        <w:pStyle w:val="ListParagraph"/>
        <w:numPr>
          <w:ilvl w:val="0"/>
          <w:numId w:val="25"/>
        </w:numPr>
      </w:pPr>
      <w:r>
        <w:t>a</w:t>
      </w:r>
      <w:r w:rsidR="007B5834">
        <w:t xml:space="preserve"> relevant </w:t>
      </w:r>
      <w:r w:rsidR="007B5834" w:rsidRPr="00F51876">
        <w:t>Licence</w:t>
      </w:r>
      <w:r w:rsidR="004847A0">
        <w:t xml:space="preserve"> </w:t>
      </w:r>
      <w:r w:rsidR="004847A0" w:rsidRPr="00F51876">
        <w:t>f</w:t>
      </w:r>
      <w:r w:rsidR="004847A0">
        <w:t>o</w:t>
      </w:r>
      <w:r w:rsidR="004847A0" w:rsidRPr="00F51876">
        <w:t>r</w:t>
      </w:r>
      <w:r w:rsidR="004847A0">
        <w:t xml:space="preserve"> use of </w:t>
      </w:r>
      <w:r w:rsidR="004847A0" w:rsidRPr="002107D7">
        <w:t>X-ray</w:t>
      </w:r>
      <w:r w:rsidR="004847A0">
        <w:rPr>
          <w:rFonts w:ascii="Arial" w:hAnsi="Arial"/>
          <w:color w:val="333333"/>
          <w:shd w:val="clear" w:color="auto" w:fill="FFFFFF"/>
        </w:rPr>
        <w:t xml:space="preserve"> </w:t>
      </w:r>
      <w:r w:rsidR="004847A0">
        <w:t>E</w:t>
      </w:r>
      <w:r w:rsidR="004847A0" w:rsidRPr="002107D7">
        <w:t xml:space="preserve">quipment and/or </w:t>
      </w:r>
      <w:r w:rsidR="004847A0">
        <w:t>E</w:t>
      </w:r>
      <w:r w:rsidR="004847A0" w:rsidRPr="002107D7">
        <w:t xml:space="preserve">lectronic </w:t>
      </w:r>
      <w:r w:rsidR="004847A0">
        <w:t>P</w:t>
      </w:r>
      <w:r w:rsidR="004847A0" w:rsidRPr="002107D7">
        <w:t>roducts</w:t>
      </w:r>
      <w:r w:rsidR="007B5834" w:rsidRPr="00F51876">
        <w:t xml:space="preserve"> </w:t>
      </w:r>
      <w:r w:rsidR="007B5834">
        <w:t>issued by an appropriate authority</w:t>
      </w:r>
      <w:r w:rsidR="007B5834">
        <w:rPr>
          <w:rStyle w:val="FootnoteReference"/>
        </w:rPr>
        <w:footnoteReference w:id="3"/>
      </w:r>
    </w:p>
    <w:p w14:paraId="046D175C" w14:textId="6BB183F0" w:rsidR="007B5834" w:rsidRDefault="00980DAC" w:rsidP="007B5834">
      <w:pPr>
        <w:pStyle w:val="ListParagraph"/>
        <w:numPr>
          <w:ilvl w:val="0"/>
          <w:numId w:val="25"/>
        </w:numPr>
      </w:pPr>
      <w:r>
        <w:t>s</w:t>
      </w:r>
      <w:r w:rsidR="007B5834">
        <w:t xml:space="preserve">uccessful completion of an approved course for </w:t>
      </w:r>
      <w:r w:rsidR="005F531B">
        <w:t>RSOs</w:t>
      </w:r>
      <w:r w:rsidR="007B5834">
        <w:t xml:space="preserve"> (</w:t>
      </w:r>
      <w:r>
        <w:t>e</w:t>
      </w:r>
      <w:r w:rsidR="007B5834">
        <w:t>xploration).</w:t>
      </w:r>
    </w:p>
    <w:p w14:paraId="6825C84F" w14:textId="77777777" w:rsidR="007B5834" w:rsidRDefault="007B5834" w:rsidP="007B5834"/>
    <w:p w14:paraId="0C827F21" w14:textId="7DA69929" w:rsidR="007B5834" w:rsidRPr="00F51876" w:rsidRDefault="007B5834" w:rsidP="007B5834">
      <w:r>
        <w:t xml:space="preserve">An approved </w:t>
      </w:r>
      <w:r w:rsidR="005F531B">
        <w:t>RSO</w:t>
      </w:r>
      <w:r>
        <w:t xml:space="preserve"> (</w:t>
      </w:r>
      <w:r w:rsidR="004847A0">
        <w:t>r</w:t>
      </w:r>
      <w:r>
        <w:t xml:space="preserve">elevant </w:t>
      </w:r>
      <w:r w:rsidR="004847A0">
        <w:t>m</w:t>
      </w:r>
      <w:r>
        <w:t xml:space="preserve">ine) or </w:t>
      </w:r>
      <w:r w:rsidR="004847A0">
        <w:t>r</w:t>
      </w:r>
      <w:r>
        <w:t xml:space="preserve">adiation </w:t>
      </w:r>
      <w:r w:rsidR="001A20A1">
        <w:t xml:space="preserve">safety officer (restricted) </w:t>
      </w:r>
      <w:r>
        <w:t>may</w:t>
      </w:r>
      <w:r w:rsidR="004847A0">
        <w:t xml:space="preserve"> be considered for the role of </w:t>
      </w:r>
      <w:r w:rsidR="005F531B">
        <w:t>RSO</w:t>
      </w:r>
      <w:r w:rsidR="004847A0">
        <w:t xml:space="preserve"> (exploration)</w:t>
      </w:r>
      <w:r>
        <w:t xml:space="preserve"> if they have attained the relevant </w:t>
      </w:r>
      <w:r w:rsidR="004847A0">
        <w:t>L</w:t>
      </w:r>
      <w:r w:rsidRPr="00F51876">
        <w:t>icence</w:t>
      </w:r>
      <w:r>
        <w:t xml:space="preserve"> for use of </w:t>
      </w:r>
      <w:r w:rsidRPr="002107D7">
        <w:t xml:space="preserve">X-ray </w:t>
      </w:r>
      <w:r w:rsidR="004847A0">
        <w:t>E</w:t>
      </w:r>
      <w:r w:rsidRPr="002107D7">
        <w:t xml:space="preserve">quipment and/or </w:t>
      </w:r>
      <w:r w:rsidR="004847A0">
        <w:t>E</w:t>
      </w:r>
      <w:r w:rsidRPr="002107D7">
        <w:t xml:space="preserve">lectronic </w:t>
      </w:r>
      <w:r w:rsidR="004847A0">
        <w:t>P</w:t>
      </w:r>
      <w:r w:rsidRPr="002107D7">
        <w:t>roducts</w:t>
      </w:r>
      <w:r>
        <w:t>.</w:t>
      </w:r>
    </w:p>
    <w:p w14:paraId="4D37A707" w14:textId="04CC0244" w:rsidR="00F51876" w:rsidRPr="001E7B67" w:rsidRDefault="00E90F9F" w:rsidP="000D334A">
      <w:pPr>
        <w:pStyle w:val="Heading2"/>
        <w:ind w:left="0"/>
      </w:pPr>
      <w:bookmarkStart w:id="1957" w:name="_Toc139982743"/>
      <w:r>
        <w:t>5</w:t>
      </w:r>
      <w:r w:rsidR="004C6ED2">
        <w:t>.</w:t>
      </w:r>
      <w:r w:rsidR="008D20A0">
        <w:t>5</w:t>
      </w:r>
      <w:r w:rsidR="004C6ED2">
        <w:t xml:space="preserve"> </w:t>
      </w:r>
      <w:bookmarkStart w:id="1958" w:name="_Toc131409938"/>
      <w:bookmarkStart w:id="1959" w:name="_Toc131517453"/>
      <w:bookmarkStart w:id="1960" w:name="_Toc132640603"/>
      <w:bookmarkStart w:id="1961" w:name="_Toc132743229"/>
      <w:bookmarkStart w:id="1962" w:name="_Toc132745399"/>
      <w:bookmarkStart w:id="1963" w:name="_Toc131409939"/>
      <w:bookmarkStart w:id="1964" w:name="_Toc131517454"/>
      <w:bookmarkStart w:id="1965" w:name="_Toc132640604"/>
      <w:bookmarkStart w:id="1966" w:name="_Toc132743230"/>
      <w:bookmarkStart w:id="1967" w:name="_Toc132745400"/>
      <w:bookmarkStart w:id="1968" w:name="_Toc131409940"/>
      <w:bookmarkStart w:id="1969" w:name="_Toc131517455"/>
      <w:bookmarkStart w:id="1970" w:name="_Toc132640605"/>
      <w:bookmarkStart w:id="1971" w:name="_Toc132743231"/>
      <w:bookmarkStart w:id="1972" w:name="_Toc132745401"/>
      <w:bookmarkStart w:id="1973" w:name="_Toc131409941"/>
      <w:bookmarkStart w:id="1974" w:name="_Toc131517456"/>
      <w:bookmarkStart w:id="1975" w:name="_Toc132640606"/>
      <w:bookmarkStart w:id="1976" w:name="_Toc132743232"/>
      <w:bookmarkStart w:id="1977" w:name="_Toc132745402"/>
      <w:bookmarkStart w:id="1978" w:name="_Toc131409942"/>
      <w:bookmarkStart w:id="1979" w:name="_Toc131517457"/>
      <w:bookmarkStart w:id="1980" w:name="_Toc132640607"/>
      <w:bookmarkStart w:id="1981" w:name="_Toc132743233"/>
      <w:bookmarkStart w:id="1982" w:name="_Toc132745403"/>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r w:rsidR="00341327">
        <w:t xml:space="preserve">Radiation </w:t>
      </w:r>
      <w:r w:rsidR="001A20A1">
        <w:t>safety officer (restricted)</w:t>
      </w:r>
      <w:bookmarkEnd w:id="1957"/>
      <w:r w:rsidR="001A20A1">
        <w:t xml:space="preserve"> </w:t>
      </w:r>
    </w:p>
    <w:p w14:paraId="518254AB" w14:textId="77777777" w:rsidR="00792F74" w:rsidRDefault="00792F74" w:rsidP="00C43EE5"/>
    <w:p w14:paraId="0FF6F32C" w14:textId="65240AB6" w:rsidR="00C4199A" w:rsidRDefault="00C4199A" w:rsidP="00C43EE5">
      <w:r>
        <w:t xml:space="preserve">The role of </w:t>
      </w:r>
      <w:r w:rsidR="004847A0">
        <w:t>r</w:t>
      </w:r>
      <w:r>
        <w:t xml:space="preserve">adiation </w:t>
      </w:r>
      <w:r w:rsidR="001A20A1">
        <w:t xml:space="preserve">safety officer (restricted) </w:t>
      </w:r>
      <w:r>
        <w:t xml:space="preserve">applies to those mining operations which present </w:t>
      </w:r>
      <w:r w:rsidR="004847A0">
        <w:t>l</w:t>
      </w:r>
      <w:r>
        <w:t xml:space="preserve">ow or </w:t>
      </w:r>
      <w:r w:rsidR="004847A0">
        <w:t>r</w:t>
      </w:r>
      <w:r>
        <w:t>estricted radiation exposure potential</w:t>
      </w:r>
      <w:r w:rsidR="00951215">
        <w:t xml:space="preserve"> </w:t>
      </w:r>
      <w:r w:rsidR="004847A0">
        <w:t xml:space="preserve">(Tier 2 or 3) </w:t>
      </w:r>
      <w:r w:rsidR="00951215">
        <w:t xml:space="preserve">as outlined in Section </w:t>
      </w:r>
      <w:r w:rsidR="00CD7514">
        <w:t>3</w:t>
      </w:r>
      <w:r>
        <w:t>.</w:t>
      </w:r>
    </w:p>
    <w:p w14:paraId="0FDBAAAA" w14:textId="77777777" w:rsidR="00C4199A" w:rsidRDefault="00C4199A" w:rsidP="00C43EE5"/>
    <w:p w14:paraId="792F00C3" w14:textId="562F6E83" w:rsidR="00951215" w:rsidRDefault="00951215" w:rsidP="00C43EE5">
      <w:r>
        <w:lastRenderedPageBreak/>
        <w:t xml:space="preserve">Because the radiological conditions on a </w:t>
      </w:r>
      <w:r w:rsidR="004847A0">
        <w:t>Tier 2 or 3</w:t>
      </w:r>
      <w:r>
        <w:t xml:space="preserve"> mining operation may potentially meet the relevant mine criteria</w:t>
      </w:r>
      <w:r w:rsidR="004847A0">
        <w:t>,</w:t>
      </w:r>
      <w:r>
        <w:t xml:space="preserve"> the functions of the role is on verifying exposure controls are implemented and validating that they are effective. Dose assessments (when conducted) will be based upon </w:t>
      </w:r>
      <w:r w:rsidR="004847A0">
        <w:t>s</w:t>
      </w:r>
      <w:r>
        <w:t xml:space="preserve">imilar </w:t>
      </w:r>
      <w:r w:rsidR="004847A0">
        <w:t>e</w:t>
      </w:r>
      <w:r>
        <w:t xml:space="preserve">xposure </w:t>
      </w:r>
      <w:r w:rsidR="004847A0">
        <w:t>g</w:t>
      </w:r>
      <w:r>
        <w:t>roups and will apply default parameters for the assessment of internal dose.</w:t>
      </w:r>
    </w:p>
    <w:p w14:paraId="1B3D4436" w14:textId="77777777" w:rsidR="00951215" w:rsidRDefault="00951215" w:rsidP="00C43EE5"/>
    <w:p w14:paraId="186E7967" w14:textId="7BA795EE" w:rsidR="00F51876" w:rsidRPr="00F51876" w:rsidRDefault="00951215" w:rsidP="00C43EE5">
      <w:r>
        <w:t xml:space="preserve">A candidate for consideration will be required to </w:t>
      </w:r>
      <w:r w:rsidR="00F51876" w:rsidRPr="00F51876">
        <w:t>demonstrate</w:t>
      </w:r>
      <w:r>
        <w:t xml:space="preserve"> they have attained</w:t>
      </w:r>
      <w:r w:rsidR="00F51876" w:rsidRPr="00F51876">
        <w:t>:</w:t>
      </w:r>
    </w:p>
    <w:p w14:paraId="266B9F07" w14:textId="09AFD864" w:rsidR="00F51876" w:rsidRPr="00F51876" w:rsidRDefault="004847A0">
      <w:pPr>
        <w:pStyle w:val="ListParagraph"/>
        <w:numPr>
          <w:ilvl w:val="0"/>
          <w:numId w:val="25"/>
        </w:numPr>
      </w:pPr>
      <w:r>
        <w:t>a</w:t>
      </w:r>
      <w:r w:rsidR="00951215">
        <w:t xml:space="preserve">n undergraduate </w:t>
      </w:r>
      <w:r>
        <w:t>degree</w:t>
      </w:r>
      <w:r w:rsidR="00951215">
        <w:t xml:space="preserve"> in science</w:t>
      </w:r>
      <w:r w:rsidR="007B5834">
        <w:t>,</w:t>
      </w:r>
      <w:r w:rsidR="00951215">
        <w:t xml:space="preserve"> technology, engineering</w:t>
      </w:r>
      <w:r>
        <w:t xml:space="preserve">, </w:t>
      </w:r>
      <w:r w:rsidR="00951215">
        <w:t xml:space="preserve"> </w:t>
      </w:r>
      <w:r w:rsidR="00683B6D">
        <w:t xml:space="preserve">or </w:t>
      </w:r>
      <w:r w:rsidR="00951215">
        <w:t>mathematics</w:t>
      </w:r>
      <w:r w:rsidR="00683B6D">
        <w:t>;</w:t>
      </w:r>
      <w:r>
        <w:t xml:space="preserve"> </w:t>
      </w:r>
      <w:r w:rsidR="00683B6D">
        <w:t>or</w:t>
      </w:r>
      <w:r w:rsidR="00951215">
        <w:t xml:space="preserve"> </w:t>
      </w:r>
      <w:r w:rsidR="00F51876" w:rsidRPr="00F51876">
        <w:t>occupational hygiene</w:t>
      </w:r>
      <w:r w:rsidR="00683B6D">
        <w:t xml:space="preserve">, </w:t>
      </w:r>
      <w:r w:rsidR="00951215">
        <w:t>workplace health and</w:t>
      </w:r>
      <w:r w:rsidR="00F51876" w:rsidRPr="00F51876">
        <w:t xml:space="preserve"> safety or </w:t>
      </w:r>
      <w:r w:rsidR="00D72971">
        <w:t xml:space="preserve">similar </w:t>
      </w:r>
      <w:r w:rsidR="00F51876" w:rsidRPr="00F51876">
        <w:t xml:space="preserve">with </w:t>
      </w:r>
      <w:r w:rsidR="00D72971">
        <w:t xml:space="preserve">a curriculum that includes a significant component of hazard and risk management </w:t>
      </w:r>
    </w:p>
    <w:p w14:paraId="09C0A7AA" w14:textId="235A451E" w:rsidR="00F51876" w:rsidRPr="00F51876" w:rsidRDefault="00683B6D">
      <w:pPr>
        <w:pStyle w:val="ListParagraph"/>
        <w:numPr>
          <w:ilvl w:val="0"/>
          <w:numId w:val="25"/>
        </w:numPr>
      </w:pPr>
      <w:r>
        <w:t>a</w:t>
      </w:r>
      <w:r w:rsidR="00D72971">
        <w:t xml:space="preserve"> relevant </w:t>
      </w:r>
      <w:r w:rsidR="00F51876" w:rsidRPr="00F51876">
        <w:t>Licence</w:t>
      </w:r>
      <w:r>
        <w:t xml:space="preserve"> </w:t>
      </w:r>
      <w:r w:rsidRPr="00F51876">
        <w:t>f</w:t>
      </w:r>
      <w:r>
        <w:t>o</w:t>
      </w:r>
      <w:r w:rsidRPr="00F51876">
        <w:t>r</w:t>
      </w:r>
      <w:r>
        <w:t xml:space="preserve"> use of Radioactive Substances</w:t>
      </w:r>
      <w:r w:rsidR="00F51876" w:rsidRPr="00F51876">
        <w:t xml:space="preserve"> </w:t>
      </w:r>
      <w:r w:rsidR="00815AFD">
        <w:t xml:space="preserve">issued by an appropriate authority </w:t>
      </w:r>
      <w:r w:rsidR="00815AFD">
        <w:rPr>
          <w:rStyle w:val="FootnoteReference"/>
        </w:rPr>
        <w:footnoteReference w:id="4"/>
      </w:r>
      <w:r w:rsidR="00815AFD">
        <w:t xml:space="preserve"> </w:t>
      </w:r>
    </w:p>
    <w:p w14:paraId="3EECC940" w14:textId="5E43F55C" w:rsidR="00815AFD" w:rsidRDefault="00683B6D" w:rsidP="00C43EE5">
      <w:pPr>
        <w:pStyle w:val="ListParagraph"/>
        <w:numPr>
          <w:ilvl w:val="0"/>
          <w:numId w:val="25"/>
        </w:numPr>
      </w:pPr>
      <w:r>
        <w:t>a</w:t>
      </w:r>
      <w:r w:rsidR="00815AFD">
        <w:t>ttainment of the competencies of a mine air quality officer</w:t>
      </w:r>
    </w:p>
    <w:p w14:paraId="1CF16156" w14:textId="210BAB16" w:rsidR="00F51876" w:rsidRPr="00F51876" w:rsidRDefault="00683B6D" w:rsidP="00C43EE5">
      <w:pPr>
        <w:pStyle w:val="ListParagraph"/>
        <w:numPr>
          <w:ilvl w:val="0"/>
          <w:numId w:val="25"/>
        </w:numPr>
      </w:pPr>
      <w:r>
        <w:t>s</w:t>
      </w:r>
      <w:r w:rsidR="00815AFD">
        <w:t xml:space="preserve">uccessful completion of an approved course for </w:t>
      </w:r>
      <w:r>
        <w:t>r</w:t>
      </w:r>
      <w:r w:rsidR="00F51876" w:rsidRPr="00F51876">
        <w:t xml:space="preserve">adiation </w:t>
      </w:r>
      <w:r w:rsidR="001A20A1">
        <w:t xml:space="preserve">safety officer (restricted) </w:t>
      </w:r>
    </w:p>
    <w:p w14:paraId="6288B9E2" w14:textId="31D5E388" w:rsidR="00F51876" w:rsidRPr="00F51876" w:rsidRDefault="00683B6D" w:rsidP="00C43EE5">
      <w:pPr>
        <w:pStyle w:val="ListParagraph"/>
        <w:numPr>
          <w:ilvl w:val="0"/>
          <w:numId w:val="25"/>
        </w:numPr>
      </w:pPr>
      <w:r>
        <w:t>c</w:t>
      </w:r>
      <w:r w:rsidR="00815AFD">
        <w:t>ompletion of a professional development program in radiation protection in mining</w:t>
      </w:r>
      <w:r w:rsidR="00933107">
        <w:t xml:space="preserve"> s</w:t>
      </w:r>
      <w:r w:rsidR="00815AFD">
        <w:t>upervised</w:t>
      </w:r>
      <w:r w:rsidR="00933107">
        <w:t xml:space="preserve"> </w:t>
      </w:r>
      <w:r w:rsidR="00815AFD">
        <w:t>and authenticated by a</w:t>
      </w:r>
      <w:r w:rsidR="005F531B">
        <w:t>n RSO</w:t>
      </w:r>
      <w:r w:rsidR="00815AFD">
        <w:t xml:space="preserve"> (</w:t>
      </w:r>
      <w:r>
        <w:t>r</w:t>
      </w:r>
      <w:r w:rsidR="00815AFD">
        <w:t xml:space="preserve">elevant </w:t>
      </w:r>
      <w:r>
        <w:t>m</w:t>
      </w:r>
      <w:r w:rsidR="00815AFD">
        <w:t>ine)</w:t>
      </w:r>
      <w:r w:rsidR="005B3F01">
        <w:t>.</w:t>
      </w:r>
    </w:p>
    <w:p w14:paraId="324FEF44" w14:textId="77777777" w:rsidR="00F51876" w:rsidRDefault="00F51876" w:rsidP="00C43EE5"/>
    <w:p w14:paraId="2FD955B5" w14:textId="2BBC7582" w:rsidR="00F42F79" w:rsidRPr="00F51876" w:rsidRDefault="00C75CE2" w:rsidP="00BE61B1">
      <w:r>
        <w:t xml:space="preserve">Where a </w:t>
      </w:r>
      <w:r w:rsidR="00A204B1">
        <w:t>r</w:t>
      </w:r>
      <w:r>
        <w:t xml:space="preserve">adiation </w:t>
      </w:r>
      <w:r w:rsidR="001A20A1">
        <w:t xml:space="preserve">safety officer (restricted) </w:t>
      </w:r>
      <w:r>
        <w:t>has been appointed, the R</w:t>
      </w:r>
      <w:r w:rsidR="00A204B1">
        <w:t>MP</w:t>
      </w:r>
      <w:r>
        <w:t xml:space="preserve"> must nominate an appropriate person to provide </w:t>
      </w:r>
      <w:r w:rsidR="00A204B1">
        <w:t xml:space="preserve">them with </w:t>
      </w:r>
      <w:r>
        <w:t xml:space="preserve">specialist </w:t>
      </w:r>
      <w:r w:rsidR="00F42F79">
        <w:t>radiation protection</w:t>
      </w:r>
      <w:r w:rsidR="00A204B1">
        <w:t xml:space="preserve">. </w:t>
      </w:r>
      <w:r w:rsidR="002D2D0D">
        <w:t xml:space="preserve">It is highly recommended that </w:t>
      </w:r>
      <w:r w:rsidR="00F42F79">
        <w:t xml:space="preserve">the appropriate person </w:t>
      </w:r>
      <w:r w:rsidR="00A204B1">
        <w:t>is</w:t>
      </w:r>
      <w:r w:rsidR="00F42F79">
        <w:t>, or is eligible for appointment as</w:t>
      </w:r>
      <w:r w:rsidR="00A204B1">
        <w:t>,</w:t>
      </w:r>
      <w:r w:rsidR="00F42F79">
        <w:t xml:space="preserve"> a</w:t>
      </w:r>
      <w:r w:rsidR="005F531B">
        <w:t>n</w:t>
      </w:r>
      <w:r w:rsidR="00F42F79">
        <w:t xml:space="preserve"> </w:t>
      </w:r>
      <w:r w:rsidR="005F531B">
        <w:t>RSO</w:t>
      </w:r>
      <w:r w:rsidR="00F42F79">
        <w:t xml:space="preserve"> (</w:t>
      </w:r>
      <w:r w:rsidR="00A204B1">
        <w:t>r</w:t>
      </w:r>
      <w:r w:rsidR="00F42F79">
        <w:t xml:space="preserve">elevant </w:t>
      </w:r>
      <w:r w:rsidR="00A204B1">
        <w:t>m</w:t>
      </w:r>
      <w:r w:rsidR="00F42F79">
        <w:t xml:space="preserve">ine). </w:t>
      </w:r>
    </w:p>
    <w:p w14:paraId="3FB9DA98" w14:textId="474F208A" w:rsidR="007B5834" w:rsidRDefault="00E90F9F" w:rsidP="000D334A">
      <w:pPr>
        <w:pStyle w:val="Heading2"/>
        <w:ind w:left="0"/>
      </w:pPr>
      <w:bookmarkStart w:id="1983" w:name="_Toc139982744"/>
      <w:r>
        <w:t>5</w:t>
      </w:r>
      <w:r w:rsidR="004C6ED2">
        <w:t>.</w:t>
      </w:r>
      <w:r w:rsidR="008D20A0">
        <w:t>6</w:t>
      </w:r>
      <w:r w:rsidR="004C6ED2">
        <w:t xml:space="preserve"> </w:t>
      </w:r>
      <w:r w:rsidR="007B5834">
        <w:t xml:space="preserve">Radiation </w:t>
      </w:r>
      <w:r w:rsidR="00A204B1">
        <w:t>s</w:t>
      </w:r>
      <w:r w:rsidR="007B5834">
        <w:t xml:space="preserve">afety </w:t>
      </w:r>
      <w:r w:rsidR="00A204B1">
        <w:t>o</w:t>
      </w:r>
      <w:r w:rsidR="007B5834">
        <w:t>fficer (</w:t>
      </w:r>
      <w:r w:rsidR="00A204B1">
        <w:t>r</w:t>
      </w:r>
      <w:r w:rsidR="007B5834">
        <w:t xml:space="preserve">elevant </w:t>
      </w:r>
      <w:r w:rsidR="00A204B1">
        <w:t>m</w:t>
      </w:r>
      <w:r w:rsidR="007B5834">
        <w:t>ine)</w:t>
      </w:r>
      <w:bookmarkEnd w:id="1983"/>
    </w:p>
    <w:p w14:paraId="5803CAE4" w14:textId="77777777" w:rsidR="002C7C30" w:rsidRPr="00E914D5" w:rsidRDefault="002C7C30" w:rsidP="002C7C30">
      <w:r>
        <w:rPr>
          <w:noProof/>
          <w:lang w:eastAsia="en-AU"/>
        </w:rPr>
        <mc:AlternateContent>
          <mc:Choice Requires="wps">
            <w:drawing>
              <wp:anchor distT="45720" distB="45720" distL="114300" distR="114300" simplePos="0" relativeHeight="251666432" behindDoc="0" locked="0" layoutInCell="1" allowOverlap="1" wp14:anchorId="6A45DD9E" wp14:editId="1553DD94">
                <wp:simplePos x="0" y="0"/>
                <wp:positionH relativeFrom="column">
                  <wp:posOffset>-1905</wp:posOffset>
                </wp:positionH>
                <wp:positionV relativeFrom="paragraph">
                  <wp:posOffset>234315</wp:posOffset>
                </wp:positionV>
                <wp:extent cx="4916170" cy="1404620"/>
                <wp:effectExtent l="0" t="0" r="17780" b="2286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6170" cy="1404620"/>
                        </a:xfrm>
                        <a:prstGeom prst="rect">
                          <a:avLst/>
                        </a:prstGeom>
                        <a:solidFill>
                          <a:srgbClr val="FFFFFF"/>
                        </a:solidFill>
                        <a:ln w="9525">
                          <a:solidFill>
                            <a:srgbClr val="000000"/>
                          </a:solidFill>
                          <a:miter lim="800000"/>
                          <a:headEnd/>
                          <a:tailEnd/>
                        </a:ln>
                      </wps:spPr>
                      <wps:txbx>
                        <w:txbxContent>
                          <w:p w14:paraId="03D4EAD7" w14:textId="58318E76" w:rsidR="00662266" w:rsidRPr="00383FE5" w:rsidRDefault="00662266" w:rsidP="002C7C30">
                            <w:pPr>
                              <w:rPr>
                                <w:b/>
                              </w:rPr>
                            </w:pPr>
                            <w:r w:rsidRPr="00383FE5">
                              <w:rPr>
                                <w:b/>
                              </w:rPr>
                              <w:t xml:space="preserve">WHS Mines Regulations </w:t>
                            </w:r>
                            <w:r>
                              <w:rPr>
                                <w:b/>
                              </w:rPr>
                              <w:t>Sch. 6 cl. 1</w:t>
                            </w:r>
                          </w:p>
                          <w:p w14:paraId="1A41DC33" w14:textId="16DC34D5" w:rsidR="00662266" w:rsidRPr="00271276" w:rsidRDefault="00662266" w:rsidP="002C7C30">
                            <w:r>
                              <w:t xml:space="preserve">Radiation safety officers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45DD9E" id="_x0000_s1031" type="#_x0000_t202" style="position:absolute;left:0;text-align:left;margin-left:-.15pt;margin-top:18.45pt;width:387.1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">
                <v:textbox style="mso-fit-shape-to-text:t">
                  <w:txbxContent>
                    <w:p w14:paraId="03D4EAD7" w14:textId="58318E76" w:rsidR="00662266" w:rsidRPr="00383FE5" w:rsidRDefault="00662266" w:rsidP="002C7C30">
                      <w:pPr>
                        <w:rPr>
                          <w:b/>
                        </w:rPr>
                      </w:pPr>
                      <w:r w:rsidRPr="00383FE5">
                        <w:rPr>
                          <w:b/>
                        </w:rPr>
                        <w:t xml:space="preserve">WHS Mines Regulations </w:t>
                      </w:r>
                      <w:r>
                        <w:rPr>
                          <w:b/>
                        </w:rPr>
                        <w:t>Sch. 6 cl. 1</w:t>
                      </w:r>
                    </w:p>
                    <w:p w14:paraId="1A41DC33" w14:textId="16DC34D5" w:rsidR="00662266" w:rsidRPr="00271276" w:rsidRDefault="00662266" w:rsidP="002C7C30">
                      <w:r>
                        <w:t xml:space="preserve">Radiation safety officers  </w:t>
                      </w:r>
                    </w:p>
                  </w:txbxContent>
                </v:textbox>
                <w10:wrap type="topAndBottom"/>
              </v:shape>
            </w:pict>
          </mc:Fallback>
        </mc:AlternateContent>
      </w:r>
    </w:p>
    <w:p w14:paraId="248B6638" w14:textId="77777777" w:rsidR="002C7C30" w:rsidRDefault="002C7C30" w:rsidP="00933107">
      <w:pPr>
        <w:ind w:left="51"/>
      </w:pPr>
    </w:p>
    <w:p w14:paraId="12DD4092" w14:textId="77F4D996" w:rsidR="002C7C30" w:rsidRDefault="00933107">
      <w:pPr>
        <w:ind w:left="51"/>
      </w:pPr>
      <w:r>
        <w:t>As is explicitly required under Schedule 26 1(1) a</w:t>
      </w:r>
      <w:r w:rsidR="005F531B">
        <w:t>n RSO</w:t>
      </w:r>
      <w:r>
        <w:t xml:space="preserve"> is required to be appointed for </w:t>
      </w:r>
      <w:r w:rsidRPr="00B80B49">
        <w:t>a relevant mine</w:t>
      </w:r>
      <w:r w:rsidR="00E43E18">
        <w:t xml:space="preserve"> </w:t>
      </w:r>
      <w:r w:rsidR="00B80B49">
        <w:t>(any</w:t>
      </w:r>
      <w:r w:rsidR="00E43E18">
        <w:t xml:space="preserve"> exploration or mining operation </w:t>
      </w:r>
      <w:r>
        <w:t>to which</w:t>
      </w:r>
      <w:r w:rsidR="00B80B49">
        <w:t xml:space="preserve"> </w:t>
      </w:r>
      <w:r>
        <w:t xml:space="preserve"> </w:t>
      </w:r>
      <w:r w:rsidR="00B80B49">
        <w:t xml:space="preserve">Part 10.2 Division 3 Subdivision 3B </w:t>
      </w:r>
      <w:r>
        <w:t>appl</w:t>
      </w:r>
      <w:r w:rsidR="00B80B49">
        <w:t>ies)</w:t>
      </w:r>
      <w:r>
        <w:t>.</w:t>
      </w:r>
      <w:r w:rsidR="002C7C30">
        <w:t xml:space="preserve"> </w:t>
      </w:r>
      <w:r w:rsidR="002C7C30" w:rsidRPr="002C7C30">
        <w:t>The relevant mine criteria refers to moderate and elevated radiation exposure risk mining operations</w:t>
      </w:r>
      <w:r w:rsidR="002C7C30">
        <w:t xml:space="preserve"> (Tiers 4 and 5)</w:t>
      </w:r>
      <w:r w:rsidR="002C7C30" w:rsidRPr="002C7C30">
        <w:t>.</w:t>
      </w:r>
    </w:p>
    <w:p w14:paraId="4D02ECCB" w14:textId="77777777" w:rsidR="008D6469" w:rsidRDefault="008D6469" w:rsidP="00933107">
      <w:pPr>
        <w:ind w:left="51"/>
      </w:pPr>
    </w:p>
    <w:p w14:paraId="12A403E1" w14:textId="77777777" w:rsidR="007B5834" w:rsidRDefault="007B5834" w:rsidP="007B5834">
      <w:pPr>
        <w:ind w:left="51"/>
      </w:pPr>
    </w:p>
    <w:p w14:paraId="39357E05" w14:textId="11B79E29" w:rsidR="008D6469" w:rsidRDefault="007B5834" w:rsidP="007B5834">
      <w:r>
        <w:t xml:space="preserve">The functions of appointed </w:t>
      </w:r>
      <w:r w:rsidR="005F531B">
        <w:t>RSOs</w:t>
      </w:r>
      <w:r w:rsidR="008D6469">
        <w:t xml:space="preserve"> (relevant mine) </w:t>
      </w:r>
      <w:r>
        <w:t>include</w:t>
      </w:r>
      <w:r w:rsidR="008D6469">
        <w:t>:</w:t>
      </w:r>
      <w:r>
        <w:t xml:space="preserve"> </w:t>
      </w:r>
    </w:p>
    <w:p w14:paraId="543050E5" w14:textId="673F467C" w:rsidR="008D6469" w:rsidRDefault="007B5834" w:rsidP="00D95DF5">
      <w:pPr>
        <w:pStyle w:val="ListParagraph"/>
        <w:numPr>
          <w:ilvl w:val="0"/>
          <w:numId w:val="114"/>
        </w:numPr>
      </w:pPr>
      <w:r>
        <w:t xml:space="preserve">advising the </w:t>
      </w:r>
      <w:r w:rsidR="008D6469">
        <w:t>s</w:t>
      </w:r>
      <w:r>
        <w:t xml:space="preserve">ite </w:t>
      </w:r>
      <w:r w:rsidR="008D6469">
        <w:t>s</w:t>
      </w:r>
      <w:r>
        <w:t xml:space="preserve">enior </w:t>
      </w:r>
      <w:r w:rsidR="008D6469">
        <w:t>e</w:t>
      </w:r>
      <w:r>
        <w:t xml:space="preserve">xecutive or </w:t>
      </w:r>
      <w:r w:rsidR="008D6469">
        <w:t>e</w:t>
      </w:r>
      <w:r>
        <w:t xml:space="preserve">xploration </w:t>
      </w:r>
      <w:r w:rsidR="008D6469">
        <w:t>m</w:t>
      </w:r>
      <w:r>
        <w:t>anager of precautions to be taken to control the radiation doses pe</w:t>
      </w:r>
      <w:r w:rsidR="008D6469">
        <w:t>ople</w:t>
      </w:r>
      <w:r>
        <w:t xml:space="preserve"> receive at the mine</w:t>
      </w:r>
    </w:p>
    <w:p w14:paraId="5C9C3B2E" w14:textId="1DB0C998" w:rsidR="008D6469" w:rsidRDefault="007B5834" w:rsidP="00D95DF5">
      <w:pPr>
        <w:pStyle w:val="ListParagraph"/>
        <w:numPr>
          <w:ilvl w:val="0"/>
          <w:numId w:val="114"/>
        </w:numPr>
      </w:pPr>
      <w:r>
        <w:t xml:space="preserve">monitoring sources of </w:t>
      </w:r>
      <w:r w:rsidR="008D6469">
        <w:t xml:space="preserve">radiation </w:t>
      </w:r>
      <w:r>
        <w:t xml:space="preserve">exposure </w:t>
      </w:r>
    </w:p>
    <w:p w14:paraId="70973351" w14:textId="1618F3B0" w:rsidR="007B5834" w:rsidRDefault="007B5834" w:rsidP="00D95DF5">
      <w:pPr>
        <w:pStyle w:val="ListParagraph"/>
        <w:numPr>
          <w:ilvl w:val="0"/>
          <w:numId w:val="114"/>
        </w:numPr>
      </w:pPr>
      <w:r>
        <w:t>assessing doses of radiation received by pe</w:t>
      </w:r>
      <w:r w:rsidR="008D6469">
        <w:t>ople</w:t>
      </w:r>
      <w:r>
        <w:t xml:space="preserve"> (workers and members of the public)</w:t>
      </w:r>
      <w:r w:rsidR="008D6469">
        <w:t xml:space="preserve"> because of mining operations carried out at the mine</w:t>
      </w:r>
      <w:r>
        <w:t>.</w:t>
      </w:r>
    </w:p>
    <w:p w14:paraId="7398A1EF" w14:textId="77777777" w:rsidR="007B5834" w:rsidRDefault="007B5834" w:rsidP="007B5834"/>
    <w:p w14:paraId="4189433D" w14:textId="62AFADC4" w:rsidR="007B5834" w:rsidRDefault="007B5834" w:rsidP="007B5834">
      <w:r>
        <w:t>T</w:t>
      </w:r>
      <w:r w:rsidR="008D6469">
        <w:t>o be considered for appointment as a</w:t>
      </w:r>
      <w:r w:rsidR="005F531B">
        <w:t>n RSO</w:t>
      </w:r>
      <w:r w:rsidR="008D6469">
        <w:t xml:space="preserve"> (</w:t>
      </w:r>
      <w:r w:rsidRPr="00D95DF5">
        <w:t>relevant mine</w:t>
      </w:r>
      <w:r w:rsidR="008D6469" w:rsidRPr="00D95DF5">
        <w:t>)</w:t>
      </w:r>
      <w:r w:rsidR="008D6469">
        <w:t>, the candidate must</w:t>
      </w:r>
      <w:r>
        <w:t>:</w:t>
      </w:r>
    </w:p>
    <w:p w14:paraId="7BA66A32" w14:textId="098E8F1D" w:rsidR="008D6469" w:rsidRDefault="008D6469" w:rsidP="000D334A">
      <w:pPr>
        <w:pStyle w:val="ListParagraph"/>
        <w:numPr>
          <w:ilvl w:val="0"/>
          <w:numId w:val="222"/>
        </w:numPr>
      </w:pPr>
      <w:r>
        <w:lastRenderedPageBreak/>
        <w:t xml:space="preserve">have </w:t>
      </w:r>
      <w:r w:rsidR="007B5834">
        <w:t>an undergraduate degree in science, technology, engineering or mathematics</w:t>
      </w:r>
    </w:p>
    <w:p w14:paraId="0157887D" w14:textId="293FD3F4" w:rsidR="002C7C30" w:rsidRDefault="007B5834" w:rsidP="00D95DF5">
      <w:pPr>
        <w:pStyle w:val="ListParagraph"/>
        <w:numPr>
          <w:ilvl w:val="0"/>
          <w:numId w:val="223"/>
        </w:numPr>
      </w:pPr>
      <w:r>
        <w:t xml:space="preserve">meet the eligibility requirements for a mine air quality officer </w:t>
      </w:r>
      <w:r w:rsidR="002C7C30">
        <w:t>outlined in Schedule 26 clause 4(3)</w:t>
      </w:r>
    </w:p>
    <w:p w14:paraId="4671243B" w14:textId="1D7A5E4B" w:rsidR="007B5834" w:rsidRDefault="002C7C30" w:rsidP="000D334A">
      <w:pPr>
        <w:pStyle w:val="ListParagraph"/>
        <w:numPr>
          <w:ilvl w:val="0"/>
          <w:numId w:val="223"/>
        </w:numPr>
      </w:pPr>
      <w:r>
        <w:t xml:space="preserve">have </w:t>
      </w:r>
      <w:r w:rsidR="007B5834">
        <w:t>successfully complete</w:t>
      </w:r>
      <w:r>
        <w:t>d</w:t>
      </w:r>
      <w:r w:rsidR="007B5834">
        <w:t xml:space="preserve"> a course about radiation protection from naturally-occurring radioactive material that is approved by the regulator </w:t>
      </w:r>
    </w:p>
    <w:p w14:paraId="7D87C827" w14:textId="08AA2A3F" w:rsidR="007B5834" w:rsidRDefault="002C7C30" w:rsidP="000D334A">
      <w:pPr>
        <w:pStyle w:val="ListParagraph"/>
        <w:numPr>
          <w:ilvl w:val="0"/>
          <w:numId w:val="223"/>
        </w:numPr>
      </w:pPr>
      <w:r>
        <w:t xml:space="preserve">have </w:t>
      </w:r>
      <w:r w:rsidR="007B5834">
        <w:t>work</w:t>
      </w:r>
      <w:r>
        <w:t>ed</w:t>
      </w:r>
      <w:r w:rsidR="007B5834">
        <w:t xml:space="preserve"> for at least 12 months under the supervision of a</w:t>
      </w:r>
      <w:r w:rsidR="005F531B">
        <w:t>n RSO</w:t>
      </w:r>
    </w:p>
    <w:p w14:paraId="5D168B15" w14:textId="02BB7133" w:rsidR="007B5834" w:rsidRDefault="002C7C30" w:rsidP="000D334A">
      <w:pPr>
        <w:pStyle w:val="ListParagraph"/>
        <w:numPr>
          <w:ilvl w:val="0"/>
          <w:numId w:val="223"/>
        </w:numPr>
      </w:pPr>
      <w:r>
        <w:t xml:space="preserve">have </w:t>
      </w:r>
      <w:r w:rsidR="007B5834">
        <w:t>successfully complete</w:t>
      </w:r>
      <w:r>
        <w:t>d</w:t>
      </w:r>
      <w:r w:rsidR="007B5834">
        <w:t xml:space="preserve"> an approved WHS risk management unit for </w:t>
      </w:r>
      <w:r w:rsidR="005F531B">
        <w:t>RSOs</w:t>
      </w:r>
    </w:p>
    <w:p w14:paraId="3262963C" w14:textId="6BF25F4F" w:rsidR="007B5834" w:rsidRDefault="002C7C30" w:rsidP="000D334A">
      <w:pPr>
        <w:pStyle w:val="ListParagraph"/>
        <w:numPr>
          <w:ilvl w:val="0"/>
          <w:numId w:val="223"/>
        </w:numPr>
      </w:pPr>
      <w:r>
        <w:t xml:space="preserve">have </w:t>
      </w:r>
      <w:r w:rsidR="007B5834">
        <w:t>passe</w:t>
      </w:r>
      <w:r>
        <w:t>d</w:t>
      </w:r>
      <w:r w:rsidR="007B5834">
        <w:t xml:space="preserve"> an applicable legislation examination for </w:t>
      </w:r>
      <w:r w:rsidR="005F531B">
        <w:t>RSOs</w:t>
      </w:r>
      <w:r w:rsidR="007B5834">
        <w:t>.</w:t>
      </w:r>
    </w:p>
    <w:p w14:paraId="5E74010B" w14:textId="5A0D990F" w:rsidR="00AA197D" w:rsidRPr="001E7B67" w:rsidRDefault="00E90F9F" w:rsidP="000D334A">
      <w:pPr>
        <w:pStyle w:val="Heading2"/>
        <w:ind w:left="0"/>
      </w:pPr>
      <w:bookmarkStart w:id="1984" w:name="_Toc139982745"/>
      <w:r>
        <w:t>5</w:t>
      </w:r>
      <w:r w:rsidR="004C6ED2">
        <w:t>.</w:t>
      </w:r>
      <w:r w:rsidR="008D20A0">
        <w:t>7</w:t>
      </w:r>
      <w:r w:rsidR="004C6ED2">
        <w:t xml:space="preserve"> </w:t>
      </w:r>
      <w:bookmarkStart w:id="1985" w:name="_Toc131517460"/>
      <w:bookmarkStart w:id="1986" w:name="_Toc132640610"/>
      <w:bookmarkStart w:id="1987" w:name="_Toc132743236"/>
      <w:bookmarkStart w:id="1988" w:name="_Toc132745406"/>
      <w:bookmarkStart w:id="1989" w:name="_Toc131517461"/>
      <w:bookmarkStart w:id="1990" w:name="_Toc132640611"/>
      <w:bookmarkStart w:id="1991" w:name="_Toc132743237"/>
      <w:bookmarkStart w:id="1992" w:name="_Toc132745407"/>
      <w:bookmarkStart w:id="1993" w:name="_Toc131517462"/>
      <w:bookmarkStart w:id="1994" w:name="_Toc132640612"/>
      <w:bookmarkStart w:id="1995" w:name="_Toc132743238"/>
      <w:bookmarkStart w:id="1996" w:name="_Toc132745408"/>
      <w:bookmarkStart w:id="1997" w:name="_Toc131517463"/>
      <w:bookmarkStart w:id="1998" w:name="_Toc132640613"/>
      <w:bookmarkStart w:id="1999" w:name="_Toc132743239"/>
      <w:bookmarkStart w:id="2000" w:name="_Toc132745409"/>
      <w:bookmarkStart w:id="2001" w:name="_Toc131517464"/>
      <w:bookmarkStart w:id="2002" w:name="_Toc132640614"/>
      <w:bookmarkStart w:id="2003" w:name="_Toc132743240"/>
      <w:bookmarkStart w:id="2004" w:name="_Toc132745410"/>
      <w:bookmarkStart w:id="2005" w:name="_Toc131517465"/>
      <w:bookmarkStart w:id="2006" w:name="_Toc132640615"/>
      <w:bookmarkStart w:id="2007" w:name="_Toc132743241"/>
      <w:bookmarkStart w:id="2008" w:name="_Toc132745411"/>
      <w:bookmarkStart w:id="2009" w:name="_Toc131517466"/>
      <w:bookmarkStart w:id="2010" w:name="_Toc132640616"/>
      <w:bookmarkStart w:id="2011" w:name="_Toc132743242"/>
      <w:bookmarkStart w:id="2012" w:name="_Toc132745412"/>
      <w:bookmarkStart w:id="2013" w:name="_Toc131517467"/>
      <w:bookmarkStart w:id="2014" w:name="_Toc132640617"/>
      <w:bookmarkStart w:id="2015" w:name="_Toc132743243"/>
      <w:bookmarkStart w:id="2016" w:name="_Toc132745413"/>
      <w:bookmarkStart w:id="2017" w:name="_Toc131517468"/>
      <w:bookmarkStart w:id="2018" w:name="_Toc132640618"/>
      <w:bookmarkStart w:id="2019" w:name="_Toc132743244"/>
      <w:bookmarkStart w:id="2020" w:name="_Toc13274541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r w:rsidR="00AA197D">
        <w:t xml:space="preserve">Appointment of part-time </w:t>
      </w:r>
      <w:r w:rsidR="00E43E18">
        <w:t xml:space="preserve">radiation </w:t>
      </w:r>
      <w:r w:rsidR="00760BC1">
        <w:t>safety officer</w:t>
      </w:r>
      <w:bookmarkEnd w:id="1984"/>
    </w:p>
    <w:p w14:paraId="2358F869" w14:textId="4C3F49DD" w:rsidR="00AB356A" w:rsidRDefault="00AB356A" w:rsidP="00AB356A">
      <w:r>
        <w:t xml:space="preserve">The </w:t>
      </w:r>
      <w:r w:rsidR="00760BC1">
        <w:t>time a</w:t>
      </w:r>
      <w:r w:rsidR="005F531B">
        <w:t>n RSO</w:t>
      </w:r>
      <w:r>
        <w:t xml:space="preserve"> </w:t>
      </w:r>
      <w:r w:rsidR="00760BC1">
        <w:t xml:space="preserve">requires </w:t>
      </w:r>
      <w:r>
        <w:t xml:space="preserve">to fulfil their </w:t>
      </w:r>
      <w:r w:rsidR="00760BC1">
        <w:t>role</w:t>
      </w:r>
      <w:r>
        <w:t xml:space="preserve"> </w:t>
      </w:r>
      <w:r w:rsidR="00760BC1">
        <w:t>will depend on</w:t>
      </w:r>
      <w:r>
        <w:t xml:space="preserve"> the radiation exposure risk of the mining or exploration operation.</w:t>
      </w:r>
    </w:p>
    <w:p w14:paraId="273E9FD3" w14:textId="77777777" w:rsidR="00AB356A" w:rsidRDefault="00AB356A" w:rsidP="00C43EE5"/>
    <w:p w14:paraId="288626AA" w14:textId="598C18EB" w:rsidR="00AA197D" w:rsidRDefault="004B2B86" w:rsidP="00C43EE5">
      <w:r>
        <w:t>The radiological conditions on Tier</w:t>
      </w:r>
      <w:r w:rsidR="00760BC1">
        <w:t>s</w:t>
      </w:r>
      <w:r>
        <w:t xml:space="preserve"> 1, 2 and 3 radiation exposure risk mining</w:t>
      </w:r>
      <w:r w:rsidR="00AB356A">
        <w:t xml:space="preserve"> or advanced exploration</w:t>
      </w:r>
      <w:r>
        <w:t xml:space="preserve"> operations may not warrant the appointment of</w:t>
      </w:r>
      <w:r w:rsidR="00760BC1">
        <w:t xml:space="preserve"> a</w:t>
      </w:r>
      <w:r>
        <w:t xml:space="preserve"> </w:t>
      </w:r>
      <w:r w:rsidR="00760BC1">
        <w:t>full-time</w:t>
      </w:r>
      <w:r>
        <w:t xml:space="preserve"> </w:t>
      </w:r>
      <w:r w:rsidR="005F531B">
        <w:t>RSO</w:t>
      </w:r>
      <w:r>
        <w:t xml:space="preserve">. </w:t>
      </w:r>
      <w:r w:rsidR="00760BC1">
        <w:t>A</w:t>
      </w:r>
      <w:r w:rsidR="009E5695">
        <w:t xml:space="preserve">n appropriately qualified and experienced </w:t>
      </w:r>
      <w:r>
        <w:t xml:space="preserve">person </w:t>
      </w:r>
      <w:r w:rsidR="009E5695">
        <w:t xml:space="preserve">can be </w:t>
      </w:r>
      <w:r>
        <w:t>employed</w:t>
      </w:r>
      <w:r w:rsidR="009E5695">
        <w:t xml:space="preserve"> on a part</w:t>
      </w:r>
      <w:r w:rsidR="00760BC1">
        <w:t xml:space="preserve"> </w:t>
      </w:r>
      <w:r w:rsidR="009E5695">
        <w:t>time basis.</w:t>
      </w:r>
      <w:r w:rsidR="00AA197D" w:rsidRPr="00F51876">
        <w:t xml:space="preserve"> </w:t>
      </w:r>
    </w:p>
    <w:p w14:paraId="3D860666" w14:textId="77777777" w:rsidR="009E5695" w:rsidRDefault="009E5695" w:rsidP="00C43EE5"/>
    <w:p w14:paraId="59B04B33" w14:textId="71957325" w:rsidR="00AB356A" w:rsidRDefault="00AB356A" w:rsidP="00AB356A">
      <w:r>
        <w:t xml:space="preserve">However, as </w:t>
      </w:r>
      <w:r w:rsidR="004B2B86">
        <w:t xml:space="preserve">the </w:t>
      </w:r>
      <w:r>
        <w:t xml:space="preserve">radiation exposure risk of the mining operation increases, the time commitment of the </w:t>
      </w:r>
      <w:r w:rsidR="005F531B">
        <w:t>RSO</w:t>
      </w:r>
      <w:r>
        <w:t xml:space="preserve"> will increase, to the point where a Tier</w:t>
      </w:r>
      <w:r w:rsidR="00760BC1">
        <w:t> </w:t>
      </w:r>
      <w:r>
        <w:t xml:space="preserve">5 </w:t>
      </w:r>
      <w:r w:rsidR="00760BC1">
        <w:t>e</w:t>
      </w:r>
      <w:r>
        <w:t xml:space="preserve">levated radiation exposure risk mining operation </w:t>
      </w:r>
      <w:r w:rsidR="002D2D0D">
        <w:t>may</w:t>
      </w:r>
      <w:r>
        <w:t xml:space="preserve"> require the appointment of a full-time </w:t>
      </w:r>
      <w:r w:rsidR="005F531B">
        <w:t>RSO</w:t>
      </w:r>
      <w:r>
        <w:t xml:space="preserve"> (</w:t>
      </w:r>
      <w:r w:rsidR="00760BC1">
        <w:t>r</w:t>
      </w:r>
      <w:r>
        <w:t xml:space="preserve">elevant </w:t>
      </w:r>
      <w:r w:rsidR="00760BC1">
        <w:t>m</w:t>
      </w:r>
      <w:r>
        <w:t>ine).</w:t>
      </w:r>
    </w:p>
    <w:p w14:paraId="5B41BCB1" w14:textId="77777777" w:rsidR="00AB356A" w:rsidRDefault="00AB356A" w:rsidP="00C43EE5"/>
    <w:p w14:paraId="03F0B1FD" w14:textId="4627499A" w:rsidR="00AA197D" w:rsidRPr="00F51876" w:rsidRDefault="00AB356A" w:rsidP="00C43EE5">
      <w:r>
        <w:t>Details of t</w:t>
      </w:r>
      <w:r w:rsidR="009E5695" w:rsidRPr="00F51876">
        <w:t xml:space="preserve">he </w:t>
      </w:r>
      <w:r>
        <w:t>time allocat</w:t>
      </w:r>
      <w:r w:rsidR="001F6AA2">
        <w:t>ed</w:t>
      </w:r>
      <w:r>
        <w:t xml:space="preserve"> to fulfil the radiation protection duties </w:t>
      </w:r>
      <w:r w:rsidR="009E5695" w:rsidRPr="00F51876">
        <w:t xml:space="preserve">must be </w:t>
      </w:r>
      <w:r>
        <w:t>include</w:t>
      </w:r>
      <w:r w:rsidR="009E5695" w:rsidRPr="00F51876">
        <w:t>d in the R</w:t>
      </w:r>
      <w:r w:rsidR="00760BC1">
        <w:t>MP</w:t>
      </w:r>
      <w:r>
        <w:t>. The</w:t>
      </w:r>
      <w:r w:rsidR="009E5695">
        <w:t xml:space="preserve"> allocat</w:t>
      </w:r>
      <w:r>
        <w:t>ion</w:t>
      </w:r>
      <w:r w:rsidR="009E5695">
        <w:t xml:space="preserve"> </w:t>
      </w:r>
      <w:r w:rsidR="009E5695" w:rsidRPr="00F51876">
        <w:t xml:space="preserve">may be expressed as </w:t>
      </w:r>
      <w:r>
        <w:t xml:space="preserve">a percentage of fulltime </w:t>
      </w:r>
      <w:r w:rsidR="0025776E">
        <w:t>worker</w:t>
      </w:r>
      <w:r>
        <w:t xml:space="preserve">, hours </w:t>
      </w:r>
      <w:r w:rsidR="00760BC1">
        <w:t xml:space="preserve">or </w:t>
      </w:r>
      <w:r>
        <w:t>days</w:t>
      </w:r>
      <w:r w:rsidR="00760BC1">
        <w:t xml:space="preserve"> </w:t>
      </w:r>
      <w:r w:rsidR="009E5695" w:rsidRPr="00F51876">
        <w:t>per</w:t>
      </w:r>
      <w:r w:rsidR="00760BC1">
        <w:t xml:space="preserve"> </w:t>
      </w:r>
      <w:r w:rsidR="009E5695" w:rsidRPr="00F51876">
        <w:t>month</w:t>
      </w:r>
      <w:r w:rsidR="00760BC1">
        <w:t>,</w:t>
      </w:r>
      <w:r w:rsidR="009E5695" w:rsidRPr="00F51876">
        <w:t xml:space="preserve"> or </w:t>
      </w:r>
      <w:r w:rsidR="00760BC1">
        <w:t>an</w:t>
      </w:r>
      <w:r w:rsidR="009E5695" w:rsidRPr="00F51876">
        <w:t xml:space="preserve">other measure that </w:t>
      </w:r>
      <w:r w:rsidR="009E5695">
        <w:t xml:space="preserve">officially </w:t>
      </w:r>
      <w:r w:rsidR="009E5695" w:rsidRPr="00F51876">
        <w:t xml:space="preserve">commits time and resources to the mining and </w:t>
      </w:r>
      <w:r w:rsidR="007B5834">
        <w:t xml:space="preserve">mineral processing </w:t>
      </w:r>
      <w:r w:rsidR="009E5695" w:rsidRPr="00F51876">
        <w:t>operation.</w:t>
      </w:r>
    </w:p>
    <w:p w14:paraId="43E8E8AA" w14:textId="519CAD4F" w:rsidR="00222579" w:rsidRDefault="00E90F9F" w:rsidP="000D334A">
      <w:pPr>
        <w:pStyle w:val="Heading2"/>
        <w:ind w:left="0"/>
      </w:pPr>
      <w:bookmarkStart w:id="2021" w:name="_Toc139982746"/>
      <w:r>
        <w:t>5</w:t>
      </w:r>
      <w:r w:rsidR="004C6ED2">
        <w:t>.</w:t>
      </w:r>
      <w:r w:rsidR="000D334A">
        <w:t>8</w:t>
      </w:r>
      <w:r w:rsidR="004C6ED2">
        <w:t xml:space="preserve"> </w:t>
      </w:r>
      <w:r w:rsidR="00F51876">
        <w:t xml:space="preserve">Appointment of </w:t>
      </w:r>
      <w:r w:rsidR="00124558">
        <w:t xml:space="preserve">a </w:t>
      </w:r>
      <w:r w:rsidR="00F51876">
        <w:t xml:space="preserve">contracted </w:t>
      </w:r>
      <w:r w:rsidR="007F099F">
        <w:t xml:space="preserve">radiation </w:t>
      </w:r>
      <w:r w:rsidR="00124558">
        <w:t>safety officer</w:t>
      </w:r>
      <w:bookmarkEnd w:id="2021"/>
    </w:p>
    <w:p w14:paraId="59328C9C" w14:textId="30C8656E" w:rsidR="00F51876" w:rsidRPr="001E7B67" w:rsidRDefault="00222579" w:rsidP="00D95DF5">
      <w:r>
        <w:rPr>
          <w:noProof/>
          <w:lang w:eastAsia="en-AU"/>
        </w:rPr>
        <mc:AlternateContent>
          <mc:Choice Requires="wps">
            <w:drawing>
              <wp:anchor distT="45720" distB="45720" distL="114300" distR="114300" simplePos="0" relativeHeight="251672576" behindDoc="0" locked="0" layoutInCell="1" allowOverlap="1" wp14:anchorId="4D682ED0" wp14:editId="30D8B64F">
                <wp:simplePos x="0" y="0"/>
                <wp:positionH relativeFrom="column">
                  <wp:posOffset>-1905</wp:posOffset>
                </wp:positionH>
                <wp:positionV relativeFrom="paragraph">
                  <wp:posOffset>234315</wp:posOffset>
                </wp:positionV>
                <wp:extent cx="4916170" cy="1404620"/>
                <wp:effectExtent l="0" t="0" r="17780" b="22860"/>
                <wp:wrapTopAndBottom/>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6170" cy="1404620"/>
                        </a:xfrm>
                        <a:prstGeom prst="rect">
                          <a:avLst/>
                        </a:prstGeom>
                        <a:solidFill>
                          <a:srgbClr val="FFFFFF"/>
                        </a:solidFill>
                        <a:ln w="9525">
                          <a:solidFill>
                            <a:srgbClr val="000000"/>
                          </a:solidFill>
                          <a:miter lim="800000"/>
                          <a:headEnd/>
                          <a:tailEnd/>
                        </a:ln>
                      </wps:spPr>
                      <wps:txbx>
                        <w:txbxContent>
                          <w:p w14:paraId="5B5A213A" w14:textId="3CA5BD86" w:rsidR="00662266" w:rsidRPr="00383FE5" w:rsidRDefault="00662266" w:rsidP="00222579">
                            <w:pPr>
                              <w:rPr>
                                <w:b/>
                              </w:rPr>
                            </w:pPr>
                            <w:r w:rsidRPr="00383FE5">
                              <w:rPr>
                                <w:b/>
                              </w:rPr>
                              <w:t xml:space="preserve">WHS </w:t>
                            </w:r>
                            <w:r>
                              <w:rPr>
                                <w:b/>
                              </w:rPr>
                              <w:t>Act</w:t>
                            </w:r>
                            <w:r w:rsidRPr="00383FE5">
                              <w:rPr>
                                <w:b/>
                              </w:rPr>
                              <w:t xml:space="preserve"> </w:t>
                            </w:r>
                            <w:r>
                              <w:rPr>
                                <w:b/>
                              </w:rPr>
                              <w:t>s. 26A</w:t>
                            </w:r>
                          </w:p>
                          <w:p w14:paraId="2BB9988C" w14:textId="2A50E4C7" w:rsidR="00662266" w:rsidRPr="00271276" w:rsidRDefault="00662266" w:rsidP="00222579">
                            <w:r>
                              <w:t>Duty of persons conducting businesses or undertakings that provide services relating to work health and safety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682ED0" id="_x0000_s1032" type="#_x0000_t202" style="position:absolute;left:0;text-align:left;margin-left:-.15pt;margin-top:18.45pt;width:387.1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">
                <v:textbox style="mso-fit-shape-to-text:t">
                  <w:txbxContent>
                    <w:p w14:paraId="5B5A213A" w14:textId="3CA5BD86" w:rsidR="00662266" w:rsidRPr="00383FE5" w:rsidRDefault="00662266" w:rsidP="00222579">
                      <w:pPr>
                        <w:rPr>
                          <w:b/>
                        </w:rPr>
                      </w:pPr>
                      <w:r w:rsidRPr="00383FE5">
                        <w:rPr>
                          <w:b/>
                        </w:rPr>
                        <w:t xml:space="preserve">WHS </w:t>
                      </w:r>
                      <w:r>
                        <w:rPr>
                          <w:b/>
                        </w:rPr>
                        <w:t>Act</w:t>
                      </w:r>
                      <w:r w:rsidRPr="00383FE5">
                        <w:rPr>
                          <w:b/>
                        </w:rPr>
                        <w:t xml:space="preserve"> </w:t>
                      </w:r>
                      <w:r>
                        <w:rPr>
                          <w:b/>
                        </w:rPr>
                        <w:t>s. 26A</w:t>
                      </w:r>
                    </w:p>
                    <w:p w14:paraId="2BB9988C" w14:textId="2A50E4C7" w:rsidR="00662266" w:rsidRPr="00271276" w:rsidRDefault="00662266" w:rsidP="00222579">
                      <w:r>
                        <w:t>Duty of persons conducting businesses or undertakings that provide services relating to work health and safety</w:t>
                      </w:r>
                    </w:p>
                  </w:txbxContent>
                </v:textbox>
                <w10:wrap type="topAndBottom"/>
              </v:shape>
            </w:pict>
          </mc:Fallback>
        </mc:AlternateContent>
      </w:r>
    </w:p>
    <w:p w14:paraId="03492820" w14:textId="04EC4566" w:rsidR="007F099F" w:rsidRDefault="007F099F" w:rsidP="00C43EE5">
      <w:r>
        <w:t xml:space="preserve">In </w:t>
      </w:r>
      <w:r w:rsidR="003A04E4">
        <w:t>some</w:t>
      </w:r>
      <w:r>
        <w:t xml:space="preserve"> circumstances it may not be reasonably practicable for a Tier 1, 2, 3 or 4 advanced exploration or m</w:t>
      </w:r>
      <w:r w:rsidR="00AB356A">
        <w:t>ining o</w:t>
      </w:r>
      <w:r w:rsidR="00F51876" w:rsidRPr="00F51876">
        <w:t>peration</w:t>
      </w:r>
      <w:r>
        <w:t xml:space="preserve"> to employ the requisite </w:t>
      </w:r>
      <w:r w:rsidR="00124558">
        <w:t xml:space="preserve">RSO </w:t>
      </w:r>
      <w:r>
        <w:t xml:space="preserve">as a member of its permanent workforce. In these </w:t>
      </w:r>
      <w:r w:rsidR="003A04E4">
        <w:t>cases,</w:t>
      </w:r>
      <w:r>
        <w:t xml:space="preserve"> it</w:t>
      </w:r>
      <w:r w:rsidR="00F51876" w:rsidRPr="00F51876">
        <w:t xml:space="preserve"> may </w:t>
      </w:r>
      <w:r>
        <w:t>be appropriate for the regulator to approve the appointment of an appropriately qualified, skilled and experienced person from outside the organisation to provide the services under contract.</w:t>
      </w:r>
    </w:p>
    <w:p w14:paraId="2894F2DF" w14:textId="77777777" w:rsidR="007F099F" w:rsidRDefault="007F099F" w:rsidP="00C43EE5"/>
    <w:p w14:paraId="75362509" w14:textId="283FB8DB" w:rsidR="00124558" w:rsidRPr="006D702F" w:rsidRDefault="00124558" w:rsidP="00C43EE5">
      <w:r>
        <w:t>T</w:t>
      </w:r>
      <w:r w:rsidR="007F099F">
        <w:t>he mine operator</w:t>
      </w:r>
      <w:r w:rsidR="003A04E4">
        <w:t>,</w:t>
      </w:r>
      <w:r w:rsidR="007F099F">
        <w:t xml:space="preserve"> the </w:t>
      </w:r>
      <w:r w:rsidR="003A04E4">
        <w:t>s</w:t>
      </w:r>
      <w:r w:rsidR="007F099F">
        <w:t xml:space="preserve">ite </w:t>
      </w:r>
      <w:r w:rsidR="003A04E4">
        <w:t>s</w:t>
      </w:r>
      <w:r w:rsidR="007F099F">
        <w:t xml:space="preserve">enior </w:t>
      </w:r>
      <w:r w:rsidR="003A04E4">
        <w:t>e</w:t>
      </w:r>
      <w:r w:rsidR="007F099F">
        <w:t xml:space="preserve">xecutive or </w:t>
      </w:r>
      <w:r w:rsidR="003A04E4">
        <w:t>e</w:t>
      </w:r>
      <w:r w:rsidR="007F099F">
        <w:t xml:space="preserve">xploration </w:t>
      </w:r>
      <w:r w:rsidR="003A04E4">
        <w:t>m</w:t>
      </w:r>
      <w:r w:rsidR="007F099F">
        <w:t xml:space="preserve">anager responsible for the appointment of the </w:t>
      </w:r>
      <w:r>
        <w:t>RSO</w:t>
      </w:r>
      <w:r w:rsidR="007F099F">
        <w:t xml:space="preserve"> must be </w:t>
      </w:r>
      <w:r>
        <w:t>conscious</w:t>
      </w:r>
      <w:r w:rsidR="007F099F">
        <w:t xml:space="preserve"> of </w:t>
      </w:r>
      <w:r w:rsidR="00975CD6">
        <w:t>the</w:t>
      </w:r>
      <w:r>
        <w:t>ir</w:t>
      </w:r>
      <w:r w:rsidR="00975CD6">
        <w:t xml:space="preserve"> </w:t>
      </w:r>
      <w:r>
        <w:t xml:space="preserve">key functions, including: </w:t>
      </w:r>
    </w:p>
    <w:p w14:paraId="3937BAD0" w14:textId="77777777" w:rsidR="00124558" w:rsidRDefault="00124558" w:rsidP="00C43EE5"/>
    <w:p w14:paraId="2A0690CF" w14:textId="2DBE8B52" w:rsidR="00124558" w:rsidRDefault="00975CD6" w:rsidP="00D95DF5">
      <w:pPr>
        <w:ind w:left="720"/>
      </w:pPr>
      <w:r w:rsidRPr="006D702F">
        <w:lastRenderedPageBreak/>
        <w:t>advising the operator on all matters relating to radiation protection of employees, members of the public and the environment, and for implementing the radiation management plan</w:t>
      </w:r>
      <w:r>
        <w:t xml:space="preserve"> (RPS-9, </w:t>
      </w:r>
      <w:r w:rsidR="00124558">
        <w:t>Clause 3.10.1</w:t>
      </w:r>
      <w:r>
        <w:t xml:space="preserve">). </w:t>
      </w:r>
    </w:p>
    <w:p w14:paraId="58EE2778" w14:textId="77777777" w:rsidR="00124558" w:rsidRDefault="00124558" w:rsidP="00C43EE5"/>
    <w:p w14:paraId="436D115E" w14:textId="0C637105" w:rsidR="00975CD6" w:rsidRDefault="00124558" w:rsidP="00C43EE5">
      <w:r>
        <w:t>T</w:t>
      </w:r>
      <w:r w:rsidR="00975CD6">
        <w:t xml:space="preserve">he contract </w:t>
      </w:r>
      <w:r>
        <w:t>must</w:t>
      </w:r>
      <w:r w:rsidR="00975CD6">
        <w:t xml:space="preserve"> </w:t>
      </w:r>
      <w:r w:rsidR="003A11BC">
        <w:t xml:space="preserve">be </w:t>
      </w:r>
      <w:r w:rsidR="00975CD6">
        <w:t xml:space="preserve">constructed in such a way as to allow the </w:t>
      </w:r>
      <w:r>
        <w:t>RSO</w:t>
      </w:r>
      <w:r w:rsidR="00975CD6">
        <w:t xml:space="preserve"> to put the RMP into effect, whilst also perform</w:t>
      </w:r>
      <w:r>
        <w:t>ing</w:t>
      </w:r>
      <w:r w:rsidR="00975CD6">
        <w:t xml:space="preserve"> the relevant functions as outlined in Schedule 26 </w:t>
      </w:r>
      <w:r>
        <w:t xml:space="preserve">cl. </w:t>
      </w:r>
      <w:r w:rsidR="00975CD6">
        <w:t>1(2).</w:t>
      </w:r>
    </w:p>
    <w:p w14:paraId="4A4016C5" w14:textId="77777777" w:rsidR="00975CD6" w:rsidRDefault="00975CD6" w:rsidP="00C43EE5"/>
    <w:p w14:paraId="17B65252" w14:textId="5EBEBD5E" w:rsidR="00975CD6" w:rsidRDefault="00975CD6" w:rsidP="00C43EE5">
      <w:r>
        <w:t xml:space="preserve">In practical terms </w:t>
      </w:r>
      <w:r w:rsidR="006D702F">
        <w:t>the mine operator must ensure</w:t>
      </w:r>
      <w:r>
        <w:t>:</w:t>
      </w:r>
    </w:p>
    <w:p w14:paraId="4880C398" w14:textId="3E7143BE" w:rsidR="00975CD6" w:rsidRDefault="006D702F" w:rsidP="00D95DF5">
      <w:pPr>
        <w:pStyle w:val="ListParagraph"/>
        <w:numPr>
          <w:ilvl w:val="0"/>
          <w:numId w:val="228"/>
        </w:numPr>
      </w:pPr>
      <w:r>
        <w:t xml:space="preserve">the RSO </w:t>
      </w:r>
      <w:r w:rsidR="001C02CE">
        <w:t>is</w:t>
      </w:r>
      <w:r w:rsidR="00975CD6">
        <w:t xml:space="preserve"> </w:t>
      </w:r>
      <w:r w:rsidR="002D2D0D">
        <w:t xml:space="preserve">directly </w:t>
      </w:r>
      <w:r w:rsidR="00975CD6">
        <w:t xml:space="preserve">accountable to the </w:t>
      </w:r>
      <w:r w:rsidR="00124558">
        <w:t>s</w:t>
      </w:r>
      <w:r w:rsidR="00975CD6">
        <w:t xml:space="preserve">ite </w:t>
      </w:r>
      <w:r w:rsidR="00124558">
        <w:t>s</w:t>
      </w:r>
      <w:r w:rsidR="00975CD6">
        <w:t xml:space="preserve">enior </w:t>
      </w:r>
      <w:r w:rsidR="00124558">
        <w:t>e</w:t>
      </w:r>
      <w:r w:rsidR="00975CD6">
        <w:t xml:space="preserve">xecutive or </w:t>
      </w:r>
      <w:r w:rsidR="00124558">
        <w:t>e</w:t>
      </w:r>
      <w:r w:rsidR="00975CD6">
        <w:t xml:space="preserve">xploration </w:t>
      </w:r>
      <w:r w:rsidR="00124558">
        <w:t>m</w:t>
      </w:r>
      <w:r w:rsidR="00975CD6">
        <w:t>anager (whichever is applicable)</w:t>
      </w:r>
    </w:p>
    <w:p w14:paraId="0EDC73B7" w14:textId="24AA5EA1" w:rsidR="00975CD6" w:rsidRDefault="00975CD6" w:rsidP="00D95DF5">
      <w:pPr>
        <w:pStyle w:val="ListParagraph"/>
        <w:numPr>
          <w:ilvl w:val="0"/>
          <w:numId w:val="228"/>
        </w:numPr>
      </w:pPr>
      <w:r>
        <w:t xml:space="preserve">sufficient time and resources </w:t>
      </w:r>
      <w:r w:rsidR="006D702F">
        <w:t xml:space="preserve">are allocated to RSO </w:t>
      </w:r>
      <w:r>
        <w:t>to evaluate the effectiveness of measures to control radiation exposures, monitor sources of exposure and assess doses</w:t>
      </w:r>
    </w:p>
    <w:p w14:paraId="3A4FF09F" w14:textId="3026D6A7" w:rsidR="001F6AA2" w:rsidRDefault="0019412F" w:rsidP="00D95DF5">
      <w:pPr>
        <w:pStyle w:val="ListParagraph"/>
        <w:numPr>
          <w:ilvl w:val="0"/>
          <w:numId w:val="228"/>
        </w:numPr>
      </w:pPr>
      <w:r>
        <w:t xml:space="preserve">the </w:t>
      </w:r>
      <w:r w:rsidR="00124558">
        <w:t>d</w:t>
      </w:r>
      <w:r w:rsidR="00975CD6">
        <w:t>evelop</w:t>
      </w:r>
      <w:r w:rsidR="001F6AA2">
        <w:t>ment</w:t>
      </w:r>
      <w:r w:rsidR="00975CD6">
        <w:t>, implement</w:t>
      </w:r>
      <w:r w:rsidR="001F6AA2">
        <w:t>ation</w:t>
      </w:r>
      <w:r w:rsidR="00975CD6">
        <w:t>, revi</w:t>
      </w:r>
      <w:r w:rsidR="001C02CE">
        <w:t>s</w:t>
      </w:r>
      <w:r w:rsidR="001F6AA2">
        <w:t>ion</w:t>
      </w:r>
      <w:r w:rsidR="00975CD6">
        <w:t xml:space="preserve"> and verif</w:t>
      </w:r>
      <w:r w:rsidR="001F6AA2">
        <w:t xml:space="preserve">ication of </w:t>
      </w:r>
      <w:r w:rsidR="00975CD6">
        <w:t>the effectiveness of the RMP and any supporting procedures</w:t>
      </w:r>
      <w:r w:rsidR="001F6AA2">
        <w:t>, such as</w:t>
      </w:r>
    </w:p>
    <w:p w14:paraId="27CEE5FF" w14:textId="77777777" w:rsidR="001F6AA2" w:rsidRDefault="001F6AA2" w:rsidP="00D95DF5">
      <w:pPr>
        <w:pStyle w:val="ListParagraph"/>
        <w:numPr>
          <w:ilvl w:val="1"/>
          <w:numId w:val="229"/>
        </w:numPr>
      </w:pPr>
      <w:r>
        <w:t xml:space="preserve"> induction training </w:t>
      </w:r>
    </w:p>
    <w:p w14:paraId="475A2022" w14:textId="77777777" w:rsidR="001F6AA2" w:rsidRDefault="001F6AA2" w:rsidP="00D95DF5">
      <w:pPr>
        <w:pStyle w:val="ListParagraph"/>
        <w:numPr>
          <w:ilvl w:val="1"/>
          <w:numId w:val="229"/>
        </w:numPr>
      </w:pPr>
      <w:r>
        <w:t xml:space="preserve">safe working procedures </w:t>
      </w:r>
    </w:p>
    <w:p w14:paraId="678F908A" w14:textId="77777777" w:rsidR="001F6AA2" w:rsidRDefault="001F6AA2" w:rsidP="00D95DF5">
      <w:pPr>
        <w:pStyle w:val="ListParagraph"/>
        <w:numPr>
          <w:ilvl w:val="1"/>
          <w:numId w:val="229"/>
        </w:numPr>
      </w:pPr>
      <w:r>
        <w:t>methods for collecting</w:t>
      </w:r>
      <w:r w:rsidR="00124558">
        <w:t xml:space="preserve"> and</w:t>
      </w:r>
      <w:r>
        <w:t xml:space="preserve"> analysing samples and recording the results</w:t>
      </w:r>
    </w:p>
    <w:p w14:paraId="09A8F652" w14:textId="54B1C5A0" w:rsidR="00975CD6" w:rsidRDefault="00124558" w:rsidP="00D95DF5">
      <w:pPr>
        <w:pStyle w:val="ListParagraph"/>
        <w:numPr>
          <w:ilvl w:val="1"/>
          <w:numId w:val="229"/>
        </w:numPr>
      </w:pPr>
      <w:r>
        <w:t>a</w:t>
      </w:r>
      <w:r w:rsidR="001F6AA2">
        <w:t>ssessment of doses to workers and members of the public</w:t>
      </w:r>
    </w:p>
    <w:p w14:paraId="08057A1A" w14:textId="1D10E52C" w:rsidR="001C02CE" w:rsidRDefault="006D702F" w:rsidP="00D95DF5">
      <w:pPr>
        <w:pStyle w:val="ListParagraph"/>
        <w:numPr>
          <w:ilvl w:val="0"/>
          <w:numId w:val="228"/>
        </w:numPr>
      </w:pPr>
      <w:r>
        <w:t xml:space="preserve">annual radiation reports are </w:t>
      </w:r>
      <w:r w:rsidR="001C02CE">
        <w:t>p</w:t>
      </w:r>
      <w:r w:rsidR="00975CD6">
        <w:t>repare</w:t>
      </w:r>
      <w:r>
        <w:t>d</w:t>
      </w:r>
      <w:r w:rsidR="00975CD6">
        <w:t xml:space="preserve"> and submi</w:t>
      </w:r>
      <w:r>
        <w:t>t</w:t>
      </w:r>
      <w:r w:rsidR="0019412F">
        <w:t>t</w:t>
      </w:r>
      <w:r>
        <w:t>ed</w:t>
      </w:r>
      <w:r w:rsidR="00975CD6">
        <w:t xml:space="preserve"> as required by the regulator</w:t>
      </w:r>
    </w:p>
    <w:p w14:paraId="5529DD95" w14:textId="4BC468D9" w:rsidR="001F6AA2" w:rsidRDefault="001F6AA2" w:rsidP="00D95DF5">
      <w:pPr>
        <w:pStyle w:val="ListParagraph"/>
        <w:numPr>
          <w:ilvl w:val="0"/>
          <w:numId w:val="228"/>
        </w:numPr>
      </w:pPr>
      <w:r>
        <w:t>compliance with</w:t>
      </w:r>
      <w:r w:rsidR="001C02CE">
        <w:t xml:space="preserve"> </w:t>
      </w:r>
      <w:r w:rsidR="0019412F">
        <w:t>Part 10.2, Division 3, Subdivision 3B</w:t>
      </w:r>
      <w:r>
        <w:t>.</w:t>
      </w:r>
    </w:p>
    <w:p w14:paraId="5B4C9BA2" w14:textId="77777777" w:rsidR="00E43E18" w:rsidRDefault="00E43E18" w:rsidP="00C43EE5"/>
    <w:p w14:paraId="24FB6E1E" w14:textId="704AAFCC" w:rsidR="006A7247" w:rsidRDefault="001C02CE" w:rsidP="00C43EE5">
      <w:r>
        <w:t>The RMP must include d</w:t>
      </w:r>
      <w:r w:rsidR="001F6AA2">
        <w:t>etails of t</w:t>
      </w:r>
      <w:r w:rsidR="001F6AA2" w:rsidRPr="00F51876">
        <w:t xml:space="preserve">he </w:t>
      </w:r>
      <w:r>
        <w:t xml:space="preserve">proposed </w:t>
      </w:r>
      <w:r w:rsidR="001F6AA2">
        <w:t>time allocated to fulfil the radiation protection duties</w:t>
      </w:r>
      <w:r w:rsidR="006A7247">
        <w:t xml:space="preserve"> by the contracted </w:t>
      </w:r>
      <w:r>
        <w:t>RSO</w:t>
      </w:r>
      <w:r w:rsidR="001F6AA2">
        <w:t xml:space="preserve">. </w:t>
      </w:r>
      <w:r>
        <w:t xml:space="preserve">This </w:t>
      </w:r>
      <w:r w:rsidR="006A7247">
        <w:t xml:space="preserve">time commitment must provide the regulator </w:t>
      </w:r>
      <w:r>
        <w:t xml:space="preserve">with confidence </w:t>
      </w:r>
      <w:r w:rsidR="006A7247">
        <w:t xml:space="preserve">that </w:t>
      </w:r>
      <w:r w:rsidR="00F51876" w:rsidRPr="00F51876">
        <w:t xml:space="preserve">the </w:t>
      </w:r>
      <w:r w:rsidR="006A7247">
        <w:t xml:space="preserve">RMP will be effectively implemented. </w:t>
      </w:r>
    </w:p>
    <w:p w14:paraId="5CBC4DB0" w14:textId="77777777" w:rsidR="006A7247" w:rsidRDefault="006A7247" w:rsidP="00C43EE5"/>
    <w:p w14:paraId="3EFD3C25" w14:textId="3F287E62" w:rsidR="00F51876" w:rsidRDefault="006A7247" w:rsidP="00C43EE5">
      <w:r>
        <w:t>When considering a</w:t>
      </w:r>
      <w:r w:rsidR="0019412F">
        <w:t>n</w:t>
      </w:r>
      <w:r>
        <w:t xml:space="preserve"> RMP that proposes the appointment </w:t>
      </w:r>
      <w:r w:rsidR="00F51876" w:rsidRPr="00F51876">
        <w:t xml:space="preserve">of </w:t>
      </w:r>
      <w:r w:rsidR="003A11BC">
        <w:t xml:space="preserve">a </w:t>
      </w:r>
      <w:r>
        <w:t xml:space="preserve">contracted </w:t>
      </w:r>
      <w:r w:rsidR="0019412F">
        <w:t>RSO</w:t>
      </w:r>
      <w:r w:rsidR="000C0BC7">
        <w:t>,</w:t>
      </w:r>
      <w:r>
        <w:t xml:space="preserve"> the regulator will evaluate the radiation exposure risk profile of the advanced exploration or mining operation and whether the time proposed to be allocated in the contract is sufficient to put the RMP into effect, whil</w:t>
      </w:r>
      <w:r w:rsidR="0019412F">
        <w:t>e</w:t>
      </w:r>
      <w:r>
        <w:t xml:space="preserve"> also being able to perform the relevant functions as outlined in Schedule 26 </w:t>
      </w:r>
      <w:r w:rsidR="0019412F">
        <w:t xml:space="preserve">clause </w:t>
      </w:r>
      <w:r>
        <w:t>1(2).</w:t>
      </w:r>
    </w:p>
    <w:p w14:paraId="13F91DCD" w14:textId="77777777" w:rsidR="00E27580" w:rsidRDefault="00E27580" w:rsidP="00C43EE5"/>
    <w:p w14:paraId="56F90A74" w14:textId="11368BB4" w:rsidR="00E27580" w:rsidRPr="00F51876" w:rsidRDefault="00E27580" w:rsidP="00D95DF5">
      <w:pPr>
        <w:pStyle w:val="Heading3"/>
        <w:numPr>
          <w:ilvl w:val="0"/>
          <w:numId w:val="0"/>
        </w:numPr>
        <w:spacing w:before="240" w:after="120"/>
        <w:ind w:left="862" w:hanging="720"/>
        <w:jc w:val="left"/>
      </w:pPr>
      <w:bookmarkStart w:id="2022" w:name="_Toc139982747"/>
      <w:r w:rsidRPr="00E27580">
        <w:t xml:space="preserve">Appointment of contracted radiation </w:t>
      </w:r>
      <w:r w:rsidR="00A60539">
        <w:t>safety officers</w:t>
      </w:r>
      <w:r w:rsidRPr="00E27580">
        <w:t xml:space="preserve"> to relevant mines</w:t>
      </w:r>
      <w:bookmarkEnd w:id="2022"/>
    </w:p>
    <w:p w14:paraId="0D61FD4A" w14:textId="30263584" w:rsidR="006A7247" w:rsidRDefault="004D32D6">
      <w:r>
        <w:t>Unless exceptional circumstances apply, such as the need for a short-term (</w:t>
      </w:r>
      <w:r w:rsidR="00A60539">
        <w:t>less than</w:t>
      </w:r>
      <w:r>
        <w:t xml:space="preserve"> 3</w:t>
      </w:r>
      <w:r w:rsidR="002D2D0D">
        <w:t xml:space="preserve"> </w:t>
      </w:r>
      <w:r>
        <w:t xml:space="preserve">months) interim appointment due to </w:t>
      </w:r>
      <w:r w:rsidR="00A60539">
        <w:t xml:space="preserve">an </w:t>
      </w:r>
      <w:r>
        <w:t xml:space="preserve">unforeseen absence of the approved </w:t>
      </w:r>
      <w:r w:rsidR="005F531B">
        <w:t>RSO</w:t>
      </w:r>
      <w:r>
        <w:t xml:space="preserve"> (</w:t>
      </w:r>
      <w:r w:rsidR="00A60539">
        <w:t>r</w:t>
      </w:r>
      <w:r>
        <w:t xml:space="preserve">elevant </w:t>
      </w:r>
      <w:r w:rsidR="00A60539">
        <w:t>m</w:t>
      </w:r>
      <w:r>
        <w:t xml:space="preserve">ine), the regulator will not approve an external contractor to the role </w:t>
      </w:r>
      <w:r w:rsidR="005F531B">
        <w:t>RSO</w:t>
      </w:r>
      <w:r>
        <w:t xml:space="preserve"> (</w:t>
      </w:r>
      <w:r w:rsidR="00A60539">
        <w:t>r</w:t>
      </w:r>
      <w:r>
        <w:t xml:space="preserve">elevant </w:t>
      </w:r>
      <w:r w:rsidR="00A60539">
        <w:t>m</w:t>
      </w:r>
      <w:r>
        <w:t>ine) for a Tier 5 mining operation.</w:t>
      </w:r>
    </w:p>
    <w:p w14:paraId="033EC68B" w14:textId="77777777" w:rsidR="004D32D6" w:rsidRDefault="004D32D6"/>
    <w:p w14:paraId="10883020" w14:textId="2C8E5BD8" w:rsidR="00D07417" w:rsidRDefault="004D32D6">
      <w:r>
        <w:t xml:space="preserve">An external contractor may be appointed </w:t>
      </w:r>
      <w:r w:rsidR="00993206">
        <w:t>as a</w:t>
      </w:r>
      <w:r w:rsidR="005F531B">
        <w:t>n RSO</w:t>
      </w:r>
      <w:r w:rsidR="00993206">
        <w:t xml:space="preserve"> (</w:t>
      </w:r>
      <w:r w:rsidR="00A60539">
        <w:t>r</w:t>
      </w:r>
      <w:r w:rsidR="00993206">
        <w:t xml:space="preserve">elevant </w:t>
      </w:r>
      <w:r w:rsidR="00A60539">
        <w:t>m</w:t>
      </w:r>
      <w:r w:rsidR="00993206">
        <w:t xml:space="preserve">ine) </w:t>
      </w:r>
      <w:r>
        <w:t xml:space="preserve">to </w:t>
      </w:r>
      <w:r w:rsidR="00993206">
        <w:t>a Tier 4 mining operation, however if any worker annual dose is reported as exceeding 4</w:t>
      </w:r>
      <w:r w:rsidR="009E4F06">
        <w:t> </w:t>
      </w:r>
      <w:r w:rsidR="00993206">
        <w:t>mSv, or a</w:t>
      </w:r>
      <w:r w:rsidR="00A60539">
        <w:t>n annual</w:t>
      </w:r>
      <w:r w:rsidR="00993206">
        <w:t xml:space="preserve"> dose to a member of the public exceeds 0.5</w:t>
      </w:r>
      <w:r w:rsidR="009E4F06">
        <w:t> </w:t>
      </w:r>
      <w:r w:rsidR="00993206">
        <w:t>mSv in the three-year period covered by the most current version of the RMP, the appointment must be rev</w:t>
      </w:r>
      <w:r w:rsidR="00D07417">
        <w:t>ok</w:t>
      </w:r>
      <w:r w:rsidR="00993206">
        <w:t xml:space="preserve">ed at the </w:t>
      </w:r>
      <w:r w:rsidR="00D07417">
        <w:t>expiry of the three-year period, or at the direction of the regulator.</w:t>
      </w:r>
      <w:r w:rsidR="00A60539">
        <w:t xml:space="preserve"> </w:t>
      </w:r>
      <w:r w:rsidR="00D07417">
        <w:t xml:space="preserve">An external </w:t>
      </w:r>
      <w:r w:rsidR="00D07417">
        <w:lastRenderedPageBreak/>
        <w:t>contractor may be appointed to a maximum of two Tier 4 mining operations simultaneously.</w:t>
      </w:r>
    </w:p>
    <w:p w14:paraId="53AAE74F" w14:textId="77777777" w:rsidR="00D07417" w:rsidRPr="001E7B67" w:rsidRDefault="00D07417" w:rsidP="00D95DF5">
      <w:pPr>
        <w:pStyle w:val="Heading3"/>
        <w:numPr>
          <w:ilvl w:val="0"/>
          <w:numId w:val="0"/>
        </w:numPr>
        <w:spacing w:before="240" w:after="120"/>
        <w:jc w:val="left"/>
      </w:pPr>
      <w:bookmarkStart w:id="2023" w:name="_Toc139982748"/>
      <w:r>
        <w:t>Conditions on the appointment of contracted radiation protection personnel</w:t>
      </w:r>
      <w:bookmarkEnd w:id="2023"/>
    </w:p>
    <w:p w14:paraId="5E789791" w14:textId="2D96BA5B" w:rsidR="00D07417" w:rsidRDefault="00D07417" w:rsidP="00D07417">
      <w:r>
        <w:t xml:space="preserve">External contractors appointed to the </w:t>
      </w:r>
      <w:r w:rsidR="00A60539">
        <w:t>RSO</w:t>
      </w:r>
      <w:r>
        <w:t xml:space="preserve"> roles outlined in this Guide are to be appointed individually, and not as </w:t>
      </w:r>
      <w:r w:rsidR="00A60539">
        <w:t>a</w:t>
      </w:r>
      <w:r>
        <w:t xml:space="preserve"> representative of a company. </w:t>
      </w:r>
      <w:r w:rsidR="00A60539">
        <w:t>T</w:t>
      </w:r>
      <w:r>
        <w:t xml:space="preserve">he individual who is appointed to the statutory position, and is expected to </w:t>
      </w:r>
      <w:r w:rsidR="00A60539">
        <w:t>implement</w:t>
      </w:r>
      <w:r>
        <w:t xml:space="preserve"> the RMP, whil</w:t>
      </w:r>
      <w:r w:rsidR="00A60539">
        <w:t>e</w:t>
      </w:r>
      <w:r>
        <w:t xml:space="preserve"> also perform</w:t>
      </w:r>
      <w:r w:rsidR="00A60539">
        <w:t>ing</w:t>
      </w:r>
      <w:r>
        <w:t xml:space="preserve"> the relevant functions </w:t>
      </w:r>
      <w:r w:rsidR="00A60539">
        <w:t>of an RSO</w:t>
      </w:r>
      <w:r>
        <w:t>.</w:t>
      </w:r>
    </w:p>
    <w:p w14:paraId="535B75A8" w14:textId="77777777" w:rsidR="00D07417" w:rsidRDefault="00D07417" w:rsidP="00D07417"/>
    <w:p w14:paraId="76BDA204" w14:textId="7FBA622C" w:rsidR="00D07417" w:rsidRDefault="00D07417" w:rsidP="00D95DF5">
      <w:pPr>
        <w:spacing w:after="120"/>
      </w:pPr>
      <w:r>
        <w:t>The external contractor may engage the services of other pe</w:t>
      </w:r>
      <w:r w:rsidR="00A60539">
        <w:t>ople</w:t>
      </w:r>
      <w:r>
        <w:t xml:space="preserve"> to collect samples or conduct analyses, however the individual external contractor </w:t>
      </w:r>
      <w:r w:rsidR="000633C0">
        <w:t>and the</w:t>
      </w:r>
      <w:r w:rsidR="00A60539">
        <w:t xml:space="preserve">ir PCBU (or the </w:t>
      </w:r>
      <w:r w:rsidR="000633C0">
        <w:t xml:space="preserve">organisation </w:t>
      </w:r>
      <w:r w:rsidR="00A60539">
        <w:t>they</w:t>
      </w:r>
      <w:r w:rsidR="000633C0">
        <w:t xml:space="preserve"> represent</w:t>
      </w:r>
      <w:r w:rsidR="00A60539">
        <w:t>)</w:t>
      </w:r>
      <w:r w:rsidR="000633C0">
        <w:t xml:space="preserve"> are</w:t>
      </w:r>
      <w:r>
        <w:t xml:space="preserve"> accountable for the performance of </w:t>
      </w:r>
      <w:r w:rsidR="00A60539">
        <w:t>any</w:t>
      </w:r>
      <w:r>
        <w:t xml:space="preserve"> other pe</w:t>
      </w:r>
      <w:r w:rsidR="00A60539">
        <w:t>ople</w:t>
      </w:r>
      <w:r>
        <w:t xml:space="preserve"> they engage.</w:t>
      </w:r>
    </w:p>
    <w:p w14:paraId="63FD7A8C" w14:textId="61C02BD3" w:rsidR="000633C0" w:rsidRDefault="000633C0" w:rsidP="00D95DF5">
      <w:pPr>
        <w:spacing w:after="120"/>
      </w:pPr>
      <w:r>
        <w:t xml:space="preserve">The external contractor may be appointed </w:t>
      </w:r>
      <w:r w:rsidR="00623411">
        <w:t xml:space="preserve">simultaneously </w:t>
      </w:r>
      <w:r>
        <w:t xml:space="preserve">in a radiation protection role for up to four mining operations, as defined by their </w:t>
      </w:r>
      <w:r w:rsidR="00A60539">
        <w:t>s</w:t>
      </w:r>
      <w:r>
        <w:t xml:space="preserve">ite </w:t>
      </w:r>
      <w:r w:rsidR="00A60539">
        <w:t>g</w:t>
      </w:r>
      <w:r>
        <w:t xml:space="preserve">roup status in SRS </w:t>
      </w:r>
      <w:r w:rsidR="00A60539">
        <w:t>(</w:t>
      </w:r>
      <w:r>
        <w:t>or successors to SRS</w:t>
      </w:r>
      <w:r w:rsidR="00A60539">
        <w:t>), and:</w:t>
      </w:r>
    </w:p>
    <w:p w14:paraId="0E5339E2" w14:textId="339AEF4D" w:rsidR="000633C0" w:rsidRDefault="00A60539" w:rsidP="00D95DF5">
      <w:pPr>
        <w:pStyle w:val="ListParagraph"/>
        <w:numPr>
          <w:ilvl w:val="1"/>
          <w:numId w:val="118"/>
        </w:numPr>
        <w:spacing w:after="120"/>
        <w:ind w:hanging="357"/>
        <w:contextualSpacing w:val="0"/>
      </w:pPr>
      <w:r>
        <w:t>t</w:t>
      </w:r>
      <w:r w:rsidR="000633C0">
        <w:t>he appointments must be c</w:t>
      </w:r>
      <w:r>
        <w:t>omply with</w:t>
      </w:r>
      <w:r w:rsidR="000633C0">
        <w:t xml:space="preserve"> the </w:t>
      </w:r>
      <w:r>
        <w:t xml:space="preserve">limit of </w:t>
      </w:r>
      <w:r w:rsidR="000633C0">
        <w:t>two tier 4 mining operation</w:t>
      </w:r>
      <w:r>
        <w:t>s</w:t>
      </w:r>
    </w:p>
    <w:p w14:paraId="29E05198" w14:textId="06BF385A" w:rsidR="000A7FEF" w:rsidRDefault="00A60539" w:rsidP="00D95DF5">
      <w:pPr>
        <w:pStyle w:val="ListParagraph"/>
        <w:numPr>
          <w:ilvl w:val="1"/>
          <w:numId w:val="118"/>
        </w:numPr>
        <w:spacing w:after="120"/>
        <w:ind w:hanging="357"/>
        <w:contextualSpacing w:val="0"/>
      </w:pPr>
      <w:r>
        <w:t>e</w:t>
      </w:r>
      <w:r w:rsidR="000A7FEF">
        <w:t xml:space="preserve">ach </w:t>
      </w:r>
      <w:r w:rsidR="00623411">
        <w:t xml:space="preserve">nomination for </w:t>
      </w:r>
      <w:r w:rsidR="000A7FEF">
        <w:t>appointment is to be made in an operation</w:t>
      </w:r>
      <w:r w:rsidR="00222579">
        <w:noBreakHyphen/>
      </w:r>
      <w:r w:rsidR="000A7FEF">
        <w:t xml:space="preserve">specific RMP submitted </w:t>
      </w:r>
      <w:r w:rsidR="00222579">
        <w:t xml:space="preserve">to the regulator for </w:t>
      </w:r>
      <w:r w:rsidR="000A7FEF">
        <w:t xml:space="preserve">approval </w:t>
      </w:r>
    </w:p>
    <w:p w14:paraId="1DA6FA6E" w14:textId="66D1164B" w:rsidR="000A7FEF" w:rsidRDefault="00222579" w:rsidP="00D95DF5">
      <w:pPr>
        <w:pStyle w:val="ListParagraph"/>
        <w:numPr>
          <w:ilvl w:val="1"/>
          <w:numId w:val="118"/>
        </w:numPr>
        <w:spacing w:after="120"/>
        <w:ind w:hanging="357"/>
        <w:contextualSpacing w:val="0"/>
      </w:pPr>
      <w:r>
        <w:t>e</w:t>
      </w:r>
      <w:r w:rsidR="000A7FEF">
        <w:t xml:space="preserve">ach proposal for appointment will be </w:t>
      </w:r>
      <w:r>
        <w:t>considered</w:t>
      </w:r>
      <w:r w:rsidR="000A7FEF">
        <w:t xml:space="preserve"> on its own merits. A prior appointment to a radiation protection role as outlined in this document is persuasive to an additional appointment, but does not bind the regulator.</w:t>
      </w:r>
    </w:p>
    <w:p w14:paraId="29E20902" w14:textId="190D8AC1" w:rsidR="000633C0" w:rsidRDefault="000633C0" w:rsidP="00D95DF5">
      <w:pPr>
        <w:spacing w:after="120"/>
      </w:pPr>
      <w:r>
        <w:t>Individuals appointed as external contractors, and the</w:t>
      </w:r>
      <w:r w:rsidR="00222579">
        <w:t xml:space="preserve">ir PCBU (or the </w:t>
      </w:r>
      <w:r>
        <w:t>organisation</w:t>
      </w:r>
      <w:r w:rsidR="00222579">
        <w:t xml:space="preserve"> they </w:t>
      </w:r>
      <w:r>
        <w:t>represent</w:t>
      </w:r>
      <w:r w:rsidR="00222579">
        <w:t>)</w:t>
      </w:r>
      <w:r>
        <w:t xml:space="preserve"> are </w:t>
      </w:r>
      <w:r w:rsidR="00222579">
        <w:t>PCBUs</w:t>
      </w:r>
      <w:r>
        <w:t xml:space="preserve"> that provide services relating to work health and safety</w:t>
      </w:r>
      <w:r w:rsidR="00222579">
        <w:t>,</w:t>
      </w:r>
      <w:r w:rsidR="00302CE1">
        <w:t xml:space="preserve"> </w:t>
      </w:r>
      <w:r>
        <w:t xml:space="preserve">and the provisions of </w:t>
      </w:r>
      <w:r w:rsidR="00222579">
        <w:t xml:space="preserve">section </w:t>
      </w:r>
      <w:r>
        <w:t>26A apply to the services they provide.</w:t>
      </w:r>
    </w:p>
    <w:p w14:paraId="5F804A4C" w14:textId="6CC78A03" w:rsidR="000633C0" w:rsidRDefault="000633C0" w:rsidP="00D95DF5">
      <w:pPr>
        <w:spacing w:after="120"/>
      </w:pPr>
      <w:r>
        <w:t>All corre</w:t>
      </w:r>
      <w:r w:rsidR="000A7FEF">
        <w:t>spondence, including RMPs and annual reports, between the external contractor and the regulator must be authorised in writing by the</w:t>
      </w:r>
      <w:r w:rsidR="00222579">
        <w:t xml:space="preserve"> s</w:t>
      </w:r>
      <w:r w:rsidR="000A7FEF">
        <w:t xml:space="preserve">ite </w:t>
      </w:r>
      <w:r w:rsidR="00222579">
        <w:t>s</w:t>
      </w:r>
      <w:r w:rsidR="000A7FEF">
        <w:t xml:space="preserve">enior </w:t>
      </w:r>
      <w:r w:rsidR="00222579">
        <w:t>e</w:t>
      </w:r>
      <w:r w:rsidR="000A7FEF">
        <w:t xml:space="preserve">xecutive or </w:t>
      </w:r>
      <w:r w:rsidR="00222579">
        <w:t>e</w:t>
      </w:r>
      <w:r w:rsidR="000A7FEF">
        <w:t xml:space="preserve">xploration </w:t>
      </w:r>
      <w:r w:rsidR="00222579">
        <w:t>m</w:t>
      </w:r>
      <w:r w:rsidR="000A7FEF">
        <w:t>anager.</w:t>
      </w:r>
    </w:p>
    <w:p w14:paraId="3E71DAAF" w14:textId="77777777" w:rsidR="008D20A0" w:rsidRDefault="008D20A0">
      <w:pPr>
        <w:jc w:val="left"/>
        <w:rPr>
          <w:rFonts w:eastAsiaTheme="majorEastAsia" w:cstheme="majorBidi"/>
          <w:b/>
          <w:bCs/>
          <w:color w:val="345A8A" w:themeColor="accent1" w:themeShade="B5"/>
          <w:sz w:val="32"/>
          <w:szCs w:val="32"/>
        </w:rPr>
      </w:pPr>
      <w:r>
        <w:br w:type="page"/>
      </w:r>
    </w:p>
    <w:p w14:paraId="4F8DF43D" w14:textId="2EB4D122" w:rsidR="004B496D" w:rsidRDefault="004B496D" w:rsidP="00C741E7">
      <w:pPr>
        <w:pStyle w:val="Heading1"/>
        <w:numPr>
          <w:ilvl w:val="0"/>
          <w:numId w:val="0"/>
        </w:numPr>
        <w:ind w:left="432"/>
      </w:pPr>
      <w:bookmarkStart w:id="2024" w:name="_Toc139982749"/>
      <w:r>
        <w:lastRenderedPageBreak/>
        <w:t>Appendix 1 – Glossary</w:t>
      </w:r>
      <w:bookmarkEnd w:id="2024"/>
      <w:r>
        <w:t xml:space="preserve"> </w:t>
      </w:r>
    </w:p>
    <w:p w14:paraId="13DFB08A" w14:textId="77777777" w:rsidR="004B496D" w:rsidRDefault="004B496D"/>
    <w:tbl>
      <w:tblPr>
        <w:tblpPr w:leftFromText="180" w:rightFromText="180" w:vertAnchor="text" w:horzAnchor="margin" w:tblpY="1462"/>
        <w:tblW w:w="9070"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1984"/>
        <w:gridCol w:w="7086"/>
      </w:tblGrid>
      <w:tr w:rsidR="00330E2C" w14:paraId="75F02CEF" w14:textId="77777777" w:rsidTr="00C741E7">
        <w:trPr>
          <w:trHeight w:val="381"/>
        </w:trPr>
        <w:tc>
          <w:tcPr>
            <w:tcW w:w="1984" w:type="dxa"/>
            <w:shd w:val="clear" w:color="auto" w:fill="005D63"/>
          </w:tcPr>
          <w:p w14:paraId="07845296" w14:textId="77777777" w:rsidR="00330E2C" w:rsidRDefault="00330E2C" w:rsidP="004B496D">
            <w:pPr>
              <w:pStyle w:val="TableParagraph"/>
              <w:rPr>
                <w:rFonts w:ascii="Roboto-Medium"/>
              </w:rPr>
            </w:pPr>
            <w:r>
              <w:rPr>
                <w:rFonts w:ascii="Roboto-Medium"/>
                <w:color w:val="FFFFFF"/>
                <w:spacing w:val="-4"/>
              </w:rPr>
              <w:t>Term</w:t>
            </w:r>
          </w:p>
        </w:tc>
        <w:tc>
          <w:tcPr>
            <w:tcW w:w="7086" w:type="dxa"/>
            <w:shd w:val="clear" w:color="auto" w:fill="005D63"/>
          </w:tcPr>
          <w:p w14:paraId="7A60FDA9" w14:textId="77777777" w:rsidR="00330E2C" w:rsidRDefault="00330E2C" w:rsidP="004B496D">
            <w:pPr>
              <w:pStyle w:val="TableParagraph"/>
              <w:rPr>
                <w:rFonts w:ascii="Roboto-Medium"/>
              </w:rPr>
            </w:pPr>
            <w:r>
              <w:rPr>
                <w:rFonts w:ascii="Roboto-Medium"/>
                <w:color w:val="FFFFFF"/>
                <w:spacing w:val="-2"/>
              </w:rPr>
              <w:t>Description</w:t>
            </w:r>
          </w:p>
        </w:tc>
      </w:tr>
      <w:tr w:rsidR="002D5670" w14:paraId="1C932BDD" w14:textId="77777777" w:rsidTr="00C741E7">
        <w:trPr>
          <w:trHeight w:val="381"/>
        </w:trPr>
        <w:tc>
          <w:tcPr>
            <w:tcW w:w="1984" w:type="dxa"/>
            <w:shd w:val="clear" w:color="auto" w:fill="FFFFFF" w:themeFill="background1"/>
          </w:tcPr>
          <w:p w14:paraId="19F8C66F" w14:textId="77777777" w:rsidR="002D5670" w:rsidRDefault="002D5670" w:rsidP="004B496D">
            <w:pPr>
              <w:pStyle w:val="TableParagraph"/>
              <w:rPr>
                <w:rFonts w:ascii="Roboto-Medium"/>
                <w:color w:val="FFFFFF"/>
                <w:spacing w:val="-4"/>
              </w:rPr>
            </w:pPr>
          </w:p>
        </w:tc>
        <w:tc>
          <w:tcPr>
            <w:tcW w:w="7086" w:type="dxa"/>
            <w:shd w:val="clear" w:color="auto" w:fill="FFFFFF" w:themeFill="background1"/>
          </w:tcPr>
          <w:p w14:paraId="77E162AB" w14:textId="77777777" w:rsidR="002D5670" w:rsidRDefault="002D5670" w:rsidP="004B496D">
            <w:pPr>
              <w:pStyle w:val="TableParagraph"/>
              <w:rPr>
                <w:rFonts w:ascii="Roboto-Medium"/>
                <w:color w:val="FFFFFF"/>
                <w:spacing w:val="-2"/>
              </w:rPr>
            </w:pPr>
          </w:p>
        </w:tc>
      </w:tr>
      <w:tr w:rsidR="00330E2C" w14:paraId="410B93DE" w14:textId="77777777" w:rsidTr="00C741E7">
        <w:trPr>
          <w:trHeight w:val="645"/>
        </w:trPr>
        <w:tc>
          <w:tcPr>
            <w:tcW w:w="1984" w:type="dxa"/>
          </w:tcPr>
          <w:p w14:paraId="55068CEF" w14:textId="77777777" w:rsidR="00330E2C" w:rsidRDefault="002D5670" w:rsidP="004B496D">
            <w:pPr>
              <w:pStyle w:val="TableParagraph"/>
            </w:pPr>
            <w:r>
              <w:t>ARPANSA</w:t>
            </w:r>
          </w:p>
        </w:tc>
        <w:tc>
          <w:tcPr>
            <w:tcW w:w="7086" w:type="dxa"/>
          </w:tcPr>
          <w:p w14:paraId="775989E2" w14:textId="77777777" w:rsidR="00330E2C" w:rsidRDefault="000343CA" w:rsidP="004B496D">
            <w:pPr>
              <w:pStyle w:val="TableParagraph"/>
            </w:pPr>
            <w:r>
              <w:t>Australian Radiation Protection and Nuclear Safety Agency</w:t>
            </w:r>
          </w:p>
        </w:tc>
      </w:tr>
      <w:tr w:rsidR="002D5670" w14:paraId="3B243C3F" w14:textId="77777777" w:rsidTr="004B496D">
        <w:trPr>
          <w:trHeight w:val="645"/>
        </w:trPr>
        <w:tc>
          <w:tcPr>
            <w:tcW w:w="1984" w:type="dxa"/>
          </w:tcPr>
          <w:p w14:paraId="743493B9" w14:textId="77777777" w:rsidR="002D5670" w:rsidRDefault="002D5670" w:rsidP="002D5670">
            <w:pPr>
              <w:pStyle w:val="TableParagraph"/>
            </w:pPr>
            <w:r>
              <w:rPr>
                <w:color w:val="414042"/>
              </w:rPr>
              <w:t>Control</w:t>
            </w:r>
            <w:r>
              <w:rPr>
                <w:color w:val="414042"/>
                <w:spacing w:val="-8"/>
              </w:rPr>
              <w:t xml:space="preserve"> </w:t>
            </w:r>
            <w:r>
              <w:rPr>
                <w:color w:val="414042"/>
                <w:spacing w:val="-2"/>
              </w:rPr>
              <w:t>measure</w:t>
            </w:r>
          </w:p>
        </w:tc>
        <w:tc>
          <w:tcPr>
            <w:tcW w:w="7086" w:type="dxa"/>
          </w:tcPr>
          <w:p w14:paraId="20140583" w14:textId="77777777" w:rsidR="002D5670" w:rsidRDefault="002D5670" w:rsidP="002D5670">
            <w:pPr>
              <w:pStyle w:val="TableParagraph"/>
            </w:pPr>
            <w:r>
              <w:rPr>
                <w:color w:val="414042"/>
              </w:rPr>
              <w:t>In</w:t>
            </w:r>
            <w:r>
              <w:rPr>
                <w:color w:val="414042"/>
                <w:spacing w:val="-6"/>
              </w:rPr>
              <w:t xml:space="preserve"> </w:t>
            </w:r>
            <w:r>
              <w:rPr>
                <w:color w:val="414042"/>
              </w:rPr>
              <w:t>relation</w:t>
            </w:r>
            <w:r>
              <w:rPr>
                <w:color w:val="414042"/>
                <w:spacing w:val="-5"/>
              </w:rPr>
              <w:t xml:space="preserve"> </w:t>
            </w:r>
            <w:r>
              <w:rPr>
                <w:color w:val="414042"/>
              </w:rPr>
              <w:t>to</w:t>
            </w:r>
            <w:r>
              <w:rPr>
                <w:color w:val="414042"/>
                <w:spacing w:val="-6"/>
              </w:rPr>
              <w:t xml:space="preserve"> </w:t>
            </w:r>
            <w:r>
              <w:rPr>
                <w:color w:val="414042"/>
              </w:rPr>
              <w:t>a</w:t>
            </w:r>
            <w:r>
              <w:rPr>
                <w:color w:val="414042"/>
                <w:spacing w:val="-5"/>
              </w:rPr>
              <w:t xml:space="preserve"> </w:t>
            </w:r>
            <w:r>
              <w:rPr>
                <w:color w:val="414042"/>
              </w:rPr>
              <w:t>risk</w:t>
            </w:r>
            <w:r>
              <w:rPr>
                <w:color w:val="414042"/>
                <w:spacing w:val="-6"/>
              </w:rPr>
              <w:t xml:space="preserve"> </w:t>
            </w:r>
            <w:r>
              <w:rPr>
                <w:color w:val="414042"/>
              </w:rPr>
              <w:t>to</w:t>
            </w:r>
            <w:r>
              <w:rPr>
                <w:color w:val="414042"/>
                <w:spacing w:val="-6"/>
              </w:rPr>
              <w:t xml:space="preserve"> </w:t>
            </w:r>
            <w:r>
              <w:rPr>
                <w:color w:val="414042"/>
              </w:rPr>
              <w:t>health</w:t>
            </w:r>
            <w:r>
              <w:rPr>
                <w:color w:val="414042"/>
                <w:spacing w:val="-5"/>
              </w:rPr>
              <w:t xml:space="preserve"> </w:t>
            </w:r>
            <w:r>
              <w:rPr>
                <w:color w:val="414042"/>
              </w:rPr>
              <w:t>and</w:t>
            </w:r>
            <w:r>
              <w:rPr>
                <w:color w:val="414042"/>
                <w:spacing w:val="-5"/>
              </w:rPr>
              <w:t xml:space="preserve"> </w:t>
            </w:r>
            <w:r>
              <w:rPr>
                <w:color w:val="414042"/>
              </w:rPr>
              <w:t>safety,</w:t>
            </w:r>
            <w:r>
              <w:rPr>
                <w:color w:val="414042"/>
                <w:spacing w:val="-6"/>
              </w:rPr>
              <w:t xml:space="preserve"> </w:t>
            </w:r>
            <w:r>
              <w:rPr>
                <w:color w:val="414042"/>
              </w:rPr>
              <w:t>a</w:t>
            </w:r>
            <w:r>
              <w:rPr>
                <w:color w:val="414042"/>
                <w:spacing w:val="-5"/>
              </w:rPr>
              <w:t xml:space="preserve"> </w:t>
            </w:r>
            <w:r>
              <w:rPr>
                <w:color w:val="414042"/>
              </w:rPr>
              <w:t>measure</w:t>
            </w:r>
            <w:r>
              <w:rPr>
                <w:color w:val="414042"/>
                <w:spacing w:val="-5"/>
              </w:rPr>
              <w:t xml:space="preserve"> </w:t>
            </w:r>
            <w:r>
              <w:rPr>
                <w:color w:val="414042"/>
              </w:rPr>
              <w:t>to</w:t>
            </w:r>
            <w:r>
              <w:rPr>
                <w:color w:val="414042"/>
                <w:spacing w:val="-6"/>
              </w:rPr>
              <w:t xml:space="preserve"> </w:t>
            </w:r>
            <w:r>
              <w:rPr>
                <w:color w:val="414042"/>
              </w:rPr>
              <w:t>eliminate</w:t>
            </w:r>
            <w:r>
              <w:rPr>
                <w:color w:val="414042"/>
                <w:spacing w:val="-5"/>
              </w:rPr>
              <w:t xml:space="preserve"> </w:t>
            </w:r>
            <w:r>
              <w:rPr>
                <w:color w:val="414042"/>
              </w:rPr>
              <w:t>or minimise the risk.</w:t>
            </w:r>
          </w:p>
        </w:tc>
      </w:tr>
      <w:tr w:rsidR="002D5670" w14:paraId="37DEFE07" w14:textId="77777777" w:rsidTr="004B496D">
        <w:trPr>
          <w:trHeight w:val="645"/>
        </w:trPr>
        <w:tc>
          <w:tcPr>
            <w:tcW w:w="1984" w:type="dxa"/>
          </w:tcPr>
          <w:p w14:paraId="78280590" w14:textId="77777777" w:rsidR="002D5670" w:rsidRDefault="002D5670" w:rsidP="002D5670">
            <w:pPr>
              <w:pStyle w:val="TableParagraph"/>
              <w:rPr>
                <w:color w:val="414042"/>
              </w:rPr>
            </w:pPr>
            <w:r w:rsidRPr="00AE5C52">
              <w:rPr>
                <w:color w:val="414042"/>
              </w:rPr>
              <w:t>Critical group</w:t>
            </w:r>
          </w:p>
        </w:tc>
        <w:tc>
          <w:tcPr>
            <w:tcW w:w="7086" w:type="dxa"/>
          </w:tcPr>
          <w:p w14:paraId="326A6CDC" w14:textId="77777777" w:rsidR="002D5670" w:rsidRPr="00C741E7" w:rsidRDefault="00151C7E" w:rsidP="002D5670">
            <w:pPr>
              <w:pStyle w:val="TableParagraph"/>
              <w:rPr>
                <w:color w:val="414042"/>
                <w:lang w:val="en-AU"/>
              </w:rPr>
            </w:pPr>
            <w:r>
              <w:rPr>
                <w:color w:val="414042"/>
              </w:rPr>
              <w:t xml:space="preserve">Defined in RPS-9 as ‘a group of members of the public comprising individuals who are relatively homogenous with regard to age, diet, and those behavioural characteristics that affect the doses received and who receive the highest radiation doses from a particular practice’ </w:t>
            </w:r>
          </w:p>
        </w:tc>
      </w:tr>
      <w:tr w:rsidR="002D5670" w14:paraId="77680DD3" w14:textId="77777777" w:rsidTr="00C741E7">
        <w:trPr>
          <w:trHeight w:val="1173"/>
        </w:trPr>
        <w:tc>
          <w:tcPr>
            <w:tcW w:w="1984" w:type="dxa"/>
          </w:tcPr>
          <w:p w14:paraId="00C41EAD" w14:textId="77777777" w:rsidR="002D5670" w:rsidRDefault="00151C7E" w:rsidP="002D5670">
            <w:pPr>
              <w:pStyle w:val="TableParagraph"/>
            </w:pPr>
            <w:r>
              <w:t xml:space="preserve">Designated worker </w:t>
            </w:r>
          </w:p>
        </w:tc>
        <w:tc>
          <w:tcPr>
            <w:tcW w:w="7086" w:type="dxa"/>
          </w:tcPr>
          <w:p w14:paraId="7ED974F0" w14:textId="77777777" w:rsidR="002D5670" w:rsidRDefault="000343CA" w:rsidP="00C741E7">
            <w:pPr>
              <w:pStyle w:val="TableParagraph"/>
            </w:pPr>
            <w:r w:rsidRPr="00C741E7">
              <w:rPr>
                <w:color w:val="414042"/>
              </w:rPr>
              <w:t xml:space="preserve">A worker that works, or may work, under conditions so that the effective dose of radiation the worker receives may exceed 5 millisievert per year </w:t>
            </w:r>
          </w:p>
        </w:tc>
      </w:tr>
      <w:tr w:rsidR="00151C7E" w14:paraId="435BB797" w14:textId="77777777" w:rsidTr="00C741E7">
        <w:trPr>
          <w:trHeight w:val="3194"/>
        </w:trPr>
        <w:tc>
          <w:tcPr>
            <w:tcW w:w="1984" w:type="dxa"/>
          </w:tcPr>
          <w:p w14:paraId="6DE75FF2" w14:textId="3D884DD0" w:rsidR="00151C7E" w:rsidRDefault="00151C7E" w:rsidP="002D5670">
            <w:pPr>
              <w:pStyle w:val="TableParagraph"/>
            </w:pPr>
            <w:r>
              <w:t>Distinct practise</w:t>
            </w:r>
            <w:r w:rsidR="001A20A1">
              <w:t>(</w:t>
            </w:r>
            <w:r>
              <w:t>s</w:t>
            </w:r>
            <w:r w:rsidR="001A20A1">
              <w:t>)</w:t>
            </w:r>
          </w:p>
        </w:tc>
        <w:tc>
          <w:tcPr>
            <w:tcW w:w="7086" w:type="dxa"/>
          </w:tcPr>
          <w:p w14:paraId="6058B056" w14:textId="0EF56D7D" w:rsidR="000343CA" w:rsidRPr="00C741E7" w:rsidRDefault="000343CA" w:rsidP="00C741E7">
            <w:pPr>
              <w:pStyle w:val="TableParagraph"/>
              <w:rPr>
                <w:color w:val="414042"/>
              </w:rPr>
            </w:pPr>
            <w:r>
              <w:rPr>
                <w:color w:val="414042"/>
              </w:rPr>
              <w:t>D</w:t>
            </w:r>
            <w:r w:rsidRPr="00C741E7">
              <w:rPr>
                <w:color w:val="414042"/>
              </w:rPr>
              <w:t>istinct practises of mining operations have the potential to concentrate NORs such that:</w:t>
            </w:r>
          </w:p>
          <w:p w14:paraId="4571C2F6" w14:textId="77777777" w:rsidR="000343CA" w:rsidRPr="00C741E7" w:rsidRDefault="000343CA" w:rsidP="00C741E7">
            <w:pPr>
              <w:pStyle w:val="TableParagraph"/>
              <w:numPr>
                <w:ilvl w:val="0"/>
                <w:numId w:val="234"/>
              </w:numPr>
              <w:rPr>
                <w:color w:val="414042"/>
              </w:rPr>
            </w:pPr>
            <w:r w:rsidRPr="00C741E7">
              <w:rPr>
                <w:color w:val="414042"/>
              </w:rPr>
              <w:t>radioactive materials are present in known and specific sections of the mining operation, and</w:t>
            </w:r>
          </w:p>
          <w:p w14:paraId="38512A8A" w14:textId="77777777" w:rsidR="000343CA" w:rsidRPr="00C741E7" w:rsidRDefault="000343CA" w:rsidP="00C741E7">
            <w:pPr>
              <w:pStyle w:val="TableParagraph"/>
              <w:numPr>
                <w:ilvl w:val="0"/>
                <w:numId w:val="234"/>
              </w:numPr>
              <w:rPr>
                <w:color w:val="414042"/>
              </w:rPr>
            </w:pPr>
            <w:r w:rsidRPr="00C741E7">
              <w:rPr>
                <w:color w:val="414042"/>
              </w:rPr>
              <w:t>radiation doses to the majority of the workforce are less than the relevant mine criteria, but a worst-case exposure scenario indicates that workers involved in the distinct practise may receive an annual dose that exceeds 1 mSv.</w:t>
            </w:r>
          </w:p>
          <w:p w14:paraId="1CD9BB70" w14:textId="0DEFE469" w:rsidR="000343CA" w:rsidRPr="00C741E7" w:rsidRDefault="000343CA" w:rsidP="00C741E7">
            <w:pPr>
              <w:pStyle w:val="TableParagraph"/>
              <w:rPr>
                <w:color w:val="414042"/>
              </w:rPr>
            </w:pPr>
            <w:r w:rsidRPr="00C741E7">
              <w:rPr>
                <w:color w:val="414042"/>
              </w:rPr>
              <w:t>Examples of distinct practises include water treatment and reverse osmosis plants, accumulation of radionuclides in waste streams, and deposition of radioactive scale inside processing vessels.</w:t>
            </w:r>
          </w:p>
          <w:p w14:paraId="67F88037" w14:textId="77777777" w:rsidR="00151C7E" w:rsidRDefault="00151C7E" w:rsidP="002D5670">
            <w:pPr>
              <w:pStyle w:val="TableParagraph"/>
              <w:ind w:right="284"/>
            </w:pPr>
          </w:p>
        </w:tc>
      </w:tr>
      <w:tr w:rsidR="00151C7E" w14:paraId="260E18AD" w14:textId="77777777" w:rsidTr="00C741E7">
        <w:trPr>
          <w:trHeight w:val="932"/>
        </w:trPr>
        <w:tc>
          <w:tcPr>
            <w:tcW w:w="1984" w:type="dxa"/>
          </w:tcPr>
          <w:p w14:paraId="309EEE21" w14:textId="77777777" w:rsidR="00151C7E" w:rsidRDefault="00151C7E" w:rsidP="00AE5C52">
            <w:pPr>
              <w:pStyle w:val="TableParagraph"/>
            </w:pPr>
            <w:r>
              <w:t>EON</w:t>
            </w:r>
            <w:r w:rsidR="000343CA">
              <w:t xml:space="preserve"> (</w:t>
            </w:r>
            <w:r w:rsidR="000343CA">
              <w:rPr>
                <w:color w:val="414042"/>
              </w:rPr>
              <w:t>e</w:t>
            </w:r>
            <w:r w:rsidR="000343CA" w:rsidRPr="0003109C">
              <w:rPr>
                <w:color w:val="414042"/>
              </w:rPr>
              <w:t>xploration operation notification</w:t>
            </w:r>
            <w:r w:rsidR="000343CA">
              <w:rPr>
                <w:color w:val="414042"/>
              </w:rPr>
              <w:t>)</w:t>
            </w:r>
          </w:p>
        </w:tc>
        <w:tc>
          <w:tcPr>
            <w:tcW w:w="7086" w:type="dxa"/>
          </w:tcPr>
          <w:p w14:paraId="5C222C65" w14:textId="77777777" w:rsidR="00151C7E" w:rsidRDefault="000343CA" w:rsidP="00C741E7">
            <w:pPr>
              <w:pStyle w:val="TableParagraph"/>
            </w:pPr>
            <w:r>
              <w:rPr>
                <w:color w:val="414042"/>
              </w:rPr>
              <w:t>T</w:t>
            </w:r>
            <w:r w:rsidRPr="00C741E7">
              <w:rPr>
                <w:color w:val="414042"/>
              </w:rPr>
              <w:t>he</w:t>
            </w:r>
            <w:r>
              <w:rPr>
                <w:color w:val="414042"/>
              </w:rPr>
              <w:t xml:space="preserve"> notification used by the</w:t>
            </w:r>
            <w:r w:rsidRPr="00C741E7">
              <w:rPr>
                <w:color w:val="414042"/>
              </w:rPr>
              <w:t xml:space="preserve"> prospective mine operator</w:t>
            </w:r>
            <w:r>
              <w:rPr>
                <w:color w:val="414042"/>
              </w:rPr>
              <w:t xml:space="preserve"> to</w:t>
            </w:r>
            <w:r w:rsidRPr="00C741E7">
              <w:rPr>
                <w:color w:val="414042"/>
              </w:rPr>
              <w:t xml:space="preserve"> </w:t>
            </w:r>
            <w:hyperlink r:id="rId18" w:anchor=":~:text=The%20Work%20Health%20and%20Safety%20%28Mines%29%20Regulations%202022,notice%20of%20the%20commencement%20of%20the%20exploration%20operations." w:history="1">
              <w:r w:rsidRPr="00C741E7">
                <w:rPr>
                  <w:color w:val="414042"/>
                </w:rPr>
                <w:t>notify the regulator before exploration operations commence</w:t>
              </w:r>
            </w:hyperlink>
          </w:p>
        </w:tc>
      </w:tr>
      <w:tr w:rsidR="002D5670" w14:paraId="3D97BD3E" w14:textId="77777777" w:rsidTr="004B496D">
        <w:trPr>
          <w:trHeight w:val="1173"/>
        </w:trPr>
        <w:tc>
          <w:tcPr>
            <w:tcW w:w="1984" w:type="dxa"/>
          </w:tcPr>
          <w:p w14:paraId="05D5739A" w14:textId="77777777" w:rsidR="002D5670" w:rsidRDefault="002D5670" w:rsidP="002D5670">
            <w:pPr>
              <w:pStyle w:val="TableParagraph"/>
              <w:rPr>
                <w:color w:val="414042"/>
                <w:spacing w:val="-2"/>
              </w:rPr>
            </w:pPr>
            <w:r>
              <w:rPr>
                <w:color w:val="414042"/>
                <w:spacing w:val="-2"/>
              </w:rPr>
              <w:t xml:space="preserve">Exploration manager </w:t>
            </w:r>
          </w:p>
        </w:tc>
        <w:tc>
          <w:tcPr>
            <w:tcW w:w="7086" w:type="dxa"/>
          </w:tcPr>
          <w:p w14:paraId="68C08ABF" w14:textId="77777777" w:rsidR="002D5670" w:rsidRDefault="00EA30C8" w:rsidP="002D5670">
            <w:pPr>
              <w:pStyle w:val="TableParagraph"/>
              <w:ind w:right="284"/>
              <w:rPr>
                <w:color w:val="414042"/>
              </w:rPr>
            </w:pPr>
            <w:r>
              <w:rPr>
                <w:color w:val="414042"/>
              </w:rPr>
              <w:t>A person appointed under r. 675ZM</w:t>
            </w:r>
          </w:p>
        </w:tc>
      </w:tr>
      <w:tr w:rsidR="00151C7E" w14:paraId="7D8CCFC9" w14:textId="77777777" w:rsidTr="004B496D">
        <w:trPr>
          <w:trHeight w:val="1173"/>
        </w:trPr>
        <w:tc>
          <w:tcPr>
            <w:tcW w:w="1984" w:type="dxa"/>
          </w:tcPr>
          <w:p w14:paraId="0143D708" w14:textId="77777777" w:rsidR="00151C7E" w:rsidRDefault="00151C7E" w:rsidP="002D5670">
            <w:pPr>
              <w:pStyle w:val="TableParagraph"/>
              <w:rPr>
                <w:color w:val="414042"/>
                <w:spacing w:val="-2"/>
              </w:rPr>
            </w:pPr>
            <w:r>
              <w:rPr>
                <w:color w:val="414042"/>
                <w:spacing w:val="-2"/>
              </w:rPr>
              <w:t>GSR Part 1</w:t>
            </w:r>
          </w:p>
        </w:tc>
        <w:tc>
          <w:tcPr>
            <w:tcW w:w="7086" w:type="dxa"/>
          </w:tcPr>
          <w:p w14:paraId="229D09C7" w14:textId="77777777" w:rsidR="00151C7E" w:rsidRDefault="00EA30C8" w:rsidP="002D5670">
            <w:pPr>
              <w:pStyle w:val="TableParagraph"/>
              <w:ind w:right="284"/>
              <w:rPr>
                <w:color w:val="414042"/>
              </w:rPr>
            </w:pPr>
            <w:r w:rsidRPr="000156C3">
              <w:t>International Atomic Energy Agency</w:t>
            </w:r>
            <w:r>
              <w:t>’s (IAEA)</w:t>
            </w:r>
            <w:r w:rsidRPr="000156C3">
              <w:t xml:space="preserve"> </w:t>
            </w:r>
            <w:r>
              <w:rPr>
                <w:i/>
              </w:rPr>
              <w:t>Governmental, legal and regulatory framework for s</w:t>
            </w:r>
            <w:r w:rsidRPr="006E6B33">
              <w:rPr>
                <w:i/>
              </w:rPr>
              <w:t>afety: General safety requirements</w:t>
            </w:r>
            <w:r w:rsidRPr="000156C3">
              <w:t xml:space="preserve"> (</w:t>
            </w:r>
            <w:r>
              <w:t xml:space="preserve">Rev.1, </w:t>
            </w:r>
            <w:r w:rsidRPr="000156C3">
              <w:t>2016)</w:t>
            </w:r>
          </w:p>
        </w:tc>
      </w:tr>
      <w:tr w:rsidR="00151C7E" w14:paraId="20EBE50F" w14:textId="77777777" w:rsidTr="004B496D">
        <w:trPr>
          <w:trHeight w:val="1173"/>
        </w:trPr>
        <w:tc>
          <w:tcPr>
            <w:tcW w:w="1984" w:type="dxa"/>
          </w:tcPr>
          <w:p w14:paraId="1E0C5C14" w14:textId="77777777" w:rsidR="00151C7E" w:rsidRDefault="00151C7E" w:rsidP="00151C7E">
            <w:pPr>
              <w:pStyle w:val="TableParagraph"/>
              <w:rPr>
                <w:color w:val="414042"/>
                <w:spacing w:val="-2"/>
              </w:rPr>
            </w:pPr>
            <w:r>
              <w:rPr>
                <w:color w:val="414042"/>
                <w:spacing w:val="-2"/>
              </w:rPr>
              <w:lastRenderedPageBreak/>
              <w:t>Hazard</w:t>
            </w:r>
          </w:p>
        </w:tc>
        <w:tc>
          <w:tcPr>
            <w:tcW w:w="7086" w:type="dxa"/>
          </w:tcPr>
          <w:p w14:paraId="5B35257C" w14:textId="77777777" w:rsidR="00151C7E" w:rsidRDefault="00151C7E" w:rsidP="00151C7E">
            <w:pPr>
              <w:pStyle w:val="TableParagraph"/>
              <w:ind w:right="284"/>
              <w:rPr>
                <w:color w:val="414042"/>
              </w:rPr>
            </w:pPr>
            <w:r>
              <w:rPr>
                <w:color w:val="414042"/>
              </w:rPr>
              <w:t>A situation or thing that has the potential to harm a person. Hazards at work may include: noisy machinery, a moving forklift, chemicals, electricity,</w:t>
            </w:r>
            <w:r>
              <w:rPr>
                <w:color w:val="414042"/>
                <w:spacing w:val="-6"/>
              </w:rPr>
              <w:t xml:space="preserve"> </w:t>
            </w:r>
            <w:r>
              <w:rPr>
                <w:color w:val="414042"/>
              </w:rPr>
              <w:t>working</w:t>
            </w:r>
            <w:r>
              <w:rPr>
                <w:color w:val="414042"/>
                <w:spacing w:val="-5"/>
              </w:rPr>
              <w:t xml:space="preserve"> </w:t>
            </w:r>
            <w:r>
              <w:rPr>
                <w:color w:val="414042"/>
              </w:rPr>
              <w:t>at</w:t>
            </w:r>
            <w:r>
              <w:rPr>
                <w:color w:val="414042"/>
                <w:spacing w:val="-5"/>
              </w:rPr>
              <w:t xml:space="preserve"> </w:t>
            </w:r>
            <w:r>
              <w:rPr>
                <w:color w:val="414042"/>
              </w:rPr>
              <w:t>heights,</w:t>
            </w:r>
            <w:r>
              <w:rPr>
                <w:color w:val="414042"/>
                <w:spacing w:val="-5"/>
              </w:rPr>
              <w:t xml:space="preserve"> </w:t>
            </w:r>
            <w:r>
              <w:rPr>
                <w:color w:val="414042"/>
              </w:rPr>
              <w:t>a</w:t>
            </w:r>
            <w:r>
              <w:rPr>
                <w:color w:val="414042"/>
                <w:spacing w:val="-5"/>
              </w:rPr>
              <w:t xml:space="preserve"> </w:t>
            </w:r>
            <w:r>
              <w:rPr>
                <w:color w:val="414042"/>
              </w:rPr>
              <w:t>repetitive</w:t>
            </w:r>
            <w:r>
              <w:rPr>
                <w:color w:val="414042"/>
                <w:spacing w:val="-5"/>
              </w:rPr>
              <w:t xml:space="preserve"> </w:t>
            </w:r>
            <w:r>
              <w:rPr>
                <w:color w:val="414042"/>
              </w:rPr>
              <w:t>job,</w:t>
            </w:r>
            <w:r>
              <w:rPr>
                <w:color w:val="414042"/>
                <w:spacing w:val="-6"/>
              </w:rPr>
              <w:t xml:space="preserve"> </w:t>
            </w:r>
            <w:r>
              <w:rPr>
                <w:color w:val="414042"/>
              </w:rPr>
              <w:t>bullying</w:t>
            </w:r>
            <w:r>
              <w:rPr>
                <w:color w:val="414042"/>
                <w:spacing w:val="-6"/>
              </w:rPr>
              <w:t xml:space="preserve"> </w:t>
            </w:r>
            <w:r>
              <w:rPr>
                <w:color w:val="414042"/>
              </w:rPr>
              <w:t>and</w:t>
            </w:r>
            <w:r>
              <w:rPr>
                <w:color w:val="414042"/>
                <w:spacing w:val="-5"/>
              </w:rPr>
              <w:t xml:space="preserve"> </w:t>
            </w:r>
            <w:r>
              <w:rPr>
                <w:color w:val="414042"/>
              </w:rPr>
              <w:t>violence</w:t>
            </w:r>
            <w:r>
              <w:rPr>
                <w:color w:val="414042"/>
                <w:spacing w:val="-6"/>
              </w:rPr>
              <w:t xml:space="preserve"> </w:t>
            </w:r>
            <w:r>
              <w:rPr>
                <w:color w:val="414042"/>
              </w:rPr>
              <w:t>at the workplace.</w:t>
            </w:r>
          </w:p>
        </w:tc>
      </w:tr>
      <w:tr w:rsidR="00151C7E" w14:paraId="515C9106" w14:textId="77777777" w:rsidTr="00C741E7">
        <w:trPr>
          <w:trHeight w:val="504"/>
        </w:trPr>
        <w:tc>
          <w:tcPr>
            <w:tcW w:w="1984" w:type="dxa"/>
          </w:tcPr>
          <w:p w14:paraId="14BF3037" w14:textId="77777777" w:rsidR="00151C7E" w:rsidRDefault="00151C7E" w:rsidP="00151C7E">
            <w:pPr>
              <w:pStyle w:val="TableParagraph"/>
              <w:rPr>
                <w:color w:val="414042"/>
                <w:spacing w:val="-2"/>
              </w:rPr>
            </w:pPr>
            <w:r>
              <w:rPr>
                <w:color w:val="414042"/>
                <w:spacing w:val="-2"/>
              </w:rPr>
              <w:t>IAEA</w:t>
            </w:r>
          </w:p>
        </w:tc>
        <w:tc>
          <w:tcPr>
            <w:tcW w:w="7086" w:type="dxa"/>
          </w:tcPr>
          <w:p w14:paraId="05A97790" w14:textId="77777777" w:rsidR="00151C7E" w:rsidRDefault="00EA30C8" w:rsidP="00151C7E">
            <w:pPr>
              <w:pStyle w:val="TableParagraph"/>
              <w:ind w:right="284"/>
              <w:rPr>
                <w:color w:val="414042"/>
              </w:rPr>
            </w:pPr>
            <w:r w:rsidRPr="000156C3">
              <w:t>International Atomic Energy Agency</w:t>
            </w:r>
          </w:p>
        </w:tc>
      </w:tr>
      <w:tr w:rsidR="00151C7E" w14:paraId="6A4B2012" w14:textId="77777777" w:rsidTr="00C741E7">
        <w:trPr>
          <w:trHeight w:val="708"/>
        </w:trPr>
        <w:tc>
          <w:tcPr>
            <w:tcW w:w="1984" w:type="dxa"/>
          </w:tcPr>
          <w:p w14:paraId="6734787B" w14:textId="77777777" w:rsidR="00151C7E" w:rsidRDefault="00151C7E" w:rsidP="00151C7E">
            <w:pPr>
              <w:pStyle w:val="TableParagraph"/>
              <w:rPr>
                <w:color w:val="414042"/>
                <w:spacing w:val="-2"/>
              </w:rPr>
            </w:pPr>
            <w:r>
              <w:rPr>
                <w:color w:val="414042"/>
                <w:spacing w:val="-2"/>
              </w:rPr>
              <w:t>MON-2</w:t>
            </w:r>
          </w:p>
        </w:tc>
        <w:tc>
          <w:tcPr>
            <w:tcW w:w="7086" w:type="dxa"/>
          </w:tcPr>
          <w:p w14:paraId="62FEF6B3" w14:textId="77777777" w:rsidR="00151C7E" w:rsidRDefault="00EA30C8" w:rsidP="00151C7E">
            <w:pPr>
              <w:pStyle w:val="TableParagraph"/>
              <w:ind w:right="284"/>
              <w:rPr>
                <w:color w:val="414042"/>
              </w:rPr>
            </w:pPr>
            <w:r>
              <w:rPr>
                <w:color w:val="414042"/>
              </w:rPr>
              <w:t>Mining operational notice 2 -</w:t>
            </w:r>
            <w:r w:rsidR="00302CE1">
              <w:rPr>
                <w:color w:val="414042"/>
              </w:rPr>
              <w:t xml:space="preserve"> </w:t>
            </w:r>
            <w:r w:rsidRPr="00EA30C8">
              <w:rPr>
                <w:color w:val="414042"/>
              </w:rPr>
              <w:t>Notice of information about non-exploration mining operations</w:t>
            </w:r>
            <w:r w:rsidR="00302CE1">
              <w:rPr>
                <w:color w:val="414042"/>
              </w:rPr>
              <w:t xml:space="preserve"> </w:t>
            </w:r>
          </w:p>
        </w:tc>
      </w:tr>
      <w:tr w:rsidR="00151C7E" w14:paraId="0C788B53" w14:textId="77777777" w:rsidTr="00C741E7">
        <w:trPr>
          <w:trHeight w:val="381"/>
        </w:trPr>
        <w:tc>
          <w:tcPr>
            <w:tcW w:w="1984" w:type="dxa"/>
          </w:tcPr>
          <w:p w14:paraId="5F1A33B8" w14:textId="77777777" w:rsidR="00151C7E" w:rsidRDefault="00151C7E" w:rsidP="00151C7E">
            <w:pPr>
              <w:pStyle w:val="TableParagraph"/>
            </w:pPr>
            <w:r>
              <w:rPr>
                <w:color w:val="414042"/>
                <w:spacing w:val="-5"/>
              </w:rPr>
              <w:t>May</w:t>
            </w:r>
          </w:p>
        </w:tc>
        <w:tc>
          <w:tcPr>
            <w:tcW w:w="7086" w:type="dxa"/>
          </w:tcPr>
          <w:p w14:paraId="0B3F0A3D" w14:textId="77777777" w:rsidR="00151C7E" w:rsidRDefault="00151C7E" w:rsidP="00151C7E">
            <w:pPr>
              <w:pStyle w:val="TableParagraph"/>
            </w:pPr>
            <w:r>
              <w:rPr>
                <w:color w:val="414042"/>
              </w:rPr>
              <w:t>‘May’</w:t>
            </w:r>
            <w:r>
              <w:rPr>
                <w:color w:val="414042"/>
                <w:spacing w:val="-6"/>
              </w:rPr>
              <w:t xml:space="preserve"> </w:t>
            </w:r>
            <w:r>
              <w:rPr>
                <w:color w:val="414042"/>
              </w:rPr>
              <w:t>indicates</w:t>
            </w:r>
            <w:r>
              <w:rPr>
                <w:color w:val="414042"/>
                <w:spacing w:val="-5"/>
              </w:rPr>
              <w:t xml:space="preserve"> </w:t>
            </w:r>
            <w:r>
              <w:rPr>
                <w:color w:val="414042"/>
              </w:rPr>
              <w:t>an</w:t>
            </w:r>
            <w:r>
              <w:rPr>
                <w:color w:val="414042"/>
                <w:spacing w:val="-4"/>
              </w:rPr>
              <w:t xml:space="preserve"> </w:t>
            </w:r>
            <w:r>
              <w:rPr>
                <w:color w:val="414042"/>
              </w:rPr>
              <w:t>optional</w:t>
            </w:r>
            <w:r>
              <w:rPr>
                <w:color w:val="414042"/>
                <w:spacing w:val="-4"/>
              </w:rPr>
              <w:t xml:space="preserve"> </w:t>
            </w:r>
            <w:r>
              <w:rPr>
                <w:color w:val="414042"/>
              </w:rPr>
              <w:t>course</w:t>
            </w:r>
            <w:r>
              <w:rPr>
                <w:color w:val="414042"/>
                <w:spacing w:val="-5"/>
              </w:rPr>
              <w:t xml:space="preserve"> </w:t>
            </w:r>
            <w:r>
              <w:rPr>
                <w:color w:val="414042"/>
              </w:rPr>
              <w:t>of</w:t>
            </w:r>
            <w:r>
              <w:rPr>
                <w:color w:val="414042"/>
                <w:spacing w:val="-4"/>
              </w:rPr>
              <w:t xml:space="preserve"> </w:t>
            </w:r>
            <w:r>
              <w:rPr>
                <w:color w:val="414042"/>
                <w:spacing w:val="-2"/>
              </w:rPr>
              <w:t>action.</w:t>
            </w:r>
          </w:p>
        </w:tc>
      </w:tr>
      <w:tr w:rsidR="00151C7E" w14:paraId="2341E3A4" w14:textId="77777777" w:rsidTr="00C741E7">
        <w:trPr>
          <w:trHeight w:val="381"/>
        </w:trPr>
        <w:tc>
          <w:tcPr>
            <w:tcW w:w="1984" w:type="dxa"/>
          </w:tcPr>
          <w:p w14:paraId="0785955F" w14:textId="77777777" w:rsidR="00151C7E" w:rsidRDefault="00151C7E" w:rsidP="00151C7E">
            <w:pPr>
              <w:pStyle w:val="TableParagraph"/>
            </w:pPr>
            <w:r>
              <w:rPr>
                <w:color w:val="414042"/>
                <w:spacing w:val="-4"/>
              </w:rPr>
              <w:t>Mine</w:t>
            </w:r>
          </w:p>
        </w:tc>
        <w:tc>
          <w:tcPr>
            <w:tcW w:w="7086" w:type="dxa"/>
          </w:tcPr>
          <w:p w14:paraId="2AC0030D" w14:textId="77777777" w:rsidR="00151C7E" w:rsidRDefault="00151C7E" w:rsidP="00151C7E">
            <w:pPr>
              <w:pStyle w:val="TableParagraph"/>
            </w:pPr>
            <w:r>
              <w:rPr>
                <w:color w:val="414042"/>
              </w:rPr>
              <w:t>A</w:t>
            </w:r>
            <w:r>
              <w:rPr>
                <w:color w:val="414042"/>
                <w:spacing w:val="-4"/>
              </w:rPr>
              <w:t xml:space="preserve"> </w:t>
            </w:r>
            <w:r>
              <w:rPr>
                <w:color w:val="414042"/>
              </w:rPr>
              <w:t>place</w:t>
            </w:r>
            <w:r>
              <w:rPr>
                <w:color w:val="414042"/>
                <w:spacing w:val="-4"/>
              </w:rPr>
              <w:t xml:space="preserve"> </w:t>
            </w:r>
            <w:r>
              <w:rPr>
                <w:color w:val="414042"/>
              </w:rPr>
              <w:t>at</w:t>
            </w:r>
            <w:r>
              <w:rPr>
                <w:color w:val="414042"/>
                <w:spacing w:val="-3"/>
              </w:rPr>
              <w:t xml:space="preserve"> </w:t>
            </w:r>
            <w:r>
              <w:rPr>
                <w:color w:val="414042"/>
              </w:rPr>
              <w:t>which</w:t>
            </w:r>
            <w:r>
              <w:rPr>
                <w:color w:val="414042"/>
                <w:spacing w:val="-3"/>
              </w:rPr>
              <w:t xml:space="preserve"> </w:t>
            </w:r>
            <w:r>
              <w:rPr>
                <w:color w:val="414042"/>
              </w:rPr>
              <w:t>mining</w:t>
            </w:r>
            <w:r>
              <w:rPr>
                <w:color w:val="414042"/>
                <w:spacing w:val="-4"/>
              </w:rPr>
              <w:t xml:space="preserve"> </w:t>
            </w:r>
            <w:r>
              <w:rPr>
                <w:color w:val="414042"/>
              </w:rPr>
              <w:t>operations</w:t>
            </w:r>
            <w:r>
              <w:rPr>
                <w:color w:val="414042"/>
                <w:spacing w:val="-3"/>
              </w:rPr>
              <w:t xml:space="preserve"> </w:t>
            </w:r>
            <w:r>
              <w:rPr>
                <w:color w:val="414042"/>
              </w:rPr>
              <w:t>are</w:t>
            </w:r>
            <w:r>
              <w:rPr>
                <w:color w:val="414042"/>
                <w:spacing w:val="-3"/>
              </w:rPr>
              <w:t xml:space="preserve"> </w:t>
            </w:r>
            <w:r>
              <w:rPr>
                <w:color w:val="414042"/>
              </w:rPr>
              <w:t>carried</w:t>
            </w:r>
            <w:r>
              <w:rPr>
                <w:color w:val="414042"/>
                <w:spacing w:val="-4"/>
              </w:rPr>
              <w:t xml:space="preserve"> out.</w:t>
            </w:r>
          </w:p>
        </w:tc>
      </w:tr>
      <w:tr w:rsidR="00237C13" w14:paraId="533B7D9D" w14:textId="77777777" w:rsidTr="004B496D">
        <w:trPr>
          <w:trHeight w:val="381"/>
        </w:trPr>
        <w:tc>
          <w:tcPr>
            <w:tcW w:w="1984" w:type="dxa"/>
          </w:tcPr>
          <w:p w14:paraId="31C6BCDB" w14:textId="77777777" w:rsidR="00237C13" w:rsidRDefault="00237C13" w:rsidP="00151C7E">
            <w:pPr>
              <w:pStyle w:val="TableParagraph"/>
              <w:rPr>
                <w:color w:val="414042"/>
                <w:spacing w:val="-4"/>
              </w:rPr>
            </w:pPr>
            <w:r>
              <w:rPr>
                <w:color w:val="414042"/>
                <w:spacing w:val="-4"/>
              </w:rPr>
              <w:t>Mine air quality officer</w:t>
            </w:r>
          </w:p>
        </w:tc>
        <w:tc>
          <w:tcPr>
            <w:tcW w:w="7086" w:type="dxa"/>
          </w:tcPr>
          <w:p w14:paraId="3047F2D4" w14:textId="77777777" w:rsidR="00237C13" w:rsidRDefault="00237C13" w:rsidP="00151C7E">
            <w:pPr>
              <w:pStyle w:val="TableParagraph"/>
              <w:rPr>
                <w:color w:val="414042"/>
              </w:rPr>
            </w:pPr>
            <w:r>
              <w:rPr>
                <w:color w:val="414042"/>
              </w:rPr>
              <w:t>A person appointed to the statutory position set out in Schedule 26 clause 4</w:t>
            </w:r>
          </w:p>
        </w:tc>
      </w:tr>
      <w:tr w:rsidR="00151C7E" w14:paraId="1B0C0177" w14:textId="77777777" w:rsidTr="00C741E7">
        <w:trPr>
          <w:trHeight w:val="2493"/>
        </w:trPr>
        <w:tc>
          <w:tcPr>
            <w:tcW w:w="1984" w:type="dxa"/>
          </w:tcPr>
          <w:p w14:paraId="2C4EDEA1" w14:textId="77777777" w:rsidR="00151C7E" w:rsidRDefault="00151C7E" w:rsidP="00151C7E">
            <w:pPr>
              <w:pStyle w:val="TableParagraph"/>
            </w:pPr>
            <w:r>
              <w:rPr>
                <w:color w:val="414042"/>
              </w:rPr>
              <w:t>Mining</w:t>
            </w:r>
            <w:r>
              <w:rPr>
                <w:color w:val="414042"/>
                <w:spacing w:val="-6"/>
              </w:rPr>
              <w:t xml:space="preserve"> </w:t>
            </w:r>
            <w:r>
              <w:rPr>
                <w:color w:val="414042"/>
                <w:spacing w:val="-2"/>
              </w:rPr>
              <w:t>operations</w:t>
            </w:r>
          </w:p>
        </w:tc>
        <w:tc>
          <w:tcPr>
            <w:tcW w:w="7086" w:type="dxa"/>
          </w:tcPr>
          <w:p w14:paraId="68BFA439" w14:textId="77777777" w:rsidR="00151C7E" w:rsidRDefault="00151C7E" w:rsidP="00151C7E">
            <w:pPr>
              <w:pStyle w:val="TableParagraph"/>
              <w:ind w:right="224"/>
            </w:pPr>
            <w:r>
              <w:rPr>
                <w:color w:val="414042"/>
              </w:rPr>
              <w:t>Any method of working by which the earth or any rock structure, coal seam,</w:t>
            </w:r>
            <w:r>
              <w:rPr>
                <w:color w:val="414042"/>
                <w:spacing w:val="-5"/>
              </w:rPr>
              <w:t xml:space="preserve"> </w:t>
            </w:r>
            <w:r>
              <w:rPr>
                <w:color w:val="414042"/>
              </w:rPr>
              <w:t>stone,</w:t>
            </w:r>
            <w:r>
              <w:rPr>
                <w:color w:val="414042"/>
                <w:spacing w:val="-5"/>
              </w:rPr>
              <w:t xml:space="preserve"> </w:t>
            </w:r>
            <w:r>
              <w:rPr>
                <w:color w:val="414042"/>
              </w:rPr>
              <w:t>fluid,</w:t>
            </w:r>
            <w:r>
              <w:rPr>
                <w:color w:val="414042"/>
                <w:spacing w:val="-5"/>
              </w:rPr>
              <w:t xml:space="preserve"> </w:t>
            </w:r>
            <w:r>
              <w:rPr>
                <w:color w:val="414042"/>
              </w:rPr>
              <w:t>or</w:t>
            </w:r>
            <w:r>
              <w:rPr>
                <w:color w:val="414042"/>
                <w:spacing w:val="-5"/>
              </w:rPr>
              <w:t xml:space="preserve"> </w:t>
            </w:r>
            <w:r>
              <w:rPr>
                <w:color w:val="414042"/>
              </w:rPr>
              <w:t>mineral</w:t>
            </w:r>
            <w:r>
              <w:rPr>
                <w:color w:val="414042"/>
                <w:spacing w:val="-4"/>
              </w:rPr>
              <w:t xml:space="preserve"> </w:t>
            </w:r>
            <w:r>
              <w:rPr>
                <w:color w:val="414042"/>
              </w:rPr>
              <w:t>bearing</w:t>
            </w:r>
            <w:r>
              <w:rPr>
                <w:color w:val="414042"/>
                <w:spacing w:val="-5"/>
              </w:rPr>
              <w:t xml:space="preserve"> </w:t>
            </w:r>
            <w:r>
              <w:rPr>
                <w:color w:val="414042"/>
              </w:rPr>
              <w:t>substance</w:t>
            </w:r>
            <w:r>
              <w:rPr>
                <w:color w:val="414042"/>
                <w:spacing w:val="-5"/>
              </w:rPr>
              <w:t xml:space="preserve"> </w:t>
            </w:r>
            <w:r>
              <w:rPr>
                <w:color w:val="414042"/>
              </w:rPr>
              <w:t>is</w:t>
            </w:r>
            <w:r>
              <w:rPr>
                <w:color w:val="414042"/>
                <w:spacing w:val="-5"/>
              </w:rPr>
              <w:t xml:space="preserve"> </w:t>
            </w:r>
            <w:r>
              <w:rPr>
                <w:color w:val="414042"/>
              </w:rPr>
              <w:t>disturbed,</w:t>
            </w:r>
            <w:r>
              <w:rPr>
                <w:color w:val="414042"/>
                <w:spacing w:val="-4"/>
              </w:rPr>
              <w:t xml:space="preserve"> </w:t>
            </w:r>
            <w:r>
              <w:rPr>
                <w:color w:val="414042"/>
              </w:rPr>
              <w:t>removed, washed,</w:t>
            </w:r>
            <w:r>
              <w:rPr>
                <w:color w:val="414042"/>
                <w:spacing w:val="-7"/>
              </w:rPr>
              <w:t xml:space="preserve"> </w:t>
            </w:r>
            <w:r>
              <w:rPr>
                <w:color w:val="414042"/>
              </w:rPr>
              <w:t>sifted,</w:t>
            </w:r>
            <w:r>
              <w:rPr>
                <w:color w:val="414042"/>
                <w:spacing w:val="-8"/>
              </w:rPr>
              <w:t xml:space="preserve"> </w:t>
            </w:r>
            <w:r>
              <w:rPr>
                <w:color w:val="414042"/>
              </w:rPr>
              <w:t>crushed,</w:t>
            </w:r>
            <w:r>
              <w:rPr>
                <w:color w:val="414042"/>
                <w:spacing w:val="-8"/>
              </w:rPr>
              <w:t xml:space="preserve"> </w:t>
            </w:r>
            <w:r>
              <w:rPr>
                <w:color w:val="414042"/>
              </w:rPr>
              <w:t>leached,</w:t>
            </w:r>
            <w:r>
              <w:rPr>
                <w:color w:val="414042"/>
                <w:spacing w:val="-8"/>
              </w:rPr>
              <w:t xml:space="preserve"> </w:t>
            </w:r>
            <w:r>
              <w:rPr>
                <w:color w:val="414042"/>
              </w:rPr>
              <w:t>roasted,</w:t>
            </w:r>
            <w:r>
              <w:rPr>
                <w:color w:val="414042"/>
                <w:spacing w:val="-8"/>
              </w:rPr>
              <w:t xml:space="preserve"> </w:t>
            </w:r>
            <w:r>
              <w:rPr>
                <w:color w:val="414042"/>
              </w:rPr>
              <w:t>floated,</w:t>
            </w:r>
            <w:r>
              <w:rPr>
                <w:color w:val="414042"/>
                <w:spacing w:val="-8"/>
              </w:rPr>
              <w:t xml:space="preserve"> </w:t>
            </w:r>
            <w:r>
              <w:rPr>
                <w:color w:val="414042"/>
              </w:rPr>
              <w:t>distilled,</w:t>
            </w:r>
            <w:r>
              <w:rPr>
                <w:color w:val="414042"/>
                <w:spacing w:val="-7"/>
              </w:rPr>
              <w:t xml:space="preserve"> </w:t>
            </w:r>
            <w:r>
              <w:rPr>
                <w:color w:val="414042"/>
              </w:rPr>
              <w:t>evaporated, smelted, refined, sintered, pelletised, or dealt with for the purpose of obtaining any mineral or rock from it for commercial purposes or for subsequent use in industry, whether it has been previously disturbed or not; and includes exploration operations and developmental and construction work associated with opening up or operating a mine – see WHS Mines Regulations r. 5B for full definition and exclusions.</w:t>
            </w:r>
          </w:p>
        </w:tc>
      </w:tr>
      <w:tr w:rsidR="00151C7E" w14:paraId="54A8F87B" w14:textId="77777777" w:rsidTr="00C741E7">
        <w:trPr>
          <w:trHeight w:val="2493"/>
        </w:trPr>
        <w:tc>
          <w:tcPr>
            <w:tcW w:w="1984" w:type="dxa"/>
          </w:tcPr>
          <w:p w14:paraId="36A0F524" w14:textId="77777777" w:rsidR="00151C7E" w:rsidRDefault="00151C7E" w:rsidP="00151C7E">
            <w:pPr>
              <w:pStyle w:val="TableParagraph"/>
              <w:rPr>
                <w:color w:val="414042"/>
              </w:rPr>
            </w:pPr>
            <w:r>
              <w:rPr>
                <w:color w:val="414042"/>
              </w:rPr>
              <w:t>Mine</w:t>
            </w:r>
            <w:r>
              <w:rPr>
                <w:color w:val="414042"/>
                <w:spacing w:val="-4"/>
              </w:rPr>
              <w:t xml:space="preserve"> </w:t>
            </w:r>
            <w:r>
              <w:rPr>
                <w:color w:val="414042"/>
                <w:spacing w:val="-2"/>
              </w:rPr>
              <w:t>operator</w:t>
            </w:r>
          </w:p>
        </w:tc>
        <w:tc>
          <w:tcPr>
            <w:tcW w:w="7086" w:type="dxa"/>
          </w:tcPr>
          <w:p w14:paraId="57E947C9" w14:textId="77777777" w:rsidR="00151C7E" w:rsidRDefault="00151C7E" w:rsidP="00151C7E">
            <w:pPr>
              <w:pStyle w:val="TableParagraph"/>
            </w:pPr>
            <w:r>
              <w:rPr>
                <w:color w:val="414042"/>
              </w:rPr>
              <w:t>A</w:t>
            </w:r>
            <w:r>
              <w:rPr>
                <w:color w:val="414042"/>
                <w:spacing w:val="-4"/>
              </w:rPr>
              <w:t xml:space="preserve"> </w:t>
            </w:r>
            <w:r>
              <w:rPr>
                <w:color w:val="414042"/>
              </w:rPr>
              <w:t>person</w:t>
            </w:r>
            <w:r>
              <w:rPr>
                <w:color w:val="414042"/>
                <w:spacing w:val="-5"/>
              </w:rPr>
              <w:t xml:space="preserve"> </w:t>
            </w:r>
            <w:r>
              <w:rPr>
                <w:color w:val="414042"/>
              </w:rPr>
              <w:t>(including</w:t>
            </w:r>
            <w:r>
              <w:rPr>
                <w:color w:val="414042"/>
                <w:spacing w:val="-4"/>
              </w:rPr>
              <w:t xml:space="preserve"> </w:t>
            </w:r>
            <w:r>
              <w:rPr>
                <w:color w:val="414042"/>
              </w:rPr>
              <w:t>a</w:t>
            </w:r>
            <w:r>
              <w:rPr>
                <w:color w:val="414042"/>
                <w:spacing w:val="-4"/>
              </w:rPr>
              <w:t xml:space="preserve"> </w:t>
            </w:r>
            <w:r>
              <w:rPr>
                <w:color w:val="414042"/>
              </w:rPr>
              <w:t>partnership,</w:t>
            </w:r>
            <w:r>
              <w:rPr>
                <w:color w:val="414042"/>
                <w:spacing w:val="-5"/>
              </w:rPr>
              <w:t xml:space="preserve"> </w:t>
            </w:r>
            <w:r>
              <w:rPr>
                <w:color w:val="414042"/>
              </w:rPr>
              <w:t>syndicate</w:t>
            </w:r>
            <w:r>
              <w:rPr>
                <w:color w:val="414042"/>
                <w:spacing w:val="-5"/>
              </w:rPr>
              <w:t xml:space="preserve"> </w:t>
            </w:r>
            <w:r>
              <w:rPr>
                <w:color w:val="414042"/>
              </w:rPr>
              <w:t>or</w:t>
            </w:r>
            <w:r>
              <w:rPr>
                <w:color w:val="414042"/>
                <w:spacing w:val="-5"/>
              </w:rPr>
              <w:t xml:space="preserve"> </w:t>
            </w:r>
            <w:r>
              <w:rPr>
                <w:color w:val="414042"/>
              </w:rPr>
              <w:t>other</w:t>
            </w:r>
            <w:r>
              <w:rPr>
                <w:color w:val="414042"/>
                <w:spacing w:val="-5"/>
              </w:rPr>
              <w:t xml:space="preserve"> </w:t>
            </w:r>
            <w:r>
              <w:rPr>
                <w:color w:val="414042"/>
              </w:rPr>
              <w:t>association</w:t>
            </w:r>
            <w:r>
              <w:rPr>
                <w:color w:val="414042"/>
                <w:spacing w:val="-4"/>
              </w:rPr>
              <w:t xml:space="preserve"> </w:t>
            </w:r>
            <w:r>
              <w:rPr>
                <w:color w:val="414042"/>
              </w:rPr>
              <w:t>of persons) who:</w:t>
            </w:r>
          </w:p>
          <w:p w14:paraId="2B73BE77" w14:textId="77777777" w:rsidR="00151C7E" w:rsidRDefault="00151C7E" w:rsidP="00151C7E">
            <w:pPr>
              <w:pStyle w:val="TableParagraph"/>
              <w:numPr>
                <w:ilvl w:val="0"/>
                <w:numId w:val="231"/>
              </w:numPr>
              <w:tabs>
                <w:tab w:val="left" w:pos="397"/>
                <w:tab w:val="left" w:pos="398"/>
              </w:tabs>
              <w:spacing w:before="57"/>
              <w:ind w:right="373"/>
            </w:pPr>
            <w:r>
              <w:rPr>
                <w:color w:val="414042"/>
              </w:rPr>
              <w:t>in relation to a mine where only exploration operations are being carried out, has overall control and supervision of the exploration operations</w:t>
            </w:r>
            <w:r>
              <w:rPr>
                <w:color w:val="414042"/>
                <w:spacing w:val="-5"/>
              </w:rPr>
              <w:t xml:space="preserve"> </w:t>
            </w:r>
            <w:r>
              <w:rPr>
                <w:color w:val="414042"/>
              </w:rPr>
              <w:t>at</w:t>
            </w:r>
            <w:r>
              <w:rPr>
                <w:color w:val="414042"/>
                <w:spacing w:val="-5"/>
              </w:rPr>
              <w:t xml:space="preserve"> </w:t>
            </w:r>
            <w:r>
              <w:rPr>
                <w:color w:val="414042"/>
              </w:rPr>
              <w:t>the</w:t>
            </w:r>
            <w:r>
              <w:rPr>
                <w:color w:val="414042"/>
                <w:spacing w:val="-6"/>
              </w:rPr>
              <w:t xml:space="preserve"> </w:t>
            </w:r>
            <w:r>
              <w:rPr>
                <w:color w:val="414042"/>
              </w:rPr>
              <w:t>mine</w:t>
            </w:r>
            <w:r>
              <w:rPr>
                <w:color w:val="414042"/>
                <w:spacing w:val="-6"/>
              </w:rPr>
              <w:t xml:space="preserve"> </w:t>
            </w:r>
            <w:r>
              <w:rPr>
                <w:color w:val="414042"/>
              </w:rPr>
              <w:t>and</w:t>
            </w:r>
            <w:r>
              <w:rPr>
                <w:color w:val="414042"/>
                <w:spacing w:val="-5"/>
              </w:rPr>
              <w:t xml:space="preserve"> </w:t>
            </w:r>
            <w:r>
              <w:rPr>
                <w:color w:val="414042"/>
              </w:rPr>
              <w:t>the</w:t>
            </w:r>
            <w:r>
              <w:rPr>
                <w:color w:val="414042"/>
                <w:spacing w:val="-6"/>
              </w:rPr>
              <w:t xml:space="preserve"> </w:t>
            </w:r>
            <w:r>
              <w:rPr>
                <w:color w:val="414042"/>
              </w:rPr>
              <w:t>exploration</w:t>
            </w:r>
            <w:r>
              <w:rPr>
                <w:color w:val="414042"/>
                <w:spacing w:val="-5"/>
              </w:rPr>
              <w:t xml:space="preserve"> </w:t>
            </w:r>
            <w:r>
              <w:rPr>
                <w:color w:val="414042"/>
              </w:rPr>
              <w:t>manager</w:t>
            </w:r>
            <w:r>
              <w:rPr>
                <w:color w:val="414042"/>
                <w:spacing w:val="-6"/>
              </w:rPr>
              <w:t xml:space="preserve"> </w:t>
            </w:r>
            <w:r>
              <w:rPr>
                <w:color w:val="414042"/>
              </w:rPr>
              <w:t>appointed</w:t>
            </w:r>
            <w:r>
              <w:rPr>
                <w:color w:val="414042"/>
                <w:spacing w:val="-5"/>
              </w:rPr>
              <w:t xml:space="preserve"> </w:t>
            </w:r>
            <w:r>
              <w:rPr>
                <w:color w:val="414042"/>
              </w:rPr>
              <w:t>for those operations</w:t>
            </w:r>
          </w:p>
          <w:p w14:paraId="125EA9E9" w14:textId="77777777" w:rsidR="00151C7E" w:rsidRDefault="00151C7E" w:rsidP="00151C7E">
            <w:pPr>
              <w:pStyle w:val="TableParagraph"/>
              <w:ind w:right="224"/>
              <w:rPr>
                <w:color w:val="414042"/>
              </w:rPr>
            </w:pPr>
            <w:r>
              <w:rPr>
                <w:color w:val="414042"/>
              </w:rPr>
              <w:t>otherwise is the proprietor, lessee, or occupier of a mine and who</w:t>
            </w:r>
            <w:r>
              <w:rPr>
                <w:color w:val="414042"/>
                <w:spacing w:val="-4"/>
              </w:rPr>
              <w:t xml:space="preserve"> </w:t>
            </w:r>
            <w:r>
              <w:rPr>
                <w:color w:val="414042"/>
              </w:rPr>
              <w:t>has</w:t>
            </w:r>
            <w:r>
              <w:rPr>
                <w:color w:val="414042"/>
                <w:spacing w:val="-4"/>
              </w:rPr>
              <w:t xml:space="preserve"> </w:t>
            </w:r>
            <w:r>
              <w:rPr>
                <w:color w:val="414042"/>
              </w:rPr>
              <w:t>overall</w:t>
            </w:r>
            <w:r>
              <w:rPr>
                <w:color w:val="414042"/>
                <w:spacing w:val="-4"/>
              </w:rPr>
              <w:t xml:space="preserve"> </w:t>
            </w:r>
            <w:r>
              <w:rPr>
                <w:color w:val="414042"/>
              </w:rPr>
              <w:t>control</w:t>
            </w:r>
            <w:r>
              <w:rPr>
                <w:color w:val="414042"/>
                <w:spacing w:val="-5"/>
              </w:rPr>
              <w:t xml:space="preserve"> </w:t>
            </w:r>
            <w:r>
              <w:rPr>
                <w:color w:val="414042"/>
              </w:rPr>
              <w:t>and</w:t>
            </w:r>
            <w:r>
              <w:rPr>
                <w:color w:val="414042"/>
                <w:spacing w:val="-4"/>
              </w:rPr>
              <w:t xml:space="preserve"> </w:t>
            </w:r>
            <w:r>
              <w:rPr>
                <w:color w:val="414042"/>
              </w:rPr>
              <w:t>supervision</w:t>
            </w:r>
            <w:r>
              <w:rPr>
                <w:color w:val="414042"/>
                <w:spacing w:val="-5"/>
              </w:rPr>
              <w:t xml:space="preserve"> </w:t>
            </w:r>
            <w:r>
              <w:rPr>
                <w:color w:val="414042"/>
              </w:rPr>
              <w:t>of</w:t>
            </w:r>
            <w:r>
              <w:rPr>
                <w:color w:val="414042"/>
                <w:spacing w:val="-5"/>
              </w:rPr>
              <w:t xml:space="preserve"> </w:t>
            </w:r>
            <w:r>
              <w:rPr>
                <w:color w:val="414042"/>
              </w:rPr>
              <w:t>the</w:t>
            </w:r>
            <w:r>
              <w:rPr>
                <w:color w:val="414042"/>
                <w:spacing w:val="-5"/>
              </w:rPr>
              <w:t xml:space="preserve"> </w:t>
            </w:r>
            <w:r>
              <w:rPr>
                <w:color w:val="414042"/>
              </w:rPr>
              <w:t>mine</w:t>
            </w:r>
            <w:r>
              <w:rPr>
                <w:color w:val="414042"/>
                <w:spacing w:val="-5"/>
              </w:rPr>
              <w:t xml:space="preserve"> </w:t>
            </w:r>
            <w:r>
              <w:rPr>
                <w:color w:val="414042"/>
              </w:rPr>
              <w:t>and</w:t>
            </w:r>
            <w:r>
              <w:rPr>
                <w:color w:val="414042"/>
                <w:spacing w:val="-4"/>
              </w:rPr>
              <w:t xml:space="preserve"> </w:t>
            </w:r>
            <w:r>
              <w:rPr>
                <w:color w:val="414042"/>
              </w:rPr>
              <w:t>mining operations at the mine.</w:t>
            </w:r>
          </w:p>
        </w:tc>
      </w:tr>
      <w:tr w:rsidR="00151C7E" w14:paraId="3A23067D" w14:textId="77777777" w:rsidTr="00C741E7">
        <w:trPr>
          <w:trHeight w:val="899"/>
        </w:trPr>
        <w:tc>
          <w:tcPr>
            <w:tcW w:w="1984" w:type="dxa"/>
          </w:tcPr>
          <w:p w14:paraId="7151604C" w14:textId="77777777" w:rsidR="00151C7E" w:rsidRDefault="00151C7E" w:rsidP="00151C7E">
            <w:pPr>
              <w:pStyle w:val="TableParagraph"/>
              <w:rPr>
                <w:rFonts w:ascii="Roboto-Medium"/>
                <w:color w:val="FFFFFF"/>
                <w:spacing w:val="-4"/>
              </w:rPr>
            </w:pPr>
            <w:r>
              <w:rPr>
                <w:color w:val="414042"/>
                <w:spacing w:val="-4"/>
              </w:rPr>
              <w:t>MSMS</w:t>
            </w:r>
          </w:p>
        </w:tc>
        <w:tc>
          <w:tcPr>
            <w:tcW w:w="7086" w:type="dxa"/>
          </w:tcPr>
          <w:p w14:paraId="59E826BD" w14:textId="77777777" w:rsidR="00151C7E" w:rsidRDefault="00151C7E" w:rsidP="00151C7E">
            <w:pPr>
              <w:pStyle w:val="TableParagraph"/>
              <w:ind w:right="224"/>
              <w:rPr>
                <w:rFonts w:ascii="Roboto-Medium"/>
                <w:color w:val="FFFFFF"/>
                <w:spacing w:val="-2"/>
              </w:rPr>
            </w:pPr>
            <w:r>
              <w:rPr>
                <w:color w:val="414042"/>
              </w:rPr>
              <w:t>Mine</w:t>
            </w:r>
            <w:r>
              <w:rPr>
                <w:color w:val="414042"/>
                <w:spacing w:val="-7"/>
              </w:rPr>
              <w:t xml:space="preserve"> </w:t>
            </w:r>
            <w:r>
              <w:rPr>
                <w:color w:val="414042"/>
              </w:rPr>
              <w:t>safety</w:t>
            </w:r>
            <w:r>
              <w:rPr>
                <w:color w:val="414042"/>
                <w:spacing w:val="-6"/>
              </w:rPr>
              <w:t xml:space="preserve"> </w:t>
            </w:r>
            <w:r>
              <w:rPr>
                <w:color w:val="414042"/>
              </w:rPr>
              <w:t>management</w:t>
            </w:r>
            <w:r>
              <w:rPr>
                <w:color w:val="414042"/>
                <w:spacing w:val="-6"/>
              </w:rPr>
              <w:t xml:space="preserve"> </w:t>
            </w:r>
            <w:r>
              <w:rPr>
                <w:color w:val="414042"/>
                <w:spacing w:val="-2"/>
              </w:rPr>
              <w:t>system.</w:t>
            </w:r>
          </w:p>
        </w:tc>
      </w:tr>
      <w:tr w:rsidR="00151C7E" w14:paraId="53C2409E" w14:textId="77777777" w:rsidTr="00C741E7">
        <w:trPr>
          <w:trHeight w:val="2493"/>
        </w:trPr>
        <w:tc>
          <w:tcPr>
            <w:tcW w:w="1984" w:type="dxa"/>
          </w:tcPr>
          <w:p w14:paraId="6CBCBD7A" w14:textId="77777777" w:rsidR="00151C7E" w:rsidRDefault="00151C7E" w:rsidP="00151C7E">
            <w:pPr>
              <w:pStyle w:val="TableParagraph"/>
              <w:rPr>
                <w:rFonts w:ascii="Roboto-Medium"/>
                <w:color w:val="FFFFFF"/>
                <w:spacing w:val="-4"/>
              </w:rPr>
            </w:pPr>
            <w:r>
              <w:rPr>
                <w:color w:val="414042"/>
                <w:spacing w:val="-4"/>
              </w:rPr>
              <w:t>Must</w:t>
            </w:r>
          </w:p>
        </w:tc>
        <w:tc>
          <w:tcPr>
            <w:tcW w:w="7086" w:type="dxa"/>
          </w:tcPr>
          <w:p w14:paraId="1FBDE9E2" w14:textId="77777777" w:rsidR="00151C7E" w:rsidRDefault="00151C7E" w:rsidP="00151C7E">
            <w:pPr>
              <w:pStyle w:val="TableParagraph"/>
              <w:ind w:right="224"/>
              <w:rPr>
                <w:rFonts w:ascii="Roboto-Medium"/>
                <w:color w:val="FFFFFF"/>
                <w:spacing w:val="-2"/>
              </w:rPr>
            </w:pPr>
            <w:r>
              <w:rPr>
                <w:color w:val="414042"/>
              </w:rPr>
              <w:t>‘Must’</w:t>
            </w:r>
            <w:r>
              <w:rPr>
                <w:color w:val="414042"/>
                <w:spacing w:val="-6"/>
              </w:rPr>
              <w:t xml:space="preserve"> </w:t>
            </w:r>
            <w:r>
              <w:rPr>
                <w:color w:val="414042"/>
              </w:rPr>
              <w:t>indicates</w:t>
            </w:r>
            <w:r>
              <w:rPr>
                <w:color w:val="414042"/>
                <w:spacing w:val="-4"/>
              </w:rPr>
              <w:t xml:space="preserve"> </w:t>
            </w:r>
            <w:r>
              <w:rPr>
                <w:color w:val="414042"/>
              </w:rPr>
              <w:t>a</w:t>
            </w:r>
            <w:r>
              <w:rPr>
                <w:color w:val="414042"/>
                <w:spacing w:val="-3"/>
              </w:rPr>
              <w:t xml:space="preserve"> </w:t>
            </w:r>
            <w:r>
              <w:rPr>
                <w:color w:val="414042"/>
              </w:rPr>
              <w:t>legal</w:t>
            </w:r>
            <w:r>
              <w:rPr>
                <w:color w:val="414042"/>
                <w:spacing w:val="-4"/>
              </w:rPr>
              <w:t xml:space="preserve"> </w:t>
            </w:r>
            <w:r>
              <w:rPr>
                <w:color w:val="414042"/>
              </w:rPr>
              <w:t>requirement</w:t>
            </w:r>
            <w:r>
              <w:rPr>
                <w:color w:val="414042"/>
                <w:spacing w:val="-3"/>
              </w:rPr>
              <w:t xml:space="preserve"> </w:t>
            </w:r>
            <w:r>
              <w:rPr>
                <w:color w:val="414042"/>
              </w:rPr>
              <w:t>exists</w:t>
            </w:r>
            <w:r>
              <w:rPr>
                <w:color w:val="414042"/>
                <w:spacing w:val="-3"/>
              </w:rPr>
              <w:t xml:space="preserve"> </w:t>
            </w:r>
            <w:r>
              <w:rPr>
                <w:color w:val="414042"/>
              </w:rPr>
              <w:t>that</w:t>
            </w:r>
            <w:r>
              <w:rPr>
                <w:color w:val="414042"/>
                <w:spacing w:val="-4"/>
              </w:rPr>
              <w:t xml:space="preserve"> </w:t>
            </w:r>
            <w:r>
              <w:rPr>
                <w:color w:val="414042"/>
              </w:rPr>
              <w:t>must</w:t>
            </w:r>
            <w:r>
              <w:rPr>
                <w:color w:val="414042"/>
                <w:spacing w:val="-4"/>
              </w:rPr>
              <w:t xml:space="preserve"> </w:t>
            </w:r>
            <w:r>
              <w:rPr>
                <w:color w:val="414042"/>
              </w:rPr>
              <w:t>be</w:t>
            </w:r>
            <w:r>
              <w:rPr>
                <w:color w:val="414042"/>
                <w:spacing w:val="-4"/>
              </w:rPr>
              <w:t xml:space="preserve"> </w:t>
            </w:r>
            <w:r>
              <w:rPr>
                <w:color w:val="414042"/>
              </w:rPr>
              <w:t>complied</w:t>
            </w:r>
            <w:r>
              <w:rPr>
                <w:color w:val="414042"/>
                <w:spacing w:val="-3"/>
              </w:rPr>
              <w:t xml:space="preserve"> </w:t>
            </w:r>
            <w:r>
              <w:rPr>
                <w:color w:val="414042"/>
                <w:spacing w:val="-2"/>
              </w:rPr>
              <w:t>with.</w:t>
            </w:r>
          </w:p>
        </w:tc>
      </w:tr>
      <w:tr w:rsidR="00151C7E" w14:paraId="5989E7A9" w14:textId="77777777" w:rsidTr="00C741E7">
        <w:trPr>
          <w:trHeight w:val="1125"/>
        </w:trPr>
        <w:tc>
          <w:tcPr>
            <w:tcW w:w="1984" w:type="dxa"/>
          </w:tcPr>
          <w:p w14:paraId="5E35CC1B" w14:textId="77777777" w:rsidR="00151C7E" w:rsidRDefault="00151C7E" w:rsidP="00151C7E">
            <w:pPr>
              <w:pStyle w:val="TableParagraph"/>
              <w:rPr>
                <w:color w:val="414042"/>
                <w:spacing w:val="-4"/>
              </w:rPr>
            </w:pPr>
            <w:r>
              <w:rPr>
                <w:color w:val="414042"/>
                <w:spacing w:val="-4"/>
              </w:rPr>
              <w:t>NDRP</w:t>
            </w:r>
          </w:p>
        </w:tc>
        <w:tc>
          <w:tcPr>
            <w:tcW w:w="7086" w:type="dxa"/>
          </w:tcPr>
          <w:p w14:paraId="50E4186D" w14:textId="77777777" w:rsidR="00151C7E" w:rsidRDefault="00EA30C8" w:rsidP="00151C7E">
            <w:pPr>
              <w:pStyle w:val="TableParagraph"/>
              <w:ind w:right="224"/>
              <w:rPr>
                <w:color w:val="414042"/>
              </w:rPr>
            </w:pPr>
            <w:r>
              <w:t>The</w:t>
            </w:r>
            <w:r w:rsidRPr="00A14B85">
              <w:t xml:space="preserve"> </w:t>
            </w:r>
            <w:r>
              <w:t xml:space="preserve">Australian Radiation Protection and Nuclear Safety Agency (ARPANSA) </w:t>
            </w:r>
            <w:r>
              <w:rPr>
                <w:i/>
              </w:rPr>
              <w:t>National directory for r</w:t>
            </w:r>
            <w:r w:rsidRPr="00E74E47">
              <w:rPr>
                <w:i/>
              </w:rPr>
              <w:t xml:space="preserve">adiation </w:t>
            </w:r>
            <w:r>
              <w:rPr>
                <w:i/>
              </w:rPr>
              <w:t>p</w:t>
            </w:r>
            <w:r w:rsidRPr="00E74E47">
              <w:rPr>
                <w:i/>
              </w:rPr>
              <w:t>rotection</w:t>
            </w:r>
            <w:r>
              <w:t xml:space="preserve"> (2nd Edition, 2021)</w:t>
            </w:r>
          </w:p>
        </w:tc>
      </w:tr>
      <w:tr w:rsidR="00151C7E" w14:paraId="5DE33165" w14:textId="77777777" w:rsidTr="00C741E7">
        <w:trPr>
          <w:trHeight w:val="557"/>
        </w:trPr>
        <w:tc>
          <w:tcPr>
            <w:tcW w:w="1984" w:type="dxa"/>
          </w:tcPr>
          <w:p w14:paraId="1A8924F9" w14:textId="77777777" w:rsidR="00151C7E" w:rsidRDefault="00151C7E" w:rsidP="00151C7E">
            <w:pPr>
              <w:pStyle w:val="TableParagraph"/>
              <w:rPr>
                <w:color w:val="414042"/>
                <w:spacing w:val="-4"/>
              </w:rPr>
            </w:pPr>
            <w:r>
              <w:rPr>
                <w:color w:val="414042"/>
                <w:spacing w:val="-4"/>
              </w:rPr>
              <w:t>NOR</w:t>
            </w:r>
          </w:p>
        </w:tc>
        <w:tc>
          <w:tcPr>
            <w:tcW w:w="7086" w:type="dxa"/>
          </w:tcPr>
          <w:p w14:paraId="1A5C317C" w14:textId="3BF0AFEC" w:rsidR="00151C7E" w:rsidRDefault="003A145D" w:rsidP="00151C7E">
            <w:pPr>
              <w:pStyle w:val="TableParagraph"/>
              <w:ind w:right="224"/>
              <w:rPr>
                <w:color w:val="414042"/>
              </w:rPr>
            </w:pPr>
            <w:r>
              <w:t>Naturally occurring radionuclides</w:t>
            </w:r>
          </w:p>
        </w:tc>
      </w:tr>
      <w:tr w:rsidR="00151C7E" w14:paraId="49DDA03C" w14:textId="77777777" w:rsidTr="00C741E7">
        <w:trPr>
          <w:trHeight w:val="699"/>
        </w:trPr>
        <w:tc>
          <w:tcPr>
            <w:tcW w:w="1984" w:type="dxa"/>
          </w:tcPr>
          <w:p w14:paraId="6FEAD73D" w14:textId="77777777" w:rsidR="00151C7E" w:rsidRDefault="00151C7E" w:rsidP="00151C7E">
            <w:pPr>
              <w:pStyle w:val="TableParagraph"/>
              <w:rPr>
                <w:color w:val="414042"/>
                <w:spacing w:val="-2"/>
              </w:rPr>
            </w:pPr>
            <w:r>
              <w:rPr>
                <w:color w:val="414042"/>
                <w:spacing w:val="-2"/>
              </w:rPr>
              <w:lastRenderedPageBreak/>
              <w:t>NORM</w:t>
            </w:r>
          </w:p>
        </w:tc>
        <w:tc>
          <w:tcPr>
            <w:tcW w:w="7086" w:type="dxa"/>
          </w:tcPr>
          <w:p w14:paraId="1F50406A" w14:textId="77777777" w:rsidR="00EA30C8" w:rsidRDefault="00EA30C8" w:rsidP="00151C7E">
            <w:pPr>
              <w:pStyle w:val="TableParagraph"/>
              <w:rPr>
                <w:color w:val="414042"/>
              </w:rPr>
            </w:pPr>
            <w:r>
              <w:t>N</w:t>
            </w:r>
            <w:r w:rsidRPr="001E7B67">
              <w:t>aturally occurring radioactive material</w:t>
            </w:r>
          </w:p>
          <w:p w14:paraId="64C3E2B8" w14:textId="77777777" w:rsidR="00151C7E" w:rsidRPr="00C741E7" w:rsidRDefault="00EA30C8" w:rsidP="00C741E7">
            <w:pPr>
              <w:tabs>
                <w:tab w:val="left" w:pos="1785"/>
              </w:tabs>
            </w:pPr>
            <w:r>
              <w:rPr>
                <w:lang w:val="en-US"/>
              </w:rPr>
              <w:tab/>
            </w:r>
          </w:p>
        </w:tc>
      </w:tr>
      <w:tr w:rsidR="00151C7E" w14:paraId="3E460C14" w14:textId="77777777" w:rsidTr="00C741E7">
        <w:trPr>
          <w:trHeight w:val="2493"/>
        </w:trPr>
        <w:tc>
          <w:tcPr>
            <w:tcW w:w="1984" w:type="dxa"/>
          </w:tcPr>
          <w:p w14:paraId="5658ED25" w14:textId="77777777" w:rsidR="00151C7E" w:rsidRDefault="00151C7E" w:rsidP="00151C7E">
            <w:pPr>
              <w:pStyle w:val="TableParagraph"/>
              <w:rPr>
                <w:rFonts w:ascii="Roboto-Medium"/>
                <w:color w:val="FFFFFF"/>
                <w:spacing w:val="-4"/>
              </w:rPr>
            </w:pPr>
            <w:r>
              <w:rPr>
                <w:color w:val="414042"/>
                <w:spacing w:val="-2"/>
              </w:rPr>
              <w:t xml:space="preserve">Person </w:t>
            </w:r>
            <w:r>
              <w:rPr>
                <w:color w:val="414042"/>
              </w:rPr>
              <w:t>conducting</w:t>
            </w:r>
            <w:r>
              <w:rPr>
                <w:color w:val="414042"/>
                <w:spacing w:val="-14"/>
              </w:rPr>
              <w:t xml:space="preserve"> </w:t>
            </w:r>
            <w:r>
              <w:rPr>
                <w:color w:val="414042"/>
              </w:rPr>
              <w:t xml:space="preserve">a business or </w:t>
            </w:r>
            <w:r>
              <w:rPr>
                <w:color w:val="414042"/>
                <w:spacing w:val="-2"/>
              </w:rPr>
              <w:t>undertaking (PCBU)</w:t>
            </w:r>
          </w:p>
        </w:tc>
        <w:tc>
          <w:tcPr>
            <w:tcW w:w="7086" w:type="dxa"/>
          </w:tcPr>
          <w:p w14:paraId="2C8E8BFE" w14:textId="77777777" w:rsidR="00151C7E" w:rsidRDefault="00151C7E" w:rsidP="00151C7E">
            <w:pPr>
              <w:pStyle w:val="TableParagraph"/>
            </w:pPr>
            <w:r>
              <w:rPr>
                <w:color w:val="414042"/>
              </w:rPr>
              <w:t>A</w:t>
            </w:r>
            <w:r>
              <w:rPr>
                <w:color w:val="414042"/>
                <w:spacing w:val="-4"/>
              </w:rPr>
              <w:t xml:space="preserve"> </w:t>
            </w:r>
            <w:r>
              <w:rPr>
                <w:color w:val="414042"/>
              </w:rPr>
              <w:t>PCBU</w:t>
            </w:r>
            <w:r>
              <w:rPr>
                <w:color w:val="414042"/>
                <w:spacing w:val="-4"/>
              </w:rPr>
              <w:t xml:space="preserve"> </w:t>
            </w:r>
            <w:r>
              <w:rPr>
                <w:color w:val="414042"/>
              </w:rPr>
              <w:t>is</w:t>
            </w:r>
            <w:r>
              <w:rPr>
                <w:color w:val="414042"/>
                <w:spacing w:val="-5"/>
              </w:rPr>
              <w:t xml:space="preserve"> </w:t>
            </w:r>
            <w:r>
              <w:rPr>
                <w:color w:val="414042"/>
              </w:rPr>
              <w:t>an</w:t>
            </w:r>
            <w:r>
              <w:rPr>
                <w:color w:val="414042"/>
                <w:spacing w:val="-4"/>
              </w:rPr>
              <w:t xml:space="preserve"> </w:t>
            </w:r>
            <w:r>
              <w:rPr>
                <w:color w:val="414042"/>
              </w:rPr>
              <w:t>umbrella</w:t>
            </w:r>
            <w:r>
              <w:rPr>
                <w:color w:val="414042"/>
                <w:spacing w:val="-4"/>
              </w:rPr>
              <w:t xml:space="preserve"> </w:t>
            </w:r>
            <w:r>
              <w:rPr>
                <w:color w:val="414042"/>
              </w:rPr>
              <w:t>concept,</w:t>
            </w:r>
            <w:r>
              <w:rPr>
                <w:color w:val="414042"/>
                <w:spacing w:val="-5"/>
              </w:rPr>
              <w:t xml:space="preserve"> </w:t>
            </w:r>
            <w:r>
              <w:rPr>
                <w:color w:val="414042"/>
              </w:rPr>
              <w:t>which</w:t>
            </w:r>
            <w:r>
              <w:rPr>
                <w:color w:val="414042"/>
                <w:spacing w:val="-4"/>
              </w:rPr>
              <w:t xml:space="preserve"> </w:t>
            </w:r>
            <w:r>
              <w:rPr>
                <w:color w:val="414042"/>
              </w:rPr>
              <w:t>intends</w:t>
            </w:r>
            <w:r>
              <w:rPr>
                <w:color w:val="414042"/>
                <w:spacing w:val="-5"/>
              </w:rPr>
              <w:t xml:space="preserve"> </w:t>
            </w:r>
            <w:r>
              <w:rPr>
                <w:color w:val="414042"/>
              </w:rPr>
              <w:t>to</w:t>
            </w:r>
            <w:r>
              <w:rPr>
                <w:color w:val="414042"/>
                <w:spacing w:val="-5"/>
              </w:rPr>
              <w:t xml:space="preserve"> </w:t>
            </w:r>
            <w:r>
              <w:rPr>
                <w:color w:val="414042"/>
              </w:rPr>
              <w:t>capture</w:t>
            </w:r>
            <w:r>
              <w:rPr>
                <w:color w:val="414042"/>
                <w:spacing w:val="-4"/>
              </w:rPr>
              <w:t xml:space="preserve"> </w:t>
            </w:r>
            <w:r>
              <w:rPr>
                <w:color w:val="414042"/>
              </w:rPr>
              <w:t>all</w:t>
            </w:r>
            <w:r>
              <w:rPr>
                <w:color w:val="414042"/>
                <w:spacing w:val="-4"/>
              </w:rPr>
              <w:t xml:space="preserve"> </w:t>
            </w:r>
            <w:r>
              <w:rPr>
                <w:color w:val="414042"/>
              </w:rPr>
              <w:t>types</w:t>
            </w:r>
            <w:r>
              <w:rPr>
                <w:color w:val="414042"/>
                <w:spacing w:val="-5"/>
              </w:rPr>
              <w:t xml:space="preserve"> </w:t>
            </w:r>
            <w:r>
              <w:rPr>
                <w:color w:val="414042"/>
              </w:rPr>
              <w:t>of working arrangements or relationships. A PCBU includes a:</w:t>
            </w:r>
          </w:p>
          <w:p w14:paraId="739D6A29" w14:textId="77777777" w:rsidR="00151C7E" w:rsidRDefault="00151C7E" w:rsidP="00151C7E">
            <w:pPr>
              <w:pStyle w:val="TableParagraph"/>
              <w:numPr>
                <w:ilvl w:val="0"/>
                <w:numId w:val="232"/>
              </w:numPr>
              <w:tabs>
                <w:tab w:val="left" w:pos="397"/>
                <w:tab w:val="left" w:pos="398"/>
              </w:tabs>
              <w:spacing w:before="57"/>
              <w:ind w:hanging="285"/>
            </w:pPr>
            <w:r>
              <w:rPr>
                <w:color w:val="414042"/>
                <w:spacing w:val="-2"/>
              </w:rPr>
              <w:t>company</w:t>
            </w:r>
          </w:p>
          <w:p w14:paraId="78FE8D65" w14:textId="77777777" w:rsidR="00151C7E" w:rsidRDefault="00151C7E" w:rsidP="00151C7E">
            <w:pPr>
              <w:pStyle w:val="TableParagraph"/>
              <w:numPr>
                <w:ilvl w:val="0"/>
                <w:numId w:val="232"/>
              </w:numPr>
              <w:tabs>
                <w:tab w:val="left" w:pos="397"/>
                <w:tab w:val="left" w:pos="398"/>
              </w:tabs>
              <w:spacing w:before="56"/>
              <w:ind w:hanging="285"/>
            </w:pPr>
            <w:r>
              <w:rPr>
                <w:color w:val="414042"/>
              </w:rPr>
              <w:t>unincorporated</w:t>
            </w:r>
            <w:r>
              <w:rPr>
                <w:color w:val="414042"/>
                <w:spacing w:val="-6"/>
              </w:rPr>
              <w:t xml:space="preserve"> </w:t>
            </w:r>
            <w:r>
              <w:rPr>
                <w:color w:val="414042"/>
              </w:rPr>
              <w:t>body</w:t>
            </w:r>
            <w:r>
              <w:rPr>
                <w:color w:val="414042"/>
                <w:spacing w:val="-7"/>
              </w:rPr>
              <w:t xml:space="preserve"> </w:t>
            </w:r>
            <w:r>
              <w:rPr>
                <w:color w:val="414042"/>
              </w:rPr>
              <w:t>or</w:t>
            </w:r>
            <w:r>
              <w:rPr>
                <w:color w:val="414042"/>
                <w:spacing w:val="-6"/>
              </w:rPr>
              <w:t xml:space="preserve"> </w:t>
            </w:r>
            <w:r>
              <w:rPr>
                <w:color w:val="414042"/>
                <w:spacing w:val="-2"/>
              </w:rPr>
              <w:t>association</w:t>
            </w:r>
          </w:p>
          <w:p w14:paraId="5883481D" w14:textId="77777777" w:rsidR="00151C7E" w:rsidRDefault="00151C7E" w:rsidP="00151C7E">
            <w:pPr>
              <w:pStyle w:val="TableParagraph"/>
              <w:numPr>
                <w:ilvl w:val="0"/>
                <w:numId w:val="232"/>
              </w:numPr>
              <w:tabs>
                <w:tab w:val="left" w:pos="397"/>
                <w:tab w:val="left" w:pos="398"/>
              </w:tabs>
              <w:spacing w:before="57"/>
              <w:ind w:hanging="285"/>
            </w:pPr>
            <w:r>
              <w:rPr>
                <w:color w:val="414042"/>
              </w:rPr>
              <w:t>WHS</w:t>
            </w:r>
            <w:r>
              <w:rPr>
                <w:color w:val="414042"/>
                <w:spacing w:val="-3"/>
              </w:rPr>
              <w:t xml:space="preserve"> </w:t>
            </w:r>
            <w:r>
              <w:rPr>
                <w:color w:val="414042"/>
              </w:rPr>
              <w:t>service</w:t>
            </w:r>
            <w:r>
              <w:rPr>
                <w:color w:val="414042"/>
                <w:spacing w:val="-2"/>
              </w:rPr>
              <w:t xml:space="preserve"> provider</w:t>
            </w:r>
          </w:p>
          <w:p w14:paraId="3F725415" w14:textId="77777777" w:rsidR="00151C7E" w:rsidRDefault="00151C7E" w:rsidP="00151C7E">
            <w:pPr>
              <w:pStyle w:val="TableParagraph"/>
              <w:numPr>
                <w:ilvl w:val="0"/>
                <w:numId w:val="232"/>
              </w:numPr>
              <w:tabs>
                <w:tab w:val="left" w:pos="397"/>
                <w:tab w:val="left" w:pos="398"/>
              </w:tabs>
              <w:spacing w:before="57"/>
              <w:ind w:hanging="285"/>
            </w:pPr>
            <w:r>
              <w:rPr>
                <w:color w:val="414042"/>
              </w:rPr>
              <w:t>sole</w:t>
            </w:r>
            <w:r>
              <w:rPr>
                <w:color w:val="414042"/>
                <w:spacing w:val="-7"/>
              </w:rPr>
              <w:t xml:space="preserve"> </w:t>
            </w:r>
            <w:r>
              <w:rPr>
                <w:color w:val="414042"/>
              </w:rPr>
              <w:t>trader</w:t>
            </w:r>
            <w:r>
              <w:rPr>
                <w:color w:val="414042"/>
                <w:spacing w:val="-6"/>
              </w:rPr>
              <w:t xml:space="preserve"> </w:t>
            </w:r>
            <w:r>
              <w:rPr>
                <w:color w:val="414042"/>
              </w:rPr>
              <w:t>or</w:t>
            </w:r>
            <w:r>
              <w:rPr>
                <w:color w:val="414042"/>
                <w:spacing w:val="-7"/>
              </w:rPr>
              <w:t xml:space="preserve"> </w:t>
            </w:r>
            <w:r>
              <w:rPr>
                <w:color w:val="414042"/>
              </w:rPr>
              <w:t>self-employed</w:t>
            </w:r>
            <w:r>
              <w:rPr>
                <w:color w:val="414042"/>
                <w:spacing w:val="-5"/>
              </w:rPr>
              <w:t xml:space="preserve"> </w:t>
            </w:r>
            <w:r>
              <w:rPr>
                <w:color w:val="414042"/>
                <w:spacing w:val="-2"/>
              </w:rPr>
              <w:t>person.</w:t>
            </w:r>
          </w:p>
          <w:p w14:paraId="2010716A" w14:textId="77777777" w:rsidR="00151C7E" w:rsidRDefault="00151C7E" w:rsidP="00151C7E">
            <w:pPr>
              <w:pStyle w:val="TableParagraph"/>
              <w:spacing w:before="56"/>
            </w:pPr>
            <w:r>
              <w:rPr>
                <w:color w:val="414042"/>
              </w:rPr>
              <w:t>A</w:t>
            </w:r>
            <w:r>
              <w:rPr>
                <w:color w:val="414042"/>
                <w:spacing w:val="-4"/>
              </w:rPr>
              <w:t xml:space="preserve"> </w:t>
            </w:r>
            <w:r>
              <w:rPr>
                <w:color w:val="414042"/>
              </w:rPr>
              <w:t>reference</w:t>
            </w:r>
            <w:r>
              <w:rPr>
                <w:color w:val="414042"/>
                <w:spacing w:val="-4"/>
              </w:rPr>
              <w:t xml:space="preserve"> </w:t>
            </w:r>
            <w:r>
              <w:rPr>
                <w:color w:val="414042"/>
              </w:rPr>
              <w:t>to</w:t>
            </w:r>
            <w:r>
              <w:rPr>
                <w:color w:val="414042"/>
                <w:spacing w:val="-4"/>
              </w:rPr>
              <w:t xml:space="preserve"> </w:t>
            </w:r>
            <w:r>
              <w:rPr>
                <w:color w:val="414042"/>
              </w:rPr>
              <w:t>a</w:t>
            </w:r>
            <w:r>
              <w:rPr>
                <w:color w:val="414042"/>
                <w:spacing w:val="-4"/>
              </w:rPr>
              <w:t xml:space="preserve"> </w:t>
            </w:r>
            <w:r>
              <w:rPr>
                <w:color w:val="414042"/>
              </w:rPr>
              <w:t>PCBU</w:t>
            </w:r>
            <w:r>
              <w:rPr>
                <w:color w:val="414042"/>
                <w:spacing w:val="-4"/>
              </w:rPr>
              <w:t xml:space="preserve"> </w:t>
            </w:r>
            <w:r>
              <w:rPr>
                <w:color w:val="414042"/>
              </w:rPr>
              <w:t>in</w:t>
            </w:r>
            <w:r>
              <w:rPr>
                <w:color w:val="414042"/>
                <w:spacing w:val="-4"/>
              </w:rPr>
              <w:t xml:space="preserve"> </w:t>
            </w:r>
            <w:r>
              <w:rPr>
                <w:color w:val="414042"/>
              </w:rPr>
              <w:t>the</w:t>
            </w:r>
            <w:r>
              <w:rPr>
                <w:color w:val="414042"/>
                <w:spacing w:val="-4"/>
              </w:rPr>
              <w:t xml:space="preserve"> </w:t>
            </w:r>
            <w:r>
              <w:rPr>
                <w:color w:val="414042"/>
              </w:rPr>
              <w:t>WHS</w:t>
            </w:r>
            <w:r>
              <w:rPr>
                <w:color w:val="414042"/>
                <w:spacing w:val="-4"/>
              </w:rPr>
              <w:t xml:space="preserve"> </w:t>
            </w:r>
            <w:r>
              <w:rPr>
                <w:color w:val="414042"/>
              </w:rPr>
              <w:t>Regulations</w:t>
            </w:r>
            <w:r>
              <w:rPr>
                <w:color w:val="414042"/>
                <w:spacing w:val="-4"/>
              </w:rPr>
              <w:t xml:space="preserve"> </w:t>
            </w:r>
            <w:r>
              <w:rPr>
                <w:color w:val="414042"/>
              </w:rPr>
              <w:t>is</w:t>
            </w:r>
            <w:r>
              <w:rPr>
                <w:color w:val="414042"/>
                <w:spacing w:val="-4"/>
              </w:rPr>
              <w:t xml:space="preserve"> </w:t>
            </w:r>
            <w:r>
              <w:rPr>
                <w:color w:val="414042"/>
              </w:rPr>
              <w:t>deemed</w:t>
            </w:r>
            <w:r>
              <w:rPr>
                <w:color w:val="414042"/>
                <w:spacing w:val="-4"/>
              </w:rPr>
              <w:t xml:space="preserve"> </w:t>
            </w:r>
            <w:r>
              <w:rPr>
                <w:color w:val="414042"/>
              </w:rPr>
              <w:t>to</w:t>
            </w:r>
            <w:r>
              <w:rPr>
                <w:color w:val="414042"/>
                <w:spacing w:val="-4"/>
              </w:rPr>
              <w:t xml:space="preserve"> </w:t>
            </w:r>
            <w:r>
              <w:rPr>
                <w:color w:val="414042"/>
              </w:rPr>
              <w:t>be</w:t>
            </w:r>
            <w:r>
              <w:rPr>
                <w:color w:val="414042"/>
                <w:spacing w:val="-4"/>
              </w:rPr>
              <w:t xml:space="preserve"> </w:t>
            </w:r>
            <w:r>
              <w:rPr>
                <w:color w:val="414042"/>
              </w:rPr>
              <w:t>a reference to a mine operator where it is relevant.</w:t>
            </w:r>
          </w:p>
          <w:p w14:paraId="31DBA36F" w14:textId="77777777" w:rsidR="00151C7E" w:rsidRDefault="00151C7E" w:rsidP="00151C7E">
            <w:pPr>
              <w:pStyle w:val="TableParagraph"/>
              <w:spacing w:before="57"/>
            </w:pPr>
            <w:r>
              <w:rPr>
                <w:color w:val="414042"/>
              </w:rPr>
              <w:t>Individuals</w:t>
            </w:r>
            <w:r>
              <w:rPr>
                <w:color w:val="414042"/>
                <w:spacing w:val="-4"/>
              </w:rPr>
              <w:t xml:space="preserve"> </w:t>
            </w:r>
            <w:r>
              <w:rPr>
                <w:color w:val="414042"/>
              </w:rPr>
              <w:t>who</w:t>
            </w:r>
            <w:r>
              <w:rPr>
                <w:color w:val="414042"/>
                <w:spacing w:val="-3"/>
              </w:rPr>
              <w:t xml:space="preserve"> </w:t>
            </w:r>
            <w:r>
              <w:rPr>
                <w:color w:val="414042"/>
              </w:rPr>
              <w:t>are</w:t>
            </w:r>
            <w:r>
              <w:rPr>
                <w:color w:val="414042"/>
                <w:spacing w:val="-3"/>
              </w:rPr>
              <w:t xml:space="preserve"> </w:t>
            </w:r>
            <w:r>
              <w:rPr>
                <w:color w:val="414042"/>
              </w:rPr>
              <w:t>in</w:t>
            </w:r>
            <w:r>
              <w:rPr>
                <w:color w:val="414042"/>
                <w:spacing w:val="-4"/>
              </w:rPr>
              <w:t xml:space="preserve"> </w:t>
            </w:r>
            <w:r>
              <w:rPr>
                <w:color w:val="414042"/>
              </w:rPr>
              <w:t>a</w:t>
            </w:r>
            <w:r>
              <w:rPr>
                <w:color w:val="414042"/>
                <w:spacing w:val="-3"/>
              </w:rPr>
              <w:t xml:space="preserve"> </w:t>
            </w:r>
            <w:r>
              <w:rPr>
                <w:color w:val="414042"/>
              </w:rPr>
              <w:t>partnership</w:t>
            </w:r>
            <w:r>
              <w:rPr>
                <w:color w:val="414042"/>
                <w:spacing w:val="-4"/>
              </w:rPr>
              <w:t xml:space="preserve"> </w:t>
            </w:r>
            <w:r>
              <w:rPr>
                <w:color w:val="414042"/>
              </w:rPr>
              <w:t>that</w:t>
            </w:r>
            <w:r>
              <w:rPr>
                <w:color w:val="414042"/>
                <w:spacing w:val="-4"/>
              </w:rPr>
              <w:t xml:space="preserve"> </w:t>
            </w:r>
            <w:r>
              <w:rPr>
                <w:color w:val="414042"/>
              </w:rPr>
              <w:t>is</w:t>
            </w:r>
            <w:r>
              <w:rPr>
                <w:color w:val="414042"/>
                <w:spacing w:val="-4"/>
              </w:rPr>
              <w:t xml:space="preserve"> </w:t>
            </w:r>
            <w:r>
              <w:rPr>
                <w:color w:val="414042"/>
              </w:rPr>
              <w:t>conducting</w:t>
            </w:r>
            <w:r>
              <w:rPr>
                <w:color w:val="414042"/>
                <w:spacing w:val="-4"/>
              </w:rPr>
              <w:t xml:space="preserve"> </w:t>
            </w:r>
            <w:r>
              <w:rPr>
                <w:color w:val="414042"/>
              </w:rPr>
              <w:t>a</w:t>
            </w:r>
            <w:r>
              <w:rPr>
                <w:color w:val="414042"/>
                <w:spacing w:val="-3"/>
              </w:rPr>
              <w:t xml:space="preserve"> </w:t>
            </w:r>
            <w:r>
              <w:rPr>
                <w:color w:val="414042"/>
              </w:rPr>
              <w:t>business</w:t>
            </w:r>
            <w:r>
              <w:rPr>
                <w:color w:val="414042"/>
                <w:spacing w:val="-4"/>
              </w:rPr>
              <w:t xml:space="preserve"> </w:t>
            </w:r>
            <w:r>
              <w:rPr>
                <w:color w:val="414042"/>
              </w:rPr>
              <w:t>will individually and collectively be a PCBU.</w:t>
            </w:r>
          </w:p>
          <w:p w14:paraId="5219AE71" w14:textId="77777777" w:rsidR="00151C7E" w:rsidRDefault="00151C7E" w:rsidP="00151C7E">
            <w:pPr>
              <w:pStyle w:val="TableParagraph"/>
              <w:ind w:right="224"/>
              <w:rPr>
                <w:rFonts w:ascii="Roboto-Medium"/>
                <w:color w:val="FFFFFF"/>
                <w:spacing w:val="-2"/>
              </w:rPr>
            </w:pPr>
            <w:r>
              <w:rPr>
                <w:color w:val="414042"/>
              </w:rPr>
              <w:t>A</w:t>
            </w:r>
            <w:r>
              <w:rPr>
                <w:color w:val="414042"/>
                <w:spacing w:val="-4"/>
              </w:rPr>
              <w:t xml:space="preserve"> </w:t>
            </w:r>
            <w:r>
              <w:rPr>
                <w:color w:val="414042"/>
              </w:rPr>
              <w:t>volunteer</w:t>
            </w:r>
            <w:r>
              <w:rPr>
                <w:color w:val="414042"/>
                <w:spacing w:val="-5"/>
              </w:rPr>
              <w:t xml:space="preserve"> </w:t>
            </w:r>
            <w:r>
              <w:rPr>
                <w:color w:val="414042"/>
              </w:rPr>
              <w:t>association</w:t>
            </w:r>
            <w:r>
              <w:rPr>
                <w:color w:val="414042"/>
                <w:spacing w:val="-4"/>
              </w:rPr>
              <w:t xml:space="preserve"> </w:t>
            </w:r>
            <w:r>
              <w:rPr>
                <w:color w:val="414042"/>
              </w:rPr>
              <w:t>(defined</w:t>
            </w:r>
            <w:r>
              <w:rPr>
                <w:color w:val="414042"/>
                <w:spacing w:val="-4"/>
              </w:rPr>
              <w:t xml:space="preserve"> </w:t>
            </w:r>
            <w:r>
              <w:rPr>
                <w:color w:val="414042"/>
              </w:rPr>
              <w:t>under</w:t>
            </w:r>
            <w:r>
              <w:rPr>
                <w:color w:val="414042"/>
                <w:spacing w:val="-5"/>
              </w:rPr>
              <w:t xml:space="preserve"> </w:t>
            </w:r>
            <w:r>
              <w:rPr>
                <w:color w:val="414042"/>
              </w:rPr>
              <w:t>the</w:t>
            </w:r>
            <w:r>
              <w:rPr>
                <w:color w:val="414042"/>
                <w:spacing w:val="-5"/>
              </w:rPr>
              <w:t xml:space="preserve"> </w:t>
            </w:r>
            <w:r>
              <w:rPr>
                <w:color w:val="414042"/>
              </w:rPr>
              <w:t>WHS</w:t>
            </w:r>
            <w:r>
              <w:rPr>
                <w:color w:val="414042"/>
                <w:spacing w:val="-5"/>
              </w:rPr>
              <w:t xml:space="preserve"> </w:t>
            </w:r>
            <w:r>
              <w:rPr>
                <w:color w:val="414042"/>
              </w:rPr>
              <w:t>Act)</w:t>
            </w:r>
            <w:r>
              <w:rPr>
                <w:color w:val="414042"/>
                <w:spacing w:val="-4"/>
              </w:rPr>
              <w:t xml:space="preserve"> </w:t>
            </w:r>
            <w:r>
              <w:rPr>
                <w:color w:val="414042"/>
              </w:rPr>
              <w:t>or</w:t>
            </w:r>
            <w:r>
              <w:rPr>
                <w:color w:val="414042"/>
                <w:spacing w:val="-5"/>
              </w:rPr>
              <w:t xml:space="preserve"> </w:t>
            </w:r>
            <w:r>
              <w:rPr>
                <w:color w:val="414042"/>
              </w:rPr>
              <w:t>elected members of a local authority will not be a PCBU.</w:t>
            </w:r>
          </w:p>
        </w:tc>
      </w:tr>
      <w:tr w:rsidR="00151C7E" w14:paraId="471079BD" w14:textId="77777777" w:rsidTr="00C741E7">
        <w:trPr>
          <w:trHeight w:val="574"/>
        </w:trPr>
        <w:tc>
          <w:tcPr>
            <w:tcW w:w="1984" w:type="dxa"/>
          </w:tcPr>
          <w:p w14:paraId="204A2BBE" w14:textId="77777777" w:rsidR="00151C7E" w:rsidRDefault="00151C7E" w:rsidP="00151C7E">
            <w:pPr>
              <w:pStyle w:val="TableParagraph"/>
              <w:rPr>
                <w:color w:val="414042"/>
                <w:spacing w:val="-2"/>
              </w:rPr>
            </w:pPr>
            <w:r>
              <w:rPr>
                <w:color w:val="414042"/>
                <w:spacing w:val="-2"/>
              </w:rPr>
              <w:t>RSO</w:t>
            </w:r>
          </w:p>
        </w:tc>
        <w:tc>
          <w:tcPr>
            <w:tcW w:w="7086" w:type="dxa"/>
          </w:tcPr>
          <w:p w14:paraId="587CCEA5" w14:textId="77777777" w:rsidR="00151C7E" w:rsidRDefault="00EA30C8" w:rsidP="00151C7E">
            <w:pPr>
              <w:pStyle w:val="TableParagraph"/>
              <w:rPr>
                <w:color w:val="414042"/>
              </w:rPr>
            </w:pPr>
            <w:r>
              <w:rPr>
                <w:color w:val="414042"/>
              </w:rPr>
              <w:t xml:space="preserve">Radiation safety officer </w:t>
            </w:r>
          </w:p>
        </w:tc>
      </w:tr>
      <w:tr w:rsidR="00151C7E" w14:paraId="5A7A47B2" w14:textId="77777777" w:rsidTr="00C741E7">
        <w:trPr>
          <w:trHeight w:val="450"/>
        </w:trPr>
        <w:tc>
          <w:tcPr>
            <w:tcW w:w="1984" w:type="dxa"/>
          </w:tcPr>
          <w:p w14:paraId="5E1B33C8" w14:textId="77777777" w:rsidR="00151C7E" w:rsidRDefault="00151C7E" w:rsidP="00151C7E">
            <w:pPr>
              <w:pStyle w:val="TableParagraph"/>
              <w:rPr>
                <w:rFonts w:ascii="Roboto-Medium"/>
                <w:color w:val="FFFFFF"/>
                <w:spacing w:val="-4"/>
              </w:rPr>
            </w:pPr>
            <w:r>
              <w:rPr>
                <w:color w:val="414042"/>
                <w:spacing w:val="-5"/>
              </w:rPr>
              <w:t>RMP</w:t>
            </w:r>
          </w:p>
        </w:tc>
        <w:tc>
          <w:tcPr>
            <w:tcW w:w="7086" w:type="dxa"/>
          </w:tcPr>
          <w:p w14:paraId="549E5D9E" w14:textId="77777777" w:rsidR="00151C7E" w:rsidRDefault="00151C7E" w:rsidP="00151C7E">
            <w:pPr>
              <w:pStyle w:val="TableParagraph"/>
              <w:ind w:right="224"/>
              <w:rPr>
                <w:rFonts w:ascii="Roboto-Medium"/>
                <w:color w:val="FFFFFF"/>
                <w:spacing w:val="-2"/>
              </w:rPr>
            </w:pPr>
            <w:r>
              <w:rPr>
                <w:color w:val="414042"/>
              </w:rPr>
              <w:t>Radiation</w:t>
            </w:r>
            <w:r>
              <w:rPr>
                <w:color w:val="414042"/>
                <w:spacing w:val="-5"/>
              </w:rPr>
              <w:t xml:space="preserve"> </w:t>
            </w:r>
            <w:r>
              <w:rPr>
                <w:color w:val="414042"/>
              </w:rPr>
              <w:t>management</w:t>
            </w:r>
            <w:r>
              <w:rPr>
                <w:color w:val="414042"/>
                <w:spacing w:val="-5"/>
              </w:rPr>
              <w:t xml:space="preserve"> </w:t>
            </w:r>
            <w:r>
              <w:rPr>
                <w:color w:val="414042"/>
                <w:spacing w:val="-2"/>
              </w:rPr>
              <w:t>plan.</w:t>
            </w:r>
          </w:p>
        </w:tc>
      </w:tr>
      <w:tr w:rsidR="00151C7E" w14:paraId="2F8BBDAD" w14:textId="77777777" w:rsidTr="004B496D">
        <w:trPr>
          <w:trHeight w:val="450"/>
        </w:trPr>
        <w:tc>
          <w:tcPr>
            <w:tcW w:w="1984" w:type="dxa"/>
          </w:tcPr>
          <w:p w14:paraId="201D5494" w14:textId="77777777" w:rsidR="00151C7E" w:rsidRDefault="00151C7E" w:rsidP="00151C7E">
            <w:pPr>
              <w:pStyle w:val="TableParagraph"/>
              <w:rPr>
                <w:color w:val="414042"/>
                <w:spacing w:val="-5"/>
              </w:rPr>
            </w:pPr>
            <w:r>
              <w:rPr>
                <w:color w:val="414042"/>
                <w:spacing w:val="-5"/>
              </w:rPr>
              <w:t>RPS-9</w:t>
            </w:r>
          </w:p>
        </w:tc>
        <w:tc>
          <w:tcPr>
            <w:tcW w:w="7086" w:type="dxa"/>
          </w:tcPr>
          <w:p w14:paraId="20426E3C" w14:textId="77777777" w:rsidR="00151C7E" w:rsidRDefault="00EA30C8" w:rsidP="00151C7E">
            <w:pPr>
              <w:pStyle w:val="TableParagraph"/>
              <w:ind w:right="224"/>
              <w:rPr>
                <w:color w:val="414042"/>
              </w:rPr>
            </w:pPr>
            <w:r>
              <w:t xml:space="preserve">ARPANSA </w:t>
            </w:r>
            <w:r w:rsidRPr="00AE0B08">
              <w:rPr>
                <w:i/>
              </w:rPr>
              <w:t>Radiatio</w:t>
            </w:r>
            <w:r>
              <w:rPr>
                <w:i/>
              </w:rPr>
              <w:t xml:space="preserve">n Protection Series 9 - Code of </w:t>
            </w:r>
            <w:r w:rsidRPr="00AE0B08">
              <w:rPr>
                <w:i/>
              </w:rPr>
              <w:t>Practice and Safety Gui</w:t>
            </w:r>
            <w:r>
              <w:rPr>
                <w:i/>
              </w:rPr>
              <w:t xml:space="preserve">de for Radiation Protection and </w:t>
            </w:r>
            <w:r w:rsidRPr="00AE0B08">
              <w:rPr>
                <w:i/>
              </w:rPr>
              <w:t>Radioactive Waste M</w:t>
            </w:r>
            <w:r>
              <w:rPr>
                <w:i/>
              </w:rPr>
              <w:t xml:space="preserve">anagement in Mining and Mineral </w:t>
            </w:r>
            <w:r w:rsidRPr="00AE0B08">
              <w:rPr>
                <w:i/>
              </w:rPr>
              <w:t xml:space="preserve">Processing </w:t>
            </w:r>
            <w:r w:rsidRPr="00E74E47">
              <w:t>(2005)</w:t>
            </w:r>
          </w:p>
        </w:tc>
      </w:tr>
      <w:tr w:rsidR="00151C7E" w14:paraId="5F69DC98" w14:textId="77777777" w:rsidTr="00C741E7">
        <w:trPr>
          <w:trHeight w:val="686"/>
        </w:trPr>
        <w:tc>
          <w:tcPr>
            <w:tcW w:w="1984" w:type="dxa"/>
          </w:tcPr>
          <w:p w14:paraId="1EF8736F" w14:textId="77777777" w:rsidR="00151C7E" w:rsidRDefault="00151C7E" w:rsidP="00151C7E">
            <w:pPr>
              <w:pStyle w:val="TableParagraph"/>
              <w:rPr>
                <w:rFonts w:ascii="Roboto-Medium"/>
                <w:color w:val="FFFFFF"/>
                <w:spacing w:val="-4"/>
              </w:rPr>
            </w:pPr>
            <w:r>
              <w:rPr>
                <w:color w:val="414042"/>
                <w:spacing w:val="-4"/>
              </w:rPr>
              <w:t>RWMP</w:t>
            </w:r>
          </w:p>
        </w:tc>
        <w:tc>
          <w:tcPr>
            <w:tcW w:w="7086" w:type="dxa"/>
          </w:tcPr>
          <w:p w14:paraId="3C713E25" w14:textId="77777777" w:rsidR="00151C7E" w:rsidRDefault="00151C7E" w:rsidP="00151C7E">
            <w:pPr>
              <w:pStyle w:val="TableParagraph"/>
              <w:ind w:right="224"/>
              <w:rPr>
                <w:rFonts w:ascii="Roboto-Medium"/>
                <w:color w:val="FFFFFF"/>
                <w:spacing w:val="-2"/>
              </w:rPr>
            </w:pPr>
            <w:r>
              <w:rPr>
                <w:color w:val="414042"/>
              </w:rPr>
              <w:t>Radioactive</w:t>
            </w:r>
            <w:r>
              <w:rPr>
                <w:color w:val="414042"/>
                <w:spacing w:val="-4"/>
              </w:rPr>
              <w:t xml:space="preserve"> </w:t>
            </w:r>
            <w:r>
              <w:rPr>
                <w:color w:val="414042"/>
              </w:rPr>
              <w:t>waste</w:t>
            </w:r>
            <w:r>
              <w:rPr>
                <w:color w:val="414042"/>
                <w:spacing w:val="-4"/>
              </w:rPr>
              <w:t xml:space="preserve"> </w:t>
            </w:r>
            <w:r>
              <w:rPr>
                <w:color w:val="414042"/>
              </w:rPr>
              <w:t>management</w:t>
            </w:r>
            <w:r>
              <w:rPr>
                <w:color w:val="414042"/>
                <w:spacing w:val="-4"/>
              </w:rPr>
              <w:t xml:space="preserve"> </w:t>
            </w:r>
            <w:r>
              <w:rPr>
                <w:color w:val="414042"/>
                <w:spacing w:val="-2"/>
              </w:rPr>
              <w:t>plan.</w:t>
            </w:r>
          </w:p>
        </w:tc>
      </w:tr>
      <w:tr w:rsidR="00151C7E" w14:paraId="1B2874F5" w14:textId="77777777" w:rsidTr="00C741E7">
        <w:trPr>
          <w:trHeight w:val="1844"/>
        </w:trPr>
        <w:tc>
          <w:tcPr>
            <w:tcW w:w="1984" w:type="dxa"/>
          </w:tcPr>
          <w:p w14:paraId="7B40942C" w14:textId="77777777" w:rsidR="00151C7E" w:rsidRDefault="00151C7E" w:rsidP="00151C7E">
            <w:pPr>
              <w:pStyle w:val="TableParagraph"/>
              <w:rPr>
                <w:color w:val="414042"/>
                <w:spacing w:val="-4"/>
              </w:rPr>
            </w:pPr>
            <w:r>
              <w:rPr>
                <w:color w:val="414042"/>
                <w:spacing w:val="-4"/>
              </w:rPr>
              <w:t xml:space="preserve">Radioactive material </w:t>
            </w:r>
          </w:p>
        </w:tc>
        <w:tc>
          <w:tcPr>
            <w:tcW w:w="7086" w:type="dxa"/>
          </w:tcPr>
          <w:p w14:paraId="77815DD5" w14:textId="77777777" w:rsidR="00EA30C8" w:rsidRPr="00C741E7" w:rsidRDefault="00EA30C8" w:rsidP="00C741E7">
            <w:pPr>
              <w:pStyle w:val="TableParagraph"/>
              <w:spacing w:before="57"/>
              <w:rPr>
                <w:color w:val="414042"/>
              </w:rPr>
            </w:pPr>
            <w:r w:rsidRPr="00C741E7">
              <w:rPr>
                <w:color w:val="414042"/>
              </w:rPr>
              <w:t>Materials that have an activity concentration that exceeds 1 Becquerel per gram (Bqg-1), and:</w:t>
            </w:r>
          </w:p>
          <w:p w14:paraId="38F9AC57" w14:textId="77777777" w:rsidR="00EA30C8" w:rsidRPr="00C741E7" w:rsidRDefault="00EA30C8" w:rsidP="00C741E7">
            <w:pPr>
              <w:pStyle w:val="TableParagraph"/>
              <w:numPr>
                <w:ilvl w:val="0"/>
                <w:numId w:val="235"/>
              </w:numPr>
              <w:spacing w:before="57"/>
              <w:rPr>
                <w:color w:val="414042"/>
              </w:rPr>
            </w:pPr>
            <w:r w:rsidRPr="00C741E7">
              <w:rPr>
                <w:color w:val="414042"/>
              </w:rPr>
              <w:t xml:space="preserve">exhibit radioactivity </w:t>
            </w:r>
          </w:p>
          <w:p w14:paraId="5D55581A" w14:textId="77777777" w:rsidR="00EA30C8" w:rsidRPr="00C741E7" w:rsidRDefault="00EA30C8" w:rsidP="00C741E7">
            <w:pPr>
              <w:pStyle w:val="TableParagraph"/>
              <w:numPr>
                <w:ilvl w:val="0"/>
                <w:numId w:val="235"/>
              </w:numPr>
              <w:spacing w:before="57"/>
              <w:rPr>
                <w:color w:val="414042"/>
              </w:rPr>
            </w:pPr>
            <w:r w:rsidRPr="00C741E7">
              <w:rPr>
                <w:color w:val="414042"/>
              </w:rPr>
              <w:t>emit ionising radiation particles</w:t>
            </w:r>
          </w:p>
          <w:p w14:paraId="2E21B6C3" w14:textId="77777777" w:rsidR="00EA30C8" w:rsidRPr="00C741E7" w:rsidRDefault="00EA30C8" w:rsidP="00C741E7">
            <w:pPr>
              <w:pStyle w:val="TableParagraph"/>
              <w:numPr>
                <w:ilvl w:val="0"/>
                <w:numId w:val="235"/>
              </w:numPr>
              <w:spacing w:before="57"/>
              <w:rPr>
                <w:color w:val="414042"/>
              </w:rPr>
            </w:pPr>
            <w:r w:rsidRPr="00C741E7">
              <w:rPr>
                <w:color w:val="414042"/>
              </w:rPr>
              <w:t xml:space="preserve">contain NORs. </w:t>
            </w:r>
          </w:p>
          <w:p w14:paraId="5E6D1E18" w14:textId="77777777" w:rsidR="00151C7E" w:rsidRDefault="00151C7E" w:rsidP="00C741E7">
            <w:pPr>
              <w:pStyle w:val="TableParagraph"/>
              <w:ind w:left="0" w:right="224"/>
              <w:rPr>
                <w:color w:val="414042"/>
              </w:rPr>
            </w:pPr>
          </w:p>
        </w:tc>
      </w:tr>
      <w:tr w:rsidR="00151C7E" w14:paraId="76FE6B3D" w14:textId="77777777" w:rsidTr="00C741E7">
        <w:trPr>
          <w:trHeight w:val="552"/>
        </w:trPr>
        <w:tc>
          <w:tcPr>
            <w:tcW w:w="1984" w:type="dxa"/>
          </w:tcPr>
          <w:p w14:paraId="7A1BA69A" w14:textId="77777777" w:rsidR="00151C7E" w:rsidRDefault="00151C7E" w:rsidP="00151C7E">
            <w:pPr>
              <w:pStyle w:val="TableParagraph"/>
              <w:rPr>
                <w:color w:val="414042"/>
                <w:spacing w:val="-4"/>
              </w:rPr>
            </w:pPr>
            <w:r>
              <w:rPr>
                <w:color w:val="414042"/>
                <w:spacing w:val="-4"/>
              </w:rPr>
              <w:t xml:space="preserve">Regulator </w:t>
            </w:r>
          </w:p>
        </w:tc>
        <w:tc>
          <w:tcPr>
            <w:tcW w:w="7086" w:type="dxa"/>
          </w:tcPr>
          <w:p w14:paraId="11D36CB7" w14:textId="46400574" w:rsidR="00151C7E" w:rsidRDefault="008C3B74" w:rsidP="00151C7E">
            <w:pPr>
              <w:pStyle w:val="TableParagraph"/>
              <w:ind w:right="224"/>
              <w:rPr>
                <w:color w:val="414042"/>
              </w:rPr>
            </w:pPr>
            <w:r>
              <w:rPr>
                <w:color w:val="414042"/>
              </w:rPr>
              <w:t>WorkSafe Commissioner</w:t>
            </w:r>
          </w:p>
        </w:tc>
      </w:tr>
      <w:tr w:rsidR="00151C7E" w14:paraId="3FFAF424" w14:textId="77777777" w:rsidTr="004B496D">
        <w:trPr>
          <w:trHeight w:val="2493"/>
        </w:trPr>
        <w:tc>
          <w:tcPr>
            <w:tcW w:w="1984" w:type="dxa"/>
          </w:tcPr>
          <w:p w14:paraId="1964FD4C" w14:textId="77777777" w:rsidR="00151C7E" w:rsidRDefault="00151C7E" w:rsidP="00151C7E">
            <w:pPr>
              <w:pStyle w:val="TableParagraph"/>
              <w:rPr>
                <w:color w:val="414042"/>
                <w:spacing w:val="-4"/>
              </w:rPr>
            </w:pPr>
            <w:r>
              <w:rPr>
                <w:color w:val="414042"/>
                <w:spacing w:val="-4"/>
              </w:rPr>
              <w:t>Relevant mine</w:t>
            </w:r>
          </w:p>
        </w:tc>
        <w:tc>
          <w:tcPr>
            <w:tcW w:w="7086" w:type="dxa"/>
          </w:tcPr>
          <w:p w14:paraId="52560315" w14:textId="77777777" w:rsidR="008C3B74" w:rsidRPr="008C3B74" w:rsidRDefault="008C3B74" w:rsidP="008C3B74">
            <w:pPr>
              <w:pStyle w:val="TableParagraph"/>
              <w:ind w:right="224"/>
              <w:rPr>
                <w:color w:val="414042"/>
              </w:rPr>
            </w:pPr>
            <w:r w:rsidRPr="008C3B74">
              <w:rPr>
                <w:color w:val="414042"/>
              </w:rPr>
              <w:t>A mine is a relevant mine if minerals or radioactive materials with an activity concentration criteria of 1 Bqg -1 or more are mined at the mine, and annual doses of radiation from the mining operations are likely to exceed either:</w:t>
            </w:r>
          </w:p>
          <w:p w14:paraId="48C1187E" w14:textId="1B99B898" w:rsidR="008C3B74" w:rsidRPr="008C3B74" w:rsidRDefault="008C3B74" w:rsidP="008C3B74">
            <w:pPr>
              <w:pStyle w:val="TableParagraph"/>
              <w:ind w:right="224"/>
              <w:rPr>
                <w:color w:val="414042"/>
              </w:rPr>
            </w:pPr>
            <w:r w:rsidRPr="008C3B74">
              <w:rPr>
                <w:color w:val="414042"/>
              </w:rPr>
              <w:t>•</w:t>
            </w:r>
            <w:r w:rsidRPr="008C3B74">
              <w:rPr>
                <w:color w:val="414042"/>
              </w:rPr>
              <w:tab/>
              <w:t xml:space="preserve">1 millisievert (mSv) for workers </w:t>
            </w:r>
          </w:p>
          <w:p w14:paraId="32D567C6" w14:textId="77777777" w:rsidR="00151C7E" w:rsidRDefault="008C3B74" w:rsidP="008C3B74">
            <w:pPr>
              <w:pStyle w:val="TableParagraph"/>
              <w:ind w:right="224"/>
              <w:rPr>
                <w:color w:val="414042"/>
              </w:rPr>
            </w:pPr>
            <w:r w:rsidRPr="008C3B74">
              <w:rPr>
                <w:color w:val="414042"/>
              </w:rPr>
              <w:t>•</w:t>
            </w:r>
            <w:r w:rsidRPr="008C3B74">
              <w:rPr>
                <w:color w:val="414042"/>
              </w:rPr>
              <w:tab/>
              <w:t>0.5 mSv for members of the public at, or in the vicinity of the mine.</w:t>
            </w:r>
          </w:p>
        </w:tc>
      </w:tr>
      <w:tr w:rsidR="00151C7E" w14:paraId="64F6F092" w14:textId="77777777" w:rsidTr="00C741E7">
        <w:trPr>
          <w:trHeight w:val="557"/>
        </w:trPr>
        <w:tc>
          <w:tcPr>
            <w:tcW w:w="1984" w:type="dxa"/>
          </w:tcPr>
          <w:p w14:paraId="1974E16C" w14:textId="77777777" w:rsidR="00151C7E" w:rsidRDefault="00151C7E" w:rsidP="00151C7E">
            <w:pPr>
              <w:pStyle w:val="TableParagraph"/>
              <w:rPr>
                <w:rFonts w:ascii="Roboto-Medium"/>
                <w:color w:val="FFFFFF"/>
                <w:spacing w:val="-4"/>
              </w:rPr>
            </w:pPr>
            <w:r>
              <w:rPr>
                <w:color w:val="414042"/>
                <w:spacing w:val="-4"/>
              </w:rPr>
              <w:t>Risk</w:t>
            </w:r>
          </w:p>
        </w:tc>
        <w:tc>
          <w:tcPr>
            <w:tcW w:w="7086" w:type="dxa"/>
          </w:tcPr>
          <w:p w14:paraId="33F8A5A1" w14:textId="77777777" w:rsidR="00151C7E" w:rsidRDefault="00151C7E" w:rsidP="00151C7E">
            <w:pPr>
              <w:pStyle w:val="TableParagraph"/>
              <w:ind w:right="224"/>
              <w:rPr>
                <w:rFonts w:ascii="Roboto-Medium"/>
                <w:color w:val="FFFFFF"/>
                <w:spacing w:val="-2"/>
              </w:rPr>
            </w:pPr>
            <w:r>
              <w:rPr>
                <w:color w:val="414042"/>
              </w:rPr>
              <w:t>The</w:t>
            </w:r>
            <w:r>
              <w:rPr>
                <w:color w:val="414042"/>
                <w:spacing w:val="-5"/>
              </w:rPr>
              <w:t xml:space="preserve"> </w:t>
            </w:r>
            <w:r>
              <w:rPr>
                <w:color w:val="414042"/>
              </w:rPr>
              <w:t>possibility</w:t>
            </w:r>
            <w:r>
              <w:rPr>
                <w:color w:val="414042"/>
                <w:spacing w:val="-4"/>
              </w:rPr>
              <w:t xml:space="preserve"> </w:t>
            </w:r>
            <w:r>
              <w:rPr>
                <w:color w:val="414042"/>
              </w:rPr>
              <w:t>harm</w:t>
            </w:r>
            <w:r>
              <w:rPr>
                <w:color w:val="414042"/>
                <w:spacing w:val="-4"/>
              </w:rPr>
              <w:t xml:space="preserve"> </w:t>
            </w:r>
            <w:r>
              <w:rPr>
                <w:color w:val="414042"/>
              </w:rPr>
              <w:t>(death,</w:t>
            </w:r>
            <w:r>
              <w:rPr>
                <w:color w:val="414042"/>
                <w:spacing w:val="-5"/>
              </w:rPr>
              <w:t xml:space="preserve"> </w:t>
            </w:r>
            <w:r>
              <w:rPr>
                <w:color w:val="414042"/>
              </w:rPr>
              <w:t>injury</w:t>
            </w:r>
            <w:r>
              <w:rPr>
                <w:color w:val="414042"/>
                <w:spacing w:val="-5"/>
              </w:rPr>
              <w:t xml:space="preserve"> </w:t>
            </w:r>
            <w:r>
              <w:rPr>
                <w:color w:val="414042"/>
              </w:rPr>
              <w:t>or</w:t>
            </w:r>
            <w:r>
              <w:rPr>
                <w:color w:val="414042"/>
                <w:spacing w:val="-5"/>
              </w:rPr>
              <w:t xml:space="preserve"> </w:t>
            </w:r>
            <w:r>
              <w:rPr>
                <w:color w:val="414042"/>
              </w:rPr>
              <w:t>illness)</w:t>
            </w:r>
            <w:r>
              <w:rPr>
                <w:color w:val="414042"/>
                <w:spacing w:val="-4"/>
              </w:rPr>
              <w:t xml:space="preserve"> </w:t>
            </w:r>
            <w:r>
              <w:rPr>
                <w:color w:val="414042"/>
              </w:rPr>
              <w:t>might</w:t>
            </w:r>
            <w:r>
              <w:rPr>
                <w:color w:val="414042"/>
                <w:spacing w:val="-5"/>
              </w:rPr>
              <w:t xml:space="preserve"> </w:t>
            </w:r>
            <w:r>
              <w:rPr>
                <w:color w:val="414042"/>
              </w:rPr>
              <w:t>occur</w:t>
            </w:r>
            <w:r>
              <w:rPr>
                <w:color w:val="414042"/>
                <w:spacing w:val="-4"/>
              </w:rPr>
              <w:t xml:space="preserve"> </w:t>
            </w:r>
            <w:r>
              <w:rPr>
                <w:color w:val="414042"/>
              </w:rPr>
              <w:t>when</w:t>
            </w:r>
            <w:r>
              <w:rPr>
                <w:color w:val="414042"/>
                <w:spacing w:val="-4"/>
              </w:rPr>
              <w:t xml:space="preserve"> </w:t>
            </w:r>
            <w:r>
              <w:rPr>
                <w:color w:val="414042"/>
              </w:rPr>
              <w:t>exposed to a hazard.</w:t>
            </w:r>
          </w:p>
        </w:tc>
      </w:tr>
      <w:tr w:rsidR="00151C7E" w14:paraId="03F36283" w14:textId="77777777" w:rsidTr="00C741E7">
        <w:trPr>
          <w:trHeight w:val="557"/>
        </w:trPr>
        <w:tc>
          <w:tcPr>
            <w:tcW w:w="1984" w:type="dxa"/>
          </w:tcPr>
          <w:p w14:paraId="7077FE22" w14:textId="77777777" w:rsidR="00151C7E" w:rsidRDefault="00151C7E" w:rsidP="00151C7E">
            <w:pPr>
              <w:pStyle w:val="TableParagraph"/>
              <w:rPr>
                <w:color w:val="414042"/>
                <w:spacing w:val="-4"/>
              </w:rPr>
            </w:pPr>
            <w:r>
              <w:rPr>
                <w:color w:val="414042"/>
                <w:spacing w:val="-4"/>
              </w:rPr>
              <w:t>SRS</w:t>
            </w:r>
          </w:p>
        </w:tc>
        <w:tc>
          <w:tcPr>
            <w:tcW w:w="7086" w:type="dxa"/>
          </w:tcPr>
          <w:p w14:paraId="465D4A2C" w14:textId="77777777" w:rsidR="00151C7E" w:rsidRDefault="00151C7E" w:rsidP="00151C7E">
            <w:pPr>
              <w:pStyle w:val="TableParagraph"/>
              <w:ind w:right="224"/>
              <w:rPr>
                <w:color w:val="414042"/>
              </w:rPr>
            </w:pPr>
            <w:r>
              <w:rPr>
                <w:color w:val="414042"/>
              </w:rPr>
              <w:t xml:space="preserve">Safety Regulation System </w:t>
            </w:r>
          </w:p>
        </w:tc>
      </w:tr>
      <w:tr w:rsidR="00151C7E" w14:paraId="04C11E78" w14:textId="77777777" w:rsidTr="00C741E7">
        <w:trPr>
          <w:trHeight w:val="699"/>
        </w:trPr>
        <w:tc>
          <w:tcPr>
            <w:tcW w:w="1984" w:type="dxa"/>
          </w:tcPr>
          <w:p w14:paraId="2B16FDFA" w14:textId="77777777" w:rsidR="00151C7E" w:rsidRDefault="00151C7E" w:rsidP="00151C7E">
            <w:pPr>
              <w:pStyle w:val="TableParagraph"/>
              <w:rPr>
                <w:color w:val="414042"/>
                <w:spacing w:val="-4"/>
              </w:rPr>
            </w:pPr>
            <w:r>
              <w:rPr>
                <w:color w:val="414042"/>
                <w:spacing w:val="-2"/>
              </w:rPr>
              <w:t>Should</w:t>
            </w:r>
          </w:p>
        </w:tc>
        <w:tc>
          <w:tcPr>
            <w:tcW w:w="7086" w:type="dxa"/>
          </w:tcPr>
          <w:p w14:paraId="2C1A371D" w14:textId="77777777" w:rsidR="00151C7E" w:rsidRDefault="00151C7E" w:rsidP="00151C7E">
            <w:pPr>
              <w:pStyle w:val="TableParagraph"/>
              <w:ind w:right="224"/>
              <w:rPr>
                <w:color w:val="414042"/>
              </w:rPr>
            </w:pPr>
            <w:r>
              <w:rPr>
                <w:color w:val="414042"/>
              </w:rPr>
              <w:t>‘Should’</w:t>
            </w:r>
            <w:r>
              <w:rPr>
                <w:color w:val="414042"/>
                <w:spacing w:val="-5"/>
              </w:rPr>
              <w:t xml:space="preserve"> </w:t>
            </w:r>
            <w:r>
              <w:rPr>
                <w:color w:val="414042"/>
              </w:rPr>
              <w:t>indicates</w:t>
            </w:r>
            <w:r>
              <w:rPr>
                <w:color w:val="414042"/>
                <w:spacing w:val="-4"/>
              </w:rPr>
              <w:t xml:space="preserve"> </w:t>
            </w:r>
            <w:r>
              <w:rPr>
                <w:color w:val="414042"/>
              </w:rPr>
              <w:t>a</w:t>
            </w:r>
            <w:r>
              <w:rPr>
                <w:color w:val="414042"/>
                <w:spacing w:val="-3"/>
              </w:rPr>
              <w:t xml:space="preserve"> </w:t>
            </w:r>
            <w:r>
              <w:rPr>
                <w:color w:val="414042"/>
              </w:rPr>
              <w:t>recommended</w:t>
            </w:r>
            <w:r>
              <w:rPr>
                <w:color w:val="414042"/>
                <w:spacing w:val="-2"/>
              </w:rPr>
              <w:t xml:space="preserve"> </w:t>
            </w:r>
            <w:r>
              <w:rPr>
                <w:color w:val="414042"/>
              </w:rPr>
              <w:t>course</w:t>
            </w:r>
            <w:r>
              <w:rPr>
                <w:color w:val="414042"/>
                <w:spacing w:val="-4"/>
              </w:rPr>
              <w:t xml:space="preserve"> </w:t>
            </w:r>
            <w:r>
              <w:rPr>
                <w:color w:val="414042"/>
              </w:rPr>
              <w:t>of</w:t>
            </w:r>
            <w:r>
              <w:rPr>
                <w:color w:val="414042"/>
                <w:spacing w:val="-3"/>
              </w:rPr>
              <w:t xml:space="preserve"> </w:t>
            </w:r>
            <w:r>
              <w:rPr>
                <w:color w:val="414042"/>
                <w:spacing w:val="-2"/>
              </w:rPr>
              <w:t>action.</w:t>
            </w:r>
          </w:p>
        </w:tc>
      </w:tr>
      <w:tr w:rsidR="00151C7E" w14:paraId="6DD44847" w14:textId="77777777" w:rsidTr="00C741E7">
        <w:trPr>
          <w:trHeight w:val="699"/>
        </w:trPr>
        <w:tc>
          <w:tcPr>
            <w:tcW w:w="1984" w:type="dxa"/>
          </w:tcPr>
          <w:p w14:paraId="7FBA8747" w14:textId="77777777" w:rsidR="00151C7E" w:rsidRDefault="00151C7E" w:rsidP="00151C7E">
            <w:pPr>
              <w:pStyle w:val="TableParagraph"/>
              <w:rPr>
                <w:color w:val="414042"/>
                <w:spacing w:val="-2"/>
              </w:rPr>
            </w:pPr>
            <w:r>
              <w:rPr>
                <w:color w:val="414042"/>
                <w:spacing w:val="-2"/>
              </w:rPr>
              <w:lastRenderedPageBreak/>
              <w:t xml:space="preserve">Similar exposure group </w:t>
            </w:r>
          </w:p>
        </w:tc>
        <w:tc>
          <w:tcPr>
            <w:tcW w:w="7086" w:type="dxa"/>
          </w:tcPr>
          <w:p w14:paraId="02A6AD30" w14:textId="38ABA391" w:rsidR="00E222E8" w:rsidRPr="00E222E8" w:rsidRDefault="008C3B74" w:rsidP="00E222E8">
            <w:pPr>
              <w:pStyle w:val="TableParagraph"/>
              <w:ind w:right="224"/>
            </w:pPr>
            <w:r w:rsidRPr="00E222E8">
              <w:t xml:space="preserve">A </w:t>
            </w:r>
            <w:r w:rsidR="0058537A" w:rsidRPr="00E222E8">
              <w:t xml:space="preserve">cohort </w:t>
            </w:r>
            <w:r w:rsidRPr="00E222E8">
              <w:t xml:space="preserve">of workers with </w:t>
            </w:r>
            <w:r w:rsidR="0058537A" w:rsidRPr="00E222E8">
              <w:t xml:space="preserve">similar expected exposure profiles </w:t>
            </w:r>
            <w:r w:rsidRPr="00E222E8">
              <w:t>to NORs</w:t>
            </w:r>
            <w:r w:rsidR="00E222E8" w:rsidRPr="00E222E8">
              <w:t xml:space="preserve">. </w:t>
            </w:r>
          </w:p>
          <w:p w14:paraId="2F33C647" w14:textId="09B03C66" w:rsidR="0058537A" w:rsidRPr="00E222E8" w:rsidRDefault="00E222E8" w:rsidP="00E222E8">
            <w:pPr>
              <w:pStyle w:val="TableParagraph"/>
              <w:ind w:right="224"/>
            </w:pPr>
            <w:r w:rsidRPr="00E222E8">
              <w:t>A similar exposure group</w:t>
            </w:r>
            <w:r w:rsidR="0058537A" w:rsidRPr="00E222E8">
              <w:t xml:space="preserve"> can be defined based on duties, hazards to which the workers are exposed, the duration and concentration of exposure and controls in place to manage hazards </w:t>
            </w:r>
          </w:p>
          <w:p w14:paraId="704A4F62" w14:textId="77777777" w:rsidR="0058537A" w:rsidRDefault="0058537A" w:rsidP="00151C7E">
            <w:pPr>
              <w:pStyle w:val="TableParagraph"/>
              <w:ind w:right="224"/>
              <w:rPr>
                <w:color w:val="414042"/>
              </w:rPr>
            </w:pPr>
          </w:p>
        </w:tc>
      </w:tr>
      <w:tr w:rsidR="00151C7E" w14:paraId="103CB67F" w14:textId="77777777" w:rsidTr="00C741E7">
        <w:trPr>
          <w:trHeight w:val="2493"/>
        </w:trPr>
        <w:tc>
          <w:tcPr>
            <w:tcW w:w="1984" w:type="dxa"/>
          </w:tcPr>
          <w:p w14:paraId="03E5B85E" w14:textId="77777777" w:rsidR="00151C7E" w:rsidRDefault="00151C7E" w:rsidP="00151C7E">
            <w:pPr>
              <w:pStyle w:val="TableParagraph"/>
              <w:rPr>
                <w:color w:val="414042"/>
                <w:spacing w:val="-2"/>
              </w:rPr>
            </w:pPr>
            <w:r w:rsidRPr="00380D91">
              <w:t>Statutory positions</w:t>
            </w:r>
          </w:p>
        </w:tc>
        <w:tc>
          <w:tcPr>
            <w:tcW w:w="7086" w:type="dxa"/>
          </w:tcPr>
          <w:p w14:paraId="1EDEA945" w14:textId="77777777" w:rsidR="00151C7E" w:rsidRDefault="00151C7E" w:rsidP="00151C7E">
            <w:pPr>
              <w:pStyle w:val="TableParagraph"/>
              <w:ind w:right="224"/>
            </w:pPr>
            <w:r w:rsidRPr="00380D91">
              <w:t>Schedule 26 of the WHS Mines Regulations provides the requirement for the following statutory positions, where applicable:</w:t>
            </w:r>
          </w:p>
          <w:p w14:paraId="5F107B9B" w14:textId="77777777" w:rsidR="00151C7E" w:rsidRDefault="00151C7E" w:rsidP="00151C7E">
            <w:pPr>
              <w:pStyle w:val="TableParagraph"/>
              <w:numPr>
                <w:ilvl w:val="0"/>
                <w:numId w:val="233"/>
              </w:numPr>
              <w:tabs>
                <w:tab w:val="left" w:pos="397"/>
                <w:tab w:val="left" w:pos="398"/>
              </w:tabs>
              <w:spacing w:before="57"/>
              <w:ind w:hanging="285"/>
            </w:pPr>
            <w:r>
              <w:rPr>
                <w:color w:val="414042"/>
              </w:rPr>
              <w:t>radiation</w:t>
            </w:r>
            <w:r>
              <w:rPr>
                <w:color w:val="414042"/>
                <w:spacing w:val="-5"/>
              </w:rPr>
              <w:t xml:space="preserve"> </w:t>
            </w:r>
            <w:r>
              <w:rPr>
                <w:color w:val="414042"/>
              </w:rPr>
              <w:t>safety</w:t>
            </w:r>
            <w:r>
              <w:rPr>
                <w:color w:val="414042"/>
                <w:spacing w:val="-5"/>
              </w:rPr>
              <w:t xml:space="preserve"> </w:t>
            </w:r>
            <w:r>
              <w:rPr>
                <w:color w:val="414042"/>
                <w:spacing w:val="-2"/>
              </w:rPr>
              <w:t>officers</w:t>
            </w:r>
          </w:p>
          <w:p w14:paraId="1662C459" w14:textId="77777777" w:rsidR="00151C7E" w:rsidRDefault="00151C7E" w:rsidP="00151C7E">
            <w:pPr>
              <w:pStyle w:val="TableParagraph"/>
              <w:numPr>
                <w:ilvl w:val="0"/>
                <w:numId w:val="233"/>
              </w:numPr>
              <w:tabs>
                <w:tab w:val="left" w:pos="397"/>
                <w:tab w:val="left" w:pos="398"/>
              </w:tabs>
              <w:spacing w:before="56"/>
              <w:ind w:hanging="285"/>
            </w:pPr>
            <w:r>
              <w:rPr>
                <w:color w:val="414042"/>
              </w:rPr>
              <w:t>noise</w:t>
            </w:r>
            <w:r>
              <w:rPr>
                <w:color w:val="414042"/>
                <w:spacing w:val="-5"/>
              </w:rPr>
              <w:t xml:space="preserve"> </w:t>
            </w:r>
            <w:r>
              <w:rPr>
                <w:color w:val="414042"/>
                <w:spacing w:val="-2"/>
              </w:rPr>
              <w:t>officers</w:t>
            </w:r>
          </w:p>
          <w:p w14:paraId="66135868" w14:textId="77777777" w:rsidR="00151C7E" w:rsidRDefault="00151C7E" w:rsidP="00151C7E">
            <w:pPr>
              <w:pStyle w:val="TableParagraph"/>
              <w:numPr>
                <w:ilvl w:val="0"/>
                <w:numId w:val="233"/>
              </w:numPr>
              <w:tabs>
                <w:tab w:val="left" w:pos="397"/>
                <w:tab w:val="left" w:pos="398"/>
              </w:tabs>
              <w:spacing w:before="57"/>
              <w:ind w:hanging="285"/>
            </w:pPr>
            <w:r>
              <w:rPr>
                <w:color w:val="414042"/>
              </w:rPr>
              <w:t>statutory</w:t>
            </w:r>
            <w:r>
              <w:rPr>
                <w:color w:val="414042"/>
                <w:spacing w:val="-7"/>
              </w:rPr>
              <w:t xml:space="preserve"> </w:t>
            </w:r>
            <w:r>
              <w:rPr>
                <w:color w:val="414042"/>
                <w:spacing w:val="-2"/>
              </w:rPr>
              <w:t>supervisors</w:t>
            </w:r>
          </w:p>
          <w:p w14:paraId="0F3371F7" w14:textId="77777777" w:rsidR="00151C7E" w:rsidRDefault="00151C7E" w:rsidP="00151C7E">
            <w:pPr>
              <w:pStyle w:val="TableParagraph"/>
              <w:numPr>
                <w:ilvl w:val="0"/>
                <w:numId w:val="233"/>
              </w:numPr>
              <w:tabs>
                <w:tab w:val="left" w:pos="397"/>
                <w:tab w:val="left" w:pos="398"/>
              </w:tabs>
              <w:spacing w:before="57"/>
              <w:ind w:hanging="285"/>
            </w:pPr>
            <w:r>
              <w:rPr>
                <w:color w:val="414042"/>
              </w:rPr>
              <w:t>mine</w:t>
            </w:r>
            <w:r>
              <w:rPr>
                <w:color w:val="414042"/>
                <w:spacing w:val="-4"/>
              </w:rPr>
              <w:t xml:space="preserve"> </w:t>
            </w:r>
            <w:r>
              <w:rPr>
                <w:color w:val="414042"/>
              </w:rPr>
              <w:t>air</w:t>
            </w:r>
            <w:r>
              <w:rPr>
                <w:color w:val="414042"/>
                <w:spacing w:val="-1"/>
              </w:rPr>
              <w:t xml:space="preserve"> </w:t>
            </w:r>
            <w:r>
              <w:rPr>
                <w:color w:val="414042"/>
              </w:rPr>
              <w:t>quality</w:t>
            </w:r>
            <w:r>
              <w:rPr>
                <w:color w:val="414042"/>
                <w:spacing w:val="-1"/>
              </w:rPr>
              <w:t xml:space="preserve"> </w:t>
            </w:r>
            <w:r>
              <w:rPr>
                <w:color w:val="414042"/>
                <w:spacing w:val="-2"/>
              </w:rPr>
              <w:t>officers</w:t>
            </w:r>
          </w:p>
          <w:p w14:paraId="43A7BE96" w14:textId="77777777" w:rsidR="00151C7E" w:rsidRDefault="00151C7E" w:rsidP="00151C7E">
            <w:pPr>
              <w:pStyle w:val="TableParagraph"/>
              <w:numPr>
                <w:ilvl w:val="0"/>
                <w:numId w:val="233"/>
              </w:numPr>
              <w:tabs>
                <w:tab w:val="left" w:pos="397"/>
                <w:tab w:val="left" w:pos="398"/>
              </w:tabs>
              <w:spacing w:before="56"/>
              <w:ind w:hanging="285"/>
            </w:pPr>
            <w:r>
              <w:rPr>
                <w:color w:val="414042"/>
              </w:rPr>
              <w:t xml:space="preserve">electrical </w:t>
            </w:r>
            <w:r>
              <w:rPr>
                <w:color w:val="414042"/>
                <w:spacing w:val="-2"/>
              </w:rPr>
              <w:t>supervisors</w:t>
            </w:r>
          </w:p>
          <w:p w14:paraId="154760A1" w14:textId="77777777" w:rsidR="00151C7E" w:rsidRDefault="00151C7E" w:rsidP="00151C7E">
            <w:pPr>
              <w:pStyle w:val="TableParagraph"/>
              <w:numPr>
                <w:ilvl w:val="0"/>
                <w:numId w:val="233"/>
              </w:numPr>
              <w:tabs>
                <w:tab w:val="left" w:pos="397"/>
                <w:tab w:val="left" w:pos="398"/>
              </w:tabs>
              <w:spacing w:before="57"/>
              <w:ind w:hanging="285"/>
            </w:pPr>
            <w:r>
              <w:rPr>
                <w:color w:val="414042"/>
              </w:rPr>
              <w:t>high</w:t>
            </w:r>
            <w:r>
              <w:rPr>
                <w:color w:val="414042"/>
                <w:spacing w:val="-5"/>
              </w:rPr>
              <w:t xml:space="preserve"> </w:t>
            </w:r>
            <w:r>
              <w:rPr>
                <w:color w:val="414042"/>
              </w:rPr>
              <w:t>voltage</w:t>
            </w:r>
            <w:r>
              <w:rPr>
                <w:color w:val="414042"/>
                <w:spacing w:val="-4"/>
              </w:rPr>
              <w:t xml:space="preserve"> </w:t>
            </w:r>
            <w:r>
              <w:rPr>
                <w:color w:val="414042"/>
                <w:spacing w:val="-2"/>
              </w:rPr>
              <w:t>operators</w:t>
            </w:r>
          </w:p>
          <w:p w14:paraId="6E52B5AF" w14:textId="77777777" w:rsidR="00151C7E" w:rsidRDefault="00151C7E" w:rsidP="00151C7E">
            <w:pPr>
              <w:pStyle w:val="TableParagraph"/>
              <w:numPr>
                <w:ilvl w:val="0"/>
                <w:numId w:val="233"/>
              </w:numPr>
              <w:tabs>
                <w:tab w:val="left" w:pos="397"/>
                <w:tab w:val="left" w:pos="398"/>
              </w:tabs>
              <w:spacing w:before="57"/>
              <w:ind w:hanging="285"/>
            </w:pPr>
            <w:r>
              <w:rPr>
                <w:color w:val="414042"/>
              </w:rPr>
              <w:t>underground</w:t>
            </w:r>
            <w:r>
              <w:rPr>
                <w:color w:val="414042"/>
                <w:spacing w:val="-13"/>
              </w:rPr>
              <w:t xml:space="preserve"> </w:t>
            </w:r>
            <w:r>
              <w:rPr>
                <w:color w:val="414042"/>
                <w:spacing w:val="-2"/>
              </w:rPr>
              <w:t>managers</w:t>
            </w:r>
          </w:p>
          <w:p w14:paraId="7610F96D" w14:textId="77777777" w:rsidR="00151C7E" w:rsidRDefault="00151C7E" w:rsidP="00151C7E">
            <w:pPr>
              <w:pStyle w:val="TableParagraph"/>
              <w:numPr>
                <w:ilvl w:val="0"/>
                <w:numId w:val="233"/>
              </w:numPr>
              <w:tabs>
                <w:tab w:val="left" w:pos="397"/>
                <w:tab w:val="left" w:pos="398"/>
              </w:tabs>
              <w:spacing w:before="56"/>
              <w:ind w:hanging="285"/>
            </w:pPr>
            <w:r>
              <w:rPr>
                <w:color w:val="414042"/>
              </w:rPr>
              <w:t>underground</w:t>
            </w:r>
            <w:r>
              <w:rPr>
                <w:color w:val="414042"/>
                <w:spacing w:val="-13"/>
              </w:rPr>
              <w:t xml:space="preserve"> </w:t>
            </w:r>
            <w:r>
              <w:rPr>
                <w:color w:val="414042"/>
                <w:spacing w:val="-2"/>
              </w:rPr>
              <w:t>supervisors</w:t>
            </w:r>
          </w:p>
          <w:p w14:paraId="043DB85F" w14:textId="77777777" w:rsidR="00151C7E" w:rsidRDefault="00151C7E" w:rsidP="00151C7E">
            <w:pPr>
              <w:pStyle w:val="TableParagraph"/>
              <w:numPr>
                <w:ilvl w:val="0"/>
                <w:numId w:val="233"/>
              </w:numPr>
              <w:tabs>
                <w:tab w:val="left" w:pos="397"/>
                <w:tab w:val="left" w:pos="398"/>
              </w:tabs>
              <w:spacing w:before="57"/>
              <w:ind w:hanging="285"/>
            </w:pPr>
            <w:r>
              <w:rPr>
                <w:color w:val="414042"/>
              </w:rPr>
              <w:t>underground</w:t>
            </w:r>
            <w:r>
              <w:rPr>
                <w:color w:val="414042"/>
                <w:spacing w:val="-9"/>
              </w:rPr>
              <w:t xml:space="preserve"> </w:t>
            </w:r>
            <w:r>
              <w:rPr>
                <w:color w:val="414042"/>
              </w:rPr>
              <w:t>ventilation</w:t>
            </w:r>
            <w:r>
              <w:rPr>
                <w:color w:val="414042"/>
                <w:spacing w:val="-7"/>
              </w:rPr>
              <w:t xml:space="preserve"> </w:t>
            </w:r>
            <w:r>
              <w:rPr>
                <w:color w:val="414042"/>
                <w:spacing w:val="-2"/>
              </w:rPr>
              <w:t>officers</w:t>
            </w:r>
          </w:p>
          <w:p w14:paraId="4ED6CC08" w14:textId="77777777" w:rsidR="00151C7E" w:rsidRDefault="00151C7E" w:rsidP="00151C7E">
            <w:pPr>
              <w:pStyle w:val="TableParagraph"/>
              <w:numPr>
                <w:ilvl w:val="0"/>
                <w:numId w:val="233"/>
              </w:numPr>
              <w:tabs>
                <w:tab w:val="left" w:pos="397"/>
                <w:tab w:val="left" w:pos="398"/>
              </w:tabs>
              <w:spacing w:before="57"/>
              <w:ind w:hanging="285"/>
            </w:pPr>
            <w:r>
              <w:rPr>
                <w:color w:val="414042"/>
              </w:rPr>
              <w:t>authorised</w:t>
            </w:r>
            <w:r>
              <w:rPr>
                <w:color w:val="414042"/>
                <w:spacing w:val="-5"/>
              </w:rPr>
              <w:t xml:space="preserve"> </w:t>
            </w:r>
            <w:r>
              <w:rPr>
                <w:color w:val="414042"/>
              </w:rPr>
              <w:t>mine</w:t>
            </w:r>
            <w:r>
              <w:rPr>
                <w:color w:val="414042"/>
                <w:spacing w:val="-4"/>
              </w:rPr>
              <w:t xml:space="preserve"> </w:t>
            </w:r>
            <w:r>
              <w:rPr>
                <w:color w:val="414042"/>
              </w:rPr>
              <w:t>surveyors</w:t>
            </w:r>
            <w:r>
              <w:rPr>
                <w:color w:val="414042"/>
                <w:spacing w:val="-4"/>
              </w:rPr>
              <w:t xml:space="preserve"> </w:t>
            </w:r>
            <w:r>
              <w:rPr>
                <w:color w:val="414042"/>
              </w:rPr>
              <w:t>(underground</w:t>
            </w:r>
            <w:r>
              <w:rPr>
                <w:color w:val="414042"/>
                <w:spacing w:val="-4"/>
              </w:rPr>
              <w:t xml:space="preserve"> </w:t>
            </w:r>
            <w:r>
              <w:rPr>
                <w:color w:val="414042"/>
              </w:rPr>
              <w:t>&amp;</w:t>
            </w:r>
            <w:r>
              <w:rPr>
                <w:color w:val="414042"/>
                <w:spacing w:val="-4"/>
              </w:rPr>
              <w:t xml:space="preserve"> </w:t>
            </w:r>
            <w:r>
              <w:rPr>
                <w:color w:val="414042"/>
              </w:rPr>
              <w:t>quarry</w:t>
            </w:r>
            <w:r>
              <w:rPr>
                <w:color w:val="414042"/>
                <w:spacing w:val="-3"/>
              </w:rPr>
              <w:t xml:space="preserve"> </w:t>
            </w:r>
            <w:r>
              <w:rPr>
                <w:color w:val="414042"/>
                <w:spacing w:val="-2"/>
              </w:rPr>
              <w:t>operation)</w:t>
            </w:r>
          </w:p>
          <w:p w14:paraId="215E3F9A" w14:textId="77777777" w:rsidR="00151C7E" w:rsidRDefault="00151C7E" w:rsidP="00151C7E">
            <w:pPr>
              <w:pStyle w:val="TableParagraph"/>
              <w:numPr>
                <w:ilvl w:val="0"/>
                <w:numId w:val="233"/>
              </w:numPr>
              <w:tabs>
                <w:tab w:val="left" w:pos="397"/>
                <w:tab w:val="left" w:pos="398"/>
              </w:tabs>
              <w:spacing w:before="56"/>
              <w:ind w:hanging="285"/>
            </w:pPr>
            <w:r>
              <w:rPr>
                <w:color w:val="414042"/>
              </w:rPr>
              <w:t xml:space="preserve">winding engine </w:t>
            </w:r>
            <w:r>
              <w:rPr>
                <w:color w:val="414042"/>
                <w:spacing w:val="-2"/>
              </w:rPr>
              <w:t>drivers</w:t>
            </w:r>
          </w:p>
          <w:p w14:paraId="37BAB19D" w14:textId="77777777" w:rsidR="00151C7E" w:rsidRDefault="00151C7E" w:rsidP="00C741E7">
            <w:pPr>
              <w:pStyle w:val="TableParagraph"/>
              <w:numPr>
                <w:ilvl w:val="0"/>
                <w:numId w:val="233"/>
              </w:numPr>
              <w:ind w:right="224"/>
              <w:rPr>
                <w:color w:val="414042"/>
              </w:rPr>
            </w:pPr>
            <w:r>
              <w:rPr>
                <w:color w:val="414042"/>
              </w:rPr>
              <w:t>quarry</w:t>
            </w:r>
            <w:r>
              <w:rPr>
                <w:color w:val="414042"/>
                <w:spacing w:val="1"/>
              </w:rPr>
              <w:t xml:space="preserve"> </w:t>
            </w:r>
            <w:r>
              <w:rPr>
                <w:color w:val="414042"/>
                <w:spacing w:val="-2"/>
              </w:rPr>
              <w:t>managers.</w:t>
            </w:r>
          </w:p>
        </w:tc>
      </w:tr>
      <w:tr w:rsidR="00151C7E" w14:paraId="5A1BA84B" w14:textId="77777777" w:rsidTr="00C741E7">
        <w:trPr>
          <w:trHeight w:val="1932"/>
        </w:trPr>
        <w:tc>
          <w:tcPr>
            <w:tcW w:w="1984" w:type="dxa"/>
          </w:tcPr>
          <w:p w14:paraId="0431CD2E" w14:textId="77777777" w:rsidR="00151C7E" w:rsidRDefault="00151C7E" w:rsidP="00151C7E">
            <w:pPr>
              <w:pStyle w:val="TableParagraph"/>
              <w:rPr>
                <w:color w:val="414042"/>
                <w:spacing w:val="-2"/>
              </w:rPr>
            </w:pPr>
            <w:r w:rsidRPr="00224B2A">
              <w:t>Worker</w:t>
            </w:r>
          </w:p>
        </w:tc>
        <w:tc>
          <w:tcPr>
            <w:tcW w:w="7086" w:type="dxa"/>
          </w:tcPr>
          <w:p w14:paraId="0599032E" w14:textId="77777777" w:rsidR="00151C7E" w:rsidRDefault="00151C7E" w:rsidP="00151C7E">
            <w:pPr>
              <w:pStyle w:val="TableParagraph"/>
              <w:ind w:right="224"/>
              <w:rPr>
                <w:color w:val="414042"/>
              </w:rPr>
            </w:pPr>
            <w:r w:rsidRPr="00C741E7">
              <w:rPr>
                <w:color w:val="414042"/>
              </w:rPr>
              <w:t>Any person who carries out work for a person conducting a business or undertaking, including work as an employee, contractor or subcontractor (or their employee), self-employed person, outworker, apprentice or trainee, work experience student, employee of a labour hire company placed with a 'host employer' or a volunteer.</w:t>
            </w:r>
          </w:p>
        </w:tc>
      </w:tr>
      <w:tr w:rsidR="00151C7E" w14:paraId="2EB854F6" w14:textId="77777777" w:rsidTr="00C741E7">
        <w:trPr>
          <w:trHeight w:val="1534"/>
        </w:trPr>
        <w:tc>
          <w:tcPr>
            <w:tcW w:w="1984" w:type="dxa"/>
          </w:tcPr>
          <w:p w14:paraId="72142201" w14:textId="77777777" w:rsidR="00151C7E" w:rsidRDefault="00151C7E" w:rsidP="00151C7E">
            <w:pPr>
              <w:pStyle w:val="TableParagraph"/>
              <w:rPr>
                <w:color w:val="414042"/>
                <w:spacing w:val="-2"/>
              </w:rPr>
            </w:pPr>
            <w:r w:rsidRPr="00224B2A">
              <w:t>Workplace</w:t>
            </w:r>
          </w:p>
        </w:tc>
        <w:tc>
          <w:tcPr>
            <w:tcW w:w="7086" w:type="dxa"/>
          </w:tcPr>
          <w:p w14:paraId="09697BA0" w14:textId="77777777" w:rsidR="00151C7E" w:rsidRDefault="00151C7E" w:rsidP="00151C7E">
            <w:pPr>
              <w:pStyle w:val="TableParagraph"/>
              <w:ind w:right="224"/>
              <w:rPr>
                <w:color w:val="414042"/>
              </w:rPr>
            </w:pPr>
            <w:r w:rsidRPr="00C741E7">
              <w:rPr>
                <w:color w:val="414042"/>
              </w:rPr>
              <w:t>Any place where work is carried out for a business or undertaking and includes any place where a worker goes, or is likely to be, while at work. This may include offices, factories, shops, construction sites, vehicles, ships, aircraft or other mobile structures on land or water.</w:t>
            </w:r>
          </w:p>
        </w:tc>
      </w:tr>
    </w:tbl>
    <w:p w14:paraId="70A01ECE" w14:textId="77777777" w:rsidR="0094223B" w:rsidRDefault="0094223B" w:rsidP="00C741E7">
      <w:pPr>
        <w:pStyle w:val="Heading1"/>
        <w:numPr>
          <w:ilvl w:val="0"/>
          <w:numId w:val="0"/>
        </w:numPr>
        <w:ind w:left="432"/>
      </w:pPr>
      <w:r>
        <w:br w:type="page"/>
      </w:r>
    </w:p>
    <w:p w14:paraId="13013F53" w14:textId="77777777" w:rsidR="00332F6D" w:rsidRPr="00C741E7" w:rsidRDefault="00332F6D" w:rsidP="00C741E7">
      <w:pPr>
        <w:pStyle w:val="Heading1"/>
        <w:numPr>
          <w:ilvl w:val="0"/>
          <w:numId w:val="0"/>
        </w:numPr>
        <w:ind w:left="432" w:hanging="432"/>
      </w:pPr>
      <w:bookmarkStart w:id="2025" w:name="_Toc138859586"/>
      <w:bookmarkStart w:id="2026" w:name="_Toc138859587"/>
      <w:bookmarkStart w:id="2027" w:name="_Toc138859588"/>
      <w:bookmarkStart w:id="2028" w:name="_Toc138859589"/>
      <w:bookmarkStart w:id="2029" w:name="_Toc138859590"/>
      <w:bookmarkStart w:id="2030" w:name="_Toc138859591"/>
      <w:bookmarkStart w:id="2031" w:name="_Toc138859592"/>
      <w:bookmarkStart w:id="2032" w:name="_Toc138859593"/>
      <w:bookmarkStart w:id="2033" w:name="_Toc139982750"/>
      <w:bookmarkEnd w:id="2025"/>
      <w:bookmarkEnd w:id="2026"/>
      <w:bookmarkEnd w:id="2027"/>
      <w:bookmarkEnd w:id="2028"/>
      <w:bookmarkEnd w:id="2029"/>
      <w:bookmarkEnd w:id="2030"/>
      <w:bookmarkEnd w:id="2031"/>
      <w:bookmarkEnd w:id="2032"/>
      <w:r>
        <w:lastRenderedPageBreak/>
        <w:t>Appendix 2 – Developing an RMP</w:t>
      </w:r>
      <w:bookmarkEnd w:id="2033"/>
    </w:p>
    <w:p w14:paraId="31E719A9" w14:textId="77777777" w:rsidR="00332F6D" w:rsidRDefault="00332F6D" w:rsidP="00332F6D">
      <w:r>
        <w:t>The information and checklists in the following appendices can assist to determine which Tier of radiation management plan applies to an exploration or mining operation, the relevant details to be included, and the skills and experience required to be an RSO for the operation.</w:t>
      </w:r>
    </w:p>
    <w:p w14:paraId="09D03F51" w14:textId="77777777" w:rsidR="00332F6D" w:rsidRDefault="00332F6D" w:rsidP="00332F6D"/>
    <w:p w14:paraId="1519AE84" w14:textId="77777777" w:rsidR="00332F6D" w:rsidRDefault="00332F6D" w:rsidP="00332F6D">
      <w:r>
        <w:t>In order to expedite the review process by regulator, submit the checklist and record the relevant page number within the RMP.</w:t>
      </w:r>
    </w:p>
    <w:p w14:paraId="1548B840" w14:textId="77777777" w:rsidR="00332F6D" w:rsidRDefault="00332F6D" w:rsidP="00332F6D"/>
    <w:p w14:paraId="21D12EDE" w14:textId="77777777" w:rsidR="00332F6D" w:rsidRDefault="00332F6D" w:rsidP="00C741E7">
      <w:r>
        <w:t xml:space="preserve">Ensure that where a combination of checklists are required, all relevant details have been completed. </w:t>
      </w:r>
    </w:p>
    <w:p w14:paraId="70FFB64A" w14:textId="77777777" w:rsidR="00332F6D" w:rsidRDefault="00332F6D" w:rsidP="00332F6D"/>
    <w:p w14:paraId="1D012534" w14:textId="77777777" w:rsidR="00332F6D" w:rsidRPr="001E7B67" w:rsidRDefault="00332F6D" w:rsidP="00332F6D">
      <w:r>
        <w:t>Please note that additional site-specific issues may need to be included in the RMP. These will be considered on an as-needs basis by the regulator.</w:t>
      </w:r>
    </w:p>
    <w:p w14:paraId="4FFCFA28" w14:textId="77777777" w:rsidR="00332F6D" w:rsidRPr="00C741E7" w:rsidRDefault="00332F6D">
      <w:pPr>
        <w:jc w:val="left"/>
        <w:rPr>
          <w:sz w:val="36"/>
          <w:szCs w:val="36"/>
        </w:rPr>
      </w:pPr>
    </w:p>
    <w:p w14:paraId="423553DF" w14:textId="77777777" w:rsidR="00562C30" w:rsidRDefault="00562C30" w:rsidP="00C741E7">
      <w:pPr>
        <w:pStyle w:val="Heading1"/>
        <w:sectPr w:rsidR="00562C30" w:rsidSect="00DF0998">
          <w:headerReference w:type="even" r:id="rId19"/>
          <w:headerReference w:type="default" r:id="rId20"/>
          <w:footerReference w:type="even" r:id="rId21"/>
          <w:footerReference w:type="default" r:id="rId22"/>
          <w:headerReference w:type="first" r:id="rId23"/>
          <w:pgSz w:w="11907" w:h="16839" w:code="9"/>
          <w:pgMar w:top="1440" w:right="1701" w:bottom="1440" w:left="1985" w:header="709" w:footer="709" w:gutter="0"/>
          <w:cols w:space="708"/>
          <w:titlePg/>
          <w:docGrid w:linePitch="360"/>
        </w:sectPr>
      </w:pPr>
      <w:bookmarkStart w:id="2034" w:name="_Toc138859595"/>
      <w:bookmarkStart w:id="2035" w:name="_Toc138861186"/>
      <w:bookmarkStart w:id="2036" w:name="_Toc138859596"/>
      <w:bookmarkStart w:id="2037" w:name="_Toc138861187"/>
      <w:bookmarkStart w:id="2038" w:name="_Toc138859597"/>
      <w:bookmarkStart w:id="2039" w:name="_Toc138861188"/>
      <w:bookmarkStart w:id="2040" w:name="_Toc138859598"/>
      <w:bookmarkStart w:id="2041" w:name="_Toc138861189"/>
      <w:bookmarkStart w:id="2042" w:name="_Toc138859599"/>
      <w:bookmarkStart w:id="2043" w:name="_Toc138861190"/>
      <w:bookmarkStart w:id="2044" w:name="_Toc138859600"/>
      <w:bookmarkStart w:id="2045" w:name="_Toc138861191"/>
      <w:bookmarkStart w:id="2046" w:name="_Toc138859601"/>
      <w:bookmarkStart w:id="2047" w:name="_Toc138861192"/>
      <w:bookmarkStart w:id="2048" w:name="_Toc138859602"/>
      <w:bookmarkStart w:id="2049" w:name="_Toc13886119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p>
    <w:p w14:paraId="1E0BB4F5" w14:textId="734B5A1C" w:rsidR="00DF0998" w:rsidRDefault="00DF0998" w:rsidP="00C741E7">
      <w:pPr>
        <w:pStyle w:val="Heading1"/>
        <w:numPr>
          <w:ilvl w:val="0"/>
          <w:numId w:val="0"/>
        </w:numPr>
      </w:pPr>
      <w:bookmarkStart w:id="2050" w:name="_Toc139982751"/>
      <w:r w:rsidRPr="00C43EE5">
        <w:lastRenderedPageBreak/>
        <w:t>Appendix</w:t>
      </w:r>
      <w:r w:rsidRPr="002F3B90">
        <w:t xml:space="preserve"> </w:t>
      </w:r>
      <w:r w:rsidR="00332F6D">
        <w:t>3</w:t>
      </w:r>
      <w:r w:rsidR="0073075E">
        <w:t xml:space="preserve"> – </w:t>
      </w:r>
      <w:r w:rsidR="00C15608">
        <w:t xml:space="preserve">Decision </w:t>
      </w:r>
      <w:r w:rsidR="0094223B">
        <w:t>m</w:t>
      </w:r>
      <w:r w:rsidR="00C15608">
        <w:t>atrix</w:t>
      </w:r>
      <w:r w:rsidR="00302CE1">
        <w:t xml:space="preserve"> </w:t>
      </w:r>
      <w:bookmarkEnd w:id="2050"/>
    </w:p>
    <w:tbl>
      <w:tblPr>
        <w:tblStyle w:val="TableGrid"/>
        <w:tblW w:w="15168" w:type="dxa"/>
        <w:tblInd w:w="-459" w:type="dxa"/>
        <w:tblLook w:val="04A0" w:firstRow="1" w:lastRow="0" w:firstColumn="1" w:lastColumn="0" w:noHBand="0" w:noVBand="1"/>
      </w:tblPr>
      <w:tblGrid>
        <w:gridCol w:w="670"/>
        <w:gridCol w:w="1634"/>
        <w:gridCol w:w="794"/>
        <w:gridCol w:w="827"/>
        <w:gridCol w:w="1369"/>
        <w:gridCol w:w="4670"/>
        <w:gridCol w:w="5204"/>
      </w:tblGrid>
      <w:tr w:rsidR="00C741E7" w:rsidRPr="00C15608" w14:paraId="708C79E4" w14:textId="77777777" w:rsidTr="00405508">
        <w:trPr>
          <w:trHeight w:val="454"/>
        </w:trPr>
        <w:tc>
          <w:tcPr>
            <w:tcW w:w="670" w:type="dxa"/>
            <w:vMerge w:val="restart"/>
            <w:shd w:val="clear" w:color="auto" w:fill="000000" w:themeFill="text1"/>
            <w:vAlign w:val="center"/>
          </w:tcPr>
          <w:p w14:paraId="4229EE40" w14:textId="77777777" w:rsidR="00270FF1" w:rsidRPr="00C741E7" w:rsidRDefault="00270FF1" w:rsidP="00C741E7">
            <w:pPr>
              <w:tabs>
                <w:tab w:val="center" w:pos="892"/>
              </w:tabs>
              <w:jc w:val="center"/>
              <w:rPr>
                <w:b/>
                <w:color w:val="FFFFFF" w:themeColor="background1"/>
              </w:rPr>
            </w:pPr>
            <w:r w:rsidRPr="00C741E7">
              <w:rPr>
                <w:b/>
                <w:color w:val="FFFFFF" w:themeColor="background1"/>
              </w:rPr>
              <w:t>Tier</w:t>
            </w:r>
          </w:p>
        </w:tc>
        <w:tc>
          <w:tcPr>
            <w:tcW w:w="1634" w:type="dxa"/>
            <w:vMerge w:val="restart"/>
            <w:shd w:val="clear" w:color="auto" w:fill="000000" w:themeFill="text1"/>
            <w:vAlign w:val="center"/>
          </w:tcPr>
          <w:p w14:paraId="5DA5DF85" w14:textId="77777777" w:rsidR="00270FF1" w:rsidRPr="00C741E7" w:rsidRDefault="00270FF1" w:rsidP="00C741E7">
            <w:pPr>
              <w:jc w:val="center"/>
              <w:rPr>
                <w:b/>
                <w:color w:val="FFFFFF" w:themeColor="background1"/>
              </w:rPr>
            </w:pPr>
            <w:r>
              <w:rPr>
                <w:b/>
                <w:color w:val="FFFFFF" w:themeColor="background1"/>
              </w:rPr>
              <w:t>Descriptor</w:t>
            </w:r>
          </w:p>
        </w:tc>
        <w:tc>
          <w:tcPr>
            <w:tcW w:w="1621" w:type="dxa"/>
            <w:gridSpan w:val="2"/>
            <w:shd w:val="clear" w:color="auto" w:fill="000000" w:themeFill="text1"/>
            <w:vAlign w:val="center"/>
          </w:tcPr>
          <w:p w14:paraId="3F7CDC17" w14:textId="77777777" w:rsidR="00270FF1" w:rsidRPr="00C15608" w:rsidRDefault="00405508">
            <w:pPr>
              <w:jc w:val="center"/>
              <w:rPr>
                <w:b/>
                <w:color w:val="FFFFFF" w:themeColor="background1"/>
              </w:rPr>
            </w:pPr>
            <w:r>
              <w:rPr>
                <w:b/>
                <w:color w:val="FFFFFF" w:themeColor="background1"/>
              </w:rPr>
              <w:t xml:space="preserve">Annual </w:t>
            </w:r>
            <w:r w:rsidR="00270FF1">
              <w:rPr>
                <w:b/>
                <w:color w:val="FFFFFF" w:themeColor="background1"/>
              </w:rPr>
              <w:t>Dose Range</w:t>
            </w:r>
            <w:r>
              <w:rPr>
                <w:b/>
                <w:color w:val="FFFFFF" w:themeColor="background1"/>
              </w:rPr>
              <w:t xml:space="preserve"> (mSv)</w:t>
            </w:r>
          </w:p>
        </w:tc>
        <w:tc>
          <w:tcPr>
            <w:tcW w:w="1365" w:type="dxa"/>
            <w:vMerge w:val="restart"/>
            <w:shd w:val="clear" w:color="auto" w:fill="000000" w:themeFill="text1"/>
            <w:vAlign w:val="center"/>
          </w:tcPr>
          <w:p w14:paraId="341431FA" w14:textId="77777777" w:rsidR="00270FF1" w:rsidRDefault="00270FF1">
            <w:pPr>
              <w:jc w:val="center"/>
              <w:rPr>
                <w:b/>
                <w:color w:val="FFFFFF" w:themeColor="background1"/>
              </w:rPr>
            </w:pPr>
            <w:r>
              <w:rPr>
                <w:b/>
                <w:color w:val="FFFFFF" w:themeColor="background1"/>
              </w:rPr>
              <w:t>Secular</w:t>
            </w:r>
          </w:p>
          <w:p w14:paraId="05CE1293" w14:textId="7D5B95B4" w:rsidR="00270FF1" w:rsidRPr="00C15608" w:rsidRDefault="0094223B">
            <w:pPr>
              <w:jc w:val="center"/>
              <w:rPr>
                <w:b/>
                <w:color w:val="FFFFFF" w:themeColor="background1"/>
              </w:rPr>
            </w:pPr>
            <w:r>
              <w:rPr>
                <w:b/>
                <w:color w:val="FFFFFF" w:themeColor="background1"/>
              </w:rPr>
              <w:t>e</w:t>
            </w:r>
            <w:r w:rsidR="00270FF1">
              <w:rPr>
                <w:b/>
                <w:color w:val="FFFFFF" w:themeColor="background1"/>
              </w:rPr>
              <w:t>quilibrium</w:t>
            </w:r>
          </w:p>
        </w:tc>
        <w:tc>
          <w:tcPr>
            <w:tcW w:w="4672" w:type="dxa"/>
            <w:vMerge w:val="restart"/>
            <w:shd w:val="clear" w:color="auto" w:fill="000000" w:themeFill="text1"/>
            <w:vAlign w:val="center"/>
          </w:tcPr>
          <w:p w14:paraId="4DAB4135" w14:textId="77777777" w:rsidR="00270FF1" w:rsidRPr="00C15608" w:rsidRDefault="00270FF1">
            <w:pPr>
              <w:jc w:val="center"/>
              <w:rPr>
                <w:b/>
                <w:color w:val="FFFFFF" w:themeColor="background1"/>
              </w:rPr>
            </w:pPr>
            <w:r>
              <w:rPr>
                <w:b/>
                <w:color w:val="FFFFFF" w:themeColor="background1"/>
              </w:rPr>
              <w:t>Conditions</w:t>
            </w:r>
          </w:p>
        </w:tc>
        <w:tc>
          <w:tcPr>
            <w:tcW w:w="5206" w:type="dxa"/>
            <w:vMerge w:val="restart"/>
            <w:shd w:val="clear" w:color="auto" w:fill="000000" w:themeFill="text1"/>
            <w:vAlign w:val="center"/>
          </w:tcPr>
          <w:p w14:paraId="3DF163BF" w14:textId="482850B2" w:rsidR="00270FF1" w:rsidRPr="00C741E7" w:rsidRDefault="00270FF1" w:rsidP="00C741E7">
            <w:pPr>
              <w:jc w:val="center"/>
              <w:rPr>
                <w:b/>
                <w:color w:val="FFFFFF" w:themeColor="background1"/>
              </w:rPr>
            </w:pPr>
            <w:r>
              <w:rPr>
                <w:b/>
                <w:color w:val="FFFFFF" w:themeColor="background1"/>
              </w:rPr>
              <w:t xml:space="preserve">Typical </w:t>
            </w:r>
            <w:r w:rsidR="0094223B">
              <w:rPr>
                <w:b/>
                <w:color w:val="FFFFFF" w:themeColor="background1"/>
              </w:rPr>
              <w:t>a</w:t>
            </w:r>
            <w:r>
              <w:rPr>
                <w:b/>
                <w:color w:val="FFFFFF" w:themeColor="background1"/>
              </w:rPr>
              <w:t xml:space="preserve">ctivities </w:t>
            </w:r>
          </w:p>
        </w:tc>
      </w:tr>
      <w:tr w:rsidR="00C741E7" w:rsidRPr="00C15608" w14:paraId="011CD4FB" w14:textId="77777777" w:rsidTr="00405508">
        <w:trPr>
          <w:trHeight w:val="454"/>
        </w:trPr>
        <w:tc>
          <w:tcPr>
            <w:tcW w:w="670" w:type="dxa"/>
            <w:vMerge/>
            <w:shd w:val="clear" w:color="auto" w:fill="000000" w:themeFill="text1"/>
            <w:vAlign w:val="center"/>
          </w:tcPr>
          <w:p w14:paraId="582D020F" w14:textId="77777777" w:rsidR="00270FF1" w:rsidRPr="00C15608" w:rsidRDefault="00270FF1">
            <w:pPr>
              <w:tabs>
                <w:tab w:val="center" w:pos="892"/>
              </w:tabs>
              <w:jc w:val="center"/>
              <w:rPr>
                <w:b/>
                <w:color w:val="FFFFFF" w:themeColor="background1"/>
              </w:rPr>
            </w:pPr>
          </w:p>
        </w:tc>
        <w:tc>
          <w:tcPr>
            <w:tcW w:w="1634" w:type="dxa"/>
            <w:vMerge/>
            <w:shd w:val="clear" w:color="auto" w:fill="000000" w:themeFill="text1"/>
            <w:vAlign w:val="center"/>
          </w:tcPr>
          <w:p w14:paraId="51B4D862" w14:textId="77777777" w:rsidR="00270FF1" w:rsidRDefault="00270FF1">
            <w:pPr>
              <w:jc w:val="center"/>
              <w:rPr>
                <w:b/>
                <w:color w:val="FFFFFF" w:themeColor="background1"/>
              </w:rPr>
            </w:pPr>
          </w:p>
        </w:tc>
        <w:tc>
          <w:tcPr>
            <w:tcW w:w="794" w:type="dxa"/>
            <w:shd w:val="clear" w:color="auto" w:fill="000000" w:themeFill="text1"/>
            <w:vAlign w:val="center"/>
          </w:tcPr>
          <w:p w14:paraId="21DE06C3" w14:textId="77777777" w:rsidR="00270FF1" w:rsidRPr="00C15608" w:rsidRDefault="00270FF1">
            <w:pPr>
              <w:jc w:val="center"/>
              <w:rPr>
                <w:b/>
                <w:color w:val="FFFFFF" w:themeColor="background1"/>
              </w:rPr>
            </w:pPr>
            <w:r>
              <w:rPr>
                <w:b/>
                <w:color w:val="FFFFFF" w:themeColor="background1"/>
              </w:rPr>
              <w:t>Mean</w:t>
            </w:r>
          </w:p>
        </w:tc>
        <w:tc>
          <w:tcPr>
            <w:tcW w:w="827" w:type="dxa"/>
            <w:shd w:val="clear" w:color="auto" w:fill="000000" w:themeFill="text1"/>
            <w:vAlign w:val="center"/>
          </w:tcPr>
          <w:p w14:paraId="5DB6348A" w14:textId="4DAC8E39" w:rsidR="00270FF1" w:rsidRPr="00C15608" w:rsidRDefault="00270FF1">
            <w:pPr>
              <w:jc w:val="center"/>
              <w:rPr>
                <w:b/>
                <w:color w:val="FFFFFF" w:themeColor="background1"/>
              </w:rPr>
            </w:pPr>
            <w:r>
              <w:rPr>
                <w:b/>
                <w:color w:val="FFFFFF" w:themeColor="background1"/>
              </w:rPr>
              <w:t xml:space="preserve">Worst </w:t>
            </w:r>
            <w:r w:rsidR="0094223B">
              <w:rPr>
                <w:b/>
                <w:color w:val="FFFFFF" w:themeColor="background1"/>
              </w:rPr>
              <w:t>c</w:t>
            </w:r>
            <w:r>
              <w:rPr>
                <w:b/>
                <w:color w:val="FFFFFF" w:themeColor="background1"/>
              </w:rPr>
              <w:t>ase</w:t>
            </w:r>
          </w:p>
        </w:tc>
        <w:tc>
          <w:tcPr>
            <w:tcW w:w="1365" w:type="dxa"/>
            <w:vMerge/>
            <w:shd w:val="clear" w:color="auto" w:fill="000000" w:themeFill="text1"/>
            <w:vAlign w:val="center"/>
          </w:tcPr>
          <w:p w14:paraId="320A79D6" w14:textId="77777777" w:rsidR="00270FF1" w:rsidRPr="00C15608" w:rsidRDefault="00270FF1">
            <w:pPr>
              <w:jc w:val="center"/>
              <w:rPr>
                <w:b/>
                <w:color w:val="FFFFFF" w:themeColor="background1"/>
              </w:rPr>
            </w:pPr>
          </w:p>
        </w:tc>
        <w:tc>
          <w:tcPr>
            <w:tcW w:w="4672" w:type="dxa"/>
            <w:vMerge/>
            <w:shd w:val="clear" w:color="auto" w:fill="000000" w:themeFill="text1"/>
            <w:vAlign w:val="center"/>
          </w:tcPr>
          <w:p w14:paraId="56F0C934" w14:textId="77777777" w:rsidR="00270FF1" w:rsidRPr="00C15608" w:rsidRDefault="00270FF1">
            <w:pPr>
              <w:jc w:val="center"/>
              <w:rPr>
                <w:b/>
                <w:color w:val="FFFFFF" w:themeColor="background1"/>
              </w:rPr>
            </w:pPr>
          </w:p>
        </w:tc>
        <w:tc>
          <w:tcPr>
            <w:tcW w:w="5206" w:type="dxa"/>
            <w:vMerge/>
            <w:shd w:val="clear" w:color="auto" w:fill="000000" w:themeFill="text1"/>
            <w:vAlign w:val="center"/>
          </w:tcPr>
          <w:p w14:paraId="6E63AE26" w14:textId="77777777" w:rsidR="00270FF1" w:rsidRPr="00C15608" w:rsidRDefault="00270FF1" w:rsidP="00C15608">
            <w:pPr>
              <w:jc w:val="center"/>
              <w:rPr>
                <w:b/>
                <w:color w:val="FFFFFF" w:themeColor="background1"/>
              </w:rPr>
            </w:pPr>
          </w:p>
        </w:tc>
      </w:tr>
      <w:tr w:rsidR="00270FF1" w14:paraId="456F557A" w14:textId="77777777" w:rsidTr="00C741E7">
        <w:tc>
          <w:tcPr>
            <w:tcW w:w="670" w:type="dxa"/>
            <w:vAlign w:val="center"/>
          </w:tcPr>
          <w:p w14:paraId="4A234752" w14:textId="77777777" w:rsidR="00270FF1" w:rsidRDefault="00270FF1" w:rsidP="00C741E7">
            <w:pPr>
              <w:jc w:val="center"/>
            </w:pPr>
            <w:r>
              <w:t>-</w:t>
            </w:r>
          </w:p>
        </w:tc>
        <w:tc>
          <w:tcPr>
            <w:tcW w:w="1634" w:type="dxa"/>
            <w:vAlign w:val="center"/>
          </w:tcPr>
          <w:p w14:paraId="46740016" w14:textId="77777777" w:rsidR="00270FF1" w:rsidRDefault="00270FF1" w:rsidP="00C741E7">
            <w:pPr>
              <w:jc w:val="center"/>
            </w:pPr>
            <w:r>
              <w:t>Greenfields exploration</w:t>
            </w:r>
          </w:p>
        </w:tc>
        <w:tc>
          <w:tcPr>
            <w:tcW w:w="794" w:type="dxa"/>
            <w:vAlign w:val="center"/>
          </w:tcPr>
          <w:p w14:paraId="6B34357D" w14:textId="77777777" w:rsidR="00270FF1" w:rsidRDefault="00405508" w:rsidP="00C741E7">
            <w:pPr>
              <w:jc w:val="center"/>
            </w:pPr>
            <w:r>
              <w:t>&lt;</w:t>
            </w:r>
            <w:r w:rsidR="0094223B">
              <w:t xml:space="preserve"> </w:t>
            </w:r>
            <w:r>
              <w:t>0.5</w:t>
            </w:r>
          </w:p>
        </w:tc>
        <w:tc>
          <w:tcPr>
            <w:tcW w:w="827" w:type="dxa"/>
            <w:vAlign w:val="center"/>
          </w:tcPr>
          <w:p w14:paraId="4CF4F305" w14:textId="77777777" w:rsidR="00270FF1" w:rsidRDefault="00405508" w:rsidP="00C741E7">
            <w:pPr>
              <w:jc w:val="center"/>
            </w:pPr>
            <w:r>
              <w:t>&lt;</w:t>
            </w:r>
            <w:r w:rsidR="0094223B">
              <w:t xml:space="preserve"> </w:t>
            </w:r>
            <w:r>
              <w:t>1.0</w:t>
            </w:r>
          </w:p>
        </w:tc>
        <w:tc>
          <w:tcPr>
            <w:tcW w:w="1365" w:type="dxa"/>
            <w:vAlign w:val="center"/>
          </w:tcPr>
          <w:p w14:paraId="6C1BF555" w14:textId="3B5ADCD5" w:rsidR="00270FF1" w:rsidRDefault="00405508" w:rsidP="00C741E7">
            <w:pPr>
              <w:jc w:val="center"/>
            </w:pPr>
            <w:r>
              <w:t xml:space="preserve">Assumed </w:t>
            </w:r>
            <w:r w:rsidR="0094223B">
              <w:t>i</w:t>
            </w:r>
            <w:r>
              <w:t>ntact</w:t>
            </w:r>
          </w:p>
        </w:tc>
        <w:tc>
          <w:tcPr>
            <w:tcW w:w="4672" w:type="dxa"/>
          </w:tcPr>
          <w:p w14:paraId="079FBB03" w14:textId="77777777" w:rsidR="00270FF1" w:rsidRDefault="00E6251F">
            <w:pPr>
              <w:jc w:val="left"/>
            </w:pPr>
            <w:r>
              <w:t>Mineral sands, tantalite r</w:t>
            </w:r>
            <w:r w:rsidRPr="00E6251F">
              <w:t>are earths or uranium</w:t>
            </w:r>
            <w:r>
              <w:t xml:space="preserve"> exploration</w:t>
            </w:r>
          </w:p>
        </w:tc>
        <w:tc>
          <w:tcPr>
            <w:tcW w:w="5206" w:type="dxa"/>
          </w:tcPr>
          <w:p w14:paraId="15D622C2" w14:textId="77777777" w:rsidR="00270FF1" w:rsidRDefault="00E6251F" w:rsidP="00C741E7">
            <w:pPr>
              <w:numPr>
                <w:ilvl w:val="0"/>
                <w:numId w:val="147"/>
              </w:numPr>
              <w:tabs>
                <w:tab w:val="clear" w:pos="720"/>
                <w:tab w:val="num" w:pos="417"/>
              </w:tabs>
              <w:ind w:left="417" w:hanging="417"/>
              <w:jc w:val="left"/>
            </w:pPr>
            <w:r>
              <w:t>Rock chipping</w:t>
            </w:r>
          </w:p>
          <w:p w14:paraId="53001696" w14:textId="77777777" w:rsidR="00E6251F" w:rsidRDefault="00E6251F" w:rsidP="00C741E7">
            <w:pPr>
              <w:numPr>
                <w:ilvl w:val="0"/>
                <w:numId w:val="147"/>
              </w:numPr>
              <w:tabs>
                <w:tab w:val="clear" w:pos="720"/>
                <w:tab w:val="num" w:pos="417"/>
              </w:tabs>
              <w:ind w:left="417" w:hanging="417"/>
              <w:jc w:val="left"/>
            </w:pPr>
            <w:r>
              <w:t>Small volume field samples</w:t>
            </w:r>
          </w:p>
        </w:tc>
      </w:tr>
      <w:tr w:rsidR="00405508" w14:paraId="78BE65F2" w14:textId="77777777" w:rsidTr="00C741E7">
        <w:tc>
          <w:tcPr>
            <w:tcW w:w="670" w:type="dxa"/>
            <w:vAlign w:val="center"/>
          </w:tcPr>
          <w:p w14:paraId="5B2F131E" w14:textId="77777777" w:rsidR="00405508" w:rsidRDefault="00405508" w:rsidP="00C741E7">
            <w:pPr>
              <w:jc w:val="center"/>
            </w:pPr>
            <w:r>
              <w:t>1</w:t>
            </w:r>
          </w:p>
        </w:tc>
        <w:tc>
          <w:tcPr>
            <w:tcW w:w="1634" w:type="dxa"/>
            <w:vAlign w:val="center"/>
          </w:tcPr>
          <w:p w14:paraId="37FD5205" w14:textId="77777777" w:rsidR="00405508" w:rsidRDefault="00405508" w:rsidP="00C741E7">
            <w:pPr>
              <w:jc w:val="center"/>
            </w:pPr>
            <w:r>
              <w:t>Very low risk</w:t>
            </w:r>
          </w:p>
        </w:tc>
        <w:tc>
          <w:tcPr>
            <w:tcW w:w="794" w:type="dxa"/>
            <w:vAlign w:val="center"/>
          </w:tcPr>
          <w:p w14:paraId="0C4067C8" w14:textId="77777777" w:rsidR="00405508" w:rsidRDefault="00405508" w:rsidP="00C741E7">
            <w:pPr>
              <w:jc w:val="center"/>
            </w:pPr>
            <w:r>
              <w:t>&lt;</w:t>
            </w:r>
            <w:r w:rsidR="0094223B">
              <w:t xml:space="preserve"> </w:t>
            </w:r>
            <w:r>
              <w:t>1</w:t>
            </w:r>
          </w:p>
        </w:tc>
        <w:tc>
          <w:tcPr>
            <w:tcW w:w="827" w:type="dxa"/>
            <w:vAlign w:val="center"/>
          </w:tcPr>
          <w:p w14:paraId="1DDA0E98" w14:textId="77777777" w:rsidR="00405508" w:rsidRDefault="00405508" w:rsidP="00C741E7">
            <w:pPr>
              <w:jc w:val="center"/>
            </w:pPr>
            <w:r>
              <w:t>~</w:t>
            </w:r>
            <w:r w:rsidR="0094223B">
              <w:t xml:space="preserve"> </w:t>
            </w:r>
            <w:r>
              <w:t>1</w:t>
            </w:r>
          </w:p>
        </w:tc>
        <w:tc>
          <w:tcPr>
            <w:tcW w:w="1365" w:type="dxa"/>
          </w:tcPr>
          <w:p w14:paraId="516E93C4" w14:textId="26F1A71B" w:rsidR="00405508" w:rsidRDefault="00405508" w:rsidP="00C741E7">
            <w:pPr>
              <w:jc w:val="center"/>
            </w:pPr>
            <w:r w:rsidRPr="00D95BBF">
              <w:t xml:space="preserve">Assumed </w:t>
            </w:r>
            <w:r w:rsidR="0094223B">
              <w:t>i</w:t>
            </w:r>
            <w:r w:rsidRPr="00D95BBF">
              <w:t>ntact</w:t>
            </w:r>
          </w:p>
        </w:tc>
        <w:tc>
          <w:tcPr>
            <w:tcW w:w="4672" w:type="dxa"/>
          </w:tcPr>
          <w:p w14:paraId="1A27A909" w14:textId="37478355" w:rsidR="002C3DDD" w:rsidRPr="008260FF" w:rsidRDefault="00E6251F" w:rsidP="008260FF">
            <w:pPr>
              <w:numPr>
                <w:ilvl w:val="0"/>
                <w:numId w:val="147"/>
              </w:numPr>
              <w:tabs>
                <w:tab w:val="clear" w:pos="720"/>
                <w:tab w:val="num" w:pos="417"/>
              </w:tabs>
              <w:ind w:left="417" w:hanging="417"/>
              <w:jc w:val="left"/>
            </w:pPr>
            <w:r w:rsidRPr="008260FF">
              <w:t>Radioactive materials may be encountered, but unlikely</w:t>
            </w:r>
          </w:p>
          <w:p w14:paraId="7E8C8825" w14:textId="4D86337D" w:rsidR="002C3DDD" w:rsidRPr="008260FF" w:rsidRDefault="00E6251F" w:rsidP="008260FF">
            <w:pPr>
              <w:numPr>
                <w:ilvl w:val="0"/>
                <w:numId w:val="147"/>
              </w:numPr>
              <w:tabs>
                <w:tab w:val="clear" w:pos="720"/>
                <w:tab w:val="num" w:pos="417"/>
              </w:tabs>
              <w:ind w:left="417" w:hanging="417"/>
              <w:jc w:val="left"/>
            </w:pPr>
            <w:r w:rsidRPr="008260FF">
              <w:t xml:space="preserve">Risk assessment attached to EON </w:t>
            </w:r>
          </w:p>
          <w:p w14:paraId="704FF763" w14:textId="77777777" w:rsidR="00405508" w:rsidRDefault="008260FF" w:rsidP="00C741E7">
            <w:pPr>
              <w:pStyle w:val="ListParagraph"/>
              <w:numPr>
                <w:ilvl w:val="0"/>
                <w:numId w:val="147"/>
              </w:numPr>
              <w:tabs>
                <w:tab w:val="clear" w:pos="720"/>
                <w:tab w:val="num" w:pos="417"/>
              </w:tabs>
              <w:ind w:left="417" w:hanging="417"/>
              <w:jc w:val="left"/>
            </w:pPr>
            <w:r w:rsidRPr="008260FF">
              <w:t>Commitment to periodic review of NOR concentrations</w:t>
            </w:r>
          </w:p>
        </w:tc>
        <w:tc>
          <w:tcPr>
            <w:tcW w:w="5206" w:type="dxa"/>
          </w:tcPr>
          <w:p w14:paraId="46D28C39" w14:textId="3072138F" w:rsidR="00405508" w:rsidRDefault="00E6251F" w:rsidP="00C741E7">
            <w:pPr>
              <w:numPr>
                <w:ilvl w:val="0"/>
                <w:numId w:val="147"/>
              </w:numPr>
              <w:tabs>
                <w:tab w:val="clear" w:pos="720"/>
                <w:tab w:val="num" w:pos="417"/>
              </w:tabs>
              <w:ind w:left="417" w:hanging="417"/>
              <w:jc w:val="left"/>
            </w:pPr>
            <w:r w:rsidRPr="00E6251F">
              <w:t>Brownfield exploration if RMP not required on established operations</w:t>
            </w:r>
          </w:p>
          <w:p w14:paraId="165A38E8" w14:textId="77777777" w:rsidR="00E6251F" w:rsidRDefault="00E6251F" w:rsidP="00C741E7">
            <w:pPr>
              <w:numPr>
                <w:ilvl w:val="0"/>
                <w:numId w:val="147"/>
              </w:numPr>
              <w:tabs>
                <w:tab w:val="clear" w:pos="720"/>
                <w:tab w:val="num" w:pos="417"/>
              </w:tabs>
              <w:ind w:left="417" w:hanging="417"/>
              <w:jc w:val="left"/>
            </w:pPr>
            <w:r>
              <w:t xml:space="preserve">Wet gravity concentration </w:t>
            </w:r>
          </w:p>
          <w:p w14:paraId="1E45D9BA" w14:textId="77777777" w:rsidR="000C4291" w:rsidRDefault="000C4291" w:rsidP="00C741E7">
            <w:pPr>
              <w:numPr>
                <w:ilvl w:val="0"/>
                <w:numId w:val="147"/>
              </w:numPr>
              <w:tabs>
                <w:tab w:val="clear" w:pos="720"/>
                <w:tab w:val="num" w:pos="417"/>
              </w:tabs>
              <w:ind w:left="417" w:hanging="417"/>
              <w:jc w:val="left"/>
            </w:pPr>
            <w:r>
              <w:t>Ports shipping &lt; 10 B</w:t>
            </w:r>
          </w:p>
        </w:tc>
      </w:tr>
      <w:tr w:rsidR="00405508" w14:paraId="4E1BA537" w14:textId="77777777" w:rsidTr="00C741E7">
        <w:tc>
          <w:tcPr>
            <w:tcW w:w="670" w:type="dxa"/>
            <w:vAlign w:val="center"/>
          </w:tcPr>
          <w:p w14:paraId="3B59E9A7" w14:textId="77777777" w:rsidR="00405508" w:rsidRDefault="00405508" w:rsidP="00C741E7">
            <w:pPr>
              <w:jc w:val="center"/>
            </w:pPr>
            <w:r>
              <w:t>2</w:t>
            </w:r>
          </w:p>
        </w:tc>
        <w:tc>
          <w:tcPr>
            <w:tcW w:w="1634" w:type="dxa"/>
            <w:vAlign w:val="center"/>
          </w:tcPr>
          <w:p w14:paraId="03658583" w14:textId="77777777" w:rsidR="00405508" w:rsidRDefault="00405508" w:rsidP="00C741E7">
            <w:pPr>
              <w:jc w:val="center"/>
            </w:pPr>
            <w:r>
              <w:t>Low risk</w:t>
            </w:r>
          </w:p>
        </w:tc>
        <w:tc>
          <w:tcPr>
            <w:tcW w:w="794" w:type="dxa"/>
            <w:vAlign w:val="center"/>
          </w:tcPr>
          <w:p w14:paraId="68BF9DE5" w14:textId="77777777" w:rsidR="00405508" w:rsidRDefault="00405508" w:rsidP="00C741E7">
            <w:pPr>
              <w:jc w:val="center"/>
            </w:pPr>
            <w:r w:rsidRPr="005A657C">
              <w:t>&lt;</w:t>
            </w:r>
            <w:r w:rsidR="0094223B">
              <w:t xml:space="preserve"> </w:t>
            </w:r>
            <w:r w:rsidRPr="005A657C">
              <w:t>1</w:t>
            </w:r>
          </w:p>
        </w:tc>
        <w:tc>
          <w:tcPr>
            <w:tcW w:w="827" w:type="dxa"/>
            <w:vAlign w:val="center"/>
          </w:tcPr>
          <w:p w14:paraId="1A1959F2" w14:textId="236523ED" w:rsidR="00405508" w:rsidRDefault="00405508" w:rsidP="00C741E7">
            <w:pPr>
              <w:jc w:val="center"/>
            </w:pPr>
            <w:r>
              <w:t>1</w:t>
            </w:r>
            <w:r w:rsidR="0094223B">
              <w:t>–</w:t>
            </w:r>
            <w:r>
              <w:t>2</w:t>
            </w:r>
          </w:p>
        </w:tc>
        <w:tc>
          <w:tcPr>
            <w:tcW w:w="1365" w:type="dxa"/>
          </w:tcPr>
          <w:p w14:paraId="599C6723" w14:textId="7A1FFFCE" w:rsidR="00405508" w:rsidRDefault="00405508" w:rsidP="00C741E7">
            <w:pPr>
              <w:jc w:val="center"/>
            </w:pPr>
            <w:r w:rsidRPr="00D95BBF">
              <w:t xml:space="preserve">Assumed </w:t>
            </w:r>
            <w:r w:rsidR="0094223B">
              <w:t>i</w:t>
            </w:r>
            <w:r w:rsidRPr="00D95BBF">
              <w:t>ntact</w:t>
            </w:r>
          </w:p>
        </w:tc>
        <w:tc>
          <w:tcPr>
            <w:tcW w:w="4672" w:type="dxa"/>
          </w:tcPr>
          <w:p w14:paraId="602D9BD4" w14:textId="38A57154" w:rsidR="00405508" w:rsidRDefault="008260FF" w:rsidP="00405508">
            <w:pPr>
              <w:jc w:val="left"/>
            </w:pPr>
            <w:r w:rsidRPr="008260FF">
              <w:t>Relevant mine criteria met, but majority of doses are less than, but may approach 1</w:t>
            </w:r>
            <w:r w:rsidR="009E4F06">
              <w:t> </w:t>
            </w:r>
            <w:r w:rsidRPr="008260FF">
              <w:t>mSv</w:t>
            </w:r>
          </w:p>
        </w:tc>
        <w:tc>
          <w:tcPr>
            <w:tcW w:w="5206" w:type="dxa"/>
          </w:tcPr>
          <w:p w14:paraId="50C0065B" w14:textId="3DF98825" w:rsidR="00E6251F" w:rsidRPr="00E6251F" w:rsidRDefault="00E6251F" w:rsidP="00C741E7">
            <w:pPr>
              <w:numPr>
                <w:ilvl w:val="0"/>
                <w:numId w:val="147"/>
              </w:numPr>
              <w:tabs>
                <w:tab w:val="clear" w:pos="720"/>
                <w:tab w:val="num" w:pos="417"/>
              </w:tabs>
              <w:ind w:left="417" w:hanging="417"/>
              <w:jc w:val="left"/>
            </w:pPr>
            <w:r w:rsidRPr="00E6251F">
              <w:t>Advanced exploration</w:t>
            </w:r>
          </w:p>
          <w:p w14:paraId="71C0B1F0" w14:textId="66E9E393" w:rsidR="00E6251F" w:rsidRPr="00E6251F" w:rsidRDefault="00E6251F" w:rsidP="00C741E7">
            <w:pPr>
              <w:numPr>
                <w:ilvl w:val="0"/>
                <w:numId w:val="147"/>
              </w:numPr>
              <w:tabs>
                <w:tab w:val="clear" w:pos="720"/>
                <w:tab w:val="num" w:pos="417"/>
              </w:tabs>
              <w:ind w:left="417" w:hanging="417"/>
              <w:jc w:val="left"/>
            </w:pPr>
            <w:r w:rsidRPr="00E6251F">
              <w:t>Hard rock spodumene mining</w:t>
            </w:r>
          </w:p>
          <w:p w14:paraId="08773F13" w14:textId="4EFD4C60" w:rsidR="00E6251F" w:rsidRPr="00E6251F" w:rsidRDefault="00E6251F" w:rsidP="00C741E7">
            <w:pPr>
              <w:numPr>
                <w:ilvl w:val="0"/>
                <w:numId w:val="147"/>
              </w:numPr>
              <w:tabs>
                <w:tab w:val="clear" w:pos="720"/>
                <w:tab w:val="num" w:pos="417"/>
              </w:tabs>
              <w:ind w:left="417" w:hanging="417"/>
              <w:jc w:val="left"/>
            </w:pPr>
            <w:r w:rsidRPr="00E6251F">
              <w:t>Lithium processing</w:t>
            </w:r>
          </w:p>
          <w:p w14:paraId="61BB6B2E" w14:textId="6667CFDF" w:rsidR="00E6251F" w:rsidRPr="00E6251F" w:rsidRDefault="00E6251F" w:rsidP="00C741E7">
            <w:pPr>
              <w:numPr>
                <w:ilvl w:val="0"/>
                <w:numId w:val="147"/>
              </w:numPr>
              <w:tabs>
                <w:tab w:val="clear" w:pos="720"/>
                <w:tab w:val="num" w:pos="417"/>
              </w:tabs>
              <w:ind w:left="417" w:hanging="417"/>
              <w:jc w:val="left"/>
            </w:pPr>
            <w:r w:rsidRPr="00E6251F">
              <w:t>Garnet milling</w:t>
            </w:r>
          </w:p>
          <w:p w14:paraId="6E0BB526" w14:textId="77777777" w:rsidR="000C4291" w:rsidRDefault="00E6251F" w:rsidP="00C741E7">
            <w:pPr>
              <w:numPr>
                <w:ilvl w:val="0"/>
                <w:numId w:val="147"/>
              </w:numPr>
              <w:tabs>
                <w:tab w:val="clear" w:pos="720"/>
                <w:tab w:val="num" w:pos="417"/>
              </w:tabs>
              <w:ind w:left="417" w:hanging="417"/>
              <w:jc w:val="left"/>
            </w:pPr>
            <w:r w:rsidRPr="00E6251F">
              <w:t>Metallurgical laboratories</w:t>
            </w:r>
          </w:p>
          <w:p w14:paraId="52317328" w14:textId="0F8A9790" w:rsidR="00405508" w:rsidRDefault="000C4291" w:rsidP="00C741E7">
            <w:pPr>
              <w:numPr>
                <w:ilvl w:val="0"/>
                <w:numId w:val="147"/>
              </w:numPr>
              <w:tabs>
                <w:tab w:val="clear" w:pos="720"/>
                <w:tab w:val="num" w:pos="417"/>
              </w:tabs>
              <w:ind w:left="417" w:hanging="417"/>
              <w:jc w:val="left"/>
            </w:pPr>
            <w:r>
              <w:t>Ports shipping &lt; 10</w:t>
            </w:r>
            <w:r w:rsidR="009E4F06">
              <w:t> </w:t>
            </w:r>
            <w:r>
              <w:t>Bqg</w:t>
            </w:r>
            <w:r w:rsidRPr="00C741E7">
              <w:rPr>
                <w:vertAlign w:val="superscript"/>
              </w:rPr>
              <w:t>-1</w:t>
            </w:r>
            <w:r>
              <w:t xml:space="preserve"> minerals</w:t>
            </w:r>
          </w:p>
        </w:tc>
      </w:tr>
      <w:tr w:rsidR="00405508" w14:paraId="37EEC450" w14:textId="77777777" w:rsidTr="00C741E7">
        <w:tc>
          <w:tcPr>
            <w:tcW w:w="670" w:type="dxa"/>
            <w:vAlign w:val="center"/>
          </w:tcPr>
          <w:p w14:paraId="159E0719" w14:textId="77777777" w:rsidR="00405508" w:rsidRDefault="00405508" w:rsidP="00C741E7">
            <w:pPr>
              <w:jc w:val="center"/>
            </w:pPr>
            <w:r>
              <w:t>3</w:t>
            </w:r>
          </w:p>
        </w:tc>
        <w:tc>
          <w:tcPr>
            <w:tcW w:w="1634" w:type="dxa"/>
            <w:vAlign w:val="center"/>
          </w:tcPr>
          <w:p w14:paraId="6A8314EF" w14:textId="77777777" w:rsidR="00405508" w:rsidRDefault="00405508" w:rsidP="00C741E7">
            <w:pPr>
              <w:jc w:val="center"/>
            </w:pPr>
            <w:r>
              <w:t>Restricted</w:t>
            </w:r>
          </w:p>
        </w:tc>
        <w:tc>
          <w:tcPr>
            <w:tcW w:w="794" w:type="dxa"/>
            <w:vAlign w:val="center"/>
          </w:tcPr>
          <w:p w14:paraId="41C70046" w14:textId="77777777" w:rsidR="00405508" w:rsidRDefault="00405508" w:rsidP="00C741E7">
            <w:pPr>
              <w:jc w:val="center"/>
            </w:pPr>
            <w:r w:rsidRPr="005A657C">
              <w:t>&lt;</w:t>
            </w:r>
            <w:r w:rsidR="0094223B">
              <w:t> </w:t>
            </w:r>
            <w:r w:rsidRPr="005A657C">
              <w:t>1</w:t>
            </w:r>
          </w:p>
        </w:tc>
        <w:tc>
          <w:tcPr>
            <w:tcW w:w="827" w:type="dxa"/>
            <w:vAlign w:val="center"/>
          </w:tcPr>
          <w:p w14:paraId="0A62430B" w14:textId="3CB052C1" w:rsidR="00405508" w:rsidRDefault="00405508" w:rsidP="00C741E7">
            <w:pPr>
              <w:jc w:val="center"/>
            </w:pPr>
            <w:r>
              <w:t>1</w:t>
            </w:r>
            <w:r w:rsidR="0094223B">
              <w:t>–</w:t>
            </w:r>
            <w:r>
              <w:t>2</w:t>
            </w:r>
          </w:p>
        </w:tc>
        <w:tc>
          <w:tcPr>
            <w:tcW w:w="1365" w:type="dxa"/>
            <w:vAlign w:val="center"/>
          </w:tcPr>
          <w:p w14:paraId="76B2A6A7" w14:textId="77777777" w:rsidR="00405508" w:rsidRDefault="00405508" w:rsidP="00C741E7">
            <w:pPr>
              <w:jc w:val="center"/>
            </w:pPr>
            <w:r>
              <w:t>Disturbed</w:t>
            </w:r>
          </w:p>
        </w:tc>
        <w:tc>
          <w:tcPr>
            <w:tcW w:w="4672" w:type="dxa"/>
          </w:tcPr>
          <w:p w14:paraId="3EB05492" w14:textId="536396D8" w:rsidR="002C3DDD" w:rsidRPr="008260FF" w:rsidRDefault="00E6251F" w:rsidP="00C741E7">
            <w:pPr>
              <w:numPr>
                <w:ilvl w:val="0"/>
                <w:numId w:val="147"/>
              </w:numPr>
              <w:tabs>
                <w:tab w:val="clear" w:pos="720"/>
                <w:tab w:val="num" w:pos="417"/>
              </w:tabs>
              <w:ind w:left="417" w:hanging="417"/>
              <w:jc w:val="left"/>
            </w:pPr>
            <w:r w:rsidRPr="008260FF">
              <w:t>Relevant mine criteria met as</w:t>
            </w:r>
            <w:r>
              <w:t xml:space="preserve"> a result of distinct practises</w:t>
            </w:r>
          </w:p>
          <w:p w14:paraId="0DA94147" w14:textId="1CA1C565" w:rsidR="00405508" w:rsidRDefault="00E6251F" w:rsidP="00C741E7">
            <w:pPr>
              <w:numPr>
                <w:ilvl w:val="0"/>
                <w:numId w:val="147"/>
              </w:numPr>
              <w:tabs>
                <w:tab w:val="clear" w:pos="720"/>
                <w:tab w:val="num" w:pos="417"/>
              </w:tabs>
              <w:ind w:left="417" w:hanging="417"/>
              <w:jc w:val="left"/>
            </w:pPr>
            <w:r w:rsidRPr="008260FF">
              <w:t>Majority of doses are less than, but may approach 1</w:t>
            </w:r>
            <w:r w:rsidR="009E4F06">
              <w:t> </w:t>
            </w:r>
            <w:r w:rsidRPr="008260FF">
              <w:t>mSv</w:t>
            </w:r>
          </w:p>
        </w:tc>
        <w:tc>
          <w:tcPr>
            <w:tcW w:w="5206" w:type="dxa"/>
          </w:tcPr>
          <w:p w14:paraId="313A0B46" w14:textId="7DD566D8" w:rsidR="00E6251F" w:rsidRPr="00E6251F" w:rsidRDefault="00E6251F" w:rsidP="00C741E7">
            <w:pPr>
              <w:numPr>
                <w:ilvl w:val="0"/>
                <w:numId w:val="147"/>
              </w:numPr>
              <w:tabs>
                <w:tab w:val="clear" w:pos="720"/>
                <w:tab w:val="num" w:pos="417"/>
              </w:tabs>
              <w:ind w:left="417" w:hanging="417"/>
              <w:jc w:val="left"/>
            </w:pPr>
            <w:r w:rsidRPr="00E6251F">
              <w:t xml:space="preserve">Reverse </w:t>
            </w:r>
            <w:r w:rsidR="0073075E">
              <w:t>o</w:t>
            </w:r>
            <w:r w:rsidRPr="00E6251F">
              <w:t>smosis plants</w:t>
            </w:r>
          </w:p>
          <w:p w14:paraId="1ACF450A" w14:textId="16E475EF" w:rsidR="00E6251F" w:rsidRPr="00E6251F" w:rsidRDefault="00E6251F" w:rsidP="00C741E7">
            <w:pPr>
              <w:numPr>
                <w:ilvl w:val="0"/>
                <w:numId w:val="147"/>
              </w:numPr>
              <w:tabs>
                <w:tab w:val="clear" w:pos="720"/>
                <w:tab w:val="num" w:pos="417"/>
              </w:tabs>
              <w:ind w:left="417" w:hanging="417"/>
              <w:jc w:val="left"/>
            </w:pPr>
            <w:r w:rsidRPr="00E6251F">
              <w:t>Underground mines with radium</w:t>
            </w:r>
            <w:r w:rsidR="0073075E">
              <w:noBreakHyphen/>
            </w:r>
            <w:r w:rsidRPr="00E6251F">
              <w:t>contaminated steel parts</w:t>
            </w:r>
          </w:p>
          <w:p w14:paraId="1C98447C" w14:textId="5AD0E7C4" w:rsidR="00E6251F" w:rsidRPr="00E6251F" w:rsidRDefault="00E6251F" w:rsidP="00C741E7">
            <w:pPr>
              <w:numPr>
                <w:ilvl w:val="0"/>
                <w:numId w:val="147"/>
              </w:numPr>
              <w:tabs>
                <w:tab w:val="clear" w:pos="720"/>
                <w:tab w:val="num" w:pos="417"/>
              </w:tabs>
              <w:ind w:left="417" w:hanging="417"/>
              <w:jc w:val="left"/>
            </w:pPr>
            <w:r w:rsidRPr="00E6251F">
              <w:t xml:space="preserve">Mineral </w:t>
            </w:r>
            <w:r w:rsidR="0073075E">
              <w:t>‘</w:t>
            </w:r>
            <w:r w:rsidRPr="00E6251F">
              <w:t>finishing</w:t>
            </w:r>
            <w:r w:rsidR="0073075E">
              <w:t>’</w:t>
            </w:r>
            <w:r w:rsidRPr="00E6251F">
              <w:t xml:space="preserve"> plants</w:t>
            </w:r>
          </w:p>
          <w:p w14:paraId="18881733" w14:textId="23344016" w:rsidR="00405508" w:rsidRDefault="00E6251F" w:rsidP="00C741E7">
            <w:pPr>
              <w:numPr>
                <w:ilvl w:val="0"/>
                <w:numId w:val="147"/>
              </w:numPr>
              <w:tabs>
                <w:tab w:val="clear" w:pos="720"/>
                <w:tab w:val="num" w:pos="417"/>
              </w:tabs>
              <w:ind w:left="417" w:hanging="417"/>
              <w:jc w:val="left"/>
            </w:pPr>
            <w:r w:rsidRPr="00E6251F">
              <w:t>Steel components in acid</w:t>
            </w:r>
            <w:r w:rsidR="0073075E">
              <w:t xml:space="preserve"> </w:t>
            </w:r>
            <w:r w:rsidRPr="00E6251F">
              <w:t>leach circuits</w:t>
            </w:r>
          </w:p>
        </w:tc>
      </w:tr>
      <w:tr w:rsidR="00270FF1" w14:paraId="4EEB0715" w14:textId="77777777" w:rsidTr="00C741E7">
        <w:tc>
          <w:tcPr>
            <w:tcW w:w="670" w:type="dxa"/>
            <w:vAlign w:val="center"/>
          </w:tcPr>
          <w:p w14:paraId="5DEE0129" w14:textId="77777777" w:rsidR="00270FF1" w:rsidRDefault="00270FF1" w:rsidP="00C741E7">
            <w:pPr>
              <w:jc w:val="center"/>
            </w:pPr>
            <w:r>
              <w:lastRenderedPageBreak/>
              <w:t>4</w:t>
            </w:r>
          </w:p>
        </w:tc>
        <w:tc>
          <w:tcPr>
            <w:tcW w:w="1634" w:type="dxa"/>
            <w:vAlign w:val="center"/>
          </w:tcPr>
          <w:p w14:paraId="0EAF6268" w14:textId="77777777" w:rsidR="00270FF1" w:rsidRDefault="00270FF1" w:rsidP="00C741E7">
            <w:pPr>
              <w:jc w:val="center"/>
            </w:pPr>
            <w:r>
              <w:t>Moderate risk</w:t>
            </w:r>
          </w:p>
        </w:tc>
        <w:tc>
          <w:tcPr>
            <w:tcW w:w="794" w:type="dxa"/>
            <w:vAlign w:val="center"/>
          </w:tcPr>
          <w:p w14:paraId="795EE175" w14:textId="77777777" w:rsidR="00270FF1" w:rsidRDefault="00405508" w:rsidP="00C741E7">
            <w:pPr>
              <w:jc w:val="center"/>
            </w:pPr>
            <w:r>
              <w:t>&lt;</w:t>
            </w:r>
            <w:r w:rsidR="0094223B">
              <w:t> </w:t>
            </w:r>
            <w:r>
              <w:t>2</w:t>
            </w:r>
          </w:p>
        </w:tc>
        <w:tc>
          <w:tcPr>
            <w:tcW w:w="827" w:type="dxa"/>
            <w:vAlign w:val="center"/>
          </w:tcPr>
          <w:p w14:paraId="47FC2FC1" w14:textId="6E0044D2" w:rsidR="00270FF1" w:rsidRDefault="00405508" w:rsidP="00C741E7">
            <w:pPr>
              <w:jc w:val="center"/>
            </w:pPr>
            <w:r>
              <w:t>1</w:t>
            </w:r>
            <w:r w:rsidR="0094223B">
              <w:t>–</w:t>
            </w:r>
            <w:r>
              <w:t>5</w:t>
            </w:r>
          </w:p>
        </w:tc>
        <w:tc>
          <w:tcPr>
            <w:tcW w:w="1365" w:type="dxa"/>
            <w:vAlign w:val="center"/>
          </w:tcPr>
          <w:p w14:paraId="30C0C878" w14:textId="60C2CC9E" w:rsidR="00270FF1" w:rsidRDefault="00405508" w:rsidP="00C741E7">
            <w:pPr>
              <w:jc w:val="center"/>
            </w:pPr>
            <w:r>
              <w:t xml:space="preserve">Confirmed </w:t>
            </w:r>
            <w:r w:rsidR="0094223B">
              <w:t>i</w:t>
            </w:r>
            <w:r>
              <w:t xml:space="preserve">ntact or </w:t>
            </w:r>
            <w:r w:rsidR="0094223B">
              <w:t>d</w:t>
            </w:r>
            <w:r>
              <w:t>isturbed</w:t>
            </w:r>
          </w:p>
        </w:tc>
        <w:tc>
          <w:tcPr>
            <w:tcW w:w="4672" w:type="dxa"/>
          </w:tcPr>
          <w:p w14:paraId="6ED776C3" w14:textId="77777777" w:rsidR="002C3DDD" w:rsidRPr="008260FF" w:rsidRDefault="00E6251F" w:rsidP="00C741E7">
            <w:pPr>
              <w:numPr>
                <w:ilvl w:val="0"/>
                <w:numId w:val="147"/>
              </w:numPr>
              <w:tabs>
                <w:tab w:val="clear" w:pos="720"/>
                <w:tab w:val="num" w:pos="417"/>
              </w:tabs>
              <w:ind w:left="417" w:hanging="417"/>
              <w:jc w:val="left"/>
            </w:pPr>
            <w:r w:rsidRPr="008260FF">
              <w:t>Relevant mine criteria met</w:t>
            </w:r>
          </w:p>
          <w:p w14:paraId="5AF40881" w14:textId="55627BDF" w:rsidR="002C3DDD" w:rsidRPr="008260FF" w:rsidRDefault="00E6251F" w:rsidP="00C741E7">
            <w:pPr>
              <w:numPr>
                <w:ilvl w:val="0"/>
                <w:numId w:val="147"/>
              </w:numPr>
              <w:tabs>
                <w:tab w:val="clear" w:pos="720"/>
                <w:tab w:val="num" w:pos="417"/>
              </w:tabs>
              <w:ind w:left="417" w:hanging="417"/>
              <w:jc w:val="left"/>
            </w:pPr>
            <w:r w:rsidRPr="008260FF">
              <w:t>Bulk residues &lt; 10</w:t>
            </w:r>
            <w:r w:rsidR="009E4F06">
              <w:t> </w:t>
            </w:r>
            <w:r w:rsidRPr="008260FF">
              <w:t>Bqg</w:t>
            </w:r>
            <w:r w:rsidRPr="00C91656">
              <w:rPr>
                <w:vertAlign w:val="superscript"/>
              </w:rPr>
              <w:t>-1</w:t>
            </w:r>
          </w:p>
          <w:p w14:paraId="5EF72BD5" w14:textId="5D2D2441" w:rsidR="00270FF1" w:rsidRDefault="00E6251F" w:rsidP="00C741E7">
            <w:pPr>
              <w:numPr>
                <w:ilvl w:val="0"/>
                <w:numId w:val="147"/>
              </w:numPr>
              <w:tabs>
                <w:tab w:val="clear" w:pos="720"/>
                <w:tab w:val="num" w:pos="417"/>
              </w:tabs>
              <w:ind w:left="417" w:hanging="417"/>
              <w:jc w:val="left"/>
            </w:pPr>
            <w:r w:rsidRPr="008260FF">
              <w:t>Wastes &lt; 10</w:t>
            </w:r>
            <w:r w:rsidR="009E4F06">
              <w:t> </w:t>
            </w:r>
            <w:r w:rsidRPr="008260FF">
              <w:t>Bqg</w:t>
            </w:r>
            <w:r w:rsidRPr="00C91656">
              <w:rPr>
                <w:vertAlign w:val="superscript"/>
              </w:rPr>
              <w:t>-1</w:t>
            </w:r>
          </w:p>
        </w:tc>
        <w:tc>
          <w:tcPr>
            <w:tcW w:w="5206" w:type="dxa"/>
          </w:tcPr>
          <w:p w14:paraId="4B596498" w14:textId="27D4B75E" w:rsidR="00E6251F" w:rsidRPr="00E6251F" w:rsidRDefault="00E6251F" w:rsidP="00C741E7">
            <w:pPr>
              <w:numPr>
                <w:ilvl w:val="0"/>
                <w:numId w:val="147"/>
              </w:numPr>
              <w:tabs>
                <w:tab w:val="clear" w:pos="720"/>
                <w:tab w:val="num" w:pos="417"/>
              </w:tabs>
              <w:ind w:left="417" w:hanging="417"/>
              <w:jc w:val="left"/>
            </w:pPr>
            <w:r w:rsidRPr="00E6251F">
              <w:t>Mineral sands plants with low monazite content</w:t>
            </w:r>
          </w:p>
          <w:p w14:paraId="3F74E95F" w14:textId="268B5E40" w:rsidR="00E6251F" w:rsidRPr="00E6251F" w:rsidRDefault="00E6251F" w:rsidP="00C741E7">
            <w:pPr>
              <w:numPr>
                <w:ilvl w:val="0"/>
                <w:numId w:val="147"/>
              </w:numPr>
              <w:tabs>
                <w:tab w:val="clear" w:pos="720"/>
                <w:tab w:val="num" w:pos="417"/>
              </w:tabs>
              <w:ind w:left="417" w:hanging="417"/>
              <w:jc w:val="left"/>
            </w:pPr>
            <w:r w:rsidRPr="00E6251F">
              <w:t>Tantalum extraction</w:t>
            </w:r>
          </w:p>
          <w:p w14:paraId="0329A64D" w14:textId="77777777" w:rsidR="000C4291" w:rsidRDefault="000C4291" w:rsidP="00C741E7">
            <w:pPr>
              <w:numPr>
                <w:ilvl w:val="0"/>
                <w:numId w:val="147"/>
              </w:numPr>
              <w:tabs>
                <w:tab w:val="clear" w:pos="720"/>
                <w:tab w:val="num" w:pos="417"/>
              </w:tabs>
              <w:ind w:left="417" w:hanging="417"/>
              <w:jc w:val="left"/>
            </w:pPr>
            <w:r>
              <w:t>Ports shipping enhanced radionuclide minerals (e</w:t>
            </w:r>
            <w:r w:rsidR="00302CE1">
              <w:t>.</w:t>
            </w:r>
            <w:r>
              <w:t>g</w:t>
            </w:r>
            <w:r w:rsidR="00302CE1">
              <w:t>.</w:t>
            </w:r>
            <w:r>
              <w:t xml:space="preserve"> zircon, monazite, xenotime)</w:t>
            </w:r>
          </w:p>
          <w:p w14:paraId="6FDD81B5" w14:textId="1D8A620B" w:rsidR="00E6251F" w:rsidRPr="00E6251F" w:rsidRDefault="00E6251F" w:rsidP="00C741E7">
            <w:pPr>
              <w:numPr>
                <w:ilvl w:val="0"/>
                <w:numId w:val="147"/>
              </w:numPr>
              <w:tabs>
                <w:tab w:val="clear" w:pos="720"/>
                <w:tab w:val="num" w:pos="417"/>
              </w:tabs>
              <w:ind w:left="417" w:hanging="417"/>
              <w:jc w:val="left"/>
            </w:pPr>
            <w:r w:rsidRPr="00E6251F">
              <w:t>In-situ uranium leaching</w:t>
            </w:r>
          </w:p>
          <w:p w14:paraId="1FC5DD44" w14:textId="2549DBEA" w:rsidR="00E6251F" w:rsidRPr="00E6251F" w:rsidRDefault="00E6251F" w:rsidP="00C741E7">
            <w:pPr>
              <w:numPr>
                <w:ilvl w:val="0"/>
                <w:numId w:val="147"/>
              </w:numPr>
              <w:tabs>
                <w:tab w:val="clear" w:pos="720"/>
                <w:tab w:val="num" w:pos="417"/>
              </w:tabs>
              <w:ind w:left="417" w:hanging="417"/>
              <w:jc w:val="left"/>
            </w:pPr>
            <w:r w:rsidRPr="00E6251F">
              <w:t>Zircon processing</w:t>
            </w:r>
          </w:p>
          <w:p w14:paraId="04C64276" w14:textId="2448A477" w:rsidR="00E6251F" w:rsidRPr="00E6251F" w:rsidRDefault="00E6251F" w:rsidP="00C741E7">
            <w:pPr>
              <w:numPr>
                <w:ilvl w:val="0"/>
                <w:numId w:val="147"/>
              </w:numPr>
              <w:tabs>
                <w:tab w:val="clear" w:pos="720"/>
                <w:tab w:val="num" w:pos="417"/>
              </w:tabs>
              <w:ind w:left="417" w:hanging="417"/>
              <w:jc w:val="left"/>
            </w:pPr>
            <w:r w:rsidRPr="00E6251F">
              <w:t>Synthetic rutile production</w:t>
            </w:r>
          </w:p>
          <w:p w14:paraId="44F06AA7" w14:textId="079DAB2A" w:rsidR="00E6251F" w:rsidRPr="00E6251F" w:rsidRDefault="00E6251F" w:rsidP="00C741E7">
            <w:pPr>
              <w:numPr>
                <w:ilvl w:val="0"/>
                <w:numId w:val="147"/>
              </w:numPr>
              <w:tabs>
                <w:tab w:val="clear" w:pos="720"/>
                <w:tab w:val="num" w:pos="417"/>
              </w:tabs>
              <w:ind w:left="417" w:hanging="417"/>
              <w:jc w:val="left"/>
            </w:pPr>
            <w:r w:rsidRPr="00E6251F">
              <w:t>Underground mines with radium-enriched waters (radon exposure)</w:t>
            </w:r>
          </w:p>
          <w:p w14:paraId="563874F0" w14:textId="77777777" w:rsidR="00270FF1" w:rsidRDefault="00270FF1" w:rsidP="00C741E7">
            <w:pPr>
              <w:tabs>
                <w:tab w:val="num" w:pos="417"/>
              </w:tabs>
              <w:ind w:left="417" w:hanging="417"/>
              <w:jc w:val="left"/>
            </w:pPr>
          </w:p>
        </w:tc>
      </w:tr>
      <w:tr w:rsidR="00270FF1" w14:paraId="37208536" w14:textId="77777777" w:rsidTr="00C741E7">
        <w:tc>
          <w:tcPr>
            <w:tcW w:w="670" w:type="dxa"/>
            <w:vAlign w:val="center"/>
          </w:tcPr>
          <w:p w14:paraId="297BA00D" w14:textId="77777777" w:rsidR="00270FF1" w:rsidRPr="00C741E7" w:rsidRDefault="00270FF1" w:rsidP="00C741E7">
            <w:pPr>
              <w:jc w:val="center"/>
              <w:rPr>
                <w:color w:val="000000" w:themeColor="text1"/>
              </w:rPr>
            </w:pPr>
            <w:r>
              <w:rPr>
                <w:color w:val="000000" w:themeColor="text1"/>
              </w:rPr>
              <w:t>5</w:t>
            </w:r>
          </w:p>
        </w:tc>
        <w:tc>
          <w:tcPr>
            <w:tcW w:w="1634" w:type="dxa"/>
            <w:vAlign w:val="center"/>
          </w:tcPr>
          <w:p w14:paraId="06B7CA06" w14:textId="77777777" w:rsidR="00270FF1" w:rsidRDefault="00270FF1" w:rsidP="00C741E7">
            <w:pPr>
              <w:jc w:val="center"/>
            </w:pPr>
            <w:r>
              <w:t>Elevated risk</w:t>
            </w:r>
          </w:p>
        </w:tc>
        <w:tc>
          <w:tcPr>
            <w:tcW w:w="794" w:type="dxa"/>
            <w:vAlign w:val="center"/>
          </w:tcPr>
          <w:p w14:paraId="53CDFD9A" w14:textId="77777777" w:rsidR="00270FF1" w:rsidRDefault="00405508" w:rsidP="00C741E7">
            <w:pPr>
              <w:jc w:val="center"/>
            </w:pPr>
            <w:r>
              <w:t>&lt;</w:t>
            </w:r>
            <w:r w:rsidR="0094223B">
              <w:t> </w:t>
            </w:r>
            <w:r>
              <w:t>5</w:t>
            </w:r>
          </w:p>
        </w:tc>
        <w:tc>
          <w:tcPr>
            <w:tcW w:w="827" w:type="dxa"/>
            <w:vAlign w:val="center"/>
          </w:tcPr>
          <w:p w14:paraId="2086EA58" w14:textId="77777777" w:rsidR="00270FF1" w:rsidRDefault="008260FF" w:rsidP="00C741E7">
            <w:pPr>
              <w:jc w:val="center"/>
            </w:pPr>
            <w:r>
              <w:t>&gt;</w:t>
            </w:r>
            <w:r w:rsidR="0094223B">
              <w:t> </w:t>
            </w:r>
            <w:r>
              <w:t>5</w:t>
            </w:r>
          </w:p>
        </w:tc>
        <w:tc>
          <w:tcPr>
            <w:tcW w:w="1365" w:type="dxa"/>
            <w:vAlign w:val="center"/>
          </w:tcPr>
          <w:p w14:paraId="72D8ECEF" w14:textId="36435683" w:rsidR="00270FF1" w:rsidRDefault="00405508" w:rsidP="00C741E7">
            <w:pPr>
              <w:jc w:val="center"/>
            </w:pPr>
            <w:r>
              <w:t xml:space="preserve">Confirmed </w:t>
            </w:r>
            <w:r w:rsidR="0094223B">
              <w:t>i</w:t>
            </w:r>
            <w:r>
              <w:t xml:space="preserve">ntact or </w:t>
            </w:r>
            <w:r w:rsidR="0094223B">
              <w:t>d</w:t>
            </w:r>
            <w:r>
              <w:t>isturbed</w:t>
            </w:r>
          </w:p>
        </w:tc>
        <w:tc>
          <w:tcPr>
            <w:tcW w:w="4672" w:type="dxa"/>
          </w:tcPr>
          <w:p w14:paraId="07068B28" w14:textId="77777777" w:rsidR="002C3DDD" w:rsidRPr="008260FF" w:rsidRDefault="00E6251F" w:rsidP="00C741E7">
            <w:pPr>
              <w:numPr>
                <w:ilvl w:val="0"/>
                <w:numId w:val="147"/>
              </w:numPr>
              <w:tabs>
                <w:tab w:val="clear" w:pos="720"/>
                <w:tab w:val="num" w:pos="417"/>
              </w:tabs>
              <w:ind w:left="417" w:hanging="417"/>
              <w:jc w:val="left"/>
            </w:pPr>
            <w:r w:rsidRPr="008260FF">
              <w:t>Relevant mine criteria met</w:t>
            </w:r>
          </w:p>
          <w:p w14:paraId="21153A9A" w14:textId="27ABE268" w:rsidR="002C3DDD" w:rsidRPr="008260FF" w:rsidRDefault="00D9541C" w:rsidP="00C741E7">
            <w:pPr>
              <w:numPr>
                <w:ilvl w:val="0"/>
                <w:numId w:val="147"/>
              </w:numPr>
              <w:tabs>
                <w:tab w:val="clear" w:pos="720"/>
                <w:tab w:val="num" w:pos="417"/>
              </w:tabs>
              <w:ind w:left="417" w:hanging="417"/>
              <w:jc w:val="left"/>
            </w:pPr>
            <w:r>
              <w:t>Bulk residues &gt;</w:t>
            </w:r>
            <w:r w:rsidR="00E6251F" w:rsidRPr="008260FF">
              <w:t xml:space="preserve"> 10</w:t>
            </w:r>
            <w:r w:rsidR="009E4F06">
              <w:t> </w:t>
            </w:r>
            <w:r w:rsidR="00E6251F" w:rsidRPr="008260FF">
              <w:t>Bqg</w:t>
            </w:r>
            <w:r w:rsidR="00E6251F" w:rsidRPr="00C741E7">
              <w:rPr>
                <w:vertAlign w:val="superscript"/>
              </w:rPr>
              <w:t>-1</w:t>
            </w:r>
          </w:p>
          <w:p w14:paraId="4675DAD8" w14:textId="35471129" w:rsidR="00270FF1" w:rsidRDefault="00D9541C" w:rsidP="00C741E7">
            <w:pPr>
              <w:numPr>
                <w:ilvl w:val="0"/>
                <w:numId w:val="147"/>
              </w:numPr>
              <w:tabs>
                <w:tab w:val="clear" w:pos="720"/>
                <w:tab w:val="num" w:pos="417"/>
              </w:tabs>
              <w:ind w:left="417" w:hanging="417"/>
              <w:jc w:val="left"/>
            </w:pPr>
            <w:r>
              <w:t>Wastes &gt;</w:t>
            </w:r>
            <w:r w:rsidR="00E6251F" w:rsidRPr="008260FF">
              <w:t xml:space="preserve"> 10</w:t>
            </w:r>
            <w:r w:rsidR="009E4F06">
              <w:t> </w:t>
            </w:r>
            <w:r w:rsidR="00E6251F" w:rsidRPr="008260FF">
              <w:t>Bqg</w:t>
            </w:r>
            <w:r w:rsidR="00E6251F" w:rsidRPr="00C741E7">
              <w:rPr>
                <w:vertAlign w:val="superscript"/>
              </w:rPr>
              <w:t>-1</w:t>
            </w:r>
          </w:p>
        </w:tc>
        <w:tc>
          <w:tcPr>
            <w:tcW w:w="5206" w:type="dxa"/>
          </w:tcPr>
          <w:p w14:paraId="32597373" w14:textId="7981F47F" w:rsidR="002C3DDD" w:rsidRPr="00E6251F" w:rsidRDefault="00E6251F" w:rsidP="00C741E7">
            <w:pPr>
              <w:numPr>
                <w:ilvl w:val="0"/>
                <w:numId w:val="147"/>
              </w:numPr>
              <w:tabs>
                <w:tab w:val="clear" w:pos="720"/>
                <w:tab w:val="num" w:pos="417"/>
              </w:tabs>
              <w:ind w:left="417" w:hanging="417"/>
              <w:jc w:val="left"/>
            </w:pPr>
            <w:r w:rsidRPr="00E6251F">
              <w:t>Monazite or xenotime production</w:t>
            </w:r>
          </w:p>
          <w:p w14:paraId="2CAEDA98" w14:textId="7971B888" w:rsidR="002C3DDD" w:rsidRPr="00E6251F" w:rsidRDefault="00E6251F" w:rsidP="00C741E7">
            <w:pPr>
              <w:numPr>
                <w:ilvl w:val="0"/>
                <w:numId w:val="147"/>
              </w:numPr>
              <w:tabs>
                <w:tab w:val="clear" w:pos="720"/>
                <w:tab w:val="num" w:pos="417"/>
              </w:tabs>
              <w:ind w:left="417" w:hanging="417"/>
              <w:jc w:val="left"/>
            </w:pPr>
            <w:r w:rsidRPr="00E6251F">
              <w:t>Rare earth separation</w:t>
            </w:r>
          </w:p>
          <w:p w14:paraId="4B04CE90" w14:textId="694B54F8" w:rsidR="002C3DDD" w:rsidRPr="00E6251F" w:rsidRDefault="00E6251F" w:rsidP="00C741E7">
            <w:pPr>
              <w:numPr>
                <w:ilvl w:val="0"/>
                <w:numId w:val="147"/>
              </w:numPr>
              <w:tabs>
                <w:tab w:val="clear" w:pos="720"/>
                <w:tab w:val="num" w:pos="417"/>
              </w:tabs>
              <w:ind w:left="417" w:hanging="417"/>
              <w:jc w:val="left"/>
            </w:pPr>
            <w:r w:rsidRPr="00E6251F">
              <w:t>Uranium mining and processing</w:t>
            </w:r>
          </w:p>
          <w:p w14:paraId="12753FE2" w14:textId="77777777" w:rsidR="00270FF1" w:rsidRDefault="00270FF1">
            <w:pPr>
              <w:jc w:val="left"/>
            </w:pPr>
          </w:p>
        </w:tc>
      </w:tr>
    </w:tbl>
    <w:p w14:paraId="75A346B9" w14:textId="77777777" w:rsidR="00562C30" w:rsidRDefault="00562C30" w:rsidP="00C741E7">
      <w:pPr>
        <w:pStyle w:val="Heading1"/>
        <w:numPr>
          <w:ilvl w:val="0"/>
          <w:numId w:val="0"/>
        </w:numPr>
        <w:sectPr w:rsidR="00562C30" w:rsidSect="00C741E7">
          <w:pgSz w:w="16839" w:h="11907" w:orient="landscape" w:code="9"/>
          <w:pgMar w:top="1985" w:right="1440" w:bottom="1701" w:left="1440" w:header="709" w:footer="709" w:gutter="0"/>
          <w:cols w:space="708"/>
          <w:titlePg/>
          <w:docGrid w:linePitch="360"/>
        </w:sectPr>
      </w:pPr>
    </w:p>
    <w:p w14:paraId="270CAF95" w14:textId="1A5345B3" w:rsidR="00531DB2" w:rsidRDefault="002F3B90" w:rsidP="00C741E7">
      <w:pPr>
        <w:pStyle w:val="Heading1"/>
        <w:numPr>
          <w:ilvl w:val="0"/>
          <w:numId w:val="0"/>
        </w:numPr>
      </w:pPr>
      <w:bookmarkStart w:id="2051" w:name="_Toc139982752"/>
      <w:r w:rsidRPr="00F07CEE">
        <w:lastRenderedPageBreak/>
        <w:t>Appendix</w:t>
      </w:r>
      <w:r w:rsidRPr="002F3B90">
        <w:t xml:space="preserve"> </w:t>
      </w:r>
      <w:r w:rsidR="00332F6D">
        <w:t>4</w:t>
      </w:r>
      <w:r w:rsidR="0073075E">
        <w:t xml:space="preserve"> – </w:t>
      </w:r>
      <w:r w:rsidR="00DF0998">
        <w:t>C</w:t>
      </w:r>
      <w:r w:rsidRPr="002F3B90">
        <w:t>hecklist</w:t>
      </w:r>
      <w:r w:rsidR="00310EC4">
        <w:t xml:space="preserve"> for common elements</w:t>
      </w:r>
      <w:r w:rsidR="00C06622">
        <w:t xml:space="preserve"> and initial RMP submissions</w:t>
      </w:r>
      <w:bookmarkEnd w:id="2051"/>
    </w:p>
    <w:p w14:paraId="2CE59D31" w14:textId="543ECC16" w:rsidR="00D13961" w:rsidRDefault="00D13961">
      <w:pPr>
        <w:pStyle w:val="Heading2"/>
      </w:pPr>
      <w:bookmarkStart w:id="2052" w:name="_Toc139982753"/>
      <w:r>
        <w:t>Common details</w:t>
      </w:r>
      <w:bookmarkEnd w:id="2052"/>
      <w:r>
        <w:t xml:space="preserve"> </w:t>
      </w:r>
    </w:p>
    <w:tbl>
      <w:tblPr>
        <w:tblStyle w:val="TableGrid"/>
        <w:tblW w:w="10634" w:type="dxa"/>
        <w:tblInd w:w="-1168" w:type="dxa"/>
        <w:tblLook w:val="04A0" w:firstRow="1" w:lastRow="0" w:firstColumn="1" w:lastColumn="0" w:noHBand="0" w:noVBand="1"/>
      </w:tblPr>
      <w:tblGrid>
        <w:gridCol w:w="8191"/>
        <w:gridCol w:w="1309"/>
        <w:gridCol w:w="1134"/>
      </w:tblGrid>
      <w:tr w:rsidR="00B52D5C" w:rsidRPr="004B5EC9" w14:paraId="15183392" w14:textId="77777777" w:rsidTr="00C741E7">
        <w:trPr>
          <w:trHeight w:val="454"/>
        </w:trPr>
        <w:tc>
          <w:tcPr>
            <w:tcW w:w="8191" w:type="dxa"/>
            <w:shd w:val="clear" w:color="auto" w:fill="000000" w:themeFill="text1"/>
            <w:vAlign w:val="center"/>
          </w:tcPr>
          <w:p w14:paraId="7FCC35D7" w14:textId="1876C31F" w:rsidR="00B52D5C" w:rsidRPr="004B5EC9" w:rsidRDefault="00B52D5C">
            <w:pPr>
              <w:jc w:val="center"/>
              <w:rPr>
                <w:b/>
              </w:rPr>
            </w:pPr>
            <w:r w:rsidRPr="004B5EC9">
              <w:rPr>
                <w:b/>
              </w:rPr>
              <w:t xml:space="preserve">Information </w:t>
            </w:r>
            <w:r w:rsidR="00003645">
              <w:rPr>
                <w:b/>
              </w:rPr>
              <w:t>r</w:t>
            </w:r>
            <w:r w:rsidRPr="004B5EC9">
              <w:rPr>
                <w:b/>
              </w:rPr>
              <w:t>equired</w:t>
            </w:r>
          </w:p>
        </w:tc>
        <w:tc>
          <w:tcPr>
            <w:tcW w:w="1309" w:type="dxa"/>
            <w:shd w:val="clear" w:color="auto" w:fill="000000" w:themeFill="text1"/>
            <w:vAlign w:val="center"/>
          </w:tcPr>
          <w:p w14:paraId="583A7F87" w14:textId="77777777" w:rsidR="00B52D5C" w:rsidRPr="004B5EC9" w:rsidRDefault="00B52D5C">
            <w:pPr>
              <w:jc w:val="center"/>
              <w:rPr>
                <w:b/>
              </w:rPr>
            </w:pPr>
            <w:r>
              <w:rPr>
                <w:b/>
              </w:rPr>
              <w:t>Completed</w:t>
            </w:r>
          </w:p>
        </w:tc>
        <w:tc>
          <w:tcPr>
            <w:tcW w:w="1134" w:type="dxa"/>
            <w:shd w:val="clear" w:color="auto" w:fill="000000" w:themeFill="text1"/>
            <w:vAlign w:val="center"/>
          </w:tcPr>
          <w:p w14:paraId="573B32C9" w14:textId="77777777" w:rsidR="00B52D5C" w:rsidRDefault="00B52D5C">
            <w:pPr>
              <w:jc w:val="center"/>
              <w:rPr>
                <w:b/>
              </w:rPr>
            </w:pPr>
            <w:r>
              <w:rPr>
                <w:b/>
              </w:rPr>
              <w:t>Page #</w:t>
            </w:r>
          </w:p>
        </w:tc>
      </w:tr>
      <w:tr w:rsidR="00B52D5C" w14:paraId="3EAAE398" w14:textId="77777777" w:rsidTr="00C741E7">
        <w:tc>
          <w:tcPr>
            <w:tcW w:w="8191" w:type="dxa"/>
            <w:shd w:val="clear" w:color="auto" w:fill="D9D9D9" w:themeFill="background1" w:themeFillShade="D9"/>
            <w:vAlign w:val="center"/>
          </w:tcPr>
          <w:p w14:paraId="5C7F26C1" w14:textId="77777777" w:rsidR="00B52D5C" w:rsidRDefault="00B52D5C" w:rsidP="00B52D5C">
            <w:pPr>
              <w:pStyle w:val="ListParagraph"/>
              <w:numPr>
                <w:ilvl w:val="0"/>
                <w:numId w:val="128"/>
              </w:numPr>
              <w:jc w:val="left"/>
            </w:pPr>
            <w:r w:rsidRPr="004B5EC9">
              <w:rPr>
                <w:color w:val="000000"/>
              </w:rPr>
              <w:t>A cover sheet that includes</w:t>
            </w:r>
            <w:r w:rsidR="0066635E">
              <w:rPr>
                <w:color w:val="000000"/>
              </w:rPr>
              <w:t xml:space="preserve"> the</w:t>
            </w:r>
            <w:r w:rsidRPr="004B5EC9">
              <w:rPr>
                <w:color w:val="000000"/>
              </w:rPr>
              <w:t>:</w:t>
            </w:r>
          </w:p>
        </w:tc>
        <w:tc>
          <w:tcPr>
            <w:tcW w:w="1309" w:type="dxa"/>
            <w:shd w:val="clear" w:color="auto" w:fill="D9D9D9" w:themeFill="background1" w:themeFillShade="D9"/>
            <w:vAlign w:val="center"/>
          </w:tcPr>
          <w:p w14:paraId="14FE953B" w14:textId="77777777" w:rsidR="00B52D5C" w:rsidRDefault="00B52D5C" w:rsidP="00B52D5C">
            <w:pPr>
              <w:jc w:val="center"/>
            </w:pPr>
          </w:p>
        </w:tc>
        <w:tc>
          <w:tcPr>
            <w:tcW w:w="1134" w:type="dxa"/>
            <w:shd w:val="clear" w:color="auto" w:fill="D9D9D9" w:themeFill="background1" w:themeFillShade="D9"/>
          </w:tcPr>
          <w:p w14:paraId="05AFA71E" w14:textId="77777777" w:rsidR="00B52D5C" w:rsidRDefault="00B52D5C" w:rsidP="00B52D5C">
            <w:pPr>
              <w:jc w:val="center"/>
            </w:pPr>
          </w:p>
        </w:tc>
      </w:tr>
      <w:tr w:rsidR="00B52D5C" w14:paraId="0B0A7DC7" w14:textId="77777777" w:rsidTr="00C741E7">
        <w:tc>
          <w:tcPr>
            <w:tcW w:w="8191" w:type="dxa"/>
            <w:vAlign w:val="center"/>
          </w:tcPr>
          <w:p w14:paraId="3CEA12D0" w14:textId="4E300673" w:rsidR="00B52D5C" w:rsidRDefault="00D969BB" w:rsidP="00B52D5C">
            <w:pPr>
              <w:pStyle w:val="ListParagraph"/>
              <w:numPr>
                <w:ilvl w:val="0"/>
                <w:numId w:val="134"/>
              </w:numPr>
              <w:jc w:val="left"/>
            </w:pPr>
            <w:r>
              <w:rPr>
                <w:rFonts w:ascii="Calibri" w:hAnsi="Calibri" w:cs="Calibri"/>
                <w:color w:val="000000"/>
              </w:rPr>
              <w:t>document title</w:t>
            </w:r>
          </w:p>
        </w:tc>
        <w:tc>
          <w:tcPr>
            <w:tcW w:w="1309" w:type="dxa"/>
            <w:vAlign w:val="center"/>
          </w:tcPr>
          <w:p w14:paraId="7AE0922C" w14:textId="77777777" w:rsidR="00B52D5C" w:rsidRDefault="00B52D5C" w:rsidP="00B52D5C">
            <w:pPr>
              <w:jc w:val="center"/>
            </w:pPr>
            <w:r w:rsidRPr="00B1072B">
              <w:sym w:font="Wingdings" w:char="F06F"/>
            </w:r>
          </w:p>
        </w:tc>
        <w:tc>
          <w:tcPr>
            <w:tcW w:w="1134" w:type="dxa"/>
          </w:tcPr>
          <w:p w14:paraId="14548F4F" w14:textId="77777777" w:rsidR="00B52D5C" w:rsidRPr="00B1072B" w:rsidRDefault="00B52D5C" w:rsidP="00B52D5C">
            <w:pPr>
              <w:jc w:val="center"/>
            </w:pPr>
          </w:p>
        </w:tc>
      </w:tr>
      <w:tr w:rsidR="00B52D5C" w14:paraId="05685664" w14:textId="77777777" w:rsidTr="00C741E7">
        <w:tc>
          <w:tcPr>
            <w:tcW w:w="8191" w:type="dxa"/>
            <w:vAlign w:val="center"/>
          </w:tcPr>
          <w:p w14:paraId="2C87F7FD" w14:textId="71C1EBA5" w:rsidR="00B52D5C" w:rsidRDefault="00B52D5C" w:rsidP="00AE5C52">
            <w:pPr>
              <w:pStyle w:val="ListParagraph"/>
              <w:numPr>
                <w:ilvl w:val="0"/>
                <w:numId w:val="134"/>
              </w:numPr>
              <w:jc w:val="left"/>
            </w:pPr>
            <w:r w:rsidRPr="004B5EC9">
              <w:rPr>
                <w:rFonts w:ascii="Calibri" w:hAnsi="Calibri" w:cs="Calibri"/>
                <w:color w:val="000000"/>
              </w:rPr>
              <w:t>date of submission to the regulator</w:t>
            </w:r>
          </w:p>
        </w:tc>
        <w:tc>
          <w:tcPr>
            <w:tcW w:w="1309" w:type="dxa"/>
            <w:vAlign w:val="center"/>
          </w:tcPr>
          <w:p w14:paraId="77415D54" w14:textId="77777777" w:rsidR="00B52D5C" w:rsidRDefault="00B52D5C" w:rsidP="00B52D5C">
            <w:pPr>
              <w:jc w:val="center"/>
            </w:pPr>
            <w:r w:rsidRPr="00B1072B">
              <w:sym w:font="Wingdings" w:char="F06F"/>
            </w:r>
          </w:p>
        </w:tc>
        <w:tc>
          <w:tcPr>
            <w:tcW w:w="1134" w:type="dxa"/>
          </w:tcPr>
          <w:p w14:paraId="21A6571A" w14:textId="77777777" w:rsidR="00B52D5C" w:rsidRPr="00B1072B" w:rsidRDefault="00B52D5C" w:rsidP="00B52D5C">
            <w:pPr>
              <w:jc w:val="center"/>
            </w:pPr>
          </w:p>
        </w:tc>
      </w:tr>
      <w:tr w:rsidR="00B52D5C" w14:paraId="73CDA41B" w14:textId="77777777" w:rsidTr="00C741E7">
        <w:tc>
          <w:tcPr>
            <w:tcW w:w="8191" w:type="dxa"/>
            <w:vAlign w:val="center"/>
          </w:tcPr>
          <w:p w14:paraId="0EC6FAEB" w14:textId="1B75BCDE" w:rsidR="00B52D5C" w:rsidRDefault="00B52D5C" w:rsidP="00AE5C52">
            <w:pPr>
              <w:pStyle w:val="ListParagraph"/>
              <w:numPr>
                <w:ilvl w:val="0"/>
                <w:numId w:val="134"/>
              </w:numPr>
              <w:jc w:val="left"/>
            </w:pPr>
            <w:r w:rsidRPr="004B5EC9">
              <w:rPr>
                <w:rFonts w:ascii="Calibri" w:hAnsi="Calibri" w:cs="Calibri"/>
                <w:color w:val="000000"/>
              </w:rPr>
              <w:t>name of the company and the operation</w:t>
            </w:r>
          </w:p>
        </w:tc>
        <w:tc>
          <w:tcPr>
            <w:tcW w:w="1309" w:type="dxa"/>
            <w:vAlign w:val="center"/>
          </w:tcPr>
          <w:p w14:paraId="0294D2E1" w14:textId="77777777" w:rsidR="00B52D5C" w:rsidRDefault="00B52D5C" w:rsidP="00B52D5C">
            <w:pPr>
              <w:jc w:val="center"/>
            </w:pPr>
            <w:r w:rsidRPr="00B1072B">
              <w:sym w:font="Wingdings" w:char="F06F"/>
            </w:r>
          </w:p>
        </w:tc>
        <w:tc>
          <w:tcPr>
            <w:tcW w:w="1134" w:type="dxa"/>
          </w:tcPr>
          <w:p w14:paraId="226ABC7C" w14:textId="77777777" w:rsidR="00B52D5C" w:rsidRPr="00B1072B" w:rsidRDefault="00B52D5C" w:rsidP="00B52D5C">
            <w:pPr>
              <w:jc w:val="center"/>
            </w:pPr>
          </w:p>
        </w:tc>
      </w:tr>
      <w:tr w:rsidR="00D969BB" w14:paraId="0B260EFE" w14:textId="77777777" w:rsidTr="00B52D5C">
        <w:tc>
          <w:tcPr>
            <w:tcW w:w="8191" w:type="dxa"/>
            <w:vAlign w:val="center"/>
          </w:tcPr>
          <w:p w14:paraId="331DA675" w14:textId="77777777" w:rsidR="00D969BB" w:rsidRDefault="00D969BB" w:rsidP="00B52D5C">
            <w:pPr>
              <w:pStyle w:val="ListParagraph"/>
              <w:numPr>
                <w:ilvl w:val="0"/>
                <w:numId w:val="134"/>
              </w:numPr>
              <w:jc w:val="left"/>
              <w:rPr>
                <w:rFonts w:ascii="Calibri" w:hAnsi="Calibri" w:cs="Calibri"/>
                <w:color w:val="000000"/>
              </w:rPr>
            </w:pPr>
            <w:r>
              <w:rPr>
                <w:rFonts w:ascii="Calibri" w:hAnsi="Calibri" w:cs="Calibri"/>
                <w:color w:val="000000"/>
              </w:rPr>
              <w:t xml:space="preserve">SRS site group reference </w:t>
            </w:r>
          </w:p>
        </w:tc>
        <w:tc>
          <w:tcPr>
            <w:tcW w:w="1309" w:type="dxa"/>
            <w:vAlign w:val="center"/>
          </w:tcPr>
          <w:p w14:paraId="138799B8" w14:textId="77777777" w:rsidR="00D969BB" w:rsidRPr="00B1072B" w:rsidRDefault="00D969BB" w:rsidP="00B52D5C">
            <w:pPr>
              <w:jc w:val="center"/>
            </w:pPr>
          </w:p>
        </w:tc>
        <w:tc>
          <w:tcPr>
            <w:tcW w:w="1134" w:type="dxa"/>
          </w:tcPr>
          <w:p w14:paraId="5420D8B2" w14:textId="77777777" w:rsidR="00D969BB" w:rsidRPr="00B1072B" w:rsidRDefault="00D969BB" w:rsidP="00B52D5C">
            <w:pPr>
              <w:jc w:val="center"/>
            </w:pPr>
          </w:p>
        </w:tc>
      </w:tr>
      <w:tr w:rsidR="00B52D5C" w14:paraId="5E981231" w14:textId="77777777" w:rsidTr="00C741E7">
        <w:tc>
          <w:tcPr>
            <w:tcW w:w="8191" w:type="dxa"/>
            <w:vAlign w:val="center"/>
          </w:tcPr>
          <w:p w14:paraId="4E19D015" w14:textId="16F88715" w:rsidR="00B52D5C" w:rsidRDefault="00D969BB" w:rsidP="00AE5C52">
            <w:pPr>
              <w:pStyle w:val="ListParagraph"/>
              <w:numPr>
                <w:ilvl w:val="0"/>
                <w:numId w:val="134"/>
              </w:numPr>
              <w:jc w:val="left"/>
            </w:pPr>
            <w:r>
              <w:rPr>
                <w:rFonts w:ascii="Calibri" w:hAnsi="Calibri" w:cs="Calibri"/>
                <w:color w:val="000000"/>
              </w:rPr>
              <w:t>operation’s</w:t>
            </w:r>
            <w:r w:rsidR="00B52D5C" w:rsidRPr="004B5EC9">
              <w:rPr>
                <w:rFonts w:ascii="Calibri" w:hAnsi="Calibri" w:cs="Calibri"/>
                <w:color w:val="000000"/>
              </w:rPr>
              <w:t xml:space="preserve"> EON or MON reference number </w:t>
            </w:r>
          </w:p>
        </w:tc>
        <w:tc>
          <w:tcPr>
            <w:tcW w:w="1309" w:type="dxa"/>
            <w:vAlign w:val="center"/>
          </w:tcPr>
          <w:p w14:paraId="4F509D1B" w14:textId="77777777" w:rsidR="00B52D5C" w:rsidRDefault="00B52D5C" w:rsidP="00B52D5C">
            <w:pPr>
              <w:jc w:val="center"/>
            </w:pPr>
            <w:r w:rsidRPr="00B1072B">
              <w:sym w:font="Wingdings" w:char="F06F"/>
            </w:r>
          </w:p>
        </w:tc>
        <w:tc>
          <w:tcPr>
            <w:tcW w:w="1134" w:type="dxa"/>
          </w:tcPr>
          <w:p w14:paraId="62A7E8BA" w14:textId="77777777" w:rsidR="00B52D5C" w:rsidRPr="00B1072B" w:rsidRDefault="00B52D5C" w:rsidP="00B52D5C">
            <w:pPr>
              <w:jc w:val="center"/>
            </w:pPr>
          </w:p>
        </w:tc>
      </w:tr>
      <w:tr w:rsidR="00B52D5C" w14:paraId="095B2714" w14:textId="77777777" w:rsidTr="00C741E7">
        <w:tc>
          <w:tcPr>
            <w:tcW w:w="8191" w:type="dxa"/>
            <w:vAlign w:val="center"/>
          </w:tcPr>
          <w:p w14:paraId="0AFECDDA" w14:textId="3A071FD7" w:rsidR="00B52D5C" w:rsidRDefault="00B52D5C" w:rsidP="00AE5C52">
            <w:pPr>
              <w:pStyle w:val="ListParagraph"/>
              <w:numPr>
                <w:ilvl w:val="0"/>
                <w:numId w:val="134"/>
              </w:numPr>
              <w:jc w:val="left"/>
            </w:pPr>
            <w:r w:rsidRPr="004B5EC9">
              <w:rPr>
                <w:rFonts w:ascii="Calibri" w:hAnsi="Calibri" w:cs="Calibri"/>
                <w:color w:val="000000"/>
              </w:rPr>
              <w:t>previous RMP</w:t>
            </w:r>
            <w:r w:rsidR="00D969BB">
              <w:rPr>
                <w:rFonts w:ascii="Calibri" w:hAnsi="Calibri" w:cs="Calibri"/>
                <w:color w:val="000000"/>
              </w:rPr>
              <w:t xml:space="preserve"> the current submission replaces</w:t>
            </w:r>
            <w:r w:rsidRPr="004B5EC9">
              <w:rPr>
                <w:rFonts w:ascii="Calibri" w:hAnsi="Calibri" w:cs="Calibri"/>
                <w:color w:val="000000"/>
              </w:rPr>
              <w:t xml:space="preserve"> (if applicable) </w:t>
            </w:r>
          </w:p>
        </w:tc>
        <w:tc>
          <w:tcPr>
            <w:tcW w:w="1309" w:type="dxa"/>
            <w:vAlign w:val="center"/>
          </w:tcPr>
          <w:p w14:paraId="6C2BD4D2" w14:textId="77777777" w:rsidR="00B52D5C" w:rsidRDefault="00B52D5C" w:rsidP="00B52D5C">
            <w:pPr>
              <w:jc w:val="center"/>
            </w:pPr>
            <w:r w:rsidRPr="00B1072B">
              <w:sym w:font="Wingdings" w:char="F06F"/>
            </w:r>
          </w:p>
        </w:tc>
        <w:tc>
          <w:tcPr>
            <w:tcW w:w="1134" w:type="dxa"/>
          </w:tcPr>
          <w:p w14:paraId="68907812" w14:textId="77777777" w:rsidR="00B52D5C" w:rsidRPr="00B1072B" w:rsidRDefault="00B52D5C" w:rsidP="00B52D5C">
            <w:pPr>
              <w:jc w:val="center"/>
            </w:pPr>
          </w:p>
        </w:tc>
      </w:tr>
      <w:tr w:rsidR="00B52D5C" w14:paraId="329E522D" w14:textId="77777777" w:rsidTr="00C741E7">
        <w:tc>
          <w:tcPr>
            <w:tcW w:w="8191" w:type="dxa"/>
            <w:vAlign w:val="center"/>
          </w:tcPr>
          <w:p w14:paraId="08F6EA42" w14:textId="33002537" w:rsidR="00B52D5C" w:rsidRDefault="00B52D5C" w:rsidP="00AE5C52">
            <w:pPr>
              <w:pStyle w:val="ListParagraph"/>
              <w:numPr>
                <w:ilvl w:val="0"/>
                <w:numId w:val="134"/>
              </w:numPr>
              <w:jc w:val="left"/>
            </w:pPr>
            <w:r w:rsidRPr="004B5EC9">
              <w:rPr>
                <w:rFonts w:ascii="Calibri" w:hAnsi="Calibri" w:cs="Calibri"/>
                <w:color w:val="000000"/>
              </w:rPr>
              <w:t>revision history of the document</w:t>
            </w:r>
          </w:p>
        </w:tc>
        <w:tc>
          <w:tcPr>
            <w:tcW w:w="1309" w:type="dxa"/>
            <w:vAlign w:val="center"/>
          </w:tcPr>
          <w:p w14:paraId="03859E1A" w14:textId="77777777" w:rsidR="00B52D5C" w:rsidRDefault="00B52D5C" w:rsidP="00B52D5C">
            <w:pPr>
              <w:jc w:val="center"/>
            </w:pPr>
            <w:r w:rsidRPr="00B1072B">
              <w:sym w:font="Wingdings" w:char="F06F"/>
            </w:r>
          </w:p>
        </w:tc>
        <w:tc>
          <w:tcPr>
            <w:tcW w:w="1134" w:type="dxa"/>
          </w:tcPr>
          <w:p w14:paraId="380F00CC" w14:textId="77777777" w:rsidR="00B52D5C" w:rsidRPr="00B1072B" w:rsidRDefault="00B52D5C" w:rsidP="00B52D5C">
            <w:pPr>
              <w:jc w:val="center"/>
            </w:pPr>
          </w:p>
        </w:tc>
      </w:tr>
      <w:tr w:rsidR="00B52D5C" w14:paraId="08DAAE06" w14:textId="77777777" w:rsidTr="00C741E7">
        <w:tc>
          <w:tcPr>
            <w:tcW w:w="8191" w:type="dxa"/>
            <w:vAlign w:val="center"/>
          </w:tcPr>
          <w:p w14:paraId="7EC3476F" w14:textId="130E4955" w:rsidR="00B52D5C" w:rsidRPr="004B5EC9" w:rsidRDefault="00D969BB" w:rsidP="005F531B">
            <w:pPr>
              <w:pStyle w:val="ListParagraph"/>
              <w:numPr>
                <w:ilvl w:val="0"/>
                <w:numId w:val="134"/>
              </w:numPr>
              <w:jc w:val="left"/>
              <w:rPr>
                <w:rFonts w:ascii="Calibri" w:hAnsi="Calibri" w:cs="Calibri"/>
                <w:color w:val="000000"/>
              </w:rPr>
            </w:pPr>
            <w:r>
              <w:rPr>
                <w:rFonts w:ascii="Calibri" w:hAnsi="Calibri" w:cs="Calibri"/>
                <w:color w:val="000000"/>
              </w:rPr>
              <w:t>s</w:t>
            </w:r>
            <w:r w:rsidR="00B52D5C" w:rsidRPr="004B5EC9">
              <w:rPr>
                <w:rFonts w:ascii="Calibri" w:hAnsi="Calibri" w:cs="Calibri"/>
                <w:color w:val="000000"/>
              </w:rPr>
              <w:t xml:space="preserve">igned endorsement by </w:t>
            </w:r>
            <w:r>
              <w:rPr>
                <w:rFonts w:ascii="Calibri" w:hAnsi="Calibri" w:cs="Calibri"/>
                <w:color w:val="000000"/>
              </w:rPr>
              <w:t>e</w:t>
            </w:r>
            <w:r w:rsidR="00B52D5C" w:rsidRPr="004B5EC9">
              <w:rPr>
                <w:rFonts w:ascii="Calibri" w:hAnsi="Calibri" w:cs="Calibri"/>
                <w:color w:val="000000"/>
              </w:rPr>
              <w:t xml:space="preserve">xploration </w:t>
            </w:r>
            <w:r>
              <w:rPr>
                <w:rFonts w:ascii="Calibri" w:hAnsi="Calibri" w:cs="Calibri"/>
                <w:color w:val="000000"/>
              </w:rPr>
              <w:t>m</w:t>
            </w:r>
            <w:r w:rsidR="00B52D5C" w:rsidRPr="004B5EC9">
              <w:rPr>
                <w:rFonts w:ascii="Calibri" w:hAnsi="Calibri" w:cs="Calibri"/>
                <w:color w:val="000000"/>
              </w:rPr>
              <w:t xml:space="preserve">anager or </w:t>
            </w:r>
            <w:r>
              <w:rPr>
                <w:rFonts w:ascii="Calibri" w:hAnsi="Calibri" w:cs="Calibri"/>
                <w:color w:val="000000"/>
              </w:rPr>
              <w:t>s</w:t>
            </w:r>
            <w:r w:rsidR="00B52D5C" w:rsidRPr="004B5EC9">
              <w:rPr>
                <w:rFonts w:ascii="Calibri" w:hAnsi="Calibri" w:cs="Calibri"/>
                <w:color w:val="000000"/>
              </w:rPr>
              <w:t xml:space="preserve">ite </w:t>
            </w:r>
            <w:r>
              <w:rPr>
                <w:rFonts w:ascii="Calibri" w:hAnsi="Calibri" w:cs="Calibri"/>
                <w:color w:val="000000"/>
              </w:rPr>
              <w:t>s</w:t>
            </w:r>
            <w:r w:rsidR="00B52D5C" w:rsidRPr="004B5EC9">
              <w:rPr>
                <w:rFonts w:ascii="Calibri" w:hAnsi="Calibri" w:cs="Calibri"/>
                <w:color w:val="000000"/>
              </w:rPr>
              <w:t xml:space="preserve">enior </w:t>
            </w:r>
            <w:r>
              <w:rPr>
                <w:rFonts w:ascii="Calibri" w:hAnsi="Calibri" w:cs="Calibri"/>
                <w:color w:val="000000"/>
              </w:rPr>
              <w:t>e</w:t>
            </w:r>
            <w:r w:rsidR="00B52D5C" w:rsidRPr="004B5EC9">
              <w:rPr>
                <w:rFonts w:ascii="Calibri" w:hAnsi="Calibri" w:cs="Calibri"/>
                <w:color w:val="000000"/>
              </w:rPr>
              <w:t xml:space="preserve">xecutive and the person (nominally the </w:t>
            </w:r>
            <w:r w:rsidR="005F531B">
              <w:rPr>
                <w:rFonts w:ascii="Calibri" w:hAnsi="Calibri" w:cs="Calibri"/>
                <w:color w:val="000000"/>
              </w:rPr>
              <w:t>RSO</w:t>
            </w:r>
            <w:r w:rsidR="00B52D5C" w:rsidRPr="004B5EC9">
              <w:rPr>
                <w:rFonts w:ascii="Calibri" w:hAnsi="Calibri" w:cs="Calibri"/>
                <w:color w:val="000000"/>
              </w:rPr>
              <w:t>) who compiled the RMP</w:t>
            </w:r>
          </w:p>
        </w:tc>
        <w:tc>
          <w:tcPr>
            <w:tcW w:w="1309" w:type="dxa"/>
            <w:vAlign w:val="center"/>
          </w:tcPr>
          <w:p w14:paraId="24986B48" w14:textId="77777777" w:rsidR="00B52D5C" w:rsidRDefault="00B52D5C" w:rsidP="00B52D5C">
            <w:pPr>
              <w:jc w:val="center"/>
            </w:pPr>
            <w:r w:rsidRPr="00B1072B">
              <w:sym w:font="Wingdings" w:char="F06F"/>
            </w:r>
          </w:p>
        </w:tc>
        <w:tc>
          <w:tcPr>
            <w:tcW w:w="1134" w:type="dxa"/>
          </w:tcPr>
          <w:p w14:paraId="065869AC" w14:textId="77777777" w:rsidR="00B52D5C" w:rsidRPr="00B1072B" w:rsidRDefault="00B52D5C" w:rsidP="00B52D5C">
            <w:pPr>
              <w:jc w:val="center"/>
            </w:pPr>
          </w:p>
        </w:tc>
      </w:tr>
      <w:tr w:rsidR="00B52D5C" w14:paraId="6ECE28B3" w14:textId="77777777" w:rsidTr="00C741E7">
        <w:tc>
          <w:tcPr>
            <w:tcW w:w="8191" w:type="dxa"/>
            <w:shd w:val="clear" w:color="auto" w:fill="D9D9D9" w:themeFill="background1" w:themeFillShade="D9"/>
            <w:vAlign w:val="center"/>
          </w:tcPr>
          <w:p w14:paraId="4852DB0B" w14:textId="24270075" w:rsidR="00B52D5C" w:rsidRPr="004B5EC9" w:rsidRDefault="00D969BB" w:rsidP="00B52D5C">
            <w:pPr>
              <w:pStyle w:val="ListParagraph"/>
              <w:numPr>
                <w:ilvl w:val="0"/>
                <w:numId w:val="128"/>
              </w:numPr>
              <w:jc w:val="left"/>
              <w:rPr>
                <w:color w:val="000000"/>
              </w:rPr>
            </w:pPr>
            <w:r>
              <w:rPr>
                <w:color w:val="000000"/>
              </w:rPr>
              <w:t>A</w:t>
            </w:r>
            <w:r w:rsidR="00B52D5C" w:rsidRPr="004B5EC9">
              <w:rPr>
                <w:color w:val="000000"/>
              </w:rPr>
              <w:t xml:space="preserve"> </w:t>
            </w:r>
            <w:r>
              <w:rPr>
                <w:color w:val="000000"/>
              </w:rPr>
              <w:t>t</w:t>
            </w:r>
            <w:r w:rsidR="00B52D5C" w:rsidRPr="004B5EC9">
              <w:rPr>
                <w:color w:val="000000"/>
              </w:rPr>
              <w:t xml:space="preserve">able of </w:t>
            </w:r>
            <w:r>
              <w:rPr>
                <w:color w:val="000000"/>
              </w:rPr>
              <w:t>c</w:t>
            </w:r>
            <w:r w:rsidR="00B52D5C" w:rsidRPr="004B5EC9">
              <w:rPr>
                <w:color w:val="000000"/>
              </w:rPr>
              <w:t>ontents</w:t>
            </w:r>
          </w:p>
        </w:tc>
        <w:tc>
          <w:tcPr>
            <w:tcW w:w="1309" w:type="dxa"/>
            <w:shd w:val="clear" w:color="auto" w:fill="D9D9D9" w:themeFill="background1" w:themeFillShade="D9"/>
            <w:vAlign w:val="center"/>
          </w:tcPr>
          <w:p w14:paraId="2DAA1E0C" w14:textId="77777777" w:rsidR="00B52D5C" w:rsidRDefault="00B52D5C" w:rsidP="00B52D5C">
            <w:pPr>
              <w:jc w:val="center"/>
            </w:pPr>
            <w:r w:rsidRPr="00B1072B">
              <w:sym w:font="Wingdings" w:char="F06F"/>
            </w:r>
          </w:p>
        </w:tc>
        <w:tc>
          <w:tcPr>
            <w:tcW w:w="1134" w:type="dxa"/>
            <w:shd w:val="clear" w:color="auto" w:fill="D9D9D9" w:themeFill="background1" w:themeFillShade="D9"/>
          </w:tcPr>
          <w:p w14:paraId="724F7F28" w14:textId="77777777" w:rsidR="00B52D5C" w:rsidRPr="00B1072B" w:rsidRDefault="00B52D5C" w:rsidP="00B52D5C">
            <w:pPr>
              <w:jc w:val="center"/>
            </w:pPr>
          </w:p>
        </w:tc>
      </w:tr>
      <w:tr w:rsidR="00B52D5C" w14:paraId="12680457" w14:textId="77777777" w:rsidTr="00C741E7">
        <w:tc>
          <w:tcPr>
            <w:tcW w:w="8191" w:type="dxa"/>
            <w:shd w:val="clear" w:color="auto" w:fill="D9D9D9" w:themeFill="background1" w:themeFillShade="D9"/>
            <w:vAlign w:val="center"/>
          </w:tcPr>
          <w:p w14:paraId="75FC4EF0" w14:textId="7ED09F42" w:rsidR="00B52D5C" w:rsidRPr="004B5EC9" w:rsidRDefault="00B52D5C" w:rsidP="00F07CEE">
            <w:pPr>
              <w:pStyle w:val="ListParagraph"/>
              <w:numPr>
                <w:ilvl w:val="0"/>
                <w:numId w:val="128"/>
              </w:numPr>
              <w:jc w:val="left"/>
              <w:rPr>
                <w:color w:val="000000"/>
              </w:rPr>
            </w:pPr>
            <w:r w:rsidRPr="004B5EC9">
              <w:rPr>
                <w:color w:val="000000"/>
              </w:rPr>
              <w:t xml:space="preserve">The name and address of the mine operator, and name and email address of the company representative </w:t>
            </w:r>
            <w:r w:rsidR="00D969BB">
              <w:rPr>
                <w:color w:val="000000"/>
              </w:rPr>
              <w:t>the Department should correspond with</w:t>
            </w:r>
          </w:p>
        </w:tc>
        <w:tc>
          <w:tcPr>
            <w:tcW w:w="1309" w:type="dxa"/>
            <w:shd w:val="clear" w:color="auto" w:fill="D9D9D9" w:themeFill="background1" w:themeFillShade="D9"/>
            <w:vAlign w:val="center"/>
          </w:tcPr>
          <w:p w14:paraId="6B6D4D63" w14:textId="77777777" w:rsidR="00B52D5C" w:rsidRDefault="00B52D5C" w:rsidP="00B52D5C">
            <w:pPr>
              <w:jc w:val="center"/>
            </w:pPr>
            <w:r w:rsidRPr="00B1072B">
              <w:sym w:font="Wingdings" w:char="F06F"/>
            </w:r>
          </w:p>
        </w:tc>
        <w:tc>
          <w:tcPr>
            <w:tcW w:w="1134" w:type="dxa"/>
            <w:shd w:val="clear" w:color="auto" w:fill="D9D9D9" w:themeFill="background1" w:themeFillShade="D9"/>
          </w:tcPr>
          <w:p w14:paraId="5B3EC713" w14:textId="77777777" w:rsidR="00B52D5C" w:rsidRPr="00B1072B" w:rsidRDefault="00B52D5C" w:rsidP="00B52D5C">
            <w:pPr>
              <w:jc w:val="center"/>
            </w:pPr>
          </w:p>
        </w:tc>
      </w:tr>
      <w:tr w:rsidR="00B52D5C" w14:paraId="2C5BF14A" w14:textId="77777777" w:rsidTr="00C741E7">
        <w:tc>
          <w:tcPr>
            <w:tcW w:w="8191" w:type="dxa"/>
            <w:shd w:val="clear" w:color="auto" w:fill="D9D9D9" w:themeFill="background1" w:themeFillShade="D9"/>
            <w:vAlign w:val="center"/>
          </w:tcPr>
          <w:p w14:paraId="3B7B2851" w14:textId="4488FE99" w:rsidR="00B52D5C" w:rsidRPr="004B5EC9" w:rsidRDefault="00B52D5C" w:rsidP="00B52D5C">
            <w:pPr>
              <w:pStyle w:val="ListParagraph"/>
              <w:numPr>
                <w:ilvl w:val="0"/>
                <w:numId w:val="128"/>
              </w:numPr>
              <w:jc w:val="left"/>
              <w:rPr>
                <w:color w:val="000000"/>
              </w:rPr>
            </w:pPr>
            <w:r w:rsidRPr="004B5EC9">
              <w:rPr>
                <w:color w:val="000000"/>
              </w:rPr>
              <w:t xml:space="preserve">Scope of the </w:t>
            </w:r>
            <w:r w:rsidR="00D969BB">
              <w:rPr>
                <w:color w:val="000000"/>
              </w:rPr>
              <w:t>r</w:t>
            </w:r>
            <w:r w:rsidRPr="004B5EC9">
              <w:rPr>
                <w:color w:val="000000"/>
              </w:rPr>
              <w:t xml:space="preserve">adiation </w:t>
            </w:r>
            <w:r w:rsidR="00D969BB">
              <w:rPr>
                <w:color w:val="000000"/>
              </w:rPr>
              <w:t>m</w:t>
            </w:r>
            <w:r w:rsidRPr="004B5EC9">
              <w:rPr>
                <w:color w:val="000000"/>
              </w:rPr>
              <w:t xml:space="preserve">anagement </w:t>
            </w:r>
            <w:r w:rsidR="00D969BB">
              <w:rPr>
                <w:color w:val="000000"/>
              </w:rPr>
              <w:t>p</w:t>
            </w:r>
            <w:r w:rsidRPr="004B5EC9">
              <w:rPr>
                <w:color w:val="000000"/>
              </w:rPr>
              <w:t>lan, including</w:t>
            </w:r>
            <w:r w:rsidR="0066635E">
              <w:rPr>
                <w:color w:val="000000"/>
              </w:rPr>
              <w:t xml:space="preserve"> the:</w:t>
            </w:r>
          </w:p>
        </w:tc>
        <w:tc>
          <w:tcPr>
            <w:tcW w:w="1309" w:type="dxa"/>
            <w:shd w:val="clear" w:color="auto" w:fill="D9D9D9" w:themeFill="background1" w:themeFillShade="D9"/>
            <w:vAlign w:val="center"/>
          </w:tcPr>
          <w:p w14:paraId="7EC6736E" w14:textId="77777777" w:rsidR="00B52D5C" w:rsidRDefault="00B52D5C" w:rsidP="00B52D5C">
            <w:pPr>
              <w:jc w:val="center"/>
            </w:pPr>
          </w:p>
        </w:tc>
        <w:tc>
          <w:tcPr>
            <w:tcW w:w="1134" w:type="dxa"/>
            <w:shd w:val="clear" w:color="auto" w:fill="D9D9D9" w:themeFill="background1" w:themeFillShade="D9"/>
          </w:tcPr>
          <w:p w14:paraId="1E473228" w14:textId="77777777" w:rsidR="00B52D5C" w:rsidRDefault="00B52D5C" w:rsidP="00B52D5C">
            <w:pPr>
              <w:jc w:val="center"/>
            </w:pPr>
          </w:p>
        </w:tc>
      </w:tr>
      <w:tr w:rsidR="00B52D5C" w14:paraId="5886A720" w14:textId="77777777" w:rsidTr="00C741E7">
        <w:tc>
          <w:tcPr>
            <w:tcW w:w="8191" w:type="dxa"/>
            <w:vAlign w:val="center"/>
          </w:tcPr>
          <w:p w14:paraId="5E4465AB" w14:textId="4AE3AD19" w:rsidR="00B52D5C" w:rsidRPr="004B5EC9" w:rsidRDefault="00B52D5C" w:rsidP="00F07CEE">
            <w:pPr>
              <w:pStyle w:val="ListParagraph"/>
              <w:numPr>
                <w:ilvl w:val="0"/>
                <w:numId w:val="134"/>
              </w:numPr>
              <w:jc w:val="left"/>
              <w:rPr>
                <w:rFonts w:ascii="Calibri" w:hAnsi="Calibri" w:cs="Calibri"/>
                <w:color w:val="000000"/>
              </w:rPr>
            </w:pPr>
            <w:r w:rsidRPr="004B5EC9">
              <w:rPr>
                <w:rFonts w:ascii="Calibri" w:hAnsi="Calibri" w:cs="Calibri"/>
                <w:color w:val="000000"/>
              </w:rPr>
              <w:t>reference of the</w:t>
            </w:r>
            <w:r w:rsidR="00D969BB">
              <w:rPr>
                <w:rFonts w:ascii="Calibri" w:hAnsi="Calibri" w:cs="Calibri"/>
                <w:color w:val="000000"/>
              </w:rPr>
              <w:t xml:space="preserve"> applicable</w:t>
            </w:r>
            <w:r w:rsidRPr="004B5EC9">
              <w:rPr>
                <w:rFonts w:ascii="Calibri" w:hAnsi="Calibri" w:cs="Calibri"/>
                <w:color w:val="000000"/>
              </w:rPr>
              <w:t xml:space="preserve"> lease(s), tenement(s) or other land title(s) </w:t>
            </w:r>
          </w:p>
        </w:tc>
        <w:tc>
          <w:tcPr>
            <w:tcW w:w="1309" w:type="dxa"/>
            <w:vAlign w:val="center"/>
          </w:tcPr>
          <w:p w14:paraId="00FD3D66" w14:textId="77777777" w:rsidR="00B52D5C" w:rsidRDefault="00B52D5C" w:rsidP="00B52D5C">
            <w:pPr>
              <w:jc w:val="center"/>
            </w:pPr>
            <w:r w:rsidRPr="00B1072B">
              <w:sym w:font="Wingdings" w:char="F06F"/>
            </w:r>
          </w:p>
        </w:tc>
        <w:tc>
          <w:tcPr>
            <w:tcW w:w="1134" w:type="dxa"/>
          </w:tcPr>
          <w:p w14:paraId="0E29113A" w14:textId="77777777" w:rsidR="00B52D5C" w:rsidRPr="00B1072B" w:rsidRDefault="00B52D5C" w:rsidP="00B52D5C">
            <w:pPr>
              <w:jc w:val="center"/>
            </w:pPr>
          </w:p>
        </w:tc>
      </w:tr>
      <w:tr w:rsidR="00B52D5C" w14:paraId="1A51A273" w14:textId="77777777" w:rsidTr="00C741E7">
        <w:tc>
          <w:tcPr>
            <w:tcW w:w="8191" w:type="dxa"/>
            <w:vAlign w:val="center"/>
          </w:tcPr>
          <w:p w14:paraId="40C65FCA" w14:textId="0BDF9472" w:rsidR="00B52D5C" w:rsidRPr="004B5EC9" w:rsidRDefault="00D969BB" w:rsidP="00AE5C52">
            <w:pPr>
              <w:pStyle w:val="ListParagraph"/>
              <w:numPr>
                <w:ilvl w:val="0"/>
                <w:numId w:val="134"/>
              </w:numPr>
              <w:jc w:val="left"/>
              <w:rPr>
                <w:rFonts w:ascii="Calibri" w:hAnsi="Calibri" w:cs="Calibri"/>
                <w:color w:val="000000"/>
              </w:rPr>
            </w:pPr>
            <w:r>
              <w:rPr>
                <w:rFonts w:ascii="Calibri" w:hAnsi="Calibri" w:cs="Calibri"/>
                <w:color w:val="000000"/>
              </w:rPr>
              <w:t>project’s location, including the s</w:t>
            </w:r>
            <w:r w:rsidR="00B52D5C" w:rsidRPr="004B5EC9">
              <w:rPr>
                <w:rFonts w:ascii="Calibri" w:hAnsi="Calibri" w:cs="Calibri"/>
                <w:color w:val="000000"/>
              </w:rPr>
              <w:t>hire and distance to the nearest town</w:t>
            </w:r>
            <w:r>
              <w:rPr>
                <w:rFonts w:ascii="Calibri" w:hAnsi="Calibri" w:cs="Calibri"/>
                <w:color w:val="000000"/>
              </w:rPr>
              <w:t xml:space="preserve"> and critical group</w:t>
            </w:r>
          </w:p>
        </w:tc>
        <w:tc>
          <w:tcPr>
            <w:tcW w:w="1309" w:type="dxa"/>
            <w:vAlign w:val="center"/>
          </w:tcPr>
          <w:p w14:paraId="15558C6C" w14:textId="77777777" w:rsidR="00B52D5C" w:rsidRDefault="00B52D5C" w:rsidP="00B52D5C">
            <w:pPr>
              <w:jc w:val="center"/>
            </w:pPr>
            <w:r w:rsidRPr="00B1072B">
              <w:sym w:font="Wingdings" w:char="F06F"/>
            </w:r>
          </w:p>
        </w:tc>
        <w:tc>
          <w:tcPr>
            <w:tcW w:w="1134" w:type="dxa"/>
          </w:tcPr>
          <w:p w14:paraId="0DF8BC04" w14:textId="77777777" w:rsidR="00B52D5C" w:rsidRPr="00B1072B" w:rsidRDefault="00B52D5C" w:rsidP="00B52D5C">
            <w:pPr>
              <w:jc w:val="center"/>
            </w:pPr>
          </w:p>
        </w:tc>
      </w:tr>
      <w:tr w:rsidR="00B52D5C" w14:paraId="2004C2DE" w14:textId="77777777" w:rsidTr="00C741E7">
        <w:tc>
          <w:tcPr>
            <w:tcW w:w="8191" w:type="dxa"/>
            <w:vAlign w:val="center"/>
          </w:tcPr>
          <w:p w14:paraId="48D1C3B5" w14:textId="2E3DE6FC" w:rsidR="00B52D5C" w:rsidRPr="004B5EC9" w:rsidRDefault="00B52D5C" w:rsidP="00AE5C52">
            <w:pPr>
              <w:pStyle w:val="ListParagraph"/>
              <w:numPr>
                <w:ilvl w:val="0"/>
                <w:numId w:val="134"/>
              </w:numPr>
              <w:jc w:val="left"/>
              <w:rPr>
                <w:rFonts w:ascii="Calibri" w:hAnsi="Calibri" w:cs="Calibri"/>
                <w:color w:val="000000"/>
              </w:rPr>
            </w:pPr>
            <w:r w:rsidRPr="004B5EC9">
              <w:rPr>
                <w:rFonts w:ascii="Calibri" w:hAnsi="Calibri" w:cs="Calibri"/>
                <w:color w:val="000000"/>
              </w:rPr>
              <w:t>specific operations/facilities described in the document, for example exploration, surface mining, underground minin</w:t>
            </w:r>
            <w:r w:rsidR="00514564">
              <w:rPr>
                <w:rFonts w:ascii="Calibri" w:hAnsi="Calibri" w:cs="Calibri"/>
                <w:color w:val="000000"/>
              </w:rPr>
              <w:t>g, mineral processing</w:t>
            </w:r>
            <w:r w:rsidRPr="004B5EC9">
              <w:rPr>
                <w:rFonts w:ascii="Calibri" w:hAnsi="Calibri" w:cs="Calibri"/>
                <w:color w:val="000000"/>
              </w:rPr>
              <w:t>, smelting, refining or waste disposal.</w:t>
            </w:r>
          </w:p>
        </w:tc>
        <w:tc>
          <w:tcPr>
            <w:tcW w:w="1309" w:type="dxa"/>
            <w:vAlign w:val="center"/>
          </w:tcPr>
          <w:p w14:paraId="324DDDDB" w14:textId="77777777" w:rsidR="00B52D5C" w:rsidRDefault="00B52D5C" w:rsidP="00B52D5C">
            <w:pPr>
              <w:jc w:val="center"/>
            </w:pPr>
            <w:r w:rsidRPr="00B1072B">
              <w:sym w:font="Wingdings" w:char="F06F"/>
            </w:r>
          </w:p>
        </w:tc>
        <w:tc>
          <w:tcPr>
            <w:tcW w:w="1134" w:type="dxa"/>
          </w:tcPr>
          <w:p w14:paraId="7044F1FF" w14:textId="77777777" w:rsidR="00B52D5C" w:rsidRPr="00B1072B" w:rsidRDefault="00B52D5C" w:rsidP="00B52D5C">
            <w:pPr>
              <w:jc w:val="center"/>
            </w:pPr>
          </w:p>
        </w:tc>
      </w:tr>
      <w:tr w:rsidR="00B52D5C" w14:paraId="6DD72293" w14:textId="77777777" w:rsidTr="00C741E7">
        <w:tc>
          <w:tcPr>
            <w:tcW w:w="8191" w:type="dxa"/>
            <w:shd w:val="clear" w:color="auto" w:fill="D9D9D9" w:themeFill="background1" w:themeFillShade="D9"/>
            <w:vAlign w:val="center"/>
          </w:tcPr>
          <w:p w14:paraId="71B4829B" w14:textId="1B510559" w:rsidR="00B52D5C" w:rsidRPr="004B5EC9" w:rsidRDefault="00B52D5C" w:rsidP="00F07CEE">
            <w:pPr>
              <w:pStyle w:val="ListParagraph"/>
              <w:numPr>
                <w:ilvl w:val="0"/>
                <w:numId w:val="128"/>
              </w:numPr>
              <w:jc w:val="left"/>
              <w:rPr>
                <w:color w:val="000000"/>
              </w:rPr>
            </w:pPr>
            <w:r w:rsidRPr="004B5EC9">
              <w:rPr>
                <w:color w:val="000000"/>
              </w:rPr>
              <w:t>A brief history of</w:t>
            </w:r>
            <w:r w:rsidR="00003645">
              <w:rPr>
                <w:color w:val="000000"/>
              </w:rPr>
              <w:t xml:space="preserve"> the site’s</w:t>
            </w:r>
            <w:r w:rsidRPr="004B5EC9">
              <w:rPr>
                <w:color w:val="000000"/>
              </w:rPr>
              <w:t xml:space="preserve"> ownership (</w:t>
            </w:r>
            <w:r w:rsidR="00003645">
              <w:rPr>
                <w:color w:val="000000"/>
              </w:rPr>
              <w:t xml:space="preserve">e.g. </w:t>
            </w:r>
            <w:r w:rsidRPr="004B5EC9">
              <w:rPr>
                <w:color w:val="000000"/>
              </w:rPr>
              <w:t>lease, tenement)</w:t>
            </w:r>
          </w:p>
        </w:tc>
        <w:tc>
          <w:tcPr>
            <w:tcW w:w="1309" w:type="dxa"/>
            <w:shd w:val="clear" w:color="auto" w:fill="D9D9D9" w:themeFill="background1" w:themeFillShade="D9"/>
            <w:vAlign w:val="center"/>
          </w:tcPr>
          <w:p w14:paraId="35036AD9" w14:textId="77777777" w:rsidR="00B52D5C" w:rsidRDefault="00B52D5C" w:rsidP="00B52D5C">
            <w:pPr>
              <w:jc w:val="center"/>
            </w:pPr>
            <w:r w:rsidRPr="00B1072B">
              <w:sym w:font="Wingdings" w:char="F06F"/>
            </w:r>
          </w:p>
        </w:tc>
        <w:tc>
          <w:tcPr>
            <w:tcW w:w="1134" w:type="dxa"/>
            <w:shd w:val="clear" w:color="auto" w:fill="D9D9D9" w:themeFill="background1" w:themeFillShade="D9"/>
          </w:tcPr>
          <w:p w14:paraId="5F26C818" w14:textId="77777777" w:rsidR="00B52D5C" w:rsidRPr="00B1072B" w:rsidRDefault="00B52D5C" w:rsidP="00B52D5C">
            <w:pPr>
              <w:jc w:val="center"/>
            </w:pPr>
          </w:p>
        </w:tc>
      </w:tr>
      <w:tr w:rsidR="00B52D5C" w14:paraId="0D83D4B1" w14:textId="77777777" w:rsidTr="00C741E7">
        <w:tc>
          <w:tcPr>
            <w:tcW w:w="8191" w:type="dxa"/>
            <w:shd w:val="clear" w:color="auto" w:fill="D9D9D9" w:themeFill="background1" w:themeFillShade="D9"/>
            <w:vAlign w:val="center"/>
          </w:tcPr>
          <w:p w14:paraId="715643C8" w14:textId="3257F937" w:rsidR="00B52D5C" w:rsidRPr="004B5EC9" w:rsidRDefault="00B52D5C" w:rsidP="00F07CEE">
            <w:pPr>
              <w:pStyle w:val="ListParagraph"/>
              <w:numPr>
                <w:ilvl w:val="0"/>
                <w:numId w:val="128"/>
              </w:numPr>
              <w:jc w:val="left"/>
              <w:rPr>
                <w:color w:val="000000"/>
              </w:rPr>
            </w:pPr>
            <w:r w:rsidRPr="004B5EC9">
              <w:rPr>
                <w:color w:val="000000"/>
              </w:rPr>
              <w:t xml:space="preserve">A statement </w:t>
            </w:r>
            <w:r w:rsidR="00003645">
              <w:rPr>
                <w:color w:val="000000"/>
              </w:rPr>
              <w:t>including</w:t>
            </w:r>
            <w:r w:rsidRPr="004B5EC9">
              <w:rPr>
                <w:color w:val="000000"/>
              </w:rPr>
              <w:t xml:space="preserve"> the sources of radiation exposure, and the risk level </w:t>
            </w:r>
            <w:r w:rsidR="008C3B74">
              <w:rPr>
                <w:color w:val="000000"/>
              </w:rPr>
              <w:t>(Tier 1 to 5, see Section 3</w:t>
            </w:r>
            <w:r w:rsidR="00003645">
              <w:rPr>
                <w:color w:val="000000"/>
              </w:rPr>
              <w:t>),</w:t>
            </w:r>
            <w:r w:rsidRPr="004B5EC9">
              <w:rPr>
                <w:color w:val="000000"/>
              </w:rPr>
              <w:t xml:space="preserve"> the proponent forecasts, and the basis for the judgement</w:t>
            </w:r>
          </w:p>
        </w:tc>
        <w:tc>
          <w:tcPr>
            <w:tcW w:w="1309" w:type="dxa"/>
            <w:shd w:val="clear" w:color="auto" w:fill="D9D9D9" w:themeFill="background1" w:themeFillShade="D9"/>
            <w:vAlign w:val="center"/>
          </w:tcPr>
          <w:p w14:paraId="15733C88" w14:textId="77777777" w:rsidR="00B52D5C" w:rsidRDefault="00B52D5C" w:rsidP="00B52D5C">
            <w:pPr>
              <w:jc w:val="center"/>
            </w:pPr>
            <w:r w:rsidRPr="00B1072B">
              <w:sym w:font="Wingdings" w:char="F06F"/>
            </w:r>
          </w:p>
        </w:tc>
        <w:tc>
          <w:tcPr>
            <w:tcW w:w="1134" w:type="dxa"/>
            <w:shd w:val="clear" w:color="auto" w:fill="D9D9D9" w:themeFill="background1" w:themeFillShade="D9"/>
          </w:tcPr>
          <w:p w14:paraId="00E5DE0A" w14:textId="77777777" w:rsidR="00B52D5C" w:rsidRPr="00B1072B" w:rsidRDefault="00B52D5C" w:rsidP="00B52D5C">
            <w:pPr>
              <w:jc w:val="center"/>
            </w:pPr>
          </w:p>
        </w:tc>
      </w:tr>
    </w:tbl>
    <w:p w14:paraId="1583407A" w14:textId="77777777" w:rsidR="00D13961" w:rsidRDefault="00D13961" w:rsidP="00D13961"/>
    <w:p w14:paraId="674D53CF" w14:textId="740070B8" w:rsidR="00D13961" w:rsidRPr="001E7B67" w:rsidRDefault="00D13961" w:rsidP="00C741E7">
      <w:pPr>
        <w:pStyle w:val="Heading2"/>
      </w:pPr>
      <w:bookmarkStart w:id="2053" w:name="_Toc139982754"/>
      <w:r>
        <w:t>Initial RMP submission</w:t>
      </w:r>
      <w:bookmarkEnd w:id="2053"/>
    </w:p>
    <w:tbl>
      <w:tblPr>
        <w:tblStyle w:val="TableGrid"/>
        <w:tblW w:w="10636" w:type="dxa"/>
        <w:tblInd w:w="-1168" w:type="dxa"/>
        <w:tblLook w:val="04A0" w:firstRow="1" w:lastRow="0" w:firstColumn="1" w:lastColumn="0" w:noHBand="0" w:noVBand="1"/>
      </w:tblPr>
      <w:tblGrid>
        <w:gridCol w:w="8192"/>
        <w:gridCol w:w="1310"/>
        <w:gridCol w:w="1134"/>
      </w:tblGrid>
      <w:tr w:rsidR="00B52D5C" w14:paraId="0C720AF5" w14:textId="77777777" w:rsidTr="00C741E7">
        <w:tc>
          <w:tcPr>
            <w:tcW w:w="8192" w:type="dxa"/>
          </w:tcPr>
          <w:p w14:paraId="1C951956" w14:textId="73C30AD4" w:rsidR="00B52D5C" w:rsidRDefault="00003645" w:rsidP="00B52D5C">
            <w:pPr>
              <w:jc w:val="left"/>
            </w:pPr>
            <w:r>
              <w:rPr>
                <w:b/>
              </w:rPr>
              <w:t>Commitments</w:t>
            </w:r>
            <w:r w:rsidR="00B52D5C" w:rsidRPr="004B5EC9">
              <w:rPr>
                <w:b/>
              </w:rPr>
              <w:t xml:space="preserve"> </w:t>
            </w:r>
            <w:r>
              <w:rPr>
                <w:b/>
              </w:rPr>
              <w:t>r</w:t>
            </w:r>
            <w:r w:rsidR="00B52D5C" w:rsidRPr="004B5EC9">
              <w:rPr>
                <w:b/>
              </w:rPr>
              <w:t>equired</w:t>
            </w:r>
          </w:p>
        </w:tc>
        <w:tc>
          <w:tcPr>
            <w:tcW w:w="1310" w:type="dxa"/>
            <w:vAlign w:val="center"/>
          </w:tcPr>
          <w:p w14:paraId="1EF9AE0B" w14:textId="77777777" w:rsidR="00B52D5C" w:rsidRDefault="00B52D5C" w:rsidP="00B52D5C">
            <w:pPr>
              <w:jc w:val="center"/>
            </w:pPr>
            <w:r>
              <w:rPr>
                <w:b/>
              </w:rPr>
              <w:t>Completed</w:t>
            </w:r>
          </w:p>
        </w:tc>
        <w:tc>
          <w:tcPr>
            <w:tcW w:w="1134" w:type="dxa"/>
          </w:tcPr>
          <w:p w14:paraId="6B969F81" w14:textId="77777777" w:rsidR="00B52D5C" w:rsidRDefault="00B52D5C" w:rsidP="00B52D5C">
            <w:pPr>
              <w:jc w:val="center"/>
              <w:rPr>
                <w:b/>
              </w:rPr>
            </w:pPr>
            <w:r>
              <w:rPr>
                <w:b/>
              </w:rPr>
              <w:t>Page #</w:t>
            </w:r>
          </w:p>
        </w:tc>
      </w:tr>
      <w:tr w:rsidR="00CE6DCF" w14:paraId="71B2B1A9" w14:textId="77777777" w:rsidTr="00C741E7">
        <w:tc>
          <w:tcPr>
            <w:tcW w:w="8192" w:type="dxa"/>
          </w:tcPr>
          <w:p w14:paraId="7956E2A9" w14:textId="173A27A7" w:rsidR="00CE6DCF" w:rsidRPr="000D334A" w:rsidRDefault="000D334A" w:rsidP="00CE0DB5">
            <w:pPr>
              <w:pStyle w:val="ListParagraph"/>
              <w:numPr>
                <w:ilvl w:val="0"/>
                <w:numId w:val="128"/>
              </w:numPr>
              <w:jc w:val="left"/>
              <w:rPr>
                <w:b/>
              </w:rPr>
            </w:pPr>
            <w:r>
              <w:t>A plan for dealing with</w:t>
            </w:r>
            <w:r w:rsidR="00974C0C">
              <w:t>,</w:t>
            </w:r>
            <w:r>
              <w:t xml:space="preserve"> </w:t>
            </w:r>
            <w:r w:rsidR="00A2107C">
              <w:t>and reporting incidents</w:t>
            </w:r>
            <w:r>
              <w:t xml:space="preserve"> to</w:t>
            </w:r>
            <w:r w:rsidR="00974C0C">
              <w:t>,</w:t>
            </w:r>
            <w:r>
              <w:t xml:space="preserve"> the regulator</w:t>
            </w:r>
          </w:p>
        </w:tc>
        <w:tc>
          <w:tcPr>
            <w:tcW w:w="1310" w:type="dxa"/>
            <w:vAlign w:val="center"/>
          </w:tcPr>
          <w:p w14:paraId="15426A3A" w14:textId="77777777" w:rsidR="00CE6DCF" w:rsidRDefault="00CE6DCF" w:rsidP="00B52D5C">
            <w:pPr>
              <w:jc w:val="center"/>
              <w:rPr>
                <w:b/>
              </w:rPr>
            </w:pPr>
          </w:p>
        </w:tc>
        <w:tc>
          <w:tcPr>
            <w:tcW w:w="1134" w:type="dxa"/>
          </w:tcPr>
          <w:p w14:paraId="2FF1FE3A" w14:textId="77777777" w:rsidR="00CE6DCF" w:rsidRDefault="00CE6DCF" w:rsidP="00B52D5C">
            <w:pPr>
              <w:jc w:val="center"/>
              <w:rPr>
                <w:b/>
              </w:rPr>
            </w:pPr>
          </w:p>
        </w:tc>
      </w:tr>
      <w:tr w:rsidR="00B52D5C" w14:paraId="4BD59201" w14:textId="77777777" w:rsidTr="00C741E7">
        <w:tc>
          <w:tcPr>
            <w:tcW w:w="8192" w:type="dxa"/>
            <w:shd w:val="clear" w:color="auto" w:fill="D9D9D9" w:themeFill="background1" w:themeFillShade="D9"/>
            <w:vAlign w:val="center"/>
          </w:tcPr>
          <w:p w14:paraId="0E1B0C7C" w14:textId="532450BF" w:rsidR="00B52D5C" w:rsidRDefault="009B5A28" w:rsidP="00C741E7">
            <w:pPr>
              <w:pStyle w:val="ListParagraph"/>
              <w:numPr>
                <w:ilvl w:val="0"/>
                <w:numId w:val="128"/>
              </w:numPr>
              <w:jc w:val="left"/>
            </w:pPr>
            <w:r>
              <w:rPr>
                <w:rFonts w:ascii="Calibri" w:hAnsi="Calibri" w:cs="Calibri"/>
                <w:color w:val="000000"/>
              </w:rPr>
              <w:t>C</w:t>
            </w:r>
            <w:r w:rsidR="00B52D5C" w:rsidRPr="00C741E7">
              <w:rPr>
                <w:rFonts w:ascii="Calibri" w:hAnsi="Calibri" w:cs="Calibri"/>
                <w:color w:val="000000"/>
              </w:rPr>
              <w:t>onduct a baseline monitoring program, and providing the requi</w:t>
            </w:r>
            <w:r w:rsidR="00003645" w:rsidRPr="00C741E7">
              <w:rPr>
                <w:rFonts w:ascii="Calibri" w:hAnsi="Calibri" w:cs="Calibri"/>
                <w:color w:val="000000"/>
              </w:rPr>
              <w:t xml:space="preserve">red </w:t>
            </w:r>
            <w:r w:rsidR="00B52D5C" w:rsidRPr="00C741E7">
              <w:rPr>
                <w:rFonts w:ascii="Calibri" w:hAnsi="Calibri" w:cs="Calibri"/>
                <w:color w:val="000000"/>
              </w:rPr>
              <w:t xml:space="preserve">information to the regulator </w:t>
            </w:r>
            <w:r w:rsidR="00003645" w:rsidRPr="00C741E7">
              <w:rPr>
                <w:rFonts w:ascii="Calibri" w:hAnsi="Calibri" w:cs="Calibri"/>
                <w:color w:val="000000"/>
              </w:rPr>
              <w:t>before mining operations commence</w:t>
            </w:r>
          </w:p>
        </w:tc>
        <w:tc>
          <w:tcPr>
            <w:tcW w:w="1310" w:type="dxa"/>
            <w:shd w:val="clear" w:color="auto" w:fill="D9D9D9" w:themeFill="background1" w:themeFillShade="D9"/>
            <w:vAlign w:val="center"/>
          </w:tcPr>
          <w:p w14:paraId="3EBA9C5B" w14:textId="77777777" w:rsidR="00B52D5C" w:rsidRDefault="00B52D5C" w:rsidP="00B52D5C">
            <w:pPr>
              <w:jc w:val="center"/>
            </w:pPr>
            <w:r w:rsidRPr="004D70AC">
              <w:sym w:font="Wingdings" w:char="F06F"/>
            </w:r>
          </w:p>
        </w:tc>
        <w:tc>
          <w:tcPr>
            <w:tcW w:w="1134" w:type="dxa"/>
            <w:shd w:val="clear" w:color="auto" w:fill="D9D9D9" w:themeFill="background1" w:themeFillShade="D9"/>
          </w:tcPr>
          <w:p w14:paraId="180D2873" w14:textId="77777777" w:rsidR="00B52D5C" w:rsidRPr="004D70AC" w:rsidRDefault="00B52D5C" w:rsidP="00B52D5C">
            <w:pPr>
              <w:jc w:val="center"/>
            </w:pPr>
          </w:p>
        </w:tc>
      </w:tr>
      <w:tr w:rsidR="00B52D5C" w14:paraId="4B82287F" w14:textId="77777777" w:rsidTr="00C741E7">
        <w:tc>
          <w:tcPr>
            <w:tcW w:w="8192" w:type="dxa"/>
            <w:shd w:val="clear" w:color="auto" w:fill="D9D9D9" w:themeFill="background1" w:themeFillShade="D9"/>
            <w:vAlign w:val="center"/>
          </w:tcPr>
          <w:p w14:paraId="5B4EFC1D" w14:textId="6A42F645" w:rsidR="00B52D5C" w:rsidRDefault="00B52D5C" w:rsidP="00C741E7">
            <w:pPr>
              <w:pStyle w:val="ListParagraph"/>
              <w:numPr>
                <w:ilvl w:val="0"/>
                <w:numId w:val="128"/>
              </w:numPr>
              <w:jc w:val="left"/>
            </w:pPr>
            <w:r w:rsidRPr="00C741E7">
              <w:rPr>
                <w:color w:val="000000"/>
                <w:sz w:val="14"/>
                <w:szCs w:val="14"/>
              </w:rPr>
              <w:t xml:space="preserve"> </w:t>
            </w:r>
            <w:r w:rsidR="009B5A28">
              <w:rPr>
                <w:rFonts w:ascii="Calibri" w:hAnsi="Calibri" w:cs="Calibri"/>
                <w:color w:val="000000"/>
              </w:rPr>
              <w:t>D</w:t>
            </w:r>
            <w:r w:rsidRPr="00C741E7">
              <w:rPr>
                <w:rFonts w:ascii="Calibri" w:hAnsi="Calibri" w:cs="Calibri"/>
                <w:color w:val="000000"/>
              </w:rPr>
              <w:t xml:space="preserve">evelop and submit an appropriate </w:t>
            </w:r>
            <w:r w:rsidR="00003645" w:rsidRPr="00C741E7">
              <w:rPr>
                <w:rFonts w:ascii="Calibri" w:hAnsi="Calibri" w:cs="Calibri"/>
                <w:color w:val="000000"/>
              </w:rPr>
              <w:t>RWMP</w:t>
            </w:r>
            <w:r w:rsidRPr="00C741E7">
              <w:rPr>
                <w:rFonts w:ascii="Calibri" w:hAnsi="Calibri" w:cs="Calibri"/>
                <w:color w:val="000000"/>
              </w:rPr>
              <w:t xml:space="preserve"> to the regulator for approval</w:t>
            </w:r>
          </w:p>
        </w:tc>
        <w:tc>
          <w:tcPr>
            <w:tcW w:w="1310" w:type="dxa"/>
            <w:shd w:val="clear" w:color="auto" w:fill="D9D9D9" w:themeFill="background1" w:themeFillShade="D9"/>
            <w:vAlign w:val="center"/>
          </w:tcPr>
          <w:p w14:paraId="002AD6E1" w14:textId="77777777" w:rsidR="00B52D5C" w:rsidRDefault="00B52D5C" w:rsidP="00B52D5C">
            <w:pPr>
              <w:jc w:val="center"/>
            </w:pPr>
            <w:r w:rsidRPr="004D70AC">
              <w:sym w:font="Wingdings" w:char="F06F"/>
            </w:r>
          </w:p>
        </w:tc>
        <w:tc>
          <w:tcPr>
            <w:tcW w:w="1134" w:type="dxa"/>
            <w:shd w:val="clear" w:color="auto" w:fill="D9D9D9" w:themeFill="background1" w:themeFillShade="D9"/>
          </w:tcPr>
          <w:p w14:paraId="06823043" w14:textId="77777777" w:rsidR="00B52D5C" w:rsidRPr="004D70AC" w:rsidRDefault="00B52D5C" w:rsidP="00B52D5C">
            <w:pPr>
              <w:jc w:val="center"/>
            </w:pPr>
          </w:p>
        </w:tc>
      </w:tr>
      <w:tr w:rsidR="00B52D5C" w14:paraId="7AEBB858" w14:textId="77777777" w:rsidTr="00C741E7">
        <w:tc>
          <w:tcPr>
            <w:tcW w:w="8192" w:type="dxa"/>
            <w:shd w:val="clear" w:color="auto" w:fill="D9D9D9" w:themeFill="background1" w:themeFillShade="D9"/>
            <w:vAlign w:val="center"/>
          </w:tcPr>
          <w:p w14:paraId="5B587427" w14:textId="61CDB702" w:rsidR="00B52D5C" w:rsidRDefault="009B5A28" w:rsidP="00C741E7">
            <w:pPr>
              <w:pStyle w:val="ListParagraph"/>
              <w:numPr>
                <w:ilvl w:val="0"/>
                <w:numId w:val="128"/>
              </w:numPr>
              <w:jc w:val="left"/>
            </w:pPr>
            <w:r>
              <w:rPr>
                <w:rFonts w:ascii="Calibri" w:hAnsi="Calibri" w:cs="Calibri"/>
                <w:color w:val="000000"/>
              </w:rPr>
              <w:lastRenderedPageBreak/>
              <w:t>R</w:t>
            </w:r>
            <w:r w:rsidR="00B52D5C" w:rsidRPr="00C741E7">
              <w:rPr>
                <w:rFonts w:ascii="Calibri" w:hAnsi="Calibri" w:cs="Calibri"/>
                <w:color w:val="000000"/>
              </w:rPr>
              <w:t>eview the radiation exposure risk as the results of the annual monitoring plan become available</w:t>
            </w:r>
          </w:p>
        </w:tc>
        <w:tc>
          <w:tcPr>
            <w:tcW w:w="1310" w:type="dxa"/>
            <w:shd w:val="clear" w:color="auto" w:fill="D9D9D9" w:themeFill="background1" w:themeFillShade="D9"/>
            <w:vAlign w:val="center"/>
          </w:tcPr>
          <w:p w14:paraId="6B6CD1F5" w14:textId="77777777" w:rsidR="00B52D5C" w:rsidRDefault="00B52D5C" w:rsidP="00B52D5C">
            <w:pPr>
              <w:jc w:val="center"/>
            </w:pPr>
            <w:r w:rsidRPr="004D70AC">
              <w:sym w:font="Wingdings" w:char="F06F"/>
            </w:r>
          </w:p>
        </w:tc>
        <w:tc>
          <w:tcPr>
            <w:tcW w:w="1134" w:type="dxa"/>
            <w:shd w:val="clear" w:color="auto" w:fill="D9D9D9" w:themeFill="background1" w:themeFillShade="D9"/>
          </w:tcPr>
          <w:p w14:paraId="48BFA362" w14:textId="77777777" w:rsidR="00B52D5C" w:rsidRPr="004D70AC" w:rsidRDefault="00B52D5C" w:rsidP="00B52D5C">
            <w:pPr>
              <w:jc w:val="center"/>
            </w:pPr>
          </w:p>
        </w:tc>
      </w:tr>
    </w:tbl>
    <w:p w14:paraId="400C0EB1" w14:textId="77777777" w:rsidR="00D13961" w:rsidRDefault="00D13961" w:rsidP="00D13961">
      <w:r>
        <w:br w:type="page"/>
      </w:r>
    </w:p>
    <w:p w14:paraId="70172FA6" w14:textId="1484ED53" w:rsidR="00D13961" w:rsidRDefault="00C06622" w:rsidP="00C741E7">
      <w:pPr>
        <w:pStyle w:val="Heading1"/>
        <w:numPr>
          <w:ilvl w:val="0"/>
          <w:numId w:val="0"/>
        </w:numPr>
        <w:ind w:left="432" w:hanging="432"/>
      </w:pPr>
      <w:bookmarkStart w:id="2054" w:name="_Toc139982755"/>
      <w:r w:rsidRPr="00C43EE5">
        <w:lastRenderedPageBreak/>
        <w:t>Appendix</w:t>
      </w:r>
      <w:r w:rsidRPr="002F3B90">
        <w:t xml:space="preserve"> </w:t>
      </w:r>
      <w:r w:rsidR="00332F6D">
        <w:t xml:space="preserve">5 – </w:t>
      </w:r>
      <w:r w:rsidR="00DF0998">
        <w:t>C</w:t>
      </w:r>
      <w:r w:rsidRPr="002F3B90">
        <w:t>hecklist</w:t>
      </w:r>
      <w:r>
        <w:t xml:space="preserve"> for </w:t>
      </w:r>
      <w:r w:rsidR="00D13961" w:rsidRPr="00D33377">
        <w:t xml:space="preserve">an </w:t>
      </w:r>
      <w:r w:rsidR="00D13961">
        <w:t>advanced exploration</w:t>
      </w:r>
      <w:r w:rsidR="00D13961" w:rsidRPr="00232C58">
        <w:t xml:space="preserve"> RMP</w:t>
      </w:r>
      <w:r w:rsidR="00D13961">
        <w:t xml:space="preserve"> (Tier 1)</w:t>
      </w:r>
      <w:bookmarkEnd w:id="2054"/>
    </w:p>
    <w:p w14:paraId="448BD9E2" w14:textId="77777777" w:rsidR="00AE5C52" w:rsidRDefault="00AE5C52" w:rsidP="00C741E7">
      <w:r>
        <w:t xml:space="preserve">These requirements are in addition to Appendix 4 </w:t>
      </w:r>
    </w:p>
    <w:p w14:paraId="44328034" w14:textId="77777777" w:rsidR="00AE5C52" w:rsidRPr="00584504" w:rsidRDefault="00AE5C52" w:rsidP="00C741E7"/>
    <w:tbl>
      <w:tblPr>
        <w:tblStyle w:val="TableGrid"/>
        <w:tblW w:w="10636" w:type="dxa"/>
        <w:tblInd w:w="-1168" w:type="dxa"/>
        <w:tblLook w:val="04A0" w:firstRow="1" w:lastRow="0" w:firstColumn="1" w:lastColumn="0" w:noHBand="0" w:noVBand="1"/>
      </w:tblPr>
      <w:tblGrid>
        <w:gridCol w:w="8192"/>
        <w:gridCol w:w="1310"/>
        <w:gridCol w:w="1134"/>
      </w:tblGrid>
      <w:tr w:rsidR="0090474F" w:rsidRPr="0090474F" w14:paraId="6C1F51B8" w14:textId="77777777" w:rsidTr="00C741E7">
        <w:trPr>
          <w:trHeight w:val="454"/>
        </w:trPr>
        <w:tc>
          <w:tcPr>
            <w:tcW w:w="8192" w:type="dxa"/>
            <w:shd w:val="clear" w:color="auto" w:fill="000000" w:themeFill="text1"/>
            <w:vAlign w:val="center"/>
          </w:tcPr>
          <w:p w14:paraId="606D2135" w14:textId="30313999" w:rsidR="00C06622" w:rsidRPr="00C741E7" w:rsidRDefault="00C06622">
            <w:pPr>
              <w:jc w:val="center"/>
              <w:rPr>
                <w:b/>
                <w:color w:val="FFFFFF" w:themeColor="background1"/>
              </w:rPr>
            </w:pPr>
            <w:r w:rsidRPr="00C741E7">
              <w:rPr>
                <w:b/>
                <w:color w:val="FFFFFF" w:themeColor="background1"/>
              </w:rPr>
              <w:t xml:space="preserve">Information </w:t>
            </w:r>
            <w:r w:rsidR="000A7C03">
              <w:rPr>
                <w:b/>
                <w:color w:val="FFFFFF" w:themeColor="background1"/>
              </w:rPr>
              <w:t>r</w:t>
            </w:r>
            <w:r w:rsidRPr="00C741E7">
              <w:rPr>
                <w:b/>
                <w:color w:val="FFFFFF" w:themeColor="background1"/>
              </w:rPr>
              <w:t>equired</w:t>
            </w:r>
          </w:p>
        </w:tc>
        <w:tc>
          <w:tcPr>
            <w:tcW w:w="1310" w:type="dxa"/>
            <w:shd w:val="clear" w:color="auto" w:fill="000000" w:themeFill="text1"/>
            <w:vAlign w:val="center"/>
          </w:tcPr>
          <w:p w14:paraId="559FD1AF" w14:textId="77777777" w:rsidR="00C06622" w:rsidRPr="00C741E7" w:rsidRDefault="00C06622">
            <w:pPr>
              <w:jc w:val="center"/>
              <w:rPr>
                <w:b/>
                <w:color w:val="FFFFFF" w:themeColor="background1"/>
              </w:rPr>
            </w:pPr>
            <w:r w:rsidRPr="00C741E7">
              <w:rPr>
                <w:b/>
                <w:color w:val="FFFFFF" w:themeColor="background1"/>
              </w:rPr>
              <w:t>Completed</w:t>
            </w:r>
          </w:p>
        </w:tc>
        <w:tc>
          <w:tcPr>
            <w:tcW w:w="1134" w:type="dxa"/>
            <w:shd w:val="clear" w:color="auto" w:fill="000000" w:themeFill="text1"/>
            <w:vAlign w:val="center"/>
          </w:tcPr>
          <w:p w14:paraId="6F3C01D6" w14:textId="77777777" w:rsidR="00C06622" w:rsidRPr="00C741E7" w:rsidRDefault="00C06622">
            <w:pPr>
              <w:jc w:val="center"/>
              <w:rPr>
                <w:b/>
                <w:color w:val="FFFFFF" w:themeColor="background1"/>
              </w:rPr>
            </w:pPr>
            <w:r w:rsidRPr="00C741E7">
              <w:rPr>
                <w:b/>
                <w:color w:val="FFFFFF" w:themeColor="background1"/>
              </w:rPr>
              <w:t>Page #</w:t>
            </w:r>
          </w:p>
        </w:tc>
      </w:tr>
      <w:tr w:rsidR="00C06622" w14:paraId="6B6BE073" w14:textId="77777777" w:rsidTr="00C741E7">
        <w:tc>
          <w:tcPr>
            <w:tcW w:w="8192" w:type="dxa"/>
            <w:shd w:val="clear" w:color="auto" w:fill="auto"/>
            <w:vAlign w:val="center"/>
          </w:tcPr>
          <w:p w14:paraId="088EFE1A" w14:textId="74D59EA5" w:rsidR="00C06622" w:rsidRPr="004B5EC9" w:rsidRDefault="009B5A28" w:rsidP="00B52D5C">
            <w:pPr>
              <w:pStyle w:val="ListParagraph"/>
              <w:numPr>
                <w:ilvl w:val="0"/>
                <w:numId w:val="135"/>
              </w:numPr>
              <w:jc w:val="left"/>
              <w:rPr>
                <w:color w:val="000000"/>
              </w:rPr>
            </w:pPr>
            <w:r>
              <w:rPr>
                <w:color w:val="000000"/>
              </w:rPr>
              <w:t>T</w:t>
            </w:r>
            <w:r w:rsidR="00C06622" w:rsidRPr="004B5EC9">
              <w:rPr>
                <w:color w:val="000000"/>
              </w:rPr>
              <w:t>he expected duration and nature of the exploration operations</w:t>
            </w:r>
          </w:p>
        </w:tc>
        <w:tc>
          <w:tcPr>
            <w:tcW w:w="1310" w:type="dxa"/>
            <w:shd w:val="clear" w:color="auto" w:fill="auto"/>
            <w:vAlign w:val="center"/>
          </w:tcPr>
          <w:p w14:paraId="70B6E177" w14:textId="77777777" w:rsidR="00C06622" w:rsidRDefault="00C06622" w:rsidP="00B52D5C">
            <w:pPr>
              <w:jc w:val="center"/>
            </w:pPr>
            <w:r>
              <w:sym w:font="Wingdings" w:char="F06F"/>
            </w:r>
          </w:p>
        </w:tc>
        <w:tc>
          <w:tcPr>
            <w:tcW w:w="1134" w:type="dxa"/>
            <w:shd w:val="clear" w:color="auto" w:fill="auto"/>
            <w:vAlign w:val="center"/>
          </w:tcPr>
          <w:p w14:paraId="32F49103" w14:textId="77777777" w:rsidR="00C06622" w:rsidRDefault="00C06622">
            <w:pPr>
              <w:jc w:val="center"/>
            </w:pPr>
          </w:p>
        </w:tc>
      </w:tr>
      <w:tr w:rsidR="00C06622" w14:paraId="58B8E653" w14:textId="77777777" w:rsidTr="00C741E7">
        <w:tc>
          <w:tcPr>
            <w:tcW w:w="8192" w:type="dxa"/>
            <w:vAlign w:val="center"/>
          </w:tcPr>
          <w:p w14:paraId="248E9D1B" w14:textId="2828B1CE" w:rsidR="00C06622" w:rsidRPr="004B5EC9" w:rsidRDefault="0066635E" w:rsidP="00B52D5C">
            <w:pPr>
              <w:pStyle w:val="ListParagraph"/>
              <w:numPr>
                <w:ilvl w:val="0"/>
                <w:numId w:val="135"/>
              </w:numPr>
              <w:jc w:val="left"/>
              <w:rPr>
                <w:color w:val="000000"/>
              </w:rPr>
            </w:pPr>
            <w:r>
              <w:rPr>
                <w:color w:val="000000"/>
              </w:rPr>
              <w:t>T</w:t>
            </w:r>
            <w:r w:rsidR="00C06622" w:rsidRPr="004B5EC9">
              <w:rPr>
                <w:color w:val="000000"/>
              </w:rPr>
              <w:t>he size of the workforce, and the anticipated periods of exposure</w:t>
            </w:r>
          </w:p>
        </w:tc>
        <w:tc>
          <w:tcPr>
            <w:tcW w:w="1310" w:type="dxa"/>
            <w:vAlign w:val="center"/>
          </w:tcPr>
          <w:p w14:paraId="0E2DDC12" w14:textId="77777777" w:rsidR="00C06622" w:rsidRDefault="00C06622" w:rsidP="00B52D5C">
            <w:pPr>
              <w:jc w:val="center"/>
            </w:pPr>
            <w:r w:rsidRPr="00B1072B">
              <w:sym w:font="Wingdings" w:char="F06F"/>
            </w:r>
          </w:p>
        </w:tc>
        <w:tc>
          <w:tcPr>
            <w:tcW w:w="1134" w:type="dxa"/>
            <w:vAlign w:val="center"/>
          </w:tcPr>
          <w:p w14:paraId="1060480D" w14:textId="77777777" w:rsidR="00C06622" w:rsidRPr="00B1072B" w:rsidRDefault="00C06622">
            <w:pPr>
              <w:jc w:val="center"/>
            </w:pPr>
          </w:p>
        </w:tc>
      </w:tr>
      <w:tr w:rsidR="00C06622" w14:paraId="685A104D" w14:textId="77777777" w:rsidTr="00C741E7">
        <w:tc>
          <w:tcPr>
            <w:tcW w:w="8192" w:type="dxa"/>
            <w:vAlign w:val="center"/>
          </w:tcPr>
          <w:p w14:paraId="4868E28E" w14:textId="3A0FD0CF" w:rsidR="00C06622" w:rsidRPr="004B5EC9" w:rsidRDefault="0066635E" w:rsidP="005F531B">
            <w:pPr>
              <w:pStyle w:val="ListParagraph"/>
              <w:numPr>
                <w:ilvl w:val="0"/>
                <w:numId w:val="135"/>
              </w:numPr>
              <w:jc w:val="left"/>
              <w:rPr>
                <w:color w:val="000000"/>
              </w:rPr>
            </w:pPr>
            <w:r>
              <w:rPr>
                <w:color w:val="000000"/>
              </w:rPr>
              <w:t>The a</w:t>
            </w:r>
            <w:r w:rsidR="00C06622" w:rsidRPr="004B5EC9">
              <w:rPr>
                <w:color w:val="000000"/>
              </w:rPr>
              <w:t>ppointment of a</w:t>
            </w:r>
            <w:r w:rsidR="005F531B">
              <w:rPr>
                <w:color w:val="000000"/>
              </w:rPr>
              <w:t>n RSO</w:t>
            </w:r>
            <w:r w:rsidR="00C06622" w:rsidRPr="004B5EC9">
              <w:rPr>
                <w:color w:val="000000"/>
              </w:rPr>
              <w:t xml:space="preserve"> (</w:t>
            </w:r>
            <w:r>
              <w:rPr>
                <w:color w:val="000000"/>
              </w:rPr>
              <w:t>e</w:t>
            </w:r>
            <w:r w:rsidR="00C06622" w:rsidRPr="004B5EC9">
              <w:rPr>
                <w:color w:val="000000"/>
              </w:rPr>
              <w:t>xploration)</w:t>
            </w:r>
          </w:p>
        </w:tc>
        <w:tc>
          <w:tcPr>
            <w:tcW w:w="1310" w:type="dxa"/>
            <w:vAlign w:val="center"/>
          </w:tcPr>
          <w:p w14:paraId="7AC84AB5" w14:textId="77777777" w:rsidR="00C06622" w:rsidRDefault="00C06622" w:rsidP="00B52D5C">
            <w:pPr>
              <w:jc w:val="center"/>
            </w:pPr>
            <w:r w:rsidRPr="00B1072B">
              <w:sym w:font="Wingdings" w:char="F06F"/>
            </w:r>
          </w:p>
        </w:tc>
        <w:tc>
          <w:tcPr>
            <w:tcW w:w="1134" w:type="dxa"/>
            <w:vAlign w:val="center"/>
          </w:tcPr>
          <w:p w14:paraId="70E6FBE2" w14:textId="77777777" w:rsidR="00C06622" w:rsidRPr="00B1072B" w:rsidRDefault="00C06622">
            <w:pPr>
              <w:jc w:val="center"/>
            </w:pPr>
          </w:p>
        </w:tc>
      </w:tr>
      <w:tr w:rsidR="00C06622" w14:paraId="3A61846A" w14:textId="77777777" w:rsidTr="00C741E7">
        <w:tc>
          <w:tcPr>
            <w:tcW w:w="8192" w:type="dxa"/>
            <w:vAlign w:val="center"/>
          </w:tcPr>
          <w:p w14:paraId="623035E8" w14:textId="64CFD5B4" w:rsidR="00C06622" w:rsidRPr="004B5EC9" w:rsidRDefault="0066635E" w:rsidP="00AE5C52">
            <w:pPr>
              <w:pStyle w:val="ListParagraph"/>
              <w:numPr>
                <w:ilvl w:val="0"/>
                <w:numId w:val="135"/>
              </w:numPr>
              <w:jc w:val="left"/>
              <w:rPr>
                <w:color w:val="000000"/>
              </w:rPr>
            </w:pPr>
            <w:r>
              <w:rPr>
                <w:color w:val="000000"/>
              </w:rPr>
              <w:t>T</w:t>
            </w:r>
            <w:r w:rsidR="00C06622" w:rsidRPr="004B5EC9">
              <w:rPr>
                <w:color w:val="000000"/>
              </w:rPr>
              <w:t xml:space="preserve">he average and maximum concentration of </w:t>
            </w:r>
            <w:r>
              <w:rPr>
                <w:color w:val="000000"/>
              </w:rPr>
              <w:t>NORs</w:t>
            </w:r>
            <w:r w:rsidR="00C06622" w:rsidRPr="004B5EC9">
              <w:rPr>
                <w:color w:val="000000"/>
              </w:rPr>
              <w:t xml:space="preserve"> encountered (to date) on the site (</w:t>
            </w:r>
            <w:r>
              <w:rPr>
                <w:color w:val="000000"/>
              </w:rPr>
              <w:t xml:space="preserve">e.g. </w:t>
            </w:r>
            <w:r w:rsidR="00C06622" w:rsidRPr="004B5EC9">
              <w:rPr>
                <w:color w:val="000000"/>
              </w:rPr>
              <w:t>lease, tenement)</w:t>
            </w:r>
          </w:p>
        </w:tc>
        <w:tc>
          <w:tcPr>
            <w:tcW w:w="1310" w:type="dxa"/>
            <w:vAlign w:val="center"/>
          </w:tcPr>
          <w:p w14:paraId="6E91009C" w14:textId="77777777" w:rsidR="00C06622" w:rsidRDefault="00C06622" w:rsidP="00B52D5C">
            <w:pPr>
              <w:jc w:val="center"/>
            </w:pPr>
            <w:r w:rsidRPr="00B1072B">
              <w:sym w:font="Wingdings" w:char="F06F"/>
            </w:r>
          </w:p>
        </w:tc>
        <w:tc>
          <w:tcPr>
            <w:tcW w:w="1134" w:type="dxa"/>
            <w:vAlign w:val="center"/>
          </w:tcPr>
          <w:p w14:paraId="4BD16020" w14:textId="77777777" w:rsidR="00C06622" w:rsidRPr="00B1072B" w:rsidRDefault="00C06622">
            <w:pPr>
              <w:jc w:val="center"/>
            </w:pPr>
          </w:p>
        </w:tc>
      </w:tr>
      <w:tr w:rsidR="00C06622" w14:paraId="3C395EAF" w14:textId="77777777" w:rsidTr="00C741E7">
        <w:tc>
          <w:tcPr>
            <w:tcW w:w="8192" w:type="dxa"/>
            <w:vAlign w:val="center"/>
          </w:tcPr>
          <w:p w14:paraId="4A21B9B6" w14:textId="6FF53CF6" w:rsidR="00C06622" w:rsidRPr="004B5EC9" w:rsidRDefault="0066635E" w:rsidP="00AE5C52">
            <w:pPr>
              <w:pStyle w:val="ListParagraph"/>
              <w:numPr>
                <w:ilvl w:val="0"/>
                <w:numId w:val="135"/>
              </w:numPr>
              <w:jc w:val="left"/>
              <w:rPr>
                <w:color w:val="000000"/>
              </w:rPr>
            </w:pPr>
            <w:r>
              <w:rPr>
                <w:color w:val="000000"/>
              </w:rPr>
              <w:t xml:space="preserve">A </w:t>
            </w:r>
            <w:r w:rsidR="00C06622" w:rsidRPr="004B5EC9">
              <w:rPr>
                <w:color w:val="000000"/>
              </w:rPr>
              <w:t xml:space="preserve">commitment to perform a baseline gamma survey </w:t>
            </w:r>
            <w:r>
              <w:rPr>
                <w:color w:val="000000"/>
              </w:rPr>
              <w:t xml:space="preserve">(including the name and type of survey instrument) </w:t>
            </w:r>
            <w:r w:rsidR="00C06622" w:rsidRPr="004B5EC9">
              <w:rPr>
                <w:color w:val="000000"/>
              </w:rPr>
              <w:t>and provi</w:t>
            </w:r>
            <w:r>
              <w:rPr>
                <w:color w:val="000000"/>
              </w:rPr>
              <w:t xml:space="preserve">de </w:t>
            </w:r>
            <w:r w:rsidR="00C06622" w:rsidRPr="004B5EC9">
              <w:rPr>
                <w:color w:val="000000"/>
              </w:rPr>
              <w:t>the results to the regulator</w:t>
            </w:r>
          </w:p>
        </w:tc>
        <w:tc>
          <w:tcPr>
            <w:tcW w:w="1310" w:type="dxa"/>
            <w:vAlign w:val="center"/>
          </w:tcPr>
          <w:p w14:paraId="0ADE67D7" w14:textId="77777777" w:rsidR="00C06622" w:rsidRDefault="00C06622" w:rsidP="00B52D5C">
            <w:pPr>
              <w:jc w:val="center"/>
            </w:pPr>
            <w:r w:rsidRPr="00B1072B">
              <w:sym w:font="Wingdings" w:char="F06F"/>
            </w:r>
          </w:p>
        </w:tc>
        <w:tc>
          <w:tcPr>
            <w:tcW w:w="1134" w:type="dxa"/>
            <w:vAlign w:val="center"/>
          </w:tcPr>
          <w:p w14:paraId="11426C17" w14:textId="77777777" w:rsidR="00C06622" w:rsidRPr="00B1072B" w:rsidRDefault="00C06622">
            <w:pPr>
              <w:jc w:val="center"/>
            </w:pPr>
          </w:p>
        </w:tc>
      </w:tr>
      <w:tr w:rsidR="00C06622" w14:paraId="567B332F" w14:textId="77777777" w:rsidTr="00C741E7">
        <w:tc>
          <w:tcPr>
            <w:tcW w:w="8192" w:type="dxa"/>
            <w:vAlign w:val="center"/>
          </w:tcPr>
          <w:p w14:paraId="6399632A" w14:textId="0B67D062" w:rsidR="00C06622" w:rsidRPr="004B5EC9" w:rsidRDefault="0066635E" w:rsidP="00B52D5C">
            <w:pPr>
              <w:pStyle w:val="ListParagraph"/>
              <w:numPr>
                <w:ilvl w:val="0"/>
                <w:numId w:val="135"/>
              </w:numPr>
              <w:jc w:val="left"/>
              <w:rPr>
                <w:color w:val="000000"/>
              </w:rPr>
            </w:pPr>
            <w:r>
              <w:rPr>
                <w:color w:val="000000"/>
              </w:rPr>
              <w:t>A</w:t>
            </w:r>
            <w:r w:rsidR="00C06622" w:rsidRPr="004B5EC9">
              <w:rPr>
                <w:color w:val="000000"/>
              </w:rPr>
              <w:t>n estimate of average and maximum worker external doses</w:t>
            </w:r>
            <w:r>
              <w:rPr>
                <w:color w:val="000000"/>
              </w:rPr>
              <w:t xml:space="preserve"> </w:t>
            </w:r>
            <w:r w:rsidR="00C06622" w:rsidRPr="004B5EC9">
              <w:rPr>
                <w:color w:val="000000"/>
              </w:rPr>
              <w:t>from gamma radiation</w:t>
            </w:r>
          </w:p>
        </w:tc>
        <w:tc>
          <w:tcPr>
            <w:tcW w:w="1310" w:type="dxa"/>
            <w:vAlign w:val="center"/>
          </w:tcPr>
          <w:p w14:paraId="0E7E2F82" w14:textId="77777777" w:rsidR="00C06622" w:rsidRDefault="00C06622" w:rsidP="00B52D5C">
            <w:pPr>
              <w:jc w:val="center"/>
            </w:pPr>
            <w:r w:rsidRPr="00B1072B">
              <w:sym w:font="Wingdings" w:char="F06F"/>
            </w:r>
          </w:p>
        </w:tc>
        <w:tc>
          <w:tcPr>
            <w:tcW w:w="1134" w:type="dxa"/>
            <w:vAlign w:val="center"/>
          </w:tcPr>
          <w:p w14:paraId="19F13B43" w14:textId="77777777" w:rsidR="00C06622" w:rsidRPr="00B1072B" w:rsidRDefault="00C06622">
            <w:pPr>
              <w:jc w:val="center"/>
            </w:pPr>
          </w:p>
        </w:tc>
      </w:tr>
      <w:tr w:rsidR="00C06622" w14:paraId="17F37EB2" w14:textId="77777777" w:rsidTr="00C741E7">
        <w:tc>
          <w:tcPr>
            <w:tcW w:w="8192" w:type="dxa"/>
            <w:vAlign w:val="center"/>
          </w:tcPr>
          <w:p w14:paraId="4F67749B" w14:textId="31AE005B" w:rsidR="00C06622" w:rsidRPr="004B5EC9" w:rsidRDefault="0066635E" w:rsidP="00B52D5C">
            <w:pPr>
              <w:pStyle w:val="ListParagraph"/>
              <w:numPr>
                <w:ilvl w:val="0"/>
                <w:numId w:val="135"/>
              </w:numPr>
              <w:jc w:val="left"/>
              <w:rPr>
                <w:color w:val="000000"/>
              </w:rPr>
            </w:pPr>
            <w:r>
              <w:rPr>
                <w:color w:val="000000"/>
              </w:rPr>
              <w:t>M</w:t>
            </w:r>
            <w:r w:rsidR="00C06622" w:rsidRPr="004B5EC9">
              <w:rPr>
                <w:color w:val="000000"/>
              </w:rPr>
              <w:t>ethods deployed to minimise worker exposure to gamma radiation</w:t>
            </w:r>
          </w:p>
        </w:tc>
        <w:tc>
          <w:tcPr>
            <w:tcW w:w="1310" w:type="dxa"/>
            <w:vAlign w:val="center"/>
          </w:tcPr>
          <w:p w14:paraId="4EF132AD" w14:textId="77777777" w:rsidR="00C06622" w:rsidRDefault="00C06622" w:rsidP="00B52D5C">
            <w:pPr>
              <w:jc w:val="center"/>
            </w:pPr>
            <w:r w:rsidRPr="00B1072B">
              <w:sym w:font="Wingdings" w:char="F06F"/>
            </w:r>
          </w:p>
        </w:tc>
        <w:tc>
          <w:tcPr>
            <w:tcW w:w="1134" w:type="dxa"/>
            <w:vAlign w:val="center"/>
          </w:tcPr>
          <w:p w14:paraId="163204EC" w14:textId="77777777" w:rsidR="00C06622" w:rsidRPr="00B1072B" w:rsidRDefault="00C06622">
            <w:pPr>
              <w:jc w:val="center"/>
            </w:pPr>
          </w:p>
        </w:tc>
      </w:tr>
      <w:tr w:rsidR="00C06622" w14:paraId="39D9586C" w14:textId="77777777" w:rsidTr="00C741E7">
        <w:tc>
          <w:tcPr>
            <w:tcW w:w="8192" w:type="dxa"/>
            <w:shd w:val="clear" w:color="auto" w:fill="auto"/>
            <w:vAlign w:val="center"/>
          </w:tcPr>
          <w:p w14:paraId="7350258A" w14:textId="26E59ACE" w:rsidR="00C06622" w:rsidRPr="004B5EC9" w:rsidRDefault="0066635E" w:rsidP="00AE5C52">
            <w:pPr>
              <w:pStyle w:val="ListParagraph"/>
              <w:numPr>
                <w:ilvl w:val="0"/>
                <w:numId w:val="135"/>
              </w:numPr>
              <w:jc w:val="left"/>
              <w:rPr>
                <w:color w:val="000000"/>
              </w:rPr>
            </w:pPr>
            <w:r>
              <w:rPr>
                <w:color w:val="000000"/>
              </w:rPr>
              <w:t>A</w:t>
            </w:r>
            <w:r w:rsidR="00C06622" w:rsidRPr="004B5EC9">
              <w:rPr>
                <w:color w:val="000000"/>
              </w:rPr>
              <w:t xml:space="preserve"> commitment to ensuring that third party analytical laboratories are informed that samples from the exploration operation may contain </w:t>
            </w:r>
            <w:r>
              <w:rPr>
                <w:color w:val="000000"/>
              </w:rPr>
              <w:t>NORs</w:t>
            </w:r>
          </w:p>
        </w:tc>
        <w:tc>
          <w:tcPr>
            <w:tcW w:w="1310" w:type="dxa"/>
            <w:shd w:val="clear" w:color="auto" w:fill="auto"/>
            <w:vAlign w:val="center"/>
          </w:tcPr>
          <w:p w14:paraId="64BD05C8" w14:textId="77777777" w:rsidR="00C06622" w:rsidRDefault="00C06622" w:rsidP="00B52D5C">
            <w:pPr>
              <w:jc w:val="center"/>
            </w:pPr>
            <w:r w:rsidRPr="00B1072B">
              <w:sym w:font="Wingdings" w:char="F06F"/>
            </w:r>
          </w:p>
        </w:tc>
        <w:tc>
          <w:tcPr>
            <w:tcW w:w="1134" w:type="dxa"/>
            <w:shd w:val="clear" w:color="auto" w:fill="auto"/>
            <w:vAlign w:val="center"/>
          </w:tcPr>
          <w:p w14:paraId="4293C42A" w14:textId="77777777" w:rsidR="00C06622" w:rsidRPr="00B1072B" w:rsidRDefault="00C06622">
            <w:pPr>
              <w:jc w:val="center"/>
            </w:pPr>
          </w:p>
        </w:tc>
      </w:tr>
      <w:tr w:rsidR="00C06622" w14:paraId="199788CA" w14:textId="77777777" w:rsidTr="00C741E7">
        <w:tc>
          <w:tcPr>
            <w:tcW w:w="8192" w:type="dxa"/>
            <w:shd w:val="clear" w:color="auto" w:fill="auto"/>
            <w:vAlign w:val="center"/>
          </w:tcPr>
          <w:p w14:paraId="622206EB" w14:textId="7894EC8D" w:rsidR="00C06622" w:rsidRPr="004B5EC9" w:rsidRDefault="0066635E" w:rsidP="00AE5C52">
            <w:pPr>
              <w:pStyle w:val="ListParagraph"/>
              <w:numPr>
                <w:ilvl w:val="0"/>
                <w:numId w:val="135"/>
              </w:numPr>
              <w:jc w:val="left"/>
              <w:rPr>
                <w:color w:val="000000"/>
              </w:rPr>
            </w:pPr>
            <w:r>
              <w:rPr>
                <w:color w:val="000000"/>
              </w:rPr>
              <w:t>A</w:t>
            </w:r>
            <w:r w:rsidR="00C06622" w:rsidRPr="004B5EC9">
              <w:rPr>
                <w:color w:val="000000"/>
              </w:rPr>
              <w:t xml:space="preserve"> commitment to </w:t>
            </w:r>
            <w:r w:rsidR="00E27694">
              <w:rPr>
                <w:color w:val="000000"/>
              </w:rPr>
              <w:t>return</w:t>
            </w:r>
            <w:r w:rsidR="00C06622" w:rsidRPr="004B5EC9">
              <w:rPr>
                <w:color w:val="000000"/>
              </w:rPr>
              <w:t xml:space="preserve"> the gamma radiation levels at the site(s) of exploration activities </w:t>
            </w:r>
            <w:r w:rsidR="00E27694">
              <w:rPr>
                <w:color w:val="000000"/>
              </w:rPr>
              <w:t>to baseline levels</w:t>
            </w:r>
          </w:p>
        </w:tc>
        <w:tc>
          <w:tcPr>
            <w:tcW w:w="1310" w:type="dxa"/>
            <w:shd w:val="clear" w:color="auto" w:fill="auto"/>
            <w:vAlign w:val="center"/>
          </w:tcPr>
          <w:p w14:paraId="4E703D7C" w14:textId="77777777" w:rsidR="00C06622" w:rsidRDefault="00C06622" w:rsidP="00B52D5C">
            <w:pPr>
              <w:jc w:val="center"/>
            </w:pPr>
            <w:r w:rsidRPr="00B1072B">
              <w:sym w:font="Wingdings" w:char="F06F"/>
            </w:r>
          </w:p>
        </w:tc>
        <w:tc>
          <w:tcPr>
            <w:tcW w:w="1134" w:type="dxa"/>
            <w:shd w:val="clear" w:color="auto" w:fill="auto"/>
            <w:vAlign w:val="center"/>
          </w:tcPr>
          <w:p w14:paraId="42F3AF43" w14:textId="77777777" w:rsidR="00C06622" w:rsidRPr="00B1072B" w:rsidRDefault="00C06622">
            <w:pPr>
              <w:jc w:val="center"/>
            </w:pPr>
          </w:p>
        </w:tc>
      </w:tr>
      <w:tr w:rsidR="00C06622" w14:paraId="5855D0F7" w14:textId="77777777" w:rsidTr="00C741E7">
        <w:tc>
          <w:tcPr>
            <w:tcW w:w="10636" w:type="dxa"/>
            <w:gridSpan w:val="3"/>
            <w:shd w:val="clear" w:color="auto" w:fill="D9D9D9" w:themeFill="background1" w:themeFillShade="D9"/>
            <w:vAlign w:val="center"/>
          </w:tcPr>
          <w:p w14:paraId="656772FD" w14:textId="77777777" w:rsidR="00C06622" w:rsidRDefault="00C06622">
            <w:pPr>
              <w:jc w:val="center"/>
              <w:rPr>
                <w:rFonts w:ascii="Calibri" w:hAnsi="Calibri" w:cs="Calibri"/>
                <w:b/>
                <w:color w:val="000000"/>
              </w:rPr>
            </w:pPr>
          </w:p>
          <w:p w14:paraId="4CB34A4C" w14:textId="77777777" w:rsidR="00C06622" w:rsidRDefault="00C06622">
            <w:pPr>
              <w:jc w:val="center"/>
              <w:rPr>
                <w:rFonts w:ascii="Calibri" w:hAnsi="Calibri" w:cs="Calibri"/>
                <w:b/>
                <w:color w:val="000000"/>
              </w:rPr>
            </w:pPr>
            <w:r w:rsidRPr="004B5EC9">
              <w:rPr>
                <w:rFonts w:ascii="Calibri" w:hAnsi="Calibri" w:cs="Calibri"/>
                <w:b/>
                <w:color w:val="000000"/>
              </w:rPr>
              <w:t>If drilling or costeaning activities are scheduled to occur, the RMP must also include:</w:t>
            </w:r>
          </w:p>
          <w:p w14:paraId="15361F27" w14:textId="77777777" w:rsidR="00C06622" w:rsidRDefault="00C06622">
            <w:pPr>
              <w:jc w:val="center"/>
              <w:rPr>
                <w:rFonts w:ascii="Calibri" w:hAnsi="Calibri" w:cs="Calibri"/>
                <w:b/>
                <w:color w:val="000000"/>
              </w:rPr>
            </w:pPr>
          </w:p>
        </w:tc>
      </w:tr>
      <w:tr w:rsidR="00C06622" w14:paraId="31207AD8" w14:textId="77777777" w:rsidTr="00C741E7">
        <w:tc>
          <w:tcPr>
            <w:tcW w:w="8192" w:type="dxa"/>
            <w:vAlign w:val="center"/>
          </w:tcPr>
          <w:p w14:paraId="6F3E7D9A" w14:textId="5583249B" w:rsidR="00C06622" w:rsidRPr="004B5EC9" w:rsidRDefault="00E27694" w:rsidP="00B52D5C">
            <w:pPr>
              <w:pStyle w:val="ListParagraph"/>
              <w:numPr>
                <w:ilvl w:val="0"/>
                <w:numId w:val="135"/>
              </w:numPr>
              <w:jc w:val="left"/>
              <w:rPr>
                <w:color w:val="000000"/>
              </w:rPr>
            </w:pPr>
            <w:r>
              <w:rPr>
                <w:color w:val="000000"/>
              </w:rPr>
              <w:t>A</w:t>
            </w:r>
            <w:r w:rsidR="00C06622" w:rsidRPr="004B5EC9">
              <w:rPr>
                <w:color w:val="000000"/>
              </w:rPr>
              <w:t>n estimate of average and maximum internal dose arising from inhalation of dust at concentrations of 1 mg</w:t>
            </w:r>
            <w:r>
              <w:rPr>
                <w:color w:val="000000"/>
              </w:rPr>
              <w:t>/</w:t>
            </w:r>
            <w:r w:rsidR="00C06622" w:rsidRPr="004B5EC9">
              <w:rPr>
                <w:color w:val="000000"/>
              </w:rPr>
              <w:t>m</w:t>
            </w:r>
            <w:r w:rsidR="00C06622" w:rsidRPr="00C741E7">
              <w:rPr>
                <w:color w:val="000000"/>
                <w:vertAlign w:val="superscript"/>
              </w:rPr>
              <w:t>-3</w:t>
            </w:r>
            <w:r w:rsidR="00C06622" w:rsidRPr="004B5EC9">
              <w:rPr>
                <w:color w:val="000000"/>
              </w:rPr>
              <w:t xml:space="preserve"> and 3mg</w:t>
            </w:r>
            <w:r>
              <w:rPr>
                <w:color w:val="000000"/>
              </w:rPr>
              <w:t>/</w:t>
            </w:r>
            <w:r w:rsidR="00C06622" w:rsidRPr="004B5EC9">
              <w:rPr>
                <w:color w:val="000000"/>
              </w:rPr>
              <w:t>m</w:t>
            </w:r>
            <w:r w:rsidR="00C06622" w:rsidRPr="00C741E7">
              <w:rPr>
                <w:color w:val="000000"/>
                <w:vertAlign w:val="superscript"/>
              </w:rPr>
              <w:t>-3</w:t>
            </w:r>
          </w:p>
        </w:tc>
        <w:tc>
          <w:tcPr>
            <w:tcW w:w="1310" w:type="dxa"/>
            <w:vAlign w:val="center"/>
          </w:tcPr>
          <w:p w14:paraId="4B657009" w14:textId="77777777" w:rsidR="00C06622" w:rsidRDefault="00C06622" w:rsidP="00B52D5C">
            <w:pPr>
              <w:jc w:val="center"/>
            </w:pPr>
            <w:r w:rsidRPr="00B1072B">
              <w:sym w:font="Wingdings" w:char="F06F"/>
            </w:r>
          </w:p>
        </w:tc>
        <w:tc>
          <w:tcPr>
            <w:tcW w:w="1134" w:type="dxa"/>
            <w:vAlign w:val="center"/>
          </w:tcPr>
          <w:p w14:paraId="0D87E31D" w14:textId="77777777" w:rsidR="00C06622" w:rsidRPr="00B1072B" w:rsidRDefault="00C06622">
            <w:pPr>
              <w:jc w:val="center"/>
            </w:pPr>
          </w:p>
        </w:tc>
      </w:tr>
      <w:tr w:rsidR="00C06622" w14:paraId="27F9C5EE" w14:textId="77777777" w:rsidTr="00C741E7">
        <w:tc>
          <w:tcPr>
            <w:tcW w:w="8192" w:type="dxa"/>
            <w:vAlign w:val="center"/>
          </w:tcPr>
          <w:p w14:paraId="461589DC" w14:textId="2E815F1C" w:rsidR="00C06622" w:rsidRPr="004B5EC9" w:rsidRDefault="00E27694" w:rsidP="00B52D5C">
            <w:pPr>
              <w:pStyle w:val="ListParagraph"/>
              <w:numPr>
                <w:ilvl w:val="0"/>
                <w:numId w:val="135"/>
              </w:numPr>
              <w:jc w:val="left"/>
              <w:rPr>
                <w:color w:val="000000"/>
              </w:rPr>
            </w:pPr>
            <w:r>
              <w:rPr>
                <w:color w:val="000000"/>
              </w:rPr>
              <w:t>A</w:t>
            </w:r>
            <w:r w:rsidR="00C06622" w:rsidRPr="004B5EC9">
              <w:rPr>
                <w:color w:val="000000"/>
              </w:rPr>
              <w:t>n estimate of internal dose from radon, thoron and their progeny from costeaning operations</w:t>
            </w:r>
            <w:r>
              <w:rPr>
                <w:color w:val="000000"/>
              </w:rPr>
              <w:t xml:space="preserve"> and sample storage areas</w:t>
            </w:r>
          </w:p>
        </w:tc>
        <w:tc>
          <w:tcPr>
            <w:tcW w:w="1310" w:type="dxa"/>
            <w:vAlign w:val="center"/>
          </w:tcPr>
          <w:p w14:paraId="43568B26" w14:textId="77777777" w:rsidR="00C06622" w:rsidRDefault="00C06622" w:rsidP="00B52D5C">
            <w:pPr>
              <w:jc w:val="center"/>
            </w:pPr>
            <w:r w:rsidRPr="00B1072B">
              <w:sym w:font="Wingdings" w:char="F06F"/>
            </w:r>
          </w:p>
        </w:tc>
        <w:tc>
          <w:tcPr>
            <w:tcW w:w="1134" w:type="dxa"/>
            <w:vAlign w:val="center"/>
          </w:tcPr>
          <w:p w14:paraId="6A24FC8E" w14:textId="77777777" w:rsidR="00C06622" w:rsidRPr="00B1072B" w:rsidRDefault="00C06622">
            <w:pPr>
              <w:jc w:val="center"/>
            </w:pPr>
          </w:p>
        </w:tc>
      </w:tr>
      <w:tr w:rsidR="00C06622" w14:paraId="4B84D96C" w14:textId="77777777" w:rsidTr="00C741E7">
        <w:tc>
          <w:tcPr>
            <w:tcW w:w="8192" w:type="dxa"/>
            <w:vAlign w:val="center"/>
          </w:tcPr>
          <w:p w14:paraId="342AF5FB" w14:textId="5AF7AD25" w:rsidR="00C06622" w:rsidRPr="004B5EC9" w:rsidRDefault="00E27694" w:rsidP="00B52D5C">
            <w:pPr>
              <w:pStyle w:val="ListParagraph"/>
              <w:numPr>
                <w:ilvl w:val="0"/>
                <w:numId w:val="135"/>
              </w:numPr>
              <w:jc w:val="left"/>
              <w:rPr>
                <w:color w:val="000000"/>
              </w:rPr>
            </w:pPr>
            <w:r>
              <w:rPr>
                <w:color w:val="000000"/>
              </w:rPr>
              <w:t>A</w:t>
            </w:r>
            <w:r w:rsidR="00C06622" w:rsidRPr="004B5EC9">
              <w:rPr>
                <w:color w:val="000000"/>
              </w:rPr>
              <w:t>n estimate of effective dose arising from the applicable exposure pathways</w:t>
            </w:r>
          </w:p>
        </w:tc>
        <w:tc>
          <w:tcPr>
            <w:tcW w:w="1310" w:type="dxa"/>
            <w:vAlign w:val="center"/>
          </w:tcPr>
          <w:p w14:paraId="6F2B72B3" w14:textId="77777777" w:rsidR="00C06622" w:rsidRDefault="00C06622" w:rsidP="00B52D5C">
            <w:pPr>
              <w:jc w:val="center"/>
            </w:pPr>
            <w:r w:rsidRPr="00B1072B">
              <w:sym w:font="Wingdings" w:char="F06F"/>
            </w:r>
          </w:p>
        </w:tc>
        <w:tc>
          <w:tcPr>
            <w:tcW w:w="1134" w:type="dxa"/>
            <w:vAlign w:val="center"/>
          </w:tcPr>
          <w:p w14:paraId="70DC3908" w14:textId="77777777" w:rsidR="00C06622" w:rsidRPr="00B1072B" w:rsidRDefault="00C06622">
            <w:pPr>
              <w:jc w:val="center"/>
            </w:pPr>
          </w:p>
        </w:tc>
      </w:tr>
    </w:tbl>
    <w:p w14:paraId="4295E544" w14:textId="77777777" w:rsidR="00D13961" w:rsidRDefault="00D13961" w:rsidP="00D13961">
      <w:pPr>
        <w:jc w:val="left"/>
      </w:pPr>
      <w:r>
        <w:br w:type="page"/>
      </w:r>
    </w:p>
    <w:p w14:paraId="2C08A64C" w14:textId="4A586832" w:rsidR="00D13961" w:rsidRDefault="00C06622" w:rsidP="00C741E7">
      <w:pPr>
        <w:pStyle w:val="Heading1"/>
        <w:numPr>
          <w:ilvl w:val="0"/>
          <w:numId w:val="0"/>
        </w:numPr>
        <w:ind w:left="432" w:hanging="432"/>
      </w:pPr>
      <w:bookmarkStart w:id="2055" w:name="_Toc139982756"/>
      <w:r w:rsidRPr="00C43EE5">
        <w:lastRenderedPageBreak/>
        <w:t>Appendix</w:t>
      </w:r>
      <w:r w:rsidRPr="002F3B90">
        <w:t xml:space="preserve"> </w:t>
      </w:r>
      <w:r w:rsidR="00E27694">
        <w:t xml:space="preserve">6 – </w:t>
      </w:r>
      <w:r w:rsidR="00DF0998">
        <w:t>C</w:t>
      </w:r>
      <w:r w:rsidRPr="002F3B90">
        <w:t>hecklist</w:t>
      </w:r>
      <w:r>
        <w:t xml:space="preserve"> for </w:t>
      </w:r>
      <w:r w:rsidRPr="00D33377">
        <w:t>a</w:t>
      </w:r>
      <w:r>
        <w:t xml:space="preserve"> </w:t>
      </w:r>
      <w:r w:rsidR="00D13961">
        <w:t xml:space="preserve">low radiation exposure risk mining </w:t>
      </w:r>
      <w:r w:rsidR="00D13961" w:rsidRPr="00FF18D9">
        <w:t>RMP</w:t>
      </w:r>
      <w:r>
        <w:t xml:space="preserve"> </w:t>
      </w:r>
      <w:r w:rsidR="00D13961">
        <w:t>(Tier 2)</w:t>
      </w:r>
      <w:bookmarkEnd w:id="2055"/>
    </w:p>
    <w:p w14:paraId="62E07D6F" w14:textId="77777777" w:rsidR="00AE5C52" w:rsidRPr="009D1D89" w:rsidRDefault="00AE5C52" w:rsidP="00AE5C52">
      <w:r>
        <w:t xml:space="preserve">These requirements are in addition to Appendix 4 </w:t>
      </w:r>
    </w:p>
    <w:p w14:paraId="593904A2" w14:textId="77777777" w:rsidR="00AE5C52" w:rsidRPr="00584504" w:rsidRDefault="00AE5C52" w:rsidP="00C741E7"/>
    <w:tbl>
      <w:tblPr>
        <w:tblStyle w:val="TableGrid"/>
        <w:tblW w:w="10636" w:type="dxa"/>
        <w:tblInd w:w="-1168" w:type="dxa"/>
        <w:tblLook w:val="04A0" w:firstRow="1" w:lastRow="0" w:firstColumn="1" w:lastColumn="0" w:noHBand="0" w:noVBand="1"/>
      </w:tblPr>
      <w:tblGrid>
        <w:gridCol w:w="8192"/>
        <w:gridCol w:w="1310"/>
        <w:gridCol w:w="1134"/>
      </w:tblGrid>
      <w:tr w:rsidR="0090474F" w:rsidRPr="0090474F" w14:paraId="661F82D5" w14:textId="77777777" w:rsidTr="00C741E7">
        <w:trPr>
          <w:trHeight w:val="454"/>
        </w:trPr>
        <w:tc>
          <w:tcPr>
            <w:tcW w:w="8192" w:type="dxa"/>
            <w:shd w:val="clear" w:color="auto" w:fill="000000" w:themeFill="text1"/>
            <w:vAlign w:val="center"/>
          </w:tcPr>
          <w:p w14:paraId="7B73979C" w14:textId="447F413C" w:rsidR="00C06622" w:rsidRPr="00C741E7" w:rsidRDefault="00C06622">
            <w:pPr>
              <w:jc w:val="center"/>
              <w:rPr>
                <w:b/>
                <w:color w:val="FFFFFF" w:themeColor="background1"/>
              </w:rPr>
            </w:pPr>
            <w:r w:rsidRPr="00C741E7">
              <w:rPr>
                <w:b/>
                <w:color w:val="FFFFFF" w:themeColor="background1"/>
              </w:rPr>
              <w:t xml:space="preserve">Information </w:t>
            </w:r>
            <w:r w:rsidR="00AE5C52">
              <w:rPr>
                <w:b/>
                <w:color w:val="FFFFFF" w:themeColor="background1"/>
              </w:rPr>
              <w:t>r</w:t>
            </w:r>
            <w:r w:rsidRPr="00C741E7">
              <w:rPr>
                <w:b/>
                <w:color w:val="FFFFFF" w:themeColor="background1"/>
              </w:rPr>
              <w:t>equired</w:t>
            </w:r>
          </w:p>
        </w:tc>
        <w:tc>
          <w:tcPr>
            <w:tcW w:w="1310" w:type="dxa"/>
            <w:shd w:val="clear" w:color="auto" w:fill="000000" w:themeFill="text1"/>
            <w:vAlign w:val="center"/>
          </w:tcPr>
          <w:p w14:paraId="1C8C36EE" w14:textId="77777777" w:rsidR="00C06622" w:rsidRPr="00C741E7" w:rsidRDefault="00C06622">
            <w:pPr>
              <w:jc w:val="center"/>
              <w:rPr>
                <w:b/>
                <w:color w:val="FFFFFF" w:themeColor="background1"/>
              </w:rPr>
            </w:pPr>
            <w:r w:rsidRPr="00C741E7">
              <w:rPr>
                <w:b/>
                <w:color w:val="FFFFFF" w:themeColor="background1"/>
              </w:rPr>
              <w:t>Completed</w:t>
            </w:r>
          </w:p>
        </w:tc>
        <w:tc>
          <w:tcPr>
            <w:tcW w:w="1134" w:type="dxa"/>
            <w:shd w:val="clear" w:color="auto" w:fill="000000" w:themeFill="text1"/>
            <w:vAlign w:val="center"/>
          </w:tcPr>
          <w:p w14:paraId="4A241AA8" w14:textId="77777777" w:rsidR="00C06622" w:rsidRPr="00C741E7" w:rsidRDefault="00C06622">
            <w:pPr>
              <w:jc w:val="center"/>
              <w:rPr>
                <w:b/>
                <w:color w:val="FFFFFF" w:themeColor="background1"/>
              </w:rPr>
            </w:pPr>
            <w:r w:rsidRPr="00C741E7">
              <w:rPr>
                <w:b/>
                <w:color w:val="FFFFFF" w:themeColor="background1"/>
              </w:rPr>
              <w:t>Page #</w:t>
            </w:r>
          </w:p>
        </w:tc>
      </w:tr>
      <w:tr w:rsidR="00C06622" w14:paraId="0E9799D6" w14:textId="77777777" w:rsidTr="00C741E7">
        <w:tc>
          <w:tcPr>
            <w:tcW w:w="8192" w:type="dxa"/>
            <w:shd w:val="clear" w:color="auto" w:fill="auto"/>
            <w:vAlign w:val="center"/>
          </w:tcPr>
          <w:p w14:paraId="61EB237B" w14:textId="7F54C30A" w:rsidR="00C06622" w:rsidRPr="004B5EC9" w:rsidRDefault="00E27694" w:rsidP="00B52D5C">
            <w:pPr>
              <w:pStyle w:val="ListParagraph"/>
              <w:numPr>
                <w:ilvl w:val="0"/>
                <w:numId w:val="136"/>
              </w:numPr>
              <w:jc w:val="left"/>
              <w:rPr>
                <w:color w:val="000000"/>
              </w:rPr>
            </w:pPr>
            <w:r>
              <w:rPr>
                <w:color w:val="000000"/>
              </w:rPr>
              <w:t>T</w:t>
            </w:r>
            <w:r w:rsidR="00C06622" w:rsidRPr="004B5EC9">
              <w:rPr>
                <w:color w:val="000000"/>
              </w:rPr>
              <w:t>he nature of the mining operation</w:t>
            </w:r>
            <w:r>
              <w:rPr>
                <w:color w:val="000000"/>
              </w:rPr>
              <w:t>/</w:t>
            </w:r>
            <w:r w:rsidR="00C06622" w:rsidRPr="004B5EC9">
              <w:rPr>
                <w:color w:val="000000"/>
              </w:rPr>
              <w:t>s (</w:t>
            </w:r>
            <w:r>
              <w:rPr>
                <w:color w:val="000000"/>
              </w:rPr>
              <w:t xml:space="preserve">e.g. </w:t>
            </w:r>
            <w:r w:rsidR="00C06622" w:rsidRPr="004B5EC9">
              <w:rPr>
                <w:color w:val="000000"/>
              </w:rPr>
              <w:t>dredging, open pit, underground, processing plants, tailings storage)</w:t>
            </w:r>
          </w:p>
        </w:tc>
        <w:tc>
          <w:tcPr>
            <w:tcW w:w="1310" w:type="dxa"/>
            <w:shd w:val="clear" w:color="auto" w:fill="auto"/>
            <w:vAlign w:val="center"/>
          </w:tcPr>
          <w:p w14:paraId="14BD1A6D" w14:textId="77777777" w:rsidR="00C06622" w:rsidRDefault="00C06622" w:rsidP="00B52D5C">
            <w:pPr>
              <w:jc w:val="center"/>
            </w:pPr>
            <w:r>
              <w:sym w:font="Wingdings" w:char="F06F"/>
            </w:r>
          </w:p>
        </w:tc>
        <w:tc>
          <w:tcPr>
            <w:tcW w:w="1134" w:type="dxa"/>
            <w:shd w:val="clear" w:color="auto" w:fill="auto"/>
            <w:vAlign w:val="center"/>
          </w:tcPr>
          <w:p w14:paraId="35AB7AED" w14:textId="77777777" w:rsidR="00C06622" w:rsidRDefault="00C06622">
            <w:pPr>
              <w:jc w:val="center"/>
            </w:pPr>
          </w:p>
        </w:tc>
      </w:tr>
      <w:tr w:rsidR="00C06622" w14:paraId="649C53C8" w14:textId="77777777" w:rsidTr="00C741E7">
        <w:tc>
          <w:tcPr>
            <w:tcW w:w="8192" w:type="dxa"/>
            <w:vAlign w:val="center"/>
          </w:tcPr>
          <w:p w14:paraId="68F56202" w14:textId="28CD91A9" w:rsidR="00C06622" w:rsidRPr="004B5EC9" w:rsidRDefault="00E27694" w:rsidP="00AE5C52">
            <w:pPr>
              <w:pStyle w:val="ListParagraph"/>
              <w:numPr>
                <w:ilvl w:val="0"/>
                <w:numId w:val="136"/>
              </w:numPr>
              <w:jc w:val="left"/>
              <w:rPr>
                <w:color w:val="000000"/>
              </w:rPr>
            </w:pPr>
            <w:r>
              <w:rPr>
                <w:color w:val="000000"/>
              </w:rPr>
              <w:t>T</w:t>
            </w:r>
            <w:r w:rsidR="00C06622" w:rsidRPr="004B5EC9">
              <w:rPr>
                <w:color w:val="000000"/>
              </w:rPr>
              <w:t xml:space="preserve">he size of the workforce, the allocation to </w:t>
            </w:r>
            <w:r>
              <w:rPr>
                <w:color w:val="000000"/>
              </w:rPr>
              <w:t>s</w:t>
            </w:r>
            <w:r w:rsidR="00C06622" w:rsidRPr="004B5EC9">
              <w:rPr>
                <w:color w:val="000000"/>
              </w:rPr>
              <w:t xml:space="preserve">imilar </w:t>
            </w:r>
            <w:r>
              <w:rPr>
                <w:color w:val="000000"/>
              </w:rPr>
              <w:t>e</w:t>
            </w:r>
            <w:r w:rsidR="00C06622" w:rsidRPr="004B5EC9">
              <w:rPr>
                <w:color w:val="000000"/>
              </w:rPr>
              <w:t xml:space="preserve">xposure </w:t>
            </w:r>
            <w:r>
              <w:rPr>
                <w:color w:val="000000"/>
              </w:rPr>
              <w:t>g</w:t>
            </w:r>
            <w:r w:rsidR="00C06622" w:rsidRPr="004B5EC9">
              <w:rPr>
                <w:color w:val="000000"/>
              </w:rPr>
              <w:t>roups, and the average and maximum annual working hours</w:t>
            </w:r>
          </w:p>
        </w:tc>
        <w:tc>
          <w:tcPr>
            <w:tcW w:w="1310" w:type="dxa"/>
            <w:vAlign w:val="center"/>
          </w:tcPr>
          <w:p w14:paraId="28BDDA91" w14:textId="77777777" w:rsidR="00C06622" w:rsidRDefault="00C06622" w:rsidP="00B52D5C">
            <w:pPr>
              <w:jc w:val="center"/>
            </w:pPr>
            <w:r w:rsidRPr="00B1072B">
              <w:sym w:font="Wingdings" w:char="F06F"/>
            </w:r>
          </w:p>
        </w:tc>
        <w:tc>
          <w:tcPr>
            <w:tcW w:w="1134" w:type="dxa"/>
            <w:vAlign w:val="center"/>
          </w:tcPr>
          <w:p w14:paraId="1676BF79" w14:textId="77777777" w:rsidR="00C06622" w:rsidRPr="00B1072B" w:rsidRDefault="00C06622">
            <w:pPr>
              <w:jc w:val="center"/>
            </w:pPr>
          </w:p>
        </w:tc>
      </w:tr>
      <w:tr w:rsidR="00C06622" w14:paraId="3F461C01" w14:textId="77777777" w:rsidTr="00C741E7">
        <w:tc>
          <w:tcPr>
            <w:tcW w:w="8192" w:type="dxa"/>
            <w:vAlign w:val="center"/>
          </w:tcPr>
          <w:p w14:paraId="5C46FCCA" w14:textId="22A31762" w:rsidR="00C06622" w:rsidRPr="004B5EC9" w:rsidRDefault="00E27694" w:rsidP="00B52D5C">
            <w:pPr>
              <w:pStyle w:val="ListParagraph"/>
              <w:numPr>
                <w:ilvl w:val="0"/>
                <w:numId w:val="136"/>
              </w:numPr>
              <w:jc w:val="left"/>
              <w:rPr>
                <w:color w:val="000000"/>
              </w:rPr>
            </w:pPr>
            <w:r>
              <w:rPr>
                <w:color w:val="000000"/>
              </w:rPr>
              <w:t>I</w:t>
            </w:r>
            <w:r w:rsidR="00C06622" w:rsidRPr="004B5EC9">
              <w:rPr>
                <w:color w:val="000000"/>
              </w:rPr>
              <w:t>dentification of the cohort(s) of workers most likely to receive the maximum radiation dose</w:t>
            </w:r>
          </w:p>
        </w:tc>
        <w:tc>
          <w:tcPr>
            <w:tcW w:w="1310" w:type="dxa"/>
            <w:vAlign w:val="center"/>
          </w:tcPr>
          <w:p w14:paraId="2A5CC91F" w14:textId="77777777" w:rsidR="00C06622" w:rsidRDefault="00C06622" w:rsidP="00B52D5C">
            <w:pPr>
              <w:jc w:val="center"/>
            </w:pPr>
            <w:r w:rsidRPr="00B1072B">
              <w:sym w:font="Wingdings" w:char="F06F"/>
            </w:r>
          </w:p>
        </w:tc>
        <w:tc>
          <w:tcPr>
            <w:tcW w:w="1134" w:type="dxa"/>
            <w:vAlign w:val="center"/>
          </w:tcPr>
          <w:p w14:paraId="449C67C7" w14:textId="77777777" w:rsidR="00C06622" w:rsidRPr="00B1072B" w:rsidRDefault="00C06622">
            <w:pPr>
              <w:jc w:val="center"/>
            </w:pPr>
          </w:p>
        </w:tc>
      </w:tr>
      <w:tr w:rsidR="00C06622" w14:paraId="4FF84E2E" w14:textId="77777777" w:rsidTr="00C741E7">
        <w:tc>
          <w:tcPr>
            <w:tcW w:w="8192" w:type="dxa"/>
            <w:vAlign w:val="center"/>
          </w:tcPr>
          <w:p w14:paraId="7FAD1C9D" w14:textId="3777DAF6" w:rsidR="00C06622" w:rsidRPr="004B5EC9" w:rsidRDefault="00E27694" w:rsidP="00B52D5C">
            <w:pPr>
              <w:pStyle w:val="ListParagraph"/>
              <w:numPr>
                <w:ilvl w:val="0"/>
                <w:numId w:val="136"/>
              </w:numPr>
              <w:jc w:val="left"/>
              <w:rPr>
                <w:color w:val="000000"/>
              </w:rPr>
            </w:pPr>
            <w:r>
              <w:rPr>
                <w:color w:val="000000"/>
              </w:rPr>
              <w:t>A</w:t>
            </w:r>
            <w:r w:rsidR="00C06622" w:rsidRPr="004B5EC9">
              <w:rPr>
                <w:color w:val="000000"/>
              </w:rPr>
              <w:t xml:space="preserve">ppointment of a </w:t>
            </w:r>
            <w:r>
              <w:rPr>
                <w:color w:val="000000"/>
              </w:rPr>
              <w:t>r</w:t>
            </w:r>
            <w:r w:rsidR="00C06622" w:rsidRPr="004B5EC9">
              <w:rPr>
                <w:color w:val="000000"/>
              </w:rPr>
              <w:t xml:space="preserve">adiation </w:t>
            </w:r>
            <w:r w:rsidR="001A20A1">
              <w:t>safety officer (restricted)</w:t>
            </w:r>
          </w:p>
        </w:tc>
        <w:tc>
          <w:tcPr>
            <w:tcW w:w="1310" w:type="dxa"/>
            <w:vAlign w:val="center"/>
          </w:tcPr>
          <w:p w14:paraId="2F2FB377" w14:textId="77777777" w:rsidR="00C06622" w:rsidRDefault="00C06622" w:rsidP="00B52D5C">
            <w:pPr>
              <w:jc w:val="center"/>
            </w:pPr>
            <w:r w:rsidRPr="00B1072B">
              <w:sym w:font="Wingdings" w:char="F06F"/>
            </w:r>
          </w:p>
        </w:tc>
        <w:tc>
          <w:tcPr>
            <w:tcW w:w="1134" w:type="dxa"/>
            <w:vAlign w:val="center"/>
          </w:tcPr>
          <w:p w14:paraId="54049C98" w14:textId="77777777" w:rsidR="00C06622" w:rsidRPr="00B1072B" w:rsidRDefault="00C06622">
            <w:pPr>
              <w:jc w:val="center"/>
            </w:pPr>
          </w:p>
        </w:tc>
      </w:tr>
      <w:tr w:rsidR="00C06622" w14:paraId="45D8DF7B" w14:textId="77777777" w:rsidTr="00C741E7">
        <w:tc>
          <w:tcPr>
            <w:tcW w:w="8192" w:type="dxa"/>
            <w:vAlign w:val="center"/>
          </w:tcPr>
          <w:p w14:paraId="03DC282F" w14:textId="0C17E5FD" w:rsidR="00C06622" w:rsidRPr="004B5EC9" w:rsidRDefault="00E27694" w:rsidP="00502E47">
            <w:pPr>
              <w:pStyle w:val="ListParagraph"/>
              <w:numPr>
                <w:ilvl w:val="0"/>
                <w:numId w:val="136"/>
              </w:numPr>
              <w:jc w:val="left"/>
              <w:rPr>
                <w:color w:val="000000"/>
              </w:rPr>
            </w:pPr>
            <w:r>
              <w:rPr>
                <w:color w:val="000000"/>
              </w:rPr>
              <w:t>T</w:t>
            </w:r>
            <w:r w:rsidR="00C06622" w:rsidRPr="004B5EC9">
              <w:rPr>
                <w:color w:val="000000"/>
              </w:rPr>
              <w:t xml:space="preserve">he average and maximum concentration of </w:t>
            </w:r>
            <w:r>
              <w:rPr>
                <w:color w:val="000000"/>
              </w:rPr>
              <w:t>NORs</w:t>
            </w:r>
            <w:r w:rsidR="00C06622" w:rsidRPr="004B5EC9">
              <w:rPr>
                <w:color w:val="000000"/>
              </w:rPr>
              <w:t xml:space="preserve"> encountered in the </w:t>
            </w:r>
            <w:r w:rsidR="00502E47">
              <w:rPr>
                <w:color w:val="000000"/>
              </w:rPr>
              <w:t xml:space="preserve">products or </w:t>
            </w:r>
            <w:r w:rsidR="00C06622" w:rsidRPr="004B5EC9">
              <w:rPr>
                <w:color w:val="000000"/>
              </w:rPr>
              <w:t>mining, mineral processing, or residue and waste management operations (as applicable)</w:t>
            </w:r>
          </w:p>
        </w:tc>
        <w:tc>
          <w:tcPr>
            <w:tcW w:w="1310" w:type="dxa"/>
            <w:vAlign w:val="center"/>
          </w:tcPr>
          <w:p w14:paraId="2FFE5503" w14:textId="77777777" w:rsidR="00C06622" w:rsidRDefault="00C06622" w:rsidP="00B52D5C">
            <w:pPr>
              <w:jc w:val="center"/>
            </w:pPr>
            <w:r w:rsidRPr="00B1072B">
              <w:sym w:font="Wingdings" w:char="F06F"/>
            </w:r>
          </w:p>
        </w:tc>
        <w:tc>
          <w:tcPr>
            <w:tcW w:w="1134" w:type="dxa"/>
            <w:vAlign w:val="center"/>
          </w:tcPr>
          <w:p w14:paraId="4B1027EF" w14:textId="77777777" w:rsidR="00C06622" w:rsidRPr="00B1072B" w:rsidRDefault="00C06622">
            <w:pPr>
              <w:jc w:val="center"/>
            </w:pPr>
          </w:p>
        </w:tc>
      </w:tr>
      <w:tr w:rsidR="00C06622" w14:paraId="42E059E6" w14:textId="77777777" w:rsidTr="00C741E7">
        <w:tc>
          <w:tcPr>
            <w:tcW w:w="8192" w:type="dxa"/>
            <w:vAlign w:val="center"/>
          </w:tcPr>
          <w:p w14:paraId="2C023B7D" w14:textId="59C810FD" w:rsidR="00C06622" w:rsidRPr="004B5EC9" w:rsidRDefault="00E27694" w:rsidP="00B52D5C">
            <w:pPr>
              <w:pStyle w:val="ListParagraph"/>
              <w:numPr>
                <w:ilvl w:val="0"/>
                <w:numId w:val="136"/>
              </w:numPr>
              <w:jc w:val="left"/>
              <w:rPr>
                <w:color w:val="000000"/>
              </w:rPr>
            </w:pPr>
            <w:r>
              <w:rPr>
                <w:color w:val="000000"/>
              </w:rPr>
              <w:t>A</w:t>
            </w:r>
            <w:r w:rsidR="00C06622" w:rsidRPr="004B5EC9">
              <w:rPr>
                <w:color w:val="000000"/>
              </w:rPr>
              <w:t xml:space="preserve"> radionuclide by mass balance for the inputs, products, residues and waste streams associated with the mining operations</w:t>
            </w:r>
          </w:p>
        </w:tc>
        <w:tc>
          <w:tcPr>
            <w:tcW w:w="1310" w:type="dxa"/>
            <w:vAlign w:val="center"/>
          </w:tcPr>
          <w:p w14:paraId="6CB10106" w14:textId="77777777" w:rsidR="00C06622" w:rsidRDefault="00C06622" w:rsidP="00B52D5C">
            <w:pPr>
              <w:jc w:val="center"/>
            </w:pPr>
            <w:r w:rsidRPr="00B1072B">
              <w:sym w:font="Wingdings" w:char="F06F"/>
            </w:r>
          </w:p>
        </w:tc>
        <w:tc>
          <w:tcPr>
            <w:tcW w:w="1134" w:type="dxa"/>
            <w:vAlign w:val="center"/>
          </w:tcPr>
          <w:p w14:paraId="5D81427B" w14:textId="77777777" w:rsidR="00C06622" w:rsidRPr="00B1072B" w:rsidRDefault="00C06622">
            <w:pPr>
              <w:jc w:val="center"/>
            </w:pPr>
          </w:p>
        </w:tc>
      </w:tr>
      <w:tr w:rsidR="00C06622" w14:paraId="2BF50339" w14:textId="77777777" w:rsidTr="00C741E7">
        <w:tc>
          <w:tcPr>
            <w:tcW w:w="8192" w:type="dxa"/>
            <w:vAlign w:val="center"/>
          </w:tcPr>
          <w:p w14:paraId="33E5B801" w14:textId="1AC3658A" w:rsidR="00C06622" w:rsidRPr="004B5EC9" w:rsidRDefault="00E27694" w:rsidP="00AE5C52">
            <w:pPr>
              <w:pStyle w:val="ListParagraph"/>
              <w:numPr>
                <w:ilvl w:val="0"/>
                <w:numId w:val="136"/>
              </w:numPr>
              <w:jc w:val="left"/>
              <w:rPr>
                <w:color w:val="000000"/>
              </w:rPr>
            </w:pPr>
            <w:r>
              <w:rPr>
                <w:color w:val="000000"/>
              </w:rPr>
              <w:t>D</w:t>
            </w:r>
            <w:r w:rsidR="00C06622" w:rsidRPr="004B5EC9">
              <w:rPr>
                <w:color w:val="000000"/>
              </w:rPr>
              <w:t xml:space="preserve">ata that verifies that secular equilibrium of the </w:t>
            </w:r>
            <w:r>
              <w:rPr>
                <w:color w:val="000000"/>
              </w:rPr>
              <w:t>NORs</w:t>
            </w:r>
            <w:r w:rsidR="00C06622" w:rsidRPr="004B5EC9">
              <w:rPr>
                <w:color w:val="000000"/>
              </w:rPr>
              <w:t xml:space="preserve"> has been maintained</w:t>
            </w:r>
          </w:p>
        </w:tc>
        <w:tc>
          <w:tcPr>
            <w:tcW w:w="1310" w:type="dxa"/>
            <w:vAlign w:val="center"/>
          </w:tcPr>
          <w:p w14:paraId="0ED0C3FA" w14:textId="77777777" w:rsidR="00C06622" w:rsidRDefault="00C06622" w:rsidP="00B52D5C">
            <w:pPr>
              <w:jc w:val="center"/>
            </w:pPr>
            <w:r w:rsidRPr="00B1072B">
              <w:sym w:font="Wingdings" w:char="F06F"/>
            </w:r>
          </w:p>
        </w:tc>
        <w:tc>
          <w:tcPr>
            <w:tcW w:w="1134" w:type="dxa"/>
            <w:vAlign w:val="center"/>
          </w:tcPr>
          <w:p w14:paraId="79FAF77A" w14:textId="77777777" w:rsidR="00C06622" w:rsidRPr="00B1072B" w:rsidRDefault="00C06622">
            <w:pPr>
              <w:jc w:val="center"/>
            </w:pPr>
          </w:p>
        </w:tc>
      </w:tr>
      <w:tr w:rsidR="00C06622" w14:paraId="4455CB90" w14:textId="77777777" w:rsidTr="00C741E7">
        <w:tc>
          <w:tcPr>
            <w:tcW w:w="8192" w:type="dxa"/>
            <w:vAlign w:val="center"/>
          </w:tcPr>
          <w:p w14:paraId="71897DF1" w14:textId="788C422B" w:rsidR="00C06622" w:rsidRPr="004B5EC9" w:rsidRDefault="00E27694" w:rsidP="00AE5C52">
            <w:pPr>
              <w:pStyle w:val="ListParagraph"/>
              <w:numPr>
                <w:ilvl w:val="0"/>
                <w:numId w:val="136"/>
              </w:numPr>
              <w:jc w:val="left"/>
              <w:rPr>
                <w:color w:val="000000"/>
              </w:rPr>
            </w:pPr>
            <w:r>
              <w:rPr>
                <w:color w:val="000000"/>
              </w:rPr>
              <w:t>E</w:t>
            </w:r>
            <w:r w:rsidR="00C06622" w:rsidRPr="004B5EC9">
              <w:rPr>
                <w:color w:val="000000"/>
              </w:rPr>
              <w:t xml:space="preserve">stimates of the average and maximum worker effective doses from applicable pathways </w:t>
            </w:r>
            <w:r>
              <w:rPr>
                <w:color w:val="000000"/>
              </w:rPr>
              <w:t>for each</w:t>
            </w:r>
            <w:r w:rsidR="00C06622" w:rsidRPr="004B5EC9">
              <w:rPr>
                <w:color w:val="000000"/>
              </w:rPr>
              <w:t xml:space="preserve"> </w:t>
            </w:r>
            <w:r>
              <w:rPr>
                <w:color w:val="000000"/>
              </w:rPr>
              <w:t>s</w:t>
            </w:r>
            <w:r w:rsidR="00C06622" w:rsidRPr="004B5EC9">
              <w:rPr>
                <w:color w:val="000000"/>
              </w:rPr>
              <w:t xml:space="preserve">imilar </w:t>
            </w:r>
            <w:r>
              <w:rPr>
                <w:color w:val="000000"/>
              </w:rPr>
              <w:t>e</w:t>
            </w:r>
            <w:r w:rsidR="00C06622" w:rsidRPr="004B5EC9">
              <w:rPr>
                <w:color w:val="000000"/>
              </w:rPr>
              <w:t xml:space="preserve">xposure </w:t>
            </w:r>
            <w:r>
              <w:rPr>
                <w:color w:val="000000"/>
              </w:rPr>
              <w:t>g</w:t>
            </w:r>
            <w:r w:rsidR="00C06622" w:rsidRPr="004B5EC9">
              <w:rPr>
                <w:color w:val="000000"/>
              </w:rPr>
              <w:t>roup</w:t>
            </w:r>
            <w:r>
              <w:rPr>
                <w:color w:val="000000"/>
              </w:rPr>
              <w:t>.</w:t>
            </w:r>
            <w:r w:rsidR="00C06622" w:rsidRPr="004B5EC9">
              <w:rPr>
                <w:color w:val="000000"/>
              </w:rPr>
              <w:t xml:space="preserve"> The estimates to include:</w:t>
            </w:r>
          </w:p>
        </w:tc>
        <w:tc>
          <w:tcPr>
            <w:tcW w:w="1310" w:type="dxa"/>
            <w:vAlign w:val="center"/>
          </w:tcPr>
          <w:p w14:paraId="42B17765" w14:textId="77777777" w:rsidR="00C06622" w:rsidRDefault="00C06622" w:rsidP="00B52D5C">
            <w:pPr>
              <w:jc w:val="center"/>
            </w:pPr>
            <w:r w:rsidRPr="00B1072B">
              <w:sym w:font="Wingdings" w:char="F06F"/>
            </w:r>
          </w:p>
        </w:tc>
        <w:tc>
          <w:tcPr>
            <w:tcW w:w="1134" w:type="dxa"/>
            <w:vAlign w:val="center"/>
          </w:tcPr>
          <w:p w14:paraId="2D3E2673" w14:textId="77777777" w:rsidR="00C06622" w:rsidRPr="00B1072B" w:rsidRDefault="00C06622">
            <w:pPr>
              <w:jc w:val="center"/>
            </w:pPr>
          </w:p>
        </w:tc>
      </w:tr>
      <w:tr w:rsidR="00C06622" w14:paraId="3C19A73E" w14:textId="77777777" w:rsidTr="00C741E7">
        <w:tc>
          <w:tcPr>
            <w:tcW w:w="8192" w:type="dxa"/>
            <w:shd w:val="clear" w:color="auto" w:fill="F2F2F2" w:themeFill="background1" w:themeFillShade="F2"/>
            <w:vAlign w:val="center"/>
          </w:tcPr>
          <w:p w14:paraId="2A6F3F96" w14:textId="04848C79" w:rsidR="00C06622" w:rsidRPr="004B5EC9" w:rsidRDefault="00C06622" w:rsidP="00B52D5C">
            <w:pPr>
              <w:pStyle w:val="ListParagraph"/>
              <w:numPr>
                <w:ilvl w:val="0"/>
                <w:numId w:val="133"/>
              </w:numPr>
              <w:jc w:val="left"/>
              <w:rPr>
                <w:rFonts w:ascii="Calibri" w:eastAsia="Symbol" w:hAnsi="Calibri" w:cs="Calibri"/>
                <w:color w:val="000000"/>
              </w:rPr>
            </w:pPr>
            <w:r w:rsidRPr="004B5EC9">
              <w:rPr>
                <w:rFonts w:ascii="Calibri" w:eastAsia="Symbol" w:hAnsi="Calibri" w:cs="Calibri"/>
                <w:color w:val="000000"/>
              </w:rPr>
              <w:t>a summary of the contribution from each exposure pathway</w:t>
            </w:r>
          </w:p>
        </w:tc>
        <w:tc>
          <w:tcPr>
            <w:tcW w:w="1310" w:type="dxa"/>
            <w:shd w:val="clear" w:color="auto" w:fill="F2F2F2" w:themeFill="background1" w:themeFillShade="F2"/>
            <w:vAlign w:val="center"/>
          </w:tcPr>
          <w:p w14:paraId="08E72308" w14:textId="77777777" w:rsidR="00C06622" w:rsidRDefault="00C06622" w:rsidP="00B52D5C">
            <w:pPr>
              <w:jc w:val="center"/>
            </w:pPr>
            <w:r w:rsidRPr="00B1072B">
              <w:sym w:font="Wingdings" w:char="F06F"/>
            </w:r>
          </w:p>
        </w:tc>
        <w:tc>
          <w:tcPr>
            <w:tcW w:w="1134" w:type="dxa"/>
            <w:shd w:val="clear" w:color="auto" w:fill="F2F2F2" w:themeFill="background1" w:themeFillShade="F2"/>
            <w:vAlign w:val="center"/>
          </w:tcPr>
          <w:p w14:paraId="26378C9A" w14:textId="77777777" w:rsidR="00C06622" w:rsidRPr="00B1072B" w:rsidRDefault="00C06622">
            <w:pPr>
              <w:jc w:val="center"/>
            </w:pPr>
          </w:p>
        </w:tc>
      </w:tr>
      <w:tr w:rsidR="00C06622" w14:paraId="178E15C4" w14:textId="77777777" w:rsidTr="00C741E7">
        <w:tc>
          <w:tcPr>
            <w:tcW w:w="8192" w:type="dxa"/>
            <w:shd w:val="clear" w:color="auto" w:fill="F2F2F2" w:themeFill="background1" w:themeFillShade="F2"/>
            <w:vAlign w:val="center"/>
          </w:tcPr>
          <w:p w14:paraId="3F31D150" w14:textId="5B9CCF7C" w:rsidR="00C06622" w:rsidRPr="004B5EC9" w:rsidRDefault="00C06622" w:rsidP="00B52D5C">
            <w:pPr>
              <w:pStyle w:val="ListParagraph"/>
              <w:numPr>
                <w:ilvl w:val="0"/>
                <w:numId w:val="133"/>
              </w:numPr>
              <w:jc w:val="left"/>
              <w:rPr>
                <w:rFonts w:ascii="Calibri" w:eastAsia="Symbol" w:hAnsi="Calibri" w:cs="Calibri"/>
                <w:color w:val="000000"/>
              </w:rPr>
            </w:pPr>
            <w:r w:rsidRPr="004B5EC9">
              <w:rPr>
                <w:rFonts w:ascii="Calibri" w:eastAsia="Symbol" w:hAnsi="Calibri" w:cs="Calibri"/>
                <w:color w:val="000000"/>
              </w:rPr>
              <w:t>a statement as to how the doses were calculated</w:t>
            </w:r>
          </w:p>
        </w:tc>
        <w:tc>
          <w:tcPr>
            <w:tcW w:w="1310" w:type="dxa"/>
            <w:shd w:val="clear" w:color="auto" w:fill="F2F2F2" w:themeFill="background1" w:themeFillShade="F2"/>
            <w:vAlign w:val="center"/>
          </w:tcPr>
          <w:p w14:paraId="7537B117" w14:textId="77777777" w:rsidR="00C06622" w:rsidRDefault="00C06622" w:rsidP="00B52D5C">
            <w:pPr>
              <w:jc w:val="center"/>
            </w:pPr>
            <w:r w:rsidRPr="00B1072B">
              <w:sym w:font="Wingdings" w:char="F06F"/>
            </w:r>
          </w:p>
        </w:tc>
        <w:tc>
          <w:tcPr>
            <w:tcW w:w="1134" w:type="dxa"/>
            <w:shd w:val="clear" w:color="auto" w:fill="F2F2F2" w:themeFill="background1" w:themeFillShade="F2"/>
            <w:vAlign w:val="center"/>
          </w:tcPr>
          <w:p w14:paraId="7491C70C" w14:textId="77777777" w:rsidR="00C06622" w:rsidRPr="00B1072B" w:rsidRDefault="00C06622">
            <w:pPr>
              <w:jc w:val="center"/>
            </w:pPr>
          </w:p>
        </w:tc>
      </w:tr>
      <w:tr w:rsidR="00C06622" w14:paraId="25089A9C" w14:textId="77777777" w:rsidTr="00C741E7">
        <w:tc>
          <w:tcPr>
            <w:tcW w:w="8192" w:type="dxa"/>
            <w:vAlign w:val="center"/>
          </w:tcPr>
          <w:p w14:paraId="40E5C42A" w14:textId="7929CC67" w:rsidR="00C06622" w:rsidRDefault="00E27694" w:rsidP="00AE5C52">
            <w:pPr>
              <w:pStyle w:val="ListParagraph"/>
              <w:numPr>
                <w:ilvl w:val="0"/>
                <w:numId w:val="136"/>
              </w:numPr>
              <w:jc w:val="left"/>
              <w:rPr>
                <w:rFonts w:ascii="Calibri" w:hAnsi="Calibri" w:cs="Calibri"/>
                <w:color w:val="000000"/>
              </w:rPr>
            </w:pPr>
            <w:r>
              <w:rPr>
                <w:color w:val="000000"/>
              </w:rPr>
              <w:t>A</w:t>
            </w:r>
            <w:r w:rsidR="00C06622" w:rsidRPr="004B5EC9">
              <w:rPr>
                <w:color w:val="000000"/>
              </w:rPr>
              <w:t xml:space="preserve">n annual monitoring program that includes sufficient representative personal samples to make a statistically valid estimate of the doses received by the most exposed cohort(s) of workers; supplemented by sufficient monitoring to make </w:t>
            </w:r>
            <w:r>
              <w:rPr>
                <w:color w:val="000000"/>
              </w:rPr>
              <w:t>evidence-based</w:t>
            </w:r>
            <w:r w:rsidR="00C06622" w:rsidRPr="004B5EC9">
              <w:rPr>
                <w:color w:val="000000"/>
              </w:rPr>
              <w:t xml:space="preserve"> estimates of doses to the remainder of the workforce, based on time and motion studies</w:t>
            </w:r>
            <w:r>
              <w:rPr>
                <w:color w:val="000000"/>
              </w:rPr>
              <w:t>, and</w:t>
            </w:r>
          </w:p>
        </w:tc>
        <w:tc>
          <w:tcPr>
            <w:tcW w:w="1310" w:type="dxa"/>
            <w:vAlign w:val="center"/>
          </w:tcPr>
          <w:p w14:paraId="49A34F6E" w14:textId="77777777" w:rsidR="00C06622" w:rsidRDefault="00C06622" w:rsidP="00B52D5C">
            <w:pPr>
              <w:jc w:val="center"/>
            </w:pPr>
            <w:r w:rsidRPr="00B1072B">
              <w:sym w:font="Wingdings" w:char="F06F"/>
            </w:r>
          </w:p>
        </w:tc>
        <w:tc>
          <w:tcPr>
            <w:tcW w:w="1134" w:type="dxa"/>
            <w:vAlign w:val="center"/>
          </w:tcPr>
          <w:p w14:paraId="192B1671" w14:textId="77777777" w:rsidR="00C06622" w:rsidRPr="00B1072B" w:rsidRDefault="00C06622">
            <w:pPr>
              <w:jc w:val="center"/>
            </w:pPr>
          </w:p>
        </w:tc>
      </w:tr>
      <w:tr w:rsidR="00C06622" w14:paraId="45B337C3" w14:textId="77777777" w:rsidTr="00C741E7">
        <w:tc>
          <w:tcPr>
            <w:tcW w:w="8192" w:type="dxa"/>
            <w:shd w:val="clear" w:color="auto" w:fill="F2F2F2" w:themeFill="background1" w:themeFillShade="F2"/>
            <w:vAlign w:val="center"/>
          </w:tcPr>
          <w:p w14:paraId="562016EE" w14:textId="0D829B39" w:rsidR="00C06622" w:rsidRPr="004B5EC9" w:rsidRDefault="00C06622" w:rsidP="00AE5C52">
            <w:pPr>
              <w:pStyle w:val="ListParagraph"/>
              <w:numPr>
                <w:ilvl w:val="0"/>
                <w:numId w:val="132"/>
              </w:numPr>
              <w:jc w:val="left"/>
              <w:rPr>
                <w:rFonts w:ascii="Calibri" w:eastAsia="Symbol" w:hAnsi="Calibri" w:cs="Calibri"/>
                <w:color w:val="000000"/>
              </w:rPr>
            </w:pPr>
            <w:r w:rsidRPr="004B5EC9">
              <w:rPr>
                <w:rFonts w:ascii="Calibri" w:eastAsia="Symbol" w:hAnsi="Calibri" w:cs="Calibri"/>
                <w:color w:val="000000"/>
              </w:rPr>
              <w:t xml:space="preserve">details of the equipment to be used, and the minimum detection levels of the equipment </w:t>
            </w:r>
            <w:r w:rsidR="00E27694">
              <w:rPr>
                <w:rFonts w:ascii="Calibri" w:eastAsia="Symbol" w:hAnsi="Calibri" w:cs="Calibri"/>
                <w:color w:val="000000"/>
              </w:rPr>
              <w:t xml:space="preserve">where applicable </w:t>
            </w:r>
          </w:p>
        </w:tc>
        <w:tc>
          <w:tcPr>
            <w:tcW w:w="1310" w:type="dxa"/>
            <w:shd w:val="clear" w:color="auto" w:fill="F2F2F2" w:themeFill="background1" w:themeFillShade="F2"/>
            <w:vAlign w:val="center"/>
          </w:tcPr>
          <w:p w14:paraId="281C9482" w14:textId="77777777" w:rsidR="00C06622" w:rsidRDefault="00C06622" w:rsidP="00B52D5C">
            <w:pPr>
              <w:jc w:val="center"/>
            </w:pPr>
            <w:r w:rsidRPr="00B1072B">
              <w:sym w:font="Wingdings" w:char="F06F"/>
            </w:r>
          </w:p>
        </w:tc>
        <w:tc>
          <w:tcPr>
            <w:tcW w:w="1134" w:type="dxa"/>
            <w:shd w:val="clear" w:color="auto" w:fill="F2F2F2" w:themeFill="background1" w:themeFillShade="F2"/>
            <w:vAlign w:val="center"/>
          </w:tcPr>
          <w:p w14:paraId="6B7A1637" w14:textId="77777777" w:rsidR="00C06622" w:rsidRPr="00B1072B" w:rsidRDefault="00C06622">
            <w:pPr>
              <w:jc w:val="center"/>
            </w:pPr>
          </w:p>
        </w:tc>
      </w:tr>
      <w:tr w:rsidR="00E27694" w14:paraId="232DB74D" w14:textId="77777777" w:rsidTr="003B73A3">
        <w:tc>
          <w:tcPr>
            <w:tcW w:w="8192" w:type="dxa"/>
            <w:shd w:val="clear" w:color="auto" w:fill="F2F2F2" w:themeFill="background1" w:themeFillShade="F2"/>
            <w:vAlign w:val="center"/>
          </w:tcPr>
          <w:p w14:paraId="076F1061" w14:textId="77777777" w:rsidR="00E27694" w:rsidRPr="00C741E7" w:rsidDel="00E27694" w:rsidRDefault="00E27694" w:rsidP="00C741E7">
            <w:pPr>
              <w:pStyle w:val="ListParagraph"/>
              <w:numPr>
                <w:ilvl w:val="0"/>
                <w:numId w:val="132"/>
              </w:numPr>
              <w:rPr>
                <w:rFonts w:ascii="Calibri" w:eastAsia="Symbol" w:hAnsi="Calibri" w:cs="Calibri"/>
                <w:color w:val="000000"/>
              </w:rPr>
            </w:pPr>
            <w:r w:rsidRPr="00E27694">
              <w:rPr>
                <w:rFonts w:ascii="Calibri" w:eastAsia="Symbol" w:hAnsi="Calibri" w:cs="Calibri"/>
                <w:color w:val="000000"/>
              </w:rPr>
              <w:t>a commitment to comply with the manufacturer’s instructions and any applicable Australian Standards</w:t>
            </w:r>
          </w:p>
        </w:tc>
        <w:tc>
          <w:tcPr>
            <w:tcW w:w="1310" w:type="dxa"/>
            <w:shd w:val="clear" w:color="auto" w:fill="F2F2F2" w:themeFill="background1" w:themeFillShade="F2"/>
            <w:vAlign w:val="center"/>
          </w:tcPr>
          <w:p w14:paraId="4AD4193A" w14:textId="77777777" w:rsidR="00E27694" w:rsidRPr="00B1072B" w:rsidRDefault="00E27694" w:rsidP="00B52D5C">
            <w:pPr>
              <w:jc w:val="center"/>
            </w:pPr>
          </w:p>
        </w:tc>
        <w:tc>
          <w:tcPr>
            <w:tcW w:w="1134" w:type="dxa"/>
            <w:shd w:val="clear" w:color="auto" w:fill="F2F2F2" w:themeFill="background1" w:themeFillShade="F2"/>
            <w:vAlign w:val="center"/>
          </w:tcPr>
          <w:p w14:paraId="45D8A48E" w14:textId="77777777" w:rsidR="00E27694" w:rsidRPr="00B1072B" w:rsidRDefault="00E27694">
            <w:pPr>
              <w:jc w:val="center"/>
            </w:pPr>
          </w:p>
        </w:tc>
      </w:tr>
      <w:tr w:rsidR="00C06622" w14:paraId="7E794FFC" w14:textId="77777777" w:rsidTr="00C741E7">
        <w:tc>
          <w:tcPr>
            <w:tcW w:w="8192" w:type="dxa"/>
            <w:shd w:val="clear" w:color="auto" w:fill="F2F2F2" w:themeFill="background1" w:themeFillShade="F2"/>
            <w:vAlign w:val="center"/>
          </w:tcPr>
          <w:p w14:paraId="2BDDC50A" w14:textId="1B6A8AEA" w:rsidR="00C06622" w:rsidRPr="00AE5C52" w:rsidRDefault="00E27694" w:rsidP="00C741E7">
            <w:pPr>
              <w:pStyle w:val="ListParagraph"/>
              <w:numPr>
                <w:ilvl w:val="0"/>
                <w:numId w:val="132"/>
              </w:numPr>
            </w:pPr>
            <w:r>
              <w:t>identify any third party that will analyse samples collected in the monitoring plan, and verify their credentials to provide the service</w:t>
            </w:r>
          </w:p>
        </w:tc>
        <w:tc>
          <w:tcPr>
            <w:tcW w:w="1310" w:type="dxa"/>
            <w:shd w:val="clear" w:color="auto" w:fill="F2F2F2" w:themeFill="background1" w:themeFillShade="F2"/>
            <w:vAlign w:val="center"/>
          </w:tcPr>
          <w:p w14:paraId="75DCCFB8" w14:textId="77777777" w:rsidR="00C06622" w:rsidRDefault="00C06622" w:rsidP="00B52D5C">
            <w:pPr>
              <w:jc w:val="center"/>
            </w:pPr>
            <w:r w:rsidRPr="00B1072B">
              <w:sym w:font="Wingdings" w:char="F06F"/>
            </w:r>
          </w:p>
        </w:tc>
        <w:tc>
          <w:tcPr>
            <w:tcW w:w="1134" w:type="dxa"/>
            <w:shd w:val="clear" w:color="auto" w:fill="F2F2F2" w:themeFill="background1" w:themeFillShade="F2"/>
            <w:vAlign w:val="center"/>
          </w:tcPr>
          <w:p w14:paraId="3319C3CD" w14:textId="77777777" w:rsidR="00C06622" w:rsidRPr="00B1072B" w:rsidRDefault="00C06622">
            <w:pPr>
              <w:jc w:val="center"/>
            </w:pPr>
          </w:p>
        </w:tc>
      </w:tr>
      <w:tr w:rsidR="00C06622" w14:paraId="4C761E4A" w14:textId="77777777" w:rsidTr="00C741E7">
        <w:tc>
          <w:tcPr>
            <w:tcW w:w="8192" w:type="dxa"/>
            <w:vAlign w:val="center"/>
          </w:tcPr>
          <w:p w14:paraId="0EFE5F73" w14:textId="0AC3A33E" w:rsidR="00C06622" w:rsidRDefault="00AE5C52" w:rsidP="00B52D5C">
            <w:pPr>
              <w:pStyle w:val="ListParagraph"/>
              <w:numPr>
                <w:ilvl w:val="0"/>
                <w:numId w:val="136"/>
              </w:numPr>
              <w:jc w:val="left"/>
              <w:rPr>
                <w:color w:val="000000"/>
                <w:sz w:val="14"/>
                <w:szCs w:val="14"/>
              </w:rPr>
            </w:pPr>
            <w:r>
              <w:rPr>
                <w:color w:val="000000"/>
              </w:rPr>
              <w:t>M</w:t>
            </w:r>
            <w:r w:rsidR="00C06622" w:rsidRPr="004B5EC9">
              <w:rPr>
                <w:color w:val="000000"/>
              </w:rPr>
              <w:t xml:space="preserve">ethods </w:t>
            </w:r>
            <w:r>
              <w:rPr>
                <w:color w:val="000000"/>
              </w:rPr>
              <w:t>used</w:t>
            </w:r>
            <w:r w:rsidR="00C06622" w:rsidRPr="004B5EC9">
              <w:rPr>
                <w:color w:val="000000"/>
              </w:rPr>
              <w:t xml:space="preserve"> to minimise worker radiation exposures, including:</w:t>
            </w:r>
          </w:p>
        </w:tc>
        <w:tc>
          <w:tcPr>
            <w:tcW w:w="1310" w:type="dxa"/>
            <w:vAlign w:val="center"/>
          </w:tcPr>
          <w:p w14:paraId="4FA07DA4" w14:textId="77777777" w:rsidR="00C06622" w:rsidRPr="00B1072B" w:rsidRDefault="00C06622" w:rsidP="00B52D5C">
            <w:pPr>
              <w:jc w:val="center"/>
            </w:pPr>
            <w:r w:rsidRPr="00507A73">
              <w:sym w:font="Wingdings" w:char="F06F"/>
            </w:r>
          </w:p>
        </w:tc>
        <w:tc>
          <w:tcPr>
            <w:tcW w:w="1134" w:type="dxa"/>
            <w:vAlign w:val="center"/>
          </w:tcPr>
          <w:p w14:paraId="5B00E5A0" w14:textId="77777777" w:rsidR="00C06622" w:rsidRPr="00507A73" w:rsidRDefault="00C06622">
            <w:pPr>
              <w:jc w:val="center"/>
            </w:pPr>
          </w:p>
        </w:tc>
      </w:tr>
      <w:tr w:rsidR="00C06622" w14:paraId="0B6A1813" w14:textId="77777777" w:rsidTr="00C741E7">
        <w:tc>
          <w:tcPr>
            <w:tcW w:w="8192" w:type="dxa"/>
            <w:shd w:val="clear" w:color="auto" w:fill="F2F2F2" w:themeFill="background1" w:themeFillShade="F2"/>
            <w:vAlign w:val="center"/>
          </w:tcPr>
          <w:p w14:paraId="6A74DDB0" w14:textId="7FB10121" w:rsidR="00C06622" w:rsidRPr="004B5EC9" w:rsidRDefault="00C06622" w:rsidP="00B52D5C">
            <w:pPr>
              <w:pStyle w:val="ListParagraph"/>
              <w:numPr>
                <w:ilvl w:val="0"/>
                <w:numId w:val="132"/>
              </w:numPr>
              <w:jc w:val="left"/>
              <w:rPr>
                <w:rFonts w:ascii="Calibri" w:eastAsia="Symbol" w:hAnsi="Calibri" w:cs="Calibri"/>
                <w:color w:val="000000"/>
              </w:rPr>
            </w:pPr>
            <w:r w:rsidRPr="004B5EC9">
              <w:rPr>
                <w:rFonts w:ascii="Calibri" w:eastAsia="Symbol" w:hAnsi="Calibri" w:cs="Calibri"/>
                <w:color w:val="000000"/>
              </w:rPr>
              <w:t>identification of supervised and controlled areas</w:t>
            </w:r>
          </w:p>
        </w:tc>
        <w:tc>
          <w:tcPr>
            <w:tcW w:w="1310" w:type="dxa"/>
            <w:shd w:val="clear" w:color="auto" w:fill="F2F2F2" w:themeFill="background1" w:themeFillShade="F2"/>
            <w:vAlign w:val="center"/>
          </w:tcPr>
          <w:p w14:paraId="20699CDB" w14:textId="77777777" w:rsidR="00C06622" w:rsidRPr="00B1072B" w:rsidRDefault="00C06622" w:rsidP="00B52D5C">
            <w:pPr>
              <w:jc w:val="center"/>
            </w:pPr>
            <w:r w:rsidRPr="00507A73">
              <w:sym w:font="Wingdings" w:char="F06F"/>
            </w:r>
          </w:p>
        </w:tc>
        <w:tc>
          <w:tcPr>
            <w:tcW w:w="1134" w:type="dxa"/>
            <w:shd w:val="clear" w:color="auto" w:fill="F2F2F2" w:themeFill="background1" w:themeFillShade="F2"/>
            <w:vAlign w:val="center"/>
          </w:tcPr>
          <w:p w14:paraId="0EB330F6" w14:textId="77777777" w:rsidR="00C06622" w:rsidRPr="00507A73" w:rsidRDefault="00C06622">
            <w:pPr>
              <w:jc w:val="center"/>
            </w:pPr>
          </w:p>
        </w:tc>
      </w:tr>
      <w:tr w:rsidR="00C06622" w14:paraId="65FAC1D1" w14:textId="77777777" w:rsidTr="00C741E7">
        <w:tc>
          <w:tcPr>
            <w:tcW w:w="8192" w:type="dxa"/>
            <w:shd w:val="clear" w:color="auto" w:fill="F2F2F2" w:themeFill="background1" w:themeFillShade="F2"/>
            <w:vAlign w:val="center"/>
          </w:tcPr>
          <w:p w14:paraId="002A480E" w14:textId="166C0F81" w:rsidR="00C06622" w:rsidRPr="004B5EC9" w:rsidRDefault="00C06622" w:rsidP="00AE5C52">
            <w:pPr>
              <w:pStyle w:val="ListParagraph"/>
              <w:numPr>
                <w:ilvl w:val="0"/>
                <w:numId w:val="132"/>
              </w:numPr>
              <w:jc w:val="left"/>
              <w:rPr>
                <w:rFonts w:ascii="Calibri" w:eastAsia="Symbol" w:hAnsi="Calibri" w:cs="Calibri"/>
                <w:color w:val="000000"/>
              </w:rPr>
            </w:pPr>
            <w:r w:rsidRPr="004B5EC9">
              <w:rPr>
                <w:rFonts w:ascii="Calibri" w:eastAsia="Symbol" w:hAnsi="Calibri" w:cs="Calibri"/>
                <w:color w:val="000000"/>
              </w:rPr>
              <w:t>a commitment to train workers and contractors required to perform tasks in supervised or controlled areas</w:t>
            </w:r>
          </w:p>
        </w:tc>
        <w:tc>
          <w:tcPr>
            <w:tcW w:w="1310" w:type="dxa"/>
            <w:shd w:val="clear" w:color="auto" w:fill="F2F2F2" w:themeFill="background1" w:themeFillShade="F2"/>
            <w:vAlign w:val="center"/>
          </w:tcPr>
          <w:p w14:paraId="711AE892" w14:textId="77777777" w:rsidR="00C06622" w:rsidRPr="00B1072B" w:rsidRDefault="00C06622" w:rsidP="00B52D5C">
            <w:pPr>
              <w:jc w:val="center"/>
            </w:pPr>
            <w:r w:rsidRPr="00507A73">
              <w:sym w:font="Wingdings" w:char="F06F"/>
            </w:r>
          </w:p>
        </w:tc>
        <w:tc>
          <w:tcPr>
            <w:tcW w:w="1134" w:type="dxa"/>
            <w:shd w:val="clear" w:color="auto" w:fill="F2F2F2" w:themeFill="background1" w:themeFillShade="F2"/>
            <w:vAlign w:val="center"/>
          </w:tcPr>
          <w:p w14:paraId="30591EAE" w14:textId="77777777" w:rsidR="00C06622" w:rsidRPr="00507A73" w:rsidRDefault="00C06622">
            <w:pPr>
              <w:jc w:val="center"/>
            </w:pPr>
          </w:p>
        </w:tc>
      </w:tr>
      <w:tr w:rsidR="00C06622" w14:paraId="78A35870" w14:textId="77777777" w:rsidTr="00C741E7">
        <w:tc>
          <w:tcPr>
            <w:tcW w:w="8192" w:type="dxa"/>
            <w:shd w:val="clear" w:color="auto" w:fill="F2F2F2" w:themeFill="background1" w:themeFillShade="F2"/>
            <w:vAlign w:val="center"/>
          </w:tcPr>
          <w:p w14:paraId="5FEA4923" w14:textId="598A55C4" w:rsidR="00C06622" w:rsidRPr="004B5EC9" w:rsidRDefault="00C06622" w:rsidP="00AE5C52">
            <w:pPr>
              <w:pStyle w:val="ListParagraph"/>
              <w:numPr>
                <w:ilvl w:val="0"/>
                <w:numId w:val="132"/>
              </w:numPr>
              <w:jc w:val="left"/>
              <w:rPr>
                <w:rFonts w:ascii="Calibri" w:eastAsia="Symbol" w:hAnsi="Calibri" w:cs="Calibri"/>
                <w:color w:val="000000"/>
              </w:rPr>
            </w:pPr>
            <w:r w:rsidRPr="004B5EC9">
              <w:rPr>
                <w:rFonts w:ascii="Calibri" w:eastAsia="Symbol" w:hAnsi="Calibri" w:cs="Calibri"/>
                <w:color w:val="000000"/>
              </w:rPr>
              <w:t>site induction</w:t>
            </w:r>
            <w:r w:rsidR="00AE5C52">
              <w:rPr>
                <w:rFonts w:ascii="Calibri" w:eastAsia="Symbol" w:hAnsi="Calibri" w:cs="Calibri"/>
                <w:color w:val="000000"/>
              </w:rPr>
              <w:t>s that include</w:t>
            </w:r>
            <w:r w:rsidRPr="004B5EC9">
              <w:rPr>
                <w:rFonts w:ascii="Calibri" w:eastAsia="Symbol" w:hAnsi="Calibri" w:cs="Calibri"/>
                <w:color w:val="000000"/>
              </w:rPr>
              <w:t xml:space="preserve"> measures workers and others can implement to minimise their radiation exposures</w:t>
            </w:r>
          </w:p>
        </w:tc>
        <w:tc>
          <w:tcPr>
            <w:tcW w:w="1310" w:type="dxa"/>
            <w:shd w:val="clear" w:color="auto" w:fill="F2F2F2" w:themeFill="background1" w:themeFillShade="F2"/>
            <w:vAlign w:val="center"/>
          </w:tcPr>
          <w:p w14:paraId="3A04B83B" w14:textId="77777777" w:rsidR="00C06622" w:rsidRPr="00B1072B" w:rsidRDefault="00C06622" w:rsidP="00B52D5C">
            <w:pPr>
              <w:jc w:val="center"/>
            </w:pPr>
            <w:r w:rsidRPr="00507A73">
              <w:sym w:font="Wingdings" w:char="F06F"/>
            </w:r>
          </w:p>
        </w:tc>
        <w:tc>
          <w:tcPr>
            <w:tcW w:w="1134" w:type="dxa"/>
            <w:shd w:val="clear" w:color="auto" w:fill="F2F2F2" w:themeFill="background1" w:themeFillShade="F2"/>
            <w:vAlign w:val="center"/>
          </w:tcPr>
          <w:p w14:paraId="621C7437" w14:textId="77777777" w:rsidR="00C06622" w:rsidRPr="00507A73" w:rsidRDefault="00C06622">
            <w:pPr>
              <w:jc w:val="center"/>
            </w:pPr>
          </w:p>
        </w:tc>
      </w:tr>
      <w:tr w:rsidR="00C06622" w14:paraId="41EB021A" w14:textId="77777777" w:rsidTr="00C741E7">
        <w:tc>
          <w:tcPr>
            <w:tcW w:w="8192" w:type="dxa"/>
            <w:vAlign w:val="center"/>
          </w:tcPr>
          <w:p w14:paraId="2D84C78F" w14:textId="7850B3E2" w:rsidR="00C06622" w:rsidRPr="004B5EC9" w:rsidRDefault="00AE5C52" w:rsidP="00B52D5C">
            <w:pPr>
              <w:pStyle w:val="ListParagraph"/>
              <w:numPr>
                <w:ilvl w:val="0"/>
                <w:numId w:val="136"/>
              </w:numPr>
              <w:jc w:val="left"/>
              <w:rPr>
                <w:rFonts w:ascii="Times New Roman" w:hAnsi="Times New Roman" w:cs="Times New Roman"/>
                <w:color w:val="000000"/>
                <w:sz w:val="14"/>
                <w:szCs w:val="14"/>
              </w:rPr>
            </w:pPr>
            <w:r>
              <w:rPr>
                <w:color w:val="000000"/>
              </w:rPr>
              <w:t>I</w:t>
            </w:r>
            <w:r w:rsidR="00C06622" w:rsidRPr="004B5EC9">
              <w:rPr>
                <w:color w:val="000000"/>
              </w:rPr>
              <w:t>dentification of critical groups, their location in relation to the mining operations and the potential annual effective doses, including the contribution from each exposure pathway</w:t>
            </w:r>
          </w:p>
        </w:tc>
        <w:tc>
          <w:tcPr>
            <w:tcW w:w="1310" w:type="dxa"/>
            <w:vAlign w:val="center"/>
          </w:tcPr>
          <w:p w14:paraId="59E890FD" w14:textId="77777777" w:rsidR="00C06622" w:rsidRPr="00B1072B" w:rsidRDefault="00C06622" w:rsidP="00B52D5C">
            <w:pPr>
              <w:jc w:val="center"/>
            </w:pPr>
            <w:r w:rsidRPr="00507A73">
              <w:sym w:font="Wingdings" w:char="F06F"/>
            </w:r>
          </w:p>
        </w:tc>
        <w:tc>
          <w:tcPr>
            <w:tcW w:w="1134" w:type="dxa"/>
            <w:vAlign w:val="center"/>
          </w:tcPr>
          <w:p w14:paraId="4A0F2428" w14:textId="77777777" w:rsidR="00C06622" w:rsidRPr="00507A73" w:rsidRDefault="00C06622">
            <w:pPr>
              <w:jc w:val="center"/>
            </w:pPr>
          </w:p>
        </w:tc>
      </w:tr>
    </w:tbl>
    <w:p w14:paraId="6FBC64AD" w14:textId="3636A8E1" w:rsidR="00D13961" w:rsidRDefault="00D13961" w:rsidP="00D13961">
      <w:pPr>
        <w:jc w:val="left"/>
      </w:pPr>
    </w:p>
    <w:p w14:paraId="2B2DEC56" w14:textId="4F35586B" w:rsidR="00C06622" w:rsidRDefault="00C06622" w:rsidP="00C741E7">
      <w:pPr>
        <w:pStyle w:val="Heading1"/>
        <w:numPr>
          <w:ilvl w:val="0"/>
          <w:numId w:val="0"/>
        </w:numPr>
        <w:ind w:left="432" w:hanging="432"/>
      </w:pPr>
      <w:bookmarkStart w:id="2056" w:name="_Toc139982757"/>
      <w:r w:rsidRPr="00C43EE5">
        <w:t>Appendix</w:t>
      </w:r>
      <w:r w:rsidRPr="002F3B90">
        <w:t xml:space="preserve"> </w:t>
      </w:r>
      <w:r w:rsidR="00AE5C52">
        <w:t xml:space="preserve">7 – </w:t>
      </w:r>
      <w:r w:rsidR="00DF0998">
        <w:t>C</w:t>
      </w:r>
      <w:r w:rsidRPr="002F3B90">
        <w:t>hecklist</w:t>
      </w:r>
      <w:r>
        <w:t xml:space="preserve"> for </w:t>
      </w:r>
      <w:r w:rsidRPr="00D33377">
        <w:t>a</w:t>
      </w:r>
      <w:r>
        <w:t xml:space="preserve"> restricted radiation exposure risk mining </w:t>
      </w:r>
      <w:r w:rsidRPr="00FF18D9">
        <w:t>RMP</w:t>
      </w:r>
      <w:r>
        <w:t xml:space="preserve"> (Tier 3)</w:t>
      </w:r>
      <w:bookmarkEnd w:id="2056"/>
    </w:p>
    <w:p w14:paraId="1BD05A23" w14:textId="77777777" w:rsidR="00AE5C52" w:rsidRPr="009D1D89" w:rsidRDefault="00AE5C52" w:rsidP="00AE5C52">
      <w:r>
        <w:t xml:space="preserve">These requirements are in addition to Appendix 4 </w:t>
      </w:r>
    </w:p>
    <w:p w14:paraId="231EC1B7" w14:textId="77777777" w:rsidR="00AE5C52" w:rsidRPr="00584504" w:rsidRDefault="00AE5C52" w:rsidP="00C741E7"/>
    <w:tbl>
      <w:tblPr>
        <w:tblStyle w:val="TableGrid"/>
        <w:tblW w:w="10636" w:type="dxa"/>
        <w:tblInd w:w="-1168" w:type="dxa"/>
        <w:tblLook w:val="04A0" w:firstRow="1" w:lastRow="0" w:firstColumn="1" w:lastColumn="0" w:noHBand="0" w:noVBand="1"/>
      </w:tblPr>
      <w:tblGrid>
        <w:gridCol w:w="8192"/>
        <w:gridCol w:w="1310"/>
        <w:gridCol w:w="1134"/>
      </w:tblGrid>
      <w:tr w:rsidR="0090474F" w:rsidRPr="0090474F" w14:paraId="0A9668F6" w14:textId="77777777" w:rsidTr="00C741E7">
        <w:trPr>
          <w:trHeight w:val="454"/>
        </w:trPr>
        <w:tc>
          <w:tcPr>
            <w:tcW w:w="8192" w:type="dxa"/>
            <w:shd w:val="clear" w:color="auto" w:fill="000000" w:themeFill="text1"/>
            <w:vAlign w:val="center"/>
          </w:tcPr>
          <w:p w14:paraId="6DFA4A84" w14:textId="650249D6" w:rsidR="00C06622" w:rsidRPr="00C741E7" w:rsidRDefault="00C06622">
            <w:pPr>
              <w:jc w:val="center"/>
              <w:rPr>
                <w:b/>
                <w:color w:val="FFFFFF" w:themeColor="background1"/>
              </w:rPr>
            </w:pPr>
            <w:r w:rsidRPr="00C741E7">
              <w:rPr>
                <w:b/>
                <w:color w:val="FFFFFF" w:themeColor="background1"/>
              </w:rPr>
              <w:t xml:space="preserve">Information </w:t>
            </w:r>
            <w:r w:rsidR="00AE5C52">
              <w:rPr>
                <w:b/>
                <w:color w:val="FFFFFF" w:themeColor="background1"/>
              </w:rPr>
              <w:t>r</w:t>
            </w:r>
            <w:r w:rsidRPr="00C741E7">
              <w:rPr>
                <w:b/>
                <w:color w:val="FFFFFF" w:themeColor="background1"/>
              </w:rPr>
              <w:t>equired</w:t>
            </w:r>
          </w:p>
        </w:tc>
        <w:tc>
          <w:tcPr>
            <w:tcW w:w="1310" w:type="dxa"/>
            <w:shd w:val="clear" w:color="auto" w:fill="000000" w:themeFill="text1"/>
            <w:vAlign w:val="center"/>
          </w:tcPr>
          <w:p w14:paraId="36099D45" w14:textId="77777777" w:rsidR="00C06622" w:rsidRPr="00C741E7" w:rsidRDefault="00C06622">
            <w:pPr>
              <w:jc w:val="center"/>
              <w:rPr>
                <w:b/>
                <w:color w:val="FFFFFF" w:themeColor="background1"/>
              </w:rPr>
            </w:pPr>
            <w:r w:rsidRPr="00C741E7">
              <w:rPr>
                <w:b/>
                <w:color w:val="FFFFFF" w:themeColor="background1"/>
              </w:rPr>
              <w:t>Completed</w:t>
            </w:r>
          </w:p>
        </w:tc>
        <w:tc>
          <w:tcPr>
            <w:tcW w:w="1134" w:type="dxa"/>
            <w:shd w:val="clear" w:color="auto" w:fill="000000" w:themeFill="text1"/>
            <w:vAlign w:val="center"/>
          </w:tcPr>
          <w:p w14:paraId="29E32886" w14:textId="77777777" w:rsidR="00C06622" w:rsidRPr="00C741E7" w:rsidRDefault="00C06622">
            <w:pPr>
              <w:jc w:val="center"/>
              <w:rPr>
                <w:b/>
                <w:color w:val="FFFFFF" w:themeColor="background1"/>
              </w:rPr>
            </w:pPr>
            <w:r w:rsidRPr="00C741E7">
              <w:rPr>
                <w:b/>
                <w:color w:val="FFFFFF" w:themeColor="background1"/>
              </w:rPr>
              <w:t>Page #</w:t>
            </w:r>
          </w:p>
        </w:tc>
      </w:tr>
      <w:tr w:rsidR="00C06622" w14:paraId="2A424E7E" w14:textId="77777777" w:rsidTr="00C741E7">
        <w:tc>
          <w:tcPr>
            <w:tcW w:w="8192" w:type="dxa"/>
            <w:shd w:val="clear" w:color="auto" w:fill="auto"/>
            <w:vAlign w:val="center"/>
          </w:tcPr>
          <w:p w14:paraId="47455565" w14:textId="433CEE6B" w:rsidR="00C06622" w:rsidRPr="004B5EC9" w:rsidRDefault="00AE5C52" w:rsidP="00584504">
            <w:pPr>
              <w:pStyle w:val="ListParagraph"/>
              <w:numPr>
                <w:ilvl w:val="0"/>
                <w:numId w:val="131"/>
              </w:numPr>
              <w:jc w:val="left"/>
              <w:rPr>
                <w:color w:val="000000"/>
              </w:rPr>
            </w:pPr>
            <w:r>
              <w:rPr>
                <w:color w:val="000000"/>
              </w:rPr>
              <w:t>T</w:t>
            </w:r>
            <w:r w:rsidR="00C06622" w:rsidRPr="004B5EC9">
              <w:rPr>
                <w:color w:val="000000"/>
              </w:rPr>
              <w:t>he nature of the mining operation</w:t>
            </w:r>
            <w:r>
              <w:rPr>
                <w:color w:val="000000"/>
              </w:rPr>
              <w:t>/</w:t>
            </w:r>
            <w:r w:rsidR="00C06622" w:rsidRPr="004B5EC9">
              <w:rPr>
                <w:color w:val="000000"/>
              </w:rPr>
              <w:t>s</w:t>
            </w:r>
          </w:p>
        </w:tc>
        <w:tc>
          <w:tcPr>
            <w:tcW w:w="1310" w:type="dxa"/>
            <w:shd w:val="clear" w:color="auto" w:fill="auto"/>
            <w:vAlign w:val="center"/>
          </w:tcPr>
          <w:p w14:paraId="49E9EE17" w14:textId="77777777" w:rsidR="00C06622" w:rsidRDefault="00C06622" w:rsidP="00B52D5C">
            <w:pPr>
              <w:jc w:val="center"/>
            </w:pPr>
            <w:r>
              <w:sym w:font="Wingdings" w:char="F06F"/>
            </w:r>
          </w:p>
        </w:tc>
        <w:tc>
          <w:tcPr>
            <w:tcW w:w="1134" w:type="dxa"/>
            <w:shd w:val="clear" w:color="auto" w:fill="auto"/>
            <w:vAlign w:val="center"/>
          </w:tcPr>
          <w:p w14:paraId="2E5FBF80" w14:textId="77777777" w:rsidR="00C06622" w:rsidRDefault="00C06622">
            <w:pPr>
              <w:jc w:val="center"/>
            </w:pPr>
          </w:p>
        </w:tc>
      </w:tr>
      <w:tr w:rsidR="00C06622" w14:paraId="203A0CBD" w14:textId="77777777" w:rsidTr="00C741E7">
        <w:tc>
          <w:tcPr>
            <w:tcW w:w="8192" w:type="dxa"/>
            <w:vAlign w:val="center"/>
          </w:tcPr>
          <w:p w14:paraId="4CCA0C11" w14:textId="139006BB" w:rsidR="00C06622" w:rsidRPr="004B5EC9" w:rsidRDefault="00AE5C52" w:rsidP="00B52D5C">
            <w:pPr>
              <w:pStyle w:val="ListParagraph"/>
              <w:numPr>
                <w:ilvl w:val="0"/>
                <w:numId w:val="131"/>
              </w:numPr>
              <w:jc w:val="left"/>
              <w:rPr>
                <w:color w:val="000000"/>
              </w:rPr>
            </w:pPr>
            <w:r>
              <w:rPr>
                <w:color w:val="000000"/>
              </w:rPr>
              <w:t>T</w:t>
            </w:r>
            <w:r w:rsidR="00C06622" w:rsidRPr="004B5EC9">
              <w:rPr>
                <w:color w:val="000000"/>
              </w:rPr>
              <w:t>he distinct practises that require the submission of the RMP</w:t>
            </w:r>
          </w:p>
        </w:tc>
        <w:tc>
          <w:tcPr>
            <w:tcW w:w="1310" w:type="dxa"/>
            <w:vAlign w:val="center"/>
          </w:tcPr>
          <w:p w14:paraId="7E3DCF46" w14:textId="77777777" w:rsidR="00C06622" w:rsidRDefault="00C06622" w:rsidP="00B52D5C">
            <w:pPr>
              <w:jc w:val="center"/>
            </w:pPr>
            <w:r w:rsidRPr="00B1072B">
              <w:sym w:font="Wingdings" w:char="F06F"/>
            </w:r>
          </w:p>
        </w:tc>
        <w:tc>
          <w:tcPr>
            <w:tcW w:w="1134" w:type="dxa"/>
            <w:vAlign w:val="center"/>
          </w:tcPr>
          <w:p w14:paraId="2445AE3C" w14:textId="77777777" w:rsidR="00C06622" w:rsidRPr="00B1072B" w:rsidRDefault="00C06622">
            <w:pPr>
              <w:jc w:val="center"/>
            </w:pPr>
          </w:p>
        </w:tc>
      </w:tr>
      <w:tr w:rsidR="00C06622" w14:paraId="498ECD37" w14:textId="77777777" w:rsidTr="00C741E7">
        <w:tc>
          <w:tcPr>
            <w:tcW w:w="8192" w:type="dxa"/>
            <w:vAlign w:val="center"/>
          </w:tcPr>
          <w:p w14:paraId="6E077970" w14:textId="514A7D8B" w:rsidR="00C06622" w:rsidRPr="004B5EC9" w:rsidRDefault="00AE5C52" w:rsidP="00584504">
            <w:pPr>
              <w:pStyle w:val="ListParagraph"/>
              <w:numPr>
                <w:ilvl w:val="0"/>
                <w:numId w:val="131"/>
              </w:numPr>
              <w:jc w:val="left"/>
              <w:rPr>
                <w:color w:val="000000"/>
              </w:rPr>
            </w:pPr>
            <w:r>
              <w:rPr>
                <w:color w:val="000000"/>
              </w:rPr>
              <w:t>D</w:t>
            </w:r>
            <w:r w:rsidR="00C06622" w:rsidRPr="004B5EC9">
              <w:rPr>
                <w:color w:val="000000"/>
              </w:rPr>
              <w:t>ata that verifies secular equilibrium of the</w:t>
            </w:r>
            <w:r>
              <w:rPr>
                <w:color w:val="000000"/>
              </w:rPr>
              <w:t xml:space="preserve"> NORs</w:t>
            </w:r>
            <w:r w:rsidR="00C06622" w:rsidRPr="004B5EC9">
              <w:rPr>
                <w:color w:val="000000"/>
              </w:rPr>
              <w:t xml:space="preserve"> has been disturbed</w:t>
            </w:r>
          </w:p>
        </w:tc>
        <w:tc>
          <w:tcPr>
            <w:tcW w:w="1310" w:type="dxa"/>
            <w:vAlign w:val="center"/>
          </w:tcPr>
          <w:p w14:paraId="2FCAA22B" w14:textId="77777777" w:rsidR="00C06622" w:rsidRDefault="00C06622" w:rsidP="00B52D5C">
            <w:pPr>
              <w:jc w:val="center"/>
            </w:pPr>
            <w:r w:rsidRPr="00B1072B">
              <w:sym w:font="Wingdings" w:char="F06F"/>
            </w:r>
          </w:p>
        </w:tc>
        <w:tc>
          <w:tcPr>
            <w:tcW w:w="1134" w:type="dxa"/>
            <w:vAlign w:val="center"/>
          </w:tcPr>
          <w:p w14:paraId="0BBC156E" w14:textId="77777777" w:rsidR="00C06622" w:rsidRPr="00B1072B" w:rsidRDefault="00C06622">
            <w:pPr>
              <w:jc w:val="center"/>
            </w:pPr>
          </w:p>
        </w:tc>
      </w:tr>
      <w:tr w:rsidR="00C06622" w14:paraId="4CC55D45" w14:textId="77777777" w:rsidTr="00C741E7">
        <w:tc>
          <w:tcPr>
            <w:tcW w:w="8192" w:type="dxa"/>
            <w:vAlign w:val="center"/>
          </w:tcPr>
          <w:p w14:paraId="06638FED" w14:textId="7FF4FA3A" w:rsidR="00C06622" w:rsidRPr="004B5EC9" w:rsidRDefault="00AE5C52" w:rsidP="00B52D5C">
            <w:pPr>
              <w:pStyle w:val="ListParagraph"/>
              <w:numPr>
                <w:ilvl w:val="0"/>
                <w:numId w:val="131"/>
              </w:numPr>
              <w:jc w:val="left"/>
              <w:rPr>
                <w:color w:val="000000"/>
              </w:rPr>
            </w:pPr>
            <w:r>
              <w:rPr>
                <w:color w:val="000000"/>
              </w:rPr>
              <w:t>A</w:t>
            </w:r>
            <w:r w:rsidR="00C06622" w:rsidRPr="004B5EC9">
              <w:rPr>
                <w:color w:val="000000"/>
              </w:rPr>
              <w:t xml:space="preserve"> radionuclide by mass balance for each distinct practise</w:t>
            </w:r>
          </w:p>
        </w:tc>
        <w:tc>
          <w:tcPr>
            <w:tcW w:w="1310" w:type="dxa"/>
            <w:vAlign w:val="center"/>
          </w:tcPr>
          <w:p w14:paraId="34951B84" w14:textId="77777777" w:rsidR="00C06622" w:rsidRDefault="00C06622" w:rsidP="00B52D5C">
            <w:pPr>
              <w:jc w:val="center"/>
            </w:pPr>
            <w:r w:rsidRPr="00B1072B">
              <w:sym w:font="Wingdings" w:char="F06F"/>
            </w:r>
          </w:p>
        </w:tc>
        <w:tc>
          <w:tcPr>
            <w:tcW w:w="1134" w:type="dxa"/>
            <w:vAlign w:val="center"/>
          </w:tcPr>
          <w:p w14:paraId="574D5511" w14:textId="77777777" w:rsidR="00C06622" w:rsidRPr="00B1072B" w:rsidRDefault="00C06622">
            <w:pPr>
              <w:jc w:val="center"/>
            </w:pPr>
          </w:p>
        </w:tc>
      </w:tr>
      <w:tr w:rsidR="00C06622" w14:paraId="200FC18F" w14:textId="77777777" w:rsidTr="00C741E7">
        <w:tc>
          <w:tcPr>
            <w:tcW w:w="8192" w:type="dxa"/>
            <w:vAlign w:val="center"/>
          </w:tcPr>
          <w:p w14:paraId="4A97EFB7" w14:textId="3044AFCF" w:rsidR="00C06622" w:rsidRPr="004B5EC9" w:rsidRDefault="00AE5C52" w:rsidP="00B52D5C">
            <w:pPr>
              <w:pStyle w:val="ListParagraph"/>
              <w:numPr>
                <w:ilvl w:val="0"/>
                <w:numId w:val="131"/>
              </w:numPr>
              <w:jc w:val="left"/>
              <w:rPr>
                <w:color w:val="000000"/>
              </w:rPr>
            </w:pPr>
            <w:r>
              <w:rPr>
                <w:color w:val="000000"/>
              </w:rPr>
              <w:t>I</w:t>
            </w:r>
            <w:r w:rsidR="00C06622" w:rsidRPr="004B5EC9">
              <w:rPr>
                <w:color w:val="000000"/>
              </w:rPr>
              <w:t>dentification of the radionuclide(s) that are the most likely source of exposure and their concentration</w:t>
            </w:r>
          </w:p>
        </w:tc>
        <w:tc>
          <w:tcPr>
            <w:tcW w:w="1310" w:type="dxa"/>
            <w:vAlign w:val="center"/>
          </w:tcPr>
          <w:p w14:paraId="41D41C8B" w14:textId="77777777" w:rsidR="00C06622" w:rsidRDefault="00C06622" w:rsidP="00B52D5C">
            <w:pPr>
              <w:jc w:val="center"/>
            </w:pPr>
            <w:r w:rsidRPr="00B1072B">
              <w:sym w:font="Wingdings" w:char="F06F"/>
            </w:r>
          </w:p>
        </w:tc>
        <w:tc>
          <w:tcPr>
            <w:tcW w:w="1134" w:type="dxa"/>
            <w:vAlign w:val="center"/>
          </w:tcPr>
          <w:p w14:paraId="0157CAE7" w14:textId="77777777" w:rsidR="00C06622" w:rsidRPr="00B1072B" w:rsidRDefault="00C06622">
            <w:pPr>
              <w:jc w:val="center"/>
            </w:pPr>
          </w:p>
        </w:tc>
      </w:tr>
      <w:tr w:rsidR="00C06622" w14:paraId="396AE626" w14:textId="77777777" w:rsidTr="00C741E7">
        <w:tc>
          <w:tcPr>
            <w:tcW w:w="8192" w:type="dxa"/>
            <w:vAlign w:val="center"/>
          </w:tcPr>
          <w:p w14:paraId="178142ED" w14:textId="727B3AAB" w:rsidR="00C06622" w:rsidRPr="004B5EC9" w:rsidRDefault="00C06622" w:rsidP="00B52D5C">
            <w:pPr>
              <w:pStyle w:val="ListParagraph"/>
              <w:numPr>
                <w:ilvl w:val="0"/>
                <w:numId w:val="131"/>
              </w:numPr>
              <w:jc w:val="left"/>
              <w:rPr>
                <w:color w:val="000000"/>
              </w:rPr>
            </w:pPr>
            <w:r w:rsidRPr="004B5EC9">
              <w:rPr>
                <w:color w:val="000000"/>
              </w:rPr>
              <w:t>Exposure pathways</w:t>
            </w:r>
            <w:r w:rsidR="00AE5C52">
              <w:rPr>
                <w:color w:val="000000"/>
              </w:rPr>
              <w:t xml:space="preserve"> (</w:t>
            </w:r>
            <w:r w:rsidR="00AE5C52" w:rsidRPr="004B5EC9">
              <w:rPr>
                <w:rFonts w:ascii="Calibri" w:hAnsi="Calibri" w:cs="Calibri"/>
                <w:color w:val="000000"/>
              </w:rPr>
              <w:t xml:space="preserve">if inhalation or ingestion are potential sources of exposure, </w:t>
            </w:r>
            <w:r w:rsidR="00AE5C52">
              <w:rPr>
                <w:rFonts w:ascii="Calibri" w:hAnsi="Calibri" w:cs="Calibri"/>
                <w:color w:val="000000"/>
              </w:rPr>
              <w:t xml:space="preserve">cite </w:t>
            </w:r>
            <w:r w:rsidR="00AE5C52" w:rsidRPr="004B5EC9">
              <w:rPr>
                <w:rFonts w:ascii="Calibri" w:hAnsi="Calibri" w:cs="Calibri"/>
                <w:color w:val="000000"/>
              </w:rPr>
              <w:t>the applicable d</w:t>
            </w:r>
            <w:r w:rsidR="00AE5C52">
              <w:rPr>
                <w:rFonts w:ascii="Calibri" w:hAnsi="Calibri" w:cs="Calibri"/>
                <w:color w:val="000000"/>
              </w:rPr>
              <w:t>ose coefficients)</w:t>
            </w:r>
          </w:p>
        </w:tc>
        <w:tc>
          <w:tcPr>
            <w:tcW w:w="1310" w:type="dxa"/>
            <w:vAlign w:val="center"/>
          </w:tcPr>
          <w:p w14:paraId="54F13103" w14:textId="77777777" w:rsidR="00C06622" w:rsidRDefault="00C06622" w:rsidP="00B52D5C">
            <w:pPr>
              <w:jc w:val="center"/>
            </w:pPr>
            <w:r w:rsidRPr="00B1072B">
              <w:sym w:font="Wingdings" w:char="F06F"/>
            </w:r>
          </w:p>
        </w:tc>
        <w:tc>
          <w:tcPr>
            <w:tcW w:w="1134" w:type="dxa"/>
            <w:vAlign w:val="center"/>
          </w:tcPr>
          <w:p w14:paraId="43F2170B" w14:textId="77777777" w:rsidR="00C06622" w:rsidRPr="00B1072B" w:rsidRDefault="00C06622">
            <w:pPr>
              <w:jc w:val="center"/>
            </w:pPr>
          </w:p>
        </w:tc>
      </w:tr>
      <w:tr w:rsidR="00C06622" w14:paraId="1014808F" w14:textId="77777777" w:rsidTr="00C741E7">
        <w:tc>
          <w:tcPr>
            <w:tcW w:w="8192" w:type="dxa"/>
            <w:vAlign w:val="center"/>
          </w:tcPr>
          <w:p w14:paraId="45C32BFF" w14:textId="1854B863" w:rsidR="00C06622" w:rsidRPr="004B5EC9" w:rsidRDefault="00AE5C52" w:rsidP="00B52D5C">
            <w:pPr>
              <w:pStyle w:val="ListParagraph"/>
              <w:numPr>
                <w:ilvl w:val="0"/>
                <w:numId w:val="131"/>
              </w:numPr>
              <w:jc w:val="left"/>
              <w:rPr>
                <w:rFonts w:ascii="Calibri" w:hAnsi="Calibri" w:cs="Calibri"/>
                <w:color w:val="000000"/>
              </w:rPr>
            </w:pPr>
            <w:r>
              <w:rPr>
                <w:rFonts w:ascii="Calibri" w:hAnsi="Calibri" w:cs="Calibri"/>
                <w:color w:val="000000"/>
              </w:rPr>
              <w:t>D</w:t>
            </w:r>
            <w:r w:rsidR="00C06622" w:rsidRPr="004B5EC9">
              <w:rPr>
                <w:rFonts w:ascii="Calibri" w:hAnsi="Calibri" w:cs="Calibri"/>
                <w:color w:val="000000"/>
              </w:rPr>
              <w:t xml:space="preserve">emographics of the cohort of workers involved in the </w:t>
            </w:r>
            <w:r w:rsidR="00C06622" w:rsidRPr="00C741E7">
              <w:rPr>
                <w:rFonts w:ascii="Calibri" w:hAnsi="Calibri" w:cs="Calibri"/>
                <w:iCs/>
                <w:color w:val="000000"/>
              </w:rPr>
              <w:t>distinct practise(s)</w:t>
            </w:r>
            <w:r w:rsidR="00C06622" w:rsidRPr="004B5EC9">
              <w:rPr>
                <w:rFonts w:ascii="Calibri" w:hAnsi="Calibri" w:cs="Calibri"/>
                <w:color w:val="000000"/>
              </w:rPr>
              <w:t xml:space="preserve"> (i</w:t>
            </w:r>
            <w:r>
              <w:rPr>
                <w:rFonts w:ascii="Calibri" w:hAnsi="Calibri" w:cs="Calibri"/>
                <w:color w:val="000000"/>
              </w:rPr>
              <w:t>.</w:t>
            </w:r>
            <w:r w:rsidR="00C06622" w:rsidRPr="004B5EC9">
              <w:rPr>
                <w:rFonts w:ascii="Calibri" w:hAnsi="Calibri" w:cs="Calibri"/>
                <w:color w:val="000000"/>
              </w:rPr>
              <w:t>e</w:t>
            </w:r>
            <w:r>
              <w:rPr>
                <w:rFonts w:ascii="Calibri" w:hAnsi="Calibri" w:cs="Calibri"/>
                <w:color w:val="000000"/>
              </w:rPr>
              <w:t>.</w:t>
            </w:r>
            <w:r w:rsidR="00C06622" w:rsidRPr="004B5EC9">
              <w:rPr>
                <w:rFonts w:ascii="Calibri" w:hAnsi="Calibri" w:cs="Calibri"/>
                <w:color w:val="000000"/>
              </w:rPr>
              <w:t xml:space="preserve"> number of workers, estimated hours of exposure, applicable </w:t>
            </w:r>
            <w:r>
              <w:rPr>
                <w:rFonts w:ascii="Calibri" w:hAnsi="Calibri" w:cs="Calibri"/>
                <w:color w:val="000000"/>
              </w:rPr>
              <w:t>s</w:t>
            </w:r>
            <w:r w:rsidR="00C06622" w:rsidRPr="004B5EC9">
              <w:rPr>
                <w:rFonts w:ascii="Calibri" w:hAnsi="Calibri" w:cs="Calibri"/>
                <w:color w:val="000000"/>
              </w:rPr>
              <w:t xml:space="preserve">imilar </w:t>
            </w:r>
            <w:r>
              <w:rPr>
                <w:rFonts w:ascii="Calibri" w:hAnsi="Calibri" w:cs="Calibri"/>
                <w:color w:val="000000"/>
              </w:rPr>
              <w:t>e</w:t>
            </w:r>
            <w:r w:rsidR="00C06622" w:rsidRPr="004B5EC9">
              <w:rPr>
                <w:rFonts w:ascii="Calibri" w:hAnsi="Calibri" w:cs="Calibri"/>
                <w:color w:val="000000"/>
              </w:rPr>
              <w:t xml:space="preserve">xposure </w:t>
            </w:r>
            <w:r>
              <w:rPr>
                <w:rFonts w:ascii="Calibri" w:hAnsi="Calibri" w:cs="Calibri"/>
                <w:color w:val="000000"/>
              </w:rPr>
              <w:t>g</w:t>
            </w:r>
            <w:r w:rsidR="00C06622" w:rsidRPr="004B5EC9">
              <w:rPr>
                <w:rFonts w:ascii="Calibri" w:hAnsi="Calibri" w:cs="Calibri"/>
                <w:color w:val="000000"/>
              </w:rPr>
              <w:t>roup)</w:t>
            </w:r>
          </w:p>
        </w:tc>
        <w:tc>
          <w:tcPr>
            <w:tcW w:w="1310" w:type="dxa"/>
            <w:vAlign w:val="center"/>
          </w:tcPr>
          <w:p w14:paraId="6B7B9E77" w14:textId="77777777" w:rsidR="00C06622" w:rsidRDefault="00C06622" w:rsidP="00B52D5C">
            <w:pPr>
              <w:jc w:val="center"/>
            </w:pPr>
            <w:r w:rsidRPr="00B1072B">
              <w:sym w:font="Wingdings" w:char="F06F"/>
            </w:r>
          </w:p>
        </w:tc>
        <w:tc>
          <w:tcPr>
            <w:tcW w:w="1134" w:type="dxa"/>
            <w:vAlign w:val="center"/>
          </w:tcPr>
          <w:p w14:paraId="007B2A5A" w14:textId="77777777" w:rsidR="00C06622" w:rsidRPr="00B1072B" w:rsidRDefault="00C06622">
            <w:pPr>
              <w:jc w:val="center"/>
            </w:pPr>
          </w:p>
        </w:tc>
      </w:tr>
      <w:tr w:rsidR="00C06622" w14:paraId="0E538D7E" w14:textId="77777777" w:rsidTr="00C741E7">
        <w:tc>
          <w:tcPr>
            <w:tcW w:w="8192" w:type="dxa"/>
            <w:shd w:val="clear" w:color="auto" w:fill="auto"/>
            <w:vAlign w:val="center"/>
          </w:tcPr>
          <w:p w14:paraId="7D94BAD3" w14:textId="6DF701AB" w:rsidR="00C06622" w:rsidRDefault="00AE5C52" w:rsidP="00B52D5C">
            <w:pPr>
              <w:pStyle w:val="ListParagraph"/>
              <w:numPr>
                <w:ilvl w:val="0"/>
                <w:numId w:val="131"/>
              </w:numPr>
              <w:jc w:val="left"/>
              <w:rPr>
                <w:rFonts w:ascii="Calibri" w:hAnsi="Calibri" w:cs="Calibri"/>
                <w:color w:val="000000"/>
              </w:rPr>
            </w:pPr>
            <w:r>
              <w:rPr>
                <w:rFonts w:ascii="Calibri" w:hAnsi="Calibri" w:cs="Calibri"/>
                <w:color w:val="000000"/>
              </w:rPr>
              <w:t>A</w:t>
            </w:r>
            <w:r w:rsidR="00C06622">
              <w:rPr>
                <w:rFonts w:ascii="Calibri" w:hAnsi="Calibri" w:cs="Calibri"/>
                <w:color w:val="000000"/>
              </w:rPr>
              <w:t xml:space="preserve">ppointment of a </w:t>
            </w:r>
            <w:r>
              <w:rPr>
                <w:rFonts w:ascii="Calibri" w:hAnsi="Calibri" w:cs="Calibri"/>
                <w:color w:val="000000"/>
              </w:rPr>
              <w:t>r</w:t>
            </w:r>
            <w:r w:rsidR="00C06622">
              <w:rPr>
                <w:rFonts w:ascii="Calibri" w:hAnsi="Calibri" w:cs="Calibri"/>
                <w:color w:val="000000"/>
              </w:rPr>
              <w:t xml:space="preserve">adiation </w:t>
            </w:r>
            <w:r w:rsidR="001A20A1">
              <w:t>safety officer (restricted)</w:t>
            </w:r>
          </w:p>
        </w:tc>
        <w:tc>
          <w:tcPr>
            <w:tcW w:w="1310" w:type="dxa"/>
            <w:shd w:val="clear" w:color="auto" w:fill="auto"/>
            <w:vAlign w:val="center"/>
          </w:tcPr>
          <w:p w14:paraId="4DD023EE" w14:textId="77777777" w:rsidR="00C06622" w:rsidRDefault="00C06622" w:rsidP="00B52D5C">
            <w:pPr>
              <w:jc w:val="center"/>
            </w:pPr>
            <w:r w:rsidRPr="00B1072B">
              <w:sym w:font="Wingdings" w:char="F06F"/>
            </w:r>
          </w:p>
        </w:tc>
        <w:tc>
          <w:tcPr>
            <w:tcW w:w="1134" w:type="dxa"/>
            <w:shd w:val="clear" w:color="auto" w:fill="auto"/>
            <w:vAlign w:val="center"/>
          </w:tcPr>
          <w:p w14:paraId="44FF39A7" w14:textId="77777777" w:rsidR="00C06622" w:rsidRPr="00B1072B" w:rsidRDefault="00C06622">
            <w:pPr>
              <w:jc w:val="center"/>
            </w:pPr>
          </w:p>
        </w:tc>
      </w:tr>
      <w:tr w:rsidR="00C06622" w14:paraId="4FBEA759" w14:textId="77777777" w:rsidTr="00C741E7">
        <w:tc>
          <w:tcPr>
            <w:tcW w:w="8192" w:type="dxa"/>
            <w:shd w:val="clear" w:color="auto" w:fill="auto"/>
            <w:vAlign w:val="center"/>
          </w:tcPr>
          <w:p w14:paraId="3667DBBD" w14:textId="2E5CEBAA" w:rsidR="00C06622" w:rsidRDefault="00AE5C52" w:rsidP="00584504">
            <w:pPr>
              <w:pStyle w:val="ListParagraph"/>
              <w:numPr>
                <w:ilvl w:val="0"/>
                <w:numId w:val="131"/>
              </w:numPr>
              <w:jc w:val="left"/>
              <w:rPr>
                <w:rFonts w:ascii="Calibri" w:hAnsi="Calibri" w:cs="Calibri"/>
                <w:color w:val="000000"/>
              </w:rPr>
            </w:pPr>
            <w:r>
              <w:rPr>
                <w:rFonts w:ascii="Calibri" w:hAnsi="Calibri" w:cs="Calibri"/>
                <w:color w:val="000000"/>
              </w:rPr>
              <w:t>A</w:t>
            </w:r>
            <w:r w:rsidR="00C06622">
              <w:rPr>
                <w:rFonts w:ascii="Calibri" w:hAnsi="Calibri" w:cs="Calibri"/>
                <w:color w:val="000000"/>
              </w:rPr>
              <w:t xml:space="preserve">n annual monitoring program designed to ensure doses received by the most exposed cohort(s) of workers in each distinct practise </w:t>
            </w:r>
            <w:r>
              <w:rPr>
                <w:rFonts w:ascii="Calibri" w:hAnsi="Calibri" w:cs="Calibri"/>
                <w:color w:val="000000"/>
              </w:rPr>
              <w:t>are</w:t>
            </w:r>
            <w:r w:rsidR="00C06622">
              <w:rPr>
                <w:rFonts w:ascii="Calibri" w:hAnsi="Calibri" w:cs="Calibri"/>
                <w:color w:val="000000"/>
              </w:rPr>
              <w:t xml:space="preserve"> as low as reasonably achievable</w:t>
            </w:r>
          </w:p>
        </w:tc>
        <w:tc>
          <w:tcPr>
            <w:tcW w:w="1310" w:type="dxa"/>
            <w:shd w:val="clear" w:color="auto" w:fill="auto"/>
            <w:vAlign w:val="center"/>
          </w:tcPr>
          <w:p w14:paraId="4965A7A5" w14:textId="77777777" w:rsidR="00C06622" w:rsidRDefault="00C06622" w:rsidP="00B52D5C">
            <w:pPr>
              <w:jc w:val="center"/>
            </w:pPr>
            <w:r w:rsidRPr="00B1072B">
              <w:sym w:font="Wingdings" w:char="F06F"/>
            </w:r>
          </w:p>
        </w:tc>
        <w:tc>
          <w:tcPr>
            <w:tcW w:w="1134" w:type="dxa"/>
            <w:shd w:val="clear" w:color="auto" w:fill="auto"/>
            <w:vAlign w:val="center"/>
          </w:tcPr>
          <w:p w14:paraId="5BDD3171" w14:textId="77777777" w:rsidR="00C06622" w:rsidRPr="00B1072B" w:rsidRDefault="00C06622">
            <w:pPr>
              <w:jc w:val="center"/>
            </w:pPr>
          </w:p>
        </w:tc>
      </w:tr>
      <w:tr w:rsidR="00C06622" w14:paraId="001F6ED2" w14:textId="77777777" w:rsidTr="00C741E7">
        <w:tc>
          <w:tcPr>
            <w:tcW w:w="8192" w:type="dxa"/>
            <w:vAlign w:val="center"/>
          </w:tcPr>
          <w:p w14:paraId="6026DF5E" w14:textId="48A36D0E" w:rsidR="00C06622" w:rsidRDefault="00AE5C52" w:rsidP="00B52D5C">
            <w:pPr>
              <w:pStyle w:val="ListParagraph"/>
              <w:numPr>
                <w:ilvl w:val="0"/>
                <w:numId w:val="131"/>
              </w:numPr>
              <w:jc w:val="left"/>
              <w:rPr>
                <w:rFonts w:ascii="Calibri" w:hAnsi="Calibri" w:cs="Calibri"/>
                <w:color w:val="000000"/>
              </w:rPr>
            </w:pPr>
            <w:r>
              <w:rPr>
                <w:rFonts w:ascii="Calibri" w:hAnsi="Calibri" w:cs="Calibri"/>
                <w:color w:val="000000"/>
              </w:rPr>
              <w:t>M</w:t>
            </w:r>
            <w:r w:rsidR="00C06622">
              <w:rPr>
                <w:rFonts w:ascii="Calibri" w:hAnsi="Calibri" w:cs="Calibri"/>
                <w:color w:val="000000"/>
              </w:rPr>
              <w:t>ethods to ensure that the doses to workers conducting the distinct practise, and others, are minimised, including:</w:t>
            </w:r>
          </w:p>
        </w:tc>
        <w:tc>
          <w:tcPr>
            <w:tcW w:w="1310" w:type="dxa"/>
            <w:vAlign w:val="center"/>
          </w:tcPr>
          <w:p w14:paraId="4E53F16A" w14:textId="77777777" w:rsidR="00C06622" w:rsidRDefault="00C06622" w:rsidP="00B52D5C">
            <w:pPr>
              <w:jc w:val="center"/>
            </w:pPr>
            <w:r w:rsidRPr="00B1072B">
              <w:sym w:font="Wingdings" w:char="F06F"/>
            </w:r>
          </w:p>
        </w:tc>
        <w:tc>
          <w:tcPr>
            <w:tcW w:w="1134" w:type="dxa"/>
            <w:vAlign w:val="center"/>
          </w:tcPr>
          <w:p w14:paraId="0561484D" w14:textId="77777777" w:rsidR="00C06622" w:rsidRPr="00B1072B" w:rsidRDefault="00C06622">
            <w:pPr>
              <w:jc w:val="center"/>
            </w:pPr>
          </w:p>
        </w:tc>
      </w:tr>
      <w:tr w:rsidR="00C06622" w14:paraId="4A5876E1" w14:textId="77777777" w:rsidTr="00C741E7">
        <w:tc>
          <w:tcPr>
            <w:tcW w:w="8192" w:type="dxa"/>
            <w:shd w:val="clear" w:color="auto" w:fill="F2F2F2" w:themeFill="background1" w:themeFillShade="F2"/>
            <w:vAlign w:val="center"/>
          </w:tcPr>
          <w:p w14:paraId="50EB0E48" w14:textId="47CB2D31" w:rsidR="00C06622" w:rsidRPr="004B5EC9" w:rsidRDefault="00C06622" w:rsidP="00584504">
            <w:pPr>
              <w:pStyle w:val="ListParagraph"/>
              <w:numPr>
                <w:ilvl w:val="0"/>
                <w:numId w:val="130"/>
              </w:numPr>
              <w:jc w:val="left"/>
              <w:rPr>
                <w:rFonts w:ascii="Calibri" w:hAnsi="Calibri" w:cs="Calibri"/>
                <w:color w:val="000000"/>
              </w:rPr>
            </w:pPr>
            <w:r w:rsidRPr="004B5EC9">
              <w:rPr>
                <w:rFonts w:ascii="Calibri" w:hAnsi="Calibri" w:cs="Calibri"/>
                <w:color w:val="000000"/>
              </w:rPr>
              <w:t>identif</w:t>
            </w:r>
            <w:r w:rsidR="00AE5C52">
              <w:rPr>
                <w:rFonts w:ascii="Calibri" w:hAnsi="Calibri" w:cs="Calibri"/>
                <w:color w:val="000000"/>
              </w:rPr>
              <w:t>y</w:t>
            </w:r>
            <w:r w:rsidRPr="004B5EC9">
              <w:rPr>
                <w:rFonts w:ascii="Calibri" w:hAnsi="Calibri" w:cs="Calibri"/>
                <w:color w:val="000000"/>
              </w:rPr>
              <w:t xml:space="preserve"> the areas in which the distinct practise occurs</w:t>
            </w:r>
          </w:p>
        </w:tc>
        <w:tc>
          <w:tcPr>
            <w:tcW w:w="1310" w:type="dxa"/>
            <w:shd w:val="clear" w:color="auto" w:fill="F2F2F2" w:themeFill="background1" w:themeFillShade="F2"/>
            <w:vAlign w:val="center"/>
          </w:tcPr>
          <w:p w14:paraId="648FCF80" w14:textId="77777777" w:rsidR="00C06622" w:rsidRDefault="00C06622" w:rsidP="00B52D5C">
            <w:pPr>
              <w:jc w:val="center"/>
            </w:pPr>
            <w:r w:rsidRPr="00B1072B">
              <w:sym w:font="Wingdings" w:char="F06F"/>
            </w:r>
          </w:p>
        </w:tc>
        <w:tc>
          <w:tcPr>
            <w:tcW w:w="1134" w:type="dxa"/>
            <w:shd w:val="clear" w:color="auto" w:fill="F2F2F2" w:themeFill="background1" w:themeFillShade="F2"/>
            <w:vAlign w:val="center"/>
          </w:tcPr>
          <w:p w14:paraId="7C184693" w14:textId="77777777" w:rsidR="00C06622" w:rsidRPr="00B1072B" w:rsidRDefault="00C06622">
            <w:pPr>
              <w:jc w:val="center"/>
            </w:pPr>
          </w:p>
        </w:tc>
      </w:tr>
      <w:tr w:rsidR="00C06622" w14:paraId="636BFC83" w14:textId="77777777" w:rsidTr="00C741E7">
        <w:tc>
          <w:tcPr>
            <w:tcW w:w="8192" w:type="dxa"/>
            <w:shd w:val="clear" w:color="auto" w:fill="F2F2F2" w:themeFill="background1" w:themeFillShade="F2"/>
            <w:vAlign w:val="center"/>
          </w:tcPr>
          <w:p w14:paraId="3ED56AC8" w14:textId="554E00D7" w:rsidR="00C06622" w:rsidRPr="004B5EC9" w:rsidRDefault="00C06622" w:rsidP="00584504">
            <w:pPr>
              <w:pStyle w:val="ListParagraph"/>
              <w:numPr>
                <w:ilvl w:val="0"/>
                <w:numId w:val="130"/>
              </w:numPr>
              <w:jc w:val="left"/>
              <w:rPr>
                <w:rFonts w:ascii="Calibri" w:hAnsi="Calibri" w:cs="Calibri"/>
                <w:color w:val="000000"/>
              </w:rPr>
            </w:pPr>
            <w:r w:rsidRPr="004B5EC9">
              <w:rPr>
                <w:rFonts w:ascii="Calibri" w:hAnsi="Calibri" w:cs="Calibri"/>
                <w:color w:val="000000"/>
              </w:rPr>
              <w:t xml:space="preserve"> provi</w:t>
            </w:r>
            <w:r w:rsidR="00AE5C52">
              <w:rPr>
                <w:rFonts w:ascii="Calibri" w:hAnsi="Calibri" w:cs="Calibri"/>
                <w:color w:val="000000"/>
              </w:rPr>
              <w:t>de</w:t>
            </w:r>
            <w:r w:rsidRPr="004B5EC9">
              <w:rPr>
                <w:rFonts w:ascii="Calibri" w:hAnsi="Calibri" w:cs="Calibri"/>
                <w:color w:val="000000"/>
              </w:rPr>
              <w:t xml:space="preserve"> training to workers and contractors required to perform tasks in the distinct practise(s)</w:t>
            </w:r>
          </w:p>
        </w:tc>
        <w:tc>
          <w:tcPr>
            <w:tcW w:w="1310" w:type="dxa"/>
            <w:shd w:val="clear" w:color="auto" w:fill="F2F2F2" w:themeFill="background1" w:themeFillShade="F2"/>
            <w:vAlign w:val="center"/>
          </w:tcPr>
          <w:p w14:paraId="1C6E5AB8" w14:textId="77777777" w:rsidR="00C06622" w:rsidRDefault="00C06622" w:rsidP="00B52D5C">
            <w:pPr>
              <w:jc w:val="center"/>
            </w:pPr>
            <w:r w:rsidRPr="00B1072B">
              <w:sym w:font="Wingdings" w:char="F06F"/>
            </w:r>
          </w:p>
        </w:tc>
        <w:tc>
          <w:tcPr>
            <w:tcW w:w="1134" w:type="dxa"/>
            <w:shd w:val="clear" w:color="auto" w:fill="F2F2F2" w:themeFill="background1" w:themeFillShade="F2"/>
            <w:vAlign w:val="center"/>
          </w:tcPr>
          <w:p w14:paraId="509AF313" w14:textId="77777777" w:rsidR="00C06622" w:rsidRPr="00B1072B" w:rsidRDefault="00C06622">
            <w:pPr>
              <w:jc w:val="center"/>
            </w:pPr>
          </w:p>
        </w:tc>
      </w:tr>
      <w:tr w:rsidR="00C06622" w14:paraId="18F5C578" w14:textId="77777777" w:rsidTr="00C741E7">
        <w:tc>
          <w:tcPr>
            <w:tcW w:w="8192" w:type="dxa"/>
            <w:shd w:val="clear" w:color="auto" w:fill="F2F2F2" w:themeFill="background1" w:themeFillShade="F2"/>
            <w:vAlign w:val="center"/>
          </w:tcPr>
          <w:p w14:paraId="40C31AE9" w14:textId="5900AFA7" w:rsidR="00C06622" w:rsidRPr="004B5EC9" w:rsidRDefault="00C06622" w:rsidP="00584504">
            <w:pPr>
              <w:pStyle w:val="ListParagraph"/>
              <w:numPr>
                <w:ilvl w:val="0"/>
                <w:numId w:val="130"/>
              </w:numPr>
              <w:jc w:val="left"/>
              <w:rPr>
                <w:rFonts w:ascii="Calibri" w:hAnsi="Calibri" w:cs="Calibri"/>
                <w:color w:val="000000"/>
              </w:rPr>
            </w:pPr>
            <w:r w:rsidRPr="004B5EC9">
              <w:rPr>
                <w:rFonts w:ascii="Calibri" w:hAnsi="Calibri" w:cs="Calibri"/>
                <w:color w:val="000000"/>
              </w:rPr>
              <w:t>site induction</w:t>
            </w:r>
            <w:r w:rsidR="00AE5C52">
              <w:rPr>
                <w:rFonts w:ascii="Calibri" w:hAnsi="Calibri" w:cs="Calibri"/>
                <w:color w:val="000000"/>
              </w:rPr>
              <w:t xml:space="preserve">s that include </w:t>
            </w:r>
            <w:r w:rsidRPr="004B5EC9">
              <w:rPr>
                <w:rFonts w:ascii="Calibri" w:hAnsi="Calibri" w:cs="Calibri"/>
                <w:color w:val="000000"/>
              </w:rPr>
              <w:t>measures workers and others can implement to minimise their radiation exposures</w:t>
            </w:r>
          </w:p>
        </w:tc>
        <w:tc>
          <w:tcPr>
            <w:tcW w:w="1310" w:type="dxa"/>
            <w:shd w:val="clear" w:color="auto" w:fill="F2F2F2" w:themeFill="background1" w:themeFillShade="F2"/>
            <w:vAlign w:val="center"/>
          </w:tcPr>
          <w:p w14:paraId="17EC3703" w14:textId="77777777" w:rsidR="00C06622" w:rsidRPr="00B1072B" w:rsidRDefault="00C06622" w:rsidP="00B52D5C">
            <w:pPr>
              <w:jc w:val="center"/>
            </w:pPr>
            <w:r w:rsidRPr="00507A73">
              <w:sym w:font="Wingdings" w:char="F06F"/>
            </w:r>
          </w:p>
        </w:tc>
        <w:tc>
          <w:tcPr>
            <w:tcW w:w="1134" w:type="dxa"/>
            <w:shd w:val="clear" w:color="auto" w:fill="F2F2F2" w:themeFill="background1" w:themeFillShade="F2"/>
            <w:vAlign w:val="center"/>
          </w:tcPr>
          <w:p w14:paraId="5C0723D0" w14:textId="77777777" w:rsidR="00C06622" w:rsidRPr="00507A73" w:rsidRDefault="00C06622">
            <w:pPr>
              <w:jc w:val="center"/>
            </w:pPr>
          </w:p>
        </w:tc>
      </w:tr>
      <w:tr w:rsidR="00C06622" w14:paraId="6A265B6F" w14:textId="77777777" w:rsidTr="00C741E7">
        <w:tc>
          <w:tcPr>
            <w:tcW w:w="8192" w:type="dxa"/>
            <w:shd w:val="clear" w:color="auto" w:fill="F2F2F2" w:themeFill="background1" w:themeFillShade="F2"/>
            <w:vAlign w:val="center"/>
          </w:tcPr>
          <w:p w14:paraId="27A55D71" w14:textId="567E69DB" w:rsidR="00C06622" w:rsidRPr="004B5EC9" w:rsidRDefault="00C06622" w:rsidP="00B52D5C">
            <w:pPr>
              <w:pStyle w:val="ListParagraph"/>
              <w:numPr>
                <w:ilvl w:val="0"/>
                <w:numId w:val="130"/>
              </w:numPr>
              <w:jc w:val="left"/>
              <w:rPr>
                <w:rFonts w:ascii="Calibri" w:hAnsi="Calibri" w:cs="Calibri"/>
                <w:color w:val="000000"/>
              </w:rPr>
            </w:pPr>
            <w:r w:rsidRPr="004B5EC9">
              <w:rPr>
                <w:rFonts w:ascii="Calibri" w:hAnsi="Calibri" w:cs="Calibri"/>
                <w:color w:val="000000"/>
              </w:rPr>
              <w:t xml:space="preserve">specific </w:t>
            </w:r>
            <w:r w:rsidR="00AE5C52">
              <w:rPr>
                <w:rFonts w:ascii="Calibri" w:hAnsi="Calibri" w:cs="Calibri"/>
                <w:color w:val="000000"/>
              </w:rPr>
              <w:t>s</w:t>
            </w:r>
            <w:r w:rsidRPr="004B5EC9">
              <w:rPr>
                <w:rFonts w:ascii="Calibri" w:hAnsi="Calibri" w:cs="Calibri"/>
                <w:color w:val="000000"/>
              </w:rPr>
              <w:t xml:space="preserve">afe </w:t>
            </w:r>
            <w:r w:rsidR="00AE5C52">
              <w:rPr>
                <w:rFonts w:ascii="Calibri" w:hAnsi="Calibri" w:cs="Calibri"/>
                <w:color w:val="000000"/>
              </w:rPr>
              <w:t>w</w:t>
            </w:r>
            <w:r w:rsidRPr="004B5EC9">
              <w:rPr>
                <w:rFonts w:ascii="Calibri" w:hAnsi="Calibri" w:cs="Calibri"/>
                <w:color w:val="000000"/>
              </w:rPr>
              <w:t xml:space="preserve">ork </w:t>
            </w:r>
            <w:r w:rsidR="00AE5C52">
              <w:rPr>
                <w:rFonts w:ascii="Calibri" w:hAnsi="Calibri" w:cs="Calibri"/>
                <w:color w:val="000000"/>
              </w:rPr>
              <w:t>p</w:t>
            </w:r>
            <w:r w:rsidRPr="004B5EC9">
              <w:rPr>
                <w:rFonts w:ascii="Calibri" w:hAnsi="Calibri" w:cs="Calibri"/>
                <w:color w:val="000000"/>
              </w:rPr>
              <w:t>rocedures describing all measures associated with the management of the radiological hazards</w:t>
            </w:r>
          </w:p>
        </w:tc>
        <w:tc>
          <w:tcPr>
            <w:tcW w:w="1310" w:type="dxa"/>
            <w:shd w:val="clear" w:color="auto" w:fill="F2F2F2" w:themeFill="background1" w:themeFillShade="F2"/>
            <w:vAlign w:val="center"/>
          </w:tcPr>
          <w:p w14:paraId="0DFE9185" w14:textId="77777777" w:rsidR="00C06622" w:rsidRPr="00B1072B" w:rsidRDefault="00C06622" w:rsidP="00B52D5C">
            <w:pPr>
              <w:jc w:val="center"/>
            </w:pPr>
            <w:r w:rsidRPr="00507A73">
              <w:sym w:font="Wingdings" w:char="F06F"/>
            </w:r>
          </w:p>
        </w:tc>
        <w:tc>
          <w:tcPr>
            <w:tcW w:w="1134" w:type="dxa"/>
            <w:shd w:val="clear" w:color="auto" w:fill="F2F2F2" w:themeFill="background1" w:themeFillShade="F2"/>
            <w:vAlign w:val="center"/>
          </w:tcPr>
          <w:p w14:paraId="7A214A25" w14:textId="77777777" w:rsidR="00C06622" w:rsidRPr="00507A73" w:rsidRDefault="00C06622">
            <w:pPr>
              <w:jc w:val="center"/>
            </w:pPr>
          </w:p>
        </w:tc>
      </w:tr>
    </w:tbl>
    <w:p w14:paraId="2C7E5591" w14:textId="77777777" w:rsidR="00D13961" w:rsidRDefault="00D13961" w:rsidP="00D13961">
      <w:pPr>
        <w:jc w:val="left"/>
      </w:pPr>
    </w:p>
    <w:p w14:paraId="05A5614A" w14:textId="77777777" w:rsidR="00D13961" w:rsidRDefault="00D13961" w:rsidP="00D13961">
      <w:pPr>
        <w:jc w:val="left"/>
      </w:pPr>
      <w:r>
        <w:br w:type="page"/>
      </w:r>
    </w:p>
    <w:p w14:paraId="5FB89709" w14:textId="09D5BFB8" w:rsidR="00D13961" w:rsidRDefault="00C06622" w:rsidP="00C741E7">
      <w:pPr>
        <w:pStyle w:val="Heading1"/>
        <w:numPr>
          <w:ilvl w:val="0"/>
          <w:numId w:val="0"/>
        </w:numPr>
        <w:ind w:left="432" w:hanging="432"/>
      </w:pPr>
      <w:bookmarkStart w:id="2057" w:name="_Toc139982758"/>
      <w:r w:rsidRPr="00C43EE5">
        <w:lastRenderedPageBreak/>
        <w:t>Appendix</w:t>
      </w:r>
      <w:r w:rsidRPr="002F3B90">
        <w:t xml:space="preserve"> </w:t>
      </w:r>
      <w:r w:rsidR="00B20101">
        <w:t>8</w:t>
      </w:r>
      <w:r w:rsidR="00AE5C52">
        <w:t xml:space="preserve"> – </w:t>
      </w:r>
      <w:r w:rsidR="00DF0998">
        <w:t>C</w:t>
      </w:r>
      <w:r w:rsidRPr="002F3B90">
        <w:t>hecklist</w:t>
      </w:r>
      <w:r>
        <w:t xml:space="preserve"> for </w:t>
      </w:r>
      <w:r w:rsidRPr="00D33377">
        <w:t>a</w:t>
      </w:r>
      <w:r>
        <w:t xml:space="preserve"> moderate radiation exposure risk mining </w:t>
      </w:r>
      <w:r w:rsidRPr="00FF18D9">
        <w:t>RMP</w:t>
      </w:r>
      <w:r>
        <w:t xml:space="preserve"> </w:t>
      </w:r>
      <w:r w:rsidR="0090474F">
        <w:t>(Tier 4</w:t>
      </w:r>
      <w:r>
        <w:t>)</w:t>
      </w:r>
      <w:bookmarkEnd w:id="2057"/>
    </w:p>
    <w:p w14:paraId="4787106E" w14:textId="77777777" w:rsidR="00AE5C52" w:rsidRPr="009D1D89" w:rsidRDefault="00AE5C52" w:rsidP="00AE5C52">
      <w:r>
        <w:t xml:space="preserve">These requirements are in addition to Appendix 4 </w:t>
      </w:r>
    </w:p>
    <w:p w14:paraId="238E35D6" w14:textId="77777777" w:rsidR="00AE5C52" w:rsidRPr="00584504" w:rsidRDefault="00AE5C52" w:rsidP="00C741E7"/>
    <w:tbl>
      <w:tblPr>
        <w:tblStyle w:val="TableGrid"/>
        <w:tblW w:w="10636" w:type="dxa"/>
        <w:tblInd w:w="-1168" w:type="dxa"/>
        <w:tblLook w:val="04A0" w:firstRow="1" w:lastRow="0" w:firstColumn="1" w:lastColumn="0" w:noHBand="0" w:noVBand="1"/>
      </w:tblPr>
      <w:tblGrid>
        <w:gridCol w:w="8192"/>
        <w:gridCol w:w="1310"/>
        <w:gridCol w:w="1134"/>
      </w:tblGrid>
      <w:tr w:rsidR="0090474F" w:rsidRPr="0090474F" w14:paraId="3B2AAF07" w14:textId="77777777" w:rsidTr="00C741E7">
        <w:trPr>
          <w:trHeight w:val="454"/>
          <w:tblHeader/>
        </w:trPr>
        <w:tc>
          <w:tcPr>
            <w:tcW w:w="8192" w:type="dxa"/>
            <w:shd w:val="clear" w:color="auto" w:fill="000000" w:themeFill="text1"/>
            <w:vAlign w:val="center"/>
          </w:tcPr>
          <w:p w14:paraId="21B41F79" w14:textId="15B99683" w:rsidR="0090474F" w:rsidRPr="00C741E7" w:rsidRDefault="0090474F">
            <w:pPr>
              <w:jc w:val="center"/>
              <w:rPr>
                <w:b/>
                <w:color w:val="FFFFFF" w:themeColor="background1"/>
              </w:rPr>
            </w:pPr>
            <w:r w:rsidRPr="00C741E7">
              <w:rPr>
                <w:b/>
                <w:color w:val="FFFFFF" w:themeColor="background1"/>
              </w:rPr>
              <w:t xml:space="preserve">Information </w:t>
            </w:r>
            <w:r w:rsidR="00584504">
              <w:rPr>
                <w:b/>
                <w:color w:val="FFFFFF" w:themeColor="background1"/>
              </w:rPr>
              <w:t>r</w:t>
            </w:r>
            <w:r w:rsidRPr="00C741E7">
              <w:rPr>
                <w:b/>
                <w:color w:val="FFFFFF" w:themeColor="background1"/>
              </w:rPr>
              <w:t>equired</w:t>
            </w:r>
          </w:p>
        </w:tc>
        <w:tc>
          <w:tcPr>
            <w:tcW w:w="1310" w:type="dxa"/>
            <w:shd w:val="clear" w:color="auto" w:fill="000000" w:themeFill="text1"/>
            <w:vAlign w:val="center"/>
          </w:tcPr>
          <w:p w14:paraId="16281870" w14:textId="77777777" w:rsidR="0090474F" w:rsidRPr="00C741E7" w:rsidRDefault="0090474F">
            <w:pPr>
              <w:jc w:val="center"/>
              <w:rPr>
                <w:b/>
                <w:color w:val="FFFFFF" w:themeColor="background1"/>
              </w:rPr>
            </w:pPr>
            <w:r w:rsidRPr="00C741E7">
              <w:rPr>
                <w:b/>
                <w:color w:val="FFFFFF" w:themeColor="background1"/>
              </w:rPr>
              <w:t>Completed</w:t>
            </w:r>
          </w:p>
        </w:tc>
        <w:tc>
          <w:tcPr>
            <w:tcW w:w="1134" w:type="dxa"/>
            <w:shd w:val="clear" w:color="auto" w:fill="000000" w:themeFill="text1"/>
            <w:vAlign w:val="center"/>
          </w:tcPr>
          <w:p w14:paraId="1B3E2C00" w14:textId="77777777" w:rsidR="0090474F" w:rsidRPr="00C741E7" w:rsidRDefault="0090474F">
            <w:pPr>
              <w:jc w:val="center"/>
              <w:rPr>
                <w:b/>
                <w:color w:val="FFFFFF" w:themeColor="background1"/>
              </w:rPr>
            </w:pPr>
            <w:r w:rsidRPr="00C741E7">
              <w:rPr>
                <w:b/>
                <w:color w:val="FFFFFF" w:themeColor="background1"/>
              </w:rPr>
              <w:t>Page #</w:t>
            </w:r>
          </w:p>
        </w:tc>
      </w:tr>
      <w:tr w:rsidR="0090474F" w14:paraId="0F457AF6" w14:textId="77777777" w:rsidTr="00C741E7">
        <w:tc>
          <w:tcPr>
            <w:tcW w:w="8192" w:type="dxa"/>
            <w:shd w:val="clear" w:color="auto" w:fill="auto"/>
            <w:vAlign w:val="center"/>
          </w:tcPr>
          <w:p w14:paraId="6F896DC4" w14:textId="3666A3EC" w:rsidR="0090474F" w:rsidRPr="004B5EC9" w:rsidRDefault="0090474F" w:rsidP="00B52D5C">
            <w:pPr>
              <w:pStyle w:val="ListParagraph"/>
              <w:numPr>
                <w:ilvl w:val="0"/>
                <w:numId w:val="137"/>
              </w:numPr>
              <w:jc w:val="left"/>
              <w:rPr>
                <w:color w:val="000000"/>
              </w:rPr>
            </w:pPr>
            <w:r w:rsidRPr="004B5EC9">
              <w:rPr>
                <w:color w:val="000000"/>
              </w:rPr>
              <w:t>A radionuclide-by-mass balance that clearly identifies the radiological properties of the various streams of inputs, intermediate and final products, residues and wastes</w:t>
            </w:r>
          </w:p>
        </w:tc>
        <w:tc>
          <w:tcPr>
            <w:tcW w:w="1310" w:type="dxa"/>
            <w:shd w:val="clear" w:color="auto" w:fill="auto"/>
            <w:vAlign w:val="center"/>
          </w:tcPr>
          <w:p w14:paraId="0644EA53" w14:textId="77777777" w:rsidR="0090474F" w:rsidRDefault="0090474F" w:rsidP="00B52D5C">
            <w:pPr>
              <w:jc w:val="center"/>
            </w:pPr>
            <w:r>
              <w:sym w:font="Wingdings" w:char="F06F"/>
            </w:r>
          </w:p>
        </w:tc>
        <w:tc>
          <w:tcPr>
            <w:tcW w:w="1134" w:type="dxa"/>
            <w:shd w:val="clear" w:color="auto" w:fill="auto"/>
            <w:vAlign w:val="center"/>
          </w:tcPr>
          <w:p w14:paraId="1CDE17D8" w14:textId="77777777" w:rsidR="0090474F" w:rsidRDefault="0090474F">
            <w:pPr>
              <w:jc w:val="center"/>
            </w:pPr>
          </w:p>
        </w:tc>
      </w:tr>
      <w:tr w:rsidR="0090474F" w14:paraId="2594F046" w14:textId="77777777" w:rsidTr="00C741E7">
        <w:tc>
          <w:tcPr>
            <w:tcW w:w="8192" w:type="dxa"/>
            <w:vAlign w:val="center"/>
          </w:tcPr>
          <w:p w14:paraId="778AD966" w14:textId="58E21224" w:rsidR="00C84EA8" w:rsidRPr="00584504" w:rsidRDefault="00C84EA8" w:rsidP="00584504">
            <w:pPr>
              <w:pStyle w:val="ListParagraph"/>
              <w:numPr>
                <w:ilvl w:val="0"/>
                <w:numId w:val="137"/>
              </w:numPr>
              <w:jc w:val="left"/>
              <w:rPr>
                <w:color w:val="000000"/>
              </w:rPr>
            </w:pPr>
            <w:r>
              <w:rPr>
                <w:color w:val="000000"/>
              </w:rPr>
              <w:t>A</w:t>
            </w:r>
            <w:r>
              <w:t xml:space="preserve"> marked-up diagram, map or aerial photograph of the mining operation that identifies areas with potential for elevated exposure, using the radionuclide by mass (or volume) balance</w:t>
            </w:r>
          </w:p>
        </w:tc>
        <w:tc>
          <w:tcPr>
            <w:tcW w:w="1310" w:type="dxa"/>
            <w:vAlign w:val="center"/>
          </w:tcPr>
          <w:p w14:paraId="24C31A70" w14:textId="77777777" w:rsidR="0090474F" w:rsidRDefault="0090474F" w:rsidP="00B52D5C">
            <w:pPr>
              <w:jc w:val="center"/>
            </w:pPr>
            <w:r w:rsidRPr="00B1072B">
              <w:sym w:font="Wingdings" w:char="F06F"/>
            </w:r>
          </w:p>
        </w:tc>
        <w:tc>
          <w:tcPr>
            <w:tcW w:w="1134" w:type="dxa"/>
            <w:vAlign w:val="center"/>
          </w:tcPr>
          <w:p w14:paraId="6BDA023E" w14:textId="77777777" w:rsidR="0090474F" w:rsidRPr="00B1072B" w:rsidRDefault="0090474F">
            <w:pPr>
              <w:jc w:val="center"/>
            </w:pPr>
          </w:p>
        </w:tc>
      </w:tr>
      <w:tr w:rsidR="0090474F" w14:paraId="1D36F54C" w14:textId="77777777" w:rsidTr="00C741E7">
        <w:tc>
          <w:tcPr>
            <w:tcW w:w="8192" w:type="dxa"/>
            <w:vAlign w:val="center"/>
          </w:tcPr>
          <w:p w14:paraId="5DD268B2" w14:textId="53A85268" w:rsidR="0090474F" w:rsidRPr="004B5EC9" w:rsidRDefault="0090474F" w:rsidP="00B52D5C">
            <w:pPr>
              <w:pStyle w:val="ListParagraph"/>
              <w:numPr>
                <w:ilvl w:val="0"/>
                <w:numId w:val="137"/>
              </w:numPr>
              <w:jc w:val="left"/>
              <w:rPr>
                <w:color w:val="000000"/>
              </w:rPr>
            </w:pPr>
            <w:r w:rsidRPr="004B5EC9">
              <w:rPr>
                <w:color w:val="000000"/>
              </w:rPr>
              <w:t>Identification of any parts of the mining operation that are designated as supervised or controlled areas</w:t>
            </w:r>
          </w:p>
        </w:tc>
        <w:tc>
          <w:tcPr>
            <w:tcW w:w="1310" w:type="dxa"/>
            <w:vAlign w:val="center"/>
          </w:tcPr>
          <w:p w14:paraId="6C076880" w14:textId="77777777" w:rsidR="0090474F" w:rsidRDefault="0090474F" w:rsidP="00B52D5C">
            <w:pPr>
              <w:jc w:val="center"/>
            </w:pPr>
            <w:r w:rsidRPr="00B1072B">
              <w:sym w:font="Wingdings" w:char="F06F"/>
            </w:r>
          </w:p>
        </w:tc>
        <w:tc>
          <w:tcPr>
            <w:tcW w:w="1134" w:type="dxa"/>
            <w:vAlign w:val="center"/>
          </w:tcPr>
          <w:p w14:paraId="7340EFA8" w14:textId="77777777" w:rsidR="0090474F" w:rsidRPr="00B1072B" w:rsidRDefault="0090474F">
            <w:pPr>
              <w:jc w:val="center"/>
            </w:pPr>
          </w:p>
        </w:tc>
      </w:tr>
      <w:tr w:rsidR="0090474F" w14:paraId="1C652004" w14:textId="77777777" w:rsidTr="00C741E7">
        <w:tc>
          <w:tcPr>
            <w:tcW w:w="8192" w:type="dxa"/>
            <w:vAlign w:val="center"/>
          </w:tcPr>
          <w:p w14:paraId="606D226C" w14:textId="0F1B08B3" w:rsidR="0090474F" w:rsidRPr="004B5EC9" w:rsidRDefault="0090474F" w:rsidP="00C91656">
            <w:pPr>
              <w:pStyle w:val="ListParagraph"/>
              <w:numPr>
                <w:ilvl w:val="0"/>
                <w:numId w:val="137"/>
              </w:numPr>
              <w:jc w:val="left"/>
              <w:rPr>
                <w:color w:val="000000"/>
              </w:rPr>
            </w:pPr>
            <w:r w:rsidRPr="004B5EC9">
              <w:rPr>
                <w:color w:val="000000"/>
              </w:rPr>
              <w:t>Identification of the cohort of workers that may potentially receive annual effective doses greater than 5</w:t>
            </w:r>
            <w:r w:rsidR="009A6395">
              <w:rPr>
                <w:color w:val="000000"/>
              </w:rPr>
              <w:t> </w:t>
            </w:r>
            <w:r w:rsidRPr="004B5EC9">
              <w:rPr>
                <w:color w:val="000000"/>
              </w:rPr>
              <w:t>mSv</w:t>
            </w:r>
            <w:r w:rsidR="00C84EA8">
              <w:rPr>
                <w:color w:val="000000"/>
              </w:rPr>
              <w:t xml:space="preserve"> and </w:t>
            </w:r>
            <w:r w:rsidR="00C84EA8">
              <w:t>personal identification of any worker whose annual exposure may exceed 10 mSv</w:t>
            </w:r>
          </w:p>
        </w:tc>
        <w:tc>
          <w:tcPr>
            <w:tcW w:w="1310" w:type="dxa"/>
            <w:vAlign w:val="center"/>
          </w:tcPr>
          <w:p w14:paraId="55CE83D1" w14:textId="77777777" w:rsidR="0090474F" w:rsidRDefault="0090474F" w:rsidP="00B52D5C">
            <w:pPr>
              <w:jc w:val="center"/>
            </w:pPr>
            <w:r w:rsidRPr="00B1072B">
              <w:sym w:font="Wingdings" w:char="F06F"/>
            </w:r>
          </w:p>
        </w:tc>
        <w:tc>
          <w:tcPr>
            <w:tcW w:w="1134" w:type="dxa"/>
            <w:vAlign w:val="center"/>
          </w:tcPr>
          <w:p w14:paraId="6EA3C90E" w14:textId="77777777" w:rsidR="0090474F" w:rsidRPr="00B1072B" w:rsidRDefault="0090474F">
            <w:pPr>
              <w:jc w:val="center"/>
            </w:pPr>
          </w:p>
        </w:tc>
      </w:tr>
      <w:tr w:rsidR="0090474F" w14:paraId="7B6388BE" w14:textId="77777777" w:rsidTr="00C741E7">
        <w:tc>
          <w:tcPr>
            <w:tcW w:w="8192" w:type="dxa"/>
            <w:vAlign w:val="center"/>
          </w:tcPr>
          <w:p w14:paraId="6E89EBBA" w14:textId="02BD595F" w:rsidR="0090474F" w:rsidRPr="004B5EC9" w:rsidRDefault="0090474F" w:rsidP="005F531B">
            <w:pPr>
              <w:pStyle w:val="ListParagraph"/>
              <w:numPr>
                <w:ilvl w:val="0"/>
                <w:numId w:val="137"/>
              </w:numPr>
              <w:jc w:val="left"/>
              <w:rPr>
                <w:color w:val="000000"/>
              </w:rPr>
            </w:pPr>
            <w:r w:rsidRPr="004B5EC9">
              <w:rPr>
                <w:color w:val="000000"/>
              </w:rPr>
              <w:t>Appointment of a</w:t>
            </w:r>
            <w:r w:rsidR="005F531B">
              <w:rPr>
                <w:color w:val="000000"/>
              </w:rPr>
              <w:t>n RSO</w:t>
            </w:r>
            <w:r w:rsidRPr="004B5EC9">
              <w:rPr>
                <w:color w:val="000000"/>
              </w:rPr>
              <w:t xml:space="preserve"> (</w:t>
            </w:r>
            <w:r w:rsidR="00B743A7">
              <w:rPr>
                <w:color w:val="000000"/>
              </w:rPr>
              <w:t>relevant mine</w:t>
            </w:r>
            <w:r w:rsidRPr="004B5EC9">
              <w:rPr>
                <w:color w:val="000000"/>
              </w:rPr>
              <w:t>)</w:t>
            </w:r>
            <w:r w:rsidR="00C84EA8">
              <w:rPr>
                <w:color w:val="000000"/>
              </w:rPr>
              <w:t>:</w:t>
            </w:r>
          </w:p>
        </w:tc>
        <w:tc>
          <w:tcPr>
            <w:tcW w:w="1310" w:type="dxa"/>
            <w:vAlign w:val="center"/>
          </w:tcPr>
          <w:p w14:paraId="3C253A34" w14:textId="77777777" w:rsidR="0090474F" w:rsidRDefault="0090474F" w:rsidP="00B52D5C">
            <w:pPr>
              <w:jc w:val="center"/>
            </w:pPr>
            <w:r w:rsidRPr="00B1072B">
              <w:sym w:font="Wingdings" w:char="F06F"/>
            </w:r>
          </w:p>
        </w:tc>
        <w:tc>
          <w:tcPr>
            <w:tcW w:w="1134" w:type="dxa"/>
            <w:vAlign w:val="center"/>
          </w:tcPr>
          <w:p w14:paraId="7B36ABA3" w14:textId="77777777" w:rsidR="0090474F" w:rsidRPr="00B1072B" w:rsidRDefault="0090474F">
            <w:pPr>
              <w:jc w:val="center"/>
            </w:pPr>
          </w:p>
        </w:tc>
      </w:tr>
      <w:tr w:rsidR="0090474F" w14:paraId="650ED06B" w14:textId="77777777" w:rsidTr="00C741E7">
        <w:tc>
          <w:tcPr>
            <w:tcW w:w="8192" w:type="dxa"/>
            <w:shd w:val="clear" w:color="auto" w:fill="F2F2F2" w:themeFill="background1" w:themeFillShade="F2"/>
            <w:vAlign w:val="center"/>
          </w:tcPr>
          <w:p w14:paraId="3481DD08" w14:textId="5F2645BF" w:rsidR="0090474F" w:rsidRDefault="0090474F" w:rsidP="00584504">
            <w:pPr>
              <w:ind w:left="709" w:hanging="283"/>
              <w:jc w:val="left"/>
            </w:pPr>
            <w:r>
              <w:rPr>
                <w:rFonts w:ascii="Symbol" w:eastAsia="Symbol" w:hAnsi="Symbol" w:cs="Symbol"/>
                <w:color w:val="000000"/>
              </w:rPr>
              <w:t></w:t>
            </w:r>
            <w:r>
              <w:rPr>
                <w:rFonts w:ascii="Symbol" w:eastAsia="Symbol" w:hAnsi="Symbol" w:cs="Symbol"/>
                <w:color w:val="000000"/>
              </w:rPr>
              <w:t></w:t>
            </w:r>
            <w:r>
              <w:rPr>
                <w:rFonts w:ascii="Symbol" w:eastAsia="Symbol" w:hAnsi="Symbol" w:cs="Symbol"/>
                <w:color w:val="000000"/>
              </w:rPr>
              <w:t></w:t>
            </w:r>
            <w:r>
              <w:rPr>
                <w:rFonts w:ascii="Symbol" w:eastAsia="Symbol" w:hAnsi="Symbol" w:cs="Symbol"/>
                <w:color w:val="000000"/>
              </w:rPr>
              <w:t></w:t>
            </w:r>
            <w:r w:rsidR="00C84EA8">
              <w:rPr>
                <w:rFonts w:ascii="Calibri" w:eastAsia="Symbol" w:hAnsi="Calibri" w:cs="Calibri"/>
                <w:color w:val="000000"/>
              </w:rPr>
              <w:t>i</w:t>
            </w:r>
            <w:r>
              <w:rPr>
                <w:rFonts w:ascii="Calibri" w:eastAsia="Symbol" w:hAnsi="Calibri" w:cs="Calibri"/>
                <w:color w:val="000000"/>
              </w:rPr>
              <w:t xml:space="preserve">f a new appointment is proposed, </w:t>
            </w:r>
            <w:r w:rsidR="00C84EA8">
              <w:rPr>
                <w:rFonts w:ascii="Calibri" w:eastAsia="Symbol" w:hAnsi="Calibri" w:cs="Calibri"/>
                <w:color w:val="000000"/>
              </w:rPr>
              <w:t xml:space="preserve">supply </w:t>
            </w:r>
            <w:r>
              <w:rPr>
                <w:rFonts w:ascii="Calibri" w:eastAsia="Symbol" w:hAnsi="Calibri" w:cs="Calibri"/>
                <w:color w:val="000000"/>
              </w:rPr>
              <w:t>the candidate</w:t>
            </w:r>
            <w:r w:rsidR="00C84EA8">
              <w:rPr>
                <w:rFonts w:ascii="Calibri" w:eastAsia="Symbol" w:hAnsi="Calibri" w:cs="Calibri"/>
                <w:color w:val="000000"/>
              </w:rPr>
              <w:t>’</w:t>
            </w:r>
            <w:r>
              <w:rPr>
                <w:rFonts w:ascii="Calibri" w:eastAsia="Symbol" w:hAnsi="Calibri" w:cs="Calibri"/>
                <w:color w:val="000000"/>
              </w:rPr>
              <w:t xml:space="preserve">s credentials in an </w:t>
            </w:r>
            <w:r w:rsidR="00C84EA8">
              <w:rPr>
                <w:rFonts w:ascii="Calibri" w:eastAsia="Symbol" w:hAnsi="Calibri" w:cs="Calibri"/>
                <w:color w:val="000000"/>
              </w:rPr>
              <w:t>a</w:t>
            </w:r>
            <w:r>
              <w:rPr>
                <w:rFonts w:ascii="Calibri" w:eastAsia="Symbol" w:hAnsi="Calibri" w:cs="Calibri"/>
                <w:color w:val="000000"/>
              </w:rPr>
              <w:t>ppendix</w:t>
            </w:r>
          </w:p>
        </w:tc>
        <w:tc>
          <w:tcPr>
            <w:tcW w:w="1310" w:type="dxa"/>
            <w:shd w:val="clear" w:color="auto" w:fill="F2F2F2" w:themeFill="background1" w:themeFillShade="F2"/>
            <w:vAlign w:val="center"/>
          </w:tcPr>
          <w:p w14:paraId="7509470E" w14:textId="77777777" w:rsidR="0090474F" w:rsidRDefault="0090474F" w:rsidP="00B52D5C">
            <w:pPr>
              <w:jc w:val="center"/>
            </w:pPr>
            <w:r w:rsidRPr="00B1072B">
              <w:sym w:font="Wingdings" w:char="F06F"/>
            </w:r>
          </w:p>
        </w:tc>
        <w:tc>
          <w:tcPr>
            <w:tcW w:w="1134" w:type="dxa"/>
            <w:shd w:val="clear" w:color="auto" w:fill="F2F2F2" w:themeFill="background1" w:themeFillShade="F2"/>
            <w:vAlign w:val="center"/>
          </w:tcPr>
          <w:p w14:paraId="7FF7EB67" w14:textId="77777777" w:rsidR="0090474F" w:rsidRPr="00B1072B" w:rsidRDefault="0090474F">
            <w:pPr>
              <w:jc w:val="center"/>
            </w:pPr>
          </w:p>
        </w:tc>
      </w:tr>
      <w:tr w:rsidR="0090474F" w14:paraId="444D7891" w14:textId="77777777" w:rsidTr="00C741E7">
        <w:tc>
          <w:tcPr>
            <w:tcW w:w="8192" w:type="dxa"/>
            <w:shd w:val="clear" w:color="auto" w:fill="F2F2F2" w:themeFill="background1" w:themeFillShade="F2"/>
            <w:vAlign w:val="center"/>
          </w:tcPr>
          <w:p w14:paraId="045E7869" w14:textId="62714531" w:rsidR="00C84EA8" w:rsidRPr="00C741E7" w:rsidRDefault="0090474F" w:rsidP="00584504">
            <w:pPr>
              <w:ind w:left="709" w:hanging="283"/>
              <w:jc w:val="left"/>
              <w:rPr>
                <w:rFonts w:ascii="Calibri" w:eastAsia="Symbol" w:hAnsi="Calibri" w:cs="Calibri"/>
                <w:color w:val="000000"/>
              </w:rPr>
            </w:pPr>
            <w:r>
              <w:rPr>
                <w:rFonts w:ascii="Symbol" w:eastAsia="Symbol" w:hAnsi="Symbol" w:cs="Symbol"/>
                <w:color w:val="000000"/>
              </w:rPr>
              <w:t></w:t>
            </w:r>
            <w:r>
              <w:rPr>
                <w:rFonts w:ascii="Symbol" w:eastAsia="Symbol" w:hAnsi="Symbol" w:cs="Symbol"/>
                <w:color w:val="000000"/>
              </w:rPr>
              <w:t></w:t>
            </w:r>
            <w:r>
              <w:rPr>
                <w:rFonts w:ascii="Symbol" w:eastAsia="Symbol" w:hAnsi="Symbol" w:cs="Symbol"/>
                <w:color w:val="000000"/>
              </w:rPr>
              <w:t></w:t>
            </w:r>
            <w:r>
              <w:rPr>
                <w:rFonts w:ascii="Symbol" w:eastAsia="Symbol" w:hAnsi="Symbol" w:cs="Symbol"/>
                <w:color w:val="000000"/>
              </w:rPr>
              <w:t></w:t>
            </w:r>
            <w:r w:rsidR="00C84EA8">
              <w:rPr>
                <w:rFonts w:ascii="Calibri" w:eastAsia="Symbol" w:hAnsi="Calibri" w:cs="Calibri"/>
                <w:color w:val="000000"/>
              </w:rPr>
              <w:t>i</w:t>
            </w:r>
            <w:r>
              <w:rPr>
                <w:rFonts w:ascii="Calibri" w:eastAsia="Symbol" w:hAnsi="Calibri" w:cs="Calibri"/>
                <w:color w:val="000000"/>
              </w:rPr>
              <w:t xml:space="preserve">f the candidate has been previously approved by the regulator, </w:t>
            </w:r>
            <w:r w:rsidR="00C84EA8">
              <w:t xml:space="preserve">supply a copy of the formal approval issued by the regulator (or their predecessor) in the appendix </w:t>
            </w:r>
          </w:p>
        </w:tc>
        <w:tc>
          <w:tcPr>
            <w:tcW w:w="1310" w:type="dxa"/>
            <w:shd w:val="clear" w:color="auto" w:fill="F2F2F2" w:themeFill="background1" w:themeFillShade="F2"/>
            <w:vAlign w:val="center"/>
          </w:tcPr>
          <w:p w14:paraId="373DF7F6" w14:textId="77777777" w:rsidR="0090474F" w:rsidRDefault="0090474F" w:rsidP="00B52D5C">
            <w:pPr>
              <w:jc w:val="center"/>
            </w:pPr>
            <w:r w:rsidRPr="00B1072B">
              <w:sym w:font="Wingdings" w:char="F06F"/>
            </w:r>
          </w:p>
        </w:tc>
        <w:tc>
          <w:tcPr>
            <w:tcW w:w="1134" w:type="dxa"/>
            <w:shd w:val="clear" w:color="auto" w:fill="F2F2F2" w:themeFill="background1" w:themeFillShade="F2"/>
            <w:vAlign w:val="center"/>
          </w:tcPr>
          <w:p w14:paraId="5F5E6B76" w14:textId="77777777" w:rsidR="0090474F" w:rsidRPr="00B1072B" w:rsidRDefault="0090474F">
            <w:pPr>
              <w:jc w:val="center"/>
            </w:pPr>
          </w:p>
        </w:tc>
      </w:tr>
      <w:tr w:rsidR="0090474F" w14:paraId="24C2D64F" w14:textId="77777777" w:rsidTr="00C741E7">
        <w:tc>
          <w:tcPr>
            <w:tcW w:w="8192" w:type="dxa"/>
            <w:vAlign w:val="center"/>
          </w:tcPr>
          <w:p w14:paraId="6B171F53" w14:textId="19BF7996" w:rsidR="0090474F" w:rsidRPr="004B5EC9" w:rsidRDefault="00C84EA8" w:rsidP="00C741E7">
            <w:pPr>
              <w:pStyle w:val="ListParagraph"/>
              <w:numPr>
                <w:ilvl w:val="0"/>
                <w:numId w:val="137"/>
              </w:numPr>
              <w:rPr>
                <w:color w:val="000000"/>
              </w:rPr>
            </w:pPr>
            <w:r>
              <w:t>An annual monitoring program, with the requirements of Section 4.3</w:t>
            </w:r>
            <w:r w:rsidR="00302CE1">
              <w:t xml:space="preserve"> </w:t>
            </w:r>
            <w:r>
              <w:t xml:space="preserve">expanded to ensure sufficient personal monitoring data is collected on all designated workers (workers with potential exposures greater than </w:t>
            </w:r>
            <w:r w:rsidRPr="00346DFC">
              <w:t>5</w:t>
            </w:r>
            <w:r>
              <w:t> </w:t>
            </w:r>
            <w:r w:rsidRPr="00346DFC">
              <w:t>mSv</w:t>
            </w:r>
            <w:r>
              <w:t>), to support a statistically valid estimate of personal doses</w:t>
            </w:r>
          </w:p>
        </w:tc>
        <w:tc>
          <w:tcPr>
            <w:tcW w:w="1310" w:type="dxa"/>
            <w:vAlign w:val="center"/>
          </w:tcPr>
          <w:p w14:paraId="7119AC62" w14:textId="77777777" w:rsidR="0090474F" w:rsidRDefault="0090474F" w:rsidP="00B52D5C">
            <w:pPr>
              <w:jc w:val="center"/>
            </w:pPr>
            <w:r w:rsidRPr="00B1072B">
              <w:sym w:font="Wingdings" w:char="F06F"/>
            </w:r>
          </w:p>
        </w:tc>
        <w:tc>
          <w:tcPr>
            <w:tcW w:w="1134" w:type="dxa"/>
            <w:vAlign w:val="center"/>
          </w:tcPr>
          <w:p w14:paraId="00F727E9" w14:textId="77777777" w:rsidR="0090474F" w:rsidRPr="00B1072B" w:rsidRDefault="0090474F">
            <w:pPr>
              <w:jc w:val="center"/>
            </w:pPr>
          </w:p>
        </w:tc>
      </w:tr>
      <w:tr w:rsidR="0090474F" w14:paraId="4B73F91A" w14:textId="77777777" w:rsidTr="00C741E7">
        <w:tc>
          <w:tcPr>
            <w:tcW w:w="8192" w:type="dxa"/>
            <w:shd w:val="clear" w:color="auto" w:fill="auto"/>
            <w:vAlign w:val="center"/>
          </w:tcPr>
          <w:p w14:paraId="61A4652C" w14:textId="7C1064DD" w:rsidR="0090474F" w:rsidRPr="00584504" w:rsidRDefault="00C84EA8" w:rsidP="00C741E7">
            <w:pPr>
              <w:pStyle w:val="ListParagraph"/>
              <w:numPr>
                <w:ilvl w:val="0"/>
                <w:numId w:val="137"/>
              </w:numPr>
            </w:pPr>
            <w:r>
              <w:t>A communication strategy to advise all designated workers</w:t>
            </w:r>
          </w:p>
        </w:tc>
        <w:tc>
          <w:tcPr>
            <w:tcW w:w="1310" w:type="dxa"/>
            <w:shd w:val="clear" w:color="auto" w:fill="auto"/>
            <w:vAlign w:val="center"/>
          </w:tcPr>
          <w:p w14:paraId="7ACA3178" w14:textId="77777777" w:rsidR="0090474F" w:rsidRDefault="0090474F" w:rsidP="00B52D5C">
            <w:pPr>
              <w:jc w:val="center"/>
            </w:pPr>
            <w:r w:rsidRPr="00B1072B">
              <w:sym w:font="Wingdings" w:char="F06F"/>
            </w:r>
          </w:p>
        </w:tc>
        <w:tc>
          <w:tcPr>
            <w:tcW w:w="1134" w:type="dxa"/>
            <w:shd w:val="clear" w:color="auto" w:fill="auto"/>
            <w:vAlign w:val="center"/>
          </w:tcPr>
          <w:p w14:paraId="39D8C114" w14:textId="77777777" w:rsidR="0090474F" w:rsidRPr="00B1072B" w:rsidRDefault="0090474F">
            <w:pPr>
              <w:jc w:val="center"/>
            </w:pPr>
          </w:p>
        </w:tc>
      </w:tr>
      <w:tr w:rsidR="00C84EA8" w14:paraId="5C863B51" w14:textId="77777777" w:rsidTr="003B73A3">
        <w:tc>
          <w:tcPr>
            <w:tcW w:w="8192" w:type="dxa"/>
            <w:shd w:val="clear" w:color="auto" w:fill="F2F2F2" w:themeFill="background1" w:themeFillShade="F2"/>
            <w:vAlign w:val="center"/>
          </w:tcPr>
          <w:p w14:paraId="51C71442" w14:textId="77777777" w:rsidR="00C84EA8" w:rsidRPr="00C741E7" w:rsidRDefault="00C84EA8" w:rsidP="00C741E7">
            <w:pPr>
              <w:pStyle w:val="ListParagraph"/>
              <w:numPr>
                <w:ilvl w:val="0"/>
                <w:numId w:val="130"/>
              </w:numPr>
              <w:rPr>
                <w:rFonts w:ascii="Calibri" w:eastAsia="Symbol" w:hAnsi="Calibri" w:cs="Calibri"/>
                <w:color w:val="000000"/>
              </w:rPr>
            </w:pPr>
            <w:r w:rsidRPr="00C84EA8">
              <w:rPr>
                <w:rFonts w:ascii="Calibri" w:eastAsia="Symbol" w:hAnsi="Calibri" w:cs="Calibri"/>
                <w:color w:val="000000"/>
              </w:rPr>
              <w:t>that their potential dose places them into the designated worker category</w:t>
            </w:r>
          </w:p>
        </w:tc>
        <w:tc>
          <w:tcPr>
            <w:tcW w:w="1310" w:type="dxa"/>
            <w:shd w:val="clear" w:color="auto" w:fill="F2F2F2" w:themeFill="background1" w:themeFillShade="F2"/>
            <w:vAlign w:val="center"/>
          </w:tcPr>
          <w:p w14:paraId="5D61070F" w14:textId="77777777" w:rsidR="00C84EA8" w:rsidRPr="00B1072B" w:rsidRDefault="00C84EA8" w:rsidP="00B52D5C">
            <w:pPr>
              <w:jc w:val="center"/>
            </w:pPr>
          </w:p>
        </w:tc>
        <w:tc>
          <w:tcPr>
            <w:tcW w:w="1134" w:type="dxa"/>
            <w:shd w:val="clear" w:color="auto" w:fill="F2F2F2" w:themeFill="background1" w:themeFillShade="F2"/>
            <w:vAlign w:val="center"/>
          </w:tcPr>
          <w:p w14:paraId="6E58B78B" w14:textId="77777777" w:rsidR="00C84EA8" w:rsidRPr="00B1072B" w:rsidRDefault="00C84EA8">
            <w:pPr>
              <w:jc w:val="center"/>
            </w:pPr>
          </w:p>
        </w:tc>
      </w:tr>
      <w:tr w:rsidR="00C84EA8" w14:paraId="4453E0BF" w14:textId="77777777" w:rsidTr="003B73A3">
        <w:tc>
          <w:tcPr>
            <w:tcW w:w="8192" w:type="dxa"/>
            <w:shd w:val="clear" w:color="auto" w:fill="F2F2F2" w:themeFill="background1" w:themeFillShade="F2"/>
            <w:vAlign w:val="center"/>
          </w:tcPr>
          <w:p w14:paraId="249E7AF4" w14:textId="77777777" w:rsidR="00C84EA8" w:rsidRPr="00C741E7" w:rsidRDefault="00C84EA8" w:rsidP="00584504">
            <w:pPr>
              <w:pStyle w:val="ListParagraph"/>
              <w:numPr>
                <w:ilvl w:val="0"/>
                <w:numId w:val="130"/>
              </w:numPr>
              <w:rPr>
                <w:rFonts w:ascii="Calibri" w:eastAsia="Symbol" w:hAnsi="Calibri" w:cs="Calibri"/>
                <w:color w:val="000000"/>
              </w:rPr>
            </w:pPr>
            <w:r w:rsidRPr="00C84EA8">
              <w:rPr>
                <w:rFonts w:ascii="Calibri" w:eastAsia="Symbol" w:hAnsi="Calibri" w:cs="Calibri"/>
                <w:color w:val="000000"/>
              </w:rPr>
              <w:t>of the methods they can use to minimise their exposure</w:t>
            </w:r>
          </w:p>
        </w:tc>
        <w:tc>
          <w:tcPr>
            <w:tcW w:w="1310" w:type="dxa"/>
            <w:shd w:val="clear" w:color="auto" w:fill="F2F2F2" w:themeFill="background1" w:themeFillShade="F2"/>
            <w:vAlign w:val="center"/>
          </w:tcPr>
          <w:p w14:paraId="6EDFA506" w14:textId="77777777" w:rsidR="00C84EA8" w:rsidRPr="00B1072B" w:rsidRDefault="00C84EA8" w:rsidP="00B52D5C">
            <w:pPr>
              <w:jc w:val="center"/>
            </w:pPr>
          </w:p>
        </w:tc>
        <w:tc>
          <w:tcPr>
            <w:tcW w:w="1134" w:type="dxa"/>
            <w:shd w:val="clear" w:color="auto" w:fill="F2F2F2" w:themeFill="background1" w:themeFillShade="F2"/>
            <w:vAlign w:val="center"/>
          </w:tcPr>
          <w:p w14:paraId="14CAD4D6" w14:textId="77777777" w:rsidR="00C84EA8" w:rsidRPr="00B1072B" w:rsidRDefault="00C84EA8">
            <w:pPr>
              <w:jc w:val="center"/>
            </w:pPr>
          </w:p>
        </w:tc>
      </w:tr>
      <w:tr w:rsidR="0090474F" w14:paraId="42F94748" w14:textId="77777777" w:rsidTr="00C741E7">
        <w:tc>
          <w:tcPr>
            <w:tcW w:w="8192" w:type="dxa"/>
            <w:vAlign w:val="center"/>
          </w:tcPr>
          <w:p w14:paraId="60E1D268" w14:textId="77777777" w:rsidR="0090474F" w:rsidRPr="00584504" w:rsidRDefault="0090474F" w:rsidP="00C741E7">
            <w:pPr>
              <w:pStyle w:val="ListParagraph"/>
              <w:numPr>
                <w:ilvl w:val="0"/>
                <w:numId w:val="137"/>
              </w:numPr>
            </w:pPr>
            <w:r w:rsidRPr="004B5EC9">
              <w:rPr>
                <w:color w:val="000000"/>
              </w:rPr>
              <w:t>Details of the equipment used in the monitoring program</w:t>
            </w:r>
            <w:r w:rsidR="00C84EA8">
              <w:t>, including</w:t>
            </w:r>
            <w:r w:rsidR="00302CE1">
              <w:t xml:space="preserve"> </w:t>
            </w:r>
            <w:r w:rsidR="00C84EA8">
              <w:t>calibration status, and method of calibration</w:t>
            </w:r>
          </w:p>
        </w:tc>
        <w:tc>
          <w:tcPr>
            <w:tcW w:w="1310" w:type="dxa"/>
            <w:vAlign w:val="center"/>
          </w:tcPr>
          <w:p w14:paraId="5251C383" w14:textId="77777777" w:rsidR="0090474F" w:rsidRDefault="0090474F" w:rsidP="00B52D5C">
            <w:pPr>
              <w:jc w:val="center"/>
            </w:pPr>
            <w:r w:rsidRPr="00B1072B">
              <w:sym w:font="Wingdings" w:char="F06F"/>
            </w:r>
          </w:p>
        </w:tc>
        <w:tc>
          <w:tcPr>
            <w:tcW w:w="1134" w:type="dxa"/>
            <w:vAlign w:val="center"/>
          </w:tcPr>
          <w:p w14:paraId="25C6495D" w14:textId="77777777" w:rsidR="0090474F" w:rsidRPr="00B1072B" w:rsidRDefault="0090474F">
            <w:pPr>
              <w:jc w:val="center"/>
            </w:pPr>
          </w:p>
        </w:tc>
      </w:tr>
      <w:tr w:rsidR="0090474F" w14:paraId="183B222D" w14:textId="77777777" w:rsidTr="00C741E7">
        <w:tc>
          <w:tcPr>
            <w:tcW w:w="8192" w:type="dxa"/>
            <w:vAlign w:val="center"/>
          </w:tcPr>
          <w:p w14:paraId="3BC80C57" w14:textId="2F452C06" w:rsidR="0090474F" w:rsidRPr="004B5EC9" w:rsidRDefault="0090474F" w:rsidP="00B52D5C">
            <w:pPr>
              <w:pStyle w:val="ListParagraph"/>
              <w:numPr>
                <w:ilvl w:val="0"/>
                <w:numId w:val="137"/>
              </w:numPr>
              <w:jc w:val="left"/>
              <w:rPr>
                <w:color w:val="000000"/>
              </w:rPr>
            </w:pPr>
            <w:r w:rsidRPr="004B5EC9">
              <w:rPr>
                <w:color w:val="000000"/>
              </w:rPr>
              <w:t>Identification of any areas of the mining operation (if any) in which secular equilibrium has potentially been disturbed</w:t>
            </w:r>
          </w:p>
        </w:tc>
        <w:tc>
          <w:tcPr>
            <w:tcW w:w="1310" w:type="dxa"/>
            <w:vAlign w:val="center"/>
          </w:tcPr>
          <w:p w14:paraId="048E36AF" w14:textId="77777777" w:rsidR="0090474F" w:rsidRDefault="0090474F" w:rsidP="00B52D5C">
            <w:pPr>
              <w:jc w:val="center"/>
            </w:pPr>
            <w:r w:rsidRPr="00B1072B">
              <w:sym w:font="Wingdings" w:char="F06F"/>
            </w:r>
          </w:p>
        </w:tc>
        <w:tc>
          <w:tcPr>
            <w:tcW w:w="1134" w:type="dxa"/>
            <w:vAlign w:val="center"/>
          </w:tcPr>
          <w:p w14:paraId="5ED47937" w14:textId="77777777" w:rsidR="0090474F" w:rsidRPr="00B1072B" w:rsidRDefault="0090474F">
            <w:pPr>
              <w:jc w:val="center"/>
            </w:pPr>
          </w:p>
        </w:tc>
      </w:tr>
      <w:tr w:rsidR="0090474F" w14:paraId="3F02084F" w14:textId="77777777" w:rsidTr="00C741E7">
        <w:tc>
          <w:tcPr>
            <w:tcW w:w="8192" w:type="dxa"/>
            <w:vAlign w:val="center"/>
          </w:tcPr>
          <w:p w14:paraId="2F9AE11B" w14:textId="6EAADB80" w:rsidR="0090474F" w:rsidRPr="004B5EC9" w:rsidRDefault="0090474F" w:rsidP="00584504">
            <w:pPr>
              <w:pStyle w:val="ListParagraph"/>
              <w:numPr>
                <w:ilvl w:val="0"/>
                <w:numId w:val="137"/>
              </w:numPr>
              <w:jc w:val="left"/>
              <w:rPr>
                <w:color w:val="000000"/>
              </w:rPr>
            </w:pPr>
            <w:r w:rsidRPr="004B5EC9">
              <w:rPr>
                <w:color w:val="000000"/>
              </w:rPr>
              <w:t>A commitment to apply a</w:t>
            </w:r>
            <w:r w:rsidR="00C84EA8">
              <w:rPr>
                <w:color w:val="000000"/>
              </w:rPr>
              <w:t xml:space="preserve"> dose assessment</w:t>
            </w:r>
            <w:r w:rsidRPr="004B5EC9">
              <w:rPr>
                <w:color w:val="000000"/>
              </w:rPr>
              <w:t xml:space="preserve"> procedure approved by the regulator as per r.641Q(2) </w:t>
            </w:r>
          </w:p>
        </w:tc>
        <w:tc>
          <w:tcPr>
            <w:tcW w:w="1310" w:type="dxa"/>
            <w:vAlign w:val="center"/>
          </w:tcPr>
          <w:p w14:paraId="63BA8A98" w14:textId="77777777" w:rsidR="0090474F" w:rsidRPr="00B1072B" w:rsidRDefault="0090474F" w:rsidP="00B52D5C">
            <w:pPr>
              <w:jc w:val="center"/>
            </w:pPr>
            <w:r w:rsidRPr="00507A73">
              <w:sym w:font="Wingdings" w:char="F06F"/>
            </w:r>
          </w:p>
        </w:tc>
        <w:tc>
          <w:tcPr>
            <w:tcW w:w="1134" w:type="dxa"/>
            <w:vAlign w:val="center"/>
          </w:tcPr>
          <w:p w14:paraId="0663D57E" w14:textId="77777777" w:rsidR="0090474F" w:rsidRPr="00507A73" w:rsidRDefault="0090474F">
            <w:pPr>
              <w:jc w:val="center"/>
            </w:pPr>
          </w:p>
        </w:tc>
      </w:tr>
      <w:tr w:rsidR="0090474F" w14:paraId="006CD8E1" w14:textId="77777777" w:rsidTr="00C741E7">
        <w:tc>
          <w:tcPr>
            <w:tcW w:w="8192" w:type="dxa"/>
            <w:vAlign w:val="center"/>
          </w:tcPr>
          <w:p w14:paraId="4C0587C1" w14:textId="3DD671F8" w:rsidR="0090474F" w:rsidRPr="004B5EC9" w:rsidRDefault="0090474F" w:rsidP="00B52D5C">
            <w:pPr>
              <w:pStyle w:val="ListParagraph"/>
              <w:numPr>
                <w:ilvl w:val="0"/>
                <w:numId w:val="137"/>
              </w:numPr>
              <w:jc w:val="left"/>
              <w:rPr>
                <w:color w:val="000000"/>
              </w:rPr>
            </w:pPr>
            <w:r w:rsidRPr="004B5EC9">
              <w:rPr>
                <w:color w:val="000000"/>
              </w:rPr>
              <w:t xml:space="preserve">The </w:t>
            </w:r>
            <w:r w:rsidR="00C84EA8">
              <w:rPr>
                <w:color w:val="000000"/>
              </w:rPr>
              <w:t>d</w:t>
            </w:r>
            <w:r w:rsidRPr="004B5EC9">
              <w:rPr>
                <w:color w:val="000000"/>
              </w:rPr>
              <w:t xml:space="preserve">ose </w:t>
            </w:r>
            <w:r w:rsidR="00C84EA8">
              <w:rPr>
                <w:color w:val="000000"/>
              </w:rPr>
              <w:t>c</w:t>
            </w:r>
            <w:r w:rsidRPr="004B5EC9">
              <w:rPr>
                <w:color w:val="000000"/>
              </w:rPr>
              <w:t xml:space="preserve">onversion </w:t>
            </w:r>
            <w:r w:rsidR="00C84EA8">
              <w:rPr>
                <w:color w:val="000000"/>
              </w:rPr>
              <w:t>f</w:t>
            </w:r>
            <w:r w:rsidRPr="004B5EC9">
              <w:rPr>
                <w:color w:val="000000"/>
              </w:rPr>
              <w:t>actors applied to the calculation of internal dose arising from inhalation of dust, including:</w:t>
            </w:r>
          </w:p>
        </w:tc>
        <w:tc>
          <w:tcPr>
            <w:tcW w:w="1310" w:type="dxa"/>
            <w:vAlign w:val="center"/>
          </w:tcPr>
          <w:p w14:paraId="0B35D4C7" w14:textId="77777777" w:rsidR="0090474F" w:rsidRPr="00B1072B" w:rsidRDefault="0090474F" w:rsidP="00B52D5C">
            <w:pPr>
              <w:jc w:val="center"/>
            </w:pPr>
            <w:r w:rsidRPr="00507A73">
              <w:sym w:font="Wingdings" w:char="F06F"/>
            </w:r>
          </w:p>
        </w:tc>
        <w:tc>
          <w:tcPr>
            <w:tcW w:w="1134" w:type="dxa"/>
            <w:vAlign w:val="center"/>
          </w:tcPr>
          <w:p w14:paraId="2B308BB8" w14:textId="77777777" w:rsidR="0090474F" w:rsidRPr="00507A73" w:rsidRDefault="0090474F">
            <w:pPr>
              <w:jc w:val="center"/>
            </w:pPr>
          </w:p>
        </w:tc>
      </w:tr>
      <w:tr w:rsidR="0090474F" w14:paraId="037BA40A" w14:textId="77777777" w:rsidTr="00C741E7">
        <w:tc>
          <w:tcPr>
            <w:tcW w:w="8192" w:type="dxa"/>
            <w:shd w:val="clear" w:color="auto" w:fill="F2F2F2" w:themeFill="background1" w:themeFillShade="F2"/>
            <w:vAlign w:val="center"/>
          </w:tcPr>
          <w:p w14:paraId="6AC8EAB4" w14:textId="11B64487" w:rsidR="0090474F" w:rsidRPr="004B5EC9" w:rsidRDefault="0090474F" w:rsidP="00B52D5C">
            <w:pPr>
              <w:pStyle w:val="ListParagraph"/>
              <w:numPr>
                <w:ilvl w:val="0"/>
                <w:numId w:val="129"/>
              </w:numPr>
              <w:jc w:val="left"/>
              <w:rPr>
                <w:rFonts w:ascii="Calibri" w:eastAsia="Symbol" w:hAnsi="Calibri" w:cs="Calibri"/>
                <w:color w:val="000000"/>
              </w:rPr>
            </w:pPr>
            <w:r w:rsidRPr="004B5EC9">
              <w:rPr>
                <w:rFonts w:ascii="Calibri" w:eastAsia="Symbol" w:hAnsi="Calibri" w:cs="Calibri"/>
                <w:color w:val="000000"/>
              </w:rPr>
              <w:t>for any areas in which secular equilibrium has been disturbed</w:t>
            </w:r>
          </w:p>
        </w:tc>
        <w:tc>
          <w:tcPr>
            <w:tcW w:w="1310" w:type="dxa"/>
            <w:shd w:val="clear" w:color="auto" w:fill="F2F2F2" w:themeFill="background1" w:themeFillShade="F2"/>
            <w:vAlign w:val="center"/>
          </w:tcPr>
          <w:p w14:paraId="38E0F9B9" w14:textId="77777777" w:rsidR="0090474F" w:rsidRPr="00B1072B" w:rsidRDefault="0090474F" w:rsidP="00B52D5C">
            <w:pPr>
              <w:jc w:val="center"/>
            </w:pPr>
            <w:r w:rsidRPr="00507A73">
              <w:sym w:font="Wingdings" w:char="F06F"/>
            </w:r>
          </w:p>
        </w:tc>
        <w:tc>
          <w:tcPr>
            <w:tcW w:w="1134" w:type="dxa"/>
            <w:shd w:val="clear" w:color="auto" w:fill="F2F2F2" w:themeFill="background1" w:themeFillShade="F2"/>
            <w:vAlign w:val="center"/>
          </w:tcPr>
          <w:p w14:paraId="29D8F6AA" w14:textId="77777777" w:rsidR="0090474F" w:rsidRPr="00507A73" w:rsidRDefault="0090474F">
            <w:pPr>
              <w:jc w:val="center"/>
            </w:pPr>
          </w:p>
        </w:tc>
      </w:tr>
      <w:tr w:rsidR="0090474F" w14:paraId="64AC95D1" w14:textId="77777777" w:rsidTr="00C741E7">
        <w:tc>
          <w:tcPr>
            <w:tcW w:w="8192" w:type="dxa"/>
            <w:shd w:val="clear" w:color="auto" w:fill="F2F2F2" w:themeFill="background1" w:themeFillShade="F2"/>
            <w:vAlign w:val="center"/>
          </w:tcPr>
          <w:p w14:paraId="3950C3AA" w14:textId="13CDED19" w:rsidR="0090474F" w:rsidRPr="004B5EC9" w:rsidRDefault="00C84EA8" w:rsidP="00B52D5C">
            <w:pPr>
              <w:pStyle w:val="ListParagraph"/>
              <w:numPr>
                <w:ilvl w:val="0"/>
                <w:numId w:val="129"/>
              </w:numPr>
              <w:jc w:val="left"/>
              <w:rPr>
                <w:rFonts w:ascii="Calibri" w:eastAsia="Symbol" w:hAnsi="Calibri" w:cs="Calibri"/>
                <w:color w:val="000000"/>
              </w:rPr>
            </w:pPr>
            <w:r>
              <w:rPr>
                <w:rFonts w:ascii="Calibri" w:eastAsia="Symbol" w:hAnsi="Calibri" w:cs="Calibri"/>
                <w:color w:val="000000"/>
              </w:rPr>
              <w:t>t</w:t>
            </w:r>
            <w:r w:rsidR="0090474F" w:rsidRPr="004B5EC9">
              <w:rPr>
                <w:rFonts w:ascii="Calibri" w:eastAsia="Symbol" w:hAnsi="Calibri" w:cs="Calibri"/>
                <w:color w:val="000000"/>
              </w:rPr>
              <w:t xml:space="preserve">he input parameters to the derivation of the </w:t>
            </w:r>
            <w:r>
              <w:rPr>
                <w:rFonts w:ascii="Calibri" w:eastAsia="Symbol" w:hAnsi="Calibri" w:cs="Calibri"/>
                <w:color w:val="000000"/>
              </w:rPr>
              <w:t>dose conversion factors</w:t>
            </w:r>
          </w:p>
        </w:tc>
        <w:tc>
          <w:tcPr>
            <w:tcW w:w="1310" w:type="dxa"/>
            <w:shd w:val="clear" w:color="auto" w:fill="F2F2F2" w:themeFill="background1" w:themeFillShade="F2"/>
            <w:vAlign w:val="center"/>
          </w:tcPr>
          <w:p w14:paraId="6A6F14CA" w14:textId="77777777" w:rsidR="0090474F" w:rsidRPr="00B1072B" w:rsidRDefault="0090474F" w:rsidP="00B52D5C">
            <w:pPr>
              <w:jc w:val="center"/>
            </w:pPr>
            <w:r w:rsidRPr="00507A73">
              <w:sym w:font="Wingdings" w:char="F06F"/>
            </w:r>
          </w:p>
        </w:tc>
        <w:tc>
          <w:tcPr>
            <w:tcW w:w="1134" w:type="dxa"/>
            <w:shd w:val="clear" w:color="auto" w:fill="F2F2F2" w:themeFill="background1" w:themeFillShade="F2"/>
            <w:vAlign w:val="center"/>
          </w:tcPr>
          <w:p w14:paraId="427D86E3" w14:textId="77777777" w:rsidR="0090474F" w:rsidRPr="00507A73" w:rsidRDefault="0090474F">
            <w:pPr>
              <w:jc w:val="center"/>
            </w:pPr>
          </w:p>
        </w:tc>
      </w:tr>
      <w:tr w:rsidR="0090474F" w14:paraId="0831143E" w14:textId="77777777" w:rsidTr="00C741E7">
        <w:tc>
          <w:tcPr>
            <w:tcW w:w="8192" w:type="dxa"/>
            <w:vAlign w:val="center"/>
          </w:tcPr>
          <w:p w14:paraId="4BFC6D95" w14:textId="7B3F2066" w:rsidR="0090474F" w:rsidRPr="004B5EC9" w:rsidRDefault="0090474F" w:rsidP="00B52D5C">
            <w:pPr>
              <w:pStyle w:val="ListParagraph"/>
              <w:numPr>
                <w:ilvl w:val="0"/>
                <w:numId w:val="137"/>
              </w:numPr>
              <w:jc w:val="left"/>
              <w:rPr>
                <w:color w:val="000000"/>
              </w:rPr>
            </w:pPr>
            <w:r w:rsidRPr="004B5EC9">
              <w:rPr>
                <w:color w:val="000000"/>
              </w:rPr>
              <w:t xml:space="preserve">The </w:t>
            </w:r>
            <w:r w:rsidR="00C84EA8">
              <w:rPr>
                <w:color w:val="000000"/>
              </w:rPr>
              <w:t>d</w:t>
            </w:r>
            <w:r w:rsidRPr="004B5EC9">
              <w:rPr>
                <w:color w:val="000000"/>
              </w:rPr>
              <w:t xml:space="preserve">ose </w:t>
            </w:r>
            <w:r w:rsidR="00C84EA8">
              <w:rPr>
                <w:color w:val="000000"/>
              </w:rPr>
              <w:t>c</w:t>
            </w:r>
            <w:r w:rsidRPr="004B5EC9">
              <w:rPr>
                <w:color w:val="000000"/>
              </w:rPr>
              <w:t>oefficient for inhalation of isotopes of radon and their progeny, including the equilibrium factor used</w:t>
            </w:r>
          </w:p>
        </w:tc>
        <w:tc>
          <w:tcPr>
            <w:tcW w:w="1310" w:type="dxa"/>
            <w:vAlign w:val="center"/>
          </w:tcPr>
          <w:p w14:paraId="2E04D43B" w14:textId="77777777" w:rsidR="0090474F" w:rsidRPr="00B1072B" w:rsidRDefault="0090474F" w:rsidP="00B52D5C">
            <w:pPr>
              <w:jc w:val="center"/>
            </w:pPr>
            <w:r w:rsidRPr="00507A73">
              <w:sym w:font="Wingdings" w:char="F06F"/>
            </w:r>
          </w:p>
        </w:tc>
        <w:tc>
          <w:tcPr>
            <w:tcW w:w="1134" w:type="dxa"/>
            <w:vAlign w:val="center"/>
          </w:tcPr>
          <w:p w14:paraId="0A4EB2E1" w14:textId="77777777" w:rsidR="0090474F" w:rsidRPr="00507A73" w:rsidRDefault="0090474F">
            <w:pPr>
              <w:jc w:val="center"/>
            </w:pPr>
          </w:p>
        </w:tc>
      </w:tr>
      <w:tr w:rsidR="0090474F" w14:paraId="2424D1CE" w14:textId="77777777" w:rsidTr="00C741E7">
        <w:tc>
          <w:tcPr>
            <w:tcW w:w="8192" w:type="dxa"/>
            <w:vAlign w:val="center"/>
          </w:tcPr>
          <w:p w14:paraId="5DE25255" w14:textId="1B2973B9" w:rsidR="0090474F" w:rsidRPr="00C741E7" w:rsidRDefault="0090474F" w:rsidP="00584504">
            <w:pPr>
              <w:pStyle w:val="ListParagraph"/>
              <w:numPr>
                <w:ilvl w:val="0"/>
                <w:numId w:val="137"/>
              </w:numPr>
              <w:jc w:val="left"/>
              <w:rPr>
                <w:color w:val="000000"/>
              </w:rPr>
            </w:pPr>
            <w:r w:rsidRPr="004B5EC9">
              <w:rPr>
                <w:color w:val="000000"/>
              </w:rPr>
              <w:t>A monitoring program</w:t>
            </w:r>
            <w:r w:rsidR="00C84EA8">
              <w:rPr>
                <w:color w:val="000000"/>
              </w:rPr>
              <w:t xml:space="preserve"> to</w:t>
            </w:r>
            <w:r w:rsidRPr="004B5EC9">
              <w:rPr>
                <w:color w:val="000000"/>
              </w:rPr>
              <w:t xml:space="preserve"> calculat</w:t>
            </w:r>
            <w:r w:rsidR="00C84EA8">
              <w:rPr>
                <w:color w:val="000000"/>
              </w:rPr>
              <w:t>e</w:t>
            </w:r>
            <w:r w:rsidRPr="004B5EC9">
              <w:rPr>
                <w:color w:val="000000"/>
              </w:rPr>
              <w:t xml:space="preserve"> potential doses to critical groups, and if required, exposure controls </w:t>
            </w:r>
            <w:r w:rsidR="00C84EA8">
              <w:rPr>
                <w:color w:val="000000"/>
              </w:rPr>
              <w:t xml:space="preserve">to </w:t>
            </w:r>
            <w:r w:rsidRPr="004B5EC9">
              <w:rPr>
                <w:color w:val="000000"/>
              </w:rPr>
              <w:t>assur</w:t>
            </w:r>
            <w:r w:rsidR="00C84EA8">
              <w:rPr>
                <w:color w:val="000000"/>
              </w:rPr>
              <w:t>e</w:t>
            </w:r>
            <w:r w:rsidRPr="004B5EC9">
              <w:rPr>
                <w:color w:val="000000"/>
              </w:rPr>
              <w:t xml:space="preserve"> compliance with the annual public dose limit</w:t>
            </w:r>
          </w:p>
        </w:tc>
        <w:tc>
          <w:tcPr>
            <w:tcW w:w="1310" w:type="dxa"/>
            <w:vAlign w:val="center"/>
          </w:tcPr>
          <w:p w14:paraId="4E7D6F7A" w14:textId="77777777" w:rsidR="0090474F" w:rsidRPr="00507A73" w:rsidRDefault="0090474F" w:rsidP="00B52D5C">
            <w:pPr>
              <w:jc w:val="center"/>
            </w:pPr>
            <w:r w:rsidRPr="00507A73">
              <w:sym w:font="Wingdings" w:char="F06F"/>
            </w:r>
          </w:p>
        </w:tc>
        <w:tc>
          <w:tcPr>
            <w:tcW w:w="1134" w:type="dxa"/>
            <w:vAlign w:val="center"/>
          </w:tcPr>
          <w:p w14:paraId="3D2A8B0A" w14:textId="77777777" w:rsidR="0090474F" w:rsidRPr="00507A73" w:rsidRDefault="0090474F">
            <w:pPr>
              <w:jc w:val="center"/>
            </w:pPr>
          </w:p>
        </w:tc>
      </w:tr>
      <w:tr w:rsidR="0090474F" w14:paraId="4B36D8B8" w14:textId="77777777" w:rsidTr="00C741E7">
        <w:tc>
          <w:tcPr>
            <w:tcW w:w="8192" w:type="dxa"/>
            <w:vAlign w:val="center"/>
          </w:tcPr>
          <w:p w14:paraId="33919724" w14:textId="44EB7CCC" w:rsidR="0090474F" w:rsidRPr="004B5EC9" w:rsidRDefault="0090474F" w:rsidP="00584504">
            <w:pPr>
              <w:pStyle w:val="ListParagraph"/>
              <w:numPr>
                <w:ilvl w:val="0"/>
                <w:numId w:val="137"/>
              </w:numPr>
              <w:jc w:val="left"/>
              <w:rPr>
                <w:color w:val="000000"/>
              </w:rPr>
            </w:pPr>
            <w:r w:rsidRPr="004B5EC9">
              <w:rPr>
                <w:color w:val="000000"/>
              </w:rPr>
              <w:lastRenderedPageBreak/>
              <w:t xml:space="preserve"> Links to the R</w:t>
            </w:r>
            <w:r w:rsidR="00C84EA8">
              <w:rPr>
                <w:color w:val="000000"/>
              </w:rPr>
              <w:t>WMP</w:t>
            </w:r>
            <w:r w:rsidRPr="004B5EC9">
              <w:rPr>
                <w:color w:val="000000"/>
              </w:rPr>
              <w:t xml:space="preserve"> for the operation</w:t>
            </w:r>
          </w:p>
        </w:tc>
        <w:tc>
          <w:tcPr>
            <w:tcW w:w="1310" w:type="dxa"/>
            <w:vAlign w:val="center"/>
          </w:tcPr>
          <w:p w14:paraId="7360089B" w14:textId="77777777" w:rsidR="0090474F" w:rsidRPr="00507A73" w:rsidRDefault="0090474F">
            <w:pPr>
              <w:jc w:val="center"/>
            </w:pPr>
            <w:r w:rsidRPr="00A634EA">
              <w:sym w:font="Wingdings" w:char="F06F"/>
            </w:r>
          </w:p>
        </w:tc>
        <w:tc>
          <w:tcPr>
            <w:tcW w:w="1134" w:type="dxa"/>
            <w:vAlign w:val="center"/>
          </w:tcPr>
          <w:p w14:paraId="46371BEB" w14:textId="77777777" w:rsidR="0090474F" w:rsidRPr="00507A73" w:rsidRDefault="0090474F">
            <w:pPr>
              <w:jc w:val="center"/>
            </w:pPr>
          </w:p>
        </w:tc>
      </w:tr>
      <w:tr w:rsidR="0090474F" w14:paraId="3742F3E3" w14:textId="77777777" w:rsidTr="00C741E7">
        <w:tc>
          <w:tcPr>
            <w:tcW w:w="8192" w:type="dxa"/>
            <w:vAlign w:val="center"/>
          </w:tcPr>
          <w:p w14:paraId="1224D63A" w14:textId="09668810" w:rsidR="0090474F" w:rsidRPr="004B5EC9" w:rsidRDefault="0090474F" w:rsidP="00584504">
            <w:pPr>
              <w:pStyle w:val="ListParagraph"/>
              <w:numPr>
                <w:ilvl w:val="0"/>
                <w:numId w:val="137"/>
              </w:numPr>
              <w:jc w:val="left"/>
              <w:rPr>
                <w:color w:val="000000"/>
              </w:rPr>
            </w:pPr>
            <w:r w:rsidRPr="004B5EC9">
              <w:rPr>
                <w:color w:val="000000"/>
              </w:rPr>
              <w:t xml:space="preserve">Details </w:t>
            </w:r>
            <w:r w:rsidR="00584504">
              <w:rPr>
                <w:color w:val="000000"/>
              </w:rPr>
              <w:t xml:space="preserve">about </w:t>
            </w:r>
            <w:r w:rsidRPr="004B5EC9">
              <w:rPr>
                <w:color w:val="000000"/>
              </w:rPr>
              <w:t>the induction and training course in radiation protection and exposure minimisation provided to the workforce (including contractors) and other pe</w:t>
            </w:r>
            <w:r w:rsidR="00584504">
              <w:rPr>
                <w:color w:val="000000"/>
              </w:rPr>
              <w:t>ople at</w:t>
            </w:r>
            <w:r w:rsidRPr="004B5EC9">
              <w:rPr>
                <w:color w:val="000000"/>
              </w:rPr>
              <w:t xml:space="preserve"> the mining operation</w:t>
            </w:r>
          </w:p>
        </w:tc>
        <w:tc>
          <w:tcPr>
            <w:tcW w:w="1310" w:type="dxa"/>
            <w:vAlign w:val="center"/>
          </w:tcPr>
          <w:p w14:paraId="2A3B1835" w14:textId="77777777" w:rsidR="0090474F" w:rsidRPr="00507A73" w:rsidRDefault="0090474F">
            <w:pPr>
              <w:jc w:val="center"/>
            </w:pPr>
            <w:r w:rsidRPr="00A634EA">
              <w:sym w:font="Wingdings" w:char="F06F"/>
            </w:r>
          </w:p>
        </w:tc>
        <w:tc>
          <w:tcPr>
            <w:tcW w:w="1134" w:type="dxa"/>
            <w:vAlign w:val="center"/>
          </w:tcPr>
          <w:p w14:paraId="381C7861" w14:textId="77777777" w:rsidR="0090474F" w:rsidRPr="00507A73" w:rsidRDefault="0090474F">
            <w:pPr>
              <w:jc w:val="center"/>
            </w:pPr>
          </w:p>
        </w:tc>
      </w:tr>
      <w:tr w:rsidR="0090474F" w14:paraId="0137929B" w14:textId="77777777" w:rsidTr="00C741E7">
        <w:tc>
          <w:tcPr>
            <w:tcW w:w="8192" w:type="dxa"/>
            <w:vAlign w:val="center"/>
          </w:tcPr>
          <w:p w14:paraId="1E930C5B" w14:textId="519CB146" w:rsidR="0090474F" w:rsidRPr="004B5EC9" w:rsidRDefault="0090474F" w:rsidP="00584504">
            <w:pPr>
              <w:pStyle w:val="ListParagraph"/>
              <w:numPr>
                <w:ilvl w:val="0"/>
                <w:numId w:val="137"/>
              </w:numPr>
              <w:jc w:val="left"/>
              <w:rPr>
                <w:color w:val="000000"/>
              </w:rPr>
            </w:pPr>
            <w:r w:rsidRPr="004B5EC9">
              <w:rPr>
                <w:color w:val="000000"/>
              </w:rPr>
              <w:t xml:space="preserve">An overview of the system </w:t>
            </w:r>
            <w:r w:rsidR="00584504">
              <w:rPr>
                <w:color w:val="000000"/>
              </w:rPr>
              <w:t>used</w:t>
            </w:r>
            <w:r w:rsidRPr="004B5EC9">
              <w:rPr>
                <w:color w:val="000000"/>
              </w:rPr>
              <w:t xml:space="preserve"> for record keeping, implementation and evaluation of exposure controls, calculation of doses, and reporting to</w:t>
            </w:r>
            <w:r w:rsidR="00584504">
              <w:rPr>
                <w:color w:val="000000"/>
              </w:rPr>
              <w:t xml:space="preserve"> </w:t>
            </w:r>
            <w:r w:rsidRPr="004B5EC9">
              <w:rPr>
                <w:color w:val="000000"/>
              </w:rPr>
              <w:t xml:space="preserve"> </w:t>
            </w:r>
            <w:r w:rsidR="00584504">
              <w:rPr>
                <w:color w:val="000000"/>
              </w:rPr>
              <w:t>workers</w:t>
            </w:r>
            <w:r w:rsidRPr="004B5EC9">
              <w:rPr>
                <w:color w:val="000000"/>
              </w:rPr>
              <w:t xml:space="preserve"> and the regulator</w:t>
            </w:r>
          </w:p>
        </w:tc>
        <w:tc>
          <w:tcPr>
            <w:tcW w:w="1310" w:type="dxa"/>
            <w:vAlign w:val="center"/>
          </w:tcPr>
          <w:p w14:paraId="0A4DBE14" w14:textId="77777777" w:rsidR="0090474F" w:rsidRPr="00507A73" w:rsidRDefault="0090474F">
            <w:pPr>
              <w:jc w:val="center"/>
            </w:pPr>
            <w:r w:rsidRPr="00A634EA">
              <w:sym w:font="Wingdings" w:char="F06F"/>
            </w:r>
          </w:p>
        </w:tc>
        <w:tc>
          <w:tcPr>
            <w:tcW w:w="1134" w:type="dxa"/>
            <w:vAlign w:val="center"/>
          </w:tcPr>
          <w:p w14:paraId="6381AF86" w14:textId="77777777" w:rsidR="0090474F" w:rsidRPr="00507A73" w:rsidRDefault="0090474F">
            <w:pPr>
              <w:jc w:val="center"/>
            </w:pPr>
          </w:p>
        </w:tc>
      </w:tr>
      <w:tr w:rsidR="0090474F" w14:paraId="47D92BA0" w14:textId="77777777" w:rsidTr="00C741E7">
        <w:tc>
          <w:tcPr>
            <w:tcW w:w="8192" w:type="dxa"/>
            <w:vAlign w:val="center"/>
          </w:tcPr>
          <w:p w14:paraId="4BFFFF80" w14:textId="24B64990" w:rsidR="0090474F" w:rsidRPr="004B5EC9" w:rsidRDefault="0090474F" w:rsidP="0090474F">
            <w:pPr>
              <w:pStyle w:val="ListParagraph"/>
              <w:numPr>
                <w:ilvl w:val="0"/>
                <w:numId w:val="137"/>
              </w:numPr>
              <w:jc w:val="left"/>
              <w:rPr>
                <w:color w:val="000000"/>
              </w:rPr>
            </w:pPr>
            <w:r w:rsidRPr="004B5EC9">
              <w:rPr>
                <w:color w:val="000000"/>
              </w:rPr>
              <w:t>A commitment to verifying the effectiveness of the implementation of the RMP</w:t>
            </w:r>
          </w:p>
        </w:tc>
        <w:tc>
          <w:tcPr>
            <w:tcW w:w="1310" w:type="dxa"/>
            <w:vAlign w:val="center"/>
          </w:tcPr>
          <w:p w14:paraId="36F9BE5F" w14:textId="77777777" w:rsidR="0090474F" w:rsidRPr="00507A73" w:rsidRDefault="0090474F">
            <w:pPr>
              <w:jc w:val="center"/>
            </w:pPr>
            <w:r w:rsidRPr="00A634EA">
              <w:sym w:font="Wingdings" w:char="F06F"/>
            </w:r>
          </w:p>
        </w:tc>
        <w:tc>
          <w:tcPr>
            <w:tcW w:w="1134" w:type="dxa"/>
            <w:vAlign w:val="center"/>
          </w:tcPr>
          <w:p w14:paraId="260924E5" w14:textId="77777777" w:rsidR="0090474F" w:rsidRPr="00507A73" w:rsidRDefault="0090474F">
            <w:pPr>
              <w:jc w:val="center"/>
            </w:pPr>
          </w:p>
        </w:tc>
      </w:tr>
      <w:tr w:rsidR="0090474F" w14:paraId="2158D767" w14:textId="77777777" w:rsidTr="00C741E7">
        <w:tc>
          <w:tcPr>
            <w:tcW w:w="8192" w:type="dxa"/>
            <w:vAlign w:val="center"/>
          </w:tcPr>
          <w:p w14:paraId="716B6912" w14:textId="1501B557" w:rsidR="0090474F" w:rsidRPr="004B5EC9" w:rsidRDefault="0090474F" w:rsidP="0090474F">
            <w:pPr>
              <w:pStyle w:val="ListParagraph"/>
              <w:numPr>
                <w:ilvl w:val="0"/>
                <w:numId w:val="137"/>
              </w:numPr>
              <w:jc w:val="left"/>
              <w:rPr>
                <w:color w:val="000000"/>
              </w:rPr>
            </w:pPr>
            <w:r w:rsidRPr="004B5EC9">
              <w:rPr>
                <w:color w:val="000000"/>
              </w:rPr>
              <w:t xml:space="preserve">An </w:t>
            </w:r>
            <w:r w:rsidR="00584504">
              <w:rPr>
                <w:color w:val="000000"/>
              </w:rPr>
              <w:t>a</w:t>
            </w:r>
            <w:r w:rsidRPr="004B5EC9">
              <w:rPr>
                <w:color w:val="000000"/>
              </w:rPr>
              <w:t>ppendix listing the commitments made in the RMP</w:t>
            </w:r>
          </w:p>
        </w:tc>
        <w:tc>
          <w:tcPr>
            <w:tcW w:w="1310" w:type="dxa"/>
            <w:vAlign w:val="center"/>
          </w:tcPr>
          <w:p w14:paraId="40AAD079" w14:textId="77777777" w:rsidR="0090474F" w:rsidRPr="00507A73" w:rsidRDefault="0090474F">
            <w:pPr>
              <w:jc w:val="center"/>
            </w:pPr>
            <w:r w:rsidRPr="00A634EA">
              <w:sym w:font="Wingdings" w:char="F06F"/>
            </w:r>
          </w:p>
        </w:tc>
        <w:tc>
          <w:tcPr>
            <w:tcW w:w="1134" w:type="dxa"/>
            <w:vAlign w:val="center"/>
          </w:tcPr>
          <w:p w14:paraId="740C9263" w14:textId="77777777" w:rsidR="0090474F" w:rsidRPr="00507A73" w:rsidRDefault="0090474F">
            <w:pPr>
              <w:jc w:val="center"/>
            </w:pPr>
          </w:p>
        </w:tc>
      </w:tr>
    </w:tbl>
    <w:p w14:paraId="684C5292" w14:textId="77777777" w:rsidR="00D13961" w:rsidRDefault="00D13961" w:rsidP="00D13961">
      <w:pPr>
        <w:jc w:val="left"/>
      </w:pPr>
    </w:p>
    <w:p w14:paraId="5308A82B" w14:textId="77777777" w:rsidR="00D13961" w:rsidRDefault="00D13961" w:rsidP="00D13961">
      <w:pPr>
        <w:jc w:val="left"/>
      </w:pPr>
      <w:r>
        <w:br w:type="page"/>
      </w:r>
    </w:p>
    <w:p w14:paraId="3E0AD109" w14:textId="2AEFBE51" w:rsidR="00D13961" w:rsidRDefault="0090474F" w:rsidP="00C741E7">
      <w:pPr>
        <w:pStyle w:val="Heading1"/>
        <w:numPr>
          <w:ilvl w:val="0"/>
          <w:numId w:val="0"/>
        </w:numPr>
        <w:ind w:left="432" w:hanging="432"/>
      </w:pPr>
      <w:bookmarkStart w:id="2058" w:name="_Toc139982759"/>
      <w:r w:rsidRPr="00C43EE5">
        <w:lastRenderedPageBreak/>
        <w:t>Appendix</w:t>
      </w:r>
      <w:r w:rsidRPr="002F3B90">
        <w:t xml:space="preserve"> </w:t>
      </w:r>
      <w:r w:rsidR="00B20101">
        <w:t>9</w:t>
      </w:r>
      <w:r w:rsidR="00584504">
        <w:t xml:space="preserve"> – </w:t>
      </w:r>
      <w:r w:rsidR="00DF0998">
        <w:t>C</w:t>
      </w:r>
      <w:r w:rsidRPr="002F3B90">
        <w:t>hecklist</w:t>
      </w:r>
      <w:r>
        <w:t xml:space="preserve"> for </w:t>
      </w:r>
      <w:r w:rsidRPr="00D33377">
        <w:t>a</w:t>
      </w:r>
      <w:r>
        <w:t xml:space="preserve">n elevated radiation exposure risk mining </w:t>
      </w:r>
      <w:r w:rsidRPr="00FF18D9">
        <w:t>RMP</w:t>
      </w:r>
      <w:r>
        <w:t xml:space="preserve"> (Tier 5)</w:t>
      </w:r>
      <w:bookmarkEnd w:id="2058"/>
    </w:p>
    <w:p w14:paraId="40022B7F" w14:textId="77777777" w:rsidR="00584504" w:rsidRPr="009D1D89" w:rsidRDefault="00584504" w:rsidP="00584504">
      <w:r>
        <w:t xml:space="preserve">These requirements are in addition to Appendix 4 </w:t>
      </w:r>
    </w:p>
    <w:p w14:paraId="2E4B9030" w14:textId="77777777" w:rsidR="00584504" w:rsidRPr="00584504" w:rsidRDefault="00584504" w:rsidP="00C741E7"/>
    <w:tbl>
      <w:tblPr>
        <w:tblStyle w:val="TableGrid"/>
        <w:tblW w:w="10636" w:type="dxa"/>
        <w:tblInd w:w="-1168" w:type="dxa"/>
        <w:tblLook w:val="04A0" w:firstRow="1" w:lastRow="0" w:firstColumn="1" w:lastColumn="0" w:noHBand="0" w:noVBand="1"/>
      </w:tblPr>
      <w:tblGrid>
        <w:gridCol w:w="8192"/>
        <w:gridCol w:w="1310"/>
        <w:gridCol w:w="1134"/>
      </w:tblGrid>
      <w:tr w:rsidR="0090474F" w:rsidRPr="004B5EC9" w14:paraId="1AA7F8C8" w14:textId="77777777" w:rsidTr="00C741E7">
        <w:trPr>
          <w:trHeight w:val="454"/>
        </w:trPr>
        <w:tc>
          <w:tcPr>
            <w:tcW w:w="8192" w:type="dxa"/>
            <w:shd w:val="clear" w:color="auto" w:fill="000000" w:themeFill="text1"/>
            <w:vAlign w:val="center"/>
          </w:tcPr>
          <w:p w14:paraId="23E74E3E" w14:textId="15CFE279" w:rsidR="0090474F" w:rsidRPr="004B5EC9" w:rsidRDefault="0090474F">
            <w:pPr>
              <w:jc w:val="center"/>
              <w:rPr>
                <w:b/>
              </w:rPr>
            </w:pPr>
            <w:r w:rsidRPr="004B5EC9">
              <w:rPr>
                <w:b/>
              </w:rPr>
              <w:t xml:space="preserve">Information </w:t>
            </w:r>
            <w:r w:rsidR="00584504">
              <w:rPr>
                <w:b/>
              </w:rPr>
              <w:t>r</w:t>
            </w:r>
            <w:r w:rsidRPr="004B5EC9">
              <w:rPr>
                <w:b/>
              </w:rPr>
              <w:t>equired</w:t>
            </w:r>
          </w:p>
        </w:tc>
        <w:tc>
          <w:tcPr>
            <w:tcW w:w="1310" w:type="dxa"/>
            <w:shd w:val="clear" w:color="auto" w:fill="000000" w:themeFill="text1"/>
            <w:vAlign w:val="center"/>
          </w:tcPr>
          <w:p w14:paraId="7BB15AF7" w14:textId="77777777" w:rsidR="0090474F" w:rsidRPr="004B5EC9" w:rsidRDefault="0090474F">
            <w:pPr>
              <w:jc w:val="center"/>
              <w:rPr>
                <w:b/>
              </w:rPr>
            </w:pPr>
            <w:r>
              <w:rPr>
                <w:b/>
              </w:rPr>
              <w:t>Completed</w:t>
            </w:r>
          </w:p>
        </w:tc>
        <w:tc>
          <w:tcPr>
            <w:tcW w:w="1134" w:type="dxa"/>
            <w:shd w:val="clear" w:color="auto" w:fill="000000" w:themeFill="text1"/>
            <w:vAlign w:val="center"/>
          </w:tcPr>
          <w:p w14:paraId="5DFBA9A5" w14:textId="77777777" w:rsidR="0090474F" w:rsidRDefault="0090474F">
            <w:pPr>
              <w:jc w:val="center"/>
              <w:rPr>
                <w:b/>
              </w:rPr>
            </w:pPr>
            <w:r>
              <w:rPr>
                <w:b/>
              </w:rPr>
              <w:t>Page #</w:t>
            </w:r>
          </w:p>
        </w:tc>
      </w:tr>
      <w:tr w:rsidR="0090474F" w14:paraId="358EE1FB" w14:textId="77777777" w:rsidTr="00C741E7">
        <w:tc>
          <w:tcPr>
            <w:tcW w:w="8192" w:type="dxa"/>
            <w:shd w:val="clear" w:color="auto" w:fill="auto"/>
            <w:vAlign w:val="center"/>
          </w:tcPr>
          <w:p w14:paraId="38FFE254" w14:textId="41E02320" w:rsidR="0090474F" w:rsidRPr="00584504" w:rsidRDefault="00584504" w:rsidP="00C741E7">
            <w:pPr>
              <w:pStyle w:val="ListParagraph"/>
              <w:numPr>
                <w:ilvl w:val="0"/>
                <w:numId w:val="138"/>
              </w:numPr>
            </w:pPr>
            <w:r>
              <w:t>An annual monitoring program that meets the requirements of Section 4.5,</w:t>
            </w:r>
            <w:r w:rsidR="00302CE1">
              <w:t xml:space="preserve"> </w:t>
            </w:r>
            <w:r>
              <w:t xml:space="preserve"> expanded to ensure sufficient personal monitoring data is collected on all workers with potential exposures of 3 - 5 mSv to support a statistically valid estimate of personal doses, and allow for trend analysis and intervention to ensure doses remain as low as reasonably achievable</w:t>
            </w:r>
          </w:p>
        </w:tc>
        <w:tc>
          <w:tcPr>
            <w:tcW w:w="1310" w:type="dxa"/>
            <w:shd w:val="clear" w:color="auto" w:fill="auto"/>
            <w:vAlign w:val="center"/>
          </w:tcPr>
          <w:p w14:paraId="4B9A89E8" w14:textId="77777777" w:rsidR="0090474F" w:rsidRDefault="0090474F" w:rsidP="00B52D5C">
            <w:pPr>
              <w:jc w:val="center"/>
            </w:pPr>
            <w:r>
              <w:sym w:font="Wingdings" w:char="F06F"/>
            </w:r>
          </w:p>
        </w:tc>
        <w:tc>
          <w:tcPr>
            <w:tcW w:w="1134" w:type="dxa"/>
            <w:shd w:val="clear" w:color="auto" w:fill="auto"/>
            <w:vAlign w:val="center"/>
          </w:tcPr>
          <w:p w14:paraId="02A95783" w14:textId="77777777" w:rsidR="0090474F" w:rsidRDefault="0090474F">
            <w:pPr>
              <w:jc w:val="center"/>
            </w:pPr>
          </w:p>
        </w:tc>
      </w:tr>
      <w:tr w:rsidR="0090474F" w14:paraId="5F8FF6A3" w14:textId="77777777" w:rsidTr="00C741E7">
        <w:tc>
          <w:tcPr>
            <w:tcW w:w="8192" w:type="dxa"/>
            <w:vAlign w:val="center"/>
          </w:tcPr>
          <w:p w14:paraId="4580262A" w14:textId="315F27CA" w:rsidR="0090474F" w:rsidRPr="004B5EC9" w:rsidRDefault="00584504" w:rsidP="00584504">
            <w:pPr>
              <w:pStyle w:val="ListParagraph"/>
              <w:numPr>
                <w:ilvl w:val="0"/>
                <w:numId w:val="138"/>
              </w:numPr>
              <w:jc w:val="left"/>
              <w:rPr>
                <w:color w:val="000000"/>
              </w:rPr>
            </w:pPr>
            <w:r>
              <w:t>Identification of all workers whose annual effective dose will potentially exceed 10 mSv, and the details of the personal monitoring program to effectively assess their dose</w:t>
            </w:r>
          </w:p>
        </w:tc>
        <w:tc>
          <w:tcPr>
            <w:tcW w:w="1310" w:type="dxa"/>
            <w:vAlign w:val="center"/>
          </w:tcPr>
          <w:p w14:paraId="6044EAC7" w14:textId="77777777" w:rsidR="0090474F" w:rsidRDefault="0090474F" w:rsidP="00B52D5C">
            <w:pPr>
              <w:jc w:val="center"/>
            </w:pPr>
            <w:r w:rsidRPr="00B1072B">
              <w:sym w:font="Wingdings" w:char="F06F"/>
            </w:r>
          </w:p>
        </w:tc>
        <w:tc>
          <w:tcPr>
            <w:tcW w:w="1134" w:type="dxa"/>
          </w:tcPr>
          <w:p w14:paraId="4EEFC61C" w14:textId="77777777" w:rsidR="0090474F" w:rsidRPr="00B1072B" w:rsidRDefault="0090474F" w:rsidP="00B52D5C">
            <w:pPr>
              <w:jc w:val="center"/>
            </w:pPr>
          </w:p>
        </w:tc>
      </w:tr>
      <w:tr w:rsidR="0090474F" w14:paraId="7210C48A" w14:textId="77777777" w:rsidTr="00C741E7">
        <w:tc>
          <w:tcPr>
            <w:tcW w:w="8192" w:type="dxa"/>
            <w:vAlign w:val="center"/>
          </w:tcPr>
          <w:p w14:paraId="30F5BC95" w14:textId="39F7C5EC" w:rsidR="0090474F" w:rsidRPr="004B5EC9" w:rsidRDefault="0090474F" w:rsidP="00B52D5C">
            <w:pPr>
              <w:pStyle w:val="ListParagraph"/>
              <w:numPr>
                <w:ilvl w:val="0"/>
                <w:numId w:val="138"/>
              </w:numPr>
              <w:jc w:val="left"/>
              <w:rPr>
                <w:color w:val="000000"/>
              </w:rPr>
            </w:pPr>
            <w:r w:rsidRPr="004B5EC9">
              <w:rPr>
                <w:color w:val="000000"/>
              </w:rPr>
              <w:t>Detailed procedures designed to ensure workers whose doses potentially exceed 5</w:t>
            </w:r>
            <w:r w:rsidR="009A6395">
              <w:rPr>
                <w:color w:val="000000"/>
              </w:rPr>
              <w:t> </w:t>
            </w:r>
            <w:r w:rsidRPr="004B5EC9">
              <w:rPr>
                <w:color w:val="000000"/>
              </w:rPr>
              <w:t xml:space="preserve">mSv are maintained </w:t>
            </w:r>
            <w:r w:rsidR="00584504">
              <w:rPr>
                <w:color w:val="000000"/>
              </w:rPr>
              <w:t xml:space="preserve">as low as reasonably achievable </w:t>
            </w:r>
          </w:p>
        </w:tc>
        <w:tc>
          <w:tcPr>
            <w:tcW w:w="1310" w:type="dxa"/>
            <w:vAlign w:val="center"/>
          </w:tcPr>
          <w:p w14:paraId="5E507326" w14:textId="77777777" w:rsidR="0090474F" w:rsidRDefault="0090474F" w:rsidP="00B52D5C">
            <w:pPr>
              <w:jc w:val="center"/>
            </w:pPr>
            <w:r w:rsidRPr="00B1072B">
              <w:sym w:font="Wingdings" w:char="F06F"/>
            </w:r>
          </w:p>
        </w:tc>
        <w:tc>
          <w:tcPr>
            <w:tcW w:w="1134" w:type="dxa"/>
          </w:tcPr>
          <w:p w14:paraId="4F5E5C89" w14:textId="77777777" w:rsidR="0090474F" w:rsidRPr="00B1072B" w:rsidRDefault="0090474F" w:rsidP="00B52D5C">
            <w:pPr>
              <w:jc w:val="center"/>
            </w:pPr>
          </w:p>
        </w:tc>
      </w:tr>
      <w:tr w:rsidR="0090474F" w14:paraId="70868D4C" w14:textId="77777777" w:rsidTr="00C741E7">
        <w:tc>
          <w:tcPr>
            <w:tcW w:w="8192" w:type="dxa"/>
            <w:vAlign w:val="center"/>
          </w:tcPr>
          <w:p w14:paraId="0850DAFF" w14:textId="13C8F93E" w:rsidR="0090474F" w:rsidRPr="004B5EC9" w:rsidRDefault="0090474F" w:rsidP="00B52D5C">
            <w:pPr>
              <w:pStyle w:val="ListParagraph"/>
              <w:numPr>
                <w:ilvl w:val="0"/>
                <w:numId w:val="138"/>
              </w:numPr>
              <w:jc w:val="left"/>
              <w:rPr>
                <w:color w:val="000000"/>
              </w:rPr>
            </w:pPr>
            <w:r w:rsidRPr="004B5EC9">
              <w:rPr>
                <w:color w:val="000000"/>
              </w:rPr>
              <w:t>Evidence of the application of the hierarchy of control to minimise exposures to workers, especially those with the potential to exceed an annual effective dose of 5</w:t>
            </w:r>
            <w:r w:rsidR="009A6395">
              <w:rPr>
                <w:color w:val="000000"/>
              </w:rPr>
              <w:t> </w:t>
            </w:r>
            <w:r w:rsidRPr="004B5EC9">
              <w:rPr>
                <w:color w:val="000000"/>
              </w:rPr>
              <w:t>mSv</w:t>
            </w:r>
          </w:p>
        </w:tc>
        <w:tc>
          <w:tcPr>
            <w:tcW w:w="1310" w:type="dxa"/>
            <w:vAlign w:val="center"/>
          </w:tcPr>
          <w:p w14:paraId="20EE1BAA" w14:textId="77777777" w:rsidR="0090474F" w:rsidRDefault="0090474F" w:rsidP="00B52D5C">
            <w:pPr>
              <w:jc w:val="center"/>
            </w:pPr>
            <w:r w:rsidRPr="00B1072B">
              <w:sym w:font="Wingdings" w:char="F06F"/>
            </w:r>
          </w:p>
        </w:tc>
        <w:tc>
          <w:tcPr>
            <w:tcW w:w="1134" w:type="dxa"/>
          </w:tcPr>
          <w:p w14:paraId="69A816FB" w14:textId="77777777" w:rsidR="0090474F" w:rsidRPr="00B1072B" w:rsidRDefault="0090474F" w:rsidP="00B52D5C">
            <w:pPr>
              <w:jc w:val="center"/>
            </w:pPr>
          </w:p>
        </w:tc>
      </w:tr>
      <w:tr w:rsidR="0090474F" w14:paraId="0B0F89E2" w14:textId="77777777" w:rsidTr="00C741E7">
        <w:tc>
          <w:tcPr>
            <w:tcW w:w="8192" w:type="dxa"/>
            <w:vAlign w:val="center"/>
          </w:tcPr>
          <w:p w14:paraId="74E78EF2" w14:textId="5AE9AFE3" w:rsidR="0090474F" w:rsidRPr="004B5EC9" w:rsidRDefault="0090474F" w:rsidP="00584504">
            <w:pPr>
              <w:pStyle w:val="ListParagraph"/>
              <w:numPr>
                <w:ilvl w:val="0"/>
                <w:numId w:val="138"/>
              </w:numPr>
              <w:jc w:val="left"/>
              <w:rPr>
                <w:color w:val="000000"/>
              </w:rPr>
            </w:pPr>
            <w:r w:rsidRPr="004B5EC9">
              <w:rPr>
                <w:color w:val="000000"/>
              </w:rPr>
              <w:t xml:space="preserve"> Evidence of the application of best practicable technology in the design of plant and equipment, and controls to maintain exposures </w:t>
            </w:r>
            <w:r w:rsidR="00584504">
              <w:rPr>
                <w:color w:val="000000"/>
              </w:rPr>
              <w:t>as low as reasonably achievable</w:t>
            </w:r>
            <w:r w:rsidRPr="004B5EC9">
              <w:rPr>
                <w:color w:val="000000"/>
              </w:rPr>
              <w:t>;</w:t>
            </w:r>
          </w:p>
        </w:tc>
        <w:tc>
          <w:tcPr>
            <w:tcW w:w="1310" w:type="dxa"/>
            <w:vAlign w:val="center"/>
          </w:tcPr>
          <w:p w14:paraId="7263E14F" w14:textId="77777777" w:rsidR="0090474F" w:rsidRDefault="0090474F" w:rsidP="00B52D5C">
            <w:pPr>
              <w:jc w:val="center"/>
            </w:pPr>
            <w:r w:rsidRPr="00B1072B">
              <w:sym w:font="Wingdings" w:char="F06F"/>
            </w:r>
          </w:p>
        </w:tc>
        <w:tc>
          <w:tcPr>
            <w:tcW w:w="1134" w:type="dxa"/>
          </w:tcPr>
          <w:p w14:paraId="7CC7763A" w14:textId="77777777" w:rsidR="0090474F" w:rsidRPr="00B1072B" w:rsidRDefault="0090474F" w:rsidP="00B52D5C">
            <w:pPr>
              <w:jc w:val="center"/>
            </w:pPr>
          </w:p>
        </w:tc>
      </w:tr>
      <w:tr w:rsidR="0090474F" w14:paraId="2C82EE39" w14:textId="77777777" w:rsidTr="00C741E7">
        <w:tc>
          <w:tcPr>
            <w:tcW w:w="8192" w:type="dxa"/>
            <w:vAlign w:val="center"/>
          </w:tcPr>
          <w:p w14:paraId="6E294B7C" w14:textId="2785C82F" w:rsidR="0090474F" w:rsidRPr="004B5EC9" w:rsidRDefault="0090474F" w:rsidP="00B52D5C">
            <w:pPr>
              <w:pStyle w:val="ListParagraph"/>
              <w:numPr>
                <w:ilvl w:val="0"/>
                <w:numId w:val="138"/>
              </w:numPr>
              <w:jc w:val="left"/>
              <w:rPr>
                <w:color w:val="000000"/>
              </w:rPr>
            </w:pPr>
            <w:r w:rsidRPr="004B5EC9">
              <w:rPr>
                <w:color w:val="000000"/>
              </w:rPr>
              <w:t>Nomination of investigation levels which, if exceeded, will trigger an investigation into a source of exposure or reported dose</w:t>
            </w:r>
          </w:p>
        </w:tc>
        <w:tc>
          <w:tcPr>
            <w:tcW w:w="1310" w:type="dxa"/>
            <w:vAlign w:val="center"/>
          </w:tcPr>
          <w:p w14:paraId="4141D094" w14:textId="77777777" w:rsidR="0090474F" w:rsidRDefault="0090474F" w:rsidP="00B52D5C">
            <w:pPr>
              <w:jc w:val="center"/>
            </w:pPr>
            <w:r w:rsidRPr="00B1072B">
              <w:sym w:font="Wingdings" w:char="F06F"/>
            </w:r>
          </w:p>
        </w:tc>
        <w:tc>
          <w:tcPr>
            <w:tcW w:w="1134" w:type="dxa"/>
          </w:tcPr>
          <w:p w14:paraId="14EB9369" w14:textId="77777777" w:rsidR="0090474F" w:rsidRPr="00B1072B" w:rsidRDefault="0090474F" w:rsidP="00B52D5C">
            <w:pPr>
              <w:jc w:val="center"/>
            </w:pPr>
          </w:p>
        </w:tc>
      </w:tr>
      <w:tr w:rsidR="0090474F" w14:paraId="4EC880BD" w14:textId="77777777" w:rsidTr="00C741E7">
        <w:tc>
          <w:tcPr>
            <w:tcW w:w="8192" w:type="dxa"/>
            <w:vAlign w:val="center"/>
          </w:tcPr>
          <w:p w14:paraId="35F9DAB2" w14:textId="37087647" w:rsidR="0090474F" w:rsidRPr="004B5EC9" w:rsidRDefault="0090474F" w:rsidP="00B52D5C">
            <w:pPr>
              <w:pStyle w:val="ListParagraph"/>
              <w:numPr>
                <w:ilvl w:val="0"/>
                <w:numId w:val="138"/>
              </w:numPr>
              <w:jc w:val="left"/>
              <w:rPr>
                <w:color w:val="000000"/>
              </w:rPr>
            </w:pPr>
            <w:r w:rsidRPr="004B5EC9">
              <w:rPr>
                <w:color w:val="000000"/>
              </w:rPr>
              <w:t>Use of instantaneous readout detection equipment in areas of the mine with the potential for elevated radiation exposures</w:t>
            </w:r>
          </w:p>
        </w:tc>
        <w:tc>
          <w:tcPr>
            <w:tcW w:w="1310" w:type="dxa"/>
            <w:vAlign w:val="center"/>
          </w:tcPr>
          <w:p w14:paraId="4D47BE46" w14:textId="77777777" w:rsidR="0090474F" w:rsidRPr="00B1072B" w:rsidRDefault="0090474F" w:rsidP="00B52D5C">
            <w:pPr>
              <w:jc w:val="center"/>
            </w:pPr>
            <w:r w:rsidRPr="00507A73">
              <w:sym w:font="Wingdings" w:char="F06F"/>
            </w:r>
          </w:p>
        </w:tc>
        <w:tc>
          <w:tcPr>
            <w:tcW w:w="1134" w:type="dxa"/>
          </w:tcPr>
          <w:p w14:paraId="545B5493" w14:textId="77777777" w:rsidR="0090474F" w:rsidRPr="00507A73" w:rsidRDefault="0090474F" w:rsidP="00B52D5C">
            <w:pPr>
              <w:jc w:val="center"/>
            </w:pPr>
          </w:p>
        </w:tc>
      </w:tr>
    </w:tbl>
    <w:p w14:paraId="7CFFBDBB" w14:textId="77777777" w:rsidR="00D13961" w:rsidRDefault="00D13961" w:rsidP="00D13961">
      <w:pPr>
        <w:jc w:val="left"/>
      </w:pPr>
    </w:p>
    <w:p w14:paraId="7A1E9E6C" w14:textId="77777777" w:rsidR="00D13961" w:rsidRDefault="00D13961" w:rsidP="00D13961">
      <w:pPr>
        <w:jc w:val="left"/>
      </w:pPr>
    </w:p>
    <w:p w14:paraId="03B0A03B" w14:textId="77777777" w:rsidR="00D13961" w:rsidRDefault="00D13961" w:rsidP="00D13961">
      <w:pPr>
        <w:jc w:val="left"/>
      </w:pPr>
      <w:r>
        <w:br w:type="page"/>
      </w:r>
    </w:p>
    <w:p w14:paraId="6F6312B2" w14:textId="36214B9D" w:rsidR="00F149F3" w:rsidRPr="001E7B67" w:rsidRDefault="003B73A3">
      <w:pPr>
        <w:pStyle w:val="Heading1"/>
        <w:numPr>
          <w:ilvl w:val="0"/>
          <w:numId w:val="0"/>
        </w:numPr>
      </w:pPr>
      <w:bookmarkStart w:id="2059" w:name="_Toc138859619"/>
      <w:bookmarkStart w:id="2060" w:name="_Toc138859735"/>
      <w:bookmarkStart w:id="2061" w:name="_Toc138859879"/>
      <w:bookmarkStart w:id="2062" w:name="_Toc138860023"/>
      <w:bookmarkStart w:id="2063" w:name="_Toc139982760"/>
      <w:bookmarkEnd w:id="2059"/>
      <w:bookmarkEnd w:id="2060"/>
      <w:bookmarkEnd w:id="2061"/>
      <w:bookmarkEnd w:id="2062"/>
      <w:r w:rsidRPr="00502E47">
        <w:rPr>
          <w:bCs w:val="0"/>
        </w:rPr>
        <w:lastRenderedPageBreak/>
        <w:t>Appendix</w:t>
      </w:r>
      <w:r w:rsidR="00B743A7" w:rsidRPr="00502E47">
        <w:rPr>
          <w:bCs w:val="0"/>
        </w:rPr>
        <w:t xml:space="preserve"> </w:t>
      </w:r>
      <w:r w:rsidR="00B20101" w:rsidRPr="00502E47">
        <w:rPr>
          <w:bCs w:val="0"/>
        </w:rPr>
        <w:t>10</w:t>
      </w:r>
      <w:r w:rsidR="00584504" w:rsidRPr="00502E47">
        <w:rPr>
          <w:bCs w:val="0"/>
        </w:rPr>
        <w:t xml:space="preserve"> –</w:t>
      </w:r>
      <w:r w:rsidR="00584504" w:rsidRPr="00237C13">
        <w:rPr>
          <w:b w:val="0"/>
          <w:bCs w:val="0"/>
        </w:rPr>
        <w:t xml:space="preserve"> </w:t>
      </w:r>
      <w:bookmarkStart w:id="2064" w:name="_Toc132640644"/>
      <w:bookmarkEnd w:id="2064"/>
      <w:r w:rsidR="00E6251F" w:rsidRPr="005728A0">
        <w:t xml:space="preserve">Radiation </w:t>
      </w:r>
      <w:r w:rsidR="00584504" w:rsidRPr="00FB5A6E">
        <w:t>s</w:t>
      </w:r>
      <w:r w:rsidR="00E6251F" w:rsidRPr="00FB5A6E">
        <w:t xml:space="preserve">afety </w:t>
      </w:r>
      <w:r w:rsidR="00584504" w:rsidRPr="00FB5A6E">
        <w:t>o</w:t>
      </w:r>
      <w:r w:rsidR="00E6251F" w:rsidRPr="00FB5A6E">
        <w:t>fficer (RSO) requirements</w:t>
      </w:r>
      <w:bookmarkEnd w:id="2063"/>
      <w:r w:rsidR="00E6251F">
        <w:t xml:space="preserve"> </w:t>
      </w:r>
      <w:bookmarkStart w:id="2065" w:name="_Toc132640645"/>
      <w:bookmarkStart w:id="2066" w:name="_Toc138860105"/>
      <w:bookmarkStart w:id="2067" w:name="_Toc132640646"/>
      <w:bookmarkStart w:id="2068" w:name="_Toc138860106"/>
      <w:bookmarkStart w:id="2069" w:name="_Toc132640647"/>
      <w:bookmarkStart w:id="2070" w:name="_Toc138860107"/>
      <w:bookmarkStart w:id="2071" w:name="_Toc132640648"/>
      <w:bookmarkStart w:id="2072" w:name="_Toc138860108"/>
      <w:bookmarkStart w:id="2073" w:name="_Toc132640649"/>
      <w:bookmarkStart w:id="2074" w:name="_Toc138860109"/>
      <w:bookmarkStart w:id="2075" w:name="_Toc132640650"/>
      <w:bookmarkStart w:id="2076" w:name="_Toc138860110"/>
      <w:bookmarkStart w:id="2077" w:name="_Toc132640651"/>
      <w:bookmarkStart w:id="2078" w:name="_Toc138860111"/>
      <w:bookmarkStart w:id="2079" w:name="_Toc132640652"/>
      <w:bookmarkStart w:id="2080" w:name="_Toc138860112"/>
      <w:bookmarkStart w:id="2081" w:name="_Toc132640653"/>
      <w:bookmarkStart w:id="2082" w:name="_Toc138860113"/>
      <w:bookmarkStart w:id="2083" w:name="_Toc132640654"/>
      <w:bookmarkStart w:id="2084" w:name="_Toc138860114"/>
      <w:bookmarkStart w:id="2085" w:name="_Toc132640655"/>
      <w:bookmarkStart w:id="2086" w:name="_Toc138860115"/>
      <w:bookmarkStart w:id="2087" w:name="_Toc132640656"/>
      <w:bookmarkStart w:id="2088" w:name="_Toc138860116"/>
      <w:bookmarkStart w:id="2089" w:name="_Toc132640657"/>
      <w:bookmarkStart w:id="2090" w:name="_Toc138860117"/>
      <w:bookmarkStart w:id="2091" w:name="_Toc132640658"/>
      <w:bookmarkStart w:id="2092" w:name="_Toc138860118"/>
      <w:bookmarkStart w:id="2093" w:name="_Toc132640659"/>
      <w:bookmarkStart w:id="2094" w:name="_Toc138860119"/>
      <w:bookmarkStart w:id="2095" w:name="_Toc132640660"/>
      <w:bookmarkStart w:id="2096" w:name="_Toc138860120"/>
      <w:bookmarkStart w:id="2097" w:name="_Toc132640661"/>
      <w:bookmarkStart w:id="2098" w:name="_Toc138860121"/>
      <w:bookmarkStart w:id="2099" w:name="_Toc132640662"/>
      <w:bookmarkStart w:id="2100" w:name="_Toc138860122"/>
      <w:bookmarkStart w:id="2101" w:name="_Toc132640663"/>
      <w:bookmarkStart w:id="2102" w:name="_Toc138860123"/>
      <w:bookmarkStart w:id="2103" w:name="_Toc132640664"/>
      <w:bookmarkStart w:id="2104" w:name="_Toc138860124"/>
      <w:bookmarkStart w:id="2105" w:name="_Toc132640665"/>
      <w:bookmarkStart w:id="2106" w:name="_Toc138860125"/>
      <w:bookmarkStart w:id="2107" w:name="_Toc132640666"/>
      <w:bookmarkStart w:id="2108" w:name="_Toc138860126"/>
      <w:bookmarkStart w:id="2109" w:name="_Toc132640667"/>
      <w:bookmarkStart w:id="2110" w:name="_Toc138860127"/>
      <w:bookmarkStart w:id="2111" w:name="_Toc132640668"/>
      <w:bookmarkStart w:id="2112" w:name="_Toc138860128"/>
      <w:bookmarkStart w:id="2113" w:name="_Toc132640669"/>
      <w:bookmarkStart w:id="2114" w:name="_Toc138860129"/>
      <w:bookmarkStart w:id="2115" w:name="_Toc132640670"/>
      <w:bookmarkStart w:id="2116" w:name="_Toc138860130"/>
      <w:bookmarkStart w:id="2117" w:name="_Toc132640671"/>
      <w:bookmarkStart w:id="2118" w:name="_Toc138860131"/>
      <w:bookmarkStart w:id="2119" w:name="_Toc132640672"/>
      <w:bookmarkStart w:id="2120" w:name="_Toc138860132"/>
      <w:bookmarkStart w:id="2121" w:name="_Toc132640673"/>
      <w:bookmarkStart w:id="2122" w:name="_Toc138860133"/>
      <w:bookmarkStart w:id="2123" w:name="_Toc132640674"/>
      <w:bookmarkStart w:id="2124" w:name="_Toc138860134"/>
      <w:bookmarkStart w:id="2125" w:name="_Toc132640675"/>
      <w:bookmarkStart w:id="2126" w:name="_Toc138860135"/>
      <w:bookmarkStart w:id="2127" w:name="_Toc132640676"/>
      <w:bookmarkStart w:id="2128" w:name="_Toc138860136"/>
      <w:bookmarkStart w:id="2129" w:name="_Toc132640677"/>
      <w:bookmarkStart w:id="2130" w:name="_Toc138860137"/>
      <w:bookmarkStart w:id="2131" w:name="_Toc132640678"/>
      <w:bookmarkStart w:id="2132" w:name="_Toc138860138"/>
      <w:bookmarkStart w:id="2133" w:name="_Toc132640679"/>
      <w:bookmarkStart w:id="2134" w:name="_Toc138860139"/>
      <w:bookmarkStart w:id="2135" w:name="_Toc132640680"/>
      <w:bookmarkStart w:id="2136" w:name="_Toc138860140"/>
      <w:bookmarkStart w:id="2137" w:name="_Toc132640681"/>
      <w:bookmarkStart w:id="2138" w:name="_Toc138860141"/>
      <w:bookmarkStart w:id="2139" w:name="_Toc132640682"/>
      <w:bookmarkStart w:id="2140" w:name="_Toc138860142"/>
      <w:bookmarkStart w:id="2141" w:name="_Toc132640683"/>
      <w:bookmarkStart w:id="2142" w:name="_Toc138860143"/>
      <w:bookmarkStart w:id="2143" w:name="_Toc132640684"/>
      <w:bookmarkStart w:id="2144" w:name="_Toc138860144"/>
      <w:bookmarkStart w:id="2145" w:name="_Toc132640685"/>
      <w:bookmarkStart w:id="2146" w:name="_Toc138860145"/>
      <w:bookmarkStart w:id="2147" w:name="_Toc132640686"/>
      <w:bookmarkStart w:id="2148" w:name="_Toc138860146"/>
      <w:bookmarkStart w:id="2149" w:name="_Toc132640687"/>
      <w:bookmarkStart w:id="2150" w:name="_Toc138860147"/>
      <w:bookmarkStart w:id="2151" w:name="_Toc132640688"/>
      <w:bookmarkStart w:id="2152" w:name="_Toc138860148"/>
      <w:bookmarkStart w:id="2153" w:name="_Toc132640689"/>
      <w:bookmarkStart w:id="2154" w:name="_Toc138860149"/>
      <w:bookmarkStart w:id="2155" w:name="_Toc132640690"/>
      <w:bookmarkStart w:id="2156" w:name="_Toc138860150"/>
      <w:bookmarkStart w:id="2157" w:name="_Toc132640691"/>
      <w:bookmarkStart w:id="2158" w:name="_Toc138860151"/>
      <w:bookmarkStart w:id="2159" w:name="_Toc132640692"/>
      <w:bookmarkStart w:id="2160" w:name="_Toc138860152"/>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p>
    <w:p w14:paraId="46D13525" w14:textId="40989949" w:rsidR="00F149F3" w:rsidRDefault="00F149F3" w:rsidP="00F149F3">
      <w:r w:rsidRPr="00A137C9">
        <w:t>The RMP should describe the management and reporting structure for the particular</w:t>
      </w:r>
      <w:r>
        <w:t xml:space="preserve"> site, and the duties and qualifi</w:t>
      </w:r>
      <w:r w:rsidRPr="00A137C9">
        <w:t>cations of relevant personal and, in par</w:t>
      </w:r>
      <w:r>
        <w:t xml:space="preserve">ticular, the </w:t>
      </w:r>
      <w:r w:rsidR="00584504">
        <w:t xml:space="preserve">RSOs </w:t>
      </w:r>
      <w:r w:rsidR="005D5112">
        <w:t>performing radiation protection duties</w:t>
      </w:r>
      <w:r w:rsidRPr="00A137C9">
        <w:t xml:space="preserve">. </w:t>
      </w:r>
    </w:p>
    <w:p w14:paraId="62F0974B" w14:textId="77777777" w:rsidR="00F149F3" w:rsidRDefault="00F149F3" w:rsidP="00F149F3"/>
    <w:p w14:paraId="42E903B2" w14:textId="48267E87" w:rsidR="00F149F3" w:rsidRPr="00A137C9" w:rsidRDefault="00F149F3" w:rsidP="00F149F3">
      <w:r w:rsidRPr="00A137C9">
        <w:t>The RMP should also include a clear commitment to provide adequate sta</w:t>
      </w:r>
      <w:r>
        <w:t>ff with appropriate qualifi</w:t>
      </w:r>
      <w:r w:rsidRPr="00A137C9">
        <w:t xml:space="preserve">cations and experience, </w:t>
      </w:r>
      <w:r w:rsidR="005D5112">
        <w:t xml:space="preserve">and availability </w:t>
      </w:r>
      <w:r w:rsidRPr="00A137C9">
        <w:t xml:space="preserve">to </w:t>
      </w:r>
      <w:r w:rsidR="005D5112">
        <w:t xml:space="preserve">collect the data required to perform dose assessments, evaluate exposure controls and </w:t>
      </w:r>
      <w:r w:rsidRPr="00A137C9">
        <w:t xml:space="preserve">advise </w:t>
      </w:r>
      <w:r w:rsidR="005D5112">
        <w:t xml:space="preserve">the </w:t>
      </w:r>
      <w:r w:rsidR="00584504">
        <w:t>s</w:t>
      </w:r>
      <w:r w:rsidR="005D5112">
        <w:t xml:space="preserve">ite </w:t>
      </w:r>
      <w:r w:rsidR="00584504">
        <w:t>s</w:t>
      </w:r>
      <w:r w:rsidR="005D5112">
        <w:t xml:space="preserve">enior </w:t>
      </w:r>
      <w:r w:rsidR="00584504">
        <w:t>e</w:t>
      </w:r>
      <w:r w:rsidR="005D5112">
        <w:t xml:space="preserve">xecutive or </w:t>
      </w:r>
      <w:r w:rsidR="00584504">
        <w:t>e</w:t>
      </w:r>
      <w:r w:rsidR="005D5112">
        <w:t xml:space="preserve">xploration </w:t>
      </w:r>
      <w:r w:rsidR="00584504">
        <w:t>m</w:t>
      </w:r>
      <w:r w:rsidRPr="00A137C9">
        <w:t>anage</w:t>
      </w:r>
      <w:r w:rsidR="005D5112">
        <w:t>r</w:t>
      </w:r>
      <w:r w:rsidRPr="00A137C9">
        <w:t xml:space="preserve"> on all aspects of radiation protection on the site.</w:t>
      </w:r>
    </w:p>
    <w:p w14:paraId="003F8947" w14:textId="77777777" w:rsidR="00F149F3" w:rsidRDefault="00F149F3" w:rsidP="000D334A">
      <w:pPr>
        <w:pStyle w:val="Heading2"/>
        <w:ind w:left="0"/>
      </w:pPr>
      <w:bookmarkStart w:id="2161" w:name="_Toc139982761"/>
      <w:r w:rsidRPr="000C4291">
        <w:t>Qualifications</w:t>
      </w:r>
      <w:bookmarkEnd w:id="2161"/>
    </w:p>
    <w:p w14:paraId="20821275" w14:textId="30B1EC8E" w:rsidR="00F149F3" w:rsidRDefault="00F149F3" w:rsidP="00F149F3">
      <w:r w:rsidRPr="007768DB">
        <w:t>A prerequisite to formal a</w:t>
      </w:r>
      <w:r>
        <w:t>pproval as a</w:t>
      </w:r>
      <w:r w:rsidR="00584504">
        <w:t>n RSO</w:t>
      </w:r>
      <w:r>
        <w:t xml:space="preserve"> for a </w:t>
      </w:r>
      <w:r w:rsidRPr="007768DB">
        <w:t xml:space="preserve">mining and/or minerals processing operation </w:t>
      </w:r>
      <w:r>
        <w:t>that use</w:t>
      </w:r>
      <w:r w:rsidR="00237C13">
        <w:t>s</w:t>
      </w:r>
      <w:r>
        <w:t xml:space="preserve"> or handle</w:t>
      </w:r>
      <w:r w:rsidR="00237C13">
        <w:t>s</w:t>
      </w:r>
      <w:r>
        <w:t xml:space="preserve"> NORM is</w:t>
      </w:r>
      <w:r w:rsidRPr="007768DB">
        <w:t xml:space="preserve"> </w:t>
      </w:r>
      <w:r w:rsidR="00237C13">
        <w:t>(</w:t>
      </w:r>
      <w:r>
        <w:t>as a minimum</w:t>
      </w:r>
      <w:r w:rsidR="00237C13">
        <w:t>)</w:t>
      </w:r>
      <w:r>
        <w:t xml:space="preserve"> </w:t>
      </w:r>
      <w:r w:rsidR="00872DB5">
        <w:t xml:space="preserve">the </w:t>
      </w:r>
      <w:r>
        <w:t>success</w:t>
      </w:r>
      <w:r w:rsidRPr="007768DB">
        <w:t>ful complet</w:t>
      </w:r>
      <w:r w:rsidR="00237C13">
        <w:t>ion of</w:t>
      </w:r>
      <w:r>
        <w:t xml:space="preserve"> a</w:t>
      </w:r>
      <w:r w:rsidR="00872DB5">
        <w:t>n undergraduate degree in a relevant technical discipline that has</w:t>
      </w:r>
      <w:r w:rsidR="00237C13">
        <w:t>,</w:t>
      </w:r>
      <w:r w:rsidR="00872DB5">
        <w:t xml:space="preserve"> at its core, physics, chemistry, mathematics, environmental science </w:t>
      </w:r>
      <w:r w:rsidRPr="007768DB">
        <w:t xml:space="preserve">or engineering. </w:t>
      </w:r>
    </w:p>
    <w:p w14:paraId="390AC5AF" w14:textId="77777777" w:rsidR="00F149F3" w:rsidRDefault="00F149F3" w:rsidP="00F149F3"/>
    <w:p w14:paraId="79C78D8D" w14:textId="7B9C0410" w:rsidR="00F149F3" w:rsidRPr="007768DB" w:rsidRDefault="00237C13">
      <w:r>
        <w:t>T</w:t>
      </w:r>
      <w:r w:rsidR="00872DB5">
        <w:t>o perform the complex calculations required to compile dose assessments,</w:t>
      </w:r>
      <w:r w:rsidR="00F149F3">
        <w:t xml:space="preserve"> the </w:t>
      </w:r>
      <w:r>
        <w:t>RSO must</w:t>
      </w:r>
      <w:r w:rsidR="00F149F3">
        <w:t xml:space="preserve"> have a fi</w:t>
      </w:r>
      <w:r w:rsidR="00F149F3" w:rsidRPr="007768DB">
        <w:t>rm grasp of advanced mathematical principles</w:t>
      </w:r>
      <w:r w:rsidR="00872DB5">
        <w:t xml:space="preserve">. </w:t>
      </w:r>
      <w:r w:rsidR="00F149F3">
        <w:t xml:space="preserve">As an exploration operation </w:t>
      </w:r>
      <w:r w:rsidR="00F149F3">
        <w:rPr>
          <w:i/>
        </w:rPr>
        <w:t xml:space="preserve">may </w:t>
      </w:r>
      <w:r w:rsidR="00F149F3">
        <w:t>have a reduced requirement for high level mathematics, i</w:t>
      </w:r>
      <w:r w:rsidR="00027CB9">
        <w:t xml:space="preserve">s not always necessary for the </w:t>
      </w:r>
      <w:r>
        <w:t>RSO</w:t>
      </w:r>
      <w:r w:rsidR="00F149F3">
        <w:t xml:space="preserve"> to be able to perform all the calculations expected of a</w:t>
      </w:r>
      <w:r w:rsidR="005F531B">
        <w:t>n RSO</w:t>
      </w:r>
      <w:r w:rsidR="00027CB9">
        <w:t xml:space="preserve"> (</w:t>
      </w:r>
      <w:r>
        <w:t>r</w:t>
      </w:r>
      <w:r w:rsidR="00027CB9">
        <w:t xml:space="preserve">elevant </w:t>
      </w:r>
      <w:r>
        <w:t>m</w:t>
      </w:r>
      <w:r w:rsidR="00027CB9">
        <w:t>ine)</w:t>
      </w:r>
      <w:r w:rsidR="00F149F3">
        <w:t xml:space="preserve">. This reduced requirement is entirely dependent on the hazard and risk profile of the </w:t>
      </w:r>
      <w:r w:rsidR="00872DB5">
        <w:t xml:space="preserve">exploration </w:t>
      </w:r>
      <w:r w:rsidR="00F149F3">
        <w:t>operation.</w:t>
      </w:r>
    </w:p>
    <w:p w14:paraId="778E5BC5" w14:textId="77777777" w:rsidR="00F149F3" w:rsidRDefault="00F149F3" w:rsidP="00F149F3"/>
    <w:p w14:paraId="2B639705" w14:textId="5468C548" w:rsidR="00027CB9" w:rsidRDefault="00027CB9" w:rsidP="00F149F3">
      <w:r>
        <w:t xml:space="preserve">All categories of </w:t>
      </w:r>
      <w:r w:rsidR="00237C13">
        <w:t>RSO</w:t>
      </w:r>
      <w:r>
        <w:t xml:space="preserve"> are required to </w:t>
      </w:r>
      <w:r w:rsidR="00354517">
        <w:t>successfully complete a course about radiation protection from naturally-occurring radioactive material that is approved by the regulator under regulation 675ZZK</w:t>
      </w:r>
      <w:r w:rsidR="00237C13">
        <w:t xml:space="preserve"> </w:t>
      </w:r>
      <w:r w:rsidR="00354517">
        <w:t>(1)(a)</w:t>
      </w:r>
      <w:r w:rsidR="00826DC1">
        <w:t xml:space="preserve"> of the WHS Mines Regulations</w:t>
      </w:r>
      <w:r w:rsidR="00237C13">
        <w:t xml:space="preserve">. </w:t>
      </w:r>
    </w:p>
    <w:p w14:paraId="26A5576F" w14:textId="77777777" w:rsidR="00027CB9" w:rsidRPr="007768DB" w:rsidRDefault="00027CB9" w:rsidP="00F149F3"/>
    <w:p w14:paraId="30181524" w14:textId="5C2A5A77" w:rsidR="00F149F3" w:rsidRPr="007768DB" w:rsidRDefault="00872DB5" w:rsidP="00F149F3">
      <w:r>
        <w:t xml:space="preserve">Because internal dose from long-lived alpha emitting radionuclides in dust is an important exposure pathway, the </w:t>
      </w:r>
      <w:r w:rsidR="005F531B">
        <w:t>RSO</w:t>
      </w:r>
      <w:r w:rsidR="00F149F3">
        <w:t xml:space="preserve"> </w:t>
      </w:r>
      <w:r>
        <w:t>(</w:t>
      </w:r>
      <w:r w:rsidR="00237C13">
        <w:t>r</w:t>
      </w:r>
      <w:r w:rsidR="00027CB9">
        <w:t xml:space="preserve">elevant </w:t>
      </w:r>
      <w:r w:rsidR="00237C13">
        <w:t>m</w:t>
      </w:r>
      <w:r>
        <w:t xml:space="preserve">ine) </w:t>
      </w:r>
      <w:r w:rsidR="00F149F3">
        <w:t xml:space="preserve">must have </w:t>
      </w:r>
      <w:r>
        <w:t xml:space="preserve">attained the pre-requisite </w:t>
      </w:r>
      <w:r w:rsidR="004B4DDA">
        <w:t xml:space="preserve">criteria to be appointed as a </w:t>
      </w:r>
      <w:r w:rsidR="00237C13">
        <w:t>m</w:t>
      </w:r>
      <w:r w:rsidR="004B4DDA">
        <w:t xml:space="preserve">ine </w:t>
      </w:r>
      <w:r w:rsidR="00237C13">
        <w:t>a</w:t>
      </w:r>
      <w:r w:rsidR="004B4DDA">
        <w:t xml:space="preserve">ir </w:t>
      </w:r>
      <w:r w:rsidR="00237C13">
        <w:t>q</w:t>
      </w:r>
      <w:r w:rsidR="004B4DDA">
        <w:t xml:space="preserve">uality </w:t>
      </w:r>
      <w:r w:rsidR="00237C13">
        <w:t>o</w:t>
      </w:r>
      <w:r w:rsidR="004B4DDA">
        <w:t>fficer.</w:t>
      </w:r>
    </w:p>
    <w:p w14:paraId="26EFDB6C" w14:textId="77777777" w:rsidR="00F149F3" w:rsidRPr="007768DB" w:rsidRDefault="00F149F3" w:rsidP="00F149F3"/>
    <w:p w14:paraId="5AC193CD" w14:textId="28B26015" w:rsidR="00F149F3" w:rsidRPr="007768DB" w:rsidRDefault="00F149F3" w:rsidP="00F149F3">
      <w:r w:rsidRPr="007768DB">
        <w:t xml:space="preserve">It is advisable that the individual attends </w:t>
      </w:r>
      <w:r>
        <w:t>and successfully completes the ‘</w:t>
      </w:r>
      <w:r w:rsidR="00D67DA2">
        <w:t xml:space="preserve">Fixed </w:t>
      </w:r>
      <w:r>
        <w:t xml:space="preserve">Radiation </w:t>
      </w:r>
      <w:r w:rsidR="00D67DA2">
        <w:t>Gauges</w:t>
      </w:r>
      <w:r>
        <w:t>’</w:t>
      </w:r>
      <w:r w:rsidRPr="007768DB">
        <w:t xml:space="preserve"> </w:t>
      </w:r>
      <w:r>
        <w:t xml:space="preserve">training </w:t>
      </w:r>
      <w:r w:rsidRPr="007768DB">
        <w:t xml:space="preserve">course and </w:t>
      </w:r>
      <w:r>
        <w:t xml:space="preserve">initially </w:t>
      </w:r>
      <w:r w:rsidRPr="007768DB">
        <w:t>become</w:t>
      </w:r>
      <w:r>
        <w:t>s</w:t>
      </w:r>
      <w:r w:rsidRPr="007768DB">
        <w:t xml:space="preserve"> </w:t>
      </w:r>
      <w:r>
        <w:t xml:space="preserve">the </w:t>
      </w:r>
      <w:r w:rsidRPr="007768DB">
        <w:t xml:space="preserve">RSO </w:t>
      </w:r>
      <w:r>
        <w:t>for</w:t>
      </w:r>
      <w:r w:rsidR="00237C13">
        <w:t xml:space="preserve"> fixed</w:t>
      </w:r>
      <w:r>
        <w:t xml:space="preserve"> </w:t>
      </w:r>
      <w:r w:rsidR="00237C13">
        <w:t>g</w:t>
      </w:r>
      <w:r>
        <w:t>auges</w:t>
      </w:r>
      <w:r w:rsidRPr="007768DB">
        <w:t>.</w:t>
      </w:r>
    </w:p>
    <w:p w14:paraId="4F5009F2" w14:textId="77777777" w:rsidR="00F149F3" w:rsidRDefault="00F149F3" w:rsidP="000D334A">
      <w:pPr>
        <w:pStyle w:val="Heading2"/>
        <w:ind w:left="0"/>
      </w:pPr>
      <w:bookmarkStart w:id="2162" w:name="_Toc139982762"/>
      <w:r w:rsidRPr="007768DB">
        <w:t>Experience</w:t>
      </w:r>
      <w:bookmarkEnd w:id="2162"/>
    </w:p>
    <w:p w14:paraId="4C9A6706" w14:textId="77777777" w:rsidR="00F149F3" w:rsidRPr="007768DB" w:rsidRDefault="00F149F3" w:rsidP="00F149F3">
      <w:r w:rsidRPr="007768DB">
        <w:t>There are two principal aspects of experience, which an RSO must possess. These are technical experience and relevant background:</w:t>
      </w:r>
    </w:p>
    <w:p w14:paraId="5A6F306A" w14:textId="77777777" w:rsidR="00F149F3" w:rsidRPr="007768DB" w:rsidRDefault="00F149F3" w:rsidP="00F149F3"/>
    <w:p w14:paraId="76A1272C" w14:textId="77777777" w:rsidR="00F149F3" w:rsidRDefault="00F149F3" w:rsidP="00F149F3">
      <w:pPr>
        <w:keepNext/>
        <w:rPr>
          <w:b/>
        </w:rPr>
      </w:pPr>
      <w:r w:rsidRPr="00B431E5">
        <w:rPr>
          <w:b/>
        </w:rPr>
        <w:t xml:space="preserve">Technical experience </w:t>
      </w:r>
    </w:p>
    <w:p w14:paraId="1F68CCEE" w14:textId="77777777" w:rsidR="00F149F3" w:rsidRDefault="00F149F3" w:rsidP="00F149F3">
      <w:r w:rsidRPr="007768DB">
        <w:t>An RSO must be thoroughly conversant with the various r</w:t>
      </w:r>
      <w:r>
        <w:t>adiation mo</w:t>
      </w:r>
      <w:r w:rsidRPr="007768DB">
        <w:t xml:space="preserve">nitoring and recording techniques approved by the </w:t>
      </w:r>
      <w:r w:rsidR="00027CB9">
        <w:t>regulator</w:t>
      </w:r>
      <w:r>
        <w:t>, as well as with the appro</w:t>
      </w:r>
      <w:r w:rsidRPr="007768DB">
        <w:t xml:space="preserve">priate reporting protocols. </w:t>
      </w:r>
    </w:p>
    <w:p w14:paraId="128A8960" w14:textId="77777777" w:rsidR="00F149F3" w:rsidRDefault="00F149F3" w:rsidP="00F149F3"/>
    <w:p w14:paraId="074DAFCB" w14:textId="77E0F0BF" w:rsidR="00CA436B" w:rsidRDefault="00F149F3">
      <w:r>
        <w:lastRenderedPageBreak/>
        <w:t>A</w:t>
      </w:r>
      <w:r w:rsidR="00CA436B">
        <w:t>s per Schedule 26</w:t>
      </w:r>
      <w:r w:rsidR="00237C13">
        <w:t xml:space="preserve"> clause </w:t>
      </w:r>
      <w:r w:rsidR="00CA436B">
        <w:t>1(3)(d), a nominee for the role of</w:t>
      </w:r>
      <w:r w:rsidR="005F531B">
        <w:t xml:space="preserve"> RSO</w:t>
      </w:r>
      <w:r w:rsidRPr="007768DB">
        <w:t xml:space="preserve"> </w:t>
      </w:r>
      <w:r w:rsidR="00CA436B">
        <w:t>(</w:t>
      </w:r>
      <w:r w:rsidR="00237C13">
        <w:t>r</w:t>
      </w:r>
      <w:r w:rsidR="00CA436B">
        <w:t xml:space="preserve">elevant </w:t>
      </w:r>
      <w:r w:rsidR="00237C13">
        <w:t>m</w:t>
      </w:r>
      <w:r w:rsidR="00CA436B">
        <w:t xml:space="preserve">ine) </w:t>
      </w:r>
      <w:r>
        <w:t xml:space="preserve">must have </w:t>
      </w:r>
      <w:r w:rsidRPr="007768DB">
        <w:t>12 months</w:t>
      </w:r>
      <w:r w:rsidR="00237C13">
        <w:t>’</w:t>
      </w:r>
      <w:r w:rsidRPr="007768DB">
        <w:t xml:space="preserve"> practical experience in </w:t>
      </w:r>
      <w:r w:rsidR="00CA436B">
        <w:t>radiation protection</w:t>
      </w:r>
      <w:r w:rsidRPr="007768DB">
        <w:t xml:space="preserve"> activities under the </w:t>
      </w:r>
      <w:r>
        <w:t xml:space="preserve">direct supervision </w:t>
      </w:r>
      <w:r w:rsidRPr="007768DB">
        <w:t xml:space="preserve">of an </w:t>
      </w:r>
      <w:r>
        <w:t xml:space="preserve">existing </w:t>
      </w:r>
      <w:r w:rsidRPr="007768DB">
        <w:t xml:space="preserve">approved RSO </w:t>
      </w:r>
      <w:r w:rsidR="00CA436B">
        <w:t>(</w:t>
      </w:r>
      <w:r w:rsidR="006518E1">
        <w:t>r</w:t>
      </w:r>
      <w:r w:rsidR="00CA436B">
        <w:t xml:space="preserve">elevant </w:t>
      </w:r>
      <w:r w:rsidR="006518E1">
        <w:t>m</w:t>
      </w:r>
      <w:r w:rsidR="00CA436B">
        <w:t>ine).</w:t>
      </w:r>
      <w:r w:rsidR="006518E1">
        <w:t xml:space="preserve"> </w:t>
      </w:r>
      <w:r w:rsidR="00CA436B">
        <w:t>Although not mandatory, it is deemed best practice for the mine operator to nominate the candidate for appointment, and provide a learning and development program to the regulator.</w:t>
      </w:r>
    </w:p>
    <w:p w14:paraId="4A5DA70F" w14:textId="77777777" w:rsidR="00F149F3" w:rsidRDefault="00F149F3" w:rsidP="00F149F3"/>
    <w:p w14:paraId="05DEB9A7" w14:textId="580313F2" w:rsidR="00CA436B" w:rsidRDefault="00F149F3" w:rsidP="00F149F3">
      <w:r>
        <w:t>For potential new R</w:t>
      </w:r>
      <w:r w:rsidR="006518E1">
        <w:t>SOs</w:t>
      </w:r>
      <w:r>
        <w:t xml:space="preserve"> with exceptional qualifications and/or experience in radiation safety, the supervision period may be revised to less than 12 months</w:t>
      </w:r>
      <w:r w:rsidR="00354517">
        <w:t xml:space="preserve"> if the appointment is to be made to a Tier 1, 2 or 3 operation</w:t>
      </w:r>
      <w:r w:rsidRPr="007768DB">
        <w:t>.</w:t>
      </w:r>
      <w:r>
        <w:t xml:space="preserve"> </w:t>
      </w:r>
    </w:p>
    <w:p w14:paraId="4C84EEEB" w14:textId="77777777" w:rsidR="00CA436B" w:rsidRDefault="00CA436B" w:rsidP="00F149F3"/>
    <w:p w14:paraId="22CE9081" w14:textId="6974E664" w:rsidR="00F149F3" w:rsidRPr="007768DB" w:rsidRDefault="00F149F3" w:rsidP="00F149F3">
      <w:r>
        <w:t>I</w:t>
      </w:r>
      <w:r w:rsidR="00CA436B">
        <w:t>n other circumstances, particularly if the nominee is to be appointed as a</w:t>
      </w:r>
      <w:r w:rsidR="005F531B">
        <w:t>n RSO</w:t>
      </w:r>
      <w:r w:rsidR="00CA436B">
        <w:t xml:space="preserve"> (</w:t>
      </w:r>
      <w:r w:rsidR="006518E1">
        <w:t>r</w:t>
      </w:r>
      <w:r w:rsidR="00CA436B">
        <w:t xml:space="preserve">elevant </w:t>
      </w:r>
      <w:r w:rsidR="006518E1">
        <w:t>m</w:t>
      </w:r>
      <w:r w:rsidR="00CA436B">
        <w:t xml:space="preserve">ine) at a Tier 5 operation, </w:t>
      </w:r>
      <w:r>
        <w:t xml:space="preserve">the supervision period may be extended </w:t>
      </w:r>
      <w:r w:rsidR="00CA436B">
        <w:t>beyond the 12 month period nominated in Schedule 26</w:t>
      </w:r>
      <w:r w:rsidR="006518E1">
        <w:t xml:space="preserve"> clause 1</w:t>
      </w:r>
      <w:r w:rsidR="00CA436B">
        <w:t>(3)(d)</w:t>
      </w:r>
      <w:r>
        <w:t>.</w:t>
      </w:r>
    </w:p>
    <w:p w14:paraId="698A6440" w14:textId="77777777" w:rsidR="00F149F3" w:rsidRPr="007768DB" w:rsidRDefault="00F149F3" w:rsidP="00F149F3"/>
    <w:p w14:paraId="7D34DEB6" w14:textId="77777777" w:rsidR="00F149F3" w:rsidRDefault="00F149F3" w:rsidP="00F149F3">
      <w:pPr>
        <w:rPr>
          <w:b/>
        </w:rPr>
      </w:pPr>
      <w:r w:rsidRPr="00B431E5">
        <w:rPr>
          <w:b/>
        </w:rPr>
        <w:t>Relevant background</w:t>
      </w:r>
    </w:p>
    <w:p w14:paraId="7050E8CC" w14:textId="77777777" w:rsidR="00F149F3" w:rsidRDefault="00F149F3" w:rsidP="00F149F3">
      <w:r w:rsidRPr="007768DB">
        <w:t>Protection of workers, public and the environment from pote</w:t>
      </w:r>
      <w:r>
        <w:t>ntially harmful eff</w:t>
      </w:r>
      <w:r w:rsidRPr="007768DB">
        <w:t>ects of ionising radiation requires an understanding of many disciplines</w:t>
      </w:r>
      <w:r>
        <w:t xml:space="preserve">. </w:t>
      </w:r>
    </w:p>
    <w:p w14:paraId="6AFFBD89" w14:textId="77777777" w:rsidR="00F149F3" w:rsidRDefault="00F149F3" w:rsidP="00F149F3"/>
    <w:p w14:paraId="70173278" w14:textId="77777777" w:rsidR="00F149F3" w:rsidRDefault="00F149F3" w:rsidP="00F149F3">
      <w:r>
        <w:t>In the case of</w:t>
      </w:r>
      <w:r w:rsidR="004B4DDA">
        <w:t xml:space="preserve"> mining and mineral processing </w:t>
      </w:r>
      <w:r>
        <w:t>in Western Australia, technical areas such as</w:t>
      </w:r>
      <w:r w:rsidRPr="007768DB">
        <w:t xml:space="preserve"> physics, </w:t>
      </w:r>
      <w:r>
        <w:t xml:space="preserve">metallurgy and process control are required for the theoretical planning and implementation phase of the RMP. </w:t>
      </w:r>
    </w:p>
    <w:p w14:paraId="44F80F9E" w14:textId="77777777" w:rsidR="00F149F3" w:rsidRDefault="00F149F3" w:rsidP="00F149F3"/>
    <w:p w14:paraId="7B7BFB22" w14:textId="77777777" w:rsidR="00F149F3" w:rsidRDefault="00F149F3" w:rsidP="00F149F3">
      <w:r>
        <w:t>Once operations commence</w:t>
      </w:r>
      <w:r w:rsidR="006518E1">
        <w:t>,</w:t>
      </w:r>
      <w:r>
        <w:t xml:space="preserve"> a skill set in occupational hygiene complemented by general understanding of other relevant disciplines is considered ideal for the monitoring, data analysis and reporting of radiation monitoring data.</w:t>
      </w:r>
    </w:p>
    <w:p w14:paraId="5E5E4647" w14:textId="77777777" w:rsidR="00F149F3" w:rsidRDefault="00F149F3" w:rsidP="00F149F3"/>
    <w:p w14:paraId="61BB069B" w14:textId="77777777" w:rsidR="00F149F3" w:rsidRDefault="00F149F3" w:rsidP="00F149F3">
      <w:r>
        <w:t xml:space="preserve">It is highly recommended that the </w:t>
      </w:r>
      <w:r w:rsidRPr="007768DB">
        <w:t xml:space="preserve">RSO </w:t>
      </w:r>
      <w:r>
        <w:t xml:space="preserve">has previous employment history and/or experience </w:t>
      </w:r>
      <w:r w:rsidRPr="007768DB">
        <w:t>in a</w:t>
      </w:r>
      <w:r>
        <w:t xml:space="preserve">n exploration, </w:t>
      </w:r>
      <w:r w:rsidRPr="007768DB">
        <w:t xml:space="preserve">mining and/or processing environment. </w:t>
      </w:r>
    </w:p>
    <w:p w14:paraId="5EF948F7" w14:textId="77777777" w:rsidR="004B4DDA" w:rsidRDefault="004B4DDA" w:rsidP="004B4DDA"/>
    <w:p w14:paraId="1C7111B6" w14:textId="77777777" w:rsidR="004B4DDA" w:rsidRDefault="004B4DDA" w:rsidP="004B4DDA">
      <w:pPr>
        <w:rPr>
          <w:b/>
        </w:rPr>
      </w:pPr>
      <w:r>
        <w:rPr>
          <w:b/>
        </w:rPr>
        <w:t>Legislative framework(s)</w:t>
      </w:r>
    </w:p>
    <w:p w14:paraId="38C12EC3" w14:textId="2E2AF865" w:rsidR="004B4DDA" w:rsidRDefault="004B4DDA" w:rsidP="004B4DDA">
      <w:r>
        <w:t>It is expected that all categories of RSO are conversant with all Western Australian legislation, and national documents that are cited in, or influence</w:t>
      </w:r>
      <w:r w:rsidR="006518E1">
        <w:t>,</w:t>
      </w:r>
      <w:r>
        <w:t xml:space="preserve"> the </w:t>
      </w:r>
      <w:r w:rsidR="006518E1">
        <w:t>S</w:t>
      </w:r>
      <w:r>
        <w:t xml:space="preserve">tate’s legislative framework for radiation safety in mining and mineral processing operations. </w:t>
      </w:r>
    </w:p>
    <w:p w14:paraId="662BB8CB" w14:textId="77777777" w:rsidR="004B4DDA" w:rsidRDefault="004B4DDA" w:rsidP="004B4DDA"/>
    <w:p w14:paraId="365D284D" w14:textId="7B74F44C" w:rsidR="004B4DDA" w:rsidRDefault="004B4DDA" w:rsidP="004B4DDA">
      <w:r>
        <w:t xml:space="preserve">Where applicable, the </w:t>
      </w:r>
      <w:r w:rsidR="006518E1">
        <w:t>RSO</w:t>
      </w:r>
      <w:r>
        <w:t xml:space="preserve"> should also be able to demonstrate familiarity with international publications, especially those from the International Commission for Radiological Protection and </w:t>
      </w:r>
      <w:r w:rsidR="006518E1">
        <w:t>IAEA</w:t>
      </w:r>
      <w:r>
        <w:t xml:space="preserve"> that are cited in, or influence the Australian radiation protection legislative framework.</w:t>
      </w:r>
    </w:p>
    <w:p w14:paraId="2EDFE2AC" w14:textId="77777777" w:rsidR="004B4DDA" w:rsidRDefault="004B4DDA" w:rsidP="004B4DDA"/>
    <w:p w14:paraId="5E07AC03" w14:textId="6AF51296" w:rsidR="004B4DDA" w:rsidRPr="00E050C2" w:rsidRDefault="004B4DDA" w:rsidP="004B4DDA">
      <w:r>
        <w:t xml:space="preserve">Approved/authorised RSO’s from jurisdictions outside Western Australia </w:t>
      </w:r>
      <w:r w:rsidR="006518E1">
        <w:t>are</w:t>
      </w:r>
      <w:r>
        <w:t xml:space="preserve"> required to demonstrate that they are conversant with the Western Australian framework and methodologies </w:t>
      </w:r>
      <w:r w:rsidR="00027CB9">
        <w:t xml:space="preserve">enshrined in the series of </w:t>
      </w:r>
      <w:r>
        <w:t xml:space="preserve">NORM </w:t>
      </w:r>
      <w:r w:rsidR="006518E1">
        <w:t>g</w:t>
      </w:r>
      <w:r w:rsidR="00027CB9">
        <w:t>uides</w:t>
      </w:r>
      <w:r>
        <w:t>.</w:t>
      </w:r>
    </w:p>
    <w:p w14:paraId="675ECC86" w14:textId="77777777" w:rsidR="004B4DDA" w:rsidRPr="007768DB" w:rsidRDefault="004B4DDA" w:rsidP="00F149F3"/>
    <w:p w14:paraId="3AD91DED" w14:textId="77777777" w:rsidR="004B4DDA" w:rsidRDefault="004B4DDA" w:rsidP="000D334A">
      <w:pPr>
        <w:pStyle w:val="Heading2"/>
        <w:ind w:left="0"/>
      </w:pPr>
      <w:bookmarkStart w:id="2163" w:name="_Toc139982763"/>
      <w:r>
        <w:lastRenderedPageBreak/>
        <w:t>Continuous professional development</w:t>
      </w:r>
      <w:bookmarkEnd w:id="2163"/>
    </w:p>
    <w:p w14:paraId="365DE07E" w14:textId="398ECB2B" w:rsidR="00F149F3" w:rsidRDefault="00027CB9">
      <w:r>
        <w:t>It is strongly recommended that a</w:t>
      </w:r>
      <w:r w:rsidR="005F531B">
        <w:t>n RSO</w:t>
      </w:r>
      <w:r>
        <w:t xml:space="preserve"> (</w:t>
      </w:r>
      <w:r w:rsidR="006518E1">
        <w:t>r</w:t>
      </w:r>
      <w:r w:rsidR="004B4DDA">
        <w:t xml:space="preserve">elevant </w:t>
      </w:r>
      <w:r w:rsidR="006518E1">
        <w:t>m</w:t>
      </w:r>
      <w:r w:rsidR="004B4DDA">
        <w:t xml:space="preserve">ine) </w:t>
      </w:r>
      <w:r>
        <w:t xml:space="preserve">commits to </w:t>
      </w:r>
      <w:r w:rsidR="00F149F3">
        <w:t>continuously updat</w:t>
      </w:r>
      <w:r w:rsidR="006518E1">
        <w:t>e</w:t>
      </w:r>
      <w:r w:rsidR="00F149F3">
        <w:t xml:space="preserve"> </w:t>
      </w:r>
      <w:r w:rsidR="004B4DDA">
        <w:t>their skills and</w:t>
      </w:r>
      <w:r w:rsidR="00F149F3">
        <w:t xml:space="preserve"> knowledge, for example</w:t>
      </w:r>
      <w:r w:rsidR="006518E1">
        <w:t>, as</w:t>
      </w:r>
      <w:r w:rsidR="00F149F3">
        <w:t>:</w:t>
      </w:r>
    </w:p>
    <w:p w14:paraId="4A7A21FB" w14:textId="13964627" w:rsidR="00F149F3" w:rsidRDefault="006518E1">
      <w:pPr>
        <w:pStyle w:val="ListParagraph"/>
        <w:numPr>
          <w:ilvl w:val="0"/>
          <w:numId w:val="30"/>
        </w:numPr>
      </w:pPr>
      <w:r>
        <w:t>r</w:t>
      </w:r>
      <w:r w:rsidR="00F149F3" w:rsidRPr="00CE1D57">
        <w:t xml:space="preserve">egulatory documents, including applicable </w:t>
      </w:r>
      <w:r>
        <w:t>national and international g</w:t>
      </w:r>
      <w:r w:rsidR="00F149F3">
        <w:t>uide</w:t>
      </w:r>
      <w:r w:rsidR="00F149F3" w:rsidRPr="00CE1D57">
        <w:t xml:space="preserve">s, are reviewed </w:t>
      </w:r>
      <w:r w:rsidR="00F149F3">
        <w:t>and amended</w:t>
      </w:r>
    </w:p>
    <w:p w14:paraId="4A767CB7" w14:textId="6882B874" w:rsidR="00F149F3" w:rsidRDefault="006518E1">
      <w:pPr>
        <w:pStyle w:val="ListParagraph"/>
        <w:numPr>
          <w:ilvl w:val="0"/>
          <w:numId w:val="30"/>
        </w:numPr>
      </w:pPr>
      <w:r>
        <w:t>n</w:t>
      </w:r>
      <w:r w:rsidR="00F149F3" w:rsidRPr="00CE1D57">
        <w:t>ew radiation monitoring equipment becomes available</w:t>
      </w:r>
    </w:p>
    <w:p w14:paraId="3E9B4CDA" w14:textId="4FB605E0" w:rsidR="00F149F3" w:rsidRDefault="006518E1">
      <w:pPr>
        <w:pStyle w:val="ListParagraph"/>
        <w:numPr>
          <w:ilvl w:val="0"/>
          <w:numId w:val="30"/>
        </w:numPr>
      </w:pPr>
      <w:r>
        <w:t>n</w:t>
      </w:r>
      <w:r w:rsidR="00F149F3" w:rsidRPr="00CE1D57">
        <w:t xml:space="preserve">ew monitoring methods are proposed and implemented </w:t>
      </w:r>
    </w:p>
    <w:p w14:paraId="66E00EE6" w14:textId="499E8CB3" w:rsidR="00F149F3" w:rsidRDefault="006518E1">
      <w:pPr>
        <w:pStyle w:val="ListParagraph"/>
        <w:numPr>
          <w:ilvl w:val="0"/>
          <w:numId w:val="30"/>
        </w:numPr>
      </w:pPr>
      <w:r>
        <w:t>d</w:t>
      </w:r>
      <w:r w:rsidR="00F149F3" w:rsidRPr="00CE1D57">
        <w:t>ose conversion factors for assessment</w:t>
      </w:r>
      <w:r w:rsidR="00F149F3">
        <w:t>s</w:t>
      </w:r>
      <w:r w:rsidR="00F149F3" w:rsidRPr="00CE1D57">
        <w:t xml:space="preserve"> of </w:t>
      </w:r>
      <w:r w:rsidR="00F149F3">
        <w:t xml:space="preserve">internal </w:t>
      </w:r>
      <w:r w:rsidR="00F149F3" w:rsidRPr="00CE1D57">
        <w:t>radiation exposure</w:t>
      </w:r>
      <w:r w:rsidR="00F149F3">
        <w:t>s</w:t>
      </w:r>
      <w:r w:rsidR="00F149F3" w:rsidRPr="00CE1D57">
        <w:t xml:space="preserve"> change based on the latest research</w:t>
      </w:r>
    </w:p>
    <w:p w14:paraId="3CA8873D" w14:textId="5889199F" w:rsidR="00F149F3" w:rsidRDefault="006518E1">
      <w:pPr>
        <w:pStyle w:val="ListParagraph"/>
        <w:numPr>
          <w:ilvl w:val="0"/>
          <w:numId w:val="30"/>
        </w:numPr>
      </w:pPr>
      <w:r>
        <w:t>n</w:t>
      </w:r>
      <w:r w:rsidR="00F149F3">
        <w:t>ew software for assessment of radiological impact on the environment becomes available and is updated.</w:t>
      </w:r>
    </w:p>
    <w:p w14:paraId="28590867" w14:textId="77777777" w:rsidR="00F149F3" w:rsidRDefault="00F149F3"/>
    <w:p w14:paraId="7AA417B4" w14:textId="77777777" w:rsidR="00872DB5" w:rsidRPr="001E7B67" w:rsidRDefault="00872DB5" w:rsidP="000D334A">
      <w:pPr>
        <w:pStyle w:val="Heading2"/>
        <w:ind w:left="0"/>
      </w:pPr>
      <w:bookmarkStart w:id="2164" w:name="_Toc139982764"/>
      <w:r>
        <w:t>Appropriate resources</w:t>
      </w:r>
      <w:bookmarkEnd w:id="2164"/>
    </w:p>
    <w:p w14:paraId="042E4EC1" w14:textId="248A5A03" w:rsidR="00872DB5" w:rsidRPr="00A137C9" w:rsidRDefault="00872DB5" w:rsidP="00872DB5">
      <w:r w:rsidRPr="00A137C9">
        <w:t xml:space="preserve">The RMP should also list the </w:t>
      </w:r>
      <w:r>
        <w:t xml:space="preserve">resources required to implement the sampling and </w:t>
      </w:r>
      <w:r w:rsidRPr="00A137C9">
        <w:t xml:space="preserve">monitoring </w:t>
      </w:r>
      <w:r>
        <w:t xml:space="preserve">program, </w:t>
      </w:r>
      <w:r w:rsidRPr="00A137C9">
        <w:t>including the:</w:t>
      </w:r>
    </w:p>
    <w:p w14:paraId="7F8FE70D" w14:textId="4E765E98" w:rsidR="00872DB5" w:rsidRPr="00B152C3" w:rsidRDefault="006518E1" w:rsidP="00872DB5">
      <w:pPr>
        <w:pStyle w:val="ListParagraph"/>
        <w:numPr>
          <w:ilvl w:val="0"/>
          <w:numId w:val="23"/>
        </w:numPr>
      </w:pPr>
      <w:r>
        <w:t>m</w:t>
      </w:r>
      <w:r w:rsidR="00872DB5">
        <w:t>ake and model of sampling and monitoring equipment</w:t>
      </w:r>
    </w:p>
    <w:p w14:paraId="4E9FCC9E" w14:textId="31CF326F" w:rsidR="00872DB5" w:rsidRPr="00B152C3" w:rsidRDefault="006518E1" w:rsidP="00872DB5">
      <w:pPr>
        <w:pStyle w:val="ListParagraph"/>
        <w:numPr>
          <w:ilvl w:val="0"/>
          <w:numId w:val="23"/>
        </w:numPr>
      </w:pPr>
      <w:r>
        <w:t>c</w:t>
      </w:r>
      <w:r w:rsidR="00872DB5" w:rsidRPr="00B152C3">
        <w:t>alibration methods</w:t>
      </w:r>
      <w:r>
        <w:t xml:space="preserve">, </w:t>
      </w:r>
      <w:r w:rsidR="00872DB5" w:rsidRPr="00B152C3">
        <w:t>frequency, and tracea</w:t>
      </w:r>
      <w:r w:rsidR="00872DB5">
        <w:t>bility to a primary standard</w:t>
      </w:r>
      <w:r w:rsidR="00872DB5" w:rsidRPr="00B152C3">
        <w:t xml:space="preserve"> </w:t>
      </w:r>
    </w:p>
    <w:p w14:paraId="63799CA4" w14:textId="053E6970" w:rsidR="00872DB5" w:rsidRPr="00B152C3" w:rsidRDefault="006518E1" w:rsidP="00872DB5">
      <w:pPr>
        <w:pStyle w:val="ListParagraph"/>
        <w:numPr>
          <w:ilvl w:val="0"/>
          <w:numId w:val="23"/>
        </w:numPr>
      </w:pPr>
      <w:r>
        <w:t>m</w:t>
      </w:r>
      <w:r w:rsidR="00872DB5" w:rsidRPr="00B152C3">
        <w:t>aintenance and replacement schedule</w:t>
      </w:r>
    </w:p>
    <w:p w14:paraId="4B7B3836" w14:textId="732D4109" w:rsidR="00872DB5" w:rsidRPr="0043603B" w:rsidRDefault="006518E1" w:rsidP="00872DB5">
      <w:pPr>
        <w:pStyle w:val="ListParagraph"/>
        <w:numPr>
          <w:ilvl w:val="0"/>
          <w:numId w:val="24"/>
        </w:numPr>
      </w:pPr>
      <w:r>
        <w:t>e</w:t>
      </w:r>
      <w:r w:rsidR="00872DB5" w:rsidRPr="0043603B">
        <w:t xml:space="preserve">xamples of warning signs used on site and their locations. </w:t>
      </w:r>
    </w:p>
    <w:p w14:paraId="51285A64" w14:textId="77777777" w:rsidR="00872DB5" w:rsidRPr="0043603B" w:rsidRDefault="00872DB5" w:rsidP="00872DB5"/>
    <w:p w14:paraId="142081F3" w14:textId="77777777" w:rsidR="00BB008A" w:rsidRPr="001E7B67" w:rsidRDefault="00BB008A"/>
    <w:p w14:paraId="3E261607" w14:textId="77777777" w:rsidR="00792F74" w:rsidRDefault="00792F74">
      <w:pPr>
        <w:jc w:val="left"/>
        <w:rPr>
          <w:rFonts w:eastAsiaTheme="majorEastAsia" w:cstheme="majorBidi"/>
          <w:b/>
          <w:bCs/>
          <w:color w:val="345A8A" w:themeColor="accent1" w:themeShade="B5"/>
          <w:sz w:val="32"/>
          <w:szCs w:val="32"/>
        </w:rPr>
      </w:pPr>
      <w:r>
        <w:br w:type="page"/>
      </w:r>
    </w:p>
    <w:p w14:paraId="731BA717" w14:textId="3E2EFDCC" w:rsidR="008D20A0" w:rsidRDefault="008D20A0" w:rsidP="008D20A0">
      <w:pPr>
        <w:pStyle w:val="Heading1"/>
        <w:numPr>
          <w:ilvl w:val="0"/>
          <w:numId w:val="0"/>
        </w:numPr>
        <w:ind w:left="432" w:hanging="432"/>
      </w:pPr>
      <w:bookmarkStart w:id="2165" w:name="_Toc139982765"/>
      <w:r>
        <w:lastRenderedPageBreak/>
        <w:t xml:space="preserve">Appendix 11 – Information for radiation safety officers appointed under the </w:t>
      </w:r>
      <w:r w:rsidRPr="0020796B">
        <w:rPr>
          <w:i/>
        </w:rPr>
        <w:t>Mines Safety and Inspection Act 1994</w:t>
      </w:r>
      <w:bookmarkEnd w:id="2165"/>
    </w:p>
    <w:p w14:paraId="06E61F0F" w14:textId="77777777" w:rsidR="008D20A0" w:rsidRDefault="008D20A0" w:rsidP="008D20A0">
      <w:r w:rsidRPr="00020E85">
        <w:t xml:space="preserve">Under the former Mines Safety and Inspection Regulations </w:t>
      </w:r>
      <w:r>
        <w:t>1995, specifically r.16.9(2), radiation s</w:t>
      </w:r>
      <w:r w:rsidRPr="00020E85">
        <w:t xml:space="preserve">afety officers were required to have qualifications and experience satisfactory to the State mining engineer. If candidates nominated for the role of RSO met the criteria as listed in Appendix B of NORM Guideline 1, they were approved by the State mining engineer. </w:t>
      </w:r>
    </w:p>
    <w:p w14:paraId="4542461C" w14:textId="77777777" w:rsidR="008D20A0" w:rsidRPr="00FB5A6E" w:rsidRDefault="008D20A0" w:rsidP="008D20A0">
      <w:pPr>
        <w:pStyle w:val="Style1"/>
        <w:ind w:firstLine="1276"/>
      </w:pPr>
      <w:bookmarkStart w:id="2166" w:name="_Toc139982766"/>
      <w:r w:rsidRPr="005728A0">
        <w:t>New and updated titles</w:t>
      </w:r>
      <w:bookmarkEnd w:id="2166"/>
      <w:r w:rsidRPr="005728A0">
        <w:t xml:space="preserve"> </w:t>
      </w:r>
    </w:p>
    <w:p w14:paraId="1A887AD6" w14:textId="77777777" w:rsidR="008D20A0" w:rsidRDefault="008D20A0" w:rsidP="008D20A0">
      <w:r w:rsidRPr="00F51876">
        <w:t>T</w:t>
      </w:r>
      <w:r>
        <w:t>he title radiation safety officer (exploration) was inferred in the previous approval process, but was not widely applied. Inclusion in this Guide formalises recognition of the title.</w:t>
      </w:r>
    </w:p>
    <w:p w14:paraId="00DD3558" w14:textId="77777777" w:rsidR="008D20A0" w:rsidRDefault="008D20A0" w:rsidP="008D20A0"/>
    <w:p w14:paraId="41541D07" w14:textId="36150DE9" w:rsidR="008D20A0" w:rsidRDefault="008D20A0" w:rsidP="008D20A0">
      <w:r w:rsidRPr="00F51876">
        <w:t>T</w:t>
      </w:r>
      <w:r>
        <w:t xml:space="preserve">he title radiation </w:t>
      </w:r>
      <w:r w:rsidR="001A20A1">
        <w:t xml:space="preserve">safety officer (restricted) </w:t>
      </w:r>
      <w:r>
        <w:t>is an addition t</w:t>
      </w:r>
      <w:r w:rsidRPr="00F51876">
        <w:t xml:space="preserve">o </w:t>
      </w:r>
      <w:r>
        <w:t xml:space="preserve">the previous approval process, and reflects the risk based approach. </w:t>
      </w:r>
    </w:p>
    <w:p w14:paraId="52EA67E4" w14:textId="77777777" w:rsidR="008D20A0" w:rsidRDefault="008D20A0" w:rsidP="008D20A0"/>
    <w:p w14:paraId="05A06CAD" w14:textId="77777777" w:rsidR="008D20A0" w:rsidRDefault="008D20A0" w:rsidP="008D20A0">
      <w:r>
        <w:t xml:space="preserve">Under the </w:t>
      </w:r>
      <w:r w:rsidRPr="00020E85">
        <w:rPr>
          <w:i/>
        </w:rPr>
        <w:t>Mines Safety and Inspection Act</w:t>
      </w:r>
      <w:r>
        <w:rPr>
          <w:i/>
        </w:rPr>
        <w:t xml:space="preserve"> 1994</w:t>
      </w:r>
      <w:r>
        <w:t xml:space="preserve"> and Regulations, a candidate who met the criteria outlined in Appendix B of </w:t>
      </w:r>
      <w:r w:rsidRPr="00020E85">
        <w:rPr>
          <w:i/>
        </w:rPr>
        <w:t>NORM Guideline 1: Applying the system of radiation</w:t>
      </w:r>
      <w:r>
        <w:t xml:space="preserve"> </w:t>
      </w:r>
      <w:r w:rsidRPr="00020E85">
        <w:rPr>
          <w:i/>
        </w:rPr>
        <w:t>protection to mining operations</w:t>
      </w:r>
      <w:r>
        <w:t>, and received approval from the State mining engineer in accordance with regulation 16.9 was deemed as a Radiation Safety Officer (NORM). The title radiation safety officer (relevant mine) replaces the title Radiation Safety Officer (NORM)</w:t>
      </w:r>
    </w:p>
    <w:p w14:paraId="7675C9F7" w14:textId="77777777" w:rsidR="008D20A0" w:rsidRDefault="008D20A0" w:rsidP="008D20A0"/>
    <w:p w14:paraId="1FD1ED83" w14:textId="77777777" w:rsidR="008D20A0" w:rsidRDefault="008D20A0" w:rsidP="008D20A0"/>
    <w:p w14:paraId="539179E7" w14:textId="77777777" w:rsidR="008D20A0" w:rsidRPr="005F1324" w:rsidRDefault="008D20A0" w:rsidP="008D20A0"/>
    <w:p w14:paraId="0EFE7F6B" w14:textId="77777777" w:rsidR="008D20A0" w:rsidRDefault="008D20A0" w:rsidP="008D20A0">
      <w:pPr>
        <w:jc w:val="left"/>
        <w:rPr>
          <w:sz w:val="36"/>
          <w:szCs w:val="36"/>
        </w:rPr>
      </w:pPr>
    </w:p>
    <w:p w14:paraId="546ADFF2" w14:textId="77777777" w:rsidR="008D20A0" w:rsidRPr="00FF2190" w:rsidRDefault="008D20A0" w:rsidP="008D20A0">
      <w:pPr>
        <w:jc w:val="left"/>
        <w:rPr>
          <w:sz w:val="36"/>
          <w:szCs w:val="36"/>
        </w:rPr>
      </w:pPr>
    </w:p>
    <w:p w14:paraId="57BC7615" w14:textId="77777777" w:rsidR="008D20A0" w:rsidRDefault="008D20A0">
      <w:pPr>
        <w:jc w:val="left"/>
        <w:rPr>
          <w:rFonts w:eastAsiaTheme="majorEastAsia" w:cstheme="majorBidi"/>
          <w:b/>
          <w:bCs/>
          <w:color w:val="345A8A" w:themeColor="accent1" w:themeShade="B5"/>
          <w:sz w:val="32"/>
          <w:szCs w:val="32"/>
        </w:rPr>
      </w:pPr>
      <w:r>
        <w:br w:type="page"/>
      </w:r>
    </w:p>
    <w:p w14:paraId="5627E0B6" w14:textId="01048377" w:rsidR="004B3BFF" w:rsidRPr="0020796B" w:rsidRDefault="00B20101" w:rsidP="0020796B">
      <w:pPr>
        <w:pStyle w:val="Heading1"/>
        <w:numPr>
          <w:ilvl w:val="0"/>
          <w:numId w:val="0"/>
        </w:numPr>
      </w:pPr>
      <w:bookmarkStart w:id="2167" w:name="_Toc139982767"/>
      <w:r>
        <w:lastRenderedPageBreak/>
        <w:t>Appendix 1</w:t>
      </w:r>
      <w:r w:rsidR="008D20A0">
        <w:t>2</w:t>
      </w:r>
      <w:r w:rsidR="00332F6D">
        <w:t xml:space="preserve"> </w:t>
      </w:r>
      <w:r w:rsidR="008D20A0">
        <w:t xml:space="preserve">– </w:t>
      </w:r>
      <w:r w:rsidR="00332F6D">
        <w:t>References</w:t>
      </w:r>
      <w:bookmarkEnd w:id="2167"/>
    </w:p>
    <w:p w14:paraId="52E47B9C" w14:textId="77777777" w:rsidR="004B3BFF" w:rsidRDefault="004B3BFF" w:rsidP="00332F6D">
      <w:pPr>
        <w:pStyle w:val="ListParagraph"/>
        <w:numPr>
          <w:ilvl w:val="0"/>
          <w:numId w:val="28"/>
        </w:numPr>
      </w:pPr>
      <w:r>
        <w:t xml:space="preserve">Australian Radiation Protection and Nuclear Safety Agency (ARPANSA) </w:t>
      </w:r>
      <w:r>
        <w:rPr>
          <w:i/>
        </w:rPr>
        <w:t>National directory for r</w:t>
      </w:r>
      <w:r w:rsidRPr="00E74E47">
        <w:rPr>
          <w:i/>
        </w:rPr>
        <w:t xml:space="preserve">adiation </w:t>
      </w:r>
      <w:r>
        <w:rPr>
          <w:i/>
        </w:rPr>
        <w:t>p</w:t>
      </w:r>
      <w:r w:rsidRPr="00E74E47">
        <w:rPr>
          <w:i/>
        </w:rPr>
        <w:t>rotection</w:t>
      </w:r>
      <w:r>
        <w:t xml:space="preserve"> (2nd Edition, 2021) (NDRP)</w:t>
      </w:r>
    </w:p>
    <w:p w14:paraId="2266F32E" w14:textId="77777777" w:rsidR="004B3BFF" w:rsidRDefault="004B3BFF" w:rsidP="00332F6D">
      <w:pPr>
        <w:pStyle w:val="ListParagraph"/>
        <w:numPr>
          <w:ilvl w:val="0"/>
          <w:numId w:val="28"/>
        </w:numPr>
      </w:pPr>
      <w:r>
        <w:t xml:space="preserve">Australian Radiation Protection and Nuclear Safety Agency (ARPANSA) </w:t>
      </w:r>
      <w:r w:rsidRPr="00AE0B08">
        <w:rPr>
          <w:i/>
        </w:rPr>
        <w:t>Radiatio</w:t>
      </w:r>
      <w:r>
        <w:rPr>
          <w:i/>
        </w:rPr>
        <w:t xml:space="preserve">n Protection Series 9 - Code of </w:t>
      </w:r>
      <w:r w:rsidRPr="00AE0B08">
        <w:rPr>
          <w:i/>
        </w:rPr>
        <w:t>Practice and Safety Gui</w:t>
      </w:r>
      <w:r>
        <w:rPr>
          <w:i/>
        </w:rPr>
        <w:t xml:space="preserve">de for Radiation Protection and </w:t>
      </w:r>
      <w:r w:rsidRPr="00AE0B08">
        <w:rPr>
          <w:i/>
        </w:rPr>
        <w:t>Radioactive Waste M</w:t>
      </w:r>
      <w:r>
        <w:rPr>
          <w:i/>
        </w:rPr>
        <w:t xml:space="preserve">anagement in Mining and Mineral </w:t>
      </w:r>
      <w:r w:rsidRPr="00AE0B08">
        <w:rPr>
          <w:i/>
        </w:rPr>
        <w:t xml:space="preserve">Processing </w:t>
      </w:r>
      <w:r w:rsidRPr="00E74E47">
        <w:t>(2005)</w:t>
      </w:r>
      <w:r>
        <w:rPr>
          <w:i/>
        </w:rPr>
        <w:t xml:space="preserve"> </w:t>
      </w:r>
      <w:r>
        <w:t>(RPS-9)</w:t>
      </w:r>
    </w:p>
    <w:p w14:paraId="628BE794" w14:textId="77777777" w:rsidR="004B3BFF" w:rsidRDefault="004B3BFF" w:rsidP="00332F6D">
      <w:pPr>
        <w:pStyle w:val="ListParagraph"/>
        <w:numPr>
          <w:ilvl w:val="0"/>
          <w:numId w:val="28"/>
        </w:numPr>
      </w:pPr>
      <w:r w:rsidRPr="000156C3">
        <w:t>International Atomic Energy Agency</w:t>
      </w:r>
      <w:r>
        <w:t xml:space="preserve"> (IAEA)</w:t>
      </w:r>
      <w:r w:rsidRPr="000156C3">
        <w:t xml:space="preserve"> </w:t>
      </w:r>
      <w:r>
        <w:rPr>
          <w:i/>
        </w:rPr>
        <w:t>Governmental, legal and regulatory framework for s</w:t>
      </w:r>
      <w:r w:rsidRPr="006E6B33">
        <w:rPr>
          <w:i/>
        </w:rPr>
        <w:t>afety: General safety requirements</w:t>
      </w:r>
      <w:r w:rsidRPr="000156C3">
        <w:t xml:space="preserve"> (</w:t>
      </w:r>
      <w:r>
        <w:t xml:space="preserve">Rev.1, </w:t>
      </w:r>
      <w:r w:rsidRPr="000156C3">
        <w:t>2016)</w:t>
      </w:r>
      <w:r>
        <w:t xml:space="preserve"> (GSR Part 1)</w:t>
      </w:r>
    </w:p>
    <w:p w14:paraId="2C3FF7A0" w14:textId="77777777" w:rsidR="00FA3FB6" w:rsidRDefault="00FA3FB6" w:rsidP="00FA3FB6">
      <w:pPr>
        <w:pStyle w:val="ListParagraph"/>
        <w:numPr>
          <w:ilvl w:val="0"/>
          <w:numId w:val="28"/>
        </w:numPr>
      </w:pPr>
      <w:r w:rsidRPr="000156C3">
        <w:t>International Atomic Energy Agency</w:t>
      </w:r>
      <w:r>
        <w:t xml:space="preserve"> (IAEA)</w:t>
      </w:r>
      <w:r w:rsidRPr="000156C3">
        <w:t xml:space="preserve"> </w:t>
      </w:r>
      <w:r>
        <w:rPr>
          <w:i/>
        </w:rPr>
        <w:t>Radiation protection and safety of radiation sources: International basic safety standards</w:t>
      </w:r>
      <w:r>
        <w:t xml:space="preserve"> (GSR Part 3)</w:t>
      </w:r>
    </w:p>
    <w:p w14:paraId="2D0B8D51" w14:textId="77777777" w:rsidR="00FA3FB6" w:rsidRDefault="00FA3FB6" w:rsidP="0020796B">
      <w:pPr>
        <w:pStyle w:val="ListParagraph"/>
      </w:pPr>
    </w:p>
    <w:p w14:paraId="1B3312F1" w14:textId="77777777" w:rsidR="00792F74" w:rsidRPr="008D20A0" w:rsidRDefault="00792F74" w:rsidP="00237EAA">
      <w:pPr>
        <w:jc w:val="left"/>
        <w:rPr>
          <w:sz w:val="36"/>
          <w:szCs w:val="36"/>
        </w:rPr>
      </w:pPr>
    </w:p>
    <w:sectPr w:rsidR="00792F74" w:rsidRPr="008D20A0" w:rsidSect="00C741E7">
      <w:pgSz w:w="11907" w:h="16839" w:code="9"/>
      <w:pgMar w:top="1440" w:right="1701" w:bottom="1440"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FCF641" w14:textId="77777777" w:rsidR="005C095D" w:rsidRDefault="005C095D" w:rsidP="00C43EE5">
      <w:r>
        <w:separator/>
      </w:r>
    </w:p>
  </w:endnote>
  <w:endnote w:type="continuationSeparator" w:id="0">
    <w:p w14:paraId="7B2B9B76" w14:textId="77777777" w:rsidR="005C095D" w:rsidRDefault="005C095D" w:rsidP="00C43EE5">
      <w:r>
        <w:continuationSeparator/>
      </w:r>
    </w:p>
  </w:endnote>
  <w:endnote w:type="continuationNotice" w:id="1">
    <w:p w14:paraId="0E790EB0" w14:textId="77777777" w:rsidR="005C095D" w:rsidRDefault="005C09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Medium">
    <w:altName w:val="Times New Roman"/>
    <w:charset w:val="00"/>
    <w:family w:val="roman"/>
    <w:pitch w:val="variable"/>
  </w:font>
  <w:font w:name="Lucida Grande">
    <w:charset w:val="00"/>
    <w:family w:val="auto"/>
    <w:pitch w:val="variable"/>
    <w:sig w:usb0="00000003" w:usb1="00000000" w:usb2="00000000" w:usb3="00000000" w:csb0="00000001" w:csb1="00000000"/>
  </w:font>
  <w:font w:name="Roboto-Light">
    <w:altName w:val="Times New Roman"/>
    <w:charset w:val="00"/>
    <w:family w:val="roman"/>
    <w:pitch w:val="variable"/>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F20EE" w14:textId="26EE2487" w:rsidR="00662266" w:rsidRDefault="00662266">
    <w:pPr>
      <w:pStyle w:val="Footer"/>
      <w:rPr>
        <w:rStyle w:val="PageNumber"/>
      </w:rPr>
    </w:pPr>
    <w:r w:rsidRPr="000C7738">
      <w:rPr>
        <w:rStyle w:val="PageNumber"/>
        <w:sz w:val="20"/>
      </w:rPr>
      <w:fldChar w:fldCharType="begin"/>
    </w:r>
    <w:r w:rsidRPr="000C7738">
      <w:rPr>
        <w:rStyle w:val="PageNumber"/>
        <w:sz w:val="20"/>
      </w:rPr>
      <w:instrText xml:space="preserve">PAGE  </w:instrText>
    </w:r>
    <w:r w:rsidRPr="000C7738">
      <w:rPr>
        <w:rStyle w:val="PageNumber"/>
        <w:sz w:val="20"/>
      </w:rPr>
      <w:fldChar w:fldCharType="separate"/>
    </w:r>
    <w:r w:rsidR="00195511">
      <w:rPr>
        <w:rStyle w:val="PageNumber"/>
        <w:noProof/>
        <w:sz w:val="20"/>
      </w:rPr>
      <w:t>2</w:t>
    </w:r>
    <w:r w:rsidRPr="000C7738">
      <w:rPr>
        <w:rStyle w:val="PageNumber"/>
        <w:sz w:val="20"/>
      </w:rPr>
      <w:fldChar w:fldCharType="end"/>
    </w:r>
  </w:p>
  <w:p w14:paraId="00E70169" w14:textId="77777777" w:rsidR="00662266" w:rsidRDefault="00662266" w:rsidP="00E80BD1">
    <w:pPr>
      <w:pStyle w:val="Footer"/>
    </w:pPr>
    <w:r>
      <w:t xml:space="preserve">Draft NORM-II Guide - Public consultation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8DBF4" w14:textId="4EFB29AC" w:rsidR="00662266" w:rsidRDefault="00662266">
    <w:pPr>
      <w:pStyle w:val="Footer"/>
      <w:rPr>
        <w:rStyle w:val="PageNumber"/>
      </w:rPr>
    </w:pPr>
    <w:r w:rsidRPr="000C7738">
      <w:rPr>
        <w:rStyle w:val="PageNumber"/>
        <w:sz w:val="20"/>
      </w:rPr>
      <w:fldChar w:fldCharType="begin"/>
    </w:r>
    <w:r w:rsidRPr="000C7738">
      <w:rPr>
        <w:rStyle w:val="PageNumber"/>
        <w:sz w:val="20"/>
      </w:rPr>
      <w:instrText xml:space="preserve">PAGE  </w:instrText>
    </w:r>
    <w:r w:rsidRPr="000C7738">
      <w:rPr>
        <w:rStyle w:val="PageNumber"/>
        <w:sz w:val="20"/>
      </w:rPr>
      <w:fldChar w:fldCharType="separate"/>
    </w:r>
    <w:r w:rsidR="00195511">
      <w:rPr>
        <w:rStyle w:val="PageNumber"/>
        <w:noProof/>
        <w:sz w:val="20"/>
      </w:rPr>
      <w:t>21</w:t>
    </w:r>
    <w:r w:rsidRPr="000C7738">
      <w:rPr>
        <w:rStyle w:val="PageNumber"/>
        <w:sz w:val="20"/>
      </w:rPr>
      <w:fldChar w:fldCharType="end"/>
    </w:r>
  </w:p>
  <w:p w14:paraId="49BB185A" w14:textId="38435081" w:rsidR="00662266" w:rsidRDefault="00662266">
    <w:pPr>
      <w:pStyle w:val="Footer"/>
    </w:pPr>
    <w:r>
      <w:t xml:space="preserve">Draft NORM-II Guide - Public consultation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3C1DE0" w14:textId="77777777" w:rsidR="005C095D" w:rsidRDefault="005C095D" w:rsidP="00C43EE5">
      <w:r>
        <w:separator/>
      </w:r>
    </w:p>
  </w:footnote>
  <w:footnote w:type="continuationSeparator" w:id="0">
    <w:p w14:paraId="0736F81A" w14:textId="77777777" w:rsidR="005C095D" w:rsidRDefault="005C095D" w:rsidP="00C43EE5">
      <w:r>
        <w:continuationSeparator/>
      </w:r>
    </w:p>
  </w:footnote>
  <w:footnote w:type="continuationNotice" w:id="1">
    <w:p w14:paraId="2C982FF6" w14:textId="77777777" w:rsidR="005C095D" w:rsidRDefault="005C095D"/>
  </w:footnote>
  <w:footnote w:id="2">
    <w:p w14:paraId="3075F469" w14:textId="77777777" w:rsidR="00662266" w:rsidRDefault="00662266">
      <w:pPr>
        <w:pStyle w:val="FootnoteText"/>
      </w:pPr>
      <w:r>
        <w:rPr>
          <w:rStyle w:val="FootnoteReference"/>
        </w:rPr>
        <w:footnoteRef/>
      </w:r>
      <w:r>
        <w:t xml:space="preserve"> Refer to NORM-V for applicable dose coefficients</w:t>
      </w:r>
    </w:p>
  </w:footnote>
  <w:footnote w:id="3">
    <w:p w14:paraId="5DAA6A4A" w14:textId="77777777" w:rsidR="00662266" w:rsidRDefault="00662266" w:rsidP="007B5834">
      <w:pPr>
        <w:pStyle w:val="FootnoteText"/>
      </w:pPr>
      <w:r>
        <w:rPr>
          <w:rStyle w:val="FootnoteReference"/>
        </w:rPr>
        <w:footnoteRef/>
      </w:r>
      <w:r>
        <w:t xml:space="preserve"> In Western Australia this is the </w:t>
      </w:r>
      <w:r w:rsidRPr="00F51876">
        <w:t>Western Australian Radiological Council</w:t>
      </w:r>
    </w:p>
  </w:footnote>
  <w:footnote w:id="4">
    <w:p w14:paraId="6DBC8AD9" w14:textId="77777777" w:rsidR="00662266" w:rsidRDefault="00662266">
      <w:pPr>
        <w:pStyle w:val="FootnoteText"/>
      </w:pPr>
      <w:r>
        <w:rPr>
          <w:rStyle w:val="FootnoteReference"/>
        </w:rPr>
        <w:footnoteRef/>
      </w:r>
      <w:r>
        <w:t xml:space="preserve"> In Western Australia this is the </w:t>
      </w:r>
      <w:r w:rsidRPr="00F51876">
        <w:t>Western Australian Radiological Council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7A37D" w14:textId="21C745BC" w:rsidR="00662266" w:rsidRDefault="005C095D">
    <w:pPr>
      <w:pStyle w:val="Header"/>
    </w:pPr>
    <w:r>
      <w:rPr>
        <w:noProof/>
      </w:rPr>
      <w:pict w14:anchorId="7CF36D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82391" o:spid="_x0000_s2057" type="#_x0000_t136" style="position:absolute;left:0;text-align:left;margin-left:0;margin-top:0;width:362.2pt;height:217.3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60DEC" w14:textId="06CB42C5" w:rsidR="00662266" w:rsidRDefault="005C095D">
    <w:pPr>
      <w:pStyle w:val="Header"/>
    </w:pPr>
    <w:r>
      <w:rPr>
        <w:noProof/>
      </w:rPr>
      <w:pict w14:anchorId="429FC8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82392" o:spid="_x0000_s2058" type="#_x0000_t136" style="position:absolute;left:0;text-align:left;margin-left:0;margin-top:0;width:362.2pt;height:217.3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C8846" w14:textId="4A55B1E1" w:rsidR="00662266" w:rsidRDefault="00662266">
    <w:pPr>
      <w:pStyle w:val="Header"/>
    </w:pPr>
    <w:r w:rsidRPr="00E80BD1">
      <w:rPr>
        <w:rFonts w:ascii="Arial" w:eastAsia="Times New Roman" w:hAnsi="Arial" w:cs="Times New Roman"/>
        <w:noProof/>
        <w:lang w:eastAsia="en-AU"/>
      </w:rPr>
      <w:drawing>
        <wp:anchor distT="0" distB="0" distL="114300" distR="114300" simplePos="0" relativeHeight="251665408" behindDoc="0" locked="0" layoutInCell="1" allowOverlap="1" wp14:anchorId="5495E060" wp14:editId="4FE21611">
          <wp:simplePos x="0" y="0"/>
          <wp:positionH relativeFrom="page">
            <wp:posOffset>5715</wp:posOffset>
          </wp:positionH>
          <wp:positionV relativeFrom="page">
            <wp:posOffset>-29505</wp:posOffset>
          </wp:positionV>
          <wp:extent cx="7556545" cy="1800774"/>
          <wp:effectExtent l="0" t="0" r="635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WHSC_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6545" cy="1800774"/>
                  </a:xfrm>
                  <a:prstGeom prst="rect">
                    <a:avLst/>
                  </a:prstGeom>
                </pic:spPr>
              </pic:pic>
            </a:graphicData>
          </a:graphic>
          <wp14:sizeRelH relativeFrom="margin">
            <wp14:pctWidth>0</wp14:pctWidth>
          </wp14:sizeRelH>
          <wp14:sizeRelV relativeFrom="margin">
            <wp14:pctHeight>0</wp14:pctHeight>
          </wp14:sizeRelV>
        </wp:anchor>
      </w:drawing>
    </w:r>
    <w:r w:rsidR="005C095D">
      <w:rPr>
        <w:noProof/>
      </w:rPr>
      <w:pict w14:anchorId="6D3CA8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82390" o:spid="_x0000_s2056" type="#_x0000_t136" style="position:absolute;left:0;text-align:left;margin-left:0;margin-top:0;width:362.2pt;height:217.3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39AE0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06ADC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3A06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7F2E2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7C78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7483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450B4F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94C8E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BAE2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6E72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2D12"/>
    <w:multiLevelType w:val="hybridMultilevel"/>
    <w:tmpl w:val="0000074D"/>
    <w:lvl w:ilvl="0" w:tplc="00004DC8">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E92140"/>
    <w:multiLevelType w:val="hybridMultilevel"/>
    <w:tmpl w:val="9C98F012"/>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0FC0229"/>
    <w:multiLevelType w:val="hybridMultilevel"/>
    <w:tmpl w:val="C630C39E"/>
    <w:lvl w:ilvl="0" w:tplc="0C090013">
      <w:start w:val="1"/>
      <w:numFmt w:val="upp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1A662B3"/>
    <w:multiLevelType w:val="hybridMultilevel"/>
    <w:tmpl w:val="5E02D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1F7025D"/>
    <w:multiLevelType w:val="hybridMultilevel"/>
    <w:tmpl w:val="C4CA3444"/>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026B7332"/>
    <w:multiLevelType w:val="hybridMultilevel"/>
    <w:tmpl w:val="BE22D282"/>
    <w:lvl w:ilvl="0" w:tplc="0C090001">
      <w:start w:val="1"/>
      <w:numFmt w:val="bullet"/>
      <w:lvlText w:val=""/>
      <w:lvlJc w:val="left"/>
      <w:pPr>
        <w:ind w:left="720" w:hanging="360"/>
      </w:pPr>
      <w:rPr>
        <w:rFonts w:ascii="Symbol" w:hAnsi="Symbol" w:hint="default"/>
      </w:rPr>
    </w:lvl>
    <w:lvl w:ilvl="1" w:tplc="AE28D2FE">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2AB7D77"/>
    <w:multiLevelType w:val="hybridMultilevel"/>
    <w:tmpl w:val="FE2470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046009CD"/>
    <w:multiLevelType w:val="hybridMultilevel"/>
    <w:tmpl w:val="7BE68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4957859"/>
    <w:multiLevelType w:val="multilevel"/>
    <w:tmpl w:val="65BEC5F8"/>
    <w:lvl w:ilvl="0">
      <w:start w:val="1"/>
      <w:numFmt w:val="decimal"/>
      <w:lvlText w:val="%1."/>
      <w:lvlJc w:val="left"/>
      <w:pPr>
        <w:ind w:left="400" w:hanging="400"/>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19" w15:restartNumberingAfterBreak="0">
    <w:nsid w:val="04A67ED4"/>
    <w:multiLevelType w:val="hybridMultilevel"/>
    <w:tmpl w:val="B97089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05606963"/>
    <w:multiLevelType w:val="hybridMultilevel"/>
    <w:tmpl w:val="92B80F36"/>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05A53AFC"/>
    <w:multiLevelType w:val="hybridMultilevel"/>
    <w:tmpl w:val="1432254A"/>
    <w:lvl w:ilvl="0" w:tplc="0C090017">
      <w:start w:val="1"/>
      <w:numFmt w:val="lowerLetter"/>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06604DCA"/>
    <w:multiLevelType w:val="hybridMultilevel"/>
    <w:tmpl w:val="2C22A11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3" w15:restartNumberingAfterBreak="0">
    <w:nsid w:val="07A97D56"/>
    <w:multiLevelType w:val="hybridMultilevel"/>
    <w:tmpl w:val="267269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07C703CA"/>
    <w:multiLevelType w:val="hybridMultilevel"/>
    <w:tmpl w:val="A3EABAC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099667A1"/>
    <w:multiLevelType w:val="hybridMultilevel"/>
    <w:tmpl w:val="BBE25C42"/>
    <w:lvl w:ilvl="0" w:tplc="0C090013">
      <w:start w:val="1"/>
      <w:numFmt w:val="upperRoman"/>
      <w:lvlText w:val="%1."/>
      <w:lvlJc w:val="right"/>
      <w:pPr>
        <w:ind w:left="720" w:hanging="360"/>
      </w:pPr>
    </w:lvl>
    <w:lvl w:ilvl="1" w:tplc="AE28D2FE">
      <w:start w:val="1"/>
      <w:numFmt w:val="bullet"/>
      <w:lvlText w:val="­"/>
      <w:lvlJc w:val="left"/>
      <w:pPr>
        <w:ind w:left="1440" w:hanging="360"/>
      </w:pPr>
      <w:rPr>
        <w:rFonts w:ascii="Courier New" w:hAnsi="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09BB0EFD"/>
    <w:multiLevelType w:val="hybridMultilevel"/>
    <w:tmpl w:val="4FDABB2A"/>
    <w:lvl w:ilvl="0" w:tplc="8F74CF60">
      <w:start w:val="1"/>
      <w:numFmt w:val="lowerLetter"/>
      <w:lvlText w:val="%1."/>
      <w:lvlJc w:val="left"/>
      <w:pPr>
        <w:ind w:left="720" w:hanging="360"/>
      </w:pPr>
      <w:rPr>
        <w:rFonts w:hint="default"/>
      </w:rPr>
    </w:lvl>
    <w:lvl w:ilvl="1" w:tplc="8640AFB4">
      <w:start w:val="1"/>
      <w:numFmt w:val="decimal"/>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A1D1980"/>
    <w:multiLevelType w:val="hybridMultilevel"/>
    <w:tmpl w:val="0108F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A3B22BC"/>
    <w:multiLevelType w:val="hybridMultilevel"/>
    <w:tmpl w:val="71E84A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0D232A03"/>
    <w:multiLevelType w:val="hybridMultilevel"/>
    <w:tmpl w:val="BBB6E5C6"/>
    <w:lvl w:ilvl="0" w:tplc="86F85FFE">
      <w:start w:val="1"/>
      <w:numFmt w:val="bullet"/>
      <w:lvlText w:val="•"/>
      <w:lvlJc w:val="left"/>
      <w:pPr>
        <w:tabs>
          <w:tab w:val="num" w:pos="720"/>
        </w:tabs>
        <w:ind w:left="720" w:hanging="360"/>
      </w:pPr>
      <w:rPr>
        <w:rFonts w:ascii="Arial" w:hAnsi="Arial" w:hint="default"/>
      </w:rPr>
    </w:lvl>
    <w:lvl w:ilvl="1" w:tplc="E6502432" w:tentative="1">
      <w:start w:val="1"/>
      <w:numFmt w:val="bullet"/>
      <w:lvlText w:val="•"/>
      <w:lvlJc w:val="left"/>
      <w:pPr>
        <w:tabs>
          <w:tab w:val="num" w:pos="1440"/>
        </w:tabs>
        <w:ind w:left="1440" w:hanging="360"/>
      </w:pPr>
      <w:rPr>
        <w:rFonts w:ascii="Arial" w:hAnsi="Arial" w:hint="default"/>
      </w:rPr>
    </w:lvl>
    <w:lvl w:ilvl="2" w:tplc="E8BE63BE" w:tentative="1">
      <w:start w:val="1"/>
      <w:numFmt w:val="bullet"/>
      <w:lvlText w:val="•"/>
      <w:lvlJc w:val="left"/>
      <w:pPr>
        <w:tabs>
          <w:tab w:val="num" w:pos="2160"/>
        </w:tabs>
        <w:ind w:left="2160" w:hanging="360"/>
      </w:pPr>
      <w:rPr>
        <w:rFonts w:ascii="Arial" w:hAnsi="Arial" w:hint="default"/>
      </w:rPr>
    </w:lvl>
    <w:lvl w:ilvl="3" w:tplc="EF86A9B0" w:tentative="1">
      <w:start w:val="1"/>
      <w:numFmt w:val="bullet"/>
      <w:lvlText w:val="•"/>
      <w:lvlJc w:val="left"/>
      <w:pPr>
        <w:tabs>
          <w:tab w:val="num" w:pos="2880"/>
        </w:tabs>
        <w:ind w:left="2880" w:hanging="360"/>
      </w:pPr>
      <w:rPr>
        <w:rFonts w:ascii="Arial" w:hAnsi="Arial" w:hint="default"/>
      </w:rPr>
    </w:lvl>
    <w:lvl w:ilvl="4" w:tplc="5A2224E6" w:tentative="1">
      <w:start w:val="1"/>
      <w:numFmt w:val="bullet"/>
      <w:lvlText w:val="•"/>
      <w:lvlJc w:val="left"/>
      <w:pPr>
        <w:tabs>
          <w:tab w:val="num" w:pos="3600"/>
        </w:tabs>
        <w:ind w:left="3600" w:hanging="360"/>
      </w:pPr>
      <w:rPr>
        <w:rFonts w:ascii="Arial" w:hAnsi="Arial" w:hint="default"/>
      </w:rPr>
    </w:lvl>
    <w:lvl w:ilvl="5" w:tplc="0CAEE14C" w:tentative="1">
      <w:start w:val="1"/>
      <w:numFmt w:val="bullet"/>
      <w:lvlText w:val="•"/>
      <w:lvlJc w:val="left"/>
      <w:pPr>
        <w:tabs>
          <w:tab w:val="num" w:pos="4320"/>
        </w:tabs>
        <w:ind w:left="4320" w:hanging="360"/>
      </w:pPr>
      <w:rPr>
        <w:rFonts w:ascii="Arial" w:hAnsi="Arial" w:hint="default"/>
      </w:rPr>
    </w:lvl>
    <w:lvl w:ilvl="6" w:tplc="B8EE3240" w:tentative="1">
      <w:start w:val="1"/>
      <w:numFmt w:val="bullet"/>
      <w:lvlText w:val="•"/>
      <w:lvlJc w:val="left"/>
      <w:pPr>
        <w:tabs>
          <w:tab w:val="num" w:pos="5040"/>
        </w:tabs>
        <w:ind w:left="5040" w:hanging="360"/>
      </w:pPr>
      <w:rPr>
        <w:rFonts w:ascii="Arial" w:hAnsi="Arial" w:hint="default"/>
      </w:rPr>
    </w:lvl>
    <w:lvl w:ilvl="7" w:tplc="508A1ADC" w:tentative="1">
      <w:start w:val="1"/>
      <w:numFmt w:val="bullet"/>
      <w:lvlText w:val="•"/>
      <w:lvlJc w:val="left"/>
      <w:pPr>
        <w:tabs>
          <w:tab w:val="num" w:pos="5760"/>
        </w:tabs>
        <w:ind w:left="5760" w:hanging="360"/>
      </w:pPr>
      <w:rPr>
        <w:rFonts w:ascii="Arial" w:hAnsi="Arial" w:hint="default"/>
      </w:rPr>
    </w:lvl>
    <w:lvl w:ilvl="8" w:tplc="BF327E1E"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0D286034"/>
    <w:multiLevelType w:val="hybridMultilevel"/>
    <w:tmpl w:val="E2162C28"/>
    <w:lvl w:ilvl="0" w:tplc="0C090001">
      <w:start w:val="1"/>
      <w:numFmt w:val="bullet"/>
      <w:lvlText w:val=""/>
      <w:lvlJc w:val="left"/>
      <w:pPr>
        <w:ind w:left="771" w:hanging="360"/>
      </w:pPr>
      <w:rPr>
        <w:rFonts w:ascii="Symbol" w:hAnsi="Symbol" w:hint="default"/>
      </w:rPr>
    </w:lvl>
    <w:lvl w:ilvl="1" w:tplc="AE28D2FE">
      <w:start w:val="1"/>
      <w:numFmt w:val="bullet"/>
      <w:lvlText w:val="­"/>
      <w:lvlJc w:val="left"/>
      <w:pPr>
        <w:ind w:left="1491" w:hanging="360"/>
      </w:pPr>
      <w:rPr>
        <w:rFonts w:ascii="Courier New" w:hAnsi="Courier New" w:hint="default"/>
      </w:rPr>
    </w:lvl>
    <w:lvl w:ilvl="2" w:tplc="0C09001B" w:tentative="1">
      <w:start w:val="1"/>
      <w:numFmt w:val="lowerRoman"/>
      <w:lvlText w:val="%3."/>
      <w:lvlJc w:val="right"/>
      <w:pPr>
        <w:ind w:left="2211" w:hanging="180"/>
      </w:pPr>
    </w:lvl>
    <w:lvl w:ilvl="3" w:tplc="0C09000F" w:tentative="1">
      <w:start w:val="1"/>
      <w:numFmt w:val="decimal"/>
      <w:lvlText w:val="%4."/>
      <w:lvlJc w:val="left"/>
      <w:pPr>
        <w:ind w:left="2931" w:hanging="360"/>
      </w:pPr>
    </w:lvl>
    <w:lvl w:ilvl="4" w:tplc="0C090019" w:tentative="1">
      <w:start w:val="1"/>
      <w:numFmt w:val="lowerLetter"/>
      <w:lvlText w:val="%5."/>
      <w:lvlJc w:val="left"/>
      <w:pPr>
        <w:ind w:left="3651" w:hanging="360"/>
      </w:pPr>
    </w:lvl>
    <w:lvl w:ilvl="5" w:tplc="0C09001B" w:tentative="1">
      <w:start w:val="1"/>
      <w:numFmt w:val="lowerRoman"/>
      <w:lvlText w:val="%6."/>
      <w:lvlJc w:val="right"/>
      <w:pPr>
        <w:ind w:left="4371" w:hanging="180"/>
      </w:pPr>
    </w:lvl>
    <w:lvl w:ilvl="6" w:tplc="0C09000F" w:tentative="1">
      <w:start w:val="1"/>
      <w:numFmt w:val="decimal"/>
      <w:lvlText w:val="%7."/>
      <w:lvlJc w:val="left"/>
      <w:pPr>
        <w:ind w:left="5091" w:hanging="360"/>
      </w:pPr>
    </w:lvl>
    <w:lvl w:ilvl="7" w:tplc="0C090019" w:tentative="1">
      <w:start w:val="1"/>
      <w:numFmt w:val="lowerLetter"/>
      <w:lvlText w:val="%8."/>
      <w:lvlJc w:val="left"/>
      <w:pPr>
        <w:ind w:left="5811" w:hanging="360"/>
      </w:pPr>
    </w:lvl>
    <w:lvl w:ilvl="8" w:tplc="0C09001B" w:tentative="1">
      <w:start w:val="1"/>
      <w:numFmt w:val="lowerRoman"/>
      <w:lvlText w:val="%9."/>
      <w:lvlJc w:val="right"/>
      <w:pPr>
        <w:ind w:left="6531" w:hanging="180"/>
      </w:pPr>
    </w:lvl>
  </w:abstractNum>
  <w:abstractNum w:abstractNumId="31" w15:restartNumberingAfterBreak="0">
    <w:nsid w:val="0E62681B"/>
    <w:multiLevelType w:val="hybridMultilevel"/>
    <w:tmpl w:val="555898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0F502545"/>
    <w:multiLevelType w:val="hybridMultilevel"/>
    <w:tmpl w:val="E8EAFB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12242611"/>
    <w:multiLevelType w:val="hybridMultilevel"/>
    <w:tmpl w:val="1B561D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134209C3"/>
    <w:multiLevelType w:val="hybridMultilevel"/>
    <w:tmpl w:val="7B560F8A"/>
    <w:lvl w:ilvl="0" w:tplc="0C090001">
      <w:start w:val="1"/>
      <w:numFmt w:val="bullet"/>
      <w:lvlText w:val=""/>
      <w:lvlJc w:val="left"/>
      <w:pPr>
        <w:ind w:left="720" w:hanging="360"/>
      </w:pPr>
      <w:rPr>
        <w:rFonts w:ascii="Symbol" w:hAnsi="Symbol" w:hint="default"/>
      </w:rPr>
    </w:lvl>
    <w:lvl w:ilvl="1" w:tplc="AE28D2FE">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13985513"/>
    <w:multiLevelType w:val="hybridMultilevel"/>
    <w:tmpl w:val="1F72CD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149D7589"/>
    <w:multiLevelType w:val="hybridMultilevel"/>
    <w:tmpl w:val="3B0EEE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14EF3721"/>
    <w:multiLevelType w:val="hybridMultilevel"/>
    <w:tmpl w:val="48427660"/>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152F6B62"/>
    <w:multiLevelType w:val="hybridMultilevel"/>
    <w:tmpl w:val="BDCA9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1A79586D"/>
    <w:multiLevelType w:val="hybridMultilevel"/>
    <w:tmpl w:val="857C89EA"/>
    <w:lvl w:ilvl="0" w:tplc="0C09000F">
      <w:start w:val="1"/>
      <w:numFmt w:val="decimal"/>
      <w:lvlText w:val="%1."/>
      <w:lvlJc w:val="left"/>
      <w:pPr>
        <w:ind w:left="720" w:hanging="360"/>
      </w:pPr>
      <w:rPr>
        <w:rFonts w:hint="default"/>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1A7C31CE"/>
    <w:multiLevelType w:val="hybridMultilevel"/>
    <w:tmpl w:val="C21428E2"/>
    <w:lvl w:ilvl="0" w:tplc="0C09000F">
      <w:start w:val="1"/>
      <w:numFmt w:val="decimal"/>
      <w:lvlText w:val="%1."/>
      <w:lvlJc w:val="left"/>
      <w:pPr>
        <w:ind w:left="885" w:hanging="360"/>
      </w:pPr>
    </w:lvl>
    <w:lvl w:ilvl="1" w:tplc="0C090019" w:tentative="1">
      <w:start w:val="1"/>
      <w:numFmt w:val="lowerLetter"/>
      <w:lvlText w:val="%2."/>
      <w:lvlJc w:val="left"/>
      <w:pPr>
        <w:ind w:left="1605" w:hanging="360"/>
      </w:pPr>
    </w:lvl>
    <w:lvl w:ilvl="2" w:tplc="0C09001B" w:tentative="1">
      <w:start w:val="1"/>
      <w:numFmt w:val="lowerRoman"/>
      <w:lvlText w:val="%3."/>
      <w:lvlJc w:val="right"/>
      <w:pPr>
        <w:ind w:left="2325" w:hanging="180"/>
      </w:pPr>
    </w:lvl>
    <w:lvl w:ilvl="3" w:tplc="0C09000F" w:tentative="1">
      <w:start w:val="1"/>
      <w:numFmt w:val="decimal"/>
      <w:lvlText w:val="%4."/>
      <w:lvlJc w:val="left"/>
      <w:pPr>
        <w:ind w:left="3045" w:hanging="360"/>
      </w:pPr>
    </w:lvl>
    <w:lvl w:ilvl="4" w:tplc="0C090019" w:tentative="1">
      <w:start w:val="1"/>
      <w:numFmt w:val="lowerLetter"/>
      <w:lvlText w:val="%5."/>
      <w:lvlJc w:val="left"/>
      <w:pPr>
        <w:ind w:left="3765" w:hanging="360"/>
      </w:pPr>
    </w:lvl>
    <w:lvl w:ilvl="5" w:tplc="0C09001B" w:tentative="1">
      <w:start w:val="1"/>
      <w:numFmt w:val="lowerRoman"/>
      <w:lvlText w:val="%6."/>
      <w:lvlJc w:val="right"/>
      <w:pPr>
        <w:ind w:left="4485" w:hanging="180"/>
      </w:pPr>
    </w:lvl>
    <w:lvl w:ilvl="6" w:tplc="0C09000F" w:tentative="1">
      <w:start w:val="1"/>
      <w:numFmt w:val="decimal"/>
      <w:lvlText w:val="%7."/>
      <w:lvlJc w:val="left"/>
      <w:pPr>
        <w:ind w:left="5205" w:hanging="360"/>
      </w:pPr>
    </w:lvl>
    <w:lvl w:ilvl="7" w:tplc="0C090019" w:tentative="1">
      <w:start w:val="1"/>
      <w:numFmt w:val="lowerLetter"/>
      <w:lvlText w:val="%8."/>
      <w:lvlJc w:val="left"/>
      <w:pPr>
        <w:ind w:left="5925" w:hanging="360"/>
      </w:pPr>
    </w:lvl>
    <w:lvl w:ilvl="8" w:tplc="0C09001B" w:tentative="1">
      <w:start w:val="1"/>
      <w:numFmt w:val="lowerRoman"/>
      <w:lvlText w:val="%9."/>
      <w:lvlJc w:val="right"/>
      <w:pPr>
        <w:ind w:left="6645" w:hanging="180"/>
      </w:pPr>
    </w:lvl>
  </w:abstractNum>
  <w:abstractNum w:abstractNumId="41" w15:restartNumberingAfterBreak="0">
    <w:nsid w:val="1A961C16"/>
    <w:multiLevelType w:val="hybridMultilevel"/>
    <w:tmpl w:val="4C9A3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B886106"/>
    <w:multiLevelType w:val="multilevel"/>
    <w:tmpl w:val="DE40FECC"/>
    <w:lvl w:ilvl="0">
      <w:start w:val="4"/>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1CA8009A"/>
    <w:multiLevelType w:val="hybridMultilevel"/>
    <w:tmpl w:val="AB00B06C"/>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44" w15:restartNumberingAfterBreak="0">
    <w:nsid w:val="218822F1"/>
    <w:multiLevelType w:val="hybridMultilevel"/>
    <w:tmpl w:val="7D7EEE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23326E6A"/>
    <w:multiLevelType w:val="hybridMultilevel"/>
    <w:tmpl w:val="52FAD816"/>
    <w:lvl w:ilvl="0" w:tplc="0C090013">
      <w:start w:val="1"/>
      <w:numFmt w:val="upperRoman"/>
      <w:lvlText w:val="%1."/>
      <w:lvlJc w:val="right"/>
      <w:pPr>
        <w:ind w:left="720" w:hanging="360"/>
      </w:pPr>
    </w:lvl>
    <w:lvl w:ilvl="1" w:tplc="AE28D2FE">
      <w:start w:val="1"/>
      <w:numFmt w:val="bullet"/>
      <w:lvlText w:val="­"/>
      <w:lvlJc w:val="left"/>
      <w:pPr>
        <w:ind w:left="1440" w:hanging="360"/>
      </w:pPr>
      <w:rPr>
        <w:rFonts w:ascii="Courier New" w:hAnsi="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235536CE"/>
    <w:multiLevelType w:val="hybridMultilevel"/>
    <w:tmpl w:val="C630C39E"/>
    <w:lvl w:ilvl="0" w:tplc="0C090013">
      <w:start w:val="1"/>
      <w:numFmt w:val="upp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23B6362D"/>
    <w:multiLevelType w:val="hybridMultilevel"/>
    <w:tmpl w:val="4F5A9D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247C755A"/>
    <w:multiLevelType w:val="hybridMultilevel"/>
    <w:tmpl w:val="838C2284"/>
    <w:lvl w:ilvl="0" w:tplc="0C090001">
      <w:start w:val="1"/>
      <w:numFmt w:val="bullet"/>
      <w:lvlText w:val=""/>
      <w:lvlJc w:val="left"/>
      <w:pPr>
        <w:ind w:left="771" w:hanging="360"/>
      </w:pPr>
      <w:rPr>
        <w:rFonts w:ascii="Symbol" w:hAnsi="Symbol" w:hint="default"/>
      </w:rPr>
    </w:lvl>
    <w:lvl w:ilvl="1" w:tplc="F0B02882">
      <w:numFmt w:val="bullet"/>
      <w:lvlText w:val="-"/>
      <w:lvlJc w:val="left"/>
      <w:pPr>
        <w:ind w:left="1491" w:hanging="360"/>
      </w:pPr>
      <w:rPr>
        <w:rFonts w:ascii="Calibri" w:eastAsiaTheme="minorHAnsi" w:hAnsi="Calibri" w:cs="Calibri" w:hint="default"/>
      </w:rPr>
    </w:lvl>
    <w:lvl w:ilvl="2" w:tplc="0C09001B" w:tentative="1">
      <w:start w:val="1"/>
      <w:numFmt w:val="lowerRoman"/>
      <w:lvlText w:val="%3."/>
      <w:lvlJc w:val="right"/>
      <w:pPr>
        <w:ind w:left="2211" w:hanging="180"/>
      </w:pPr>
    </w:lvl>
    <w:lvl w:ilvl="3" w:tplc="0C09000F" w:tentative="1">
      <w:start w:val="1"/>
      <w:numFmt w:val="decimal"/>
      <w:lvlText w:val="%4."/>
      <w:lvlJc w:val="left"/>
      <w:pPr>
        <w:ind w:left="2931" w:hanging="360"/>
      </w:pPr>
    </w:lvl>
    <w:lvl w:ilvl="4" w:tplc="0C090019" w:tentative="1">
      <w:start w:val="1"/>
      <w:numFmt w:val="lowerLetter"/>
      <w:lvlText w:val="%5."/>
      <w:lvlJc w:val="left"/>
      <w:pPr>
        <w:ind w:left="3651" w:hanging="360"/>
      </w:pPr>
    </w:lvl>
    <w:lvl w:ilvl="5" w:tplc="0C09001B" w:tentative="1">
      <w:start w:val="1"/>
      <w:numFmt w:val="lowerRoman"/>
      <w:lvlText w:val="%6."/>
      <w:lvlJc w:val="right"/>
      <w:pPr>
        <w:ind w:left="4371" w:hanging="180"/>
      </w:pPr>
    </w:lvl>
    <w:lvl w:ilvl="6" w:tplc="0C09000F" w:tentative="1">
      <w:start w:val="1"/>
      <w:numFmt w:val="decimal"/>
      <w:lvlText w:val="%7."/>
      <w:lvlJc w:val="left"/>
      <w:pPr>
        <w:ind w:left="5091" w:hanging="360"/>
      </w:pPr>
    </w:lvl>
    <w:lvl w:ilvl="7" w:tplc="0C090019" w:tentative="1">
      <w:start w:val="1"/>
      <w:numFmt w:val="lowerLetter"/>
      <w:lvlText w:val="%8."/>
      <w:lvlJc w:val="left"/>
      <w:pPr>
        <w:ind w:left="5811" w:hanging="360"/>
      </w:pPr>
    </w:lvl>
    <w:lvl w:ilvl="8" w:tplc="0C09001B" w:tentative="1">
      <w:start w:val="1"/>
      <w:numFmt w:val="lowerRoman"/>
      <w:lvlText w:val="%9."/>
      <w:lvlJc w:val="right"/>
      <w:pPr>
        <w:ind w:left="6531" w:hanging="180"/>
      </w:pPr>
    </w:lvl>
  </w:abstractNum>
  <w:abstractNum w:abstractNumId="49" w15:restartNumberingAfterBreak="0">
    <w:nsid w:val="25946253"/>
    <w:multiLevelType w:val="hybridMultilevel"/>
    <w:tmpl w:val="86E6ACA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275B05FF"/>
    <w:multiLevelType w:val="hybridMultilevel"/>
    <w:tmpl w:val="4EC2DB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287416F4"/>
    <w:multiLevelType w:val="hybridMultilevel"/>
    <w:tmpl w:val="8E805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8795303"/>
    <w:multiLevelType w:val="hybridMultilevel"/>
    <w:tmpl w:val="AB72B16C"/>
    <w:lvl w:ilvl="0" w:tplc="0C09000F">
      <w:start w:val="1"/>
      <w:numFmt w:val="decimal"/>
      <w:lvlText w:val="%1."/>
      <w:lvlJc w:val="left"/>
      <w:pPr>
        <w:ind w:left="720" w:hanging="360"/>
      </w:pPr>
      <w:rPr>
        <w:rFonts w:hint="default"/>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28BF6962"/>
    <w:multiLevelType w:val="hybridMultilevel"/>
    <w:tmpl w:val="61EAB42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4" w15:restartNumberingAfterBreak="0">
    <w:nsid w:val="29AE3AEB"/>
    <w:multiLevelType w:val="hybridMultilevel"/>
    <w:tmpl w:val="1EACEC60"/>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29B66BBD"/>
    <w:multiLevelType w:val="hybridMultilevel"/>
    <w:tmpl w:val="08420B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2A077B80"/>
    <w:multiLevelType w:val="hybridMultilevel"/>
    <w:tmpl w:val="48D4570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2A09657E"/>
    <w:multiLevelType w:val="hybridMultilevel"/>
    <w:tmpl w:val="72EC453E"/>
    <w:lvl w:ilvl="0" w:tplc="0C09000F">
      <w:start w:val="1"/>
      <w:numFmt w:val="decimal"/>
      <w:lvlText w:val="%1."/>
      <w:lvlJc w:val="left"/>
      <w:pPr>
        <w:ind w:left="771" w:hanging="360"/>
      </w:pPr>
      <w:rPr>
        <w:rFonts w:hint="default"/>
      </w:rPr>
    </w:lvl>
    <w:lvl w:ilvl="1" w:tplc="AE28D2FE">
      <w:start w:val="1"/>
      <w:numFmt w:val="bullet"/>
      <w:lvlText w:val="­"/>
      <w:lvlJc w:val="left"/>
      <w:pPr>
        <w:ind w:left="1491" w:hanging="360"/>
      </w:pPr>
      <w:rPr>
        <w:rFonts w:ascii="Courier New" w:hAnsi="Courier New" w:hint="default"/>
      </w:rPr>
    </w:lvl>
    <w:lvl w:ilvl="2" w:tplc="0C09001B" w:tentative="1">
      <w:start w:val="1"/>
      <w:numFmt w:val="lowerRoman"/>
      <w:lvlText w:val="%3."/>
      <w:lvlJc w:val="right"/>
      <w:pPr>
        <w:ind w:left="2211" w:hanging="180"/>
      </w:pPr>
    </w:lvl>
    <w:lvl w:ilvl="3" w:tplc="0C09000F" w:tentative="1">
      <w:start w:val="1"/>
      <w:numFmt w:val="decimal"/>
      <w:lvlText w:val="%4."/>
      <w:lvlJc w:val="left"/>
      <w:pPr>
        <w:ind w:left="2931" w:hanging="360"/>
      </w:pPr>
    </w:lvl>
    <w:lvl w:ilvl="4" w:tplc="0C090019" w:tentative="1">
      <w:start w:val="1"/>
      <w:numFmt w:val="lowerLetter"/>
      <w:lvlText w:val="%5."/>
      <w:lvlJc w:val="left"/>
      <w:pPr>
        <w:ind w:left="3651" w:hanging="360"/>
      </w:pPr>
    </w:lvl>
    <w:lvl w:ilvl="5" w:tplc="0C09001B" w:tentative="1">
      <w:start w:val="1"/>
      <w:numFmt w:val="lowerRoman"/>
      <w:lvlText w:val="%6."/>
      <w:lvlJc w:val="right"/>
      <w:pPr>
        <w:ind w:left="4371" w:hanging="180"/>
      </w:pPr>
    </w:lvl>
    <w:lvl w:ilvl="6" w:tplc="0C09000F" w:tentative="1">
      <w:start w:val="1"/>
      <w:numFmt w:val="decimal"/>
      <w:lvlText w:val="%7."/>
      <w:lvlJc w:val="left"/>
      <w:pPr>
        <w:ind w:left="5091" w:hanging="360"/>
      </w:pPr>
    </w:lvl>
    <w:lvl w:ilvl="7" w:tplc="0C090019" w:tentative="1">
      <w:start w:val="1"/>
      <w:numFmt w:val="lowerLetter"/>
      <w:lvlText w:val="%8."/>
      <w:lvlJc w:val="left"/>
      <w:pPr>
        <w:ind w:left="5811" w:hanging="360"/>
      </w:pPr>
    </w:lvl>
    <w:lvl w:ilvl="8" w:tplc="0C09001B" w:tentative="1">
      <w:start w:val="1"/>
      <w:numFmt w:val="lowerRoman"/>
      <w:lvlText w:val="%9."/>
      <w:lvlJc w:val="right"/>
      <w:pPr>
        <w:ind w:left="6531" w:hanging="180"/>
      </w:pPr>
    </w:lvl>
  </w:abstractNum>
  <w:abstractNum w:abstractNumId="58" w15:restartNumberingAfterBreak="0">
    <w:nsid w:val="2A385CE8"/>
    <w:multiLevelType w:val="hybridMultilevel"/>
    <w:tmpl w:val="EEF60B3C"/>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2B22619D"/>
    <w:multiLevelType w:val="hybridMultilevel"/>
    <w:tmpl w:val="FF66780E"/>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2B620A4C"/>
    <w:multiLevelType w:val="hybridMultilevel"/>
    <w:tmpl w:val="49CC8280"/>
    <w:lvl w:ilvl="0" w:tplc="0C09000F">
      <w:start w:val="1"/>
      <w:numFmt w:val="decimal"/>
      <w:lvlText w:val="%1."/>
      <w:lvlJc w:val="left"/>
      <w:pPr>
        <w:ind w:left="720" w:hanging="360"/>
      </w:pPr>
      <w:rPr>
        <w:rFonts w:hint="default"/>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2C296903"/>
    <w:multiLevelType w:val="hybridMultilevel"/>
    <w:tmpl w:val="DC62335E"/>
    <w:lvl w:ilvl="0" w:tplc="0C090001">
      <w:start w:val="1"/>
      <w:numFmt w:val="bullet"/>
      <w:lvlText w:val=""/>
      <w:lvlJc w:val="left"/>
      <w:pPr>
        <w:ind w:left="771" w:hanging="360"/>
      </w:pPr>
      <w:rPr>
        <w:rFonts w:ascii="Symbol" w:hAnsi="Symbol" w:hint="default"/>
      </w:rPr>
    </w:lvl>
    <w:lvl w:ilvl="1" w:tplc="AE28D2FE">
      <w:start w:val="1"/>
      <w:numFmt w:val="bullet"/>
      <w:lvlText w:val="­"/>
      <w:lvlJc w:val="left"/>
      <w:pPr>
        <w:ind w:left="1491" w:hanging="360"/>
      </w:pPr>
      <w:rPr>
        <w:rFonts w:ascii="Courier New" w:hAnsi="Courier New" w:hint="default"/>
      </w:rPr>
    </w:lvl>
    <w:lvl w:ilvl="2" w:tplc="0C09001B" w:tentative="1">
      <w:start w:val="1"/>
      <w:numFmt w:val="lowerRoman"/>
      <w:lvlText w:val="%3."/>
      <w:lvlJc w:val="right"/>
      <w:pPr>
        <w:ind w:left="2211" w:hanging="180"/>
      </w:pPr>
    </w:lvl>
    <w:lvl w:ilvl="3" w:tplc="0C09000F" w:tentative="1">
      <w:start w:val="1"/>
      <w:numFmt w:val="decimal"/>
      <w:lvlText w:val="%4."/>
      <w:lvlJc w:val="left"/>
      <w:pPr>
        <w:ind w:left="2931" w:hanging="360"/>
      </w:pPr>
    </w:lvl>
    <w:lvl w:ilvl="4" w:tplc="0C090019" w:tentative="1">
      <w:start w:val="1"/>
      <w:numFmt w:val="lowerLetter"/>
      <w:lvlText w:val="%5."/>
      <w:lvlJc w:val="left"/>
      <w:pPr>
        <w:ind w:left="3651" w:hanging="360"/>
      </w:pPr>
    </w:lvl>
    <w:lvl w:ilvl="5" w:tplc="0C09001B" w:tentative="1">
      <w:start w:val="1"/>
      <w:numFmt w:val="lowerRoman"/>
      <w:lvlText w:val="%6."/>
      <w:lvlJc w:val="right"/>
      <w:pPr>
        <w:ind w:left="4371" w:hanging="180"/>
      </w:pPr>
    </w:lvl>
    <w:lvl w:ilvl="6" w:tplc="0C09000F" w:tentative="1">
      <w:start w:val="1"/>
      <w:numFmt w:val="decimal"/>
      <w:lvlText w:val="%7."/>
      <w:lvlJc w:val="left"/>
      <w:pPr>
        <w:ind w:left="5091" w:hanging="360"/>
      </w:pPr>
    </w:lvl>
    <w:lvl w:ilvl="7" w:tplc="0C090019" w:tentative="1">
      <w:start w:val="1"/>
      <w:numFmt w:val="lowerLetter"/>
      <w:lvlText w:val="%8."/>
      <w:lvlJc w:val="left"/>
      <w:pPr>
        <w:ind w:left="5811" w:hanging="360"/>
      </w:pPr>
    </w:lvl>
    <w:lvl w:ilvl="8" w:tplc="0C09001B" w:tentative="1">
      <w:start w:val="1"/>
      <w:numFmt w:val="lowerRoman"/>
      <w:lvlText w:val="%9."/>
      <w:lvlJc w:val="right"/>
      <w:pPr>
        <w:ind w:left="6531" w:hanging="180"/>
      </w:pPr>
    </w:lvl>
  </w:abstractNum>
  <w:abstractNum w:abstractNumId="62" w15:restartNumberingAfterBreak="0">
    <w:nsid w:val="2D042A4D"/>
    <w:multiLevelType w:val="hybridMultilevel"/>
    <w:tmpl w:val="A3D835F2"/>
    <w:lvl w:ilvl="0" w:tplc="4BB00B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D5C4B44"/>
    <w:multiLevelType w:val="hybridMultilevel"/>
    <w:tmpl w:val="54F6D672"/>
    <w:lvl w:ilvl="0" w:tplc="F0B02882">
      <w:numFmt w:val="bullet"/>
      <w:lvlText w:val="-"/>
      <w:lvlJc w:val="left"/>
      <w:pPr>
        <w:ind w:left="771" w:hanging="360"/>
      </w:pPr>
      <w:rPr>
        <w:rFonts w:ascii="Calibri" w:eastAsiaTheme="minorHAnsi" w:hAnsi="Calibri" w:cs="Calibri" w:hint="default"/>
      </w:rPr>
    </w:lvl>
    <w:lvl w:ilvl="1" w:tplc="AE28D2FE">
      <w:start w:val="1"/>
      <w:numFmt w:val="bullet"/>
      <w:lvlText w:val="­"/>
      <w:lvlJc w:val="left"/>
      <w:pPr>
        <w:ind w:left="1491" w:hanging="360"/>
      </w:pPr>
      <w:rPr>
        <w:rFonts w:ascii="Courier New" w:hAnsi="Courier New" w:hint="default"/>
      </w:rPr>
    </w:lvl>
    <w:lvl w:ilvl="2" w:tplc="0C09001B" w:tentative="1">
      <w:start w:val="1"/>
      <w:numFmt w:val="lowerRoman"/>
      <w:lvlText w:val="%3."/>
      <w:lvlJc w:val="right"/>
      <w:pPr>
        <w:ind w:left="2211" w:hanging="180"/>
      </w:pPr>
    </w:lvl>
    <w:lvl w:ilvl="3" w:tplc="0C09000F" w:tentative="1">
      <w:start w:val="1"/>
      <w:numFmt w:val="decimal"/>
      <w:lvlText w:val="%4."/>
      <w:lvlJc w:val="left"/>
      <w:pPr>
        <w:ind w:left="2931" w:hanging="360"/>
      </w:pPr>
    </w:lvl>
    <w:lvl w:ilvl="4" w:tplc="0C090019" w:tentative="1">
      <w:start w:val="1"/>
      <w:numFmt w:val="lowerLetter"/>
      <w:lvlText w:val="%5."/>
      <w:lvlJc w:val="left"/>
      <w:pPr>
        <w:ind w:left="3651" w:hanging="360"/>
      </w:pPr>
    </w:lvl>
    <w:lvl w:ilvl="5" w:tplc="0C09001B" w:tentative="1">
      <w:start w:val="1"/>
      <w:numFmt w:val="lowerRoman"/>
      <w:lvlText w:val="%6."/>
      <w:lvlJc w:val="right"/>
      <w:pPr>
        <w:ind w:left="4371" w:hanging="180"/>
      </w:pPr>
    </w:lvl>
    <w:lvl w:ilvl="6" w:tplc="0C09000F" w:tentative="1">
      <w:start w:val="1"/>
      <w:numFmt w:val="decimal"/>
      <w:lvlText w:val="%7."/>
      <w:lvlJc w:val="left"/>
      <w:pPr>
        <w:ind w:left="5091" w:hanging="360"/>
      </w:pPr>
    </w:lvl>
    <w:lvl w:ilvl="7" w:tplc="0C090019" w:tentative="1">
      <w:start w:val="1"/>
      <w:numFmt w:val="lowerLetter"/>
      <w:lvlText w:val="%8."/>
      <w:lvlJc w:val="left"/>
      <w:pPr>
        <w:ind w:left="5811" w:hanging="360"/>
      </w:pPr>
    </w:lvl>
    <w:lvl w:ilvl="8" w:tplc="0C09001B" w:tentative="1">
      <w:start w:val="1"/>
      <w:numFmt w:val="lowerRoman"/>
      <w:lvlText w:val="%9."/>
      <w:lvlJc w:val="right"/>
      <w:pPr>
        <w:ind w:left="6531" w:hanging="180"/>
      </w:pPr>
    </w:lvl>
  </w:abstractNum>
  <w:abstractNum w:abstractNumId="64" w15:restartNumberingAfterBreak="0">
    <w:nsid w:val="2D8F7E45"/>
    <w:multiLevelType w:val="hybridMultilevel"/>
    <w:tmpl w:val="CA802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02A7EF8"/>
    <w:multiLevelType w:val="hybridMultilevel"/>
    <w:tmpl w:val="92D2FF70"/>
    <w:lvl w:ilvl="0" w:tplc="0396FE2A">
      <w:start w:val="1"/>
      <w:numFmt w:val="bullet"/>
      <w:lvlText w:val="•"/>
      <w:lvlJc w:val="left"/>
      <w:pPr>
        <w:tabs>
          <w:tab w:val="num" w:pos="720"/>
        </w:tabs>
        <w:ind w:left="720" w:hanging="360"/>
      </w:pPr>
      <w:rPr>
        <w:rFonts w:ascii="Arial" w:hAnsi="Arial" w:hint="default"/>
      </w:rPr>
    </w:lvl>
    <w:lvl w:ilvl="1" w:tplc="3A8A3EB2" w:tentative="1">
      <w:start w:val="1"/>
      <w:numFmt w:val="bullet"/>
      <w:lvlText w:val="•"/>
      <w:lvlJc w:val="left"/>
      <w:pPr>
        <w:tabs>
          <w:tab w:val="num" w:pos="1440"/>
        </w:tabs>
        <w:ind w:left="1440" w:hanging="360"/>
      </w:pPr>
      <w:rPr>
        <w:rFonts w:ascii="Arial" w:hAnsi="Arial" w:hint="default"/>
      </w:rPr>
    </w:lvl>
    <w:lvl w:ilvl="2" w:tplc="838AAD66" w:tentative="1">
      <w:start w:val="1"/>
      <w:numFmt w:val="bullet"/>
      <w:lvlText w:val="•"/>
      <w:lvlJc w:val="left"/>
      <w:pPr>
        <w:tabs>
          <w:tab w:val="num" w:pos="2160"/>
        </w:tabs>
        <w:ind w:left="2160" w:hanging="360"/>
      </w:pPr>
      <w:rPr>
        <w:rFonts w:ascii="Arial" w:hAnsi="Arial" w:hint="default"/>
      </w:rPr>
    </w:lvl>
    <w:lvl w:ilvl="3" w:tplc="C1824B24" w:tentative="1">
      <w:start w:val="1"/>
      <w:numFmt w:val="bullet"/>
      <w:lvlText w:val="•"/>
      <w:lvlJc w:val="left"/>
      <w:pPr>
        <w:tabs>
          <w:tab w:val="num" w:pos="2880"/>
        </w:tabs>
        <w:ind w:left="2880" w:hanging="360"/>
      </w:pPr>
      <w:rPr>
        <w:rFonts w:ascii="Arial" w:hAnsi="Arial" w:hint="default"/>
      </w:rPr>
    </w:lvl>
    <w:lvl w:ilvl="4" w:tplc="F7947AF2" w:tentative="1">
      <w:start w:val="1"/>
      <w:numFmt w:val="bullet"/>
      <w:lvlText w:val="•"/>
      <w:lvlJc w:val="left"/>
      <w:pPr>
        <w:tabs>
          <w:tab w:val="num" w:pos="3600"/>
        </w:tabs>
        <w:ind w:left="3600" w:hanging="360"/>
      </w:pPr>
      <w:rPr>
        <w:rFonts w:ascii="Arial" w:hAnsi="Arial" w:hint="default"/>
      </w:rPr>
    </w:lvl>
    <w:lvl w:ilvl="5" w:tplc="186EA874" w:tentative="1">
      <w:start w:val="1"/>
      <w:numFmt w:val="bullet"/>
      <w:lvlText w:val="•"/>
      <w:lvlJc w:val="left"/>
      <w:pPr>
        <w:tabs>
          <w:tab w:val="num" w:pos="4320"/>
        </w:tabs>
        <w:ind w:left="4320" w:hanging="360"/>
      </w:pPr>
      <w:rPr>
        <w:rFonts w:ascii="Arial" w:hAnsi="Arial" w:hint="default"/>
      </w:rPr>
    </w:lvl>
    <w:lvl w:ilvl="6" w:tplc="0012FE62" w:tentative="1">
      <w:start w:val="1"/>
      <w:numFmt w:val="bullet"/>
      <w:lvlText w:val="•"/>
      <w:lvlJc w:val="left"/>
      <w:pPr>
        <w:tabs>
          <w:tab w:val="num" w:pos="5040"/>
        </w:tabs>
        <w:ind w:left="5040" w:hanging="360"/>
      </w:pPr>
      <w:rPr>
        <w:rFonts w:ascii="Arial" w:hAnsi="Arial" w:hint="default"/>
      </w:rPr>
    </w:lvl>
    <w:lvl w:ilvl="7" w:tplc="B6F2043A" w:tentative="1">
      <w:start w:val="1"/>
      <w:numFmt w:val="bullet"/>
      <w:lvlText w:val="•"/>
      <w:lvlJc w:val="left"/>
      <w:pPr>
        <w:tabs>
          <w:tab w:val="num" w:pos="5760"/>
        </w:tabs>
        <w:ind w:left="5760" w:hanging="360"/>
      </w:pPr>
      <w:rPr>
        <w:rFonts w:ascii="Arial" w:hAnsi="Arial" w:hint="default"/>
      </w:rPr>
    </w:lvl>
    <w:lvl w:ilvl="8" w:tplc="738AD5B2" w:tentative="1">
      <w:start w:val="1"/>
      <w:numFmt w:val="bullet"/>
      <w:lvlText w:val="•"/>
      <w:lvlJc w:val="left"/>
      <w:pPr>
        <w:tabs>
          <w:tab w:val="num" w:pos="6480"/>
        </w:tabs>
        <w:ind w:left="6480" w:hanging="360"/>
      </w:pPr>
      <w:rPr>
        <w:rFonts w:ascii="Arial" w:hAnsi="Arial" w:hint="default"/>
      </w:rPr>
    </w:lvl>
  </w:abstractNum>
  <w:abstractNum w:abstractNumId="66" w15:restartNumberingAfterBreak="0">
    <w:nsid w:val="31500DBA"/>
    <w:multiLevelType w:val="hybridMultilevel"/>
    <w:tmpl w:val="A132620A"/>
    <w:lvl w:ilvl="0" w:tplc="0C090001">
      <w:start w:val="1"/>
      <w:numFmt w:val="bullet"/>
      <w:lvlText w:val=""/>
      <w:lvlJc w:val="left"/>
      <w:pPr>
        <w:ind w:left="771" w:hanging="360"/>
      </w:pPr>
      <w:rPr>
        <w:rFonts w:ascii="Symbol" w:hAnsi="Symbol" w:hint="default"/>
      </w:rPr>
    </w:lvl>
    <w:lvl w:ilvl="1" w:tplc="0C090003" w:tentative="1">
      <w:start w:val="1"/>
      <w:numFmt w:val="bullet"/>
      <w:lvlText w:val="o"/>
      <w:lvlJc w:val="left"/>
      <w:pPr>
        <w:ind w:left="1491" w:hanging="360"/>
      </w:pPr>
      <w:rPr>
        <w:rFonts w:ascii="Courier New" w:hAnsi="Courier New" w:cs="Courier New" w:hint="default"/>
      </w:rPr>
    </w:lvl>
    <w:lvl w:ilvl="2" w:tplc="0C090005" w:tentative="1">
      <w:start w:val="1"/>
      <w:numFmt w:val="bullet"/>
      <w:lvlText w:val=""/>
      <w:lvlJc w:val="left"/>
      <w:pPr>
        <w:ind w:left="2211" w:hanging="360"/>
      </w:pPr>
      <w:rPr>
        <w:rFonts w:ascii="Wingdings" w:hAnsi="Wingdings" w:hint="default"/>
      </w:rPr>
    </w:lvl>
    <w:lvl w:ilvl="3" w:tplc="0C090001" w:tentative="1">
      <w:start w:val="1"/>
      <w:numFmt w:val="bullet"/>
      <w:lvlText w:val=""/>
      <w:lvlJc w:val="left"/>
      <w:pPr>
        <w:ind w:left="2931" w:hanging="360"/>
      </w:pPr>
      <w:rPr>
        <w:rFonts w:ascii="Symbol" w:hAnsi="Symbol" w:hint="default"/>
      </w:rPr>
    </w:lvl>
    <w:lvl w:ilvl="4" w:tplc="0C090003" w:tentative="1">
      <w:start w:val="1"/>
      <w:numFmt w:val="bullet"/>
      <w:lvlText w:val="o"/>
      <w:lvlJc w:val="left"/>
      <w:pPr>
        <w:ind w:left="3651" w:hanging="360"/>
      </w:pPr>
      <w:rPr>
        <w:rFonts w:ascii="Courier New" w:hAnsi="Courier New" w:cs="Courier New" w:hint="default"/>
      </w:rPr>
    </w:lvl>
    <w:lvl w:ilvl="5" w:tplc="0C090005" w:tentative="1">
      <w:start w:val="1"/>
      <w:numFmt w:val="bullet"/>
      <w:lvlText w:val=""/>
      <w:lvlJc w:val="left"/>
      <w:pPr>
        <w:ind w:left="4371" w:hanging="360"/>
      </w:pPr>
      <w:rPr>
        <w:rFonts w:ascii="Wingdings" w:hAnsi="Wingdings" w:hint="default"/>
      </w:rPr>
    </w:lvl>
    <w:lvl w:ilvl="6" w:tplc="0C090001" w:tentative="1">
      <w:start w:val="1"/>
      <w:numFmt w:val="bullet"/>
      <w:lvlText w:val=""/>
      <w:lvlJc w:val="left"/>
      <w:pPr>
        <w:ind w:left="5091" w:hanging="360"/>
      </w:pPr>
      <w:rPr>
        <w:rFonts w:ascii="Symbol" w:hAnsi="Symbol" w:hint="default"/>
      </w:rPr>
    </w:lvl>
    <w:lvl w:ilvl="7" w:tplc="0C090003" w:tentative="1">
      <w:start w:val="1"/>
      <w:numFmt w:val="bullet"/>
      <w:lvlText w:val="o"/>
      <w:lvlJc w:val="left"/>
      <w:pPr>
        <w:ind w:left="5811" w:hanging="360"/>
      </w:pPr>
      <w:rPr>
        <w:rFonts w:ascii="Courier New" w:hAnsi="Courier New" w:cs="Courier New" w:hint="default"/>
      </w:rPr>
    </w:lvl>
    <w:lvl w:ilvl="8" w:tplc="0C090005" w:tentative="1">
      <w:start w:val="1"/>
      <w:numFmt w:val="bullet"/>
      <w:lvlText w:val=""/>
      <w:lvlJc w:val="left"/>
      <w:pPr>
        <w:ind w:left="6531" w:hanging="360"/>
      </w:pPr>
      <w:rPr>
        <w:rFonts w:ascii="Wingdings" w:hAnsi="Wingdings" w:hint="default"/>
      </w:rPr>
    </w:lvl>
  </w:abstractNum>
  <w:abstractNum w:abstractNumId="67" w15:restartNumberingAfterBreak="0">
    <w:nsid w:val="317E7069"/>
    <w:multiLevelType w:val="hybridMultilevel"/>
    <w:tmpl w:val="5CA237C0"/>
    <w:lvl w:ilvl="0" w:tplc="0C09001B">
      <w:start w:val="1"/>
      <w:numFmt w:val="lowerRoman"/>
      <w:lvlText w:val="%1."/>
      <w:lvlJc w:val="righ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8" w15:restartNumberingAfterBreak="0">
    <w:nsid w:val="32053814"/>
    <w:multiLevelType w:val="hybridMultilevel"/>
    <w:tmpl w:val="61E4D1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332379F2"/>
    <w:multiLevelType w:val="hybridMultilevel"/>
    <w:tmpl w:val="14241206"/>
    <w:lvl w:ilvl="0" w:tplc="AE28D2FE">
      <w:start w:val="1"/>
      <w:numFmt w:val="bullet"/>
      <w:lvlText w:val="­"/>
      <w:lvlJc w:val="left"/>
      <w:pPr>
        <w:ind w:left="720" w:hanging="360"/>
      </w:pPr>
      <w:rPr>
        <w:rFonts w:ascii="Courier New" w:hAnsi="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36329C7"/>
    <w:multiLevelType w:val="hybridMultilevel"/>
    <w:tmpl w:val="4ABEA8D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71" w15:restartNumberingAfterBreak="0">
    <w:nsid w:val="33A87BDA"/>
    <w:multiLevelType w:val="hybridMultilevel"/>
    <w:tmpl w:val="5F3282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3413710E"/>
    <w:multiLevelType w:val="hybridMultilevel"/>
    <w:tmpl w:val="F086DB92"/>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350E1AE7"/>
    <w:multiLevelType w:val="hybridMultilevel"/>
    <w:tmpl w:val="7E6ED09A"/>
    <w:lvl w:ilvl="0" w:tplc="0C090001">
      <w:start w:val="1"/>
      <w:numFmt w:val="bullet"/>
      <w:lvlText w:val=""/>
      <w:lvlJc w:val="left"/>
      <w:pPr>
        <w:ind w:left="720" w:hanging="360"/>
      </w:pPr>
      <w:rPr>
        <w:rFonts w:ascii="Symbol" w:hAnsi="Symbol" w:hint="default"/>
      </w:rPr>
    </w:lvl>
    <w:lvl w:ilvl="1" w:tplc="AE28D2FE">
      <w:start w:val="1"/>
      <w:numFmt w:val="bullet"/>
      <w:lvlText w:val="­"/>
      <w:lvlJc w:val="left"/>
      <w:pPr>
        <w:ind w:left="1440" w:hanging="360"/>
      </w:pPr>
      <w:rPr>
        <w:rFonts w:ascii="Courier New" w:hAnsi="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35751950"/>
    <w:multiLevelType w:val="hybridMultilevel"/>
    <w:tmpl w:val="74EAAD56"/>
    <w:lvl w:ilvl="0" w:tplc="63788EBC">
      <w:numFmt w:val="bullet"/>
      <w:lvlText w:val="•"/>
      <w:lvlJc w:val="left"/>
      <w:pPr>
        <w:ind w:left="397" w:hanging="284"/>
      </w:pPr>
      <w:rPr>
        <w:rFonts w:ascii="Roboto-Medium" w:eastAsia="Roboto-Medium" w:hAnsi="Roboto-Medium" w:cs="Roboto-Medium" w:hint="default"/>
        <w:b w:val="0"/>
        <w:bCs w:val="0"/>
        <w:i w:val="0"/>
        <w:iCs w:val="0"/>
        <w:color w:val="414042"/>
        <w:w w:val="100"/>
        <w:sz w:val="22"/>
        <w:szCs w:val="22"/>
        <w:lang w:val="en-US" w:eastAsia="en-US" w:bidi="ar-SA"/>
      </w:rPr>
    </w:lvl>
    <w:lvl w:ilvl="1" w:tplc="6C6AAD12">
      <w:numFmt w:val="bullet"/>
      <w:lvlText w:val="•"/>
      <w:lvlJc w:val="left"/>
      <w:pPr>
        <w:ind w:left="1067" w:hanging="284"/>
      </w:pPr>
      <w:rPr>
        <w:rFonts w:hint="default"/>
        <w:lang w:val="en-US" w:eastAsia="en-US" w:bidi="ar-SA"/>
      </w:rPr>
    </w:lvl>
    <w:lvl w:ilvl="2" w:tplc="15720BCA">
      <w:numFmt w:val="bullet"/>
      <w:lvlText w:val="•"/>
      <w:lvlJc w:val="left"/>
      <w:pPr>
        <w:ind w:left="1735" w:hanging="284"/>
      </w:pPr>
      <w:rPr>
        <w:rFonts w:hint="default"/>
        <w:lang w:val="en-US" w:eastAsia="en-US" w:bidi="ar-SA"/>
      </w:rPr>
    </w:lvl>
    <w:lvl w:ilvl="3" w:tplc="99C0C0D0">
      <w:numFmt w:val="bullet"/>
      <w:lvlText w:val="•"/>
      <w:lvlJc w:val="left"/>
      <w:pPr>
        <w:ind w:left="2402" w:hanging="284"/>
      </w:pPr>
      <w:rPr>
        <w:rFonts w:hint="default"/>
        <w:lang w:val="en-US" w:eastAsia="en-US" w:bidi="ar-SA"/>
      </w:rPr>
    </w:lvl>
    <w:lvl w:ilvl="4" w:tplc="76181C4E">
      <w:numFmt w:val="bullet"/>
      <w:lvlText w:val="•"/>
      <w:lvlJc w:val="left"/>
      <w:pPr>
        <w:ind w:left="3070" w:hanging="284"/>
      </w:pPr>
      <w:rPr>
        <w:rFonts w:hint="default"/>
        <w:lang w:val="en-US" w:eastAsia="en-US" w:bidi="ar-SA"/>
      </w:rPr>
    </w:lvl>
    <w:lvl w:ilvl="5" w:tplc="60F4080C">
      <w:numFmt w:val="bullet"/>
      <w:lvlText w:val="•"/>
      <w:lvlJc w:val="left"/>
      <w:pPr>
        <w:ind w:left="3738" w:hanging="284"/>
      </w:pPr>
      <w:rPr>
        <w:rFonts w:hint="default"/>
        <w:lang w:val="en-US" w:eastAsia="en-US" w:bidi="ar-SA"/>
      </w:rPr>
    </w:lvl>
    <w:lvl w:ilvl="6" w:tplc="1DF0CDEC">
      <w:numFmt w:val="bullet"/>
      <w:lvlText w:val="•"/>
      <w:lvlJc w:val="left"/>
      <w:pPr>
        <w:ind w:left="4405" w:hanging="284"/>
      </w:pPr>
      <w:rPr>
        <w:rFonts w:hint="default"/>
        <w:lang w:val="en-US" w:eastAsia="en-US" w:bidi="ar-SA"/>
      </w:rPr>
    </w:lvl>
    <w:lvl w:ilvl="7" w:tplc="92EE5104">
      <w:numFmt w:val="bullet"/>
      <w:lvlText w:val="•"/>
      <w:lvlJc w:val="left"/>
      <w:pPr>
        <w:ind w:left="5073" w:hanging="284"/>
      </w:pPr>
      <w:rPr>
        <w:rFonts w:hint="default"/>
        <w:lang w:val="en-US" w:eastAsia="en-US" w:bidi="ar-SA"/>
      </w:rPr>
    </w:lvl>
    <w:lvl w:ilvl="8" w:tplc="55727756">
      <w:numFmt w:val="bullet"/>
      <w:lvlText w:val="•"/>
      <w:lvlJc w:val="left"/>
      <w:pPr>
        <w:ind w:left="5740" w:hanging="284"/>
      </w:pPr>
      <w:rPr>
        <w:rFonts w:hint="default"/>
        <w:lang w:val="en-US" w:eastAsia="en-US" w:bidi="ar-SA"/>
      </w:rPr>
    </w:lvl>
  </w:abstractNum>
  <w:abstractNum w:abstractNumId="75" w15:restartNumberingAfterBreak="0">
    <w:nsid w:val="362D0CCA"/>
    <w:multiLevelType w:val="hybridMultilevel"/>
    <w:tmpl w:val="987069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363960BC"/>
    <w:multiLevelType w:val="hybridMultilevel"/>
    <w:tmpl w:val="B11AA90C"/>
    <w:lvl w:ilvl="0" w:tplc="0C090013">
      <w:start w:val="1"/>
      <w:numFmt w:val="upperRoman"/>
      <w:lvlText w:val="%1."/>
      <w:lvlJc w:val="right"/>
      <w:pPr>
        <w:ind w:left="720" w:hanging="360"/>
      </w:pPr>
    </w:lvl>
    <w:lvl w:ilvl="1" w:tplc="AE28D2FE">
      <w:start w:val="1"/>
      <w:numFmt w:val="bullet"/>
      <w:lvlText w:val="­"/>
      <w:lvlJc w:val="left"/>
      <w:pPr>
        <w:ind w:left="1440" w:hanging="360"/>
      </w:pPr>
      <w:rPr>
        <w:rFonts w:ascii="Courier New" w:hAnsi="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15:restartNumberingAfterBreak="0">
    <w:nsid w:val="36440E53"/>
    <w:multiLevelType w:val="hybridMultilevel"/>
    <w:tmpl w:val="6B401026"/>
    <w:lvl w:ilvl="0" w:tplc="0C090001">
      <w:start w:val="1"/>
      <w:numFmt w:val="bullet"/>
      <w:lvlText w:val=""/>
      <w:lvlJc w:val="left"/>
      <w:pPr>
        <w:ind w:left="771" w:hanging="360"/>
      </w:pPr>
      <w:rPr>
        <w:rFonts w:ascii="Symbol" w:hAnsi="Symbol" w:hint="default"/>
      </w:rPr>
    </w:lvl>
    <w:lvl w:ilvl="1" w:tplc="0C090001">
      <w:start w:val="1"/>
      <w:numFmt w:val="bullet"/>
      <w:lvlText w:val=""/>
      <w:lvlJc w:val="left"/>
      <w:pPr>
        <w:ind w:left="1491" w:hanging="360"/>
      </w:pPr>
      <w:rPr>
        <w:rFonts w:ascii="Symbol" w:hAnsi="Symbol" w:hint="default"/>
      </w:rPr>
    </w:lvl>
    <w:lvl w:ilvl="2" w:tplc="0C09001B" w:tentative="1">
      <w:start w:val="1"/>
      <w:numFmt w:val="lowerRoman"/>
      <w:lvlText w:val="%3."/>
      <w:lvlJc w:val="right"/>
      <w:pPr>
        <w:ind w:left="2211" w:hanging="180"/>
      </w:pPr>
    </w:lvl>
    <w:lvl w:ilvl="3" w:tplc="0C09000F" w:tentative="1">
      <w:start w:val="1"/>
      <w:numFmt w:val="decimal"/>
      <w:lvlText w:val="%4."/>
      <w:lvlJc w:val="left"/>
      <w:pPr>
        <w:ind w:left="2931" w:hanging="360"/>
      </w:pPr>
    </w:lvl>
    <w:lvl w:ilvl="4" w:tplc="0C090019" w:tentative="1">
      <w:start w:val="1"/>
      <w:numFmt w:val="lowerLetter"/>
      <w:lvlText w:val="%5."/>
      <w:lvlJc w:val="left"/>
      <w:pPr>
        <w:ind w:left="3651" w:hanging="360"/>
      </w:pPr>
    </w:lvl>
    <w:lvl w:ilvl="5" w:tplc="0C09001B" w:tentative="1">
      <w:start w:val="1"/>
      <w:numFmt w:val="lowerRoman"/>
      <w:lvlText w:val="%6."/>
      <w:lvlJc w:val="right"/>
      <w:pPr>
        <w:ind w:left="4371" w:hanging="180"/>
      </w:pPr>
    </w:lvl>
    <w:lvl w:ilvl="6" w:tplc="0C09000F" w:tentative="1">
      <w:start w:val="1"/>
      <w:numFmt w:val="decimal"/>
      <w:lvlText w:val="%7."/>
      <w:lvlJc w:val="left"/>
      <w:pPr>
        <w:ind w:left="5091" w:hanging="360"/>
      </w:pPr>
    </w:lvl>
    <w:lvl w:ilvl="7" w:tplc="0C090019" w:tentative="1">
      <w:start w:val="1"/>
      <w:numFmt w:val="lowerLetter"/>
      <w:lvlText w:val="%8."/>
      <w:lvlJc w:val="left"/>
      <w:pPr>
        <w:ind w:left="5811" w:hanging="360"/>
      </w:pPr>
    </w:lvl>
    <w:lvl w:ilvl="8" w:tplc="0C09001B" w:tentative="1">
      <w:start w:val="1"/>
      <w:numFmt w:val="lowerRoman"/>
      <w:lvlText w:val="%9."/>
      <w:lvlJc w:val="right"/>
      <w:pPr>
        <w:ind w:left="6531" w:hanging="180"/>
      </w:pPr>
    </w:lvl>
  </w:abstractNum>
  <w:abstractNum w:abstractNumId="78" w15:restartNumberingAfterBreak="0">
    <w:nsid w:val="376F660A"/>
    <w:multiLevelType w:val="hybridMultilevel"/>
    <w:tmpl w:val="98347CD0"/>
    <w:lvl w:ilvl="0" w:tplc="AE28D2FE">
      <w:start w:val="1"/>
      <w:numFmt w:val="bullet"/>
      <w:lvlText w:val="­"/>
      <w:lvlJc w:val="left"/>
      <w:pPr>
        <w:ind w:left="720" w:hanging="360"/>
      </w:pPr>
      <w:rPr>
        <w:rFonts w:ascii="Courier New" w:hAnsi="Courier New" w:hint="default"/>
      </w:rPr>
    </w:lvl>
    <w:lvl w:ilvl="1" w:tplc="8640AFB4">
      <w:start w:val="1"/>
      <w:numFmt w:val="decimal"/>
      <w:lvlText w:val="%2."/>
      <w:lvlJc w:val="left"/>
      <w:pPr>
        <w:ind w:left="1800" w:hanging="720"/>
      </w:pPr>
      <w:rPr>
        <w:rFonts w:hint="default"/>
      </w:rPr>
    </w:lvl>
    <w:lvl w:ilvl="2" w:tplc="0409001B">
      <w:start w:val="1"/>
      <w:numFmt w:val="lowerRoman"/>
      <w:lvlText w:val="%3."/>
      <w:lvlJc w:val="right"/>
      <w:pPr>
        <w:ind w:left="2160" w:hanging="180"/>
      </w:pPr>
    </w:lvl>
    <w:lvl w:ilvl="3" w:tplc="F5ECFD42">
      <w:start w:val="1"/>
      <w:numFmt w:val="lowerLetter"/>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8A015AA"/>
    <w:multiLevelType w:val="hybridMultilevel"/>
    <w:tmpl w:val="AB4C1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9775488"/>
    <w:multiLevelType w:val="hybridMultilevel"/>
    <w:tmpl w:val="3BDAA856"/>
    <w:lvl w:ilvl="0" w:tplc="62723E48">
      <w:start w:val="1"/>
      <w:numFmt w:val="bullet"/>
      <w:lvlText w:val="•"/>
      <w:lvlJc w:val="left"/>
      <w:pPr>
        <w:tabs>
          <w:tab w:val="num" w:pos="720"/>
        </w:tabs>
        <w:ind w:left="720" w:hanging="360"/>
      </w:pPr>
      <w:rPr>
        <w:rFonts w:ascii="Arial" w:hAnsi="Arial" w:hint="default"/>
      </w:rPr>
    </w:lvl>
    <w:lvl w:ilvl="1" w:tplc="C17A102C" w:tentative="1">
      <w:start w:val="1"/>
      <w:numFmt w:val="bullet"/>
      <w:lvlText w:val="•"/>
      <w:lvlJc w:val="left"/>
      <w:pPr>
        <w:tabs>
          <w:tab w:val="num" w:pos="1440"/>
        </w:tabs>
        <w:ind w:left="1440" w:hanging="360"/>
      </w:pPr>
      <w:rPr>
        <w:rFonts w:ascii="Arial" w:hAnsi="Arial" w:hint="default"/>
      </w:rPr>
    </w:lvl>
    <w:lvl w:ilvl="2" w:tplc="C994BE0C" w:tentative="1">
      <w:start w:val="1"/>
      <w:numFmt w:val="bullet"/>
      <w:lvlText w:val="•"/>
      <w:lvlJc w:val="left"/>
      <w:pPr>
        <w:tabs>
          <w:tab w:val="num" w:pos="2160"/>
        </w:tabs>
        <w:ind w:left="2160" w:hanging="360"/>
      </w:pPr>
      <w:rPr>
        <w:rFonts w:ascii="Arial" w:hAnsi="Arial" w:hint="default"/>
      </w:rPr>
    </w:lvl>
    <w:lvl w:ilvl="3" w:tplc="782238D4" w:tentative="1">
      <w:start w:val="1"/>
      <w:numFmt w:val="bullet"/>
      <w:lvlText w:val="•"/>
      <w:lvlJc w:val="left"/>
      <w:pPr>
        <w:tabs>
          <w:tab w:val="num" w:pos="2880"/>
        </w:tabs>
        <w:ind w:left="2880" w:hanging="360"/>
      </w:pPr>
      <w:rPr>
        <w:rFonts w:ascii="Arial" w:hAnsi="Arial" w:hint="default"/>
      </w:rPr>
    </w:lvl>
    <w:lvl w:ilvl="4" w:tplc="7A1041B2" w:tentative="1">
      <w:start w:val="1"/>
      <w:numFmt w:val="bullet"/>
      <w:lvlText w:val="•"/>
      <w:lvlJc w:val="left"/>
      <w:pPr>
        <w:tabs>
          <w:tab w:val="num" w:pos="3600"/>
        </w:tabs>
        <w:ind w:left="3600" w:hanging="360"/>
      </w:pPr>
      <w:rPr>
        <w:rFonts w:ascii="Arial" w:hAnsi="Arial" w:hint="default"/>
      </w:rPr>
    </w:lvl>
    <w:lvl w:ilvl="5" w:tplc="A762E8C0" w:tentative="1">
      <w:start w:val="1"/>
      <w:numFmt w:val="bullet"/>
      <w:lvlText w:val="•"/>
      <w:lvlJc w:val="left"/>
      <w:pPr>
        <w:tabs>
          <w:tab w:val="num" w:pos="4320"/>
        </w:tabs>
        <w:ind w:left="4320" w:hanging="360"/>
      </w:pPr>
      <w:rPr>
        <w:rFonts w:ascii="Arial" w:hAnsi="Arial" w:hint="default"/>
      </w:rPr>
    </w:lvl>
    <w:lvl w:ilvl="6" w:tplc="C8F040D2" w:tentative="1">
      <w:start w:val="1"/>
      <w:numFmt w:val="bullet"/>
      <w:lvlText w:val="•"/>
      <w:lvlJc w:val="left"/>
      <w:pPr>
        <w:tabs>
          <w:tab w:val="num" w:pos="5040"/>
        </w:tabs>
        <w:ind w:left="5040" w:hanging="360"/>
      </w:pPr>
      <w:rPr>
        <w:rFonts w:ascii="Arial" w:hAnsi="Arial" w:hint="default"/>
      </w:rPr>
    </w:lvl>
    <w:lvl w:ilvl="7" w:tplc="4D6A2E6E" w:tentative="1">
      <w:start w:val="1"/>
      <w:numFmt w:val="bullet"/>
      <w:lvlText w:val="•"/>
      <w:lvlJc w:val="left"/>
      <w:pPr>
        <w:tabs>
          <w:tab w:val="num" w:pos="5760"/>
        </w:tabs>
        <w:ind w:left="5760" w:hanging="360"/>
      </w:pPr>
      <w:rPr>
        <w:rFonts w:ascii="Arial" w:hAnsi="Arial" w:hint="default"/>
      </w:rPr>
    </w:lvl>
    <w:lvl w:ilvl="8" w:tplc="A614E4DE" w:tentative="1">
      <w:start w:val="1"/>
      <w:numFmt w:val="bullet"/>
      <w:lvlText w:val="•"/>
      <w:lvlJc w:val="left"/>
      <w:pPr>
        <w:tabs>
          <w:tab w:val="num" w:pos="6480"/>
        </w:tabs>
        <w:ind w:left="6480" w:hanging="360"/>
      </w:pPr>
      <w:rPr>
        <w:rFonts w:ascii="Arial" w:hAnsi="Arial" w:hint="default"/>
      </w:rPr>
    </w:lvl>
  </w:abstractNum>
  <w:abstractNum w:abstractNumId="81" w15:restartNumberingAfterBreak="0">
    <w:nsid w:val="3A4B7E32"/>
    <w:multiLevelType w:val="hybridMultilevel"/>
    <w:tmpl w:val="C630C39E"/>
    <w:lvl w:ilvl="0" w:tplc="0C090013">
      <w:start w:val="1"/>
      <w:numFmt w:val="upp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15:restartNumberingAfterBreak="0">
    <w:nsid w:val="3A895D81"/>
    <w:multiLevelType w:val="hybridMultilevel"/>
    <w:tmpl w:val="EF02BB1A"/>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3" w15:restartNumberingAfterBreak="0">
    <w:nsid w:val="3CDF00DB"/>
    <w:multiLevelType w:val="hybridMultilevel"/>
    <w:tmpl w:val="FC0ABEE6"/>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84" w15:restartNumberingAfterBreak="0">
    <w:nsid w:val="3E2B3746"/>
    <w:multiLevelType w:val="hybridMultilevel"/>
    <w:tmpl w:val="6D6AD44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5" w15:restartNumberingAfterBreak="0">
    <w:nsid w:val="3FFD064D"/>
    <w:multiLevelType w:val="hybridMultilevel"/>
    <w:tmpl w:val="CF101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0750606"/>
    <w:multiLevelType w:val="hybridMultilevel"/>
    <w:tmpl w:val="A5320264"/>
    <w:lvl w:ilvl="0" w:tplc="82D8317A">
      <w:start w:val="1"/>
      <w:numFmt w:val="decimal"/>
      <w:pStyle w:val="Style2"/>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7" w15:restartNumberingAfterBreak="0">
    <w:nsid w:val="42672300"/>
    <w:multiLevelType w:val="hybridMultilevel"/>
    <w:tmpl w:val="C2A23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36F3A81"/>
    <w:multiLevelType w:val="hybridMultilevel"/>
    <w:tmpl w:val="6E203D42"/>
    <w:lvl w:ilvl="0" w:tplc="6242D4EA">
      <w:numFmt w:val="bullet"/>
      <w:lvlText w:val="•"/>
      <w:lvlJc w:val="left"/>
      <w:pPr>
        <w:ind w:left="397" w:hanging="284"/>
      </w:pPr>
      <w:rPr>
        <w:rFonts w:ascii="Roboto-Medium" w:eastAsia="Roboto-Medium" w:hAnsi="Roboto-Medium" w:cs="Roboto-Medium" w:hint="default"/>
        <w:b w:val="0"/>
        <w:bCs w:val="0"/>
        <w:i w:val="0"/>
        <w:iCs w:val="0"/>
        <w:color w:val="414042"/>
        <w:w w:val="100"/>
        <w:sz w:val="22"/>
        <w:szCs w:val="22"/>
        <w:lang w:val="en-US" w:eastAsia="en-US" w:bidi="ar-SA"/>
      </w:rPr>
    </w:lvl>
    <w:lvl w:ilvl="1" w:tplc="B8900F24">
      <w:numFmt w:val="bullet"/>
      <w:lvlText w:val="•"/>
      <w:lvlJc w:val="left"/>
      <w:pPr>
        <w:ind w:left="1067" w:hanging="284"/>
      </w:pPr>
      <w:rPr>
        <w:rFonts w:hint="default"/>
        <w:lang w:val="en-US" w:eastAsia="en-US" w:bidi="ar-SA"/>
      </w:rPr>
    </w:lvl>
    <w:lvl w:ilvl="2" w:tplc="459CF966">
      <w:numFmt w:val="bullet"/>
      <w:lvlText w:val="•"/>
      <w:lvlJc w:val="left"/>
      <w:pPr>
        <w:ind w:left="1735" w:hanging="284"/>
      </w:pPr>
      <w:rPr>
        <w:rFonts w:hint="default"/>
        <w:lang w:val="en-US" w:eastAsia="en-US" w:bidi="ar-SA"/>
      </w:rPr>
    </w:lvl>
    <w:lvl w:ilvl="3" w:tplc="5AF03D64">
      <w:numFmt w:val="bullet"/>
      <w:lvlText w:val="•"/>
      <w:lvlJc w:val="left"/>
      <w:pPr>
        <w:ind w:left="2402" w:hanging="284"/>
      </w:pPr>
      <w:rPr>
        <w:rFonts w:hint="default"/>
        <w:lang w:val="en-US" w:eastAsia="en-US" w:bidi="ar-SA"/>
      </w:rPr>
    </w:lvl>
    <w:lvl w:ilvl="4" w:tplc="85C42370">
      <w:numFmt w:val="bullet"/>
      <w:lvlText w:val="•"/>
      <w:lvlJc w:val="left"/>
      <w:pPr>
        <w:ind w:left="3070" w:hanging="284"/>
      </w:pPr>
      <w:rPr>
        <w:rFonts w:hint="default"/>
        <w:lang w:val="en-US" w:eastAsia="en-US" w:bidi="ar-SA"/>
      </w:rPr>
    </w:lvl>
    <w:lvl w:ilvl="5" w:tplc="D7D81D88">
      <w:numFmt w:val="bullet"/>
      <w:lvlText w:val="•"/>
      <w:lvlJc w:val="left"/>
      <w:pPr>
        <w:ind w:left="3738" w:hanging="284"/>
      </w:pPr>
      <w:rPr>
        <w:rFonts w:hint="default"/>
        <w:lang w:val="en-US" w:eastAsia="en-US" w:bidi="ar-SA"/>
      </w:rPr>
    </w:lvl>
    <w:lvl w:ilvl="6" w:tplc="526C4AAA">
      <w:numFmt w:val="bullet"/>
      <w:lvlText w:val="•"/>
      <w:lvlJc w:val="left"/>
      <w:pPr>
        <w:ind w:left="4405" w:hanging="284"/>
      </w:pPr>
      <w:rPr>
        <w:rFonts w:hint="default"/>
        <w:lang w:val="en-US" w:eastAsia="en-US" w:bidi="ar-SA"/>
      </w:rPr>
    </w:lvl>
    <w:lvl w:ilvl="7" w:tplc="ADC84748">
      <w:numFmt w:val="bullet"/>
      <w:lvlText w:val="•"/>
      <w:lvlJc w:val="left"/>
      <w:pPr>
        <w:ind w:left="5073" w:hanging="284"/>
      </w:pPr>
      <w:rPr>
        <w:rFonts w:hint="default"/>
        <w:lang w:val="en-US" w:eastAsia="en-US" w:bidi="ar-SA"/>
      </w:rPr>
    </w:lvl>
    <w:lvl w:ilvl="8" w:tplc="162C17A0">
      <w:numFmt w:val="bullet"/>
      <w:lvlText w:val="•"/>
      <w:lvlJc w:val="left"/>
      <w:pPr>
        <w:ind w:left="5740" w:hanging="284"/>
      </w:pPr>
      <w:rPr>
        <w:rFonts w:hint="default"/>
        <w:lang w:val="en-US" w:eastAsia="en-US" w:bidi="ar-SA"/>
      </w:rPr>
    </w:lvl>
  </w:abstractNum>
  <w:abstractNum w:abstractNumId="89" w15:restartNumberingAfterBreak="0">
    <w:nsid w:val="439E4F09"/>
    <w:multiLevelType w:val="hybridMultilevel"/>
    <w:tmpl w:val="93EA2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449C60B7"/>
    <w:multiLevelType w:val="hybridMultilevel"/>
    <w:tmpl w:val="2C52CEDE"/>
    <w:lvl w:ilvl="0" w:tplc="0C09001B">
      <w:start w:val="1"/>
      <w:numFmt w:val="lowerRoman"/>
      <w:lvlText w:val="%1."/>
      <w:lvlJc w:val="righ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1" w15:restartNumberingAfterBreak="0">
    <w:nsid w:val="44BF27AB"/>
    <w:multiLevelType w:val="hybridMultilevel"/>
    <w:tmpl w:val="FABA47E4"/>
    <w:lvl w:ilvl="0" w:tplc="0C090013">
      <w:start w:val="1"/>
      <w:numFmt w:val="upp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2" w15:restartNumberingAfterBreak="0">
    <w:nsid w:val="45883E0F"/>
    <w:multiLevelType w:val="hybridMultilevel"/>
    <w:tmpl w:val="F386D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5B579E4"/>
    <w:multiLevelType w:val="hybridMultilevel"/>
    <w:tmpl w:val="05C489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480C4761"/>
    <w:multiLevelType w:val="hybridMultilevel"/>
    <w:tmpl w:val="35985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81A4C60"/>
    <w:multiLevelType w:val="multilevel"/>
    <w:tmpl w:val="66A2B754"/>
    <w:lvl w:ilvl="0">
      <w:start w:val="1"/>
      <w:numFmt w:val="lowerRoman"/>
      <w:lvlText w:val="%1."/>
      <w:lvlJc w:val="right"/>
      <w:pPr>
        <w:ind w:left="432" w:hanging="432"/>
      </w:pPr>
    </w:lvl>
    <w:lvl w:ilvl="1">
      <w:start w:val="1"/>
      <w:numFmt w:val="decimal"/>
      <w:lvlText w:val="%1.%2"/>
      <w:lvlJc w:val="left"/>
      <w:pPr>
        <w:ind w:left="576" w:hanging="576"/>
      </w:pPr>
    </w:lvl>
    <w:lvl w:ilvl="2">
      <w:start w:val="1"/>
      <w:numFmt w:val="decimal"/>
      <w:lvlText w:val="%1.%2.%3"/>
      <w:lvlJc w:val="left"/>
      <w:pPr>
        <w:ind w:left="2846"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6" w15:restartNumberingAfterBreak="0">
    <w:nsid w:val="48D85488"/>
    <w:multiLevelType w:val="hybridMultilevel"/>
    <w:tmpl w:val="409C2F8A"/>
    <w:lvl w:ilvl="0" w:tplc="403477A8">
      <w:start w:val="1"/>
      <w:numFmt w:val="bullet"/>
      <w:lvlText w:val="•"/>
      <w:lvlJc w:val="left"/>
      <w:pPr>
        <w:tabs>
          <w:tab w:val="num" w:pos="720"/>
        </w:tabs>
        <w:ind w:left="720" w:hanging="360"/>
      </w:pPr>
      <w:rPr>
        <w:rFonts w:ascii="Arial" w:hAnsi="Arial" w:hint="default"/>
      </w:rPr>
    </w:lvl>
    <w:lvl w:ilvl="1" w:tplc="D4BEF3F4" w:tentative="1">
      <w:start w:val="1"/>
      <w:numFmt w:val="bullet"/>
      <w:lvlText w:val="•"/>
      <w:lvlJc w:val="left"/>
      <w:pPr>
        <w:tabs>
          <w:tab w:val="num" w:pos="1440"/>
        </w:tabs>
        <w:ind w:left="1440" w:hanging="360"/>
      </w:pPr>
      <w:rPr>
        <w:rFonts w:ascii="Arial" w:hAnsi="Arial" w:hint="default"/>
      </w:rPr>
    </w:lvl>
    <w:lvl w:ilvl="2" w:tplc="732CE37A" w:tentative="1">
      <w:start w:val="1"/>
      <w:numFmt w:val="bullet"/>
      <w:lvlText w:val="•"/>
      <w:lvlJc w:val="left"/>
      <w:pPr>
        <w:tabs>
          <w:tab w:val="num" w:pos="2160"/>
        </w:tabs>
        <w:ind w:left="2160" w:hanging="360"/>
      </w:pPr>
      <w:rPr>
        <w:rFonts w:ascii="Arial" w:hAnsi="Arial" w:hint="default"/>
      </w:rPr>
    </w:lvl>
    <w:lvl w:ilvl="3" w:tplc="8578E176" w:tentative="1">
      <w:start w:val="1"/>
      <w:numFmt w:val="bullet"/>
      <w:lvlText w:val="•"/>
      <w:lvlJc w:val="left"/>
      <w:pPr>
        <w:tabs>
          <w:tab w:val="num" w:pos="2880"/>
        </w:tabs>
        <w:ind w:left="2880" w:hanging="360"/>
      </w:pPr>
      <w:rPr>
        <w:rFonts w:ascii="Arial" w:hAnsi="Arial" w:hint="default"/>
      </w:rPr>
    </w:lvl>
    <w:lvl w:ilvl="4" w:tplc="24C4C3F2" w:tentative="1">
      <w:start w:val="1"/>
      <w:numFmt w:val="bullet"/>
      <w:lvlText w:val="•"/>
      <w:lvlJc w:val="left"/>
      <w:pPr>
        <w:tabs>
          <w:tab w:val="num" w:pos="3600"/>
        </w:tabs>
        <w:ind w:left="3600" w:hanging="360"/>
      </w:pPr>
      <w:rPr>
        <w:rFonts w:ascii="Arial" w:hAnsi="Arial" w:hint="default"/>
      </w:rPr>
    </w:lvl>
    <w:lvl w:ilvl="5" w:tplc="9FB08EAA" w:tentative="1">
      <w:start w:val="1"/>
      <w:numFmt w:val="bullet"/>
      <w:lvlText w:val="•"/>
      <w:lvlJc w:val="left"/>
      <w:pPr>
        <w:tabs>
          <w:tab w:val="num" w:pos="4320"/>
        </w:tabs>
        <w:ind w:left="4320" w:hanging="360"/>
      </w:pPr>
      <w:rPr>
        <w:rFonts w:ascii="Arial" w:hAnsi="Arial" w:hint="default"/>
      </w:rPr>
    </w:lvl>
    <w:lvl w:ilvl="6" w:tplc="800E3498" w:tentative="1">
      <w:start w:val="1"/>
      <w:numFmt w:val="bullet"/>
      <w:lvlText w:val="•"/>
      <w:lvlJc w:val="left"/>
      <w:pPr>
        <w:tabs>
          <w:tab w:val="num" w:pos="5040"/>
        </w:tabs>
        <w:ind w:left="5040" w:hanging="360"/>
      </w:pPr>
      <w:rPr>
        <w:rFonts w:ascii="Arial" w:hAnsi="Arial" w:hint="default"/>
      </w:rPr>
    </w:lvl>
    <w:lvl w:ilvl="7" w:tplc="F5D6CDB6" w:tentative="1">
      <w:start w:val="1"/>
      <w:numFmt w:val="bullet"/>
      <w:lvlText w:val="•"/>
      <w:lvlJc w:val="left"/>
      <w:pPr>
        <w:tabs>
          <w:tab w:val="num" w:pos="5760"/>
        </w:tabs>
        <w:ind w:left="5760" w:hanging="360"/>
      </w:pPr>
      <w:rPr>
        <w:rFonts w:ascii="Arial" w:hAnsi="Arial" w:hint="default"/>
      </w:rPr>
    </w:lvl>
    <w:lvl w:ilvl="8" w:tplc="7E2AA990" w:tentative="1">
      <w:start w:val="1"/>
      <w:numFmt w:val="bullet"/>
      <w:lvlText w:val="•"/>
      <w:lvlJc w:val="left"/>
      <w:pPr>
        <w:tabs>
          <w:tab w:val="num" w:pos="6480"/>
        </w:tabs>
        <w:ind w:left="6480" w:hanging="360"/>
      </w:pPr>
      <w:rPr>
        <w:rFonts w:ascii="Arial" w:hAnsi="Arial" w:hint="default"/>
      </w:rPr>
    </w:lvl>
  </w:abstractNum>
  <w:abstractNum w:abstractNumId="97" w15:restartNumberingAfterBreak="0">
    <w:nsid w:val="4A3C205C"/>
    <w:multiLevelType w:val="hybridMultilevel"/>
    <w:tmpl w:val="39AA7AA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8" w15:restartNumberingAfterBreak="0">
    <w:nsid w:val="4A847472"/>
    <w:multiLevelType w:val="hybridMultilevel"/>
    <w:tmpl w:val="EFA63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AB53F81"/>
    <w:multiLevelType w:val="hybridMultilevel"/>
    <w:tmpl w:val="D0141D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 w15:restartNumberingAfterBreak="0">
    <w:nsid w:val="4AE56647"/>
    <w:multiLevelType w:val="hybridMultilevel"/>
    <w:tmpl w:val="F912ADA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1" w15:restartNumberingAfterBreak="0">
    <w:nsid w:val="4B5A75CB"/>
    <w:multiLevelType w:val="hybridMultilevel"/>
    <w:tmpl w:val="7EA4C1D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2" w15:restartNumberingAfterBreak="0">
    <w:nsid w:val="4C1D2F0C"/>
    <w:multiLevelType w:val="hybridMultilevel"/>
    <w:tmpl w:val="56C2D2C8"/>
    <w:lvl w:ilvl="0" w:tplc="AE28D2FE">
      <w:start w:val="1"/>
      <w:numFmt w:val="bullet"/>
      <w:lvlText w:val="­"/>
      <w:lvlJc w:val="left"/>
      <w:pPr>
        <w:ind w:left="720" w:hanging="360"/>
      </w:pPr>
      <w:rPr>
        <w:rFonts w:ascii="Courier New" w:hAnsi="Courier New"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3" w15:restartNumberingAfterBreak="0">
    <w:nsid w:val="4C6216DA"/>
    <w:multiLevelType w:val="hybridMultilevel"/>
    <w:tmpl w:val="C8B09362"/>
    <w:lvl w:ilvl="0" w:tplc="0C090001">
      <w:start w:val="1"/>
      <w:numFmt w:val="bullet"/>
      <w:lvlText w:val=""/>
      <w:lvlJc w:val="left"/>
      <w:pPr>
        <w:ind w:left="771" w:hanging="360"/>
      </w:pPr>
      <w:rPr>
        <w:rFonts w:ascii="Symbol" w:hAnsi="Symbol" w:hint="default"/>
      </w:rPr>
    </w:lvl>
    <w:lvl w:ilvl="1" w:tplc="AE28D2FE">
      <w:start w:val="1"/>
      <w:numFmt w:val="bullet"/>
      <w:lvlText w:val="­"/>
      <w:lvlJc w:val="left"/>
      <w:pPr>
        <w:ind w:left="1491" w:hanging="360"/>
      </w:pPr>
      <w:rPr>
        <w:rFonts w:ascii="Courier New" w:hAnsi="Courier New" w:hint="default"/>
      </w:rPr>
    </w:lvl>
    <w:lvl w:ilvl="2" w:tplc="0C09001B" w:tentative="1">
      <w:start w:val="1"/>
      <w:numFmt w:val="lowerRoman"/>
      <w:lvlText w:val="%3."/>
      <w:lvlJc w:val="right"/>
      <w:pPr>
        <w:ind w:left="2211" w:hanging="180"/>
      </w:pPr>
    </w:lvl>
    <w:lvl w:ilvl="3" w:tplc="0C09000F" w:tentative="1">
      <w:start w:val="1"/>
      <w:numFmt w:val="decimal"/>
      <w:lvlText w:val="%4."/>
      <w:lvlJc w:val="left"/>
      <w:pPr>
        <w:ind w:left="2931" w:hanging="360"/>
      </w:pPr>
    </w:lvl>
    <w:lvl w:ilvl="4" w:tplc="0C090019" w:tentative="1">
      <w:start w:val="1"/>
      <w:numFmt w:val="lowerLetter"/>
      <w:lvlText w:val="%5."/>
      <w:lvlJc w:val="left"/>
      <w:pPr>
        <w:ind w:left="3651" w:hanging="360"/>
      </w:pPr>
    </w:lvl>
    <w:lvl w:ilvl="5" w:tplc="0C09001B" w:tentative="1">
      <w:start w:val="1"/>
      <w:numFmt w:val="lowerRoman"/>
      <w:lvlText w:val="%6."/>
      <w:lvlJc w:val="right"/>
      <w:pPr>
        <w:ind w:left="4371" w:hanging="180"/>
      </w:pPr>
    </w:lvl>
    <w:lvl w:ilvl="6" w:tplc="0C09000F" w:tentative="1">
      <w:start w:val="1"/>
      <w:numFmt w:val="decimal"/>
      <w:lvlText w:val="%7."/>
      <w:lvlJc w:val="left"/>
      <w:pPr>
        <w:ind w:left="5091" w:hanging="360"/>
      </w:pPr>
    </w:lvl>
    <w:lvl w:ilvl="7" w:tplc="0C090019" w:tentative="1">
      <w:start w:val="1"/>
      <w:numFmt w:val="lowerLetter"/>
      <w:lvlText w:val="%8."/>
      <w:lvlJc w:val="left"/>
      <w:pPr>
        <w:ind w:left="5811" w:hanging="360"/>
      </w:pPr>
    </w:lvl>
    <w:lvl w:ilvl="8" w:tplc="0C09001B" w:tentative="1">
      <w:start w:val="1"/>
      <w:numFmt w:val="lowerRoman"/>
      <w:lvlText w:val="%9."/>
      <w:lvlJc w:val="right"/>
      <w:pPr>
        <w:ind w:left="6531" w:hanging="180"/>
      </w:pPr>
    </w:lvl>
  </w:abstractNum>
  <w:abstractNum w:abstractNumId="104" w15:restartNumberingAfterBreak="0">
    <w:nsid w:val="4D47524C"/>
    <w:multiLevelType w:val="hybridMultilevel"/>
    <w:tmpl w:val="EFFE72F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5" w15:restartNumberingAfterBreak="0">
    <w:nsid w:val="4D730765"/>
    <w:multiLevelType w:val="hybridMultilevel"/>
    <w:tmpl w:val="B270F2AC"/>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6" w15:restartNumberingAfterBreak="0">
    <w:nsid w:val="4D7F382E"/>
    <w:multiLevelType w:val="hybridMultilevel"/>
    <w:tmpl w:val="F9A26234"/>
    <w:lvl w:ilvl="0" w:tplc="0C090001">
      <w:start w:val="1"/>
      <w:numFmt w:val="bullet"/>
      <w:lvlText w:val=""/>
      <w:lvlJc w:val="left"/>
      <w:pPr>
        <w:ind w:left="720" w:hanging="360"/>
      </w:pPr>
      <w:rPr>
        <w:rFonts w:ascii="Symbol" w:hAnsi="Symbol" w:hint="default"/>
      </w:rPr>
    </w:lvl>
    <w:lvl w:ilvl="1" w:tplc="AE28D2FE">
      <w:start w:val="1"/>
      <w:numFmt w:val="bullet"/>
      <w:lvlText w:val="­"/>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7" w15:restartNumberingAfterBreak="0">
    <w:nsid w:val="4DBA2921"/>
    <w:multiLevelType w:val="hybridMultilevel"/>
    <w:tmpl w:val="5972D2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8" w15:restartNumberingAfterBreak="0">
    <w:nsid w:val="4DD82C46"/>
    <w:multiLevelType w:val="hybridMultilevel"/>
    <w:tmpl w:val="6A465FF0"/>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9" w15:restartNumberingAfterBreak="0">
    <w:nsid w:val="4E1A754B"/>
    <w:multiLevelType w:val="hybridMultilevel"/>
    <w:tmpl w:val="2618EAE0"/>
    <w:lvl w:ilvl="0" w:tplc="AE28D2FE">
      <w:start w:val="1"/>
      <w:numFmt w:val="bullet"/>
      <w:lvlText w:val="­"/>
      <w:lvlJc w:val="left"/>
      <w:pPr>
        <w:ind w:left="771" w:hanging="360"/>
      </w:pPr>
      <w:rPr>
        <w:rFonts w:ascii="Courier New" w:hAnsi="Courier New" w:hint="default"/>
      </w:rPr>
    </w:lvl>
    <w:lvl w:ilvl="1" w:tplc="0C090001">
      <w:start w:val="1"/>
      <w:numFmt w:val="bullet"/>
      <w:lvlText w:val=""/>
      <w:lvlJc w:val="left"/>
      <w:pPr>
        <w:ind w:left="1491" w:hanging="360"/>
      </w:pPr>
      <w:rPr>
        <w:rFonts w:ascii="Symbol" w:hAnsi="Symbol" w:hint="default"/>
      </w:rPr>
    </w:lvl>
    <w:lvl w:ilvl="2" w:tplc="0C09001B" w:tentative="1">
      <w:start w:val="1"/>
      <w:numFmt w:val="lowerRoman"/>
      <w:lvlText w:val="%3."/>
      <w:lvlJc w:val="right"/>
      <w:pPr>
        <w:ind w:left="2211" w:hanging="180"/>
      </w:pPr>
    </w:lvl>
    <w:lvl w:ilvl="3" w:tplc="0C09000F" w:tentative="1">
      <w:start w:val="1"/>
      <w:numFmt w:val="decimal"/>
      <w:lvlText w:val="%4."/>
      <w:lvlJc w:val="left"/>
      <w:pPr>
        <w:ind w:left="2931" w:hanging="360"/>
      </w:pPr>
    </w:lvl>
    <w:lvl w:ilvl="4" w:tplc="0C090019" w:tentative="1">
      <w:start w:val="1"/>
      <w:numFmt w:val="lowerLetter"/>
      <w:lvlText w:val="%5."/>
      <w:lvlJc w:val="left"/>
      <w:pPr>
        <w:ind w:left="3651" w:hanging="360"/>
      </w:pPr>
    </w:lvl>
    <w:lvl w:ilvl="5" w:tplc="0C09001B" w:tentative="1">
      <w:start w:val="1"/>
      <w:numFmt w:val="lowerRoman"/>
      <w:lvlText w:val="%6."/>
      <w:lvlJc w:val="right"/>
      <w:pPr>
        <w:ind w:left="4371" w:hanging="180"/>
      </w:pPr>
    </w:lvl>
    <w:lvl w:ilvl="6" w:tplc="0C09000F" w:tentative="1">
      <w:start w:val="1"/>
      <w:numFmt w:val="decimal"/>
      <w:lvlText w:val="%7."/>
      <w:lvlJc w:val="left"/>
      <w:pPr>
        <w:ind w:left="5091" w:hanging="360"/>
      </w:pPr>
    </w:lvl>
    <w:lvl w:ilvl="7" w:tplc="0C090019" w:tentative="1">
      <w:start w:val="1"/>
      <w:numFmt w:val="lowerLetter"/>
      <w:lvlText w:val="%8."/>
      <w:lvlJc w:val="left"/>
      <w:pPr>
        <w:ind w:left="5811" w:hanging="360"/>
      </w:pPr>
    </w:lvl>
    <w:lvl w:ilvl="8" w:tplc="0C09001B" w:tentative="1">
      <w:start w:val="1"/>
      <w:numFmt w:val="lowerRoman"/>
      <w:lvlText w:val="%9."/>
      <w:lvlJc w:val="right"/>
      <w:pPr>
        <w:ind w:left="6531" w:hanging="180"/>
      </w:pPr>
    </w:lvl>
  </w:abstractNum>
  <w:abstractNum w:abstractNumId="110" w15:restartNumberingAfterBreak="0">
    <w:nsid w:val="4E3C0BF8"/>
    <w:multiLevelType w:val="multilevel"/>
    <w:tmpl w:val="20C6BBE6"/>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1" w15:restartNumberingAfterBreak="0">
    <w:nsid w:val="4E9D358F"/>
    <w:multiLevelType w:val="hybridMultilevel"/>
    <w:tmpl w:val="E15AED2E"/>
    <w:lvl w:ilvl="0" w:tplc="0C090001">
      <w:start w:val="1"/>
      <w:numFmt w:val="bullet"/>
      <w:lvlText w:val=""/>
      <w:lvlJc w:val="left"/>
      <w:pPr>
        <w:ind w:left="360" w:hanging="360"/>
      </w:pPr>
      <w:rPr>
        <w:rFonts w:ascii="Symbol" w:hAnsi="Symbol" w:hint="default"/>
      </w:rPr>
    </w:lvl>
    <w:lvl w:ilvl="1" w:tplc="AE28D2FE">
      <w:start w:val="1"/>
      <w:numFmt w:val="bullet"/>
      <w:lvlText w:val="­"/>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12" w15:restartNumberingAfterBreak="0">
    <w:nsid w:val="4FCA3283"/>
    <w:multiLevelType w:val="hybridMultilevel"/>
    <w:tmpl w:val="F2A07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3" w15:restartNumberingAfterBreak="0">
    <w:nsid w:val="510B6B5C"/>
    <w:multiLevelType w:val="hybridMultilevel"/>
    <w:tmpl w:val="D6B8D1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4" w15:restartNumberingAfterBreak="0">
    <w:nsid w:val="52CA6659"/>
    <w:multiLevelType w:val="hybridMultilevel"/>
    <w:tmpl w:val="307695B8"/>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5" w15:restartNumberingAfterBreak="0">
    <w:nsid w:val="52FC5D1D"/>
    <w:multiLevelType w:val="hybridMultilevel"/>
    <w:tmpl w:val="B18AB2C8"/>
    <w:lvl w:ilvl="0" w:tplc="4392C4E0">
      <w:start w:val="1"/>
      <w:numFmt w:val="bullet"/>
      <w:lvlText w:val="•"/>
      <w:lvlJc w:val="left"/>
      <w:pPr>
        <w:tabs>
          <w:tab w:val="num" w:pos="720"/>
        </w:tabs>
        <w:ind w:left="720" w:hanging="360"/>
      </w:pPr>
      <w:rPr>
        <w:rFonts w:ascii="Arial" w:hAnsi="Arial" w:hint="default"/>
      </w:rPr>
    </w:lvl>
    <w:lvl w:ilvl="1" w:tplc="6354E26C" w:tentative="1">
      <w:start w:val="1"/>
      <w:numFmt w:val="bullet"/>
      <w:lvlText w:val="•"/>
      <w:lvlJc w:val="left"/>
      <w:pPr>
        <w:tabs>
          <w:tab w:val="num" w:pos="1440"/>
        </w:tabs>
        <w:ind w:left="1440" w:hanging="360"/>
      </w:pPr>
      <w:rPr>
        <w:rFonts w:ascii="Arial" w:hAnsi="Arial" w:hint="default"/>
      </w:rPr>
    </w:lvl>
    <w:lvl w:ilvl="2" w:tplc="F37C73FE" w:tentative="1">
      <w:start w:val="1"/>
      <w:numFmt w:val="bullet"/>
      <w:lvlText w:val="•"/>
      <w:lvlJc w:val="left"/>
      <w:pPr>
        <w:tabs>
          <w:tab w:val="num" w:pos="2160"/>
        </w:tabs>
        <w:ind w:left="2160" w:hanging="360"/>
      </w:pPr>
      <w:rPr>
        <w:rFonts w:ascii="Arial" w:hAnsi="Arial" w:hint="default"/>
      </w:rPr>
    </w:lvl>
    <w:lvl w:ilvl="3" w:tplc="5D22609A" w:tentative="1">
      <w:start w:val="1"/>
      <w:numFmt w:val="bullet"/>
      <w:lvlText w:val="•"/>
      <w:lvlJc w:val="left"/>
      <w:pPr>
        <w:tabs>
          <w:tab w:val="num" w:pos="2880"/>
        </w:tabs>
        <w:ind w:left="2880" w:hanging="360"/>
      </w:pPr>
      <w:rPr>
        <w:rFonts w:ascii="Arial" w:hAnsi="Arial" w:hint="default"/>
      </w:rPr>
    </w:lvl>
    <w:lvl w:ilvl="4" w:tplc="8C52D17C" w:tentative="1">
      <w:start w:val="1"/>
      <w:numFmt w:val="bullet"/>
      <w:lvlText w:val="•"/>
      <w:lvlJc w:val="left"/>
      <w:pPr>
        <w:tabs>
          <w:tab w:val="num" w:pos="3600"/>
        </w:tabs>
        <w:ind w:left="3600" w:hanging="360"/>
      </w:pPr>
      <w:rPr>
        <w:rFonts w:ascii="Arial" w:hAnsi="Arial" w:hint="default"/>
      </w:rPr>
    </w:lvl>
    <w:lvl w:ilvl="5" w:tplc="25441924" w:tentative="1">
      <w:start w:val="1"/>
      <w:numFmt w:val="bullet"/>
      <w:lvlText w:val="•"/>
      <w:lvlJc w:val="left"/>
      <w:pPr>
        <w:tabs>
          <w:tab w:val="num" w:pos="4320"/>
        </w:tabs>
        <w:ind w:left="4320" w:hanging="360"/>
      </w:pPr>
      <w:rPr>
        <w:rFonts w:ascii="Arial" w:hAnsi="Arial" w:hint="default"/>
      </w:rPr>
    </w:lvl>
    <w:lvl w:ilvl="6" w:tplc="E34EB0F8" w:tentative="1">
      <w:start w:val="1"/>
      <w:numFmt w:val="bullet"/>
      <w:lvlText w:val="•"/>
      <w:lvlJc w:val="left"/>
      <w:pPr>
        <w:tabs>
          <w:tab w:val="num" w:pos="5040"/>
        </w:tabs>
        <w:ind w:left="5040" w:hanging="360"/>
      </w:pPr>
      <w:rPr>
        <w:rFonts w:ascii="Arial" w:hAnsi="Arial" w:hint="default"/>
      </w:rPr>
    </w:lvl>
    <w:lvl w:ilvl="7" w:tplc="A24E2414" w:tentative="1">
      <w:start w:val="1"/>
      <w:numFmt w:val="bullet"/>
      <w:lvlText w:val="•"/>
      <w:lvlJc w:val="left"/>
      <w:pPr>
        <w:tabs>
          <w:tab w:val="num" w:pos="5760"/>
        </w:tabs>
        <w:ind w:left="5760" w:hanging="360"/>
      </w:pPr>
      <w:rPr>
        <w:rFonts w:ascii="Arial" w:hAnsi="Arial" w:hint="default"/>
      </w:rPr>
    </w:lvl>
    <w:lvl w:ilvl="8" w:tplc="55B0A652" w:tentative="1">
      <w:start w:val="1"/>
      <w:numFmt w:val="bullet"/>
      <w:lvlText w:val="•"/>
      <w:lvlJc w:val="left"/>
      <w:pPr>
        <w:tabs>
          <w:tab w:val="num" w:pos="6480"/>
        </w:tabs>
        <w:ind w:left="6480" w:hanging="360"/>
      </w:pPr>
      <w:rPr>
        <w:rFonts w:ascii="Arial" w:hAnsi="Arial" w:hint="default"/>
      </w:rPr>
    </w:lvl>
  </w:abstractNum>
  <w:abstractNum w:abstractNumId="116" w15:restartNumberingAfterBreak="0">
    <w:nsid w:val="53A76A5F"/>
    <w:multiLevelType w:val="hybridMultilevel"/>
    <w:tmpl w:val="1F3EFA6C"/>
    <w:lvl w:ilvl="0" w:tplc="963AB954">
      <w:start w:val="1"/>
      <w:numFmt w:val="decimal"/>
      <w:lvlText w:val="%1."/>
      <w:lvlJc w:val="left"/>
      <w:pPr>
        <w:ind w:left="720" w:hanging="360"/>
      </w:pPr>
      <w:rPr>
        <w:rFonts w:hint="default"/>
        <w:b w:val="0"/>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7" w15:restartNumberingAfterBreak="0">
    <w:nsid w:val="53B62B4C"/>
    <w:multiLevelType w:val="hybridMultilevel"/>
    <w:tmpl w:val="C16C0330"/>
    <w:lvl w:ilvl="0" w:tplc="8C482B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4DB2699"/>
    <w:multiLevelType w:val="hybridMultilevel"/>
    <w:tmpl w:val="DED2DB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9" w15:restartNumberingAfterBreak="0">
    <w:nsid w:val="56A82203"/>
    <w:multiLevelType w:val="hybridMultilevel"/>
    <w:tmpl w:val="014E6B36"/>
    <w:lvl w:ilvl="0" w:tplc="AE28D2FE">
      <w:start w:val="1"/>
      <w:numFmt w:val="bullet"/>
      <w:lvlText w:val="­"/>
      <w:lvlJc w:val="left"/>
      <w:pPr>
        <w:ind w:left="720" w:hanging="360"/>
      </w:pPr>
      <w:rPr>
        <w:rFonts w:ascii="Courier New" w:hAnsi="Courier New" w:hint="default"/>
      </w:rPr>
    </w:lvl>
    <w:lvl w:ilvl="1" w:tplc="AE28D2FE">
      <w:start w:val="1"/>
      <w:numFmt w:val="bullet"/>
      <w:lvlText w:val="­"/>
      <w:lvlJc w:val="left"/>
      <w:pPr>
        <w:ind w:left="1800" w:hanging="720"/>
      </w:pPr>
      <w:rPr>
        <w:rFonts w:ascii="Courier New" w:hAnsi="Courier New" w:hint="default"/>
      </w:rPr>
    </w:lvl>
    <w:lvl w:ilvl="2" w:tplc="0409001B">
      <w:start w:val="1"/>
      <w:numFmt w:val="lowerRoman"/>
      <w:lvlText w:val="%3."/>
      <w:lvlJc w:val="right"/>
      <w:pPr>
        <w:ind w:left="2160" w:hanging="180"/>
      </w:pPr>
    </w:lvl>
    <w:lvl w:ilvl="3" w:tplc="F5ECFD42">
      <w:start w:val="1"/>
      <w:numFmt w:val="lowerLetter"/>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81B3E5A"/>
    <w:multiLevelType w:val="hybridMultilevel"/>
    <w:tmpl w:val="A0C890BC"/>
    <w:lvl w:ilvl="0" w:tplc="E9F631DE">
      <w:numFmt w:val="bullet"/>
      <w:lvlText w:val="•"/>
      <w:lvlJc w:val="left"/>
      <w:pPr>
        <w:ind w:left="397" w:hanging="284"/>
      </w:pPr>
      <w:rPr>
        <w:rFonts w:ascii="Roboto-Medium" w:eastAsia="Roboto-Medium" w:hAnsi="Roboto-Medium" w:cs="Roboto-Medium" w:hint="default"/>
        <w:b w:val="0"/>
        <w:bCs w:val="0"/>
        <w:i w:val="0"/>
        <w:iCs w:val="0"/>
        <w:color w:val="414042"/>
        <w:w w:val="100"/>
        <w:sz w:val="22"/>
        <w:szCs w:val="22"/>
        <w:lang w:val="en-US" w:eastAsia="en-US" w:bidi="ar-SA"/>
      </w:rPr>
    </w:lvl>
    <w:lvl w:ilvl="1" w:tplc="6C7064B8">
      <w:numFmt w:val="bullet"/>
      <w:lvlText w:val="•"/>
      <w:lvlJc w:val="left"/>
      <w:pPr>
        <w:ind w:left="1067" w:hanging="284"/>
      </w:pPr>
      <w:rPr>
        <w:rFonts w:hint="default"/>
        <w:lang w:val="en-US" w:eastAsia="en-US" w:bidi="ar-SA"/>
      </w:rPr>
    </w:lvl>
    <w:lvl w:ilvl="2" w:tplc="61A68EE4">
      <w:numFmt w:val="bullet"/>
      <w:lvlText w:val="•"/>
      <w:lvlJc w:val="left"/>
      <w:pPr>
        <w:ind w:left="1735" w:hanging="284"/>
      </w:pPr>
      <w:rPr>
        <w:rFonts w:hint="default"/>
        <w:lang w:val="en-US" w:eastAsia="en-US" w:bidi="ar-SA"/>
      </w:rPr>
    </w:lvl>
    <w:lvl w:ilvl="3" w:tplc="4CFE218C">
      <w:numFmt w:val="bullet"/>
      <w:lvlText w:val="•"/>
      <w:lvlJc w:val="left"/>
      <w:pPr>
        <w:ind w:left="2402" w:hanging="284"/>
      </w:pPr>
      <w:rPr>
        <w:rFonts w:hint="default"/>
        <w:lang w:val="en-US" w:eastAsia="en-US" w:bidi="ar-SA"/>
      </w:rPr>
    </w:lvl>
    <w:lvl w:ilvl="4" w:tplc="5E16E22C">
      <w:numFmt w:val="bullet"/>
      <w:lvlText w:val="•"/>
      <w:lvlJc w:val="left"/>
      <w:pPr>
        <w:ind w:left="3070" w:hanging="284"/>
      </w:pPr>
      <w:rPr>
        <w:rFonts w:hint="default"/>
        <w:lang w:val="en-US" w:eastAsia="en-US" w:bidi="ar-SA"/>
      </w:rPr>
    </w:lvl>
    <w:lvl w:ilvl="5" w:tplc="2F10C926">
      <w:numFmt w:val="bullet"/>
      <w:lvlText w:val="•"/>
      <w:lvlJc w:val="left"/>
      <w:pPr>
        <w:ind w:left="3738" w:hanging="284"/>
      </w:pPr>
      <w:rPr>
        <w:rFonts w:hint="default"/>
        <w:lang w:val="en-US" w:eastAsia="en-US" w:bidi="ar-SA"/>
      </w:rPr>
    </w:lvl>
    <w:lvl w:ilvl="6" w:tplc="2E8AACF6">
      <w:numFmt w:val="bullet"/>
      <w:lvlText w:val="•"/>
      <w:lvlJc w:val="left"/>
      <w:pPr>
        <w:ind w:left="4405" w:hanging="284"/>
      </w:pPr>
      <w:rPr>
        <w:rFonts w:hint="default"/>
        <w:lang w:val="en-US" w:eastAsia="en-US" w:bidi="ar-SA"/>
      </w:rPr>
    </w:lvl>
    <w:lvl w:ilvl="7" w:tplc="C776746E">
      <w:numFmt w:val="bullet"/>
      <w:lvlText w:val="•"/>
      <w:lvlJc w:val="left"/>
      <w:pPr>
        <w:ind w:left="5073" w:hanging="284"/>
      </w:pPr>
      <w:rPr>
        <w:rFonts w:hint="default"/>
        <w:lang w:val="en-US" w:eastAsia="en-US" w:bidi="ar-SA"/>
      </w:rPr>
    </w:lvl>
    <w:lvl w:ilvl="8" w:tplc="3522E216">
      <w:numFmt w:val="bullet"/>
      <w:lvlText w:val="•"/>
      <w:lvlJc w:val="left"/>
      <w:pPr>
        <w:ind w:left="5740" w:hanging="284"/>
      </w:pPr>
      <w:rPr>
        <w:rFonts w:hint="default"/>
        <w:lang w:val="en-US" w:eastAsia="en-US" w:bidi="ar-SA"/>
      </w:rPr>
    </w:lvl>
  </w:abstractNum>
  <w:abstractNum w:abstractNumId="121" w15:restartNumberingAfterBreak="0">
    <w:nsid w:val="581B5861"/>
    <w:multiLevelType w:val="hybridMultilevel"/>
    <w:tmpl w:val="8924D580"/>
    <w:lvl w:ilvl="0" w:tplc="8F74CF60">
      <w:start w:val="1"/>
      <w:numFmt w:val="lowerLetter"/>
      <w:lvlText w:val="%1."/>
      <w:lvlJc w:val="left"/>
      <w:pPr>
        <w:ind w:left="720" w:hanging="360"/>
      </w:pPr>
      <w:rPr>
        <w:rFonts w:hint="default"/>
      </w:rPr>
    </w:lvl>
    <w:lvl w:ilvl="1" w:tplc="8640AFB4">
      <w:start w:val="1"/>
      <w:numFmt w:val="decimal"/>
      <w:lvlText w:val="%2."/>
      <w:lvlJc w:val="left"/>
      <w:pPr>
        <w:ind w:left="1800" w:hanging="720"/>
      </w:pPr>
      <w:rPr>
        <w:rFonts w:hint="default"/>
      </w:rPr>
    </w:lvl>
    <w:lvl w:ilvl="2" w:tplc="0409001B">
      <w:start w:val="1"/>
      <w:numFmt w:val="lowerRoman"/>
      <w:lvlText w:val="%3."/>
      <w:lvlJc w:val="right"/>
      <w:pPr>
        <w:ind w:left="2160" w:hanging="180"/>
      </w:pPr>
    </w:lvl>
    <w:lvl w:ilvl="3" w:tplc="F5ECFD42">
      <w:start w:val="1"/>
      <w:numFmt w:val="lowerLetter"/>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82260C8"/>
    <w:multiLevelType w:val="hybridMultilevel"/>
    <w:tmpl w:val="BF2EEEDC"/>
    <w:lvl w:ilvl="0" w:tplc="0C090001">
      <w:start w:val="1"/>
      <w:numFmt w:val="bullet"/>
      <w:lvlText w:val=""/>
      <w:lvlJc w:val="left"/>
      <w:pPr>
        <w:ind w:left="775" w:hanging="360"/>
      </w:pPr>
      <w:rPr>
        <w:rFonts w:ascii="Symbol" w:hAnsi="Symbol" w:hint="default"/>
      </w:rPr>
    </w:lvl>
    <w:lvl w:ilvl="1" w:tplc="0C090003">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123" w15:restartNumberingAfterBreak="0">
    <w:nsid w:val="58F21455"/>
    <w:multiLevelType w:val="hybridMultilevel"/>
    <w:tmpl w:val="794CD22A"/>
    <w:lvl w:ilvl="0" w:tplc="0C090013">
      <w:start w:val="1"/>
      <w:numFmt w:val="upperRoman"/>
      <w:lvlText w:val="%1."/>
      <w:lvlJc w:val="right"/>
      <w:pPr>
        <w:ind w:left="771" w:hanging="360"/>
      </w:pPr>
    </w:lvl>
    <w:lvl w:ilvl="1" w:tplc="AE28D2FE">
      <w:start w:val="1"/>
      <w:numFmt w:val="bullet"/>
      <w:lvlText w:val="­"/>
      <w:lvlJc w:val="left"/>
      <w:pPr>
        <w:ind w:left="1491" w:hanging="360"/>
      </w:pPr>
      <w:rPr>
        <w:rFonts w:ascii="Courier New" w:hAnsi="Courier New" w:hint="default"/>
      </w:rPr>
    </w:lvl>
    <w:lvl w:ilvl="2" w:tplc="0C09001B" w:tentative="1">
      <w:start w:val="1"/>
      <w:numFmt w:val="lowerRoman"/>
      <w:lvlText w:val="%3."/>
      <w:lvlJc w:val="right"/>
      <w:pPr>
        <w:ind w:left="2211" w:hanging="180"/>
      </w:pPr>
    </w:lvl>
    <w:lvl w:ilvl="3" w:tplc="0C09000F" w:tentative="1">
      <w:start w:val="1"/>
      <w:numFmt w:val="decimal"/>
      <w:lvlText w:val="%4."/>
      <w:lvlJc w:val="left"/>
      <w:pPr>
        <w:ind w:left="2931" w:hanging="360"/>
      </w:pPr>
    </w:lvl>
    <w:lvl w:ilvl="4" w:tplc="0C090019" w:tentative="1">
      <w:start w:val="1"/>
      <w:numFmt w:val="lowerLetter"/>
      <w:lvlText w:val="%5."/>
      <w:lvlJc w:val="left"/>
      <w:pPr>
        <w:ind w:left="3651" w:hanging="360"/>
      </w:pPr>
    </w:lvl>
    <w:lvl w:ilvl="5" w:tplc="0C09001B" w:tentative="1">
      <w:start w:val="1"/>
      <w:numFmt w:val="lowerRoman"/>
      <w:lvlText w:val="%6."/>
      <w:lvlJc w:val="right"/>
      <w:pPr>
        <w:ind w:left="4371" w:hanging="180"/>
      </w:pPr>
    </w:lvl>
    <w:lvl w:ilvl="6" w:tplc="0C09000F" w:tentative="1">
      <w:start w:val="1"/>
      <w:numFmt w:val="decimal"/>
      <w:lvlText w:val="%7."/>
      <w:lvlJc w:val="left"/>
      <w:pPr>
        <w:ind w:left="5091" w:hanging="360"/>
      </w:pPr>
    </w:lvl>
    <w:lvl w:ilvl="7" w:tplc="0C090019" w:tentative="1">
      <w:start w:val="1"/>
      <w:numFmt w:val="lowerLetter"/>
      <w:lvlText w:val="%8."/>
      <w:lvlJc w:val="left"/>
      <w:pPr>
        <w:ind w:left="5811" w:hanging="360"/>
      </w:pPr>
    </w:lvl>
    <w:lvl w:ilvl="8" w:tplc="0C09001B" w:tentative="1">
      <w:start w:val="1"/>
      <w:numFmt w:val="lowerRoman"/>
      <w:lvlText w:val="%9."/>
      <w:lvlJc w:val="right"/>
      <w:pPr>
        <w:ind w:left="6531" w:hanging="180"/>
      </w:pPr>
    </w:lvl>
  </w:abstractNum>
  <w:abstractNum w:abstractNumId="124" w15:restartNumberingAfterBreak="0">
    <w:nsid w:val="59153961"/>
    <w:multiLevelType w:val="hybridMultilevel"/>
    <w:tmpl w:val="54441EEA"/>
    <w:lvl w:ilvl="0" w:tplc="0C09000F">
      <w:start w:val="1"/>
      <w:numFmt w:val="decimal"/>
      <w:lvlText w:val="%1."/>
      <w:lvlJc w:val="left"/>
      <w:pPr>
        <w:ind w:left="720" w:hanging="360"/>
      </w:pPr>
      <w:rPr>
        <w:rFonts w:hint="default"/>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5" w15:restartNumberingAfterBreak="0">
    <w:nsid w:val="591D6CE1"/>
    <w:multiLevelType w:val="hybridMultilevel"/>
    <w:tmpl w:val="74A8C50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6" w15:restartNumberingAfterBreak="0">
    <w:nsid w:val="592E7683"/>
    <w:multiLevelType w:val="hybridMultilevel"/>
    <w:tmpl w:val="A0125DDE"/>
    <w:lvl w:ilvl="0" w:tplc="0409001B">
      <w:start w:val="1"/>
      <w:numFmt w:val="low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7" w15:restartNumberingAfterBreak="0">
    <w:nsid w:val="594A4677"/>
    <w:multiLevelType w:val="hybridMultilevel"/>
    <w:tmpl w:val="E5BAD7E0"/>
    <w:lvl w:ilvl="0" w:tplc="EE8E4AA8">
      <w:start w:val="1"/>
      <w:numFmt w:val="bullet"/>
      <w:lvlText w:val="•"/>
      <w:lvlJc w:val="left"/>
      <w:pPr>
        <w:tabs>
          <w:tab w:val="num" w:pos="720"/>
        </w:tabs>
        <w:ind w:left="720" w:hanging="360"/>
      </w:pPr>
      <w:rPr>
        <w:rFonts w:ascii="Arial" w:hAnsi="Arial" w:hint="default"/>
      </w:rPr>
    </w:lvl>
    <w:lvl w:ilvl="1" w:tplc="8428521E" w:tentative="1">
      <w:start w:val="1"/>
      <w:numFmt w:val="bullet"/>
      <w:lvlText w:val="•"/>
      <w:lvlJc w:val="left"/>
      <w:pPr>
        <w:tabs>
          <w:tab w:val="num" w:pos="1440"/>
        </w:tabs>
        <w:ind w:left="1440" w:hanging="360"/>
      </w:pPr>
      <w:rPr>
        <w:rFonts w:ascii="Arial" w:hAnsi="Arial" w:hint="default"/>
      </w:rPr>
    </w:lvl>
    <w:lvl w:ilvl="2" w:tplc="D17E6C34" w:tentative="1">
      <w:start w:val="1"/>
      <w:numFmt w:val="bullet"/>
      <w:lvlText w:val="•"/>
      <w:lvlJc w:val="left"/>
      <w:pPr>
        <w:tabs>
          <w:tab w:val="num" w:pos="2160"/>
        </w:tabs>
        <w:ind w:left="2160" w:hanging="360"/>
      </w:pPr>
      <w:rPr>
        <w:rFonts w:ascii="Arial" w:hAnsi="Arial" w:hint="default"/>
      </w:rPr>
    </w:lvl>
    <w:lvl w:ilvl="3" w:tplc="9D2E61F2" w:tentative="1">
      <w:start w:val="1"/>
      <w:numFmt w:val="bullet"/>
      <w:lvlText w:val="•"/>
      <w:lvlJc w:val="left"/>
      <w:pPr>
        <w:tabs>
          <w:tab w:val="num" w:pos="2880"/>
        </w:tabs>
        <w:ind w:left="2880" w:hanging="360"/>
      </w:pPr>
      <w:rPr>
        <w:rFonts w:ascii="Arial" w:hAnsi="Arial" w:hint="default"/>
      </w:rPr>
    </w:lvl>
    <w:lvl w:ilvl="4" w:tplc="17BCF4BA" w:tentative="1">
      <w:start w:val="1"/>
      <w:numFmt w:val="bullet"/>
      <w:lvlText w:val="•"/>
      <w:lvlJc w:val="left"/>
      <w:pPr>
        <w:tabs>
          <w:tab w:val="num" w:pos="3600"/>
        </w:tabs>
        <w:ind w:left="3600" w:hanging="360"/>
      </w:pPr>
      <w:rPr>
        <w:rFonts w:ascii="Arial" w:hAnsi="Arial" w:hint="default"/>
      </w:rPr>
    </w:lvl>
    <w:lvl w:ilvl="5" w:tplc="43768032" w:tentative="1">
      <w:start w:val="1"/>
      <w:numFmt w:val="bullet"/>
      <w:lvlText w:val="•"/>
      <w:lvlJc w:val="left"/>
      <w:pPr>
        <w:tabs>
          <w:tab w:val="num" w:pos="4320"/>
        </w:tabs>
        <w:ind w:left="4320" w:hanging="360"/>
      </w:pPr>
      <w:rPr>
        <w:rFonts w:ascii="Arial" w:hAnsi="Arial" w:hint="default"/>
      </w:rPr>
    </w:lvl>
    <w:lvl w:ilvl="6" w:tplc="69E275C6" w:tentative="1">
      <w:start w:val="1"/>
      <w:numFmt w:val="bullet"/>
      <w:lvlText w:val="•"/>
      <w:lvlJc w:val="left"/>
      <w:pPr>
        <w:tabs>
          <w:tab w:val="num" w:pos="5040"/>
        </w:tabs>
        <w:ind w:left="5040" w:hanging="360"/>
      </w:pPr>
      <w:rPr>
        <w:rFonts w:ascii="Arial" w:hAnsi="Arial" w:hint="default"/>
      </w:rPr>
    </w:lvl>
    <w:lvl w:ilvl="7" w:tplc="A5BA3DF8" w:tentative="1">
      <w:start w:val="1"/>
      <w:numFmt w:val="bullet"/>
      <w:lvlText w:val="•"/>
      <w:lvlJc w:val="left"/>
      <w:pPr>
        <w:tabs>
          <w:tab w:val="num" w:pos="5760"/>
        </w:tabs>
        <w:ind w:left="5760" w:hanging="360"/>
      </w:pPr>
      <w:rPr>
        <w:rFonts w:ascii="Arial" w:hAnsi="Arial" w:hint="default"/>
      </w:rPr>
    </w:lvl>
    <w:lvl w:ilvl="8" w:tplc="A98E45A6" w:tentative="1">
      <w:start w:val="1"/>
      <w:numFmt w:val="bullet"/>
      <w:lvlText w:val="•"/>
      <w:lvlJc w:val="left"/>
      <w:pPr>
        <w:tabs>
          <w:tab w:val="num" w:pos="6480"/>
        </w:tabs>
        <w:ind w:left="6480" w:hanging="360"/>
      </w:pPr>
      <w:rPr>
        <w:rFonts w:ascii="Arial" w:hAnsi="Arial" w:hint="default"/>
      </w:rPr>
    </w:lvl>
  </w:abstractNum>
  <w:abstractNum w:abstractNumId="128" w15:restartNumberingAfterBreak="0">
    <w:nsid w:val="597227CA"/>
    <w:multiLevelType w:val="hybridMultilevel"/>
    <w:tmpl w:val="5182429A"/>
    <w:lvl w:ilvl="0" w:tplc="AE28D2FE">
      <w:start w:val="1"/>
      <w:numFmt w:val="bullet"/>
      <w:lvlText w:val="­"/>
      <w:lvlJc w:val="left"/>
      <w:pPr>
        <w:ind w:left="775" w:hanging="360"/>
      </w:pPr>
      <w:rPr>
        <w:rFonts w:ascii="Courier New" w:hAnsi="Courier New" w:hint="default"/>
      </w:rPr>
    </w:lvl>
    <w:lvl w:ilvl="1" w:tplc="AE28D2FE">
      <w:start w:val="1"/>
      <w:numFmt w:val="bullet"/>
      <w:lvlText w:val="­"/>
      <w:lvlJc w:val="left"/>
      <w:pPr>
        <w:ind w:left="1495" w:hanging="360"/>
      </w:pPr>
      <w:rPr>
        <w:rFonts w:ascii="Courier New" w:hAnsi="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129" w15:restartNumberingAfterBreak="0">
    <w:nsid w:val="59902A26"/>
    <w:multiLevelType w:val="hybridMultilevel"/>
    <w:tmpl w:val="79CAB2BE"/>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0" w15:restartNumberingAfterBreak="0">
    <w:nsid w:val="59FE1D04"/>
    <w:multiLevelType w:val="hybridMultilevel"/>
    <w:tmpl w:val="F8E4E3E4"/>
    <w:lvl w:ilvl="0" w:tplc="31EA5FD4">
      <w:start w:val="1"/>
      <w:numFmt w:val="decimal"/>
      <w:lvlText w:val="VIII.%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31" w15:restartNumberingAfterBreak="0">
    <w:nsid w:val="5B7C7D6A"/>
    <w:multiLevelType w:val="hybridMultilevel"/>
    <w:tmpl w:val="63B6D6B4"/>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2" w15:restartNumberingAfterBreak="0">
    <w:nsid w:val="5B911B05"/>
    <w:multiLevelType w:val="hybridMultilevel"/>
    <w:tmpl w:val="652497EC"/>
    <w:lvl w:ilvl="0" w:tplc="B336D538">
      <w:start w:val="1"/>
      <w:numFmt w:val="bullet"/>
      <w:lvlText w:val="•"/>
      <w:lvlJc w:val="left"/>
      <w:pPr>
        <w:tabs>
          <w:tab w:val="num" w:pos="720"/>
        </w:tabs>
        <w:ind w:left="720" w:hanging="360"/>
      </w:pPr>
      <w:rPr>
        <w:rFonts w:ascii="Arial" w:hAnsi="Arial" w:hint="default"/>
      </w:rPr>
    </w:lvl>
    <w:lvl w:ilvl="1" w:tplc="4CDAA28C" w:tentative="1">
      <w:start w:val="1"/>
      <w:numFmt w:val="bullet"/>
      <w:lvlText w:val="•"/>
      <w:lvlJc w:val="left"/>
      <w:pPr>
        <w:tabs>
          <w:tab w:val="num" w:pos="1440"/>
        </w:tabs>
        <w:ind w:left="1440" w:hanging="360"/>
      </w:pPr>
      <w:rPr>
        <w:rFonts w:ascii="Arial" w:hAnsi="Arial" w:hint="default"/>
      </w:rPr>
    </w:lvl>
    <w:lvl w:ilvl="2" w:tplc="50486728" w:tentative="1">
      <w:start w:val="1"/>
      <w:numFmt w:val="bullet"/>
      <w:lvlText w:val="•"/>
      <w:lvlJc w:val="left"/>
      <w:pPr>
        <w:tabs>
          <w:tab w:val="num" w:pos="2160"/>
        </w:tabs>
        <w:ind w:left="2160" w:hanging="360"/>
      </w:pPr>
      <w:rPr>
        <w:rFonts w:ascii="Arial" w:hAnsi="Arial" w:hint="default"/>
      </w:rPr>
    </w:lvl>
    <w:lvl w:ilvl="3" w:tplc="D19CFFDE" w:tentative="1">
      <w:start w:val="1"/>
      <w:numFmt w:val="bullet"/>
      <w:lvlText w:val="•"/>
      <w:lvlJc w:val="left"/>
      <w:pPr>
        <w:tabs>
          <w:tab w:val="num" w:pos="2880"/>
        </w:tabs>
        <w:ind w:left="2880" w:hanging="360"/>
      </w:pPr>
      <w:rPr>
        <w:rFonts w:ascii="Arial" w:hAnsi="Arial" w:hint="default"/>
      </w:rPr>
    </w:lvl>
    <w:lvl w:ilvl="4" w:tplc="74600FCC" w:tentative="1">
      <w:start w:val="1"/>
      <w:numFmt w:val="bullet"/>
      <w:lvlText w:val="•"/>
      <w:lvlJc w:val="left"/>
      <w:pPr>
        <w:tabs>
          <w:tab w:val="num" w:pos="3600"/>
        </w:tabs>
        <w:ind w:left="3600" w:hanging="360"/>
      </w:pPr>
      <w:rPr>
        <w:rFonts w:ascii="Arial" w:hAnsi="Arial" w:hint="default"/>
      </w:rPr>
    </w:lvl>
    <w:lvl w:ilvl="5" w:tplc="47CA8420" w:tentative="1">
      <w:start w:val="1"/>
      <w:numFmt w:val="bullet"/>
      <w:lvlText w:val="•"/>
      <w:lvlJc w:val="left"/>
      <w:pPr>
        <w:tabs>
          <w:tab w:val="num" w:pos="4320"/>
        </w:tabs>
        <w:ind w:left="4320" w:hanging="360"/>
      </w:pPr>
      <w:rPr>
        <w:rFonts w:ascii="Arial" w:hAnsi="Arial" w:hint="default"/>
      </w:rPr>
    </w:lvl>
    <w:lvl w:ilvl="6" w:tplc="2F2ACB6A" w:tentative="1">
      <w:start w:val="1"/>
      <w:numFmt w:val="bullet"/>
      <w:lvlText w:val="•"/>
      <w:lvlJc w:val="left"/>
      <w:pPr>
        <w:tabs>
          <w:tab w:val="num" w:pos="5040"/>
        </w:tabs>
        <w:ind w:left="5040" w:hanging="360"/>
      </w:pPr>
      <w:rPr>
        <w:rFonts w:ascii="Arial" w:hAnsi="Arial" w:hint="default"/>
      </w:rPr>
    </w:lvl>
    <w:lvl w:ilvl="7" w:tplc="22EC40A8" w:tentative="1">
      <w:start w:val="1"/>
      <w:numFmt w:val="bullet"/>
      <w:lvlText w:val="•"/>
      <w:lvlJc w:val="left"/>
      <w:pPr>
        <w:tabs>
          <w:tab w:val="num" w:pos="5760"/>
        </w:tabs>
        <w:ind w:left="5760" w:hanging="360"/>
      </w:pPr>
      <w:rPr>
        <w:rFonts w:ascii="Arial" w:hAnsi="Arial" w:hint="default"/>
      </w:rPr>
    </w:lvl>
    <w:lvl w:ilvl="8" w:tplc="F222B012" w:tentative="1">
      <w:start w:val="1"/>
      <w:numFmt w:val="bullet"/>
      <w:lvlText w:val="•"/>
      <w:lvlJc w:val="left"/>
      <w:pPr>
        <w:tabs>
          <w:tab w:val="num" w:pos="6480"/>
        </w:tabs>
        <w:ind w:left="6480" w:hanging="360"/>
      </w:pPr>
      <w:rPr>
        <w:rFonts w:ascii="Arial" w:hAnsi="Arial" w:hint="default"/>
      </w:rPr>
    </w:lvl>
  </w:abstractNum>
  <w:abstractNum w:abstractNumId="133" w15:restartNumberingAfterBreak="0">
    <w:nsid w:val="5C6A08C1"/>
    <w:multiLevelType w:val="hybridMultilevel"/>
    <w:tmpl w:val="0A6ADCEE"/>
    <w:lvl w:ilvl="0" w:tplc="56961B82">
      <w:numFmt w:val="bullet"/>
      <w:lvlText w:val="•"/>
      <w:lvlJc w:val="left"/>
      <w:pPr>
        <w:ind w:left="397" w:hanging="284"/>
      </w:pPr>
      <w:rPr>
        <w:rFonts w:ascii="Roboto-Medium" w:eastAsia="Roboto-Medium" w:hAnsi="Roboto-Medium" w:cs="Roboto-Medium" w:hint="default"/>
        <w:b w:val="0"/>
        <w:bCs w:val="0"/>
        <w:i w:val="0"/>
        <w:iCs w:val="0"/>
        <w:color w:val="414042"/>
        <w:w w:val="100"/>
        <w:sz w:val="22"/>
        <w:szCs w:val="22"/>
        <w:lang w:val="en-US" w:eastAsia="en-US" w:bidi="ar-SA"/>
      </w:rPr>
    </w:lvl>
    <w:lvl w:ilvl="1" w:tplc="C8B43670">
      <w:numFmt w:val="bullet"/>
      <w:lvlText w:val="•"/>
      <w:lvlJc w:val="left"/>
      <w:pPr>
        <w:ind w:left="1067" w:hanging="284"/>
      </w:pPr>
      <w:rPr>
        <w:rFonts w:hint="default"/>
        <w:lang w:val="en-US" w:eastAsia="en-US" w:bidi="ar-SA"/>
      </w:rPr>
    </w:lvl>
    <w:lvl w:ilvl="2" w:tplc="C1B60D26">
      <w:numFmt w:val="bullet"/>
      <w:lvlText w:val="•"/>
      <w:lvlJc w:val="left"/>
      <w:pPr>
        <w:ind w:left="1735" w:hanging="284"/>
      </w:pPr>
      <w:rPr>
        <w:rFonts w:hint="default"/>
        <w:lang w:val="en-US" w:eastAsia="en-US" w:bidi="ar-SA"/>
      </w:rPr>
    </w:lvl>
    <w:lvl w:ilvl="3" w:tplc="B9EAEF9E">
      <w:numFmt w:val="bullet"/>
      <w:lvlText w:val="•"/>
      <w:lvlJc w:val="left"/>
      <w:pPr>
        <w:ind w:left="2402" w:hanging="284"/>
      </w:pPr>
      <w:rPr>
        <w:rFonts w:hint="default"/>
        <w:lang w:val="en-US" w:eastAsia="en-US" w:bidi="ar-SA"/>
      </w:rPr>
    </w:lvl>
    <w:lvl w:ilvl="4" w:tplc="14BCEB9C">
      <w:numFmt w:val="bullet"/>
      <w:lvlText w:val="•"/>
      <w:lvlJc w:val="left"/>
      <w:pPr>
        <w:ind w:left="3070" w:hanging="284"/>
      </w:pPr>
      <w:rPr>
        <w:rFonts w:hint="default"/>
        <w:lang w:val="en-US" w:eastAsia="en-US" w:bidi="ar-SA"/>
      </w:rPr>
    </w:lvl>
    <w:lvl w:ilvl="5" w:tplc="409AA3E6">
      <w:numFmt w:val="bullet"/>
      <w:lvlText w:val="•"/>
      <w:lvlJc w:val="left"/>
      <w:pPr>
        <w:ind w:left="3738" w:hanging="284"/>
      </w:pPr>
      <w:rPr>
        <w:rFonts w:hint="default"/>
        <w:lang w:val="en-US" w:eastAsia="en-US" w:bidi="ar-SA"/>
      </w:rPr>
    </w:lvl>
    <w:lvl w:ilvl="6" w:tplc="37065F80">
      <w:numFmt w:val="bullet"/>
      <w:lvlText w:val="•"/>
      <w:lvlJc w:val="left"/>
      <w:pPr>
        <w:ind w:left="4405" w:hanging="284"/>
      </w:pPr>
      <w:rPr>
        <w:rFonts w:hint="default"/>
        <w:lang w:val="en-US" w:eastAsia="en-US" w:bidi="ar-SA"/>
      </w:rPr>
    </w:lvl>
    <w:lvl w:ilvl="7" w:tplc="301062C2">
      <w:numFmt w:val="bullet"/>
      <w:lvlText w:val="•"/>
      <w:lvlJc w:val="left"/>
      <w:pPr>
        <w:ind w:left="5073" w:hanging="284"/>
      </w:pPr>
      <w:rPr>
        <w:rFonts w:hint="default"/>
        <w:lang w:val="en-US" w:eastAsia="en-US" w:bidi="ar-SA"/>
      </w:rPr>
    </w:lvl>
    <w:lvl w:ilvl="8" w:tplc="29BED52C">
      <w:numFmt w:val="bullet"/>
      <w:lvlText w:val="•"/>
      <w:lvlJc w:val="left"/>
      <w:pPr>
        <w:ind w:left="5740" w:hanging="284"/>
      </w:pPr>
      <w:rPr>
        <w:rFonts w:hint="default"/>
        <w:lang w:val="en-US" w:eastAsia="en-US" w:bidi="ar-SA"/>
      </w:rPr>
    </w:lvl>
  </w:abstractNum>
  <w:abstractNum w:abstractNumId="134" w15:restartNumberingAfterBreak="0">
    <w:nsid w:val="5C9A40FA"/>
    <w:multiLevelType w:val="hybridMultilevel"/>
    <w:tmpl w:val="E3B4EF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5" w15:restartNumberingAfterBreak="0">
    <w:nsid w:val="5E6E6AC3"/>
    <w:multiLevelType w:val="hybridMultilevel"/>
    <w:tmpl w:val="1C0C667A"/>
    <w:lvl w:ilvl="0" w:tplc="0C090001">
      <w:start w:val="1"/>
      <w:numFmt w:val="bullet"/>
      <w:lvlText w:val=""/>
      <w:lvlJc w:val="left"/>
      <w:pPr>
        <w:ind w:left="360" w:hanging="360"/>
      </w:pPr>
      <w:rPr>
        <w:rFonts w:ascii="Symbol" w:hAnsi="Symbol" w:hint="default"/>
      </w:rPr>
    </w:lvl>
    <w:lvl w:ilvl="1" w:tplc="AE28D2FE">
      <w:start w:val="1"/>
      <w:numFmt w:val="bullet"/>
      <w:lvlText w:val="­"/>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36" w15:restartNumberingAfterBreak="0">
    <w:nsid w:val="5F4B1B59"/>
    <w:multiLevelType w:val="hybridMultilevel"/>
    <w:tmpl w:val="D5E2EC52"/>
    <w:lvl w:ilvl="0" w:tplc="0C090001">
      <w:start w:val="1"/>
      <w:numFmt w:val="bullet"/>
      <w:lvlText w:val=""/>
      <w:lvlJc w:val="left"/>
      <w:pPr>
        <w:ind w:left="360" w:hanging="360"/>
      </w:pPr>
      <w:rPr>
        <w:rFonts w:ascii="Symbol" w:hAnsi="Symbol" w:hint="default"/>
      </w:rPr>
    </w:lvl>
    <w:lvl w:ilvl="1" w:tplc="F0B02882">
      <w:numFmt w:val="bullet"/>
      <w:lvlText w:val="-"/>
      <w:lvlJc w:val="left"/>
      <w:pPr>
        <w:ind w:left="1080" w:hanging="360"/>
      </w:pPr>
      <w:rPr>
        <w:rFonts w:ascii="Calibri" w:eastAsiaTheme="minorHAnsi" w:hAnsi="Calibri" w:cs="Calibri"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37" w15:restartNumberingAfterBreak="0">
    <w:nsid w:val="5F657A6C"/>
    <w:multiLevelType w:val="hybridMultilevel"/>
    <w:tmpl w:val="B298E6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8" w15:restartNumberingAfterBreak="0">
    <w:nsid w:val="61A82469"/>
    <w:multiLevelType w:val="hybridMultilevel"/>
    <w:tmpl w:val="3110A966"/>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39" w15:restartNumberingAfterBreak="0">
    <w:nsid w:val="621B7FF3"/>
    <w:multiLevelType w:val="hybridMultilevel"/>
    <w:tmpl w:val="DB4EE42C"/>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0" w15:restartNumberingAfterBreak="0">
    <w:nsid w:val="62B20D39"/>
    <w:multiLevelType w:val="hybridMultilevel"/>
    <w:tmpl w:val="2EE0CA5C"/>
    <w:lvl w:ilvl="0" w:tplc="7C08C418">
      <w:start w:val="1"/>
      <w:numFmt w:val="decimal"/>
      <w:lvlText w:val="%1."/>
      <w:lvlJc w:val="left"/>
      <w:pPr>
        <w:ind w:left="720" w:hanging="360"/>
      </w:pPr>
      <w:rPr>
        <w:rFonts w:hint="default"/>
      </w:rPr>
    </w:lvl>
    <w:lvl w:ilvl="1" w:tplc="8640AFB4">
      <w:start w:val="1"/>
      <w:numFmt w:val="decimal"/>
      <w:lvlText w:val="%2."/>
      <w:lvlJc w:val="left"/>
      <w:pPr>
        <w:ind w:left="1800" w:hanging="720"/>
      </w:pPr>
      <w:rPr>
        <w:rFonts w:hint="default"/>
      </w:rPr>
    </w:lvl>
    <w:lvl w:ilvl="2" w:tplc="0409001B">
      <w:start w:val="1"/>
      <w:numFmt w:val="lowerRoman"/>
      <w:lvlText w:val="%3."/>
      <w:lvlJc w:val="right"/>
      <w:pPr>
        <w:ind w:left="2160" w:hanging="180"/>
      </w:pPr>
    </w:lvl>
    <w:lvl w:ilvl="3" w:tplc="F5ECFD42">
      <w:start w:val="1"/>
      <w:numFmt w:val="lowerLetter"/>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2C915A3"/>
    <w:multiLevelType w:val="hybridMultilevel"/>
    <w:tmpl w:val="AA38BF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2" w15:restartNumberingAfterBreak="0">
    <w:nsid w:val="63690B6C"/>
    <w:multiLevelType w:val="hybridMultilevel"/>
    <w:tmpl w:val="BCAA58B0"/>
    <w:lvl w:ilvl="0" w:tplc="0C090001">
      <w:start w:val="1"/>
      <w:numFmt w:val="bullet"/>
      <w:lvlText w:val=""/>
      <w:lvlJc w:val="left"/>
      <w:pPr>
        <w:ind w:left="720" w:hanging="360"/>
      </w:pPr>
      <w:rPr>
        <w:rFonts w:ascii="Symbol" w:hAnsi="Symbol" w:hint="default"/>
      </w:rPr>
    </w:lvl>
    <w:lvl w:ilvl="1" w:tplc="AE28D2FE">
      <w:start w:val="1"/>
      <w:numFmt w:val="bullet"/>
      <w:lvlText w:val="­"/>
      <w:lvlJc w:val="left"/>
      <w:pPr>
        <w:ind w:left="1440" w:hanging="360"/>
      </w:pPr>
      <w:rPr>
        <w:rFonts w:ascii="Courier New" w:hAnsi="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3" w15:restartNumberingAfterBreak="0">
    <w:nsid w:val="66E40A72"/>
    <w:multiLevelType w:val="hybridMultilevel"/>
    <w:tmpl w:val="C92296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 w15:restartNumberingAfterBreak="0">
    <w:nsid w:val="675A29CA"/>
    <w:multiLevelType w:val="hybridMultilevel"/>
    <w:tmpl w:val="D2D01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76E2D00"/>
    <w:multiLevelType w:val="hybridMultilevel"/>
    <w:tmpl w:val="0E900A2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6" w15:restartNumberingAfterBreak="0">
    <w:nsid w:val="67F627F7"/>
    <w:multiLevelType w:val="hybridMultilevel"/>
    <w:tmpl w:val="EDFC5A9A"/>
    <w:lvl w:ilvl="0" w:tplc="281C431A">
      <w:start w:val="1"/>
      <w:numFmt w:val="bullet"/>
      <w:lvlText w:val="•"/>
      <w:lvlJc w:val="left"/>
      <w:pPr>
        <w:tabs>
          <w:tab w:val="num" w:pos="720"/>
        </w:tabs>
        <w:ind w:left="720" w:hanging="360"/>
      </w:pPr>
      <w:rPr>
        <w:rFonts w:ascii="Arial" w:hAnsi="Arial" w:hint="default"/>
      </w:rPr>
    </w:lvl>
    <w:lvl w:ilvl="1" w:tplc="C9B0FCDC" w:tentative="1">
      <w:start w:val="1"/>
      <w:numFmt w:val="bullet"/>
      <w:lvlText w:val="•"/>
      <w:lvlJc w:val="left"/>
      <w:pPr>
        <w:tabs>
          <w:tab w:val="num" w:pos="1440"/>
        </w:tabs>
        <w:ind w:left="1440" w:hanging="360"/>
      </w:pPr>
      <w:rPr>
        <w:rFonts w:ascii="Arial" w:hAnsi="Arial" w:hint="default"/>
      </w:rPr>
    </w:lvl>
    <w:lvl w:ilvl="2" w:tplc="263C1DFE" w:tentative="1">
      <w:start w:val="1"/>
      <w:numFmt w:val="bullet"/>
      <w:lvlText w:val="•"/>
      <w:lvlJc w:val="left"/>
      <w:pPr>
        <w:tabs>
          <w:tab w:val="num" w:pos="2160"/>
        </w:tabs>
        <w:ind w:left="2160" w:hanging="360"/>
      </w:pPr>
      <w:rPr>
        <w:rFonts w:ascii="Arial" w:hAnsi="Arial" w:hint="default"/>
      </w:rPr>
    </w:lvl>
    <w:lvl w:ilvl="3" w:tplc="069CF9CA" w:tentative="1">
      <w:start w:val="1"/>
      <w:numFmt w:val="bullet"/>
      <w:lvlText w:val="•"/>
      <w:lvlJc w:val="left"/>
      <w:pPr>
        <w:tabs>
          <w:tab w:val="num" w:pos="2880"/>
        </w:tabs>
        <w:ind w:left="2880" w:hanging="360"/>
      </w:pPr>
      <w:rPr>
        <w:rFonts w:ascii="Arial" w:hAnsi="Arial" w:hint="default"/>
      </w:rPr>
    </w:lvl>
    <w:lvl w:ilvl="4" w:tplc="51046998" w:tentative="1">
      <w:start w:val="1"/>
      <w:numFmt w:val="bullet"/>
      <w:lvlText w:val="•"/>
      <w:lvlJc w:val="left"/>
      <w:pPr>
        <w:tabs>
          <w:tab w:val="num" w:pos="3600"/>
        </w:tabs>
        <w:ind w:left="3600" w:hanging="360"/>
      </w:pPr>
      <w:rPr>
        <w:rFonts w:ascii="Arial" w:hAnsi="Arial" w:hint="default"/>
      </w:rPr>
    </w:lvl>
    <w:lvl w:ilvl="5" w:tplc="55761A4E" w:tentative="1">
      <w:start w:val="1"/>
      <w:numFmt w:val="bullet"/>
      <w:lvlText w:val="•"/>
      <w:lvlJc w:val="left"/>
      <w:pPr>
        <w:tabs>
          <w:tab w:val="num" w:pos="4320"/>
        </w:tabs>
        <w:ind w:left="4320" w:hanging="360"/>
      </w:pPr>
      <w:rPr>
        <w:rFonts w:ascii="Arial" w:hAnsi="Arial" w:hint="default"/>
      </w:rPr>
    </w:lvl>
    <w:lvl w:ilvl="6" w:tplc="A3407C0E" w:tentative="1">
      <w:start w:val="1"/>
      <w:numFmt w:val="bullet"/>
      <w:lvlText w:val="•"/>
      <w:lvlJc w:val="left"/>
      <w:pPr>
        <w:tabs>
          <w:tab w:val="num" w:pos="5040"/>
        </w:tabs>
        <w:ind w:left="5040" w:hanging="360"/>
      </w:pPr>
      <w:rPr>
        <w:rFonts w:ascii="Arial" w:hAnsi="Arial" w:hint="default"/>
      </w:rPr>
    </w:lvl>
    <w:lvl w:ilvl="7" w:tplc="B478016A" w:tentative="1">
      <w:start w:val="1"/>
      <w:numFmt w:val="bullet"/>
      <w:lvlText w:val="•"/>
      <w:lvlJc w:val="left"/>
      <w:pPr>
        <w:tabs>
          <w:tab w:val="num" w:pos="5760"/>
        </w:tabs>
        <w:ind w:left="5760" w:hanging="360"/>
      </w:pPr>
      <w:rPr>
        <w:rFonts w:ascii="Arial" w:hAnsi="Arial" w:hint="default"/>
      </w:rPr>
    </w:lvl>
    <w:lvl w:ilvl="8" w:tplc="A6B84F4E" w:tentative="1">
      <w:start w:val="1"/>
      <w:numFmt w:val="bullet"/>
      <w:lvlText w:val="•"/>
      <w:lvlJc w:val="left"/>
      <w:pPr>
        <w:tabs>
          <w:tab w:val="num" w:pos="6480"/>
        </w:tabs>
        <w:ind w:left="6480" w:hanging="360"/>
      </w:pPr>
      <w:rPr>
        <w:rFonts w:ascii="Arial" w:hAnsi="Arial" w:hint="default"/>
      </w:rPr>
    </w:lvl>
  </w:abstractNum>
  <w:abstractNum w:abstractNumId="147" w15:restartNumberingAfterBreak="0">
    <w:nsid w:val="68ED1B11"/>
    <w:multiLevelType w:val="hybridMultilevel"/>
    <w:tmpl w:val="38A8D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8FF49BE"/>
    <w:multiLevelType w:val="hybridMultilevel"/>
    <w:tmpl w:val="840C35D6"/>
    <w:lvl w:ilvl="0" w:tplc="0C090013">
      <w:start w:val="1"/>
      <w:numFmt w:val="upperRoman"/>
      <w:lvlText w:val="%1."/>
      <w:lvlJc w:val="right"/>
      <w:pPr>
        <w:ind w:left="889" w:hanging="360"/>
      </w:pPr>
    </w:lvl>
    <w:lvl w:ilvl="1" w:tplc="0C090019" w:tentative="1">
      <w:start w:val="1"/>
      <w:numFmt w:val="lowerLetter"/>
      <w:lvlText w:val="%2."/>
      <w:lvlJc w:val="left"/>
      <w:pPr>
        <w:ind w:left="1609" w:hanging="360"/>
      </w:pPr>
    </w:lvl>
    <w:lvl w:ilvl="2" w:tplc="0C09001B" w:tentative="1">
      <w:start w:val="1"/>
      <w:numFmt w:val="lowerRoman"/>
      <w:lvlText w:val="%3."/>
      <w:lvlJc w:val="right"/>
      <w:pPr>
        <w:ind w:left="2329" w:hanging="180"/>
      </w:pPr>
    </w:lvl>
    <w:lvl w:ilvl="3" w:tplc="0C09000F" w:tentative="1">
      <w:start w:val="1"/>
      <w:numFmt w:val="decimal"/>
      <w:lvlText w:val="%4."/>
      <w:lvlJc w:val="left"/>
      <w:pPr>
        <w:ind w:left="3049" w:hanging="360"/>
      </w:pPr>
    </w:lvl>
    <w:lvl w:ilvl="4" w:tplc="0C090019" w:tentative="1">
      <w:start w:val="1"/>
      <w:numFmt w:val="lowerLetter"/>
      <w:lvlText w:val="%5."/>
      <w:lvlJc w:val="left"/>
      <w:pPr>
        <w:ind w:left="3769" w:hanging="360"/>
      </w:pPr>
    </w:lvl>
    <w:lvl w:ilvl="5" w:tplc="0C09001B" w:tentative="1">
      <w:start w:val="1"/>
      <w:numFmt w:val="lowerRoman"/>
      <w:lvlText w:val="%6."/>
      <w:lvlJc w:val="right"/>
      <w:pPr>
        <w:ind w:left="4489" w:hanging="180"/>
      </w:pPr>
    </w:lvl>
    <w:lvl w:ilvl="6" w:tplc="0C09000F" w:tentative="1">
      <w:start w:val="1"/>
      <w:numFmt w:val="decimal"/>
      <w:lvlText w:val="%7."/>
      <w:lvlJc w:val="left"/>
      <w:pPr>
        <w:ind w:left="5209" w:hanging="360"/>
      </w:pPr>
    </w:lvl>
    <w:lvl w:ilvl="7" w:tplc="0C090019" w:tentative="1">
      <w:start w:val="1"/>
      <w:numFmt w:val="lowerLetter"/>
      <w:lvlText w:val="%8."/>
      <w:lvlJc w:val="left"/>
      <w:pPr>
        <w:ind w:left="5929" w:hanging="360"/>
      </w:pPr>
    </w:lvl>
    <w:lvl w:ilvl="8" w:tplc="0C09001B" w:tentative="1">
      <w:start w:val="1"/>
      <w:numFmt w:val="lowerRoman"/>
      <w:lvlText w:val="%9."/>
      <w:lvlJc w:val="right"/>
      <w:pPr>
        <w:ind w:left="6649" w:hanging="180"/>
      </w:pPr>
    </w:lvl>
  </w:abstractNum>
  <w:abstractNum w:abstractNumId="149" w15:restartNumberingAfterBreak="0">
    <w:nsid w:val="696A503F"/>
    <w:multiLevelType w:val="hybridMultilevel"/>
    <w:tmpl w:val="735CEF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0" w15:restartNumberingAfterBreak="0">
    <w:nsid w:val="699C53C0"/>
    <w:multiLevelType w:val="hybridMultilevel"/>
    <w:tmpl w:val="7F86DA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6A7427E7"/>
    <w:multiLevelType w:val="hybridMultilevel"/>
    <w:tmpl w:val="193A0C5C"/>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2" w15:restartNumberingAfterBreak="0">
    <w:nsid w:val="6ADC3DB0"/>
    <w:multiLevelType w:val="hybridMultilevel"/>
    <w:tmpl w:val="76DE896A"/>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53" w15:restartNumberingAfterBreak="0">
    <w:nsid w:val="6CB77E4A"/>
    <w:multiLevelType w:val="hybridMultilevel"/>
    <w:tmpl w:val="64F0A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6DD5645D"/>
    <w:multiLevelType w:val="hybridMultilevel"/>
    <w:tmpl w:val="1BE8E488"/>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5" w15:restartNumberingAfterBreak="0">
    <w:nsid w:val="6F637486"/>
    <w:multiLevelType w:val="hybridMultilevel"/>
    <w:tmpl w:val="603C6F70"/>
    <w:lvl w:ilvl="0" w:tplc="0C09000F">
      <w:start w:val="1"/>
      <w:numFmt w:val="decimal"/>
      <w:lvlText w:val="%1."/>
      <w:lvlJc w:val="left"/>
      <w:pPr>
        <w:ind w:left="720" w:hanging="360"/>
      </w:pPr>
      <w:rPr>
        <w:rFonts w:hint="default"/>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6" w15:restartNumberingAfterBreak="0">
    <w:nsid w:val="70CA520D"/>
    <w:multiLevelType w:val="hybridMultilevel"/>
    <w:tmpl w:val="9DEE464C"/>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157" w15:restartNumberingAfterBreak="0">
    <w:nsid w:val="71715349"/>
    <w:multiLevelType w:val="hybridMultilevel"/>
    <w:tmpl w:val="47CA65DE"/>
    <w:lvl w:ilvl="0" w:tplc="2B4ED82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8" w15:restartNumberingAfterBreak="0">
    <w:nsid w:val="71DB3E80"/>
    <w:multiLevelType w:val="hybridMultilevel"/>
    <w:tmpl w:val="3780A510"/>
    <w:lvl w:ilvl="0" w:tplc="0C090013">
      <w:start w:val="1"/>
      <w:numFmt w:val="upperRoman"/>
      <w:lvlText w:val="%1."/>
      <w:lvlJc w:val="right"/>
      <w:pPr>
        <w:ind w:left="771" w:hanging="360"/>
      </w:pPr>
    </w:lvl>
    <w:lvl w:ilvl="1" w:tplc="AE28D2FE">
      <w:start w:val="1"/>
      <w:numFmt w:val="bullet"/>
      <w:lvlText w:val="­"/>
      <w:lvlJc w:val="left"/>
      <w:pPr>
        <w:ind w:left="1491" w:hanging="360"/>
      </w:pPr>
      <w:rPr>
        <w:rFonts w:ascii="Courier New" w:hAnsi="Courier New" w:hint="default"/>
      </w:rPr>
    </w:lvl>
    <w:lvl w:ilvl="2" w:tplc="0C09001B" w:tentative="1">
      <w:start w:val="1"/>
      <w:numFmt w:val="lowerRoman"/>
      <w:lvlText w:val="%3."/>
      <w:lvlJc w:val="right"/>
      <w:pPr>
        <w:ind w:left="2211" w:hanging="180"/>
      </w:pPr>
    </w:lvl>
    <w:lvl w:ilvl="3" w:tplc="0C09000F" w:tentative="1">
      <w:start w:val="1"/>
      <w:numFmt w:val="decimal"/>
      <w:lvlText w:val="%4."/>
      <w:lvlJc w:val="left"/>
      <w:pPr>
        <w:ind w:left="2931" w:hanging="360"/>
      </w:pPr>
    </w:lvl>
    <w:lvl w:ilvl="4" w:tplc="0C090019" w:tentative="1">
      <w:start w:val="1"/>
      <w:numFmt w:val="lowerLetter"/>
      <w:lvlText w:val="%5."/>
      <w:lvlJc w:val="left"/>
      <w:pPr>
        <w:ind w:left="3651" w:hanging="360"/>
      </w:pPr>
    </w:lvl>
    <w:lvl w:ilvl="5" w:tplc="0C09001B" w:tentative="1">
      <w:start w:val="1"/>
      <w:numFmt w:val="lowerRoman"/>
      <w:lvlText w:val="%6."/>
      <w:lvlJc w:val="right"/>
      <w:pPr>
        <w:ind w:left="4371" w:hanging="180"/>
      </w:pPr>
    </w:lvl>
    <w:lvl w:ilvl="6" w:tplc="0C09000F" w:tentative="1">
      <w:start w:val="1"/>
      <w:numFmt w:val="decimal"/>
      <w:lvlText w:val="%7."/>
      <w:lvlJc w:val="left"/>
      <w:pPr>
        <w:ind w:left="5091" w:hanging="360"/>
      </w:pPr>
    </w:lvl>
    <w:lvl w:ilvl="7" w:tplc="0C090019" w:tentative="1">
      <w:start w:val="1"/>
      <w:numFmt w:val="lowerLetter"/>
      <w:lvlText w:val="%8."/>
      <w:lvlJc w:val="left"/>
      <w:pPr>
        <w:ind w:left="5811" w:hanging="360"/>
      </w:pPr>
    </w:lvl>
    <w:lvl w:ilvl="8" w:tplc="0C09001B" w:tentative="1">
      <w:start w:val="1"/>
      <w:numFmt w:val="lowerRoman"/>
      <w:lvlText w:val="%9."/>
      <w:lvlJc w:val="right"/>
      <w:pPr>
        <w:ind w:left="6531" w:hanging="180"/>
      </w:pPr>
    </w:lvl>
  </w:abstractNum>
  <w:abstractNum w:abstractNumId="159" w15:restartNumberingAfterBreak="0">
    <w:nsid w:val="73E3210C"/>
    <w:multiLevelType w:val="hybridMultilevel"/>
    <w:tmpl w:val="05BEB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74F11FA7"/>
    <w:multiLevelType w:val="hybridMultilevel"/>
    <w:tmpl w:val="E7E4D95E"/>
    <w:lvl w:ilvl="0" w:tplc="AE28D2FE">
      <w:start w:val="1"/>
      <w:numFmt w:val="bullet"/>
      <w:lvlText w:val="­"/>
      <w:lvlJc w:val="left"/>
      <w:pPr>
        <w:ind w:left="1440" w:hanging="360"/>
      </w:pPr>
      <w:rPr>
        <w:rFonts w:ascii="Courier New" w:hAnsi="Courier New"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1" w15:restartNumberingAfterBreak="0">
    <w:nsid w:val="74F64C73"/>
    <w:multiLevelType w:val="hybridMultilevel"/>
    <w:tmpl w:val="3496ED46"/>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2" w15:restartNumberingAfterBreak="0">
    <w:nsid w:val="75493F9F"/>
    <w:multiLevelType w:val="hybridMultilevel"/>
    <w:tmpl w:val="DC229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765559EC"/>
    <w:multiLevelType w:val="multilevel"/>
    <w:tmpl w:val="4FD865C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4" w15:restartNumberingAfterBreak="0">
    <w:nsid w:val="77D5030F"/>
    <w:multiLevelType w:val="hybridMultilevel"/>
    <w:tmpl w:val="03D8DA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77F00F6B"/>
    <w:multiLevelType w:val="hybridMultilevel"/>
    <w:tmpl w:val="D8B42698"/>
    <w:lvl w:ilvl="0" w:tplc="0C090001">
      <w:start w:val="1"/>
      <w:numFmt w:val="bullet"/>
      <w:lvlText w:val=""/>
      <w:lvlJc w:val="left"/>
      <w:pPr>
        <w:ind w:left="771" w:hanging="360"/>
      </w:pPr>
      <w:rPr>
        <w:rFonts w:ascii="Symbol" w:hAnsi="Symbol" w:hint="default"/>
      </w:rPr>
    </w:lvl>
    <w:lvl w:ilvl="1" w:tplc="0C090003" w:tentative="1">
      <w:start w:val="1"/>
      <w:numFmt w:val="bullet"/>
      <w:lvlText w:val="o"/>
      <w:lvlJc w:val="left"/>
      <w:pPr>
        <w:ind w:left="1491" w:hanging="360"/>
      </w:pPr>
      <w:rPr>
        <w:rFonts w:ascii="Courier New" w:hAnsi="Courier New" w:cs="Courier New" w:hint="default"/>
      </w:rPr>
    </w:lvl>
    <w:lvl w:ilvl="2" w:tplc="0C090005" w:tentative="1">
      <w:start w:val="1"/>
      <w:numFmt w:val="bullet"/>
      <w:lvlText w:val=""/>
      <w:lvlJc w:val="left"/>
      <w:pPr>
        <w:ind w:left="2211" w:hanging="360"/>
      </w:pPr>
      <w:rPr>
        <w:rFonts w:ascii="Wingdings" w:hAnsi="Wingdings" w:hint="default"/>
      </w:rPr>
    </w:lvl>
    <w:lvl w:ilvl="3" w:tplc="0C090001" w:tentative="1">
      <w:start w:val="1"/>
      <w:numFmt w:val="bullet"/>
      <w:lvlText w:val=""/>
      <w:lvlJc w:val="left"/>
      <w:pPr>
        <w:ind w:left="2931" w:hanging="360"/>
      </w:pPr>
      <w:rPr>
        <w:rFonts w:ascii="Symbol" w:hAnsi="Symbol" w:hint="default"/>
      </w:rPr>
    </w:lvl>
    <w:lvl w:ilvl="4" w:tplc="0C090003" w:tentative="1">
      <w:start w:val="1"/>
      <w:numFmt w:val="bullet"/>
      <w:lvlText w:val="o"/>
      <w:lvlJc w:val="left"/>
      <w:pPr>
        <w:ind w:left="3651" w:hanging="360"/>
      </w:pPr>
      <w:rPr>
        <w:rFonts w:ascii="Courier New" w:hAnsi="Courier New" w:cs="Courier New" w:hint="default"/>
      </w:rPr>
    </w:lvl>
    <w:lvl w:ilvl="5" w:tplc="0C090005" w:tentative="1">
      <w:start w:val="1"/>
      <w:numFmt w:val="bullet"/>
      <w:lvlText w:val=""/>
      <w:lvlJc w:val="left"/>
      <w:pPr>
        <w:ind w:left="4371" w:hanging="360"/>
      </w:pPr>
      <w:rPr>
        <w:rFonts w:ascii="Wingdings" w:hAnsi="Wingdings" w:hint="default"/>
      </w:rPr>
    </w:lvl>
    <w:lvl w:ilvl="6" w:tplc="0C090001" w:tentative="1">
      <w:start w:val="1"/>
      <w:numFmt w:val="bullet"/>
      <w:lvlText w:val=""/>
      <w:lvlJc w:val="left"/>
      <w:pPr>
        <w:ind w:left="5091" w:hanging="360"/>
      </w:pPr>
      <w:rPr>
        <w:rFonts w:ascii="Symbol" w:hAnsi="Symbol" w:hint="default"/>
      </w:rPr>
    </w:lvl>
    <w:lvl w:ilvl="7" w:tplc="0C090003" w:tentative="1">
      <w:start w:val="1"/>
      <w:numFmt w:val="bullet"/>
      <w:lvlText w:val="o"/>
      <w:lvlJc w:val="left"/>
      <w:pPr>
        <w:ind w:left="5811" w:hanging="360"/>
      </w:pPr>
      <w:rPr>
        <w:rFonts w:ascii="Courier New" w:hAnsi="Courier New" w:cs="Courier New" w:hint="default"/>
      </w:rPr>
    </w:lvl>
    <w:lvl w:ilvl="8" w:tplc="0C090005" w:tentative="1">
      <w:start w:val="1"/>
      <w:numFmt w:val="bullet"/>
      <w:lvlText w:val=""/>
      <w:lvlJc w:val="left"/>
      <w:pPr>
        <w:ind w:left="6531" w:hanging="360"/>
      </w:pPr>
      <w:rPr>
        <w:rFonts w:ascii="Wingdings" w:hAnsi="Wingdings" w:hint="default"/>
      </w:rPr>
    </w:lvl>
  </w:abstractNum>
  <w:abstractNum w:abstractNumId="166" w15:restartNumberingAfterBreak="0">
    <w:nsid w:val="79185719"/>
    <w:multiLevelType w:val="hybridMultilevel"/>
    <w:tmpl w:val="C284F23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7" w15:restartNumberingAfterBreak="0">
    <w:nsid w:val="795A4F44"/>
    <w:multiLevelType w:val="hybridMultilevel"/>
    <w:tmpl w:val="1380695E"/>
    <w:lvl w:ilvl="0" w:tplc="0C090017">
      <w:start w:val="1"/>
      <w:numFmt w:val="lowerLetter"/>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8" w15:restartNumberingAfterBreak="0">
    <w:nsid w:val="79864BA9"/>
    <w:multiLevelType w:val="hybridMultilevel"/>
    <w:tmpl w:val="4CE2D9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9" w15:restartNumberingAfterBreak="0">
    <w:nsid w:val="7A402EE3"/>
    <w:multiLevelType w:val="hybridMultilevel"/>
    <w:tmpl w:val="D272160E"/>
    <w:lvl w:ilvl="0" w:tplc="661CCCAA">
      <w:start w:val="1"/>
      <w:numFmt w:val="bullet"/>
      <w:lvlText w:val="•"/>
      <w:lvlJc w:val="left"/>
      <w:pPr>
        <w:tabs>
          <w:tab w:val="num" w:pos="720"/>
        </w:tabs>
        <w:ind w:left="720" w:hanging="360"/>
      </w:pPr>
      <w:rPr>
        <w:rFonts w:ascii="Arial" w:hAnsi="Arial" w:hint="default"/>
      </w:rPr>
    </w:lvl>
    <w:lvl w:ilvl="1" w:tplc="51ACC372" w:tentative="1">
      <w:start w:val="1"/>
      <w:numFmt w:val="bullet"/>
      <w:lvlText w:val="•"/>
      <w:lvlJc w:val="left"/>
      <w:pPr>
        <w:tabs>
          <w:tab w:val="num" w:pos="1440"/>
        </w:tabs>
        <w:ind w:left="1440" w:hanging="360"/>
      </w:pPr>
      <w:rPr>
        <w:rFonts w:ascii="Arial" w:hAnsi="Arial" w:hint="default"/>
      </w:rPr>
    </w:lvl>
    <w:lvl w:ilvl="2" w:tplc="95183D78" w:tentative="1">
      <w:start w:val="1"/>
      <w:numFmt w:val="bullet"/>
      <w:lvlText w:val="•"/>
      <w:lvlJc w:val="left"/>
      <w:pPr>
        <w:tabs>
          <w:tab w:val="num" w:pos="2160"/>
        </w:tabs>
        <w:ind w:left="2160" w:hanging="360"/>
      </w:pPr>
      <w:rPr>
        <w:rFonts w:ascii="Arial" w:hAnsi="Arial" w:hint="default"/>
      </w:rPr>
    </w:lvl>
    <w:lvl w:ilvl="3" w:tplc="A12CBD00" w:tentative="1">
      <w:start w:val="1"/>
      <w:numFmt w:val="bullet"/>
      <w:lvlText w:val="•"/>
      <w:lvlJc w:val="left"/>
      <w:pPr>
        <w:tabs>
          <w:tab w:val="num" w:pos="2880"/>
        </w:tabs>
        <w:ind w:left="2880" w:hanging="360"/>
      </w:pPr>
      <w:rPr>
        <w:rFonts w:ascii="Arial" w:hAnsi="Arial" w:hint="default"/>
      </w:rPr>
    </w:lvl>
    <w:lvl w:ilvl="4" w:tplc="33386340" w:tentative="1">
      <w:start w:val="1"/>
      <w:numFmt w:val="bullet"/>
      <w:lvlText w:val="•"/>
      <w:lvlJc w:val="left"/>
      <w:pPr>
        <w:tabs>
          <w:tab w:val="num" w:pos="3600"/>
        </w:tabs>
        <w:ind w:left="3600" w:hanging="360"/>
      </w:pPr>
      <w:rPr>
        <w:rFonts w:ascii="Arial" w:hAnsi="Arial" w:hint="default"/>
      </w:rPr>
    </w:lvl>
    <w:lvl w:ilvl="5" w:tplc="2B387BD2" w:tentative="1">
      <w:start w:val="1"/>
      <w:numFmt w:val="bullet"/>
      <w:lvlText w:val="•"/>
      <w:lvlJc w:val="left"/>
      <w:pPr>
        <w:tabs>
          <w:tab w:val="num" w:pos="4320"/>
        </w:tabs>
        <w:ind w:left="4320" w:hanging="360"/>
      </w:pPr>
      <w:rPr>
        <w:rFonts w:ascii="Arial" w:hAnsi="Arial" w:hint="default"/>
      </w:rPr>
    </w:lvl>
    <w:lvl w:ilvl="6" w:tplc="9246F672" w:tentative="1">
      <w:start w:val="1"/>
      <w:numFmt w:val="bullet"/>
      <w:lvlText w:val="•"/>
      <w:lvlJc w:val="left"/>
      <w:pPr>
        <w:tabs>
          <w:tab w:val="num" w:pos="5040"/>
        </w:tabs>
        <w:ind w:left="5040" w:hanging="360"/>
      </w:pPr>
      <w:rPr>
        <w:rFonts w:ascii="Arial" w:hAnsi="Arial" w:hint="default"/>
      </w:rPr>
    </w:lvl>
    <w:lvl w:ilvl="7" w:tplc="21FAB596" w:tentative="1">
      <w:start w:val="1"/>
      <w:numFmt w:val="bullet"/>
      <w:lvlText w:val="•"/>
      <w:lvlJc w:val="left"/>
      <w:pPr>
        <w:tabs>
          <w:tab w:val="num" w:pos="5760"/>
        </w:tabs>
        <w:ind w:left="5760" w:hanging="360"/>
      </w:pPr>
      <w:rPr>
        <w:rFonts w:ascii="Arial" w:hAnsi="Arial" w:hint="default"/>
      </w:rPr>
    </w:lvl>
    <w:lvl w:ilvl="8" w:tplc="E30CBE78" w:tentative="1">
      <w:start w:val="1"/>
      <w:numFmt w:val="bullet"/>
      <w:lvlText w:val="•"/>
      <w:lvlJc w:val="left"/>
      <w:pPr>
        <w:tabs>
          <w:tab w:val="num" w:pos="6480"/>
        </w:tabs>
        <w:ind w:left="6480" w:hanging="360"/>
      </w:pPr>
      <w:rPr>
        <w:rFonts w:ascii="Arial" w:hAnsi="Arial" w:hint="default"/>
      </w:rPr>
    </w:lvl>
  </w:abstractNum>
  <w:abstractNum w:abstractNumId="170" w15:restartNumberingAfterBreak="0">
    <w:nsid w:val="7B9670A1"/>
    <w:multiLevelType w:val="hybridMultilevel"/>
    <w:tmpl w:val="5A44752E"/>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1" w15:restartNumberingAfterBreak="0">
    <w:nsid w:val="7C7274DC"/>
    <w:multiLevelType w:val="hybridMultilevel"/>
    <w:tmpl w:val="F27073D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72" w15:restartNumberingAfterBreak="0">
    <w:nsid w:val="7CA34321"/>
    <w:multiLevelType w:val="hybridMultilevel"/>
    <w:tmpl w:val="0DD40300"/>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73" w15:restartNumberingAfterBreak="0">
    <w:nsid w:val="7CBB7302"/>
    <w:multiLevelType w:val="hybridMultilevel"/>
    <w:tmpl w:val="CD5AAAD8"/>
    <w:lvl w:ilvl="0" w:tplc="AE28D2FE">
      <w:start w:val="1"/>
      <w:numFmt w:val="bullet"/>
      <w:lvlText w:val="­"/>
      <w:lvlJc w:val="left"/>
      <w:pPr>
        <w:ind w:left="720" w:hanging="360"/>
      </w:pPr>
      <w:rPr>
        <w:rFonts w:ascii="Courier New" w:hAnsi="Courier New" w:hint="default"/>
      </w:rPr>
    </w:lvl>
    <w:lvl w:ilvl="1" w:tplc="AE28D2FE">
      <w:start w:val="1"/>
      <w:numFmt w:val="bullet"/>
      <w:lvlText w:val="­"/>
      <w:lvlJc w:val="left"/>
      <w:pPr>
        <w:ind w:left="1800" w:hanging="720"/>
      </w:pPr>
      <w:rPr>
        <w:rFonts w:ascii="Courier New" w:hAnsi="Courier New" w:hint="default"/>
      </w:rPr>
    </w:lvl>
    <w:lvl w:ilvl="2" w:tplc="0409001B">
      <w:start w:val="1"/>
      <w:numFmt w:val="lowerRoman"/>
      <w:lvlText w:val="%3."/>
      <w:lvlJc w:val="right"/>
      <w:pPr>
        <w:ind w:left="2160" w:hanging="180"/>
      </w:pPr>
    </w:lvl>
    <w:lvl w:ilvl="3" w:tplc="F5ECFD42">
      <w:start w:val="1"/>
      <w:numFmt w:val="lowerLetter"/>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7DDC262D"/>
    <w:multiLevelType w:val="hybridMultilevel"/>
    <w:tmpl w:val="9BC8DB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5" w15:restartNumberingAfterBreak="0">
    <w:nsid w:val="7DE75197"/>
    <w:multiLevelType w:val="hybridMultilevel"/>
    <w:tmpl w:val="A75633F6"/>
    <w:lvl w:ilvl="0" w:tplc="0C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7E1952B2"/>
    <w:multiLevelType w:val="hybridMultilevel"/>
    <w:tmpl w:val="79B22F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7" w15:restartNumberingAfterBreak="0">
    <w:nsid w:val="7EA83ACD"/>
    <w:multiLevelType w:val="hybridMultilevel"/>
    <w:tmpl w:val="BC0492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8" w15:restartNumberingAfterBreak="0">
    <w:nsid w:val="7FCB75F8"/>
    <w:multiLevelType w:val="hybridMultilevel"/>
    <w:tmpl w:val="D08C055A"/>
    <w:lvl w:ilvl="0" w:tplc="0C090001">
      <w:start w:val="1"/>
      <w:numFmt w:val="bullet"/>
      <w:lvlText w:val=""/>
      <w:lvlJc w:val="left"/>
      <w:pPr>
        <w:ind w:left="831" w:hanging="360"/>
      </w:pPr>
      <w:rPr>
        <w:rFonts w:ascii="Symbol" w:hAnsi="Symbol" w:hint="default"/>
      </w:rPr>
    </w:lvl>
    <w:lvl w:ilvl="1" w:tplc="0C090003" w:tentative="1">
      <w:start w:val="1"/>
      <w:numFmt w:val="bullet"/>
      <w:lvlText w:val="o"/>
      <w:lvlJc w:val="left"/>
      <w:pPr>
        <w:ind w:left="1551" w:hanging="360"/>
      </w:pPr>
      <w:rPr>
        <w:rFonts w:ascii="Courier New" w:hAnsi="Courier New" w:cs="Courier New" w:hint="default"/>
      </w:rPr>
    </w:lvl>
    <w:lvl w:ilvl="2" w:tplc="0C090005" w:tentative="1">
      <w:start w:val="1"/>
      <w:numFmt w:val="bullet"/>
      <w:lvlText w:val=""/>
      <w:lvlJc w:val="left"/>
      <w:pPr>
        <w:ind w:left="2271" w:hanging="360"/>
      </w:pPr>
      <w:rPr>
        <w:rFonts w:ascii="Wingdings" w:hAnsi="Wingdings" w:hint="default"/>
      </w:rPr>
    </w:lvl>
    <w:lvl w:ilvl="3" w:tplc="0C090001" w:tentative="1">
      <w:start w:val="1"/>
      <w:numFmt w:val="bullet"/>
      <w:lvlText w:val=""/>
      <w:lvlJc w:val="left"/>
      <w:pPr>
        <w:ind w:left="2991" w:hanging="360"/>
      </w:pPr>
      <w:rPr>
        <w:rFonts w:ascii="Symbol" w:hAnsi="Symbol" w:hint="default"/>
      </w:rPr>
    </w:lvl>
    <w:lvl w:ilvl="4" w:tplc="0C090003" w:tentative="1">
      <w:start w:val="1"/>
      <w:numFmt w:val="bullet"/>
      <w:lvlText w:val="o"/>
      <w:lvlJc w:val="left"/>
      <w:pPr>
        <w:ind w:left="3711" w:hanging="360"/>
      </w:pPr>
      <w:rPr>
        <w:rFonts w:ascii="Courier New" w:hAnsi="Courier New" w:cs="Courier New" w:hint="default"/>
      </w:rPr>
    </w:lvl>
    <w:lvl w:ilvl="5" w:tplc="0C090005" w:tentative="1">
      <w:start w:val="1"/>
      <w:numFmt w:val="bullet"/>
      <w:lvlText w:val=""/>
      <w:lvlJc w:val="left"/>
      <w:pPr>
        <w:ind w:left="4431" w:hanging="360"/>
      </w:pPr>
      <w:rPr>
        <w:rFonts w:ascii="Wingdings" w:hAnsi="Wingdings" w:hint="default"/>
      </w:rPr>
    </w:lvl>
    <w:lvl w:ilvl="6" w:tplc="0C090001" w:tentative="1">
      <w:start w:val="1"/>
      <w:numFmt w:val="bullet"/>
      <w:lvlText w:val=""/>
      <w:lvlJc w:val="left"/>
      <w:pPr>
        <w:ind w:left="5151" w:hanging="360"/>
      </w:pPr>
      <w:rPr>
        <w:rFonts w:ascii="Symbol" w:hAnsi="Symbol" w:hint="default"/>
      </w:rPr>
    </w:lvl>
    <w:lvl w:ilvl="7" w:tplc="0C090003" w:tentative="1">
      <w:start w:val="1"/>
      <w:numFmt w:val="bullet"/>
      <w:lvlText w:val="o"/>
      <w:lvlJc w:val="left"/>
      <w:pPr>
        <w:ind w:left="5871" w:hanging="360"/>
      </w:pPr>
      <w:rPr>
        <w:rFonts w:ascii="Courier New" w:hAnsi="Courier New" w:cs="Courier New" w:hint="default"/>
      </w:rPr>
    </w:lvl>
    <w:lvl w:ilvl="8" w:tplc="0C090005" w:tentative="1">
      <w:start w:val="1"/>
      <w:numFmt w:val="bullet"/>
      <w:lvlText w:val=""/>
      <w:lvlJc w:val="left"/>
      <w:pPr>
        <w:ind w:left="6591" w:hanging="360"/>
      </w:pPr>
      <w:rPr>
        <w:rFonts w:ascii="Wingdings" w:hAnsi="Wingdings" w:hint="default"/>
      </w:rPr>
    </w:lvl>
  </w:abstractNum>
  <w:num w:numId="1">
    <w:abstractNumId w:val="163"/>
  </w:num>
  <w:num w:numId="2">
    <w:abstractNumId w:val="18"/>
  </w:num>
  <w:num w:numId="3">
    <w:abstractNumId w:val="94"/>
  </w:num>
  <w:num w:numId="4">
    <w:abstractNumId w:val="144"/>
  </w:num>
  <w:num w:numId="5">
    <w:abstractNumId w:val="121"/>
  </w:num>
  <w:num w:numId="6">
    <w:abstractNumId w:val="159"/>
  </w:num>
  <w:num w:numId="7">
    <w:abstractNumId w:val="79"/>
  </w:num>
  <w:num w:numId="8">
    <w:abstractNumId w:val="64"/>
  </w:num>
  <w:num w:numId="9">
    <w:abstractNumId w:val="41"/>
  </w:num>
  <w:num w:numId="10">
    <w:abstractNumId w:val="150"/>
  </w:num>
  <w:num w:numId="11">
    <w:abstractNumId w:val="27"/>
  </w:num>
  <w:num w:numId="12">
    <w:abstractNumId w:val="17"/>
  </w:num>
  <w:num w:numId="13">
    <w:abstractNumId w:val="10"/>
  </w:num>
  <w:num w:numId="14">
    <w:abstractNumId w:val="92"/>
  </w:num>
  <w:num w:numId="15">
    <w:abstractNumId w:val="13"/>
  </w:num>
  <w:num w:numId="16">
    <w:abstractNumId w:val="26"/>
  </w:num>
  <w:num w:numId="17">
    <w:abstractNumId w:val="153"/>
  </w:num>
  <w:num w:numId="18">
    <w:abstractNumId w:val="143"/>
  </w:num>
  <w:num w:numId="19">
    <w:abstractNumId w:val="93"/>
  </w:num>
  <w:num w:numId="20">
    <w:abstractNumId w:val="51"/>
  </w:num>
  <w:num w:numId="21">
    <w:abstractNumId w:val="141"/>
  </w:num>
  <w:num w:numId="22">
    <w:abstractNumId w:val="149"/>
  </w:num>
  <w:num w:numId="23">
    <w:abstractNumId w:val="85"/>
  </w:num>
  <w:num w:numId="24">
    <w:abstractNumId w:val="162"/>
  </w:num>
  <w:num w:numId="25">
    <w:abstractNumId w:val="164"/>
  </w:num>
  <w:num w:numId="26">
    <w:abstractNumId w:val="117"/>
  </w:num>
  <w:num w:numId="27">
    <w:abstractNumId w:val="42"/>
  </w:num>
  <w:num w:numId="28">
    <w:abstractNumId w:val="140"/>
  </w:num>
  <w:num w:numId="29">
    <w:abstractNumId w:val="98"/>
  </w:num>
  <w:num w:numId="30">
    <w:abstractNumId w:val="87"/>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110"/>
  </w:num>
  <w:num w:numId="42">
    <w:abstractNumId w:val="147"/>
  </w:num>
  <w:num w:numId="43">
    <w:abstractNumId w:val="62"/>
  </w:num>
  <w:num w:numId="4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num>
  <w:num w:numId="46">
    <w:abstractNumId w:val="137"/>
  </w:num>
  <w:num w:numId="47">
    <w:abstractNumId w:val="35"/>
  </w:num>
  <w:num w:numId="48">
    <w:abstractNumId w:val="21"/>
    <w:lvlOverride w:ilvl="0">
      <w:startOverride w:val="1"/>
    </w:lvlOverride>
    <w:lvlOverride w:ilvl="1"/>
    <w:lvlOverride w:ilvl="2"/>
    <w:lvlOverride w:ilvl="3"/>
    <w:lvlOverride w:ilvl="4"/>
    <w:lvlOverride w:ilvl="5"/>
    <w:lvlOverride w:ilvl="6"/>
    <w:lvlOverride w:ilvl="7"/>
    <w:lvlOverride w:ilvl="8"/>
  </w:num>
  <w:num w:numId="49">
    <w:abstractNumId w:val="166"/>
  </w:num>
  <w:num w:numId="50">
    <w:abstractNumId w:val="21"/>
  </w:num>
  <w:num w:numId="51">
    <w:abstractNumId w:val="70"/>
  </w:num>
  <w:num w:numId="52">
    <w:abstractNumId w:val="118"/>
  </w:num>
  <w:num w:numId="53">
    <w:abstractNumId w:val="110"/>
  </w:num>
  <w:num w:numId="54">
    <w:abstractNumId w:val="171"/>
  </w:num>
  <w:num w:numId="55">
    <w:abstractNumId w:val="97"/>
  </w:num>
  <w:num w:numId="56">
    <w:abstractNumId w:val="110"/>
  </w:num>
  <w:num w:numId="57">
    <w:abstractNumId w:val="134"/>
  </w:num>
  <w:num w:numId="58">
    <w:abstractNumId w:val="110"/>
  </w:num>
  <w:num w:numId="59">
    <w:abstractNumId w:val="110"/>
  </w:num>
  <w:num w:numId="60">
    <w:abstractNumId w:val="110"/>
  </w:num>
  <w:num w:numId="61">
    <w:abstractNumId w:val="110"/>
  </w:num>
  <w:num w:numId="62">
    <w:abstractNumId w:val="110"/>
  </w:num>
  <w:num w:numId="63">
    <w:abstractNumId w:val="110"/>
  </w:num>
  <w:num w:numId="64">
    <w:abstractNumId w:val="110"/>
  </w:num>
  <w:num w:numId="65">
    <w:abstractNumId w:val="110"/>
  </w:num>
  <w:num w:numId="66">
    <w:abstractNumId w:val="110"/>
  </w:num>
  <w:num w:numId="67">
    <w:abstractNumId w:val="110"/>
  </w:num>
  <w:num w:numId="68">
    <w:abstractNumId w:val="110"/>
  </w:num>
  <w:num w:numId="69">
    <w:abstractNumId w:val="110"/>
  </w:num>
  <w:num w:numId="70">
    <w:abstractNumId w:val="110"/>
  </w:num>
  <w:num w:numId="71">
    <w:abstractNumId w:val="110"/>
  </w:num>
  <w:num w:numId="72">
    <w:abstractNumId w:val="110"/>
  </w:num>
  <w:num w:numId="73">
    <w:abstractNumId w:val="110"/>
  </w:num>
  <w:num w:numId="74">
    <w:abstractNumId w:val="110"/>
  </w:num>
  <w:num w:numId="75">
    <w:abstractNumId w:val="110"/>
  </w:num>
  <w:num w:numId="76">
    <w:abstractNumId w:val="110"/>
  </w:num>
  <w:num w:numId="77">
    <w:abstractNumId w:val="110"/>
  </w:num>
  <w:num w:numId="78">
    <w:abstractNumId w:val="110"/>
  </w:num>
  <w:num w:numId="79">
    <w:abstractNumId w:val="110"/>
  </w:num>
  <w:num w:numId="80">
    <w:abstractNumId w:val="110"/>
  </w:num>
  <w:num w:numId="81">
    <w:abstractNumId w:val="110"/>
  </w:num>
  <w:num w:numId="82">
    <w:abstractNumId w:val="110"/>
  </w:num>
  <w:num w:numId="83">
    <w:abstractNumId w:val="110"/>
  </w:num>
  <w:num w:numId="84">
    <w:abstractNumId w:val="110"/>
  </w:num>
  <w:num w:numId="85">
    <w:abstractNumId w:val="40"/>
  </w:num>
  <w:num w:numId="86">
    <w:abstractNumId w:val="110"/>
  </w:num>
  <w:num w:numId="87">
    <w:abstractNumId w:val="110"/>
  </w:num>
  <w:num w:numId="88">
    <w:abstractNumId w:val="110"/>
  </w:num>
  <w:num w:numId="89">
    <w:abstractNumId w:val="114"/>
  </w:num>
  <w:num w:numId="90">
    <w:abstractNumId w:val="37"/>
  </w:num>
  <w:num w:numId="91">
    <w:abstractNumId w:val="46"/>
  </w:num>
  <w:num w:numId="92">
    <w:abstractNumId w:val="148"/>
  </w:num>
  <w:num w:numId="93">
    <w:abstractNumId w:val="82"/>
  </w:num>
  <w:num w:numId="94">
    <w:abstractNumId w:val="81"/>
  </w:num>
  <w:num w:numId="95">
    <w:abstractNumId w:val="12"/>
  </w:num>
  <w:num w:numId="96">
    <w:abstractNumId w:val="91"/>
  </w:num>
  <w:num w:numId="97">
    <w:abstractNumId w:val="59"/>
  </w:num>
  <w:num w:numId="98">
    <w:abstractNumId w:val="158"/>
  </w:num>
  <w:num w:numId="99">
    <w:abstractNumId w:val="11"/>
  </w:num>
  <w:num w:numId="100">
    <w:abstractNumId w:val="14"/>
  </w:num>
  <w:num w:numId="101">
    <w:abstractNumId w:val="72"/>
  </w:num>
  <w:num w:numId="102">
    <w:abstractNumId w:val="170"/>
  </w:num>
  <w:num w:numId="103">
    <w:abstractNumId w:val="28"/>
  </w:num>
  <w:num w:numId="104">
    <w:abstractNumId w:val="110"/>
  </w:num>
  <w:num w:numId="105">
    <w:abstractNumId w:val="110"/>
  </w:num>
  <w:num w:numId="106">
    <w:abstractNumId w:val="100"/>
  </w:num>
  <w:num w:numId="107">
    <w:abstractNumId w:val="157"/>
  </w:num>
  <w:num w:numId="108">
    <w:abstractNumId w:val="99"/>
  </w:num>
  <w:num w:numId="109">
    <w:abstractNumId w:val="36"/>
  </w:num>
  <w:num w:numId="110">
    <w:abstractNumId w:val="125"/>
  </w:num>
  <w:num w:numId="111">
    <w:abstractNumId w:val="104"/>
  </w:num>
  <w:num w:numId="112">
    <w:abstractNumId w:val="67"/>
  </w:num>
  <w:num w:numId="113">
    <w:abstractNumId w:val="145"/>
  </w:num>
  <w:num w:numId="114">
    <w:abstractNumId w:val="165"/>
  </w:num>
  <w:num w:numId="115">
    <w:abstractNumId w:val="139"/>
  </w:num>
  <w:num w:numId="116">
    <w:abstractNumId w:val="110"/>
  </w:num>
  <w:num w:numId="117">
    <w:abstractNumId w:val="105"/>
  </w:num>
  <w:num w:numId="118">
    <w:abstractNumId w:val="167"/>
  </w:num>
  <w:num w:numId="119">
    <w:abstractNumId w:val="174"/>
  </w:num>
  <w:num w:numId="120">
    <w:abstractNumId w:val="90"/>
  </w:num>
  <w:num w:numId="121">
    <w:abstractNumId w:val="161"/>
  </w:num>
  <w:num w:numId="122">
    <w:abstractNumId w:val="177"/>
  </w:num>
  <w:num w:numId="123">
    <w:abstractNumId w:val="50"/>
  </w:num>
  <w:num w:numId="124">
    <w:abstractNumId w:val="108"/>
  </w:num>
  <w:num w:numId="125">
    <w:abstractNumId w:val="126"/>
  </w:num>
  <w:num w:numId="126">
    <w:abstractNumId w:val="95"/>
  </w:num>
  <w:num w:numId="127">
    <w:abstractNumId w:val="131"/>
  </w:num>
  <w:num w:numId="128">
    <w:abstractNumId w:val="116"/>
  </w:num>
  <w:num w:numId="129">
    <w:abstractNumId w:val="107"/>
  </w:num>
  <w:num w:numId="130">
    <w:abstractNumId w:val="68"/>
  </w:num>
  <w:num w:numId="131">
    <w:abstractNumId w:val="124"/>
  </w:num>
  <w:num w:numId="132">
    <w:abstractNumId w:val="75"/>
  </w:num>
  <w:num w:numId="133">
    <w:abstractNumId w:val="89"/>
  </w:num>
  <w:num w:numId="134">
    <w:abstractNumId w:val="168"/>
  </w:num>
  <w:num w:numId="135">
    <w:abstractNumId w:val="52"/>
  </w:num>
  <w:num w:numId="136">
    <w:abstractNumId w:val="39"/>
  </w:num>
  <w:num w:numId="137">
    <w:abstractNumId w:val="155"/>
  </w:num>
  <w:num w:numId="138">
    <w:abstractNumId w:val="60"/>
  </w:num>
  <w:num w:numId="139">
    <w:abstractNumId w:val="110"/>
  </w:num>
  <w:num w:numId="140">
    <w:abstractNumId w:val="110"/>
  </w:num>
  <w:num w:numId="141">
    <w:abstractNumId w:val="110"/>
  </w:num>
  <w:num w:numId="142">
    <w:abstractNumId w:val="110"/>
  </w:num>
  <w:num w:numId="143">
    <w:abstractNumId w:val="110"/>
  </w:num>
  <w:num w:numId="144">
    <w:abstractNumId w:val="110"/>
  </w:num>
  <w:num w:numId="145">
    <w:abstractNumId w:val="110"/>
  </w:num>
  <w:num w:numId="146">
    <w:abstractNumId w:val="110"/>
  </w:num>
  <w:num w:numId="147">
    <w:abstractNumId w:val="127"/>
  </w:num>
  <w:num w:numId="148">
    <w:abstractNumId w:val="65"/>
  </w:num>
  <w:num w:numId="149">
    <w:abstractNumId w:val="80"/>
  </w:num>
  <w:num w:numId="150">
    <w:abstractNumId w:val="29"/>
  </w:num>
  <w:num w:numId="151">
    <w:abstractNumId w:val="96"/>
  </w:num>
  <w:num w:numId="152">
    <w:abstractNumId w:val="115"/>
  </w:num>
  <w:num w:numId="153">
    <w:abstractNumId w:val="132"/>
  </w:num>
  <w:num w:numId="154">
    <w:abstractNumId w:val="169"/>
  </w:num>
  <w:num w:numId="155">
    <w:abstractNumId w:val="146"/>
  </w:num>
  <w:num w:numId="156">
    <w:abstractNumId w:val="38"/>
  </w:num>
  <w:num w:numId="157">
    <w:abstractNumId w:val="47"/>
  </w:num>
  <w:num w:numId="158">
    <w:abstractNumId w:val="44"/>
  </w:num>
  <w:num w:numId="159">
    <w:abstractNumId w:val="16"/>
  </w:num>
  <w:num w:numId="160">
    <w:abstractNumId w:val="55"/>
  </w:num>
  <w:num w:numId="161">
    <w:abstractNumId w:val="86"/>
  </w:num>
  <w:num w:numId="162">
    <w:abstractNumId w:val="86"/>
  </w:num>
  <w:num w:numId="163">
    <w:abstractNumId w:val="86"/>
  </w:num>
  <w:num w:numId="164">
    <w:abstractNumId w:val="86"/>
  </w:num>
  <w:num w:numId="165">
    <w:abstractNumId w:val="130"/>
  </w:num>
  <w:num w:numId="166">
    <w:abstractNumId w:val="130"/>
    <w:lvlOverride w:ilvl="0">
      <w:startOverride w:val="1"/>
    </w:lvlOverride>
  </w:num>
  <w:num w:numId="167">
    <w:abstractNumId w:val="130"/>
  </w:num>
  <w:num w:numId="168">
    <w:abstractNumId w:val="130"/>
  </w:num>
  <w:num w:numId="169">
    <w:abstractNumId w:val="130"/>
  </w:num>
  <w:num w:numId="170">
    <w:abstractNumId w:val="110"/>
    <w:lvlOverride w:ilvl="0">
      <w:startOverride w:val="1"/>
    </w:lvlOverride>
    <w:lvlOverride w:ilvl="1">
      <w:startOverride w:val="3"/>
    </w:lvlOverride>
  </w:num>
  <w:num w:numId="171">
    <w:abstractNumId w:val="43"/>
  </w:num>
  <w:num w:numId="172">
    <w:abstractNumId w:val="106"/>
  </w:num>
  <w:num w:numId="173">
    <w:abstractNumId w:val="178"/>
  </w:num>
  <w:num w:numId="174">
    <w:abstractNumId w:val="122"/>
  </w:num>
  <w:num w:numId="175">
    <w:abstractNumId w:val="83"/>
  </w:num>
  <w:num w:numId="176">
    <w:abstractNumId w:val="128"/>
  </w:num>
  <w:num w:numId="177">
    <w:abstractNumId w:val="110"/>
    <w:lvlOverride w:ilvl="0">
      <w:startOverride w:val="3"/>
    </w:lvlOverride>
    <w:lvlOverride w:ilvl="1">
      <w:startOverride w:val="7"/>
    </w:lvlOverride>
  </w:num>
  <w:num w:numId="178">
    <w:abstractNumId w:val="32"/>
  </w:num>
  <w:num w:numId="179">
    <w:abstractNumId w:val="172"/>
  </w:num>
  <w:num w:numId="180">
    <w:abstractNumId w:val="22"/>
  </w:num>
  <w:num w:numId="181">
    <w:abstractNumId w:val="15"/>
  </w:num>
  <w:num w:numId="182">
    <w:abstractNumId w:val="69"/>
  </w:num>
  <w:num w:numId="183">
    <w:abstractNumId w:val="175"/>
  </w:num>
  <w:num w:numId="184">
    <w:abstractNumId w:val="136"/>
  </w:num>
  <w:num w:numId="185">
    <w:abstractNumId w:val="110"/>
  </w:num>
  <w:num w:numId="186">
    <w:abstractNumId w:val="110"/>
  </w:num>
  <w:num w:numId="187">
    <w:abstractNumId w:val="111"/>
  </w:num>
  <w:num w:numId="188">
    <w:abstractNumId w:val="135"/>
  </w:num>
  <w:num w:numId="189">
    <w:abstractNumId w:val="110"/>
    <w:lvlOverride w:ilvl="0">
      <w:startOverride w:val="4"/>
    </w:lvlOverride>
    <w:lvlOverride w:ilvl="1">
      <w:startOverride w:val="4"/>
    </w:lvlOverride>
  </w:num>
  <w:num w:numId="190">
    <w:abstractNumId w:val="31"/>
  </w:num>
  <w:num w:numId="191">
    <w:abstractNumId w:val="78"/>
  </w:num>
  <w:num w:numId="192">
    <w:abstractNumId w:val="173"/>
  </w:num>
  <w:num w:numId="193">
    <w:abstractNumId w:val="119"/>
  </w:num>
  <w:num w:numId="194">
    <w:abstractNumId w:val="142"/>
  </w:num>
  <w:num w:numId="195">
    <w:abstractNumId w:val="160"/>
  </w:num>
  <w:num w:numId="196">
    <w:abstractNumId w:val="53"/>
  </w:num>
  <w:num w:numId="197">
    <w:abstractNumId w:val="54"/>
  </w:num>
  <w:num w:numId="198">
    <w:abstractNumId w:val="151"/>
  </w:num>
  <w:num w:numId="199">
    <w:abstractNumId w:val="76"/>
  </w:num>
  <w:num w:numId="200">
    <w:abstractNumId w:val="102"/>
  </w:num>
  <w:num w:numId="201">
    <w:abstractNumId w:val="154"/>
  </w:num>
  <w:num w:numId="202">
    <w:abstractNumId w:val="45"/>
  </w:num>
  <w:num w:numId="203">
    <w:abstractNumId w:val="73"/>
  </w:num>
  <w:num w:numId="204">
    <w:abstractNumId w:val="58"/>
  </w:num>
  <w:num w:numId="205">
    <w:abstractNumId w:val="129"/>
  </w:num>
  <w:num w:numId="206">
    <w:abstractNumId w:val="20"/>
  </w:num>
  <w:num w:numId="207">
    <w:abstractNumId w:val="25"/>
  </w:num>
  <w:num w:numId="208">
    <w:abstractNumId w:val="77"/>
  </w:num>
  <w:num w:numId="209">
    <w:abstractNumId w:val="123"/>
  </w:num>
  <w:num w:numId="210">
    <w:abstractNumId w:val="109"/>
  </w:num>
  <w:num w:numId="211">
    <w:abstractNumId w:val="48"/>
  </w:num>
  <w:num w:numId="212">
    <w:abstractNumId w:val="63"/>
  </w:num>
  <w:num w:numId="213">
    <w:abstractNumId w:val="57"/>
  </w:num>
  <w:num w:numId="214">
    <w:abstractNumId w:val="103"/>
  </w:num>
  <w:num w:numId="215">
    <w:abstractNumId w:val="30"/>
  </w:num>
  <w:num w:numId="216">
    <w:abstractNumId w:val="61"/>
  </w:num>
  <w:num w:numId="217">
    <w:abstractNumId w:val="156"/>
  </w:num>
  <w:num w:numId="218">
    <w:abstractNumId w:val="56"/>
  </w:num>
  <w:num w:numId="219">
    <w:abstractNumId w:val="24"/>
  </w:num>
  <w:num w:numId="220">
    <w:abstractNumId w:val="101"/>
  </w:num>
  <w:num w:numId="221">
    <w:abstractNumId w:val="49"/>
  </w:num>
  <w:num w:numId="222">
    <w:abstractNumId w:val="71"/>
  </w:num>
  <w:num w:numId="223">
    <w:abstractNumId w:val="84"/>
  </w:num>
  <w:num w:numId="224">
    <w:abstractNumId w:val="110"/>
    <w:lvlOverride w:ilvl="0">
      <w:startOverride w:val="1"/>
    </w:lvlOverride>
    <w:lvlOverride w:ilvl="1">
      <w:startOverride w:val="3"/>
    </w:lvlOverride>
  </w:num>
  <w:num w:numId="225">
    <w:abstractNumId w:val="176"/>
  </w:num>
  <w:num w:numId="226">
    <w:abstractNumId w:val="33"/>
  </w:num>
  <w:num w:numId="227">
    <w:abstractNumId w:val="112"/>
  </w:num>
  <w:num w:numId="228">
    <w:abstractNumId w:val="19"/>
  </w:num>
  <w:num w:numId="229">
    <w:abstractNumId w:val="34"/>
  </w:num>
  <w:num w:numId="230">
    <w:abstractNumId w:val="120"/>
  </w:num>
  <w:num w:numId="231">
    <w:abstractNumId w:val="133"/>
  </w:num>
  <w:num w:numId="232">
    <w:abstractNumId w:val="88"/>
  </w:num>
  <w:num w:numId="233">
    <w:abstractNumId w:val="74"/>
  </w:num>
  <w:num w:numId="234">
    <w:abstractNumId w:val="152"/>
  </w:num>
  <w:num w:numId="235">
    <w:abstractNumId w:val="138"/>
  </w:num>
  <w:num w:numId="236">
    <w:abstractNumId w:val="110"/>
  </w:num>
  <w:num w:numId="237">
    <w:abstractNumId w:val="110"/>
    <w:lvlOverride w:ilvl="0">
      <w:startOverride w:val="3"/>
    </w:lvlOverride>
    <w:lvlOverride w:ilvl="1">
      <w:startOverride w:val="4"/>
    </w:lvlOverride>
  </w:num>
  <w:num w:numId="238">
    <w:abstractNumId w:val="110"/>
    <w:lvlOverride w:ilvl="0">
      <w:startOverride w:val="3"/>
    </w:lvlOverride>
    <w:lvlOverride w:ilvl="1">
      <w:startOverride w:val="4"/>
    </w:lvlOverride>
  </w:num>
  <w:num w:numId="239">
    <w:abstractNumId w:val="110"/>
  </w:num>
  <w:num w:numId="240">
    <w:abstractNumId w:val="66"/>
  </w:num>
  <w:num w:numId="241">
    <w:abstractNumId w:val="110"/>
  </w:num>
  <w:num w:numId="242">
    <w:abstractNumId w:val="113"/>
  </w:num>
  <w:numIdMacAtCleanup w:val="2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trackRevisions/>
  <w:defaultTabStop w:val="720"/>
  <w:evenAndOddHeaders/>
  <w:drawingGridHorizontalSpacing w:val="360"/>
  <w:drawingGridVerticalSpacing w:val="360"/>
  <w:displayHorizontalDrawingGridEvery w:val="0"/>
  <w:displayVerticalDrawingGridEvery w:val="0"/>
  <w:characterSpacingControl w:val="doNotCompress"/>
  <w:hdrShapeDefaults>
    <o:shapedefaults v:ext="edit" spidmax="2059"/>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4E9"/>
    <w:rsid w:val="00000CB8"/>
    <w:rsid w:val="00003645"/>
    <w:rsid w:val="000067CA"/>
    <w:rsid w:val="00016774"/>
    <w:rsid w:val="000262CB"/>
    <w:rsid w:val="00027CB9"/>
    <w:rsid w:val="000343CA"/>
    <w:rsid w:val="00043B97"/>
    <w:rsid w:val="00043D7F"/>
    <w:rsid w:val="0004436D"/>
    <w:rsid w:val="000462DD"/>
    <w:rsid w:val="00050362"/>
    <w:rsid w:val="00056DD8"/>
    <w:rsid w:val="000633C0"/>
    <w:rsid w:val="00073DE9"/>
    <w:rsid w:val="00075356"/>
    <w:rsid w:val="00082A1B"/>
    <w:rsid w:val="000841AF"/>
    <w:rsid w:val="000848FE"/>
    <w:rsid w:val="00085443"/>
    <w:rsid w:val="00086786"/>
    <w:rsid w:val="00086F5A"/>
    <w:rsid w:val="00097D56"/>
    <w:rsid w:val="00097F5E"/>
    <w:rsid w:val="000A4B29"/>
    <w:rsid w:val="000A7C03"/>
    <w:rsid w:val="000A7FEF"/>
    <w:rsid w:val="000B017E"/>
    <w:rsid w:val="000C0BC7"/>
    <w:rsid w:val="000C4291"/>
    <w:rsid w:val="000C7738"/>
    <w:rsid w:val="000D334A"/>
    <w:rsid w:val="000F32DF"/>
    <w:rsid w:val="000F6B29"/>
    <w:rsid w:val="001006EA"/>
    <w:rsid w:val="001017F9"/>
    <w:rsid w:val="0010406E"/>
    <w:rsid w:val="00114B0F"/>
    <w:rsid w:val="001161BC"/>
    <w:rsid w:val="00117E35"/>
    <w:rsid w:val="001213B2"/>
    <w:rsid w:val="001242EB"/>
    <w:rsid w:val="00124558"/>
    <w:rsid w:val="00126A99"/>
    <w:rsid w:val="001272DD"/>
    <w:rsid w:val="00130151"/>
    <w:rsid w:val="001323B1"/>
    <w:rsid w:val="0013251B"/>
    <w:rsid w:val="001364AB"/>
    <w:rsid w:val="001375D5"/>
    <w:rsid w:val="0014756F"/>
    <w:rsid w:val="00151C7E"/>
    <w:rsid w:val="001525E3"/>
    <w:rsid w:val="001625F5"/>
    <w:rsid w:val="00164183"/>
    <w:rsid w:val="00164E9A"/>
    <w:rsid w:val="00167647"/>
    <w:rsid w:val="001714CA"/>
    <w:rsid w:val="00175A06"/>
    <w:rsid w:val="00175E10"/>
    <w:rsid w:val="00176582"/>
    <w:rsid w:val="0019412F"/>
    <w:rsid w:val="00194F7A"/>
    <w:rsid w:val="00195511"/>
    <w:rsid w:val="0019557F"/>
    <w:rsid w:val="00197822"/>
    <w:rsid w:val="001A20A1"/>
    <w:rsid w:val="001B2770"/>
    <w:rsid w:val="001B2870"/>
    <w:rsid w:val="001B4CD0"/>
    <w:rsid w:val="001B6675"/>
    <w:rsid w:val="001C02CE"/>
    <w:rsid w:val="001C0D26"/>
    <w:rsid w:val="001C7382"/>
    <w:rsid w:val="001D4CA1"/>
    <w:rsid w:val="001E7B67"/>
    <w:rsid w:val="001E7E4E"/>
    <w:rsid w:val="001F4A7A"/>
    <w:rsid w:val="001F6AA2"/>
    <w:rsid w:val="00205B12"/>
    <w:rsid w:val="002068D1"/>
    <w:rsid w:val="0020796B"/>
    <w:rsid w:val="002102CE"/>
    <w:rsid w:val="00210436"/>
    <w:rsid w:val="0021068E"/>
    <w:rsid w:val="00211CFD"/>
    <w:rsid w:val="00211DD4"/>
    <w:rsid w:val="00222579"/>
    <w:rsid w:val="00222D6C"/>
    <w:rsid w:val="00223F39"/>
    <w:rsid w:val="00225315"/>
    <w:rsid w:val="00230A22"/>
    <w:rsid w:val="00232C58"/>
    <w:rsid w:val="00234489"/>
    <w:rsid w:val="00237C13"/>
    <w:rsid w:val="00237EAA"/>
    <w:rsid w:val="002402E1"/>
    <w:rsid w:val="0024214B"/>
    <w:rsid w:val="002433C6"/>
    <w:rsid w:val="002461AF"/>
    <w:rsid w:val="002461E1"/>
    <w:rsid w:val="00246338"/>
    <w:rsid w:val="0024679E"/>
    <w:rsid w:val="002475F8"/>
    <w:rsid w:val="0025330E"/>
    <w:rsid w:val="002540F5"/>
    <w:rsid w:val="0025776E"/>
    <w:rsid w:val="00270FF1"/>
    <w:rsid w:val="00271276"/>
    <w:rsid w:val="002712B9"/>
    <w:rsid w:val="00273181"/>
    <w:rsid w:val="002753AA"/>
    <w:rsid w:val="00277263"/>
    <w:rsid w:val="0028129A"/>
    <w:rsid w:val="00285B7F"/>
    <w:rsid w:val="0028628F"/>
    <w:rsid w:val="00290997"/>
    <w:rsid w:val="00290D37"/>
    <w:rsid w:val="00291F1B"/>
    <w:rsid w:val="00293BDB"/>
    <w:rsid w:val="002948DD"/>
    <w:rsid w:val="002A0A9E"/>
    <w:rsid w:val="002A0B82"/>
    <w:rsid w:val="002A3D2A"/>
    <w:rsid w:val="002A6A4E"/>
    <w:rsid w:val="002B1610"/>
    <w:rsid w:val="002B4590"/>
    <w:rsid w:val="002C1071"/>
    <w:rsid w:val="002C1D06"/>
    <w:rsid w:val="002C1D85"/>
    <w:rsid w:val="002C3DDD"/>
    <w:rsid w:val="002C7C30"/>
    <w:rsid w:val="002C7DF3"/>
    <w:rsid w:val="002D2D0D"/>
    <w:rsid w:val="002D5670"/>
    <w:rsid w:val="002D7026"/>
    <w:rsid w:val="002E07B9"/>
    <w:rsid w:val="002F0E62"/>
    <w:rsid w:val="002F1AA1"/>
    <w:rsid w:val="002F3B90"/>
    <w:rsid w:val="002F4177"/>
    <w:rsid w:val="00301070"/>
    <w:rsid w:val="00302CE1"/>
    <w:rsid w:val="00303412"/>
    <w:rsid w:val="00305E3C"/>
    <w:rsid w:val="00310EC4"/>
    <w:rsid w:val="003135E3"/>
    <w:rsid w:val="00315EF5"/>
    <w:rsid w:val="00323E55"/>
    <w:rsid w:val="003272D6"/>
    <w:rsid w:val="003301D9"/>
    <w:rsid w:val="00330E2C"/>
    <w:rsid w:val="00332F6D"/>
    <w:rsid w:val="00333A85"/>
    <w:rsid w:val="00333ECF"/>
    <w:rsid w:val="0033409D"/>
    <w:rsid w:val="00334FB1"/>
    <w:rsid w:val="00336D12"/>
    <w:rsid w:val="00341327"/>
    <w:rsid w:val="00346DFC"/>
    <w:rsid w:val="003521E9"/>
    <w:rsid w:val="0035450A"/>
    <w:rsid w:val="00354517"/>
    <w:rsid w:val="00357968"/>
    <w:rsid w:val="003647DC"/>
    <w:rsid w:val="003712EC"/>
    <w:rsid w:val="00381D64"/>
    <w:rsid w:val="00383FE5"/>
    <w:rsid w:val="00386785"/>
    <w:rsid w:val="0038773D"/>
    <w:rsid w:val="003A04E4"/>
    <w:rsid w:val="003A0584"/>
    <w:rsid w:val="003A0F0C"/>
    <w:rsid w:val="003A0F4C"/>
    <w:rsid w:val="003A11BC"/>
    <w:rsid w:val="003A145D"/>
    <w:rsid w:val="003A49DB"/>
    <w:rsid w:val="003A65CB"/>
    <w:rsid w:val="003A7174"/>
    <w:rsid w:val="003B072B"/>
    <w:rsid w:val="003B5D54"/>
    <w:rsid w:val="003B73A3"/>
    <w:rsid w:val="003B769C"/>
    <w:rsid w:val="003C4363"/>
    <w:rsid w:val="003C751C"/>
    <w:rsid w:val="003C7736"/>
    <w:rsid w:val="003D074D"/>
    <w:rsid w:val="003F2CA3"/>
    <w:rsid w:val="003F664D"/>
    <w:rsid w:val="003F6768"/>
    <w:rsid w:val="003F6961"/>
    <w:rsid w:val="003F719E"/>
    <w:rsid w:val="00403050"/>
    <w:rsid w:val="00405508"/>
    <w:rsid w:val="00405D6C"/>
    <w:rsid w:val="004066A9"/>
    <w:rsid w:val="00406D13"/>
    <w:rsid w:val="004074FF"/>
    <w:rsid w:val="0041044D"/>
    <w:rsid w:val="0042068B"/>
    <w:rsid w:val="00422375"/>
    <w:rsid w:val="00423679"/>
    <w:rsid w:val="0042499E"/>
    <w:rsid w:val="00426B5F"/>
    <w:rsid w:val="0042720D"/>
    <w:rsid w:val="00432412"/>
    <w:rsid w:val="00434CAF"/>
    <w:rsid w:val="0043603B"/>
    <w:rsid w:val="004458AE"/>
    <w:rsid w:val="00450E30"/>
    <w:rsid w:val="00451DED"/>
    <w:rsid w:val="00456E00"/>
    <w:rsid w:val="00460B2F"/>
    <w:rsid w:val="00463B63"/>
    <w:rsid w:val="00463E47"/>
    <w:rsid w:val="00465475"/>
    <w:rsid w:val="00465B6A"/>
    <w:rsid w:val="00467985"/>
    <w:rsid w:val="004702F3"/>
    <w:rsid w:val="00472353"/>
    <w:rsid w:val="00475870"/>
    <w:rsid w:val="00481337"/>
    <w:rsid w:val="004847A0"/>
    <w:rsid w:val="00486E8F"/>
    <w:rsid w:val="004A3D85"/>
    <w:rsid w:val="004A5A98"/>
    <w:rsid w:val="004A6C31"/>
    <w:rsid w:val="004B2B86"/>
    <w:rsid w:val="004B3559"/>
    <w:rsid w:val="004B3BFF"/>
    <w:rsid w:val="004B496D"/>
    <w:rsid w:val="004B4B04"/>
    <w:rsid w:val="004B4DDA"/>
    <w:rsid w:val="004C0E06"/>
    <w:rsid w:val="004C213D"/>
    <w:rsid w:val="004C3EEE"/>
    <w:rsid w:val="004C69CC"/>
    <w:rsid w:val="004C6ED2"/>
    <w:rsid w:val="004D32D6"/>
    <w:rsid w:val="004D35D3"/>
    <w:rsid w:val="004D7A9A"/>
    <w:rsid w:val="004D7C78"/>
    <w:rsid w:val="004E558C"/>
    <w:rsid w:val="004E58DB"/>
    <w:rsid w:val="005017C7"/>
    <w:rsid w:val="00502261"/>
    <w:rsid w:val="00502958"/>
    <w:rsid w:val="00502E47"/>
    <w:rsid w:val="0050351C"/>
    <w:rsid w:val="00512C6D"/>
    <w:rsid w:val="00514564"/>
    <w:rsid w:val="0051685F"/>
    <w:rsid w:val="00516F18"/>
    <w:rsid w:val="00531DB2"/>
    <w:rsid w:val="00534F80"/>
    <w:rsid w:val="00535604"/>
    <w:rsid w:val="005401AA"/>
    <w:rsid w:val="0055364D"/>
    <w:rsid w:val="00553661"/>
    <w:rsid w:val="005564CC"/>
    <w:rsid w:val="00557604"/>
    <w:rsid w:val="00561557"/>
    <w:rsid w:val="00562C30"/>
    <w:rsid w:val="005676B2"/>
    <w:rsid w:val="005728A0"/>
    <w:rsid w:val="005742A4"/>
    <w:rsid w:val="005803DF"/>
    <w:rsid w:val="00580DFA"/>
    <w:rsid w:val="00582DC3"/>
    <w:rsid w:val="00584504"/>
    <w:rsid w:val="00584E49"/>
    <w:rsid w:val="0058537A"/>
    <w:rsid w:val="00590F2B"/>
    <w:rsid w:val="00597AF4"/>
    <w:rsid w:val="00597B01"/>
    <w:rsid w:val="005A68B7"/>
    <w:rsid w:val="005A7A23"/>
    <w:rsid w:val="005B3A45"/>
    <w:rsid w:val="005B3F01"/>
    <w:rsid w:val="005B47C2"/>
    <w:rsid w:val="005B7A17"/>
    <w:rsid w:val="005C095D"/>
    <w:rsid w:val="005C0CFA"/>
    <w:rsid w:val="005C3401"/>
    <w:rsid w:val="005C45A6"/>
    <w:rsid w:val="005D085F"/>
    <w:rsid w:val="005D0994"/>
    <w:rsid w:val="005D3CDF"/>
    <w:rsid w:val="005D4540"/>
    <w:rsid w:val="005D4D4C"/>
    <w:rsid w:val="005D5112"/>
    <w:rsid w:val="005F1324"/>
    <w:rsid w:val="005F32DA"/>
    <w:rsid w:val="005F4FDE"/>
    <w:rsid w:val="005F531B"/>
    <w:rsid w:val="005F56F8"/>
    <w:rsid w:val="00607626"/>
    <w:rsid w:val="00611849"/>
    <w:rsid w:val="0061511E"/>
    <w:rsid w:val="00616DB3"/>
    <w:rsid w:val="00623411"/>
    <w:rsid w:val="00623458"/>
    <w:rsid w:val="0062509D"/>
    <w:rsid w:val="00625E24"/>
    <w:rsid w:val="006266B6"/>
    <w:rsid w:val="00626C58"/>
    <w:rsid w:val="0063078D"/>
    <w:rsid w:val="00633C0F"/>
    <w:rsid w:val="00640504"/>
    <w:rsid w:val="006415AC"/>
    <w:rsid w:val="00645E14"/>
    <w:rsid w:val="006518E1"/>
    <w:rsid w:val="006550DA"/>
    <w:rsid w:val="0065558B"/>
    <w:rsid w:val="006607CF"/>
    <w:rsid w:val="00662266"/>
    <w:rsid w:val="00663767"/>
    <w:rsid w:val="0066635E"/>
    <w:rsid w:val="006678ED"/>
    <w:rsid w:val="00672BCD"/>
    <w:rsid w:val="00680D60"/>
    <w:rsid w:val="00681790"/>
    <w:rsid w:val="00683B6D"/>
    <w:rsid w:val="00691463"/>
    <w:rsid w:val="00694557"/>
    <w:rsid w:val="00695B4B"/>
    <w:rsid w:val="00695DDD"/>
    <w:rsid w:val="00697FCA"/>
    <w:rsid w:val="006A1D04"/>
    <w:rsid w:val="006A6E84"/>
    <w:rsid w:val="006A7247"/>
    <w:rsid w:val="006B04DA"/>
    <w:rsid w:val="006B3B43"/>
    <w:rsid w:val="006B522B"/>
    <w:rsid w:val="006B7D58"/>
    <w:rsid w:val="006D080B"/>
    <w:rsid w:val="006D2055"/>
    <w:rsid w:val="006D702F"/>
    <w:rsid w:val="006D732E"/>
    <w:rsid w:val="006E05FE"/>
    <w:rsid w:val="006E7706"/>
    <w:rsid w:val="006F0CFA"/>
    <w:rsid w:val="006F417A"/>
    <w:rsid w:val="006F6DE7"/>
    <w:rsid w:val="007013BA"/>
    <w:rsid w:val="00703941"/>
    <w:rsid w:val="00710DFC"/>
    <w:rsid w:val="00712C19"/>
    <w:rsid w:val="0073075E"/>
    <w:rsid w:val="0073566A"/>
    <w:rsid w:val="00735C58"/>
    <w:rsid w:val="00736EAA"/>
    <w:rsid w:val="00742C03"/>
    <w:rsid w:val="0074492E"/>
    <w:rsid w:val="0074639B"/>
    <w:rsid w:val="00750D50"/>
    <w:rsid w:val="00760BC1"/>
    <w:rsid w:val="00761302"/>
    <w:rsid w:val="0076668D"/>
    <w:rsid w:val="007709DA"/>
    <w:rsid w:val="00772A15"/>
    <w:rsid w:val="00773DA0"/>
    <w:rsid w:val="007802D9"/>
    <w:rsid w:val="00780310"/>
    <w:rsid w:val="00782E2C"/>
    <w:rsid w:val="00785A79"/>
    <w:rsid w:val="00792F74"/>
    <w:rsid w:val="0079497E"/>
    <w:rsid w:val="00797FAB"/>
    <w:rsid w:val="007A17AC"/>
    <w:rsid w:val="007A4DDE"/>
    <w:rsid w:val="007A73D1"/>
    <w:rsid w:val="007B38CF"/>
    <w:rsid w:val="007B4779"/>
    <w:rsid w:val="007B5834"/>
    <w:rsid w:val="007C1FBD"/>
    <w:rsid w:val="007C2670"/>
    <w:rsid w:val="007C78DE"/>
    <w:rsid w:val="007D10E5"/>
    <w:rsid w:val="007D7B75"/>
    <w:rsid w:val="007E0357"/>
    <w:rsid w:val="007E1A31"/>
    <w:rsid w:val="007E4443"/>
    <w:rsid w:val="007E4DAE"/>
    <w:rsid w:val="007E504E"/>
    <w:rsid w:val="007E71C9"/>
    <w:rsid w:val="007F0908"/>
    <w:rsid w:val="007F099F"/>
    <w:rsid w:val="00803830"/>
    <w:rsid w:val="008038E4"/>
    <w:rsid w:val="0080551E"/>
    <w:rsid w:val="008130DE"/>
    <w:rsid w:val="008146E2"/>
    <w:rsid w:val="00815957"/>
    <w:rsid w:val="00815AFD"/>
    <w:rsid w:val="00820704"/>
    <w:rsid w:val="008213EC"/>
    <w:rsid w:val="008260FF"/>
    <w:rsid w:val="00826DC1"/>
    <w:rsid w:val="0084044E"/>
    <w:rsid w:val="00846110"/>
    <w:rsid w:val="008506FC"/>
    <w:rsid w:val="00851C98"/>
    <w:rsid w:val="0086692B"/>
    <w:rsid w:val="008726B6"/>
    <w:rsid w:val="00872DB5"/>
    <w:rsid w:val="00874965"/>
    <w:rsid w:val="00880743"/>
    <w:rsid w:val="00884173"/>
    <w:rsid w:val="008903B6"/>
    <w:rsid w:val="008A3C1E"/>
    <w:rsid w:val="008A466E"/>
    <w:rsid w:val="008B69A9"/>
    <w:rsid w:val="008B7F8F"/>
    <w:rsid w:val="008C218F"/>
    <w:rsid w:val="008C3B74"/>
    <w:rsid w:val="008D20A0"/>
    <w:rsid w:val="008D6469"/>
    <w:rsid w:val="008D6CAD"/>
    <w:rsid w:val="008E332A"/>
    <w:rsid w:val="008E3E19"/>
    <w:rsid w:val="008E564D"/>
    <w:rsid w:val="008F04C6"/>
    <w:rsid w:val="008F69A0"/>
    <w:rsid w:val="009005EE"/>
    <w:rsid w:val="009008FE"/>
    <w:rsid w:val="00901949"/>
    <w:rsid w:val="009046E3"/>
    <w:rsid w:val="0090474F"/>
    <w:rsid w:val="00907142"/>
    <w:rsid w:val="00907496"/>
    <w:rsid w:val="00912576"/>
    <w:rsid w:val="00914A6D"/>
    <w:rsid w:val="00914B39"/>
    <w:rsid w:val="0092437D"/>
    <w:rsid w:val="00933107"/>
    <w:rsid w:val="009345B6"/>
    <w:rsid w:val="00941C91"/>
    <w:rsid w:val="0094223B"/>
    <w:rsid w:val="00944D52"/>
    <w:rsid w:val="0094605B"/>
    <w:rsid w:val="00950180"/>
    <w:rsid w:val="00951215"/>
    <w:rsid w:val="00955E45"/>
    <w:rsid w:val="00963DFC"/>
    <w:rsid w:val="00964FE8"/>
    <w:rsid w:val="00966069"/>
    <w:rsid w:val="0097127E"/>
    <w:rsid w:val="00974C0C"/>
    <w:rsid w:val="00975CD6"/>
    <w:rsid w:val="00980DAC"/>
    <w:rsid w:val="0098253B"/>
    <w:rsid w:val="00982679"/>
    <w:rsid w:val="009865BE"/>
    <w:rsid w:val="00986AE4"/>
    <w:rsid w:val="00986B5D"/>
    <w:rsid w:val="00993206"/>
    <w:rsid w:val="0099483E"/>
    <w:rsid w:val="009A0CB6"/>
    <w:rsid w:val="009A0EBE"/>
    <w:rsid w:val="009A2EFA"/>
    <w:rsid w:val="009A5DB9"/>
    <w:rsid w:val="009A6395"/>
    <w:rsid w:val="009B3910"/>
    <w:rsid w:val="009B5A28"/>
    <w:rsid w:val="009B65C7"/>
    <w:rsid w:val="009C380A"/>
    <w:rsid w:val="009C4613"/>
    <w:rsid w:val="009C53A7"/>
    <w:rsid w:val="009C7454"/>
    <w:rsid w:val="009D417E"/>
    <w:rsid w:val="009D6044"/>
    <w:rsid w:val="009E2DFE"/>
    <w:rsid w:val="009E43D7"/>
    <w:rsid w:val="009E4F06"/>
    <w:rsid w:val="009E5695"/>
    <w:rsid w:val="009F1E1A"/>
    <w:rsid w:val="009F629B"/>
    <w:rsid w:val="00A027BF"/>
    <w:rsid w:val="00A116A1"/>
    <w:rsid w:val="00A129C9"/>
    <w:rsid w:val="00A137C9"/>
    <w:rsid w:val="00A14E19"/>
    <w:rsid w:val="00A204B1"/>
    <w:rsid w:val="00A2107C"/>
    <w:rsid w:val="00A21B77"/>
    <w:rsid w:val="00A2272C"/>
    <w:rsid w:val="00A27F99"/>
    <w:rsid w:val="00A35893"/>
    <w:rsid w:val="00A418DF"/>
    <w:rsid w:val="00A41F57"/>
    <w:rsid w:val="00A55DA1"/>
    <w:rsid w:val="00A60539"/>
    <w:rsid w:val="00A74182"/>
    <w:rsid w:val="00A74B39"/>
    <w:rsid w:val="00A85416"/>
    <w:rsid w:val="00A86BAF"/>
    <w:rsid w:val="00A92B81"/>
    <w:rsid w:val="00AA197D"/>
    <w:rsid w:val="00AA66AE"/>
    <w:rsid w:val="00AA71E9"/>
    <w:rsid w:val="00AB226D"/>
    <w:rsid w:val="00AB356A"/>
    <w:rsid w:val="00AB5A05"/>
    <w:rsid w:val="00AD1A00"/>
    <w:rsid w:val="00AD5930"/>
    <w:rsid w:val="00AE1AAB"/>
    <w:rsid w:val="00AE2B71"/>
    <w:rsid w:val="00AE5C52"/>
    <w:rsid w:val="00AE6039"/>
    <w:rsid w:val="00AE6CD7"/>
    <w:rsid w:val="00AE7B36"/>
    <w:rsid w:val="00AE7D8F"/>
    <w:rsid w:val="00AF0DF5"/>
    <w:rsid w:val="00AF1AFF"/>
    <w:rsid w:val="00AF2562"/>
    <w:rsid w:val="00AF48B8"/>
    <w:rsid w:val="00AF5599"/>
    <w:rsid w:val="00B01DB5"/>
    <w:rsid w:val="00B102F5"/>
    <w:rsid w:val="00B12123"/>
    <w:rsid w:val="00B152C3"/>
    <w:rsid w:val="00B16114"/>
    <w:rsid w:val="00B17335"/>
    <w:rsid w:val="00B17E72"/>
    <w:rsid w:val="00B20101"/>
    <w:rsid w:val="00B22159"/>
    <w:rsid w:val="00B27B49"/>
    <w:rsid w:val="00B31603"/>
    <w:rsid w:val="00B322C2"/>
    <w:rsid w:val="00B32391"/>
    <w:rsid w:val="00B34EA2"/>
    <w:rsid w:val="00B431E5"/>
    <w:rsid w:val="00B4549E"/>
    <w:rsid w:val="00B455B9"/>
    <w:rsid w:val="00B45D3D"/>
    <w:rsid w:val="00B52D5C"/>
    <w:rsid w:val="00B54760"/>
    <w:rsid w:val="00B565A7"/>
    <w:rsid w:val="00B6103D"/>
    <w:rsid w:val="00B6691C"/>
    <w:rsid w:val="00B670F8"/>
    <w:rsid w:val="00B734F2"/>
    <w:rsid w:val="00B7407D"/>
    <w:rsid w:val="00B743A7"/>
    <w:rsid w:val="00B802BC"/>
    <w:rsid w:val="00B80B49"/>
    <w:rsid w:val="00B8470D"/>
    <w:rsid w:val="00B85BFB"/>
    <w:rsid w:val="00B9021A"/>
    <w:rsid w:val="00B93967"/>
    <w:rsid w:val="00BB008A"/>
    <w:rsid w:val="00BB0FAA"/>
    <w:rsid w:val="00BB34E9"/>
    <w:rsid w:val="00BC3A46"/>
    <w:rsid w:val="00BC5C25"/>
    <w:rsid w:val="00BD47C2"/>
    <w:rsid w:val="00BE61B1"/>
    <w:rsid w:val="00BE7092"/>
    <w:rsid w:val="00BF38D5"/>
    <w:rsid w:val="00BF6F01"/>
    <w:rsid w:val="00C00578"/>
    <w:rsid w:val="00C04FDD"/>
    <w:rsid w:val="00C062F9"/>
    <w:rsid w:val="00C0655E"/>
    <w:rsid w:val="00C06622"/>
    <w:rsid w:val="00C07039"/>
    <w:rsid w:val="00C15608"/>
    <w:rsid w:val="00C17979"/>
    <w:rsid w:val="00C214F7"/>
    <w:rsid w:val="00C220DC"/>
    <w:rsid w:val="00C22A8D"/>
    <w:rsid w:val="00C2324D"/>
    <w:rsid w:val="00C23F5F"/>
    <w:rsid w:val="00C315B5"/>
    <w:rsid w:val="00C3523D"/>
    <w:rsid w:val="00C364DE"/>
    <w:rsid w:val="00C4199A"/>
    <w:rsid w:val="00C43EE5"/>
    <w:rsid w:val="00C53A99"/>
    <w:rsid w:val="00C56261"/>
    <w:rsid w:val="00C5772C"/>
    <w:rsid w:val="00C60D49"/>
    <w:rsid w:val="00C65933"/>
    <w:rsid w:val="00C702B9"/>
    <w:rsid w:val="00C741E7"/>
    <w:rsid w:val="00C75CE2"/>
    <w:rsid w:val="00C76FBE"/>
    <w:rsid w:val="00C8178D"/>
    <w:rsid w:val="00C84EA8"/>
    <w:rsid w:val="00C86D8F"/>
    <w:rsid w:val="00C87E46"/>
    <w:rsid w:val="00C91656"/>
    <w:rsid w:val="00C939B5"/>
    <w:rsid w:val="00CA00D9"/>
    <w:rsid w:val="00CA436B"/>
    <w:rsid w:val="00CB0AB0"/>
    <w:rsid w:val="00CB6FB4"/>
    <w:rsid w:val="00CC3A95"/>
    <w:rsid w:val="00CC5299"/>
    <w:rsid w:val="00CD1092"/>
    <w:rsid w:val="00CD1840"/>
    <w:rsid w:val="00CD3218"/>
    <w:rsid w:val="00CD34CD"/>
    <w:rsid w:val="00CD4CB1"/>
    <w:rsid w:val="00CD5C52"/>
    <w:rsid w:val="00CD7514"/>
    <w:rsid w:val="00CE0DB5"/>
    <w:rsid w:val="00CE1A40"/>
    <w:rsid w:val="00CE1D57"/>
    <w:rsid w:val="00CE39FD"/>
    <w:rsid w:val="00CE525E"/>
    <w:rsid w:val="00CE6B56"/>
    <w:rsid w:val="00CE6DCF"/>
    <w:rsid w:val="00CF1234"/>
    <w:rsid w:val="00CF37CC"/>
    <w:rsid w:val="00CF3A25"/>
    <w:rsid w:val="00CF5052"/>
    <w:rsid w:val="00D060A1"/>
    <w:rsid w:val="00D07417"/>
    <w:rsid w:val="00D13961"/>
    <w:rsid w:val="00D15F5F"/>
    <w:rsid w:val="00D165BB"/>
    <w:rsid w:val="00D16CF8"/>
    <w:rsid w:val="00D20EE6"/>
    <w:rsid w:val="00D26087"/>
    <w:rsid w:val="00D303CD"/>
    <w:rsid w:val="00D33377"/>
    <w:rsid w:val="00D46E8C"/>
    <w:rsid w:val="00D52C1C"/>
    <w:rsid w:val="00D60727"/>
    <w:rsid w:val="00D6181F"/>
    <w:rsid w:val="00D61846"/>
    <w:rsid w:val="00D62073"/>
    <w:rsid w:val="00D63C55"/>
    <w:rsid w:val="00D649C3"/>
    <w:rsid w:val="00D67ABD"/>
    <w:rsid w:val="00D67DA2"/>
    <w:rsid w:val="00D7184E"/>
    <w:rsid w:val="00D72971"/>
    <w:rsid w:val="00D7643E"/>
    <w:rsid w:val="00D80389"/>
    <w:rsid w:val="00D85CEC"/>
    <w:rsid w:val="00D9048A"/>
    <w:rsid w:val="00D943EA"/>
    <w:rsid w:val="00D9541C"/>
    <w:rsid w:val="00D95DF5"/>
    <w:rsid w:val="00D969BB"/>
    <w:rsid w:val="00D96A75"/>
    <w:rsid w:val="00DC6EB1"/>
    <w:rsid w:val="00DD36B3"/>
    <w:rsid w:val="00DD3A7D"/>
    <w:rsid w:val="00DE6589"/>
    <w:rsid w:val="00DF06FB"/>
    <w:rsid w:val="00DF0998"/>
    <w:rsid w:val="00DF1C29"/>
    <w:rsid w:val="00E050C2"/>
    <w:rsid w:val="00E05389"/>
    <w:rsid w:val="00E06C18"/>
    <w:rsid w:val="00E07698"/>
    <w:rsid w:val="00E07720"/>
    <w:rsid w:val="00E15E83"/>
    <w:rsid w:val="00E17C25"/>
    <w:rsid w:val="00E17C45"/>
    <w:rsid w:val="00E222E8"/>
    <w:rsid w:val="00E245A3"/>
    <w:rsid w:val="00E27580"/>
    <w:rsid w:val="00E27694"/>
    <w:rsid w:val="00E32034"/>
    <w:rsid w:val="00E4073A"/>
    <w:rsid w:val="00E4162C"/>
    <w:rsid w:val="00E43E18"/>
    <w:rsid w:val="00E57CEA"/>
    <w:rsid w:val="00E604EA"/>
    <w:rsid w:val="00E616A0"/>
    <w:rsid w:val="00E61838"/>
    <w:rsid w:val="00E61D6E"/>
    <w:rsid w:val="00E6251F"/>
    <w:rsid w:val="00E650F7"/>
    <w:rsid w:val="00E65E0E"/>
    <w:rsid w:val="00E73873"/>
    <w:rsid w:val="00E74942"/>
    <w:rsid w:val="00E74A13"/>
    <w:rsid w:val="00E80BD1"/>
    <w:rsid w:val="00E80E29"/>
    <w:rsid w:val="00E83361"/>
    <w:rsid w:val="00E90F9F"/>
    <w:rsid w:val="00E914D5"/>
    <w:rsid w:val="00E923DB"/>
    <w:rsid w:val="00EA165A"/>
    <w:rsid w:val="00EA2649"/>
    <w:rsid w:val="00EA30C8"/>
    <w:rsid w:val="00EA7FFC"/>
    <w:rsid w:val="00EB091C"/>
    <w:rsid w:val="00EC2974"/>
    <w:rsid w:val="00EC6070"/>
    <w:rsid w:val="00ED12AC"/>
    <w:rsid w:val="00ED13A5"/>
    <w:rsid w:val="00ED1DEE"/>
    <w:rsid w:val="00EE0352"/>
    <w:rsid w:val="00EE36F4"/>
    <w:rsid w:val="00EE489E"/>
    <w:rsid w:val="00EF0488"/>
    <w:rsid w:val="00F01502"/>
    <w:rsid w:val="00F04E4D"/>
    <w:rsid w:val="00F05D33"/>
    <w:rsid w:val="00F07CEE"/>
    <w:rsid w:val="00F1498D"/>
    <w:rsid w:val="00F149F3"/>
    <w:rsid w:val="00F203AC"/>
    <w:rsid w:val="00F25126"/>
    <w:rsid w:val="00F32055"/>
    <w:rsid w:val="00F333C1"/>
    <w:rsid w:val="00F3695D"/>
    <w:rsid w:val="00F40328"/>
    <w:rsid w:val="00F41F22"/>
    <w:rsid w:val="00F429BD"/>
    <w:rsid w:val="00F42F79"/>
    <w:rsid w:val="00F446C1"/>
    <w:rsid w:val="00F4501B"/>
    <w:rsid w:val="00F46688"/>
    <w:rsid w:val="00F510FF"/>
    <w:rsid w:val="00F51876"/>
    <w:rsid w:val="00F52175"/>
    <w:rsid w:val="00F527E5"/>
    <w:rsid w:val="00F52DEB"/>
    <w:rsid w:val="00F5400B"/>
    <w:rsid w:val="00F66E50"/>
    <w:rsid w:val="00F66F08"/>
    <w:rsid w:val="00F74235"/>
    <w:rsid w:val="00F74D89"/>
    <w:rsid w:val="00F77045"/>
    <w:rsid w:val="00F805B9"/>
    <w:rsid w:val="00F864D3"/>
    <w:rsid w:val="00F90293"/>
    <w:rsid w:val="00F90E5D"/>
    <w:rsid w:val="00F92123"/>
    <w:rsid w:val="00F92A6C"/>
    <w:rsid w:val="00F94F02"/>
    <w:rsid w:val="00F957A3"/>
    <w:rsid w:val="00F95901"/>
    <w:rsid w:val="00FA18BE"/>
    <w:rsid w:val="00FA32F9"/>
    <w:rsid w:val="00FA3FB6"/>
    <w:rsid w:val="00FB5A6E"/>
    <w:rsid w:val="00FC1059"/>
    <w:rsid w:val="00FC17FB"/>
    <w:rsid w:val="00FC58B6"/>
    <w:rsid w:val="00FC6A63"/>
    <w:rsid w:val="00FC6B3B"/>
    <w:rsid w:val="00FD6545"/>
    <w:rsid w:val="00FD76CE"/>
    <w:rsid w:val="00FE2B6B"/>
    <w:rsid w:val="00FE30FF"/>
    <w:rsid w:val="00FF6C3E"/>
  </w:rsids>
  <m:mathPr>
    <m:mathFont m:val="Cambria Math"/>
    <m:brkBin m:val="before"/>
    <m:brkBinSub m:val="--"/>
    <m:smallFrac/>
    <m:dispDe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6A6F7CDC"/>
  <w15:docId w15:val="{BAB50F42-8A3D-45E0-9E5C-9DDDF19E8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4504"/>
    <w:pPr>
      <w:jc w:val="both"/>
    </w:pPr>
    <w:rPr>
      <w:rFonts w:asciiTheme="majorHAnsi" w:hAnsiTheme="majorHAnsi" w:cs="Arial"/>
      <w:lang w:val="en-AU"/>
    </w:rPr>
  </w:style>
  <w:style w:type="paragraph" w:styleId="Heading1">
    <w:name w:val="heading 1"/>
    <w:basedOn w:val="Normal"/>
    <w:next w:val="Normal"/>
    <w:link w:val="Heading1Char"/>
    <w:uiPriority w:val="9"/>
    <w:qFormat/>
    <w:rsid w:val="00901949"/>
    <w:pPr>
      <w:widowControl w:val="0"/>
      <w:numPr>
        <w:numId w:val="41"/>
      </w:numPr>
      <w:spacing w:before="240" w:after="240"/>
      <w:outlineLvl w:val="0"/>
    </w:pPr>
    <w:rPr>
      <w:rFonts w:eastAsiaTheme="majorEastAsia" w:cstheme="majorBidi"/>
      <w:b/>
      <w:bCs/>
      <w:color w:val="345A8A" w:themeColor="accent1" w:themeShade="B5"/>
      <w:sz w:val="32"/>
      <w:szCs w:val="32"/>
    </w:rPr>
  </w:style>
  <w:style w:type="paragraph" w:styleId="Heading2">
    <w:name w:val="heading 2"/>
    <w:basedOn w:val="Normal"/>
    <w:next w:val="Normal"/>
    <w:link w:val="Heading2Char"/>
    <w:qFormat/>
    <w:rsid w:val="00B20101"/>
    <w:pPr>
      <w:keepNext/>
      <w:keepLines/>
      <w:spacing w:before="240" w:after="240"/>
      <w:ind w:left="142"/>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rsid w:val="006B3B43"/>
    <w:pPr>
      <w:keepNext/>
      <w:keepLines/>
      <w:numPr>
        <w:ilvl w:val="2"/>
        <w:numId w:val="41"/>
      </w:numPr>
      <w:spacing w:before="200"/>
      <w:outlineLvl w:val="2"/>
    </w:pPr>
    <w:rPr>
      <w:rFonts w:eastAsiaTheme="majorEastAsia" w:cstheme="majorBidi"/>
      <w:b/>
      <w:bCs/>
      <w:color w:val="4F81BD" w:themeColor="accent1"/>
    </w:rPr>
  </w:style>
  <w:style w:type="paragraph" w:styleId="Heading4">
    <w:name w:val="heading 4"/>
    <w:basedOn w:val="Normal"/>
    <w:next w:val="Normal"/>
    <w:link w:val="Heading4Char"/>
    <w:rsid w:val="006B3B43"/>
    <w:pPr>
      <w:keepNext/>
      <w:keepLines/>
      <w:numPr>
        <w:ilvl w:val="3"/>
        <w:numId w:val="41"/>
      </w:numPr>
      <w:spacing w:before="200"/>
      <w:outlineLvl w:val="3"/>
    </w:pPr>
    <w:rPr>
      <w:rFonts w:eastAsiaTheme="majorEastAsia" w:cstheme="majorBidi"/>
      <w:b/>
      <w:bCs/>
      <w:i/>
      <w:iCs/>
      <w:color w:val="4F81BD" w:themeColor="accent1"/>
    </w:rPr>
  </w:style>
  <w:style w:type="paragraph" w:styleId="Heading5">
    <w:name w:val="heading 5"/>
    <w:basedOn w:val="Normal"/>
    <w:next w:val="Normal"/>
    <w:link w:val="Heading5Char"/>
    <w:rsid w:val="006B3B43"/>
    <w:pPr>
      <w:keepNext/>
      <w:keepLines/>
      <w:numPr>
        <w:ilvl w:val="4"/>
        <w:numId w:val="41"/>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rsid w:val="006B3B43"/>
    <w:pPr>
      <w:keepNext/>
      <w:keepLines/>
      <w:numPr>
        <w:ilvl w:val="5"/>
        <w:numId w:val="41"/>
      </w:numPr>
      <w:spacing w:before="200"/>
      <w:outlineLvl w:val="5"/>
    </w:pPr>
    <w:rPr>
      <w:rFonts w:eastAsiaTheme="majorEastAsia" w:cstheme="majorBidi"/>
      <w:i/>
      <w:iCs/>
      <w:color w:val="243F60" w:themeColor="accent1" w:themeShade="7F"/>
    </w:rPr>
  </w:style>
  <w:style w:type="paragraph" w:styleId="Heading7">
    <w:name w:val="heading 7"/>
    <w:basedOn w:val="Normal"/>
    <w:next w:val="Normal"/>
    <w:link w:val="Heading7Char"/>
    <w:rsid w:val="006B3B43"/>
    <w:pPr>
      <w:keepNext/>
      <w:keepLines/>
      <w:numPr>
        <w:ilvl w:val="6"/>
        <w:numId w:val="41"/>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rsid w:val="006B3B43"/>
    <w:pPr>
      <w:keepNext/>
      <w:keepLines/>
      <w:numPr>
        <w:ilvl w:val="7"/>
        <w:numId w:val="41"/>
      </w:numPr>
      <w:spacing w:before="20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rsid w:val="006B3B43"/>
    <w:pPr>
      <w:keepNext/>
      <w:keepLines/>
      <w:numPr>
        <w:ilvl w:val="8"/>
        <w:numId w:val="41"/>
      </w:numPr>
      <w:spacing w:before="20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050362"/>
    <w:rPr>
      <w:rFonts w:ascii="Lucida Grande" w:hAnsi="Lucida Grande"/>
      <w:sz w:val="18"/>
      <w:szCs w:val="18"/>
    </w:rPr>
  </w:style>
  <w:style w:type="character" w:customStyle="1" w:styleId="BalloonTextChar">
    <w:name w:val="Balloon Text Char"/>
    <w:basedOn w:val="DefaultParagraphFont"/>
    <w:uiPriority w:val="99"/>
    <w:semiHidden/>
    <w:rsid w:val="00F85951"/>
    <w:rPr>
      <w:rFonts w:ascii="Lucida Grande" w:hAnsi="Lucida Grande"/>
      <w:sz w:val="18"/>
      <w:szCs w:val="18"/>
    </w:rPr>
  </w:style>
  <w:style w:type="character" w:customStyle="1" w:styleId="Heading1Char">
    <w:name w:val="Heading 1 Char"/>
    <w:basedOn w:val="DefaultParagraphFont"/>
    <w:link w:val="Heading1"/>
    <w:uiPriority w:val="9"/>
    <w:rsid w:val="00901949"/>
    <w:rPr>
      <w:rFonts w:asciiTheme="majorHAnsi" w:eastAsiaTheme="majorEastAsia" w:hAnsiTheme="majorHAnsi" w:cstheme="majorBidi"/>
      <w:b/>
      <w:bCs/>
      <w:color w:val="345A8A" w:themeColor="accent1" w:themeShade="B5"/>
      <w:sz w:val="32"/>
      <w:szCs w:val="32"/>
      <w:lang w:val="en-AU"/>
    </w:rPr>
  </w:style>
  <w:style w:type="paragraph" w:styleId="TOCHeading">
    <w:name w:val="TOC Heading"/>
    <w:basedOn w:val="Heading1"/>
    <w:next w:val="Normal"/>
    <w:uiPriority w:val="39"/>
    <w:unhideWhenUsed/>
    <w:qFormat/>
    <w:rsid w:val="006F6DE7"/>
    <w:pPr>
      <w:spacing w:line="276" w:lineRule="auto"/>
      <w:outlineLvl w:val="9"/>
    </w:pPr>
    <w:rPr>
      <w:color w:val="365F91" w:themeColor="accent1" w:themeShade="BF"/>
      <w:sz w:val="28"/>
      <w:szCs w:val="28"/>
      <w:lang w:val="en-US"/>
    </w:rPr>
  </w:style>
  <w:style w:type="paragraph" w:styleId="TOC1">
    <w:name w:val="toc 1"/>
    <w:basedOn w:val="Normal"/>
    <w:next w:val="Normal"/>
    <w:autoRedefine/>
    <w:uiPriority w:val="39"/>
    <w:unhideWhenUsed/>
    <w:rsid w:val="00982679"/>
    <w:pPr>
      <w:tabs>
        <w:tab w:val="left" w:pos="851"/>
        <w:tab w:val="right" w:leader="dot" w:pos="8505"/>
      </w:tabs>
    </w:pPr>
    <w:rPr>
      <w:b/>
      <w:noProof/>
    </w:rPr>
  </w:style>
  <w:style w:type="paragraph" w:styleId="TOC2">
    <w:name w:val="toc 2"/>
    <w:basedOn w:val="TOC1"/>
    <w:next w:val="Normal"/>
    <w:autoRedefine/>
    <w:uiPriority w:val="39"/>
    <w:unhideWhenUsed/>
    <w:rsid w:val="00982679"/>
    <w:pPr>
      <w:tabs>
        <w:tab w:val="clear" w:pos="851"/>
        <w:tab w:val="left" w:pos="1134"/>
      </w:tabs>
      <w:ind w:left="284"/>
    </w:pPr>
    <w:rPr>
      <w:b w:val="0"/>
    </w:rPr>
  </w:style>
  <w:style w:type="paragraph" w:styleId="TOC3">
    <w:name w:val="toc 3"/>
    <w:basedOn w:val="Normal"/>
    <w:next w:val="Normal"/>
    <w:autoRedefine/>
    <w:uiPriority w:val="39"/>
    <w:unhideWhenUsed/>
    <w:rsid w:val="006F6DE7"/>
    <w:pPr>
      <w:ind w:left="480"/>
    </w:pPr>
    <w:rPr>
      <w:sz w:val="22"/>
      <w:szCs w:val="22"/>
    </w:rPr>
  </w:style>
  <w:style w:type="paragraph" w:styleId="TOC4">
    <w:name w:val="toc 4"/>
    <w:basedOn w:val="Normal"/>
    <w:next w:val="Normal"/>
    <w:autoRedefine/>
    <w:uiPriority w:val="39"/>
    <w:unhideWhenUsed/>
    <w:rsid w:val="006F6DE7"/>
    <w:pPr>
      <w:ind w:left="720"/>
    </w:pPr>
    <w:rPr>
      <w:sz w:val="20"/>
      <w:szCs w:val="20"/>
    </w:rPr>
  </w:style>
  <w:style w:type="paragraph" w:styleId="TOC5">
    <w:name w:val="toc 5"/>
    <w:basedOn w:val="Normal"/>
    <w:next w:val="Normal"/>
    <w:autoRedefine/>
    <w:uiPriority w:val="39"/>
    <w:unhideWhenUsed/>
    <w:rsid w:val="006F6DE7"/>
    <w:pPr>
      <w:ind w:left="960"/>
    </w:pPr>
    <w:rPr>
      <w:sz w:val="20"/>
      <w:szCs w:val="20"/>
    </w:rPr>
  </w:style>
  <w:style w:type="paragraph" w:styleId="TOC6">
    <w:name w:val="toc 6"/>
    <w:basedOn w:val="Normal"/>
    <w:next w:val="Normal"/>
    <w:autoRedefine/>
    <w:uiPriority w:val="39"/>
    <w:unhideWhenUsed/>
    <w:rsid w:val="006F6DE7"/>
    <w:pPr>
      <w:ind w:left="1200"/>
    </w:pPr>
    <w:rPr>
      <w:sz w:val="20"/>
      <w:szCs w:val="20"/>
    </w:rPr>
  </w:style>
  <w:style w:type="paragraph" w:styleId="TOC7">
    <w:name w:val="toc 7"/>
    <w:basedOn w:val="Normal"/>
    <w:next w:val="Normal"/>
    <w:autoRedefine/>
    <w:uiPriority w:val="39"/>
    <w:unhideWhenUsed/>
    <w:rsid w:val="006F6DE7"/>
    <w:pPr>
      <w:ind w:left="1440"/>
    </w:pPr>
    <w:rPr>
      <w:sz w:val="20"/>
      <w:szCs w:val="20"/>
    </w:rPr>
  </w:style>
  <w:style w:type="paragraph" w:styleId="TOC8">
    <w:name w:val="toc 8"/>
    <w:basedOn w:val="Normal"/>
    <w:next w:val="Normal"/>
    <w:autoRedefine/>
    <w:uiPriority w:val="39"/>
    <w:unhideWhenUsed/>
    <w:rsid w:val="006F6DE7"/>
    <w:pPr>
      <w:ind w:left="1680"/>
    </w:pPr>
    <w:rPr>
      <w:sz w:val="20"/>
      <w:szCs w:val="20"/>
    </w:rPr>
  </w:style>
  <w:style w:type="paragraph" w:styleId="TOC9">
    <w:name w:val="toc 9"/>
    <w:basedOn w:val="Normal"/>
    <w:next w:val="Normal"/>
    <w:autoRedefine/>
    <w:uiPriority w:val="39"/>
    <w:unhideWhenUsed/>
    <w:rsid w:val="006F6DE7"/>
    <w:pPr>
      <w:ind w:left="1920"/>
    </w:pPr>
    <w:rPr>
      <w:sz w:val="20"/>
      <w:szCs w:val="20"/>
    </w:rPr>
  </w:style>
  <w:style w:type="paragraph" w:styleId="Footer">
    <w:name w:val="footer"/>
    <w:basedOn w:val="Normal"/>
    <w:link w:val="FooterChar"/>
    <w:uiPriority w:val="99"/>
    <w:unhideWhenUsed/>
    <w:rsid w:val="006F6DE7"/>
    <w:pPr>
      <w:tabs>
        <w:tab w:val="center" w:pos="4320"/>
        <w:tab w:val="right" w:pos="8640"/>
      </w:tabs>
    </w:pPr>
  </w:style>
  <w:style w:type="character" w:customStyle="1" w:styleId="FooterChar">
    <w:name w:val="Footer Char"/>
    <w:basedOn w:val="DefaultParagraphFont"/>
    <w:link w:val="Footer"/>
    <w:uiPriority w:val="99"/>
    <w:rsid w:val="006F6DE7"/>
    <w:rPr>
      <w:lang w:val="en-AU"/>
    </w:rPr>
  </w:style>
  <w:style w:type="character" w:styleId="PageNumber">
    <w:name w:val="page number"/>
    <w:basedOn w:val="DefaultParagraphFont"/>
    <w:uiPriority w:val="99"/>
    <w:semiHidden/>
    <w:unhideWhenUsed/>
    <w:rsid w:val="006F6DE7"/>
  </w:style>
  <w:style w:type="paragraph" w:styleId="Header">
    <w:name w:val="header"/>
    <w:basedOn w:val="Normal"/>
    <w:link w:val="HeaderChar"/>
    <w:uiPriority w:val="99"/>
    <w:rsid w:val="006F6DE7"/>
    <w:pPr>
      <w:tabs>
        <w:tab w:val="center" w:pos="4320"/>
        <w:tab w:val="right" w:pos="8640"/>
      </w:tabs>
    </w:pPr>
  </w:style>
  <w:style w:type="character" w:customStyle="1" w:styleId="HeaderChar">
    <w:name w:val="Header Char"/>
    <w:basedOn w:val="DefaultParagraphFont"/>
    <w:link w:val="Header"/>
    <w:uiPriority w:val="99"/>
    <w:rsid w:val="006B3B43"/>
    <w:rPr>
      <w:lang w:val="en-AU"/>
    </w:rPr>
  </w:style>
  <w:style w:type="character" w:styleId="CommentReference">
    <w:name w:val="annotation reference"/>
    <w:basedOn w:val="DefaultParagraphFont"/>
    <w:uiPriority w:val="99"/>
    <w:rsid w:val="00050362"/>
    <w:rPr>
      <w:sz w:val="18"/>
      <w:szCs w:val="18"/>
    </w:rPr>
  </w:style>
  <w:style w:type="paragraph" w:styleId="TOAHeading">
    <w:name w:val="toa heading"/>
    <w:basedOn w:val="Normal"/>
    <w:next w:val="Normal"/>
    <w:rsid w:val="005A7A23"/>
    <w:pPr>
      <w:spacing w:before="120"/>
    </w:pPr>
    <w:rPr>
      <w:rFonts w:eastAsiaTheme="majorEastAsia" w:cstheme="majorBidi"/>
      <w:b/>
      <w:bCs/>
    </w:rPr>
  </w:style>
  <w:style w:type="paragraph" w:styleId="CommentText">
    <w:name w:val="annotation text"/>
    <w:basedOn w:val="Normal"/>
    <w:link w:val="CommentTextChar"/>
    <w:uiPriority w:val="99"/>
    <w:rsid w:val="00050362"/>
  </w:style>
  <w:style w:type="character" w:customStyle="1" w:styleId="CommentTextChar">
    <w:name w:val="Comment Text Char"/>
    <w:basedOn w:val="DefaultParagraphFont"/>
    <w:link w:val="CommentText"/>
    <w:uiPriority w:val="99"/>
    <w:rsid w:val="00050362"/>
    <w:rPr>
      <w:lang w:val="en-AU"/>
    </w:rPr>
  </w:style>
  <w:style w:type="paragraph" w:styleId="CommentSubject">
    <w:name w:val="annotation subject"/>
    <w:basedOn w:val="CommentText"/>
    <w:next w:val="CommentText"/>
    <w:link w:val="CommentSubjectChar"/>
    <w:rsid w:val="00050362"/>
    <w:rPr>
      <w:b/>
      <w:bCs/>
      <w:sz w:val="20"/>
      <w:szCs w:val="20"/>
    </w:rPr>
  </w:style>
  <w:style w:type="character" w:customStyle="1" w:styleId="CommentSubjectChar">
    <w:name w:val="Comment Subject Char"/>
    <w:basedOn w:val="CommentTextChar"/>
    <w:link w:val="CommentSubject"/>
    <w:rsid w:val="00050362"/>
    <w:rPr>
      <w:b/>
      <w:bCs/>
      <w:sz w:val="20"/>
      <w:szCs w:val="20"/>
      <w:lang w:val="en-AU"/>
    </w:rPr>
  </w:style>
  <w:style w:type="character" w:customStyle="1" w:styleId="BalloonTextChar1">
    <w:name w:val="Balloon Text Char1"/>
    <w:basedOn w:val="DefaultParagraphFont"/>
    <w:link w:val="BalloonText"/>
    <w:rsid w:val="00050362"/>
    <w:rPr>
      <w:rFonts w:ascii="Lucida Grande" w:hAnsi="Lucida Grande"/>
      <w:sz w:val="18"/>
      <w:szCs w:val="18"/>
      <w:lang w:val="en-AU"/>
    </w:rPr>
  </w:style>
  <w:style w:type="paragraph" w:styleId="ListParagraph">
    <w:name w:val="List Paragraph"/>
    <w:basedOn w:val="Normal"/>
    <w:link w:val="ListParagraphChar"/>
    <w:uiPriority w:val="34"/>
    <w:qFormat/>
    <w:rsid w:val="00F527E5"/>
    <w:pPr>
      <w:ind w:left="720"/>
      <w:contextualSpacing/>
    </w:pPr>
  </w:style>
  <w:style w:type="table" w:styleId="TableGrid">
    <w:name w:val="Table Grid"/>
    <w:basedOn w:val="TableNormal"/>
    <w:rsid w:val="00E17C2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link w:val="ListParagraph"/>
    <w:uiPriority w:val="34"/>
    <w:locked/>
    <w:rsid w:val="00BB008A"/>
    <w:rPr>
      <w:lang w:val="en-AU"/>
    </w:rPr>
  </w:style>
  <w:style w:type="paragraph" w:styleId="Revision">
    <w:name w:val="Revision"/>
    <w:hidden/>
    <w:rsid w:val="0098253B"/>
    <w:rPr>
      <w:lang w:val="en-AU"/>
    </w:rPr>
  </w:style>
  <w:style w:type="character" w:customStyle="1" w:styleId="Heading2Char">
    <w:name w:val="Heading 2 Char"/>
    <w:basedOn w:val="DefaultParagraphFont"/>
    <w:link w:val="Heading2"/>
    <w:rsid w:val="00B20101"/>
    <w:rPr>
      <w:rFonts w:asciiTheme="majorHAnsi" w:eastAsiaTheme="majorEastAsia" w:hAnsiTheme="majorHAnsi" w:cstheme="majorBidi"/>
      <w:b/>
      <w:bCs/>
      <w:color w:val="4F81BD" w:themeColor="accent1"/>
      <w:sz w:val="26"/>
      <w:szCs w:val="26"/>
      <w:lang w:val="en-AU"/>
    </w:rPr>
  </w:style>
  <w:style w:type="character" w:customStyle="1" w:styleId="Heading3Char">
    <w:name w:val="Heading 3 Char"/>
    <w:basedOn w:val="DefaultParagraphFont"/>
    <w:link w:val="Heading3"/>
    <w:rsid w:val="006B3B43"/>
    <w:rPr>
      <w:rFonts w:asciiTheme="majorHAnsi" w:eastAsiaTheme="majorEastAsia" w:hAnsiTheme="majorHAnsi" w:cstheme="majorBidi"/>
      <w:b/>
      <w:bCs/>
      <w:color w:val="4F81BD" w:themeColor="accent1"/>
      <w:lang w:val="en-AU"/>
    </w:rPr>
  </w:style>
  <w:style w:type="character" w:customStyle="1" w:styleId="Heading4Char">
    <w:name w:val="Heading 4 Char"/>
    <w:basedOn w:val="DefaultParagraphFont"/>
    <w:link w:val="Heading4"/>
    <w:rsid w:val="006B3B43"/>
    <w:rPr>
      <w:rFonts w:asciiTheme="majorHAnsi" w:eastAsiaTheme="majorEastAsia" w:hAnsiTheme="majorHAnsi" w:cstheme="majorBidi"/>
      <w:b/>
      <w:bCs/>
      <w:i/>
      <w:iCs/>
      <w:color w:val="4F81BD" w:themeColor="accent1"/>
      <w:lang w:val="en-AU"/>
    </w:rPr>
  </w:style>
  <w:style w:type="character" w:customStyle="1" w:styleId="Heading5Char">
    <w:name w:val="Heading 5 Char"/>
    <w:basedOn w:val="DefaultParagraphFont"/>
    <w:link w:val="Heading5"/>
    <w:rsid w:val="006B3B43"/>
    <w:rPr>
      <w:rFonts w:asciiTheme="majorHAnsi" w:eastAsiaTheme="majorEastAsia" w:hAnsiTheme="majorHAnsi" w:cstheme="majorBidi"/>
      <w:color w:val="243F60" w:themeColor="accent1" w:themeShade="7F"/>
      <w:lang w:val="en-AU"/>
    </w:rPr>
  </w:style>
  <w:style w:type="character" w:customStyle="1" w:styleId="Heading6Char">
    <w:name w:val="Heading 6 Char"/>
    <w:basedOn w:val="DefaultParagraphFont"/>
    <w:link w:val="Heading6"/>
    <w:rsid w:val="006B3B43"/>
    <w:rPr>
      <w:rFonts w:asciiTheme="majorHAnsi" w:eastAsiaTheme="majorEastAsia" w:hAnsiTheme="majorHAnsi" w:cstheme="majorBidi"/>
      <w:i/>
      <w:iCs/>
      <w:color w:val="243F60" w:themeColor="accent1" w:themeShade="7F"/>
      <w:lang w:val="en-AU"/>
    </w:rPr>
  </w:style>
  <w:style w:type="character" w:customStyle="1" w:styleId="Heading7Char">
    <w:name w:val="Heading 7 Char"/>
    <w:basedOn w:val="DefaultParagraphFont"/>
    <w:link w:val="Heading7"/>
    <w:rsid w:val="006B3B43"/>
    <w:rPr>
      <w:rFonts w:asciiTheme="majorHAnsi" w:eastAsiaTheme="majorEastAsia" w:hAnsiTheme="majorHAnsi" w:cstheme="majorBidi"/>
      <w:i/>
      <w:iCs/>
      <w:color w:val="404040" w:themeColor="text1" w:themeTint="BF"/>
      <w:lang w:val="en-AU"/>
    </w:rPr>
  </w:style>
  <w:style w:type="character" w:customStyle="1" w:styleId="Heading8Char">
    <w:name w:val="Heading 8 Char"/>
    <w:basedOn w:val="DefaultParagraphFont"/>
    <w:link w:val="Heading8"/>
    <w:rsid w:val="006B3B43"/>
    <w:rPr>
      <w:rFonts w:asciiTheme="majorHAnsi" w:eastAsiaTheme="majorEastAsia" w:hAnsiTheme="majorHAnsi" w:cstheme="majorBidi"/>
      <w:color w:val="404040" w:themeColor="text1" w:themeTint="BF"/>
      <w:sz w:val="20"/>
      <w:szCs w:val="20"/>
      <w:lang w:val="en-AU"/>
    </w:rPr>
  </w:style>
  <w:style w:type="character" w:customStyle="1" w:styleId="Heading9Char">
    <w:name w:val="Heading 9 Char"/>
    <w:basedOn w:val="DefaultParagraphFont"/>
    <w:link w:val="Heading9"/>
    <w:rsid w:val="006B3B43"/>
    <w:rPr>
      <w:rFonts w:asciiTheme="majorHAnsi" w:eastAsiaTheme="majorEastAsia" w:hAnsiTheme="majorHAnsi" w:cstheme="majorBidi"/>
      <w:i/>
      <w:iCs/>
      <w:color w:val="404040" w:themeColor="text1" w:themeTint="BF"/>
      <w:sz w:val="20"/>
      <w:szCs w:val="20"/>
      <w:lang w:val="en-AU"/>
    </w:rPr>
  </w:style>
  <w:style w:type="character" w:styleId="Hyperlink">
    <w:name w:val="Hyperlink"/>
    <w:basedOn w:val="DefaultParagraphFont"/>
    <w:uiPriority w:val="99"/>
    <w:unhideWhenUsed/>
    <w:rsid w:val="006B3B43"/>
    <w:rPr>
      <w:color w:val="0000FF" w:themeColor="hyperlink"/>
      <w:u w:val="single"/>
    </w:rPr>
  </w:style>
  <w:style w:type="paragraph" w:styleId="FootnoteText">
    <w:name w:val="footnote text"/>
    <w:basedOn w:val="Normal"/>
    <w:link w:val="FootnoteTextChar"/>
    <w:rsid w:val="002B4590"/>
  </w:style>
  <w:style w:type="character" w:customStyle="1" w:styleId="FootnoteTextChar">
    <w:name w:val="Footnote Text Char"/>
    <w:basedOn w:val="DefaultParagraphFont"/>
    <w:link w:val="FootnoteText"/>
    <w:rsid w:val="002B4590"/>
    <w:rPr>
      <w:rFonts w:asciiTheme="majorHAnsi" w:hAnsiTheme="majorHAnsi" w:cs="Arial"/>
      <w:lang w:val="en-AU"/>
    </w:rPr>
  </w:style>
  <w:style w:type="character" w:styleId="FootnoteReference">
    <w:name w:val="footnote reference"/>
    <w:basedOn w:val="DefaultParagraphFont"/>
    <w:rsid w:val="002B4590"/>
    <w:rPr>
      <w:vertAlign w:val="superscript"/>
    </w:rPr>
  </w:style>
  <w:style w:type="paragraph" w:styleId="Caption">
    <w:name w:val="caption"/>
    <w:basedOn w:val="Normal"/>
    <w:next w:val="Normal"/>
    <w:uiPriority w:val="35"/>
    <w:unhideWhenUsed/>
    <w:qFormat/>
    <w:rsid w:val="00694557"/>
    <w:pPr>
      <w:spacing w:after="120"/>
      <w:jc w:val="left"/>
    </w:pPr>
    <w:rPr>
      <w:rFonts w:ascii="Arial" w:eastAsiaTheme="minorEastAsia" w:hAnsi="Arial" w:cstheme="minorBidi"/>
      <w:bCs/>
      <w:i/>
      <w:spacing w:val="6"/>
      <w:sz w:val="18"/>
      <w:szCs w:val="20"/>
    </w:rPr>
  </w:style>
  <w:style w:type="paragraph" w:customStyle="1" w:styleId="Default">
    <w:name w:val="Default"/>
    <w:rsid w:val="00884173"/>
    <w:pPr>
      <w:autoSpaceDE w:val="0"/>
      <w:autoSpaceDN w:val="0"/>
      <w:adjustRightInd w:val="0"/>
    </w:pPr>
    <w:rPr>
      <w:rFonts w:ascii="Calibri" w:hAnsi="Calibri" w:cs="Calibri"/>
      <w:color w:val="000000"/>
      <w:lang w:val="en-AU"/>
    </w:rPr>
  </w:style>
  <w:style w:type="paragraph" w:customStyle="1" w:styleId="Style1">
    <w:name w:val="Style1"/>
    <w:basedOn w:val="Heading3"/>
    <w:link w:val="Style1Char"/>
    <w:autoRedefine/>
    <w:qFormat/>
    <w:rsid w:val="00C06622"/>
    <w:pPr>
      <w:numPr>
        <w:ilvl w:val="0"/>
        <w:numId w:val="0"/>
      </w:numPr>
      <w:spacing w:after="120"/>
      <w:ind w:left="-1276"/>
    </w:pPr>
  </w:style>
  <w:style w:type="character" w:customStyle="1" w:styleId="Style1Char">
    <w:name w:val="Style1 Char"/>
    <w:basedOn w:val="Heading3Char"/>
    <w:link w:val="Style1"/>
    <w:rsid w:val="00C06622"/>
    <w:rPr>
      <w:rFonts w:asciiTheme="majorHAnsi" w:eastAsiaTheme="majorEastAsia" w:hAnsiTheme="majorHAnsi" w:cstheme="majorBidi"/>
      <w:b/>
      <w:bCs/>
      <w:color w:val="4F81BD" w:themeColor="accent1"/>
      <w:lang w:val="en-AU"/>
    </w:rPr>
  </w:style>
  <w:style w:type="paragraph" w:customStyle="1" w:styleId="Style2">
    <w:name w:val="Style2"/>
    <w:basedOn w:val="Heading2"/>
    <w:link w:val="Style2Char"/>
    <w:qFormat/>
    <w:rsid w:val="000C4291"/>
    <w:pPr>
      <w:numPr>
        <w:numId w:val="161"/>
      </w:numPr>
    </w:pPr>
  </w:style>
  <w:style w:type="character" w:customStyle="1" w:styleId="Style2Char">
    <w:name w:val="Style2 Char"/>
    <w:basedOn w:val="Heading2Char"/>
    <w:link w:val="Style2"/>
    <w:rsid w:val="000C4291"/>
    <w:rPr>
      <w:rFonts w:asciiTheme="majorHAnsi" w:eastAsiaTheme="majorEastAsia" w:hAnsiTheme="majorHAnsi" w:cstheme="majorBidi"/>
      <w:b/>
      <w:bCs/>
      <w:color w:val="4F81BD" w:themeColor="accent1"/>
      <w:sz w:val="26"/>
      <w:szCs w:val="26"/>
      <w:lang w:val="en-AU"/>
    </w:rPr>
  </w:style>
  <w:style w:type="character" w:customStyle="1" w:styleId="ui-provider">
    <w:name w:val="ui-provider"/>
    <w:basedOn w:val="DefaultParagraphFont"/>
    <w:rsid w:val="00AE7D8F"/>
  </w:style>
  <w:style w:type="character" w:styleId="FollowedHyperlink">
    <w:name w:val="FollowedHyperlink"/>
    <w:basedOn w:val="DefaultParagraphFont"/>
    <w:rsid w:val="00803830"/>
    <w:rPr>
      <w:color w:val="800080" w:themeColor="followedHyperlink"/>
      <w:u w:val="single"/>
    </w:rPr>
  </w:style>
  <w:style w:type="paragraph" w:customStyle="1" w:styleId="TableParagraph">
    <w:name w:val="Table Paragraph"/>
    <w:basedOn w:val="Normal"/>
    <w:uiPriority w:val="1"/>
    <w:qFormat/>
    <w:rsid w:val="00330E2C"/>
    <w:pPr>
      <w:widowControl w:val="0"/>
      <w:autoSpaceDE w:val="0"/>
      <w:autoSpaceDN w:val="0"/>
      <w:spacing w:before="64"/>
      <w:ind w:left="113"/>
      <w:jc w:val="left"/>
    </w:pPr>
    <w:rPr>
      <w:rFonts w:ascii="Roboto-Light" w:eastAsia="Roboto-Light" w:hAnsi="Roboto-Light" w:cs="Roboto-Light"/>
      <w:sz w:val="22"/>
      <w:szCs w:val="22"/>
      <w:lang w:val="en-US"/>
    </w:rPr>
  </w:style>
  <w:style w:type="character" w:customStyle="1" w:styleId="Emphasised">
    <w:name w:val="Emphasised"/>
    <w:basedOn w:val="DefaultParagraphFont"/>
    <w:uiPriority w:val="1"/>
    <w:qFormat/>
    <w:rsid w:val="00CE0DB5"/>
    <w:rPr>
      <w:b/>
      <w:color w:val="145B8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142019">
      <w:bodyDiv w:val="1"/>
      <w:marLeft w:val="0"/>
      <w:marRight w:val="0"/>
      <w:marTop w:val="0"/>
      <w:marBottom w:val="0"/>
      <w:divBdr>
        <w:top w:val="none" w:sz="0" w:space="0" w:color="auto"/>
        <w:left w:val="none" w:sz="0" w:space="0" w:color="auto"/>
        <w:bottom w:val="none" w:sz="0" w:space="0" w:color="auto"/>
        <w:right w:val="none" w:sz="0" w:space="0" w:color="auto"/>
      </w:divBdr>
      <w:divsChild>
        <w:div w:id="1329477403">
          <w:marLeft w:val="446"/>
          <w:marRight w:val="0"/>
          <w:marTop w:val="0"/>
          <w:marBottom w:val="0"/>
          <w:divBdr>
            <w:top w:val="none" w:sz="0" w:space="0" w:color="auto"/>
            <w:left w:val="none" w:sz="0" w:space="0" w:color="auto"/>
            <w:bottom w:val="none" w:sz="0" w:space="0" w:color="auto"/>
            <w:right w:val="none" w:sz="0" w:space="0" w:color="auto"/>
          </w:divBdr>
        </w:div>
        <w:div w:id="1913814254">
          <w:marLeft w:val="446"/>
          <w:marRight w:val="0"/>
          <w:marTop w:val="0"/>
          <w:marBottom w:val="0"/>
          <w:divBdr>
            <w:top w:val="none" w:sz="0" w:space="0" w:color="auto"/>
            <w:left w:val="none" w:sz="0" w:space="0" w:color="auto"/>
            <w:bottom w:val="none" w:sz="0" w:space="0" w:color="auto"/>
            <w:right w:val="none" w:sz="0" w:space="0" w:color="auto"/>
          </w:divBdr>
        </w:div>
        <w:div w:id="559250998">
          <w:marLeft w:val="446"/>
          <w:marRight w:val="0"/>
          <w:marTop w:val="0"/>
          <w:marBottom w:val="0"/>
          <w:divBdr>
            <w:top w:val="none" w:sz="0" w:space="0" w:color="auto"/>
            <w:left w:val="none" w:sz="0" w:space="0" w:color="auto"/>
            <w:bottom w:val="none" w:sz="0" w:space="0" w:color="auto"/>
            <w:right w:val="none" w:sz="0" w:space="0" w:color="auto"/>
          </w:divBdr>
        </w:div>
      </w:divsChild>
    </w:div>
    <w:div w:id="179512352">
      <w:bodyDiv w:val="1"/>
      <w:marLeft w:val="0"/>
      <w:marRight w:val="0"/>
      <w:marTop w:val="0"/>
      <w:marBottom w:val="0"/>
      <w:divBdr>
        <w:top w:val="none" w:sz="0" w:space="0" w:color="auto"/>
        <w:left w:val="none" w:sz="0" w:space="0" w:color="auto"/>
        <w:bottom w:val="none" w:sz="0" w:space="0" w:color="auto"/>
        <w:right w:val="none" w:sz="0" w:space="0" w:color="auto"/>
      </w:divBdr>
      <w:divsChild>
        <w:div w:id="1484003894">
          <w:marLeft w:val="446"/>
          <w:marRight w:val="0"/>
          <w:marTop w:val="0"/>
          <w:marBottom w:val="0"/>
          <w:divBdr>
            <w:top w:val="none" w:sz="0" w:space="0" w:color="auto"/>
            <w:left w:val="none" w:sz="0" w:space="0" w:color="auto"/>
            <w:bottom w:val="none" w:sz="0" w:space="0" w:color="auto"/>
            <w:right w:val="none" w:sz="0" w:space="0" w:color="auto"/>
          </w:divBdr>
        </w:div>
        <w:div w:id="1145700977">
          <w:marLeft w:val="446"/>
          <w:marRight w:val="0"/>
          <w:marTop w:val="0"/>
          <w:marBottom w:val="0"/>
          <w:divBdr>
            <w:top w:val="none" w:sz="0" w:space="0" w:color="auto"/>
            <w:left w:val="none" w:sz="0" w:space="0" w:color="auto"/>
            <w:bottom w:val="none" w:sz="0" w:space="0" w:color="auto"/>
            <w:right w:val="none" w:sz="0" w:space="0" w:color="auto"/>
          </w:divBdr>
        </w:div>
        <w:div w:id="1599097440">
          <w:marLeft w:val="446"/>
          <w:marRight w:val="0"/>
          <w:marTop w:val="0"/>
          <w:marBottom w:val="0"/>
          <w:divBdr>
            <w:top w:val="none" w:sz="0" w:space="0" w:color="auto"/>
            <w:left w:val="none" w:sz="0" w:space="0" w:color="auto"/>
            <w:bottom w:val="none" w:sz="0" w:space="0" w:color="auto"/>
            <w:right w:val="none" w:sz="0" w:space="0" w:color="auto"/>
          </w:divBdr>
        </w:div>
        <w:div w:id="567958735">
          <w:marLeft w:val="446"/>
          <w:marRight w:val="0"/>
          <w:marTop w:val="0"/>
          <w:marBottom w:val="0"/>
          <w:divBdr>
            <w:top w:val="none" w:sz="0" w:space="0" w:color="auto"/>
            <w:left w:val="none" w:sz="0" w:space="0" w:color="auto"/>
            <w:bottom w:val="none" w:sz="0" w:space="0" w:color="auto"/>
            <w:right w:val="none" w:sz="0" w:space="0" w:color="auto"/>
          </w:divBdr>
        </w:div>
        <w:div w:id="844250824">
          <w:marLeft w:val="446"/>
          <w:marRight w:val="0"/>
          <w:marTop w:val="0"/>
          <w:marBottom w:val="0"/>
          <w:divBdr>
            <w:top w:val="none" w:sz="0" w:space="0" w:color="auto"/>
            <w:left w:val="none" w:sz="0" w:space="0" w:color="auto"/>
            <w:bottom w:val="none" w:sz="0" w:space="0" w:color="auto"/>
            <w:right w:val="none" w:sz="0" w:space="0" w:color="auto"/>
          </w:divBdr>
        </w:div>
      </w:divsChild>
    </w:div>
    <w:div w:id="194117686">
      <w:bodyDiv w:val="1"/>
      <w:marLeft w:val="0"/>
      <w:marRight w:val="0"/>
      <w:marTop w:val="0"/>
      <w:marBottom w:val="0"/>
      <w:divBdr>
        <w:top w:val="none" w:sz="0" w:space="0" w:color="auto"/>
        <w:left w:val="none" w:sz="0" w:space="0" w:color="auto"/>
        <w:bottom w:val="none" w:sz="0" w:space="0" w:color="auto"/>
        <w:right w:val="none" w:sz="0" w:space="0" w:color="auto"/>
      </w:divBdr>
    </w:div>
    <w:div w:id="327296591">
      <w:bodyDiv w:val="1"/>
      <w:marLeft w:val="0"/>
      <w:marRight w:val="0"/>
      <w:marTop w:val="0"/>
      <w:marBottom w:val="0"/>
      <w:divBdr>
        <w:top w:val="none" w:sz="0" w:space="0" w:color="auto"/>
        <w:left w:val="none" w:sz="0" w:space="0" w:color="auto"/>
        <w:bottom w:val="none" w:sz="0" w:space="0" w:color="auto"/>
        <w:right w:val="none" w:sz="0" w:space="0" w:color="auto"/>
      </w:divBdr>
      <w:divsChild>
        <w:div w:id="2031909707">
          <w:marLeft w:val="446"/>
          <w:marRight w:val="0"/>
          <w:marTop w:val="0"/>
          <w:marBottom w:val="0"/>
          <w:divBdr>
            <w:top w:val="none" w:sz="0" w:space="0" w:color="auto"/>
            <w:left w:val="none" w:sz="0" w:space="0" w:color="auto"/>
            <w:bottom w:val="none" w:sz="0" w:space="0" w:color="auto"/>
            <w:right w:val="none" w:sz="0" w:space="0" w:color="auto"/>
          </w:divBdr>
        </w:div>
        <w:div w:id="2125614796">
          <w:marLeft w:val="446"/>
          <w:marRight w:val="0"/>
          <w:marTop w:val="0"/>
          <w:marBottom w:val="0"/>
          <w:divBdr>
            <w:top w:val="none" w:sz="0" w:space="0" w:color="auto"/>
            <w:left w:val="none" w:sz="0" w:space="0" w:color="auto"/>
            <w:bottom w:val="none" w:sz="0" w:space="0" w:color="auto"/>
            <w:right w:val="none" w:sz="0" w:space="0" w:color="auto"/>
          </w:divBdr>
        </w:div>
      </w:divsChild>
    </w:div>
    <w:div w:id="402411471">
      <w:bodyDiv w:val="1"/>
      <w:marLeft w:val="0"/>
      <w:marRight w:val="0"/>
      <w:marTop w:val="0"/>
      <w:marBottom w:val="0"/>
      <w:divBdr>
        <w:top w:val="none" w:sz="0" w:space="0" w:color="auto"/>
        <w:left w:val="none" w:sz="0" w:space="0" w:color="auto"/>
        <w:bottom w:val="none" w:sz="0" w:space="0" w:color="auto"/>
        <w:right w:val="none" w:sz="0" w:space="0" w:color="auto"/>
      </w:divBdr>
      <w:divsChild>
        <w:div w:id="1330136590">
          <w:marLeft w:val="446"/>
          <w:marRight w:val="0"/>
          <w:marTop w:val="0"/>
          <w:marBottom w:val="0"/>
          <w:divBdr>
            <w:top w:val="none" w:sz="0" w:space="0" w:color="auto"/>
            <w:left w:val="none" w:sz="0" w:space="0" w:color="auto"/>
            <w:bottom w:val="none" w:sz="0" w:space="0" w:color="auto"/>
            <w:right w:val="none" w:sz="0" w:space="0" w:color="auto"/>
          </w:divBdr>
        </w:div>
        <w:div w:id="172569560">
          <w:marLeft w:val="446"/>
          <w:marRight w:val="0"/>
          <w:marTop w:val="0"/>
          <w:marBottom w:val="0"/>
          <w:divBdr>
            <w:top w:val="none" w:sz="0" w:space="0" w:color="auto"/>
            <w:left w:val="none" w:sz="0" w:space="0" w:color="auto"/>
            <w:bottom w:val="none" w:sz="0" w:space="0" w:color="auto"/>
            <w:right w:val="none" w:sz="0" w:space="0" w:color="auto"/>
          </w:divBdr>
        </w:div>
        <w:div w:id="1824352751">
          <w:marLeft w:val="446"/>
          <w:marRight w:val="0"/>
          <w:marTop w:val="0"/>
          <w:marBottom w:val="0"/>
          <w:divBdr>
            <w:top w:val="none" w:sz="0" w:space="0" w:color="auto"/>
            <w:left w:val="none" w:sz="0" w:space="0" w:color="auto"/>
            <w:bottom w:val="none" w:sz="0" w:space="0" w:color="auto"/>
            <w:right w:val="none" w:sz="0" w:space="0" w:color="auto"/>
          </w:divBdr>
        </w:div>
      </w:divsChild>
    </w:div>
    <w:div w:id="403528388">
      <w:bodyDiv w:val="1"/>
      <w:marLeft w:val="0"/>
      <w:marRight w:val="0"/>
      <w:marTop w:val="0"/>
      <w:marBottom w:val="0"/>
      <w:divBdr>
        <w:top w:val="none" w:sz="0" w:space="0" w:color="auto"/>
        <w:left w:val="none" w:sz="0" w:space="0" w:color="auto"/>
        <w:bottom w:val="none" w:sz="0" w:space="0" w:color="auto"/>
        <w:right w:val="none" w:sz="0" w:space="0" w:color="auto"/>
      </w:divBdr>
    </w:div>
    <w:div w:id="453868881">
      <w:bodyDiv w:val="1"/>
      <w:marLeft w:val="0"/>
      <w:marRight w:val="0"/>
      <w:marTop w:val="0"/>
      <w:marBottom w:val="0"/>
      <w:divBdr>
        <w:top w:val="none" w:sz="0" w:space="0" w:color="auto"/>
        <w:left w:val="none" w:sz="0" w:space="0" w:color="auto"/>
        <w:bottom w:val="none" w:sz="0" w:space="0" w:color="auto"/>
        <w:right w:val="none" w:sz="0" w:space="0" w:color="auto"/>
      </w:divBdr>
      <w:divsChild>
        <w:div w:id="936596597">
          <w:marLeft w:val="446"/>
          <w:marRight w:val="0"/>
          <w:marTop w:val="0"/>
          <w:marBottom w:val="0"/>
          <w:divBdr>
            <w:top w:val="none" w:sz="0" w:space="0" w:color="auto"/>
            <w:left w:val="none" w:sz="0" w:space="0" w:color="auto"/>
            <w:bottom w:val="none" w:sz="0" w:space="0" w:color="auto"/>
            <w:right w:val="none" w:sz="0" w:space="0" w:color="auto"/>
          </w:divBdr>
        </w:div>
        <w:div w:id="857619281">
          <w:marLeft w:val="446"/>
          <w:marRight w:val="0"/>
          <w:marTop w:val="0"/>
          <w:marBottom w:val="0"/>
          <w:divBdr>
            <w:top w:val="none" w:sz="0" w:space="0" w:color="auto"/>
            <w:left w:val="none" w:sz="0" w:space="0" w:color="auto"/>
            <w:bottom w:val="none" w:sz="0" w:space="0" w:color="auto"/>
            <w:right w:val="none" w:sz="0" w:space="0" w:color="auto"/>
          </w:divBdr>
        </w:div>
      </w:divsChild>
    </w:div>
    <w:div w:id="595792935">
      <w:bodyDiv w:val="1"/>
      <w:marLeft w:val="0"/>
      <w:marRight w:val="0"/>
      <w:marTop w:val="0"/>
      <w:marBottom w:val="0"/>
      <w:divBdr>
        <w:top w:val="none" w:sz="0" w:space="0" w:color="auto"/>
        <w:left w:val="none" w:sz="0" w:space="0" w:color="auto"/>
        <w:bottom w:val="none" w:sz="0" w:space="0" w:color="auto"/>
        <w:right w:val="none" w:sz="0" w:space="0" w:color="auto"/>
      </w:divBdr>
    </w:div>
    <w:div w:id="692923484">
      <w:bodyDiv w:val="1"/>
      <w:marLeft w:val="0"/>
      <w:marRight w:val="0"/>
      <w:marTop w:val="0"/>
      <w:marBottom w:val="0"/>
      <w:divBdr>
        <w:top w:val="none" w:sz="0" w:space="0" w:color="auto"/>
        <w:left w:val="none" w:sz="0" w:space="0" w:color="auto"/>
        <w:bottom w:val="none" w:sz="0" w:space="0" w:color="auto"/>
        <w:right w:val="none" w:sz="0" w:space="0" w:color="auto"/>
      </w:divBdr>
      <w:divsChild>
        <w:div w:id="270746073">
          <w:marLeft w:val="446"/>
          <w:marRight w:val="0"/>
          <w:marTop w:val="0"/>
          <w:marBottom w:val="0"/>
          <w:divBdr>
            <w:top w:val="none" w:sz="0" w:space="0" w:color="auto"/>
            <w:left w:val="none" w:sz="0" w:space="0" w:color="auto"/>
            <w:bottom w:val="none" w:sz="0" w:space="0" w:color="auto"/>
            <w:right w:val="none" w:sz="0" w:space="0" w:color="auto"/>
          </w:divBdr>
        </w:div>
        <w:div w:id="76487978">
          <w:marLeft w:val="446"/>
          <w:marRight w:val="0"/>
          <w:marTop w:val="0"/>
          <w:marBottom w:val="0"/>
          <w:divBdr>
            <w:top w:val="none" w:sz="0" w:space="0" w:color="auto"/>
            <w:left w:val="none" w:sz="0" w:space="0" w:color="auto"/>
            <w:bottom w:val="none" w:sz="0" w:space="0" w:color="auto"/>
            <w:right w:val="none" w:sz="0" w:space="0" w:color="auto"/>
          </w:divBdr>
        </w:div>
        <w:div w:id="459878442">
          <w:marLeft w:val="446"/>
          <w:marRight w:val="0"/>
          <w:marTop w:val="0"/>
          <w:marBottom w:val="0"/>
          <w:divBdr>
            <w:top w:val="none" w:sz="0" w:space="0" w:color="auto"/>
            <w:left w:val="none" w:sz="0" w:space="0" w:color="auto"/>
            <w:bottom w:val="none" w:sz="0" w:space="0" w:color="auto"/>
            <w:right w:val="none" w:sz="0" w:space="0" w:color="auto"/>
          </w:divBdr>
        </w:div>
        <w:div w:id="650210579">
          <w:marLeft w:val="446"/>
          <w:marRight w:val="0"/>
          <w:marTop w:val="0"/>
          <w:marBottom w:val="0"/>
          <w:divBdr>
            <w:top w:val="none" w:sz="0" w:space="0" w:color="auto"/>
            <w:left w:val="none" w:sz="0" w:space="0" w:color="auto"/>
            <w:bottom w:val="none" w:sz="0" w:space="0" w:color="auto"/>
            <w:right w:val="none" w:sz="0" w:space="0" w:color="auto"/>
          </w:divBdr>
        </w:div>
      </w:divsChild>
    </w:div>
    <w:div w:id="785848498">
      <w:bodyDiv w:val="1"/>
      <w:marLeft w:val="0"/>
      <w:marRight w:val="0"/>
      <w:marTop w:val="0"/>
      <w:marBottom w:val="0"/>
      <w:divBdr>
        <w:top w:val="none" w:sz="0" w:space="0" w:color="auto"/>
        <w:left w:val="none" w:sz="0" w:space="0" w:color="auto"/>
        <w:bottom w:val="none" w:sz="0" w:space="0" w:color="auto"/>
        <w:right w:val="none" w:sz="0" w:space="0" w:color="auto"/>
      </w:divBdr>
      <w:divsChild>
        <w:div w:id="278150518">
          <w:marLeft w:val="446"/>
          <w:marRight w:val="0"/>
          <w:marTop w:val="0"/>
          <w:marBottom w:val="0"/>
          <w:divBdr>
            <w:top w:val="none" w:sz="0" w:space="0" w:color="auto"/>
            <w:left w:val="none" w:sz="0" w:space="0" w:color="auto"/>
            <w:bottom w:val="none" w:sz="0" w:space="0" w:color="auto"/>
            <w:right w:val="none" w:sz="0" w:space="0" w:color="auto"/>
          </w:divBdr>
        </w:div>
        <w:div w:id="498273637">
          <w:marLeft w:val="446"/>
          <w:marRight w:val="0"/>
          <w:marTop w:val="0"/>
          <w:marBottom w:val="0"/>
          <w:divBdr>
            <w:top w:val="none" w:sz="0" w:space="0" w:color="auto"/>
            <w:left w:val="none" w:sz="0" w:space="0" w:color="auto"/>
            <w:bottom w:val="none" w:sz="0" w:space="0" w:color="auto"/>
            <w:right w:val="none" w:sz="0" w:space="0" w:color="auto"/>
          </w:divBdr>
        </w:div>
        <w:div w:id="1366711314">
          <w:marLeft w:val="446"/>
          <w:marRight w:val="0"/>
          <w:marTop w:val="0"/>
          <w:marBottom w:val="0"/>
          <w:divBdr>
            <w:top w:val="none" w:sz="0" w:space="0" w:color="auto"/>
            <w:left w:val="none" w:sz="0" w:space="0" w:color="auto"/>
            <w:bottom w:val="none" w:sz="0" w:space="0" w:color="auto"/>
            <w:right w:val="none" w:sz="0" w:space="0" w:color="auto"/>
          </w:divBdr>
        </w:div>
      </w:divsChild>
    </w:div>
    <w:div w:id="788624842">
      <w:bodyDiv w:val="1"/>
      <w:marLeft w:val="0"/>
      <w:marRight w:val="0"/>
      <w:marTop w:val="0"/>
      <w:marBottom w:val="0"/>
      <w:divBdr>
        <w:top w:val="none" w:sz="0" w:space="0" w:color="auto"/>
        <w:left w:val="none" w:sz="0" w:space="0" w:color="auto"/>
        <w:bottom w:val="none" w:sz="0" w:space="0" w:color="auto"/>
        <w:right w:val="none" w:sz="0" w:space="0" w:color="auto"/>
      </w:divBdr>
      <w:divsChild>
        <w:div w:id="1761297271">
          <w:marLeft w:val="446"/>
          <w:marRight w:val="0"/>
          <w:marTop w:val="0"/>
          <w:marBottom w:val="0"/>
          <w:divBdr>
            <w:top w:val="none" w:sz="0" w:space="0" w:color="auto"/>
            <w:left w:val="none" w:sz="0" w:space="0" w:color="auto"/>
            <w:bottom w:val="none" w:sz="0" w:space="0" w:color="auto"/>
            <w:right w:val="none" w:sz="0" w:space="0" w:color="auto"/>
          </w:divBdr>
        </w:div>
        <w:div w:id="1095369506">
          <w:marLeft w:val="446"/>
          <w:marRight w:val="0"/>
          <w:marTop w:val="0"/>
          <w:marBottom w:val="0"/>
          <w:divBdr>
            <w:top w:val="none" w:sz="0" w:space="0" w:color="auto"/>
            <w:left w:val="none" w:sz="0" w:space="0" w:color="auto"/>
            <w:bottom w:val="none" w:sz="0" w:space="0" w:color="auto"/>
            <w:right w:val="none" w:sz="0" w:space="0" w:color="auto"/>
          </w:divBdr>
        </w:div>
      </w:divsChild>
    </w:div>
    <w:div w:id="1155337447">
      <w:bodyDiv w:val="1"/>
      <w:marLeft w:val="0"/>
      <w:marRight w:val="0"/>
      <w:marTop w:val="0"/>
      <w:marBottom w:val="0"/>
      <w:divBdr>
        <w:top w:val="none" w:sz="0" w:space="0" w:color="auto"/>
        <w:left w:val="none" w:sz="0" w:space="0" w:color="auto"/>
        <w:bottom w:val="none" w:sz="0" w:space="0" w:color="auto"/>
        <w:right w:val="none" w:sz="0" w:space="0" w:color="auto"/>
      </w:divBdr>
    </w:div>
    <w:div w:id="1309169240">
      <w:bodyDiv w:val="1"/>
      <w:marLeft w:val="0"/>
      <w:marRight w:val="0"/>
      <w:marTop w:val="0"/>
      <w:marBottom w:val="0"/>
      <w:divBdr>
        <w:top w:val="none" w:sz="0" w:space="0" w:color="auto"/>
        <w:left w:val="none" w:sz="0" w:space="0" w:color="auto"/>
        <w:bottom w:val="none" w:sz="0" w:space="0" w:color="auto"/>
        <w:right w:val="none" w:sz="0" w:space="0" w:color="auto"/>
      </w:divBdr>
    </w:div>
    <w:div w:id="1614438013">
      <w:bodyDiv w:val="1"/>
      <w:marLeft w:val="0"/>
      <w:marRight w:val="0"/>
      <w:marTop w:val="0"/>
      <w:marBottom w:val="0"/>
      <w:divBdr>
        <w:top w:val="none" w:sz="0" w:space="0" w:color="auto"/>
        <w:left w:val="none" w:sz="0" w:space="0" w:color="auto"/>
        <w:bottom w:val="none" w:sz="0" w:space="0" w:color="auto"/>
        <w:right w:val="none" w:sz="0" w:space="0" w:color="auto"/>
      </w:divBdr>
      <w:divsChild>
        <w:div w:id="1683580225">
          <w:marLeft w:val="446"/>
          <w:marRight w:val="0"/>
          <w:marTop w:val="0"/>
          <w:marBottom w:val="0"/>
          <w:divBdr>
            <w:top w:val="none" w:sz="0" w:space="0" w:color="auto"/>
            <w:left w:val="none" w:sz="0" w:space="0" w:color="auto"/>
            <w:bottom w:val="none" w:sz="0" w:space="0" w:color="auto"/>
            <w:right w:val="none" w:sz="0" w:space="0" w:color="auto"/>
          </w:divBdr>
        </w:div>
        <w:div w:id="1458137528">
          <w:marLeft w:val="446"/>
          <w:marRight w:val="0"/>
          <w:marTop w:val="0"/>
          <w:marBottom w:val="0"/>
          <w:divBdr>
            <w:top w:val="none" w:sz="0" w:space="0" w:color="auto"/>
            <w:left w:val="none" w:sz="0" w:space="0" w:color="auto"/>
            <w:bottom w:val="none" w:sz="0" w:space="0" w:color="auto"/>
            <w:right w:val="none" w:sz="0" w:space="0" w:color="auto"/>
          </w:divBdr>
        </w:div>
        <w:div w:id="1929535048">
          <w:marLeft w:val="446"/>
          <w:marRight w:val="0"/>
          <w:marTop w:val="0"/>
          <w:marBottom w:val="0"/>
          <w:divBdr>
            <w:top w:val="none" w:sz="0" w:space="0" w:color="auto"/>
            <w:left w:val="none" w:sz="0" w:space="0" w:color="auto"/>
            <w:bottom w:val="none" w:sz="0" w:space="0" w:color="auto"/>
            <w:right w:val="none" w:sz="0" w:space="0" w:color="auto"/>
          </w:divBdr>
        </w:div>
        <w:div w:id="1855225668">
          <w:marLeft w:val="446"/>
          <w:marRight w:val="0"/>
          <w:marTop w:val="0"/>
          <w:marBottom w:val="0"/>
          <w:divBdr>
            <w:top w:val="none" w:sz="0" w:space="0" w:color="auto"/>
            <w:left w:val="none" w:sz="0" w:space="0" w:color="auto"/>
            <w:bottom w:val="none" w:sz="0" w:space="0" w:color="auto"/>
            <w:right w:val="none" w:sz="0" w:space="0" w:color="auto"/>
          </w:divBdr>
        </w:div>
        <w:div w:id="1695183483">
          <w:marLeft w:val="446"/>
          <w:marRight w:val="0"/>
          <w:marTop w:val="0"/>
          <w:marBottom w:val="0"/>
          <w:divBdr>
            <w:top w:val="none" w:sz="0" w:space="0" w:color="auto"/>
            <w:left w:val="none" w:sz="0" w:space="0" w:color="auto"/>
            <w:bottom w:val="none" w:sz="0" w:space="0" w:color="auto"/>
            <w:right w:val="none" w:sz="0" w:space="0" w:color="auto"/>
          </w:divBdr>
        </w:div>
        <w:div w:id="39673358">
          <w:marLeft w:val="446"/>
          <w:marRight w:val="0"/>
          <w:marTop w:val="0"/>
          <w:marBottom w:val="0"/>
          <w:divBdr>
            <w:top w:val="none" w:sz="0" w:space="0" w:color="auto"/>
            <w:left w:val="none" w:sz="0" w:space="0" w:color="auto"/>
            <w:bottom w:val="none" w:sz="0" w:space="0" w:color="auto"/>
            <w:right w:val="none" w:sz="0" w:space="0" w:color="auto"/>
          </w:divBdr>
        </w:div>
      </w:divsChild>
    </w:div>
    <w:div w:id="1846821994">
      <w:bodyDiv w:val="1"/>
      <w:marLeft w:val="0"/>
      <w:marRight w:val="0"/>
      <w:marTop w:val="0"/>
      <w:marBottom w:val="0"/>
      <w:divBdr>
        <w:top w:val="none" w:sz="0" w:space="0" w:color="auto"/>
        <w:left w:val="none" w:sz="0" w:space="0" w:color="auto"/>
        <w:bottom w:val="none" w:sz="0" w:space="0" w:color="auto"/>
        <w:right w:val="none" w:sz="0" w:space="0" w:color="auto"/>
      </w:divBdr>
    </w:div>
    <w:div w:id="1914510483">
      <w:bodyDiv w:val="1"/>
      <w:marLeft w:val="0"/>
      <w:marRight w:val="0"/>
      <w:marTop w:val="0"/>
      <w:marBottom w:val="0"/>
      <w:divBdr>
        <w:top w:val="none" w:sz="0" w:space="0" w:color="auto"/>
        <w:left w:val="none" w:sz="0" w:space="0" w:color="auto"/>
        <w:bottom w:val="none" w:sz="0" w:space="0" w:color="auto"/>
        <w:right w:val="none" w:sz="0" w:space="0" w:color="auto"/>
      </w:divBdr>
    </w:div>
    <w:div w:id="2028559121">
      <w:bodyDiv w:val="1"/>
      <w:marLeft w:val="0"/>
      <w:marRight w:val="0"/>
      <w:marTop w:val="0"/>
      <w:marBottom w:val="0"/>
      <w:divBdr>
        <w:top w:val="none" w:sz="0" w:space="0" w:color="auto"/>
        <w:left w:val="none" w:sz="0" w:space="0" w:color="auto"/>
        <w:bottom w:val="none" w:sz="0" w:space="0" w:color="auto"/>
        <w:right w:val="none" w:sz="0" w:space="0" w:color="auto"/>
      </w:divBdr>
      <w:divsChild>
        <w:div w:id="1410007895">
          <w:marLeft w:val="446"/>
          <w:marRight w:val="0"/>
          <w:marTop w:val="0"/>
          <w:marBottom w:val="0"/>
          <w:divBdr>
            <w:top w:val="none" w:sz="0" w:space="0" w:color="auto"/>
            <w:left w:val="none" w:sz="0" w:space="0" w:color="auto"/>
            <w:bottom w:val="none" w:sz="0" w:space="0" w:color="auto"/>
            <w:right w:val="none" w:sz="0" w:space="0" w:color="auto"/>
          </w:divBdr>
        </w:div>
        <w:div w:id="16542457">
          <w:marLeft w:val="446"/>
          <w:marRight w:val="0"/>
          <w:marTop w:val="0"/>
          <w:marBottom w:val="0"/>
          <w:divBdr>
            <w:top w:val="none" w:sz="0" w:space="0" w:color="auto"/>
            <w:left w:val="none" w:sz="0" w:space="0" w:color="auto"/>
            <w:bottom w:val="none" w:sz="0" w:space="0" w:color="auto"/>
            <w:right w:val="none" w:sz="0" w:space="0" w:color="auto"/>
          </w:divBdr>
        </w:div>
        <w:div w:id="1587420138">
          <w:marLeft w:val="446"/>
          <w:marRight w:val="0"/>
          <w:marTop w:val="0"/>
          <w:marBottom w:val="0"/>
          <w:divBdr>
            <w:top w:val="none" w:sz="0" w:space="0" w:color="auto"/>
            <w:left w:val="none" w:sz="0" w:space="0" w:color="auto"/>
            <w:bottom w:val="none" w:sz="0" w:space="0" w:color="auto"/>
            <w:right w:val="none" w:sz="0" w:space="0" w:color="auto"/>
          </w:divBdr>
        </w:div>
      </w:divsChild>
    </w:div>
    <w:div w:id="20871428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wa.gov.au/government/publications/notification-of-commencement-of-exploration-operation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commerce.wa.gov.au/publications/code-practice-how-manage-work-health-and-safety-risk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wa.gov.au/government/publications/notice-of-information-about-non-exploration-mining-operation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wa.gov.au/government/publications/notification-of-commencement-of-exploration-operations" TargetMode="External"/><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dmp.wa.gov.au/Environment/Programmes-of-Work-5966.aspx"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OurDocs Document" ma:contentTypeID="0x0101000AC6246A9CD2FC45B52DC6FEC0F0AAAA0000BFB7748A146749AB50C37C6791420E" ma:contentTypeVersion="24" ma:contentTypeDescription="Create a new document." ma:contentTypeScope="" ma:versionID="f40825de6594acef2179702e1da48e3c">
  <xsd:schema xmlns:xsd="http://www.w3.org/2001/XMLSchema" xmlns:xs="http://www.w3.org/2001/XMLSchema" xmlns:p="http://schemas.microsoft.com/office/2006/metadata/properties" xmlns:ns2="dce3ed02-b0cd-470d-9119-e5f1a2533a21" targetNamespace="http://schemas.microsoft.com/office/2006/metadata/properties" ma:root="true" ma:fieldsID="d822046c908a68084a1d404ec9a2bf3f" ns2:_="">
    <xsd:import namespace="dce3ed02-b0cd-470d-9119-e5f1a2533a21"/>
    <xsd:element name="properties">
      <xsd:complexType>
        <xsd:sequence>
          <xsd:element name="documentManagement">
            <xsd:complexType>
              <xsd:all>
                <xsd:element ref="ns2:OurDocsDataStore"/>
                <xsd:element ref="ns2:OurDocsDocId"/>
                <xsd:element ref="ns2:OurDocsVersionNumber"/>
                <xsd:element ref="ns2:OurDocsIsRecordsDocument" minOccurs="0"/>
                <xsd:element ref="ns2:OurDocsIsLocked" minOccurs="0"/>
                <xsd:element ref="ns2:OurDocsTitle" minOccurs="0"/>
                <xsd:element ref="ns2:OurDocsDescription" minOccurs="0"/>
                <xsd:element ref="ns2:OurDocsAuthor" minOccurs="0"/>
                <xsd:element ref="ns2:OurDocsLocation" minOccurs="0"/>
                <xsd:element ref="ns2:OurDocsReleaseClassification" minOccurs="0"/>
                <xsd:element ref="ns2:OurDocsDocumentType" minOccurs="0"/>
                <xsd:element ref="ns2:OurDocsDocumentDate" minOccurs="0"/>
                <xsd:element ref="ns2:OurDocsDocumentSource" minOccurs="0"/>
                <xsd:element ref="ns2:OurDocsFileNumbers" minOccurs="0"/>
                <xsd:element ref="ns2:OurDocsLockedBy" minOccurs="0"/>
                <xsd:element ref="ns2:OurDocsLockedOnBehalfOf" minOccurs="0"/>
                <xsd:element ref="ns2:OurDocsLockedOn" minOccurs="0"/>
                <xsd:element ref="ns2:OurDocsVersionCreatedBy" minOccurs="0"/>
                <xsd:element ref="ns2:OurDocsVersionCreatedAt" minOccurs="0"/>
                <xsd:element ref="ns2:OurDocsVersion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3ed02-b0cd-470d-9119-e5f1a2533a21" elementFormDefault="qualified">
    <xsd:import namespace="http://schemas.microsoft.com/office/2006/documentManagement/types"/>
    <xsd:import namespace="http://schemas.microsoft.com/office/infopath/2007/PartnerControls"/>
    <xsd:element name="OurDocsDataStore" ma:index="8" ma:displayName="DataStore" ma:internalName="OurDocsDataStore">
      <xsd:simpleType>
        <xsd:restriction base="dms:Text"/>
      </xsd:simpleType>
    </xsd:element>
    <xsd:element name="OurDocsDocId" ma:index="9" ma:displayName="DocId" ma:internalName="OurDocsDocId">
      <xsd:simpleType>
        <xsd:restriction base="dms:Text"/>
      </xsd:simpleType>
    </xsd:element>
    <xsd:element name="OurDocsVersionNumber" ma:index="10" ma:displayName="VersionNumber" ma:internalName="OurDocsVersionNumber">
      <xsd:simpleType>
        <xsd:restriction base="dms:Text"/>
      </xsd:simpleType>
    </xsd:element>
    <xsd:element name="OurDocsIsRecordsDocument" ma:index="11" nillable="true" ma:displayName="IsRecordsDocument" ma:internalName="OurDocsIsRecordsDocument">
      <xsd:simpleType>
        <xsd:restriction base="dms:Boolean"/>
      </xsd:simpleType>
    </xsd:element>
    <xsd:element name="OurDocsIsLocked" ma:index="12" nillable="true" ma:displayName="IsLocked" ma:internalName="OurDocsIsLocked">
      <xsd:simpleType>
        <xsd:restriction base="dms:Boolean"/>
      </xsd:simpleType>
    </xsd:element>
    <xsd:element name="OurDocsTitle" ma:index="13" nillable="true" ma:displayName="Title" ma:internalName="OurDocsTitle">
      <xsd:simpleType>
        <xsd:restriction base="dms:Text"/>
      </xsd:simpleType>
    </xsd:element>
    <xsd:element name="OurDocsDescription" ma:index="14" nillable="true" ma:displayName="Description" ma:internalName="OurDocsDescription">
      <xsd:simpleType>
        <xsd:restriction base="dms:Note">
          <xsd:maxLength value="255"/>
        </xsd:restriction>
      </xsd:simpleType>
    </xsd:element>
    <xsd:element name="OurDocsAuthor" ma:index="15" nillable="true" ma:displayName="Author" ma:internalName="OurDocsAuthor">
      <xsd:simpleType>
        <xsd:restriction base="dms:Text"/>
      </xsd:simpleType>
    </xsd:element>
    <xsd:element name="OurDocsLocation" ma:index="16" nillable="true" ma:displayName="Location" ma:internalName="OurDocsLocation">
      <xsd:simpleType>
        <xsd:restriction base="dms:Text"/>
      </xsd:simpleType>
    </xsd:element>
    <xsd:element name="OurDocsReleaseClassification" ma:index="17" nillable="true" ma:displayName="ReleaseClassification" ma:internalName="OurDocsReleaseClassification">
      <xsd:simpleType>
        <xsd:restriction base="dms:Choice">
          <xsd:enumeration value="Departmental Use Only"/>
          <xsd:enumeration value="Within Government Only"/>
          <xsd:enumeration value="Addressee Use Only"/>
          <xsd:enumeration value="Addressee and Within Government Only"/>
          <xsd:enumeration value="For Public Release"/>
          <xsd:enumeration value="UNKNOWN"/>
        </xsd:restriction>
      </xsd:simpleType>
    </xsd:element>
    <xsd:element name="OurDocsDocumentType" ma:index="18" nillable="true" ma:displayName="DocumentType" ma:format="Dropdown" ma:internalName="OurDocsDocumentType" ma:readOnly="false">
      <xsd:simpleType>
        <xsd:restriction base="dms:Choice">
          <xsd:enumeration value="Administration"/>
          <xsd:enumeration value="Agenda"/>
          <xsd:enumeration value="Appointment"/>
          <xsd:enumeration value="Briefing Note"/>
          <xsd:enumeration value="Certificate of Competency"/>
          <xsd:enumeration value="Corporate Executive"/>
          <xsd:enumeration value="Corporate Form"/>
          <xsd:enumeration value="Corporate Policy"/>
          <xsd:enumeration value="Corporate Procedure"/>
          <xsd:enumeration value="Document"/>
          <xsd:enumeration value="Email"/>
          <xsd:enumeration value="External Presentations"/>
          <xsd:enumeration value="External Published Document"/>
          <xsd:enumeration value="Facsimile"/>
          <xsd:enumeration value="File"/>
          <xsd:enumeration value="File Note"/>
          <xsd:enumeration value="Form"/>
          <xsd:enumeration value="Incident Report"/>
          <xsd:enumeration value="Internal Memo"/>
          <xsd:enumeration value="Internal Presentations"/>
          <xsd:enumeration value="Investigation Document"/>
          <xsd:enumeration value="Letter"/>
          <xsd:enumeration value="Map"/>
          <xsd:enumeration value="Memorandum"/>
          <xsd:enumeration value="Ministerial"/>
          <xsd:enumeration value="Minutes"/>
          <xsd:enumeration value="Other"/>
          <xsd:enumeration value="Permit"/>
          <xsd:enumeration value="Photos"/>
          <xsd:enumeration value="Policy"/>
          <xsd:enumeration value="Press Clipping"/>
          <xsd:enumeration value="Press Release"/>
          <xsd:enumeration value="Procurement"/>
          <xsd:enumeration value="Production Report"/>
          <xsd:enumeration value="Report"/>
          <xsd:enumeration value="Risk Management"/>
          <xsd:enumeration value="Royalty Audit"/>
          <xsd:enumeration value="Royalty Payment/Revenue"/>
          <xsd:enumeration value="Royalty Return"/>
          <xsd:enumeration value="Safety Bulletin"/>
          <xsd:enumeration value="Speech"/>
          <xsd:enumeration value="Training"/>
          <xsd:enumeration value="Web Document"/>
        </xsd:restriction>
      </xsd:simpleType>
    </xsd:element>
    <xsd:element name="OurDocsDocumentDate" ma:index="19" nillable="true" ma:displayName="DocumentDate" ma:internalName="OurDocsDocumentDate">
      <xsd:simpleType>
        <xsd:restriction base="dms:DateTime"/>
      </xsd:simpleType>
    </xsd:element>
    <xsd:element name="OurDocsDocumentSource" ma:index="20" nillable="true" ma:displayName="DocumentSource" ma:internalName="OurDocsDocumentSource">
      <xsd:simpleType>
        <xsd:restriction base="dms:Choice">
          <xsd:enumeration value="Internal"/>
          <xsd:enumeration value="External"/>
          <xsd:enumeration value="UNKNOWN"/>
        </xsd:restriction>
      </xsd:simpleType>
    </xsd:element>
    <xsd:element name="OurDocsFileNumbers" ma:index="21" nillable="true" ma:displayName="FileNumbers" ma:internalName="OurDocsFileNumbers">
      <xsd:simpleType>
        <xsd:restriction base="dms:Note">
          <xsd:maxLength value="255"/>
        </xsd:restriction>
      </xsd:simpleType>
    </xsd:element>
    <xsd:element name="OurDocsLockedBy" ma:index="22" nillable="true" ma:displayName="LockedBy" ma:internalName="OurDocsLockedBy">
      <xsd:simpleType>
        <xsd:restriction base="dms:Text"/>
      </xsd:simpleType>
    </xsd:element>
    <xsd:element name="OurDocsLockedOnBehalfOf" ma:index="23" nillable="true" ma:displayName="LockedOnBehalfOf" ma:internalName="OurDocsLockedOnBehalfOf">
      <xsd:simpleType>
        <xsd:restriction base="dms:Text"/>
      </xsd:simpleType>
    </xsd:element>
    <xsd:element name="OurDocsLockedOn" ma:index="24" nillable="true" ma:displayName="LockedOn" ma:internalName="OurDocsLockedOn">
      <xsd:simpleType>
        <xsd:restriction base="dms:DateTime"/>
      </xsd:simpleType>
    </xsd:element>
    <xsd:element name="OurDocsVersionCreatedBy" ma:index="25" nillable="true" ma:displayName="VersionCreatedBy" ma:internalName="OurDocsVersionCreatedBy">
      <xsd:simpleType>
        <xsd:restriction base="dms:Text"/>
      </xsd:simpleType>
    </xsd:element>
    <xsd:element name="OurDocsVersionCreatedAt" ma:index="26" nillable="true" ma:displayName="VersionCreatedAt" ma:internalName="OurDocsVersionCreatedAt">
      <xsd:simpleType>
        <xsd:restriction base="dms:DateTime"/>
      </xsd:simpleType>
    </xsd:element>
    <xsd:element name="OurDocsVersionReason" ma:index="27" nillable="true" ma:displayName="VersionReason" ma:internalName="OurDocsVersionReas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urDocsVersionReason xmlns="dce3ed02-b0cd-470d-9119-e5f1a2533a21" xsi:nil="true"/>
    <OurDocsVersionCreatedAt xmlns="dce3ed02-b0cd-470d-9119-e5f1a2533a21">2023-07-10T07:09:02+00:00</OurDocsVersionCreatedAt>
    <OurDocsDocId xmlns="dce3ed02-b0cd-470d-9119-e5f1a2533a21">001276.Martin.RALPH</OurDocsDocId>
    <OurDocsDocumentSource xmlns="dce3ed02-b0cd-470d-9119-e5f1a2533a21">Internal</OurDocsDocumentSource>
    <OurDocsLocation xmlns="dce3ed02-b0cd-470d-9119-e5f1a2533a21">Perth</OurDocsLocation>
    <OurDocsDataStore xmlns="dce3ed02-b0cd-470d-9119-e5f1a2533a21">Central</OurDocsDataStore>
    <OurDocsReleaseClassification xmlns="dce3ed02-b0cd-470d-9119-e5f1a2533a21">Departmental Use Only</OurDocsReleaseClassification>
    <OurDocsTitle xmlns="dce3ed02-b0cd-470d-9119-e5f1a2533a21">NORM Guideline - NORM-II - Preparation of a radiation management plan - 10/7/2023</OurDocsTitle>
    <OurDocsLockedOnBehalfOf xmlns="dce3ed02-b0cd-470d-9119-e5f1a2533a21" xsi:nil="true"/>
    <OurDocsVersionNumber xmlns="dce3ed02-b0cd-470d-9119-e5f1a2533a21">1</OurDocsVersionNumber>
    <OurDocsAuthor xmlns="dce3ed02-b0cd-470d-9119-e5f1a2533a21">Martin.RALPH</OurDocsAuthor>
    <OurDocsDescription xmlns="dce3ed02-b0cd-470d-9119-e5f1a2533a21">NORM Guideline - NORM-II - Preparation of a radiation management plan. Ready for MAPAC review</OurDocsDescription>
    <OurDocsVersionCreatedBy xmlns="dce3ed02-b0cd-470d-9119-e5f1a2533a21">MIMRALP</OurDocsVersionCreatedBy>
    <OurDocsIsLocked xmlns="dce3ed02-b0cd-470d-9119-e5f1a2533a21">false</OurDocsIsLocked>
    <OurDocsDocumentType xmlns="dce3ed02-b0cd-470d-9119-e5f1a2533a21">Other</OurDocsDocumentType>
    <OurDocsIsRecordsDocument xmlns="dce3ed02-b0cd-470d-9119-e5f1a2533a21">false</OurDocsIsRecordsDocument>
    <OurDocsDocumentDate xmlns="dce3ed02-b0cd-470d-9119-e5f1a2533a21">2023-07-09T16:00:00+00:00</OurDocsDocumentDate>
    <OurDocsLockedBy xmlns="dce3ed02-b0cd-470d-9119-e5f1a2533a21" xsi:nil="true"/>
    <OurDocsFileNumbers xmlns="dce3ed02-b0cd-470d-9119-e5f1a2533a21" xsi:nil="true"/>
    <OurDocsLockedOn xmlns="dce3ed02-b0cd-470d-9119-e5f1a2533a21" xsi:nil="true"/>
  </documentManagement>
</p:properties>
</file>

<file path=customXml/item3.xml><?xml version="1.0" encoding="utf-8"?>
<?mso-contentType ?>
<SharedContentType xmlns="Microsoft.SharePoint.Taxonomy.ContentTypeSync" SourceId="47aadd75-fb41-49d7-866d-414b51aa1b7e" ContentTypeId="0x0101000AC6246A9CD2FC45B52DC6FEC0F0AAAA" PreviousValue="false"/>
</file>

<file path=customXml/item4.xml><?xml version="1.0" encoding="utf-8"?>
<metadata xmlns="http://www.objective.com/ecm/document/metadata/65F1F92071475276E05315230A0A9CBF" version="1.0.0">
  <systemFields>
    <field name="Objective-Id">
      <value order="0">A56069259</value>
    </field>
    <field name="Objective-Title">
      <value order="0">NORM-II draft for consultation</value>
    </field>
    <field name="Objective-Description">
      <value order="0"/>
    </field>
    <field name="Objective-CreationStamp">
      <value order="0">2023-08-10T09:29:02Z</value>
    </field>
    <field name="Objective-IsApproved">
      <value order="0">false</value>
    </field>
    <field name="Objective-IsPublished">
      <value order="0">true</value>
    </field>
    <field name="Objective-DatePublished">
      <value order="0">2023-08-10T09:29:04Z</value>
    </field>
    <field name="Objective-ModificationStamp">
      <value order="0">2023-08-10T09:29:05Z</value>
    </field>
    <field name="Objective-Owner">
      <value order="0">WOOLLER, Nicole</value>
    </field>
    <field name="Objective-Path">
      <value order="0">DMIRS Global Folder:02 Corporate File Plan:WorkSafe Group:Regulatory Support:Information and Stakeholder Engagement:Publication Management:Production:Guides - WHS:Managing naturally occurring radioactive material (NORM) in mining:NORM II</value>
    </field>
    <field name="Objective-Parent">
      <value order="0">NORM II</value>
    </field>
    <field name="Objective-State">
      <value order="0">Published</value>
    </field>
    <field name="Objective-VersionId">
      <value order="0">vA60299844</value>
    </field>
    <field name="Objective-Version">
      <value order="0">1.0</value>
    </field>
    <field name="Objective-VersionNumber">
      <value order="0">1</value>
    </field>
    <field name="Objective-VersionComment">
      <value order="0"/>
    </field>
    <field name="Objective-FileNumber">
      <value order="0">DMS0028/2020</value>
    </field>
    <field name="Objective-Classification">
      <value order="0">OFFICIAL</value>
    </field>
    <field name="Objective-Caveats">
      <value order="0"/>
    </field>
  </systemFields>
  <catalogues>
    <catalogue name="Divisional Document Type Catalogue" type="type" ori="id:cA39">
      <field name="Objective-Divisional Document Types">
        <value order="0"/>
      </field>
      <field name="Objective-Author">
        <value order="0"/>
      </field>
      <field name="Objective-Date of Document">
        <value order="0"/>
      </field>
      <field name="Objective-External Reference">
        <value order="0"/>
      </field>
      <field name="Objective-Internal Reference">
        <value order="0"/>
      </field>
      <field name="Objective-Archive Box">
        <value order="0"/>
      </field>
      <field name="Objective-Migrated Id">
        <value order="0"/>
      </field>
      <field name="Objective-Foreign Barcode">
        <value order="0"/>
      </field>
      <field name="Objective-PCI DSS Checked">
        <value order="0"/>
      </field>
      <field name="Objective-End User">
        <value order="0"/>
      </field>
      <field name="Objective-Additional File Numbers">
        <value order="0"/>
      </field>
      <field name="Objective-Record Number">
        <value order="0"/>
      </field>
    </catalogue>
  </catalogues>
</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FFB08-F100-4315-A785-93AB9FFE36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3ed02-b0cd-470d-9119-e5f1a2533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D4FC28-2773-4C8E-A558-6469C9326689}">
  <ds:schemaRefs>
    <ds:schemaRef ds:uri="http://schemas.microsoft.com/office/2006/metadata/properties"/>
    <ds:schemaRef ds:uri="http://schemas.microsoft.com/office/infopath/2007/PartnerControls"/>
    <ds:schemaRef ds:uri="dce3ed02-b0cd-470d-9119-e5f1a2533a21"/>
  </ds:schemaRefs>
</ds:datastoreItem>
</file>

<file path=customXml/itemProps3.xml><?xml version="1.0" encoding="utf-8"?>
<ds:datastoreItem xmlns:ds="http://schemas.openxmlformats.org/officeDocument/2006/customXml" ds:itemID="{4ADC9C84-0272-48A4-981B-D481E7DDD5CE}">
  <ds:schemaRefs>
    <ds:schemaRef ds:uri="Microsoft.SharePoint.Taxonomy.ContentTypeSync"/>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customXml/itemProps5.xml><?xml version="1.0" encoding="utf-8"?>
<ds:datastoreItem xmlns:ds="http://schemas.openxmlformats.org/officeDocument/2006/customXml" ds:itemID="{1648937F-F6F7-4E6D-A2B6-CCDC5EB42CFA}">
  <ds:schemaRefs>
    <ds:schemaRef ds:uri="http://schemas.microsoft.com/sharepoint/v3/contenttype/forms"/>
  </ds:schemaRefs>
</ds:datastoreItem>
</file>

<file path=customXml/itemProps6.xml><?xml version="1.0" encoding="utf-8"?>
<ds:datastoreItem xmlns:ds="http://schemas.openxmlformats.org/officeDocument/2006/customXml" ds:itemID="{DE4055CD-A595-4AB1-812F-BE8D9A361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14669</Words>
  <Characters>81413</Characters>
  <Application>Microsoft Office Word</Application>
  <DocSecurity>0</DocSecurity>
  <Lines>2261</Lines>
  <Paragraphs>1201</Paragraphs>
  <ScaleCrop>false</ScaleCrop>
  <HeadingPairs>
    <vt:vector size="2" baseType="variant">
      <vt:variant>
        <vt:lpstr>Title</vt:lpstr>
      </vt:variant>
      <vt:variant>
        <vt:i4>1</vt:i4>
      </vt:variant>
    </vt:vector>
  </HeadingPairs>
  <TitlesOfParts>
    <vt:vector size="1" baseType="lpstr">
      <vt:lpstr>NORM Guideline - NORM-II - Preparation of a radiation management plan - 10/7/2023</vt:lpstr>
    </vt:vector>
  </TitlesOfParts>
  <Company>Calytrix Consulting Pty Ltd</Company>
  <LinksUpToDate>false</LinksUpToDate>
  <CharactersWithSpaces>94881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 Guideline - NORM-II - Preparation of a radiation management plan - 10/7/2023</dc:title>
  <dc:subject>NORM Guideline - NORM-II - Preparation of a radiation management plan. Ready for MAPAC review</dc:subject>
  <dc:creator>Martin.RALPH</dc:creator>
  <cp:lastModifiedBy>GODSMAN, Garth</cp:lastModifiedBy>
  <cp:revision>2</cp:revision>
  <cp:lastPrinted>2023-03-08T07:36:00Z</cp:lastPrinted>
  <dcterms:created xsi:type="dcterms:W3CDTF">2023-08-17T23:23:00Z</dcterms:created>
  <dcterms:modified xsi:type="dcterms:W3CDTF">2023-08-17T23:23:00Z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0x0101000AC6246A9CD2FC45B52DC6FEC0F0AAAA0000BFB7748A146749AB50C37C6791420E</vt:lpwstr>
  </property>
  <property fmtid="{D5CDD505-2E9C-101B-9397-08002B2CF9AE}" pid="3" name="DataStore">
    <vt:lpwstr>Central</vt:lpwstr>
  </property>
  <property fmtid="{D5CDD505-2E9C-101B-9397-08002B2CF9AE}" pid="4" name="Objective-Id">
    <vt:lpwstr>A56069259</vt:lpwstr>
  </property>
  <property fmtid="{D5CDD505-2E9C-101B-9397-08002B2CF9AE}" pid="5" name="Objective-Title">
    <vt:lpwstr>NORM-II draft for consultation</vt:lpwstr>
  </property>
  <property fmtid="{D5CDD505-2E9C-101B-9397-08002B2CF9AE}" pid="6" name="Objective-Description">
    <vt:lpwstr/>
  </property>
  <property fmtid="{D5CDD505-2E9C-101B-9397-08002B2CF9AE}" pid="7" name="Objective-CreationStamp">
    <vt:filetime>2023-08-10T09:29:02Z</vt:filetime>
  </property>
  <property fmtid="{D5CDD505-2E9C-101B-9397-08002B2CF9AE}" pid="8" name="Objective-IsApproved">
    <vt:bool>false</vt:bool>
  </property>
  <property fmtid="{D5CDD505-2E9C-101B-9397-08002B2CF9AE}" pid="9" name="Objective-IsPublished">
    <vt:bool>true</vt:bool>
  </property>
  <property fmtid="{D5CDD505-2E9C-101B-9397-08002B2CF9AE}" pid="10" name="Objective-DatePublished">
    <vt:filetime>2023-08-10T09:29:04Z</vt:filetime>
  </property>
  <property fmtid="{D5CDD505-2E9C-101B-9397-08002B2CF9AE}" pid="11" name="Objective-ModificationStamp">
    <vt:filetime>2023-08-10T09:29:05Z</vt:filetime>
  </property>
  <property fmtid="{D5CDD505-2E9C-101B-9397-08002B2CF9AE}" pid="12" name="Objective-Owner">
    <vt:lpwstr>WOOLLER, Nicole</vt:lpwstr>
  </property>
  <property fmtid="{D5CDD505-2E9C-101B-9397-08002B2CF9AE}" pid="13" name="Objective-Path">
    <vt:lpwstr>DMIRS Global Folder:02 Corporate File Plan:WorkSafe Group:Regulatory Support:Information and Stakeholder Engagement:Publication Management:Production:Guides - WHS:Managing naturally occurring radioactive material (NORM) in mining:NORM II</vt:lpwstr>
  </property>
  <property fmtid="{D5CDD505-2E9C-101B-9397-08002B2CF9AE}" pid="14" name="Objective-Parent">
    <vt:lpwstr>NORM II</vt:lpwstr>
  </property>
  <property fmtid="{D5CDD505-2E9C-101B-9397-08002B2CF9AE}" pid="15" name="Objective-State">
    <vt:lpwstr>Published</vt:lpwstr>
  </property>
  <property fmtid="{D5CDD505-2E9C-101B-9397-08002B2CF9AE}" pid="16" name="Objective-VersionId">
    <vt:lpwstr>vA60299844</vt:lpwstr>
  </property>
  <property fmtid="{D5CDD505-2E9C-101B-9397-08002B2CF9AE}" pid="17" name="Objective-Version">
    <vt:lpwstr>1.0</vt:lpwstr>
  </property>
  <property fmtid="{D5CDD505-2E9C-101B-9397-08002B2CF9AE}" pid="18" name="Objective-VersionNumber">
    <vt:r8>1</vt:r8>
  </property>
  <property fmtid="{D5CDD505-2E9C-101B-9397-08002B2CF9AE}" pid="19" name="Objective-VersionComment">
    <vt:lpwstr/>
  </property>
  <property fmtid="{D5CDD505-2E9C-101B-9397-08002B2CF9AE}" pid="20" name="Objective-FileNumber">
    <vt:lpwstr>DMS0028/2020</vt:lpwstr>
  </property>
  <property fmtid="{D5CDD505-2E9C-101B-9397-08002B2CF9AE}" pid="21" name="Objective-Classification">
    <vt:lpwstr>OFFICIAL</vt:lpwstr>
  </property>
  <property fmtid="{D5CDD505-2E9C-101B-9397-08002B2CF9AE}" pid="22" name="Objective-Caveats">
    <vt:lpwstr/>
  </property>
  <property fmtid="{D5CDD505-2E9C-101B-9397-08002B2CF9AE}" pid="23" name="Objective-Divisional Document Types">
    <vt:lpwstr/>
  </property>
  <property fmtid="{D5CDD505-2E9C-101B-9397-08002B2CF9AE}" pid="24" name="Objective-Author">
    <vt:lpwstr/>
  </property>
  <property fmtid="{D5CDD505-2E9C-101B-9397-08002B2CF9AE}" pid="25" name="Objective-Date of Document">
    <vt:lpwstr/>
  </property>
  <property fmtid="{D5CDD505-2E9C-101B-9397-08002B2CF9AE}" pid="26" name="Objective-External Reference">
    <vt:lpwstr/>
  </property>
  <property fmtid="{D5CDD505-2E9C-101B-9397-08002B2CF9AE}" pid="27" name="Objective-Internal Reference">
    <vt:lpwstr/>
  </property>
  <property fmtid="{D5CDD505-2E9C-101B-9397-08002B2CF9AE}" pid="28" name="Objective-Archive Box">
    <vt:lpwstr/>
  </property>
  <property fmtid="{D5CDD505-2E9C-101B-9397-08002B2CF9AE}" pid="29" name="Objective-Migrated Id">
    <vt:lpwstr/>
  </property>
  <property fmtid="{D5CDD505-2E9C-101B-9397-08002B2CF9AE}" pid="30" name="Objective-Foreign Barcode">
    <vt:lpwstr/>
  </property>
  <property fmtid="{D5CDD505-2E9C-101B-9397-08002B2CF9AE}" pid="31" name="Objective-PCI DSS Checked">
    <vt:lpwstr/>
  </property>
  <property fmtid="{D5CDD505-2E9C-101B-9397-08002B2CF9AE}" pid="32" name="Objective-End User">
    <vt:lpwstr/>
  </property>
  <property fmtid="{D5CDD505-2E9C-101B-9397-08002B2CF9AE}" pid="33" name="Objective-Additional File Numbers">
    <vt:lpwstr/>
  </property>
  <property fmtid="{D5CDD505-2E9C-101B-9397-08002B2CF9AE}" pid="34" name="Objective-Record Number">
    <vt:lpwstr/>
  </property>
</Properties>
</file>