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64E3FF" w14:textId="77777777" w:rsidR="00433166" w:rsidRPr="00EA5FC7" w:rsidRDefault="00433166" w:rsidP="0061720B">
      <w:pPr>
        <w:rPr>
          <w:rFonts w:cs="Arial"/>
        </w:rPr>
      </w:pPr>
    </w:p>
    <w:p w14:paraId="28F322E0" w14:textId="71788A11" w:rsidR="00825140" w:rsidRPr="00EA5FC7" w:rsidRDefault="00433166" w:rsidP="0061720B">
      <w:pPr>
        <w:rPr>
          <w:rFonts w:cs="Arial"/>
        </w:rPr>
      </w:pPr>
      <w:r w:rsidRPr="00EA5FC7">
        <w:rPr>
          <w:rFonts w:cs="Arial"/>
        </w:rPr>
        <w:t xml:space="preserve"> </w:t>
      </w:r>
    </w:p>
    <w:p w14:paraId="28F322E2" w14:textId="77777777" w:rsidR="00B81518" w:rsidRPr="00EA5FC7" w:rsidRDefault="00B81518" w:rsidP="0061720B">
      <w:pPr>
        <w:rPr>
          <w:rFonts w:cs="Arial"/>
        </w:rPr>
      </w:pPr>
    </w:p>
    <w:p w14:paraId="28F322E3" w14:textId="77777777" w:rsidR="00B81518" w:rsidRPr="00EA5FC7" w:rsidRDefault="00B81518" w:rsidP="0061720B">
      <w:pPr>
        <w:rPr>
          <w:rFonts w:cs="Arial"/>
        </w:rPr>
      </w:pPr>
    </w:p>
    <w:p w14:paraId="28F322E4" w14:textId="77777777" w:rsidR="00B21FA6" w:rsidRPr="00EA5FC7" w:rsidRDefault="00B21FA6" w:rsidP="0061720B">
      <w:pPr>
        <w:rPr>
          <w:rFonts w:cs="Arial"/>
        </w:rPr>
      </w:pPr>
    </w:p>
    <w:p w14:paraId="28F322E5" w14:textId="77777777" w:rsidR="00B21FA6" w:rsidRPr="00EA5FC7" w:rsidRDefault="00B21FA6" w:rsidP="0061720B">
      <w:pPr>
        <w:rPr>
          <w:rFonts w:cs="Arial"/>
        </w:rPr>
      </w:pPr>
    </w:p>
    <w:p w14:paraId="28F322E6" w14:textId="77777777" w:rsidR="00B21FA6" w:rsidRPr="00EA5FC7" w:rsidRDefault="00B21FA6" w:rsidP="0061720B">
      <w:pPr>
        <w:rPr>
          <w:rFonts w:cs="Arial"/>
        </w:rPr>
      </w:pPr>
    </w:p>
    <w:p w14:paraId="28F322E7" w14:textId="77777777" w:rsidR="00774AAB" w:rsidRPr="00EA5FC7" w:rsidRDefault="00774AAB" w:rsidP="0061720B">
      <w:pPr>
        <w:rPr>
          <w:rFonts w:cs="Arial"/>
        </w:rPr>
      </w:pPr>
    </w:p>
    <w:p w14:paraId="28F322E8" w14:textId="77777777" w:rsidR="00B21FA6" w:rsidRPr="00EA5FC7" w:rsidRDefault="00B21FA6" w:rsidP="0061720B">
      <w:pPr>
        <w:rPr>
          <w:rFonts w:cs="Arial"/>
        </w:rPr>
      </w:pPr>
    </w:p>
    <w:p w14:paraId="28F322E9" w14:textId="77777777" w:rsidR="00B21FA6" w:rsidRPr="00EA5FC7" w:rsidRDefault="00B21FA6" w:rsidP="0061720B">
      <w:pPr>
        <w:rPr>
          <w:rFonts w:cs="Arial"/>
        </w:rPr>
      </w:pPr>
    </w:p>
    <w:p w14:paraId="45B15A80" w14:textId="77777777" w:rsidR="00EE35A7" w:rsidRPr="00EA5FC7" w:rsidRDefault="00EE35A7" w:rsidP="0061720B">
      <w:pPr>
        <w:rPr>
          <w:rFonts w:cs="Arial"/>
        </w:rPr>
      </w:pPr>
    </w:p>
    <w:p w14:paraId="28F322EA" w14:textId="1729B071" w:rsidR="00B81518" w:rsidRPr="00EA5FC7" w:rsidRDefault="00433166" w:rsidP="0061720B">
      <w:pPr>
        <w:rPr>
          <w:rFonts w:cs="Arial"/>
          <w:b/>
          <w:sz w:val="28"/>
          <w:szCs w:val="28"/>
        </w:rPr>
      </w:pPr>
      <w:bookmarkStart w:id="0" w:name="_Toc6471217"/>
      <w:r w:rsidRPr="00EA5FC7">
        <w:rPr>
          <w:rFonts w:cs="Arial"/>
          <w:b/>
          <w:sz w:val="28"/>
          <w:szCs w:val="28"/>
        </w:rPr>
        <w:t>Code of practice</w:t>
      </w:r>
      <w:bookmarkEnd w:id="0"/>
    </w:p>
    <w:p w14:paraId="3562A675" w14:textId="77777777" w:rsidR="00B96C57" w:rsidRPr="00EA5FC7" w:rsidRDefault="00B96C57" w:rsidP="0061720B">
      <w:pPr>
        <w:rPr>
          <w:rFonts w:cs="Arial"/>
          <w:b/>
          <w:sz w:val="28"/>
          <w:szCs w:val="28"/>
        </w:rPr>
      </w:pPr>
    </w:p>
    <w:p w14:paraId="28F322EB" w14:textId="085D092E" w:rsidR="00B81518" w:rsidRPr="00EA5FC7" w:rsidRDefault="002326DE" w:rsidP="0061720B">
      <w:pPr>
        <w:rPr>
          <w:rFonts w:cs="Arial"/>
          <w:b/>
          <w:sz w:val="32"/>
          <w:szCs w:val="32"/>
        </w:rPr>
      </w:pPr>
      <w:r w:rsidRPr="00EA5FC7">
        <w:rPr>
          <w:rFonts w:cs="Arial"/>
          <w:b/>
          <w:sz w:val="32"/>
          <w:szCs w:val="32"/>
        </w:rPr>
        <w:t>Psychosocial hazards in the workplace</w:t>
      </w:r>
    </w:p>
    <w:p w14:paraId="28F322EC" w14:textId="43122312" w:rsidR="00C93BEA" w:rsidRPr="00EA5FC7" w:rsidRDefault="00C93BEA" w:rsidP="0061720B">
      <w:pPr>
        <w:rPr>
          <w:rFonts w:cs="Arial"/>
        </w:rPr>
      </w:pPr>
    </w:p>
    <w:p w14:paraId="28F322F0" w14:textId="77777777" w:rsidR="00C93BEA" w:rsidRPr="00EA5FC7" w:rsidRDefault="00C93BEA" w:rsidP="0061720B">
      <w:pPr>
        <w:rPr>
          <w:rFonts w:cs="Arial"/>
        </w:rPr>
      </w:pPr>
    </w:p>
    <w:p w14:paraId="28F322F1" w14:textId="77777777" w:rsidR="00922C3E" w:rsidRPr="00EA5FC7" w:rsidRDefault="00922C3E" w:rsidP="0061720B">
      <w:pPr>
        <w:rPr>
          <w:rFonts w:cs="Arial"/>
        </w:rPr>
      </w:pPr>
      <w:r w:rsidRPr="00EA5FC7">
        <w:rPr>
          <w:rFonts w:cs="Arial"/>
        </w:rPr>
        <w:br w:type="page"/>
      </w:r>
    </w:p>
    <w:p w14:paraId="5C4CE1B3" w14:textId="5E217621" w:rsidR="003F3A0C" w:rsidRPr="00EA5FC7" w:rsidRDefault="003F3A0C" w:rsidP="0061720B">
      <w:pPr>
        <w:pStyle w:val="Heading1"/>
        <w:rPr>
          <w:rFonts w:cs="Arial"/>
        </w:rPr>
      </w:pPr>
      <w:bookmarkStart w:id="1" w:name="_Toc77845451"/>
      <w:bookmarkStart w:id="2" w:name="_Toc343241124"/>
      <w:bookmarkStart w:id="3" w:name="_Toc350415276"/>
      <w:bookmarkStart w:id="4" w:name="_Toc352834562"/>
      <w:bookmarkStart w:id="5" w:name="_Toc359317171"/>
      <w:bookmarkStart w:id="6" w:name="_Toc359403402"/>
      <w:bookmarkStart w:id="7" w:name="_Toc419885299"/>
      <w:r w:rsidRPr="00EA5FC7">
        <w:rPr>
          <w:rFonts w:cs="Arial"/>
        </w:rPr>
        <w:lastRenderedPageBreak/>
        <w:t>Foreword</w:t>
      </w:r>
      <w:bookmarkEnd w:id="1"/>
    </w:p>
    <w:p w14:paraId="72439F1F" w14:textId="1A5D3425" w:rsidR="00D715FA" w:rsidRPr="00EA5FC7" w:rsidRDefault="00D715FA" w:rsidP="0061720B">
      <w:pPr>
        <w:rPr>
          <w:rFonts w:cs="Arial"/>
        </w:rPr>
      </w:pPr>
      <w:r w:rsidRPr="00EA5FC7">
        <w:rPr>
          <w:rFonts w:cs="Arial"/>
        </w:rPr>
        <w:t>This code of practice is issued by the Commission for Occupational Safety and Health</w:t>
      </w:r>
      <w:r w:rsidR="00331597" w:rsidRPr="00EA5FC7">
        <w:rPr>
          <w:rFonts w:cs="Arial"/>
        </w:rPr>
        <w:t xml:space="preserve"> (the Commission)</w:t>
      </w:r>
      <w:r w:rsidRPr="00EA5FC7">
        <w:rPr>
          <w:rFonts w:cs="Arial"/>
        </w:rPr>
        <w:t xml:space="preserve">, under provisions of the </w:t>
      </w:r>
      <w:r w:rsidRPr="00EA5FC7">
        <w:rPr>
          <w:rFonts w:cs="Arial"/>
          <w:i/>
        </w:rPr>
        <w:t>Occupational Safety and Health Act 1984</w:t>
      </w:r>
      <w:r w:rsidRPr="00EA5FC7">
        <w:rPr>
          <w:rFonts w:cs="Arial"/>
        </w:rPr>
        <w:t xml:space="preserve"> (the OSH Act). The introduction of the OSH Act enabled the establishment of the Commission. It comprises representatives of employers, unions and government, as well as experts, and has the function of developing the occupational safety and health legislation and supporting guidance material, and making recommendations to the Minister for Mines and Petroleum; Commerce and Industrial Relations for their implementation. To fulfil its functions, the Commission is empowered to establish advisory committees, hold public inquiries and publish and disseminate information. </w:t>
      </w:r>
    </w:p>
    <w:p w14:paraId="540C3CEC" w14:textId="64F3A667" w:rsidR="00D715FA" w:rsidRPr="00EA5FC7" w:rsidRDefault="00D715FA" w:rsidP="0061720B">
      <w:pPr>
        <w:rPr>
          <w:rFonts w:cs="Arial"/>
        </w:rPr>
      </w:pPr>
      <w:r w:rsidRPr="00EA5FC7">
        <w:rPr>
          <w:rFonts w:cs="Arial"/>
        </w:rPr>
        <w:t xml:space="preserve">The Commission’s objective is to promote comprehensive and practical preventive strategies that improve the working environment of Western Australians. This code of practice has been developed through a tripartite consultative process and the views of employers and unions, along with those of government and experts have been considered. </w:t>
      </w:r>
    </w:p>
    <w:p w14:paraId="123F5673" w14:textId="77777777" w:rsidR="00D715FA" w:rsidRPr="00EA5FC7" w:rsidRDefault="00D715FA" w:rsidP="0061720B">
      <w:pPr>
        <w:pStyle w:val="Heading2"/>
        <w:rPr>
          <w:rFonts w:cs="Arial"/>
        </w:rPr>
      </w:pPr>
      <w:bookmarkStart w:id="8" w:name="_Toc77845452"/>
      <w:r w:rsidRPr="00EA5FC7">
        <w:rPr>
          <w:rFonts w:cs="Arial"/>
        </w:rPr>
        <w:t>Legislative framework for occupational safety and health</w:t>
      </w:r>
      <w:bookmarkEnd w:id="8"/>
    </w:p>
    <w:p w14:paraId="2DDA243A" w14:textId="453BC755" w:rsidR="00D715FA" w:rsidRPr="00EA5FC7" w:rsidRDefault="00D715FA" w:rsidP="0061720B">
      <w:pPr>
        <w:pStyle w:val="Heading3"/>
        <w:rPr>
          <w:rFonts w:cs="Arial"/>
        </w:rPr>
      </w:pPr>
      <w:r w:rsidRPr="00EA5FC7">
        <w:rPr>
          <w:rFonts w:cs="Arial"/>
        </w:rPr>
        <w:t xml:space="preserve">Occupational Safety and Health Act 1984 </w:t>
      </w:r>
    </w:p>
    <w:p w14:paraId="45BA76A2" w14:textId="39CF67E3" w:rsidR="00D715FA" w:rsidRPr="00EA5FC7" w:rsidRDefault="00D715FA" w:rsidP="0061720B">
      <w:pPr>
        <w:rPr>
          <w:rFonts w:cs="Arial"/>
        </w:rPr>
      </w:pPr>
      <w:r w:rsidRPr="00EA5FC7">
        <w:rPr>
          <w:rFonts w:cs="Arial"/>
        </w:rPr>
        <w:t xml:space="preserve">The OSH Act provides for the promotion, co-ordination, administration and enforcement of occupational safety and health in Western Australia. It applies to all workplaces with the exception of mining and petroleum. With the objective of preventing occupational injuries and diseases, the OSH Act places certain duties on employers, employees, self-employed people, manufacturers, designers, importers and suppliers. These broad duties are supported by further legislation, commonly referred to as regulations, together with non-statutory codes of practice and guidance notes. </w:t>
      </w:r>
    </w:p>
    <w:p w14:paraId="4E81B6C6" w14:textId="77777777" w:rsidR="00D715FA" w:rsidRPr="00EA5FC7" w:rsidRDefault="00D715FA" w:rsidP="0061720B">
      <w:pPr>
        <w:pStyle w:val="Heading3"/>
        <w:rPr>
          <w:rFonts w:cs="Arial"/>
        </w:rPr>
      </w:pPr>
      <w:r w:rsidRPr="00EA5FC7">
        <w:rPr>
          <w:rFonts w:cs="Arial"/>
        </w:rPr>
        <w:t xml:space="preserve">Occupational Safety and Health Regulations 1996 </w:t>
      </w:r>
    </w:p>
    <w:p w14:paraId="42DB1DF3" w14:textId="1068CB99" w:rsidR="00D715FA" w:rsidRPr="00EA5FC7" w:rsidRDefault="00D715FA" w:rsidP="0061720B">
      <w:pPr>
        <w:rPr>
          <w:rFonts w:cs="Arial"/>
        </w:rPr>
      </w:pPr>
      <w:r w:rsidRPr="00EA5FC7">
        <w:rPr>
          <w:rFonts w:cs="Arial"/>
        </w:rPr>
        <w:t xml:space="preserve">The Occupational Safety and Health Regulations 1996 (the OSH Regulations) set out specific requirements of the legislation. They prescribe minimum standards and have a general application, or define specific requirements related to a particular hazard or type of work. They may allow licensing or granting of approvals and certificates. If there is a regulation about a risk in the OSH Regulations, it must be complied with. </w:t>
      </w:r>
    </w:p>
    <w:p w14:paraId="1464E17D" w14:textId="568E9F0C" w:rsidR="00D715FA" w:rsidRPr="00EA5FC7" w:rsidRDefault="00D715FA" w:rsidP="0061720B">
      <w:pPr>
        <w:pStyle w:val="Heading3"/>
        <w:rPr>
          <w:rFonts w:cs="Arial"/>
        </w:rPr>
      </w:pPr>
      <w:r w:rsidRPr="00EA5FC7">
        <w:rPr>
          <w:rFonts w:cs="Arial"/>
        </w:rPr>
        <w:t>Codes of practice</w:t>
      </w:r>
    </w:p>
    <w:p w14:paraId="3D3B72F9" w14:textId="77777777" w:rsidR="000D67F5" w:rsidRPr="000D67F5" w:rsidRDefault="000D67F5" w:rsidP="000D67F5">
      <w:r w:rsidRPr="000D67F5">
        <w:t>Codes of practice published under the OSH Act provide practical guidance on how to comply with a general duty or specific duties under the legislation. Codes of practice may contain explanatory information. However, the preventive strategies outlined do not represent the only acceptable means of achieving a certain standard.</w:t>
      </w:r>
    </w:p>
    <w:p w14:paraId="2CB67F51" w14:textId="77777777" w:rsidR="000D67F5" w:rsidRPr="000D67F5" w:rsidRDefault="000D67F5" w:rsidP="000D67F5">
      <w:r w:rsidRPr="000D67F5">
        <w:t>A code of practice does not have the same legal force as a regulation and is not sufficient reason, of itself, for prosecution under the legislation, but it may be used by courts as a standard when assessing other methods or practices used.</w:t>
      </w:r>
    </w:p>
    <w:p w14:paraId="703F1D7D" w14:textId="77777777" w:rsidR="000D67F5" w:rsidRPr="000D67F5" w:rsidRDefault="000D67F5" w:rsidP="000D67F5">
      <w:r w:rsidRPr="000D67F5">
        <w:t>If there is a code of practice about a risk, either:</w:t>
      </w:r>
    </w:p>
    <w:p w14:paraId="405B4729" w14:textId="77777777" w:rsidR="000D67F5" w:rsidRPr="000D67F5" w:rsidRDefault="000D67F5" w:rsidP="000D67F5">
      <w:r w:rsidRPr="000D67F5">
        <w:t>do what the code of practice says, or</w:t>
      </w:r>
    </w:p>
    <w:p w14:paraId="08C5C863" w14:textId="77777777" w:rsidR="000D67F5" w:rsidRPr="000D67F5" w:rsidRDefault="000D67F5" w:rsidP="000D67F5">
      <w:r w:rsidRPr="000D67F5">
        <w:t>adopt and follow another way that gives the same level of protection against the risk.</w:t>
      </w:r>
    </w:p>
    <w:p w14:paraId="26A5454C" w14:textId="77777777" w:rsidR="000D67F5" w:rsidRPr="000D67F5" w:rsidRDefault="000D67F5" w:rsidP="000D67F5">
      <w:r w:rsidRPr="000D67F5">
        <w:t>If there is no regulation or code of practice about a risk, choose an appropriate way and take reasonable precautions and exercise proper diligence to ensure obligations are met.</w:t>
      </w:r>
    </w:p>
    <w:p w14:paraId="74791D6B" w14:textId="73762AA7" w:rsidR="00411190" w:rsidRPr="000D67F5" w:rsidRDefault="000D67F5" w:rsidP="000D67F5">
      <w:r w:rsidRPr="000D67F5">
        <w:rPr>
          <w:i/>
        </w:rPr>
        <w:t>Note: There may be additional risks at the workplace not specifically addressed in this code of practice. The OSH Act requires identification and assessment of them and implementation of control measures to prevent or minimise risk.</w:t>
      </w:r>
    </w:p>
    <w:p w14:paraId="375E5E05" w14:textId="04279D9D" w:rsidR="00D715FA" w:rsidRPr="00EA5FC7" w:rsidRDefault="00D715FA" w:rsidP="0061720B">
      <w:pPr>
        <w:pStyle w:val="Heading2"/>
        <w:rPr>
          <w:rFonts w:cs="Arial"/>
        </w:rPr>
      </w:pPr>
      <w:bookmarkStart w:id="9" w:name="_Toc77845453"/>
      <w:r w:rsidRPr="00EA5FC7">
        <w:rPr>
          <w:rFonts w:cs="Arial"/>
        </w:rPr>
        <w:t>Scope</w:t>
      </w:r>
      <w:bookmarkEnd w:id="9"/>
    </w:p>
    <w:p w14:paraId="675EAD75" w14:textId="32570AA3" w:rsidR="000D67F5" w:rsidRPr="000D67F5" w:rsidRDefault="000D67F5" w:rsidP="000D67F5">
      <w:r w:rsidRPr="000D67F5">
        <w:t xml:space="preserve">The code focuses on the general principles applied to the prevention and management of psychosocial hazards in the workplace. The intent of this code of practice is to provide practical guidance for workplaces where </w:t>
      </w:r>
      <w:r>
        <w:t>workers</w:t>
      </w:r>
      <w:r w:rsidRPr="000D67F5">
        <w:t xml:space="preserve"> may be exposed to psychological and social hazards</w:t>
      </w:r>
      <w:r>
        <w:t xml:space="preserve"> such as inappropriate behaviours, violence and aggression, and fatigue, stress and trauma,</w:t>
      </w:r>
      <w:r w:rsidRPr="000D67F5">
        <w:t xml:space="preserve"> which can be harmful to </w:t>
      </w:r>
      <w:r>
        <w:t xml:space="preserve">their </w:t>
      </w:r>
      <w:r w:rsidRPr="000D67F5">
        <w:lastRenderedPageBreak/>
        <w:t>health</w:t>
      </w:r>
      <w:r w:rsidRPr="000D67F5">
        <w:rPr>
          <w:rFonts w:cs="Arial"/>
        </w:rPr>
        <w:t>.</w:t>
      </w:r>
    </w:p>
    <w:p w14:paraId="36314190" w14:textId="3350AE30" w:rsidR="000D67F5" w:rsidRPr="000D67F5" w:rsidRDefault="000D67F5" w:rsidP="000D67F5">
      <w:r w:rsidRPr="000D67F5">
        <w:t xml:space="preserve">The guidance in this code of practice should be considered in conjunction with the general duties in the </w:t>
      </w:r>
      <w:r>
        <w:t>OSH</w:t>
      </w:r>
      <w:r w:rsidRPr="000D67F5">
        <w:t xml:space="preserve"> Act 1984</w:t>
      </w:r>
      <w:r>
        <w:t xml:space="preserve"> and with the guidance provided in the Workplace behaviours and the Violence and aggression at work codes of practice</w:t>
      </w:r>
      <w:r w:rsidRPr="000D67F5">
        <w:t xml:space="preserve">. </w:t>
      </w:r>
    </w:p>
    <w:p w14:paraId="329C7C01" w14:textId="0D290C96" w:rsidR="000D67F5" w:rsidRPr="000D67F5" w:rsidRDefault="000D67F5" w:rsidP="000D67F5">
      <w:pPr>
        <w:pStyle w:val="Heading2"/>
      </w:pPr>
      <w:bookmarkStart w:id="10" w:name="_Toc77845454"/>
      <w:r>
        <w:t>Who should us</w:t>
      </w:r>
      <w:r w:rsidRPr="00EA5FC7">
        <w:t xml:space="preserve"> this code of practice</w:t>
      </w:r>
      <w:r>
        <w:t>?</w:t>
      </w:r>
      <w:bookmarkEnd w:id="10"/>
    </w:p>
    <w:p w14:paraId="45B4718C" w14:textId="77777777" w:rsidR="000D67F5" w:rsidRPr="000D67F5" w:rsidRDefault="000D67F5" w:rsidP="000D67F5">
      <w:r w:rsidRPr="000D67F5">
        <w:t>Everyone who has a duty to prevent, so as far as practicable, hazards at workplaces should use this code. This includes employers, employees, self-employed people, safety and health representatives and safety and health committees.</w:t>
      </w:r>
    </w:p>
    <w:p w14:paraId="5EAAA5D6" w14:textId="6233411D" w:rsidR="001539B0" w:rsidRPr="00EA5FC7" w:rsidRDefault="001539B0" w:rsidP="001539B0">
      <w:pPr>
        <w:rPr>
          <w:rFonts w:cs="Arial"/>
        </w:rPr>
      </w:pPr>
      <w:r w:rsidRPr="00EA5FC7">
        <w:rPr>
          <w:rFonts w:cs="Arial"/>
        </w:rPr>
        <w:t>This code is intended to be read by employers and those who have duties under the OSH Act. It provides practical guidance on the process an employer could use to identify and to manage psychosocial hazards at work. You should use this code of practice if you have functions or responsibilities that involve managing, so far as is reasonably practicable, exposure to psychosocial hazards and risks to psychological and physical health and safety at work.</w:t>
      </w:r>
    </w:p>
    <w:p w14:paraId="53A8E2A6" w14:textId="28305740" w:rsidR="001539B0" w:rsidRPr="00EA5FC7" w:rsidRDefault="001539B0" w:rsidP="001539B0">
      <w:pPr>
        <w:rPr>
          <w:rFonts w:cs="Arial"/>
        </w:rPr>
      </w:pPr>
      <w:r w:rsidRPr="00EA5FC7">
        <w:rPr>
          <w:rFonts w:cs="Arial"/>
        </w:rPr>
        <w:t>The code may also be a useful reference for other persons interested in complying with the duties under the OSH Act and OSH Regulation</w:t>
      </w:r>
      <w:r w:rsidR="001C7445" w:rsidRPr="00EA5FC7">
        <w:rPr>
          <w:rFonts w:cs="Arial"/>
        </w:rPr>
        <w:t>s</w:t>
      </w:r>
      <w:r w:rsidRPr="00EA5FC7">
        <w:rPr>
          <w:rFonts w:cs="Arial"/>
        </w:rPr>
        <w:t>.</w:t>
      </w:r>
    </w:p>
    <w:p w14:paraId="7718CF0C" w14:textId="1DF9E041" w:rsidR="001C7445" w:rsidRPr="00EA5FC7" w:rsidRDefault="001C7445" w:rsidP="001C7445">
      <w:pPr>
        <w:pStyle w:val="Heading2"/>
        <w:rPr>
          <w:rFonts w:cs="Arial"/>
        </w:rPr>
      </w:pPr>
      <w:bookmarkStart w:id="11" w:name="_Toc77845455"/>
      <w:r w:rsidRPr="00EA5FC7">
        <w:rPr>
          <w:rFonts w:cs="Arial"/>
        </w:rPr>
        <w:t>Using this code of practice</w:t>
      </w:r>
      <w:bookmarkEnd w:id="11"/>
    </w:p>
    <w:p w14:paraId="73A5F0E4" w14:textId="1C46037F" w:rsidR="00D715FA" w:rsidRPr="00EA5FC7" w:rsidRDefault="00D715FA" w:rsidP="0061720B">
      <w:pPr>
        <w:rPr>
          <w:rFonts w:cs="Arial"/>
        </w:rPr>
      </w:pPr>
      <w:r w:rsidRPr="00EA5FC7">
        <w:rPr>
          <w:rFonts w:cs="Arial"/>
        </w:rPr>
        <w:t>The terms used in this code of practice are intended to have a broad and flexible application, for use across all Western Australian workplaces covered by the OSH Act. The term workplace usually means the physical location where someone works</w:t>
      </w:r>
      <w:r w:rsidR="00411190" w:rsidRPr="00EA5FC7">
        <w:rPr>
          <w:rFonts w:cs="Arial"/>
        </w:rPr>
        <w:t xml:space="preserve">, including working at home </w:t>
      </w:r>
      <w:r w:rsidR="00AB5A19" w:rsidRPr="00EA5FC7">
        <w:rPr>
          <w:rFonts w:cs="Arial"/>
        </w:rPr>
        <w:t>or</w:t>
      </w:r>
      <w:r w:rsidR="00411190" w:rsidRPr="00EA5FC7">
        <w:rPr>
          <w:rFonts w:cs="Arial"/>
        </w:rPr>
        <w:t xml:space="preserve"> away from home</w:t>
      </w:r>
      <w:r w:rsidRPr="00EA5FC7">
        <w:rPr>
          <w:rFonts w:cs="Arial"/>
        </w:rPr>
        <w:t>. The code of practice provides high-level guidance for a risk management approach, which should be tailored to the unique demands of each workplace.</w:t>
      </w:r>
    </w:p>
    <w:p w14:paraId="40173E1C" w14:textId="4500CDF8" w:rsidR="00D715FA" w:rsidRPr="00EA5FC7" w:rsidRDefault="001C7445" w:rsidP="0061720B">
      <w:pPr>
        <w:rPr>
          <w:rFonts w:cs="Arial"/>
        </w:rPr>
      </w:pPr>
      <w:r w:rsidRPr="00EA5FC7">
        <w:rPr>
          <w:rFonts w:cs="Arial"/>
        </w:rPr>
        <w:t>Managing psychosocial hazards and risks</w:t>
      </w:r>
      <w:r w:rsidR="00D715FA" w:rsidRPr="00EA5FC7">
        <w:rPr>
          <w:rFonts w:cs="Arial"/>
        </w:rPr>
        <w:t xml:space="preserve"> can be challenging because of the complex interplay and changing nature of risk</w:t>
      </w:r>
      <w:r w:rsidR="00CE3B1D" w:rsidRPr="00EA5FC7">
        <w:rPr>
          <w:rFonts w:cs="Arial"/>
        </w:rPr>
        <w:t>s</w:t>
      </w:r>
      <w:r w:rsidR="00D715FA" w:rsidRPr="00EA5FC7">
        <w:rPr>
          <w:rFonts w:cs="Arial"/>
        </w:rPr>
        <w:t>. Effective consultation and communication are critical, and a proactive and integrated approach is required</w:t>
      </w:r>
      <w:r w:rsidR="00CE3B1D" w:rsidRPr="00EA5FC7">
        <w:rPr>
          <w:rFonts w:cs="Arial"/>
        </w:rPr>
        <w:t>.</w:t>
      </w:r>
    </w:p>
    <w:p w14:paraId="1DCBF21F" w14:textId="0BC9D70E" w:rsidR="00D715FA" w:rsidRPr="00EA5FC7" w:rsidRDefault="00D715FA" w:rsidP="0061720B">
      <w:pPr>
        <w:rPr>
          <w:rFonts w:cs="Arial"/>
        </w:rPr>
      </w:pPr>
      <w:r w:rsidRPr="00EA5FC7">
        <w:rPr>
          <w:rFonts w:cs="Arial"/>
        </w:rPr>
        <w:t>The code of practice includes references to both mandatory and non-mandatory actions.</w:t>
      </w:r>
      <w:r w:rsidR="000E78D3">
        <w:rPr>
          <w:rFonts w:cs="Arial"/>
        </w:rPr>
        <w:t xml:space="preserve"> </w:t>
      </w:r>
      <w:r w:rsidRPr="00EA5FC7">
        <w:rPr>
          <w:rFonts w:cs="Arial"/>
        </w:rPr>
        <w:t>The words “must” or “requires” indicate that legal requirements exist, which must be complied with. The word “should” indicates a recommended course of action, while “may” is used to indicate an optional course of action.</w:t>
      </w:r>
    </w:p>
    <w:p w14:paraId="09A10B8C" w14:textId="68137837" w:rsidR="0045772F" w:rsidRPr="00EA5FC7" w:rsidRDefault="0045772F" w:rsidP="0061720B">
      <w:pPr>
        <w:spacing w:after="200"/>
        <w:rPr>
          <w:rFonts w:eastAsiaTheme="majorEastAsia" w:cs="Arial"/>
          <w:b/>
          <w:bCs/>
          <w:color w:val="000000" w:themeColor="text1"/>
          <w:sz w:val="28"/>
          <w:szCs w:val="26"/>
        </w:rPr>
      </w:pPr>
    </w:p>
    <w:p w14:paraId="7F741EA9" w14:textId="77777777" w:rsidR="00693EEA" w:rsidRPr="00EA5FC7" w:rsidRDefault="00693EEA" w:rsidP="0061720B">
      <w:pPr>
        <w:spacing w:after="200"/>
        <w:rPr>
          <w:rFonts w:eastAsiaTheme="majorEastAsia" w:cs="Arial"/>
          <w:b/>
          <w:bCs/>
          <w:color w:val="006B6E"/>
          <w:sz w:val="32"/>
          <w:szCs w:val="28"/>
        </w:rPr>
      </w:pPr>
      <w:bookmarkStart w:id="12" w:name="_Toc6471224"/>
      <w:r w:rsidRPr="00EA5FC7">
        <w:rPr>
          <w:rFonts w:cs="Arial"/>
        </w:rPr>
        <w:br w:type="page"/>
      </w:r>
    </w:p>
    <w:p w14:paraId="1DAAA9F6" w14:textId="1E6ACB4F" w:rsidR="00241CC2" w:rsidRPr="00EA5FC7" w:rsidRDefault="008F0720" w:rsidP="0061720B">
      <w:pPr>
        <w:rPr>
          <w:rFonts w:cs="Arial"/>
          <w:b/>
          <w:sz w:val="32"/>
          <w:szCs w:val="32"/>
        </w:rPr>
      </w:pPr>
      <w:bookmarkStart w:id="13" w:name="_Toc433632553"/>
      <w:bookmarkStart w:id="14" w:name="_Toc6471225"/>
      <w:bookmarkEnd w:id="12"/>
      <w:r w:rsidRPr="00EA5FC7">
        <w:rPr>
          <w:rFonts w:cs="Arial"/>
          <w:b/>
          <w:sz w:val="32"/>
          <w:szCs w:val="32"/>
        </w:rPr>
        <w:lastRenderedPageBreak/>
        <w:t>Contents</w:t>
      </w:r>
      <w:bookmarkEnd w:id="2"/>
      <w:bookmarkEnd w:id="3"/>
      <w:bookmarkEnd w:id="4"/>
      <w:bookmarkEnd w:id="5"/>
      <w:bookmarkEnd w:id="6"/>
      <w:bookmarkEnd w:id="7"/>
      <w:bookmarkEnd w:id="13"/>
      <w:bookmarkEnd w:id="14"/>
    </w:p>
    <w:p w14:paraId="6A284569" w14:textId="7ECA87DD" w:rsidR="00622E44" w:rsidRDefault="008F0720">
      <w:pPr>
        <w:pStyle w:val="TOC1"/>
        <w:rPr>
          <w:rFonts w:asciiTheme="minorHAnsi" w:eastAsiaTheme="minorEastAsia" w:hAnsiTheme="minorHAnsi"/>
          <w:b w:val="0"/>
          <w:lang w:eastAsia="en-AU"/>
        </w:rPr>
      </w:pPr>
      <w:r w:rsidRPr="00EA5FC7">
        <w:rPr>
          <w:rFonts w:cs="Arial"/>
          <w:sz w:val="32"/>
          <w:szCs w:val="32"/>
        </w:rPr>
        <w:fldChar w:fldCharType="begin"/>
      </w:r>
      <w:r w:rsidRPr="00EA5FC7">
        <w:rPr>
          <w:rFonts w:cs="Arial"/>
          <w:sz w:val="32"/>
          <w:szCs w:val="32"/>
        </w:rPr>
        <w:instrText xml:space="preserve"> TOC \o "1-2" \h \z \t "Section heading,1" </w:instrText>
      </w:r>
      <w:r w:rsidRPr="00EA5FC7">
        <w:rPr>
          <w:rFonts w:cs="Arial"/>
          <w:sz w:val="32"/>
          <w:szCs w:val="32"/>
        </w:rPr>
        <w:fldChar w:fldCharType="separate"/>
      </w:r>
      <w:hyperlink w:anchor="_Toc77845451" w:history="1">
        <w:r w:rsidR="00622E44" w:rsidRPr="001C4BF2">
          <w:rPr>
            <w:rStyle w:val="Hyperlink"/>
            <w:rFonts w:cs="Arial"/>
          </w:rPr>
          <w:t>Foreword</w:t>
        </w:r>
        <w:r w:rsidR="00622E44">
          <w:rPr>
            <w:webHidden/>
          </w:rPr>
          <w:tab/>
        </w:r>
        <w:r w:rsidR="00622E44">
          <w:rPr>
            <w:webHidden/>
          </w:rPr>
          <w:fldChar w:fldCharType="begin"/>
        </w:r>
        <w:r w:rsidR="00622E44">
          <w:rPr>
            <w:webHidden/>
          </w:rPr>
          <w:instrText xml:space="preserve"> PAGEREF _Toc77845451 \h </w:instrText>
        </w:r>
        <w:r w:rsidR="00622E44">
          <w:rPr>
            <w:webHidden/>
          </w:rPr>
        </w:r>
        <w:r w:rsidR="00622E44">
          <w:rPr>
            <w:webHidden/>
          </w:rPr>
          <w:fldChar w:fldCharType="separate"/>
        </w:r>
        <w:r w:rsidR="002D428C">
          <w:rPr>
            <w:webHidden/>
          </w:rPr>
          <w:t>2</w:t>
        </w:r>
        <w:r w:rsidR="00622E44">
          <w:rPr>
            <w:webHidden/>
          </w:rPr>
          <w:fldChar w:fldCharType="end"/>
        </w:r>
      </w:hyperlink>
    </w:p>
    <w:p w14:paraId="25FBACFB" w14:textId="563A5526" w:rsidR="00622E44" w:rsidRDefault="003951EB">
      <w:pPr>
        <w:pStyle w:val="TOC2"/>
        <w:rPr>
          <w:rFonts w:asciiTheme="minorHAnsi" w:eastAsiaTheme="minorEastAsia" w:hAnsiTheme="minorHAnsi"/>
          <w:sz w:val="22"/>
          <w:lang w:eastAsia="en-AU"/>
        </w:rPr>
      </w:pPr>
      <w:hyperlink w:anchor="_Toc77845452" w:history="1">
        <w:r w:rsidR="00622E44" w:rsidRPr="001C4BF2">
          <w:rPr>
            <w:rStyle w:val="Hyperlink"/>
            <w:rFonts w:cs="Arial"/>
          </w:rPr>
          <w:t>Legislative framework for occupational safety and health</w:t>
        </w:r>
        <w:r w:rsidR="00622E44">
          <w:rPr>
            <w:webHidden/>
          </w:rPr>
          <w:tab/>
        </w:r>
        <w:r w:rsidR="00622E44">
          <w:rPr>
            <w:webHidden/>
          </w:rPr>
          <w:fldChar w:fldCharType="begin"/>
        </w:r>
        <w:r w:rsidR="00622E44">
          <w:rPr>
            <w:webHidden/>
          </w:rPr>
          <w:instrText xml:space="preserve"> PAGEREF _Toc77845452 \h </w:instrText>
        </w:r>
        <w:r w:rsidR="00622E44">
          <w:rPr>
            <w:webHidden/>
          </w:rPr>
        </w:r>
        <w:r w:rsidR="00622E44">
          <w:rPr>
            <w:webHidden/>
          </w:rPr>
          <w:fldChar w:fldCharType="separate"/>
        </w:r>
        <w:r w:rsidR="002D428C">
          <w:rPr>
            <w:webHidden/>
          </w:rPr>
          <w:t>2</w:t>
        </w:r>
        <w:r w:rsidR="00622E44">
          <w:rPr>
            <w:webHidden/>
          </w:rPr>
          <w:fldChar w:fldCharType="end"/>
        </w:r>
      </w:hyperlink>
    </w:p>
    <w:p w14:paraId="4327D8DF" w14:textId="61DDDE6E" w:rsidR="00622E44" w:rsidRDefault="003951EB">
      <w:pPr>
        <w:pStyle w:val="TOC2"/>
        <w:rPr>
          <w:rFonts w:asciiTheme="minorHAnsi" w:eastAsiaTheme="minorEastAsia" w:hAnsiTheme="minorHAnsi"/>
          <w:sz w:val="22"/>
          <w:lang w:eastAsia="en-AU"/>
        </w:rPr>
      </w:pPr>
      <w:hyperlink w:anchor="_Toc77845453" w:history="1">
        <w:r w:rsidR="00622E44" w:rsidRPr="001C4BF2">
          <w:rPr>
            <w:rStyle w:val="Hyperlink"/>
            <w:rFonts w:cs="Arial"/>
          </w:rPr>
          <w:t>Scope</w:t>
        </w:r>
        <w:r w:rsidR="00622E44">
          <w:rPr>
            <w:webHidden/>
          </w:rPr>
          <w:tab/>
        </w:r>
        <w:r w:rsidR="00622E44">
          <w:rPr>
            <w:webHidden/>
          </w:rPr>
          <w:fldChar w:fldCharType="begin"/>
        </w:r>
        <w:r w:rsidR="00622E44">
          <w:rPr>
            <w:webHidden/>
          </w:rPr>
          <w:instrText xml:space="preserve"> PAGEREF _Toc77845453 \h </w:instrText>
        </w:r>
        <w:r w:rsidR="00622E44">
          <w:rPr>
            <w:webHidden/>
          </w:rPr>
        </w:r>
        <w:r w:rsidR="00622E44">
          <w:rPr>
            <w:webHidden/>
          </w:rPr>
          <w:fldChar w:fldCharType="separate"/>
        </w:r>
        <w:r w:rsidR="002D428C">
          <w:rPr>
            <w:webHidden/>
          </w:rPr>
          <w:t>2</w:t>
        </w:r>
        <w:r w:rsidR="00622E44">
          <w:rPr>
            <w:webHidden/>
          </w:rPr>
          <w:fldChar w:fldCharType="end"/>
        </w:r>
      </w:hyperlink>
    </w:p>
    <w:p w14:paraId="6AB7CBFC" w14:textId="179E8139" w:rsidR="00622E44" w:rsidRDefault="003951EB">
      <w:pPr>
        <w:pStyle w:val="TOC2"/>
        <w:rPr>
          <w:rFonts w:asciiTheme="minorHAnsi" w:eastAsiaTheme="minorEastAsia" w:hAnsiTheme="minorHAnsi"/>
          <w:sz w:val="22"/>
          <w:lang w:eastAsia="en-AU"/>
        </w:rPr>
      </w:pPr>
      <w:hyperlink w:anchor="_Toc77845454" w:history="1">
        <w:r w:rsidR="00622E44" w:rsidRPr="001C4BF2">
          <w:rPr>
            <w:rStyle w:val="Hyperlink"/>
          </w:rPr>
          <w:t>Who should us this code of practice?</w:t>
        </w:r>
        <w:r w:rsidR="00622E44">
          <w:rPr>
            <w:webHidden/>
          </w:rPr>
          <w:tab/>
        </w:r>
        <w:r w:rsidR="00622E44">
          <w:rPr>
            <w:webHidden/>
          </w:rPr>
          <w:fldChar w:fldCharType="begin"/>
        </w:r>
        <w:r w:rsidR="00622E44">
          <w:rPr>
            <w:webHidden/>
          </w:rPr>
          <w:instrText xml:space="preserve"> PAGEREF _Toc77845454 \h </w:instrText>
        </w:r>
        <w:r w:rsidR="00622E44">
          <w:rPr>
            <w:webHidden/>
          </w:rPr>
        </w:r>
        <w:r w:rsidR="00622E44">
          <w:rPr>
            <w:webHidden/>
          </w:rPr>
          <w:fldChar w:fldCharType="separate"/>
        </w:r>
        <w:r w:rsidR="002D428C">
          <w:rPr>
            <w:webHidden/>
          </w:rPr>
          <w:t>3</w:t>
        </w:r>
        <w:r w:rsidR="00622E44">
          <w:rPr>
            <w:webHidden/>
          </w:rPr>
          <w:fldChar w:fldCharType="end"/>
        </w:r>
      </w:hyperlink>
    </w:p>
    <w:p w14:paraId="28196EBF" w14:textId="6959441D" w:rsidR="00622E44" w:rsidRDefault="003951EB">
      <w:pPr>
        <w:pStyle w:val="TOC2"/>
        <w:rPr>
          <w:rFonts w:asciiTheme="minorHAnsi" w:eastAsiaTheme="minorEastAsia" w:hAnsiTheme="minorHAnsi"/>
          <w:sz w:val="22"/>
          <w:lang w:eastAsia="en-AU"/>
        </w:rPr>
      </w:pPr>
      <w:hyperlink w:anchor="_Toc77845455" w:history="1">
        <w:r w:rsidR="00622E44" w:rsidRPr="001C4BF2">
          <w:rPr>
            <w:rStyle w:val="Hyperlink"/>
            <w:rFonts w:cs="Arial"/>
          </w:rPr>
          <w:t>Using this code of practice</w:t>
        </w:r>
        <w:r w:rsidR="00622E44">
          <w:rPr>
            <w:webHidden/>
          </w:rPr>
          <w:tab/>
        </w:r>
        <w:r w:rsidR="00622E44">
          <w:rPr>
            <w:webHidden/>
          </w:rPr>
          <w:fldChar w:fldCharType="begin"/>
        </w:r>
        <w:r w:rsidR="00622E44">
          <w:rPr>
            <w:webHidden/>
          </w:rPr>
          <w:instrText xml:space="preserve"> PAGEREF _Toc77845455 \h </w:instrText>
        </w:r>
        <w:r w:rsidR="00622E44">
          <w:rPr>
            <w:webHidden/>
          </w:rPr>
        </w:r>
        <w:r w:rsidR="00622E44">
          <w:rPr>
            <w:webHidden/>
          </w:rPr>
          <w:fldChar w:fldCharType="separate"/>
        </w:r>
        <w:r w:rsidR="002D428C">
          <w:rPr>
            <w:webHidden/>
          </w:rPr>
          <w:t>3</w:t>
        </w:r>
        <w:r w:rsidR="00622E44">
          <w:rPr>
            <w:webHidden/>
          </w:rPr>
          <w:fldChar w:fldCharType="end"/>
        </w:r>
      </w:hyperlink>
    </w:p>
    <w:p w14:paraId="72BA53F3" w14:textId="5BCDF77B" w:rsidR="00622E44" w:rsidRDefault="003951EB">
      <w:pPr>
        <w:pStyle w:val="TOC1"/>
        <w:rPr>
          <w:rFonts w:asciiTheme="minorHAnsi" w:eastAsiaTheme="minorEastAsia" w:hAnsiTheme="minorHAnsi"/>
          <w:b w:val="0"/>
          <w:lang w:eastAsia="en-AU"/>
        </w:rPr>
      </w:pPr>
      <w:hyperlink w:anchor="_Toc77845456" w:history="1">
        <w:r w:rsidR="00622E44" w:rsidRPr="001C4BF2">
          <w:rPr>
            <w:rStyle w:val="Hyperlink"/>
            <w:rFonts w:cs="Arial"/>
          </w:rPr>
          <w:t>1</w:t>
        </w:r>
        <w:r w:rsidR="00622E44">
          <w:rPr>
            <w:rFonts w:asciiTheme="minorHAnsi" w:eastAsiaTheme="minorEastAsia" w:hAnsiTheme="minorHAnsi"/>
            <w:b w:val="0"/>
            <w:lang w:eastAsia="en-AU"/>
          </w:rPr>
          <w:tab/>
        </w:r>
        <w:r w:rsidR="00622E44" w:rsidRPr="001C4BF2">
          <w:rPr>
            <w:rStyle w:val="Hyperlink"/>
            <w:rFonts w:cs="Arial"/>
          </w:rPr>
          <w:t>Introduction</w:t>
        </w:r>
        <w:r w:rsidR="00622E44">
          <w:rPr>
            <w:webHidden/>
          </w:rPr>
          <w:tab/>
        </w:r>
        <w:r w:rsidR="00622E44">
          <w:rPr>
            <w:webHidden/>
          </w:rPr>
          <w:fldChar w:fldCharType="begin"/>
        </w:r>
        <w:r w:rsidR="00622E44">
          <w:rPr>
            <w:webHidden/>
          </w:rPr>
          <w:instrText xml:space="preserve"> PAGEREF _Toc77845456 \h </w:instrText>
        </w:r>
        <w:r w:rsidR="00622E44">
          <w:rPr>
            <w:webHidden/>
          </w:rPr>
        </w:r>
        <w:r w:rsidR="00622E44">
          <w:rPr>
            <w:webHidden/>
          </w:rPr>
          <w:fldChar w:fldCharType="separate"/>
        </w:r>
        <w:r w:rsidR="002D428C">
          <w:rPr>
            <w:webHidden/>
          </w:rPr>
          <w:t>5</w:t>
        </w:r>
        <w:r w:rsidR="00622E44">
          <w:rPr>
            <w:webHidden/>
          </w:rPr>
          <w:fldChar w:fldCharType="end"/>
        </w:r>
      </w:hyperlink>
    </w:p>
    <w:p w14:paraId="713384D0" w14:textId="087F0F00" w:rsidR="00622E44" w:rsidRDefault="003951EB">
      <w:pPr>
        <w:pStyle w:val="TOC2"/>
        <w:rPr>
          <w:rFonts w:asciiTheme="minorHAnsi" w:eastAsiaTheme="minorEastAsia" w:hAnsiTheme="minorHAnsi"/>
          <w:sz w:val="22"/>
          <w:lang w:eastAsia="en-AU"/>
        </w:rPr>
      </w:pPr>
      <w:hyperlink w:anchor="_Toc77845457" w:history="1">
        <w:r w:rsidR="00622E44" w:rsidRPr="001C4BF2">
          <w:rPr>
            <w:rStyle w:val="Hyperlink"/>
            <w:rFonts w:cs="Arial"/>
          </w:rPr>
          <w:t>1.1</w:t>
        </w:r>
        <w:r w:rsidR="00622E44">
          <w:rPr>
            <w:rFonts w:asciiTheme="minorHAnsi" w:eastAsiaTheme="minorEastAsia" w:hAnsiTheme="minorHAnsi"/>
            <w:sz w:val="22"/>
            <w:lang w:eastAsia="en-AU"/>
          </w:rPr>
          <w:tab/>
        </w:r>
        <w:r w:rsidR="00622E44" w:rsidRPr="001C4BF2">
          <w:rPr>
            <w:rStyle w:val="Hyperlink"/>
            <w:rFonts w:cs="Arial"/>
          </w:rPr>
          <w:t>Psychosocial hazards at work</w:t>
        </w:r>
        <w:r w:rsidR="00622E44">
          <w:rPr>
            <w:webHidden/>
          </w:rPr>
          <w:tab/>
        </w:r>
        <w:r w:rsidR="00622E44">
          <w:rPr>
            <w:webHidden/>
          </w:rPr>
          <w:fldChar w:fldCharType="begin"/>
        </w:r>
        <w:r w:rsidR="00622E44">
          <w:rPr>
            <w:webHidden/>
          </w:rPr>
          <w:instrText xml:space="preserve"> PAGEREF _Toc77845457 \h </w:instrText>
        </w:r>
        <w:r w:rsidR="00622E44">
          <w:rPr>
            <w:webHidden/>
          </w:rPr>
        </w:r>
        <w:r w:rsidR="00622E44">
          <w:rPr>
            <w:webHidden/>
          </w:rPr>
          <w:fldChar w:fldCharType="separate"/>
        </w:r>
        <w:r w:rsidR="002D428C">
          <w:rPr>
            <w:webHidden/>
          </w:rPr>
          <w:t>5</w:t>
        </w:r>
        <w:r w:rsidR="00622E44">
          <w:rPr>
            <w:webHidden/>
          </w:rPr>
          <w:fldChar w:fldCharType="end"/>
        </w:r>
      </w:hyperlink>
    </w:p>
    <w:p w14:paraId="607B235C" w14:textId="7C82C3B9" w:rsidR="00622E44" w:rsidRDefault="003951EB">
      <w:pPr>
        <w:pStyle w:val="TOC2"/>
        <w:rPr>
          <w:rFonts w:asciiTheme="minorHAnsi" w:eastAsiaTheme="minorEastAsia" w:hAnsiTheme="minorHAnsi"/>
          <w:sz w:val="22"/>
          <w:lang w:eastAsia="en-AU"/>
        </w:rPr>
      </w:pPr>
      <w:hyperlink w:anchor="_Toc77845458" w:history="1">
        <w:r w:rsidR="00622E44" w:rsidRPr="001C4BF2">
          <w:rPr>
            <w:rStyle w:val="Hyperlink"/>
            <w:rFonts w:cs="Arial"/>
          </w:rPr>
          <w:t>1.2</w:t>
        </w:r>
        <w:r w:rsidR="00622E44">
          <w:rPr>
            <w:rFonts w:asciiTheme="minorHAnsi" w:eastAsiaTheme="minorEastAsia" w:hAnsiTheme="minorHAnsi"/>
            <w:sz w:val="22"/>
            <w:lang w:eastAsia="en-AU"/>
          </w:rPr>
          <w:tab/>
        </w:r>
        <w:r w:rsidR="00622E44" w:rsidRPr="001C4BF2">
          <w:rPr>
            <w:rStyle w:val="Hyperlink"/>
            <w:rFonts w:cs="Arial"/>
          </w:rPr>
          <w:t>Legislative context</w:t>
        </w:r>
        <w:r w:rsidR="00622E44">
          <w:rPr>
            <w:webHidden/>
          </w:rPr>
          <w:tab/>
        </w:r>
        <w:r w:rsidR="00622E44">
          <w:rPr>
            <w:webHidden/>
          </w:rPr>
          <w:fldChar w:fldCharType="begin"/>
        </w:r>
        <w:r w:rsidR="00622E44">
          <w:rPr>
            <w:webHidden/>
          </w:rPr>
          <w:instrText xml:space="preserve"> PAGEREF _Toc77845458 \h </w:instrText>
        </w:r>
        <w:r w:rsidR="00622E44">
          <w:rPr>
            <w:webHidden/>
          </w:rPr>
        </w:r>
        <w:r w:rsidR="00622E44">
          <w:rPr>
            <w:webHidden/>
          </w:rPr>
          <w:fldChar w:fldCharType="separate"/>
        </w:r>
        <w:r w:rsidR="002D428C">
          <w:rPr>
            <w:webHidden/>
          </w:rPr>
          <w:t>5</w:t>
        </w:r>
        <w:r w:rsidR="00622E44">
          <w:rPr>
            <w:webHidden/>
          </w:rPr>
          <w:fldChar w:fldCharType="end"/>
        </w:r>
      </w:hyperlink>
    </w:p>
    <w:p w14:paraId="6F086DBD" w14:textId="4ACCA2D3" w:rsidR="00622E44" w:rsidRDefault="003951EB">
      <w:pPr>
        <w:pStyle w:val="TOC2"/>
        <w:rPr>
          <w:rFonts w:asciiTheme="minorHAnsi" w:eastAsiaTheme="minorEastAsia" w:hAnsiTheme="minorHAnsi"/>
          <w:sz w:val="22"/>
          <w:lang w:eastAsia="en-AU"/>
        </w:rPr>
      </w:pPr>
      <w:hyperlink w:anchor="_Toc77845459" w:history="1">
        <w:r w:rsidR="00622E44" w:rsidRPr="001C4BF2">
          <w:rPr>
            <w:rStyle w:val="Hyperlink"/>
            <w:rFonts w:cs="Arial"/>
          </w:rPr>
          <w:t>1.3</w:t>
        </w:r>
        <w:r w:rsidR="00622E44">
          <w:rPr>
            <w:rFonts w:asciiTheme="minorHAnsi" w:eastAsiaTheme="minorEastAsia" w:hAnsiTheme="minorHAnsi"/>
            <w:sz w:val="22"/>
            <w:lang w:eastAsia="en-AU"/>
          </w:rPr>
          <w:tab/>
        </w:r>
        <w:r w:rsidR="00622E44" w:rsidRPr="001C4BF2">
          <w:rPr>
            <w:rStyle w:val="Hyperlink"/>
            <w:rFonts w:cs="Arial"/>
          </w:rPr>
          <w:t>Work-related psychosocial hazards and risk factors</w:t>
        </w:r>
        <w:r w:rsidR="00622E44">
          <w:rPr>
            <w:webHidden/>
          </w:rPr>
          <w:tab/>
        </w:r>
        <w:r w:rsidR="00622E44">
          <w:rPr>
            <w:webHidden/>
          </w:rPr>
          <w:fldChar w:fldCharType="begin"/>
        </w:r>
        <w:r w:rsidR="00622E44">
          <w:rPr>
            <w:webHidden/>
          </w:rPr>
          <w:instrText xml:space="preserve"> PAGEREF _Toc77845459 \h </w:instrText>
        </w:r>
        <w:r w:rsidR="00622E44">
          <w:rPr>
            <w:webHidden/>
          </w:rPr>
        </w:r>
        <w:r w:rsidR="00622E44">
          <w:rPr>
            <w:webHidden/>
          </w:rPr>
          <w:fldChar w:fldCharType="separate"/>
        </w:r>
        <w:r w:rsidR="002D428C">
          <w:rPr>
            <w:webHidden/>
          </w:rPr>
          <w:t>6</w:t>
        </w:r>
        <w:r w:rsidR="00622E44">
          <w:rPr>
            <w:webHidden/>
          </w:rPr>
          <w:fldChar w:fldCharType="end"/>
        </w:r>
      </w:hyperlink>
    </w:p>
    <w:p w14:paraId="3166EC63" w14:textId="402B9FA5" w:rsidR="00622E44" w:rsidRDefault="003951EB">
      <w:pPr>
        <w:pStyle w:val="TOC1"/>
        <w:rPr>
          <w:rFonts w:asciiTheme="minorHAnsi" w:eastAsiaTheme="minorEastAsia" w:hAnsiTheme="minorHAnsi"/>
          <w:b w:val="0"/>
          <w:lang w:eastAsia="en-AU"/>
        </w:rPr>
      </w:pPr>
      <w:hyperlink w:anchor="_Toc77845460" w:history="1">
        <w:r w:rsidR="00622E44" w:rsidRPr="001C4BF2">
          <w:rPr>
            <w:rStyle w:val="Hyperlink"/>
            <w:rFonts w:cs="Arial"/>
          </w:rPr>
          <w:t>2</w:t>
        </w:r>
        <w:r w:rsidR="00622E44">
          <w:rPr>
            <w:rFonts w:asciiTheme="minorHAnsi" w:eastAsiaTheme="minorEastAsia" w:hAnsiTheme="minorHAnsi"/>
            <w:b w:val="0"/>
            <w:lang w:eastAsia="en-AU"/>
          </w:rPr>
          <w:tab/>
        </w:r>
        <w:r w:rsidR="00622E44" w:rsidRPr="001C4BF2">
          <w:rPr>
            <w:rStyle w:val="Hyperlink"/>
            <w:rFonts w:cs="Arial"/>
          </w:rPr>
          <w:t>Overview of risk management approach</w:t>
        </w:r>
        <w:r w:rsidR="00622E44">
          <w:rPr>
            <w:webHidden/>
          </w:rPr>
          <w:tab/>
        </w:r>
        <w:r w:rsidR="00622E44">
          <w:rPr>
            <w:webHidden/>
          </w:rPr>
          <w:fldChar w:fldCharType="begin"/>
        </w:r>
        <w:r w:rsidR="00622E44">
          <w:rPr>
            <w:webHidden/>
          </w:rPr>
          <w:instrText xml:space="preserve"> PAGEREF _Toc77845460 \h </w:instrText>
        </w:r>
        <w:r w:rsidR="00622E44">
          <w:rPr>
            <w:webHidden/>
          </w:rPr>
        </w:r>
        <w:r w:rsidR="00622E44">
          <w:rPr>
            <w:webHidden/>
          </w:rPr>
          <w:fldChar w:fldCharType="separate"/>
        </w:r>
        <w:r w:rsidR="002D428C">
          <w:rPr>
            <w:webHidden/>
          </w:rPr>
          <w:t>11</w:t>
        </w:r>
        <w:r w:rsidR="00622E44">
          <w:rPr>
            <w:webHidden/>
          </w:rPr>
          <w:fldChar w:fldCharType="end"/>
        </w:r>
      </w:hyperlink>
    </w:p>
    <w:p w14:paraId="54876E33" w14:textId="4234F49D" w:rsidR="00622E44" w:rsidRDefault="003951EB">
      <w:pPr>
        <w:pStyle w:val="TOC2"/>
        <w:rPr>
          <w:rFonts w:asciiTheme="minorHAnsi" w:eastAsiaTheme="minorEastAsia" w:hAnsiTheme="minorHAnsi"/>
          <w:sz w:val="22"/>
          <w:lang w:eastAsia="en-AU"/>
        </w:rPr>
      </w:pPr>
      <w:hyperlink w:anchor="_Toc77845461" w:history="1">
        <w:r w:rsidR="00622E44" w:rsidRPr="001C4BF2">
          <w:rPr>
            <w:rStyle w:val="Hyperlink"/>
            <w:rFonts w:cs="Arial"/>
          </w:rPr>
          <w:t>2.1</w:t>
        </w:r>
        <w:r w:rsidR="00622E44">
          <w:rPr>
            <w:rFonts w:asciiTheme="minorHAnsi" w:eastAsiaTheme="minorEastAsia" w:hAnsiTheme="minorHAnsi"/>
            <w:sz w:val="22"/>
            <w:lang w:eastAsia="en-AU"/>
          </w:rPr>
          <w:tab/>
        </w:r>
        <w:r w:rsidR="00622E44" w:rsidRPr="001C4BF2">
          <w:rPr>
            <w:rStyle w:val="Hyperlink"/>
            <w:rFonts w:cs="Arial"/>
          </w:rPr>
          <w:t>Risk management process</w:t>
        </w:r>
        <w:r w:rsidR="00622E44">
          <w:rPr>
            <w:webHidden/>
          </w:rPr>
          <w:tab/>
        </w:r>
        <w:r w:rsidR="00622E44">
          <w:rPr>
            <w:webHidden/>
          </w:rPr>
          <w:fldChar w:fldCharType="begin"/>
        </w:r>
        <w:r w:rsidR="00622E44">
          <w:rPr>
            <w:webHidden/>
          </w:rPr>
          <w:instrText xml:space="preserve"> PAGEREF _Toc77845461 \h </w:instrText>
        </w:r>
        <w:r w:rsidR="00622E44">
          <w:rPr>
            <w:webHidden/>
          </w:rPr>
        </w:r>
        <w:r w:rsidR="00622E44">
          <w:rPr>
            <w:webHidden/>
          </w:rPr>
          <w:fldChar w:fldCharType="separate"/>
        </w:r>
        <w:r w:rsidR="002D428C">
          <w:rPr>
            <w:webHidden/>
          </w:rPr>
          <w:t>11</w:t>
        </w:r>
        <w:r w:rsidR="00622E44">
          <w:rPr>
            <w:webHidden/>
          </w:rPr>
          <w:fldChar w:fldCharType="end"/>
        </w:r>
      </w:hyperlink>
    </w:p>
    <w:p w14:paraId="6A9B8B5E" w14:textId="7E796A3D" w:rsidR="00622E44" w:rsidRDefault="003951EB">
      <w:pPr>
        <w:pStyle w:val="TOC2"/>
        <w:rPr>
          <w:rFonts w:asciiTheme="minorHAnsi" w:eastAsiaTheme="minorEastAsia" w:hAnsiTheme="minorHAnsi"/>
          <w:sz w:val="22"/>
          <w:lang w:eastAsia="en-AU"/>
        </w:rPr>
      </w:pPr>
      <w:hyperlink w:anchor="_Toc77845462" w:history="1">
        <w:r w:rsidR="00622E44" w:rsidRPr="001C4BF2">
          <w:rPr>
            <w:rStyle w:val="Hyperlink"/>
            <w:rFonts w:cs="Arial"/>
          </w:rPr>
          <w:t>2.2</w:t>
        </w:r>
        <w:r w:rsidR="00622E44">
          <w:rPr>
            <w:rFonts w:asciiTheme="minorHAnsi" w:eastAsiaTheme="minorEastAsia" w:hAnsiTheme="minorHAnsi"/>
            <w:sz w:val="22"/>
            <w:lang w:eastAsia="en-AU"/>
          </w:rPr>
          <w:tab/>
        </w:r>
        <w:r w:rsidR="00622E44" w:rsidRPr="001C4BF2">
          <w:rPr>
            <w:rStyle w:val="Hyperlink"/>
            <w:rFonts w:cs="Arial"/>
          </w:rPr>
          <w:t>Communication and consultation</w:t>
        </w:r>
        <w:r w:rsidR="00622E44">
          <w:rPr>
            <w:webHidden/>
          </w:rPr>
          <w:tab/>
        </w:r>
        <w:r w:rsidR="00622E44">
          <w:rPr>
            <w:webHidden/>
          </w:rPr>
          <w:fldChar w:fldCharType="begin"/>
        </w:r>
        <w:r w:rsidR="00622E44">
          <w:rPr>
            <w:webHidden/>
          </w:rPr>
          <w:instrText xml:space="preserve"> PAGEREF _Toc77845462 \h </w:instrText>
        </w:r>
        <w:r w:rsidR="00622E44">
          <w:rPr>
            <w:webHidden/>
          </w:rPr>
        </w:r>
        <w:r w:rsidR="00622E44">
          <w:rPr>
            <w:webHidden/>
          </w:rPr>
          <w:fldChar w:fldCharType="separate"/>
        </w:r>
        <w:r w:rsidR="002D428C">
          <w:rPr>
            <w:webHidden/>
          </w:rPr>
          <w:t>11</w:t>
        </w:r>
        <w:r w:rsidR="00622E44">
          <w:rPr>
            <w:webHidden/>
          </w:rPr>
          <w:fldChar w:fldCharType="end"/>
        </w:r>
      </w:hyperlink>
    </w:p>
    <w:p w14:paraId="6C3E841D" w14:textId="441C580D" w:rsidR="00622E44" w:rsidRDefault="003951EB">
      <w:pPr>
        <w:pStyle w:val="TOC2"/>
        <w:rPr>
          <w:rFonts w:asciiTheme="minorHAnsi" w:eastAsiaTheme="minorEastAsia" w:hAnsiTheme="minorHAnsi"/>
          <w:sz w:val="22"/>
          <w:lang w:eastAsia="en-AU"/>
        </w:rPr>
      </w:pPr>
      <w:hyperlink w:anchor="_Toc77845463" w:history="1">
        <w:r w:rsidR="00622E44" w:rsidRPr="001C4BF2">
          <w:rPr>
            <w:rStyle w:val="Hyperlink"/>
            <w:rFonts w:cs="Arial"/>
          </w:rPr>
          <w:t>2.3</w:t>
        </w:r>
        <w:r w:rsidR="00622E44">
          <w:rPr>
            <w:rFonts w:asciiTheme="minorHAnsi" w:eastAsiaTheme="minorEastAsia" w:hAnsiTheme="minorHAnsi"/>
            <w:sz w:val="22"/>
            <w:lang w:eastAsia="en-AU"/>
          </w:rPr>
          <w:tab/>
        </w:r>
        <w:r w:rsidR="00622E44" w:rsidRPr="001C4BF2">
          <w:rPr>
            <w:rStyle w:val="Hyperlink"/>
            <w:rFonts w:cs="Arial"/>
          </w:rPr>
          <w:t>Applying the hierarchy of control to psychosocial hazards and risk factors</w:t>
        </w:r>
        <w:r w:rsidR="00622E44">
          <w:rPr>
            <w:webHidden/>
          </w:rPr>
          <w:tab/>
        </w:r>
        <w:r w:rsidR="00622E44">
          <w:rPr>
            <w:webHidden/>
          </w:rPr>
          <w:fldChar w:fldCharType="begin"/>
        </w:r>
        <w:r w:rsidR="00622E44">
          <w:rPr>
            <w:webHidden/>
          </w:rPr>
          <w:instrText xml:space="preserve"> PAGEREF _Toc77845463 \h </w:instrText>
        </w:r>
        <w:r w:rsidR="00622E44">
          <w:rPr>
            <w:webHidden/>
          </w:rPr>
        </w:r>
        <w:r w:rsidR="00622E44">
          <w:rPr>
            <w:webHidden/>
          </w:rPr>
          <w:fldChar w:fldCharType="separate"/>
        </w:r>
        <w:r w:rsidR="002D428C">
          <w:rPr>
            <w:webHidden/>
          </w:rPr>
          <w:t>12</w:t>
        </w:r>
        <w:r w:rsidR="00622E44">
          <w:rPr>
            <w:webHidden/>
          </w:rPr>
          <w:fldChar w:fldCharType="end"/>
        </w:r>
      </w:hyperlink>
    </w:p>
    <w:p w14:paraId="355F4D1D" w14:textId="2E65D81E" w:rsidR="00622E44" w:rsidRDefault="003951EB">
      <w:pPr>
        <w:pStyle w:val="TOC1"/>
        <w:rPr>
          <w:rFonts w:asciiTheme="minorHAnsi" w:eastAsiaTheme="minorEastAsia" w:hAnsiTheme="minorHAnsi"/>
          <w:b w:val="0"/>
          <w:lang w:eastAsia="en-AU"/>
        </w:rPr>
      </w:pPr>
      <w:hyperlink w:anchor="_Toc77845464" w:history="1">
        <w:r w:rsidR="00622E44" w:rsidRPr="001C4BF2">
          <w:rPr>
            <w:rStyle w:val="Hyperlink"/>
            <w:rFonts w:cs="Arial"/>
          </w:rPr>
          <w:t>3</w:t>
        </w:r>
        <w:r w:rsidR="00622E44">
          <w:rPr>
            <w:rFonts w:asciiTheme="minorHAnsi" w:eastAsiaTheme="minorEastAsia" w:hAnsiTheme="minorHAnsi"/>
            <w:b w:val="0"/>
            <w:lang w:eastAsia="en-AU"/>
          </w:rPr>
          <w:tab/>
        </w:r>
        <w:r w:rsidR="00622E44" w:rsidRPr="001C4BF2">
          <w:rPr>
            <w:rStyle w:val="Hyperlink"/>
            <w:rFonts w:cs="Arial"/>
          </w:rPr>
          <w:t>Leadership and workplace culture</w:t>
        </w:r>
        <w:r w:rsidR="00622E44">
          <w:rPr>
            <w:webHidden/>
          </w:rPr>
          <w:tab/>
        </w:r>
        <w:r w:rsidR="00622E44">
          <w:rPr>
            <w:webHidden/>
          </w:rPr>
          <w:fldChar w:fldCharType="begin"/>
        </w:r>
        <w:r w:rsidR="00622E44">
          <w:rPr>
            <w:webHidden/>
          </w:rPr>
          <w:instrText xml:space="preserve"> PAGEREF _Toc77845464 \h </w:instrText>
        </w:r>
        <w:r w:rsidR="00622E44">
          <w:rPr>
            <w:webHidden/>
          </w:rPr>
        </w:r>
        <w:r w:rsidR="00622E44">
          <w:rPr>
            <w:webHidden/>
          </w:rPr>
          <w:fldChar w:fldCharType="separate"/>
        </w:r>
        <w:r w:rsidR="002D428C">
          <w:rPr>
            <w:webHidden/>
          </w:rPr>
          <w:t>13</w:t>
        </w:r>
        <w:r w:rsidR="00622E44">
          <w:rPr>
            <w:webHidden/>
          </w:rPr>
          <w:fldChar w:fldCharType="end"/>
        </w:r>
      </w:hyperlink>
    </w:p>
    <w:p w14:paraId="241E1FB0" w14:textId="4A0E932B" w:rsidR="00622E44" w:rsidRDefault="003951EB">
      <w:pPr>
        <w:pStyle w:val="TOC2"/>
        <w:rPr>
          <w:rFonts w:asciiTheme="minorHAnsi" w:eastAsiaTheme="minorEastAsia" w:hAnsiTheme="minorHAnsi"/>
          <w:sz w:val="22"/>
          <w:lang w:eastAsia="en-AU"/>
        </w:rPr>
      </w:pPr>
      <w:hyperlink w:anchor="_Toc77845465" w:history="1">
        <w:r w:rsidR="00622E44" w:rsidRPr="001C4BF2">
          <w:rPr>
            <w:rStyle w:val="Hyperlink"/>
            <w:rFonts w:cs="Arial"/>
          </w:rPr>
          <w:t>3.1</w:t>
        </w:r>
        <w:r w:rsidR="00622E44">
          <w:rPr>
            <w:rFonts w:asciiTheme="minorHAnsi" w:eastAsiaTheme="minorEastAsia" w:hAnsiTheme="minorHAnsi"/>
            <w:sz w:val="22"/>
            <w:lang w:eastAsia="en-AU"/>
          </w:rPr>
          <w:tab/>
        </w:r>
        <w:r w:rsidR="00622E44" w:rsidRPr="001C4BF2">
          <w:rPr>
            <w:rStyle w:val="Hyperlink"/>
            <w:rFonts w:cs="Arial"/>
          </w:rPr>
          <w:t>Demonstrating commitment</w:t>
        </w:r>
        <w:r w:rsidR="00622E44">
          <w:rPr>
            <w:webHidden/>
          </w:rPr>
          <w:tab/>
        </w:r>
        <w:r w:rsidR="00622E44">
          <w:rPr>
            <w:webHidden/>
          </w:rPr>
          <w:fldChar w:fldCharType="begin"/>
        </w:r>
        <w:r w:rsidR="00622E44">
          <w:rPr>
            <w:webHidden/>
          </w:rPr>
          <w:instrText xml:space="preserve"> PAGEREF _Toc77845465 \h </w:instrText>
        </w:r>
        <w:r w:rsidR="00622E44">
          <w:rPr>
            <w:webHidden/>
          </w:rPr>
        </w:r>
        <w:r w:rsidR="00622E44">
          <w:rPr>
            <w:webHidden/>
          </w:rPr>
          <w:fldChar w:fldCharType="separate"/>
        </w:r>
        <w:r w:rsidR="002D428C">
          <w:rPr>
            <w:webHidden/>
          </w:rPr>
          <w:t>13</w:t>
        </w:r>
        <w:r w:rsidR="00622E44">
          <w:rPr>
            <w:webHidden/>
          </w:rPr>
          <w:fldChar w:fldCharType="end"/>
        </w:r>
      </w:hyperlink>
    </w:p>
    <w:p w14:paraId="32B267B9" w14:textId="635AC91D" w:rsidR="00622E44" w:rsidRDefault="003951EB">
      <w:pPr>
        <w:pStyle w:val="TOC2"/>
        <w:rPr>
          <w:rFonts w:asciiTheme="minorHAnsi" w:eastAsiaTheme="minorEastAsia" w:hAnsiTheme="minorHAnsi"/>
          <w:sz w:val="22"/>
          <w:lang w:eastAsia="en-AU"/>
        </w:rPr>
      </w:pPr>
      <w:hyperlink w:anchor="_Toc77845466" w:history="1">
        <w:r w:rsidR="00622E44" w:rsidRPr="001C4BF2">
          <w:rPr>
            <w:rStyle w:val="Hyperlink"/>
            <w:rFonts w:cs="Arial"/>
          </w:rPr>
          <w:t>3.2</w:t>
        </w:r>
        <w:r w:rsidR="00622E44">
          <w:rPr>
            <w:rFonts w:asciiTheme="minorHAnsi" w:eastAsiaTheme="minorEastAsia" w:hAnsiTheme="minorHAnsi"/>
            <w:sz w:val="22"/>
            <w:lang w:eastAsia="en-AU"/>
          </w:rPr>
          <w:tab/>
        </w:r>
        <w:r w:rsidR="00622E44" w:rsidRPr="001C4BF2">
          <w:rPr>
            <w:rStyle w:val="Hyperlink"/>
            <w:rFonts w:cs="Arial"/>
          </w:rPr>
          <w:t>Supportive and capable management and supervision</w:t>
        </w:r>
        <w:r w:rsidR="00622E44">
          <w:rPr>
            <w:webHidden/>
          </w:rPr>
          <w:tab/>
        </w:r>
        <w:r w:rsidR="00622E44">
          <w:rPr>
            <w:webHidden/>
          </w:rPr>
          <w:fldChar w:fldCharType="begin"/>
        </w:r>
        <w:r w:rsidR="00622E44">
          <w:rPr>
            <w:webHidden/>
          </w:rPr>
          <w:instrText xml:space="preserve"> PAGEREF _Toc77845466 \h </w:instrText>
        </w:r>
        <w:r w:rsidR="00622E44">
          <w:rPr>
            <w:webHidden/>
          </w:rPr>
        </w:r>
        <w:r w:rsidR="00622E44">
          <w:rPr>
            <w:webHidden/>
          </w:rPr>
          <w:fldChar w:fldCharType="separate"/>
        </w:r>
        <w:r w:rsidR="002D428C">
          <w:rPr>
            <w:webHidden/>
          </w:rPr>
          <w:t>13</w:t>
        </w:r>
        <w:r w:rsidR="00622E44">
          <w:rPr>
            <w:webHidden/>
          </w:rPr>
          <w:fldChar w:fldCharType="end"/>
        </w:r>
      </w:hyperlink>
    </w:p>
    <w:p w14:paraId="0141F44F" w14:textId="02165A24" w:rsidR="00622E44" w:rsidRDefault="003951EB">
      <w:pPr>
        <w:pStyle w:val="TOC2"/>
        <w:rPr>
          <w:rFonts w:asciiTheme="minorHAnsi" w:eastAsiaTheme="minorEastAsia" w:hAnsiTheme="minorHAnsi"/>
          <w:sz w:val="22"/>
          <w:lang w:eastAsia="en-AU"/>
        </w:rPr>
      </w:pPr>
      <w:hyperlink w:anchor="_Toc77845467" w:history="1">
        <w:r w:rsidR="00622E44" w:rsidRPr="001C4BF2">
          <w:rPr>
            <w:rStyle w:val="Hyperlink"/>
            <w:rFonts w:cs="Arial"/>
          </w:rPr>
          <w:t>3.3</w:t>
        </w:r>
        <w:r w:rsidR="00622E44">
          <w:rPr>
            <w:rFonts w:asciiTheme="minorHAnsi" w:eastAsiaTheme="minorEastAsia" w:hAnsiTheme="minorHAnsi"/>
            <w:sz w:val="22"/>
            <w:lang w:eastAsia="en-AU"/>
          </w:rPr>
          <w:tab/>
        </w:r>
        <w:r w:rsidR="00622E44" w:rsidRPr="001C4BF2">
          <w:rPr>
            <w:rStyle w:val="Hyperlink"/>
            <w:rFonts w:cs="Arial"/>
          </w:rPr>
          <w:t>Training and education</w:t>
        </w:r>
        <w:r w:rsidR="00622E44">
          <w:rPr>
            <w:webHidden/>
          </w:rPr>
          <w:tab/>
        </w:r>
        <w:r w:rsidR="00622E44">
          <w:rPr>
            <w:webHidden/>
          </w:rPr>
          <w:fldChar w:fldCharType="begin"/>
        </w:r>
        <w:r w:rsidR="00622E44">
          <w:rPr>
            <w:webHidden/>
          </w:rPr>
          <w:instrText xml:space="preserve"> PAGEREF _Toc77845467 \h </w:instrText>
        </w:r>
        <w:r w:rsidR="00622E44">
          <w:rPr>
            <w:webHidden/>
          </w:rPr>
        </w:r>
        <w:r w:rsidR="00622E44">
          <w:rPr>
            <w:webHidden/>
          </w:rPr>
          <w:fldChar w:fldCharType="separate"/>
        </w:r>
        <w:r w:rsidR="002D428C">
          <w:rPr>
            <w:webHidden/>
          </w:rPr>
          <w:t>13</w:t>
        </w:r>
        <w:r w:rsidR="00622E44">
          <w:rPr>
            <w:webHidden/>
          </w:rPr>
          <w:fldChar w:fldCharType="end"/>
        </w:r>
      </w:hyperlink>
    </w:p>
    <w:p w14:paraId="5A4634D8" w14:textId="6818B438" w:rsidR="00622E44" w:rsidRDefault="003951EB">
      <w:pPr>
        <w:pStyle w:val="TOC1"/>
        <w:rPr>
          <w:rFonts w:asciiTheme="minorHAnsi" w:eastAsiaTheme="minorEastAsia" w:hAnsiTheme="minorHAnsi"/>
          <w:b w:val="0"/>
          <w:lang w:eastAsia="en-AU"/>
        </w:rPr>
      </w:pPr>
      <w:hyperlink w:anchor="_Toc77845468" w:history="1">
        <w:r w:rsidR="00622E44" w:rsidRPr="001C4BF2">
          <w:rPr>
            <w:rStyle w:val="Hyperlink"/>
            <w:rFonts w:cs="Arial"/>
          </w:rPr>
          <w:t>4</w:t>
        </w:r>
        <w:r w:rsidR="00622E44">
          <w:rPr>
            <w:rFonts w:asciiTheme="minorHAnsi" w:eastAsiaTheme="minorEastAsia" w:hAnsiTheme="minorHAnsi"/>
            <w:b w:val="0"/>
            <w:lang w:eastAsia="en-AU"/>
          </w:rPr>
          <w:tab/>
        </w:r>
        <w:r w:rsidR="00622E44" w:rsidRPr="001C4BF2">
          <w:rPr>
            <w:rStyle w:val="Hyperlink"/>
            <w:rFonts w:cs="Arial"/>
          </w:rPr>
          <w:t>Identifying psychosocial hazards and risk factors</w:t>
        </w:r>
        <w:r w:rsidR="00622E44">
          <w:rPr>
            <w:webHidden/>
          </w:rPr>
          <w:tab/>
        </w:r>
        <w:r w:rsidR="00622E44">
          <w:rPr>
            <w:webHidden/>
          </w:rPr>
          <w:fldChar w:fldCharType="begin"/>
        </w:r>
        <w:r w:rsidR="00622E44">
          <w:rPr>
            <w:webHidden/>
          </w:rPr>
          <w:instrText xml:space="preserve"> PAGEREF _Toc77845468 \h </w:instrText>
        </w:r>
        <w:r w:rsidR="00622E44">
          <w:rPr>
            <w:webHidden/>
          </w:rPr>
        </w:r>
        <w:r w:rsidR="00622E44">
          <w:rPr>
            <w:webHidden/>
          </w:rPr>
          <w:fldChar w:fldCharType="separate"/>
        </w:r>
        <w:r w:rsidR="002D428C">
          <w:rPr>
            <w:webHidden/>
          </w:rPr>
          <w:t>15</w:t>
        </w:r>
        <w:r w:rsidR="00622E44">
          <w:rPr>
            <w:webHidden/>
          </w:rPr>
          <w:fldChar w:fldCharType="end"/>
        </w:r>
      </w:hyperlink>
    </w:p>
    <w:p w14:paraId="52661A83" w14:textId="5F202189" w:rsidR="00622E44" w:rsidRDefault="003951EB">
      <w:pPr>
        <w:pStyle w:val="TOC2"/>
        <w:rPr>
          <w:rFonts w:asciiTheme="minorHAnsi" w:eastAsiaTheme="minorEastAsia" w:hAnsiTheme="minorHAnsi"/>
          <w:sz w:val="22"/>
          <w:lang w:eastAsia="en-AU"/>
        </w:rPr>
      </w:pPr>
      <w:hyperlink w:anchor="_Toc77845469" w:history="1">
        <w:r w:rsidR="00622E44" w:rsidRPr="001C4BF2">
          <w:rPr>
            <w:rStyle w:val="Hyperlink"/>
            <w:rFonts w:cs="Arial"/>
          </w:rPr>
          <w:t>4.1</w:t>
        </w:r>
        <w:r w:rsidR="00622E44">
          <w:rPr>
            <w:rFonts w:asciiTheme="minorHAnsi" w:eastAsiaTheme="minorEastAsia" w:hAnsiTheme="minorHAnsi"/>
            <w:sz w:val="22"/>
            <w:lang w:eastAsia="en-AU"/>
          </w:rPr>
          <w:tab/>
        </w:r>
        <w:r w:rsidR="00622E44" w:rsidRPr="001C4BF2">
          <w:rPr>
            <w:rStyle w:val="Hyperlink"/>
            <w:rFonts w:cs="Arial"/>
          </w:rPr>
          <w:t>Identification approaches</w:t>
        </w:r>
        <w:r w:rsidR="00622E44">
          <w:rPr>
            <w:webHidden/>
          </w:rPr>
          <w:tab/>
        </w:r>
        <w:r w:rsidR="00622E44">
          <w:rPr>
            <w:webHidden/>
          </w:rPr>
          <w:fldChar w:fldCharType="begin"/>
        </w:r>
        <w:r w:rsidR="00622E44">
          <w:rPr>
            <w:webHidden/>
          </w:rPr>
          <w:instrText xml:space="preserve"> PAGEREF _Toc77845469 \h </w:instrText>
        </w:r>
        <w:r w:rsidR="00622E44">
          <w:rPr>
            <w:webHidden/>
          </w:rPr>
        </w:r>
        <w:r w:rsidR="00622E44">
          <w:rPr>
            <w:webHidden/>
          </w:rPr>
          <w:fldChar w:fldCharType="separate"/>
        </w:r>
        <w:r w:rsidR="002D428C">
          <w:rPr>
            <w:webHidden/>
          </w:rPr>
          <w:t>15</w:t>
        </w:r>
        <w:r w:rsidR="00622E44">
          <w:rPr>
            <w:webHidden/>
          </w:rPr>
          <w:fldChar w:fldCharType="end"/>
        </w:r>
      </w:hyperlink>
    </w:p>
    <w:p w14:paraId="3213E2F1" w14:textId="74637FC5" w:rsidR="00622E44" w:rsidRDefault="003951EB">
      <w:pPr>
        <w:pStyle w:val="TOC1"/>
        <w:rPr>
          <w:rFonts w:asciiTheme="minorHAnsi" w:eastAsiaTheme="minorEastAsia" w:hAnsiTheme="minorHAnsi"/>
          <w:b w:val="0"/>
          <w:lang w:eastAsia="en-AU"/>
        </w:rPr>
      </w:pPr>
      <w:hyperlink w:anchor="_Toc77845470" w:history="1">
        <w:r w:rsidR="00622E44" w:rsidRPr="001C4BF2">
          <w:rPr>
            <w:rStyle w:val="Hyperlink"/>
            <w:rFonts w:cs="Arial"/>
          </w:rPr>
          <w:t>5</w:t>
        </w:r>
        <w:r w:rsidR="00622E44">
          <w:rPr>
            <w:rFonts w:asciiTheme="minorHAnsi" w:eastAsiaTheme="minorEastAsia" w:hAnsiTheme="minorHAnsi"/>
            <w:b w:val="0"/>
            <w:lang w:eastAsia="en-AU"/>
          </w:rPr>
          <w:tab/>
        </w:r>
        <w:r w:rsidR="00622E44" w:rsidRPr="001C4BF2">
          <w:rPr>
            <w:rStyle w:val="Hyperlink"/>
            <w:rFonts w:cs="Arial"/>
          </w:rPr>
          <w:t>Assessing the risks</w:t>
        </w:r>
        <w:r w:rsidR="00622E44">
          <w:rPr>
            <w:webHidden/>
          </w:rPr>
          <w:tab/>
        </w:r>
        <w:r w:rsidR="00622E44">
          <w:rPr>
            <w:webHidden/>
          </w:rPr>
          <w:fldChar w:fldCharType="begin"/>
        </w:r>
        <w:r w:rsidR="00622E44">
          <w:rPr>
            <w:webHidden/>
          </w:rPr>
          <w:instrText xml:space="preserve"> PAGEREF _Toc77845470 \h </w:instrText>
        </w:r>
        <w:r w:rsidR="00622E44">
          <w:rPr>
            <w:webHidden/>
          </w:rPr>
        </w:r>
        <w:r w:rsidR="00622E44">
          <w:rPr>
            <w:webHidden/>
          </w:rPr>
          <w:fldChar w:fldCharType="separate"/>
        </w:r>
        <w:r w:rsidR="002D428C">
          <w:rPr>
            <w:webHidden/>
          </w:rPr>
          <w:t>16</w:t>
        </w:r>
        <w:r w:rsidR="00622E44">
          <w:rPr>
            <w:webHidden/>
          </w:rPr>
          <w:fldChar w:fldCharType="end"/>
        </w:r>
      </w:hyperlink>
    </w:p>
    <w:p w14:paraId="3FF5F8BD" w14:textId="5ECF7B3F" w:rsidR="00622E44" w:rsidRDefault="003951EB">
      <w:pPr>
        <w:pStyle w:val="TOC2"/>
        <w:rPr>
          <w:rFonts w:asciiTheme="minorHAnsi" w:eastAsiaTheme="minorEastAsia" w:hAnsiTheme="minorHAnsi"/>
          <w:sz w:val="22"/>
          <w:lang w:eastAsia="en-AU"/>
        </w:rPr>
      </w:pPr>
      <w:hyperlink w:anchor="_Toc77845471" w:history="1">
        <w:r w:rsidR="00622E44" w:rsidRPr="001C4BF2">
          <w:rPr>
            <w:rStyle w:val="Hyperlink"/>
            <w:rFonts w:cs="Arial"/>
          </w:rPr>
          <w:t>5.1</w:t>
        </w:r>
        <w:r w:rsidR="00622E44">
          <w:rPr>
            <w:rFonts w:asciiTheme="minorHAnsi" w:eastAsiaTheme="minorEastAsia" w:hAnsiTheme="minorHAnsi"/>
            <w:sz w:val="22"/>
            <w:lang w:eastAsia="en-AU"/>
          </w:rPr>
          <w:tab/>
        </w:r>
        <w:r w:rsidR="00622E44" w:rsidRPr="001C4BF2">
          <w:rPr>
            <w:rStyle w:val="Hyperlink"/>
            <w:rFonts w:cs="Arial"/>
          </w:rPr>
          <w:t>Assessment approaches</w:t>
        </w:r>
        <w:r w:rsidR="00622E44">
          <w:rPr>
            <w:webHidden/>
          </w:rPr>
          <w:tab/>
        </w:r>
        <w:r w:rsidR="00622E44">
          <w:rPr>
            <w:webHidden/>
          </w:rPr>
          <w:fldChar w:fldCharType="begin"/>
        </w:r>
        <w:r w:rsidR="00622E44">
          <w:rPr>
            <w:webHidden/>
          </w:rPr>
          <w:instrText xml:space="preserve"> PAGEREF _Toc77845471 \h </w:instrText>
        </w:r>
        <w:r w:rsidR="00622E44">
          <w:rPr>
            <w:webHidden/>
          </w:rPr>
        </w:r>
        <w:r w:rsidR="00622E44">
          <w:rPr>
            <w:webHidden/>
          </w:rPr>
          <w:fldChar w:fldCharType="separate"/>
        </w:r>
        <w:r w:rsidR="002D428C">
          <w:rPr>
            <w:webHidden/>
          </w:rPr>
          <w:t>16</w:t>
        </w:r>
        <w:r w:rsidR="00622E44">
          <w:rPr>
            <w:webHidden/>
          </w:rPr>
          <w:fldChar w:fldCharType="end"/>
        </w:r>
      </w:hyperlink>
    </w:p>
    <w:p w14:paraId="5A54458C" w14:textId="27192D8B" w:rsidR="00622E44" w:rsidRDefault="003951EB">
      <w:pPr>
        <w:pStyle w:val="TOC1"/>
        <w:rPr>
          <w:rFonts w:asciiTheme="minorHAnsi" w:eastAsiaTheme="minorEastAsia" w:hAnsiTheme="minorHAnsi"/>
          <w:b w:val="0"/>
          <w:lang w:eastAsia="en-AU"/>
        </w:rPr>
      </w:pPr>
      <w:hyperlink w:anchor="_Toc77845472" w:history="1">
        <w:r w:rsidR="00622E44" w:rsidRPr="001C4BF2">
          <w:rPr>
            <w:rStyle w:val="Hyperlink"/>
            <w:rFonts w:cs="Arial"/>
          </w:rPr>
          <w:t>6</w:t>
        </w:r>
        <w:r w:rsidR="00622E44">
          <w:rPr>
            <w:rFonts w:asciiTheme="minorHAnsi" w:eastAsiaTheme="minorEastAsia" w:hAnsiTheme="minorHAnsi"/>
            <w:b w:val="0"/>
            <w:lang w:eastAsia="en-AU"/>
          </w:rPr>
          <w:tab/>
        </w:r>
        <w:r w:rsidR="00622E44" w:rsidRPr="001C4BF2">
          <w:rPr>
            <w:rStyle w:val="Hyperlink"/>
            <w:rFonts w:cs="Arial"/>
          </w:rPr>
          <w:t>Risk control strategies</w:t>
        </w:r>
        <w:r w:rsidR="00622E44">
          <w:rPr>
            <w:webHidden/>
          </w:rPr>
          <w:tab/>
        </w:r>
        <w:r w:rsidR="00622E44">
          <w:rPr>
            <w:webHidden/>
          </w:rPr>
          <w:fldChar w:fldCharType="begin"/>
        </w:r>
        <w:r w:rsidR="00622E44">
          <w:rPr>
            <w:webHidden/>
          </w:rPr>
          <w:instrText xml:space="preserve"> PAGEREF _Toc77845472 \h </w:instrText>
        </w:r>
        <w:r w:rsidR="00622E44">
          <w:rPr>
            <w:webHidden/>
          </w:rPr>
        </w:r>
        <w:r w:rsidR="00622E44">
          <w:rPr>
            <w:webHidden/>
          </w:rPr>
          <w:fldChar w:fldCharType="separate"/>
        </w:r>
        <w:r w:rsidR="002D428C">
          <w:rPr>
            <w:webHidden/>
          </w:rPr>
          <w:t>18</w:t>
        </w:r>
        <w:r w:rsidR="00622E44">
          <w:rPr>
            <w:webHidden/>
          </w:rPr>
          <w:fldChar w:fldCharType="end"/>
        </w:r>
      </w:hyperlink>
    </w:p>
    <w:p w14:paraId="6DFCF25C" w14:textId="4F1C42F6" w:rsidR="00622E44" w:rsidRDefault="003951EB">
      <w:pPr>
        <w:pStyle w:val="TOC2"/>
        <w:rPr>
          <w:rFonts w:asciiTheme="minorHAnsi" w:eastAsiaTheme="minorEastAsia" w:hAnsiTheme="minorHAnsi"/>
          <w:sz w:val="22"/>
          <w:lang w:eastAsia="en-AU"/>
        </w:rPr>
      </w:pPr>
      <w:hyperlink w:anchor="_Toc77845473" w:history="1">
        <w:r w:rsidR="00622E44" w:rsidRPr="001C4BF2">
          <w:rPr>
            <w:rStyle w:val="Hyperlink"/>
            <w:rFonts w:cs="Arial"/>
          </w:rPr>
          <w:t>6.1</w:t>
        </w:r>
        <w:r w:rsidR="00622E44">
          <w:rPr>
            <w:rFonts w:asciiTheme="minorHAnsi" w:eastAsiaTheme="minorEastAsia" w:hAnsiTheme="minorHAnsi"/>
            <w:sz w:val="22"/>
            <w:lang w:eastAsia="en-AU"/>
          </w:rPr>
          <w:tab/>
        </w:r>
        <w:r w:rsidR="00622E44" w:rsidRPr="001C4BF2">
          <w:rPr>
            <w:rStyle w:val="Hyperlink"/>
            <w:rFonts w:cs="Arial"/>
          </w:rPr>
          <w:t>Control measures for psychosocial hazards</w:t>
        </w:r>
        <w:r w:rsidR="00622E44">
          <w:rPr>
            <w:webHidden/>
          </w:rPr>
          <w:tab/>
        </w:r>
        <w:r w:rsidR="00622E44">
          <w:rPr>
            <w:webHidden/>
          </w:rPr>
          <w:fldChar w:fldCharType="begin"/>
        </w:r>
        <w:r w:rsidR="00622E44">
          <w:rPr>
            <w:webHidden/>
          </w:rPr>
          <w:instrText xml:space="preserve"> PAGEREF _Toc77845473 \h </w:instrText>
        </w:r>
        <w:r w:rsidR="00622E44">
          <w:rPr>
            <w:webHidden/>
          </w:rPr>
        </w:r>
        <w:r w:rsidR="00622E44">
          <w:rPr>
            <w:webHidden/>
          </w:rPr>
          <w:fldChar w:fldCharType="separate"/>
        </w:r>
        <w:r w:rsidR="002D428C">
          <w:rPr>
            <w:webHidden/>
          </w:rPr>
          <w:t>18</w:t>
        </w:r>
        <w:r w:rsidR="00622E44">
          <w:rPr>
            <w:webHidden/>
          </w:rPr>
          <w:fldChar w:fldCharType="end"/>
        </w:r>
      </w:hyperlink>
    </w:p>
    <w:p w14:paraId="1BEA9FD8" w14:textId="15CAA955" w:rsidR="00622E44" w:rsidRDefault="003951EB">
      <w:pPr>
        <w:pStyle w:val="TOC2"/>
        <w:rPr>
          <w:rFonts w:asciiTheme="minorHAnsi" w:eastAsiaTheme="minorEastAsia" w:hAnsiTheme="minorHAnsi"/>
          <w:sz w:val="22"/>
          <w:lang w:eastAsia="en-AU"/>
        </w:rPr>
      </w:pPr>
      <w:hyperlink w:anchor="_Toc77845474" w:history="1">
        <w:r w:rsidR="00622E44" w:rsidRPr="001C4BF2">
          <w:rPr>
            <w:rStyle w:val="Hyperlink"/>
            <w:rFonts w:cs="Arial"/>
          </w:rPr>
          <w:t>6.2</w:t>
        </w:r>
        <w:r w:rsidR="00622E44">
          <w:rPr>
            <w:rFonts w:asciiTheme="minorHAnsi" w:eastAsiaTheme="minorEastAsia" w:hAnsiTheme="minorHAnsi"/>
            <w:sz w:val="22"/>
            <w:lang w:eastAsia="en-AU"/>
          </w:rPr>
          <w:tab/>
        </w:r>
        <w:r w:rsidR="00622E44" w:rsidRPr="001C4BF2">
          <w:rPr>
            <w:rStyle w:val="Hyperlink"/>
            <w:rFonts w:cs="Arial"/>
          </w:rPr>
          <w:t>Eliminate or minimise risk through good work design</w:t>
        </w:r>
        <w:r w:rsidR="00622E44">
          <w:rPr>
            <w:webHidden/>
          </w:rPr>
          <w:tab/>
        </w:r>
        <w:r w:rsidR="00622E44">
          <w:rPr>
            <w:webHidden/>
          </w:rPr>
          <w:fldChar w:fldCharType="begin"/>
        </w:r>
        <w:r w:rsidR="00622E44">
          <w:rPr>
            <w:webHidden/>
          </w:rPr>
          <w:instrText xml:space="preserve"> PAGEREF _Toc77845474 \h </w:instrText>
        </w:r>
        <w:r w:rsidR="00622E44">
          <w:rPr>
            <w:webHidden/>
          </w:rPr>
        </w:r>
        <w:r w:rsidR="00622E44">
          <w:rPr>
            <w:webHidden/>
          </w:rPr>
          <w:fldChar w:fldCharType="separate"/>
        </w:r>
        <w:r w:rsidR="002D428C">
          <w:rPr>
            <w:webHidden/>
          </w:rPr>
          <w:t>18</w:t>
        </w:r>
        <w:r w:rsidR="00622E44">
          <w:rPr>
            <w:webHidden/>
          </w:rPr>
          <w:fldChar w:fldCharType="end"/>
        </w:r>
      </w:hyperlink>
    </w:p>
    <w:p w14:paraId="1302F504" w14:textId="0ECA13FB" w:rsidR="00622E44" w:rsidRDefault="003951EB">
      <w:pPr>
        <w:pStyle w:val="TOC2"/>
        <w:rPr>
          <w:rFonts w:asciiTheme="minorHAnsi" w:eastAsiaTheme="minorEastAsia" w:hAnsiTheme="minorHAnsi"/>
          <w:sz w:val="22"/>
          <w:lang w:eastAsia="en-AU"/>
        </w:rPr>
      </w:pPr>
      <w:hyperlink w:anchor="_Toc77845475" w:history="1">
        <w:r w:rsidR="00622E44" w:rsidRPr="001C4BF2">
          <w:rPr>
            <w:rStyle w:val="Hyperlink"/>
            <w:rFonts w:cs="Arial"/>
          </w:rPr>
          <w:t xml:space="preserve">6.3 </w:t>
        </w:r>
        <w:r w:rsidR="00622E44">
          <w:rPr>
            <w:rFonts w:asciiTheme="minorHAnsi" w:eastAsiaTheme="minorEastAsia" w:hAnsiTheme="minorHAnsi"/>
            <w:sz w:val="22"/>
            <w:lang w:eastAsia="en-AU"/>
          </w:rPr>
          <w:tab/>
        </w:r>
        <w:r w:rsidR="00622E44" w:rsidRPr="001C4BF2">
          <w:rPr>
            <w:rStyle w:val="Hyperlink"/>
            <w:rFonts w:cs="Arial"/>
          </w:rPr>
          <w:t>Minimise risk through safe Systems of work</w:t>
        </w:r>
        <w:r w:rsidR="00622E44">
          <w:rPr>
            <w:webHidden/>
          </w:rPr>
          <w:tab/>
        </w:r>
        <w:r w:rsidR="00622E44">
          <w:rPr>
            <w:webHidden/>
          </w:rPr>
          <w:fldChar w:fldCharType="begin"/>
        </w:r>
        <w:r w:rsidR="00622E44">
          <w:rPr>
            <w:webHidden/>
          </w:rPr>
          <w:instrText xml:space="preserve"> PAGEREF _Toc77845475 \h </w:instrText>
        </w:r>
        <w:r w:rsidR="00622E44">
          <w:rPr>
            <w:webHidden/>
          </w:rPr>
        </w:r>
        <w:r w:rsidR="00622E44">
          <w:rPr>
            <w:webHidden/>
          </w:rPr>
          <w:fldChar w:fldCharType="separate"/>
        </w:r>
        <w:r w:rsidR="002D428C">
          <w:rPr>
            <w:webHidden/>
          </w:rPr>
          <w:t>18</w:t>
        </w:r>
        <w:r w:rsidR="00622E44">
          <w:rPr>
            <w:webHidden/>
          </w:rPr>
          <w:fldChar w:fldCharType="end"/>
        </w:r>
      </w:hyperlink>
    </w:p>
    <w:p w14:paraId="737E623B" w14:textId="6DB5434C" w:rsidR="00622E44" w:rsidRDefault="003951EB">
      <w:pPr>
        <w:pStyle w:val="TOC2"/>
        <w:rPr>
          <w:rFonts w:asciiTheme="minorHAnsi" w:eastAsiaTheme="minorEastAsia" w:hAnsiTheme="minorHAnsi"/>
          <w:sz w:val="22"/>
          <w:lang w:eastAsia="en-AU"/>
        </w:rPr>
      </w:pPr>
      <w:hyperlink w:anchor="_Toc77845476" w:history="1">
        <w:r w:rsidR="00622E44" w:rsidRPr="001C4BF2">
          <w:rPr>
            <w:rStyle w:val="Hyperlink"/>
            <w:rFonts w:cs="Arial"/>
          </w:rPr>
          <w:t>6.4 Implementing controls</w:t>
        </w:r>
        <w:r w:rsidR="00622E44">
          <w:rPr>
            <w:webHidden/>
          </w:rPr>
          <w:tab/>
        </w:r>
        <w:r w:rsidR="00622E44">
          <w:rPr>
            <w:webHidden/>
          </w:rPr>
          <w:fldChar w:fldCharType="begin"/>
        </w:r>
        <w:r w:rsidR="00622E44">
          <w:rPr>
            <w:webHidden/>
          </w:rPr>
          <w:instrText xml:space="preserve"> PAGEREF _Toc77845476 \h </w:instrText>
        </w:r>
        <w:r w:rsidR="00622E44">
          <w:rPr>
            <w:webHidden/>
          </w:rPr>
        </w:r>
        <w:r w:rsidR="00622E44">
          <w:rPr>
            <w:webHidden/>
          </w:rPr>
          <w:fldChar w:fldCharType="separate"/>
        </w:r>
        <w:r w:rsidR="002D428C">
          <w:rPr>
            <w:webHidden/>
          </w:rPr>
          <w:t>19</w:t>
        </w:r>
        <w:r w:rsidR="00622E44">
          <w:rPr>
            <w:webHidden/>
          </w:rPr>
          <w:fldChar w:fldCharType="end"/>
        </w:r>
      </w:hyperlink>
    </w:p>
    <w:p w14:paraId="528B7216" w14:textId="02A564C8" w:rsidR="00622E44" w:rsidRDefault="003951EB">
      <w:pPr>
        <w:pStyle w:val="TOC1"/>
        <w:rPr>
          <w:rFonts w:asciiTheme="minorHAnsi" w:eastAsiaTheme="minorEastAsia" w:hAnsiTheme="minorHAnsi"/>
          <w:b w:val="0"/>
          <w:lang w:eastAsia="en-AU"/>
        </w:rPr>
      </w:pPr>
      <w:hyperlink w:anchor="_Toc77845477" w:history="1">
        <w:r w:rsidR="00622E44" w:rsidRPr="001C4BF2">
          <w:rPr>
            <w:rStyle w:val="Hyperlink"/>
            <w:rFonts w:cs="Arial"/>
          </w:rPr>
          <w:t>7</w:t>
        </w:r>
        <w:r w:rsidR="00622E44">
          <w:rPr>
            <w:rFonts w:asciiTheme="minorHAnsi" w:eastAsiaTheme="minorEastAsia" w:hAnsiTheme="minorHAnsi"/>
            <w:b w:val="0"/>
            <w:lang w:eastAsia="en-AU"/>
          </w:rPr>
          <w:tab/>
        </w:r>
        <w:r w:rsidR="00622E44" w:rsidRPr="001C4BF2">
          <w:rPr>
            <w:rStyle w:val="Hyperlink"/>
            <w:rFonts w:cs="Arial"/>
          </w:rPr>
          <w:t>Review</w:t>
        </w:r>
        <w:r w:rsidR="00622E44">
          <w:rPr>
            <w:webHidden/>
          </w:rPr>
          <w:tab/>
        </w:r>
        <w:r w:rsidR="00622E44">
          <w:rPr>
            <w:webHidden/>
          </w:rPr>
          <w:fldChar w:fldCharType="begin"/>
        </w:r>
        <w:r w:rsidR="00622E44">
          <w:rPr>
            <w:webHidden/>
          </w:rPr>
          <w:instrText xml:space="preserve"> PAGEREF _Toc77845477 \h </w:instrText>
        </w:r>
        <w:r w:rsidR="00622E44">
          <w:rPr>
            <w:webHidden/>
          </w:rPr>
        </w:r>
        <w:r w:rsidR="00622E44">
          <w:rPr>
            <w:webHidden/>
          </w:rPr>
          <w:fldChar w:fldCharType="separate"/>
        </w:r>
        <w:r w:rsidR="002D428C">
          <w:rPr>
            <w:webHidden/>
          </w:rPr>
          <w:t>21</w:t>
        </w:r>
        <w:r w:rsidR="00622E44">
          <w:rPr>
            <w:webHidden/>
          </w:rPr>
          <w:fldChar w:fldCharType="end"/>
        </w:r>
      </w:hyperlink>
    </w:p>
    <w:p w14:paraId="4AA48B2F" w14:textId="19CCC9E6" w:rsidR="00622E44" w:rsidRDefault="003951EB">
      <w:pPr>
        <w:pStyle w:val="TOC1"/>
        <w:rPr>
          <w:rFonts w:asciiTheme="minorHAnsi" w:eastAsiaTheme="minorEastAsia" w:hAnsiTheme="minorHAnsi"/>
          <w:b w:val="0"/>
          <w:lang w:eastAsia="en-AU"/>
        </w:rPr>
      </w:pPr>
      <w:hyperlink w:anchor="_Toc77845478" w:history="1">
        <w:r w:rsidR="00622E44" w:rsidRPr="001C4BF2">
          <w:rPr>
            <w:rStyle w:val="Hyperlink"/>
            <w:rFonts w:cs="Arial"/>
          </w:rPr>
          <w:t>9</w:t>
        </w:r>
        <w:r w:rsidR="00622E44">
          <w:rPr>
            <w:rFonts w:asciiTheme="minorHAnsi" w:eastAsiaTheme="minorEastAsia" w:hAnsiTheme="minorHAnsi"/>
            <w:b w:val="0"/>
            <w:lang w:eastAsia="en-AU"/>
          </w:rPr>
          <w:tab/>
        </w:r>
        <w:r w:rsidR="00622E44" w:rsidRPr="001C4BF2">
          <w:rPr>
            <w:rStyle w:val="Hyperlink"/>
            <w:rFonts w:cs="Arial"/>
          </w:rPr>
          <w:t>Responding to worker reports</w:t>
        </w:r>
        <w:r w:rsidR="00622E44">
          <w:rPr>
            <w:webHidden/>
          </w:rPr>
          <w:tab/>
        </w:r>
        <w:r w:rsidR="00622E44">
          <w:rPr>
            <w:webHidden/>
          </w:rPr>
          <w:fldChar w:fldCharType="begin"/>
        </w:r>
        <w:r w:rsidR="00622E44">
          <w:rPr>
            <w:webHidden/>
          </w:rPr>
          <w:instrText xml:space="preserve"> PAGEREF _Toc77845478 \h </w:instrText>
        </w:r>
        <w:r w:rsidR="00622E44">
          <w:rPr>
            <w:webHidden/>
          </w:rPr>
        </w:r>
        <w:r w:rsidR="00622E44">
          <w:rPr>
            <w:webHidden/>
          </w:rPr>
          <w:fldChar w:fldCharType="separate"/>
        </w:r>
        <w:r w:rsidR="002D428C">
          <w:rPr>
            <w:webHidden/>
          </w:rPr>
          <w:t>22</w:t>
        </w:r>
        <w:r w:rsidR="00622E44">
          <w:rPr>
            <w:webHidden/>
          </w:rPr>
          <w:fldChar w:fldCharType="end"/>
        </w:r>
      </w:hyperlink>
    </w:p>
    <w:p w14:paraId="257C7812" w14:textId="678494C3" w:rsidR="00622E44" w:rsidRDefault="003951EB">
      <w:pPr>
        <w:pStyle w:val="TOC1"/>
        <w:tabs>
          <w:tab w:val="left" w:pos="1540"/>
        </w:tabs>
        <w:rPr>
          <w:rFonts w:asciiTheme="minorHAnsi" w:eastAsiaTheme="minorEastAsia" w:hAnsiTheme="minorHAnsi"/>
          <w:b w:val="0"/>
          <w:lang w:eastAsia="en-AU"/>
        </w:rPr>
      </w:pPr>
      <w:hyperlink w:anchor="_Toc77845479" w:history="1">
        <w:r w:rsidR="00622E44" w:rsidRPr="001C4BF2">
          <w:rPr>
            <w:rStyle w:val="Hyperlink"/>
            <w:rFonts w:cs="Arial"/>
          </w:rPr>
          <w:t>Appendix 1</w:t>
        </w:r>
        <w:r w:rsidR="00622E44">
          <w:rPr>
            <w:rFonts w:asciiTheme="minorHAnsi" w:eastAsiaTheme="minorEastAsia" w:hAnsiTheme="minorHAnsi"/>
            <w:b w:val="0"/>
            <w:lang w:eastAsia="en-AU"/>
          </w:rPr>
          <w:tab/>
        </w:r>
        <w:r w:rsidR="00622E44" w:rsidRPr="001C4BF2">
          <w:rPr>
            <w:rStyle w:val="Hyperlink"/>
            <w:rFonts w:cs="Arial"/>
          </w:rPr>
          <w:t>Legislative provisions</w:t>
        </w:r>
        <w:r w:rsidR="00622E44">
          <w:rPr>
            <w:webHidden/>
          </w:rPr>
          <w:tab/>
        </w:r>
        <w:r w:rsidR="00622E44">
          <w:rPr>
            <w:webHidden/>
          </w:rPr>
          <w:fldChar w:fldCharType="begin"/>
        </w:r>
        <w:r w:rsidR="00622E44">
          <w:rPr>
            <w:webHidden/>
          </w:rPr>
          <w:instrText xml:space="preserve"> PAGEREF _Toc77845479 \h </w:instrText>
        </w:r>
        <w:r w:rsidR="00622E44">
          <w:rPr>
            <w:webHidden/>
          </w:rPr>
        </w:r>
        <w:r w:rsidR="00622E44">
          <w:rPr>
            <w:webHidden/>
          </w:rPr>
          <w:fldChar w:fldCharType="separate"/>
        </w:r>
        <w:r w:rsidR="002D428C">
          <w:rPr>
            <w:webHidden/>
          </w:rPr>
          <w:t>23</w:t>
        </w:r>
        <w:r w:rsidR="00622E44">
          <w:rPr>
            <w:webHidden/>
          </w:rPr>
          <w:fldChar w:fldCharType="end"/>
        </w:r>
      </w:hyperlink>
    </w:p>
    <w:p w14:paraId="331716E4" w14:textId="4FB37DA3" w:rsidR="00622E44" w:rsidRDefault="003951EB">
      <w:pPr>
        <w:pStyle w:val="TOC2"/>
        <w:rPr>
          <w:rFonts w:asciiTheme="minorHAnsi" w:eastAsiaTheme="minorEastAsia" w:hAnsiTheme="minorHAnsi"/>
          <w:sz w:val="22"/>
          <w:lang w:eastAsia="en-AU"/>
        </w:rPr>
      </w:pPr>
      <w:hyperlink w:anchor="_Toc77845480" w:history="1">
        <w:r w:rsidR="00622E44" w:rsidRPr="001C4BF2">
          <w:rPr>
            <w:rStyle w:val="Hyperlink"/>
            <w:rFonts w:cs="Arial"/>
          </w:rPr>
          <w:t>Occupational safety and health legislation</w:t>
        </w:r>
        <w:r w:rsidR="00622E44">
          <w:rPr>
            <w:webHidden/>
          </w:rPr>
          <w:tab/>
        </w:r>
        <w:r w:rsidR="00622E44">
          <w:rPr>
            <w:webHidden/>
          </w:rPr>
          <w:fldChar w:fldCharType="begin"/>
        </w:r>
        <w:r w:rsidR="00622E44">
          <w:rPr>
            <w:webHidden/>
          </w:rPr>
          <w:instrText xml:space="preserve"> PAGEREF _Toc77845480 \h </w:instrText>
        </w:r>
        <w:r w:rsidR="00622E44">
          <w:rPr>
            <w:webHidden/>
          </w:rPr>
        </w:r>
        <w:r w:rsidR="00622E44">
          <w:rPr>
            <w:webHidden/>
          </w:rPr>
          <w:fldChar w:fldCharType="separate"/>
        </w:r>
        <w:r w:rsidR="002D428C">
          <w:rPr>
            <w:webHidden/>
          </w:rPr>
          <w:t>23</w:t>
        </w:r>
        <w:r w:rsidR="00622E44">
          <w:rPr>
            <w:webHidden/>
          </w:rPr>
          <w:fldChar w:fldCharType="end"/>
        </w:r>
      </w:hyperlink>
    </w:p>
    <w:p w14:paraId="17D60631" w14:textId="5AA49765" w:rsidR="00622E44" w:rsidRDefault="003951EB">
      <w:pPr>
        <w:pStyle w:val="TOC2"/>
        <w:rPr>
          <w:rFonts w:asciiTheme="minorHAnsi" w:eastAsiaTheme="minorEastAsia" w:hAnsiTheme="minorHAnsi"/>
          <w:sz w:val="22"/>
          <w:lang w:eastAsia="en-AU"/>
        </w:rPr>
      </w:pPr>
      <w:hyperlink w:anchor="_Toc77845481" w:history="1">
        <w:r w:rsidR="00622E44" w:rsidRPr="001C4BF2">
          <w:rPr>
            <w:rStyle w:val="Hyperlink"/>
            <w:rFonts w:cs="Arial"/>
            <w:i/>
          </w:rPr>
          <w:t>Occupational Safety and Health Act 1984</w:t>
        </w:r>
        <w:r w:rsidR="00622E44">
          <w:rPr>
            <w:webHidden/>
          </w:rPr>
          <w:tab/>
        </w:r>
        <w:r w:rsidR="00622E44">
          <w:rPr>
            <w:webHidden/>
          </w:rPr>
          <w:fldChar w:fldCharType="begin"/>
        </w:r>
        <w:r w:rsidR="00622E44">
          <w:rPr>
            <w:webHidden/>
          </w:rPr>
          <w:instrText xml:space="preserve"> PAGEREF _Toc77845481 \h </w:instrText>
        </w:r>
        <w:r w:rsidR="00622E44">
          <w:rPr>
            <w:webHidden/>
          </w:rPr>
        </w:r>
        <w:r w:rsidR="00622E44">
          <w:rPr>
            <w:webHidden/>
          </w:rPr>
          <w:fldChar w:fldCharType="separate"/>
        </w:r>
        <w:r w:rsidR="002D428C">
          <w:rPr>
            <w:webHidden/>
          </w:rPr>
          <w:t>23</w:t>
        </w:r>
        <w:r w:rsidR="00622E44">
          <w:rPr>
            <w:webHidden/>
          </w:rPr>
          <w:fldChar w:fldCharType="end"/>
        </w:r>
      </w:hyperlink>
    </w:p>
    <w:p w14:paraId="08B845B8" w14:textId="7488C125" w:rsidR="00622E44" w:rsidRDefault="003951EB">
      <w:pPr>
        <w:pStyle w:val="TOC2"/>
        <w:rPr>
          <w:rFonts w:asciiTheme="minorHAnsi" w:eastAsiaTheme="minorEastAsia" w:hAnsiTheme="minorHAnsi"/>
          <w:sz w:val="22"/>
          <w:lang w:eastAsia="en-AU"/>
        </w:rPr>
      </w:pPr>
      <w:hyperlink w:anchor="_Toc77845482" w:history="1">
        <w:r w:rsidR="00622E44" w:rsidRPr="001C4BF2">
          <w:rPr>
            <w:rStyle w:val="Hyperlink"/>
            <w:rFonts w:cs="Arial"/>
          </w:rPr>
          <w:t>Occupational Safety and Health Regulations 1996</w:t>
        </w:r>
        <w:r w:rsidR="00622E44">
          <w:rPr>
            <w:webHidden/>
          </w:rPr>
          <w:tab/>
        </w:r>
        <w:r w:rsidR="00622E44">
          <w:rPr>
            <w:webHidden/>
          </w:rPr>
          <w:fldChar w:fldCharType="begin"/>
        </w:r>
        <w:r w:rsidR="00622E44">
          <w:rPr>
            <w:webHidden/>
          </w:rPr>
          <w:instrText xml:space="preserve"> PAGEREF _Toc77845482 \h </w:instrText>
        </w:r>
        <w:r w:rsidR="00622E44">
          <w:rPr>
            <w:webHidden/>
          </w:rPr>
        </w:r>
        <w:r w:rsidR="00622E44">
          <w:rPr>
            <w:webHidden/>
          </w:rPr>
          <w:fldChar w:fldCharType="separate"/>
        </w:r>
        <w:r w:rsidR="002D428C">
          <w:rPr>
            <w:webHidden/>
          </w:rPr>
          <w:t>23</w:t>
        </w:r>
        <w:r w:rsidR="00622E44">
          <w:rPr>
            <w:webHidden/>
          </w:rPr>
          <w:fldChar w:fldCharType="end"/>
        </w:r>
      </w:hyperlink>
    </w:p>
    <w:p w14:paraId="20575500" w14:textId="2210C55A" w:rsidR="00622E44" w:rsidRDefault="003951EB">
      <w:pPr>
        <w:pStyle w:val="TOC2"/>
        <w:rPr>
          <w:rFonts w:asciiTheme="minorHAnsi" w:eastAsiaTheme="minorEastAsia" w:hAnsiTheme="minorHAnsi"/>
          <w:sz w:val="22"/>
          <w:lang w:eastAsia="en-AU"/>
        </w:rPr>
      </w:pPr>
      <w:hyperlink w:anchor="_Toc77845483" w:history="1">
        <w:r w:rsidR="00622E44" w:rsidRPr="001C4BF2">
          <w:rPr>
            <w:rStyle w:val="Hyperlink"/>
            <w:rFonts w:cs="Arial"/>
          </w:rPr>
          <w:t>Other legislation to consider</w:t>
        </w:r>
        <w:r w:rsidR="00622E44">
          <w:rPr>
            <w:webHidden/>
          </w:rPr>
          <w:tab/>
        </w:r>
        <w:r w:rsidR="00622E44">
          <w:rPr>
            <w:webHidden/>
          </w:rPr>
          <w:fldChar w:fldCharType="begin"/>
        </w:r>
        <w:r w:rsidR="00622E44">
          <w:rPr>
            <w:webHidden/>
          </w:rPr>
          <w:instrText xml:space="preserve"> PAGEREF _Toc77845483 \h </w:instrText>
        </w:r>
        <w:r w:rsidR="00622E44">
          <w:rPr>
            <w:webHidden/>
          </w:rPr>
        </w:r>
        <w:r w:rsidR="00622E44">
          <w:rPr>
            <w:webHidden/>
          </w:rPr>
          <w:fldChar w:fldCharType="separate"/>
        </w:r>
        <w:r w:rsidR="002D428C">
          <w:rPr>
            <w:webHidden/>
          </w:rPr>
          <w:t>23</w:t>
        </w:r>
        <w:r w:rsidR="00622E44">
          <w:rPr>
            <w:webHidden/>
          </w:rPr>
          <w:fldChar w:fldCharType="end"/>
        </w:r>
      </w:hyperlink>
    </w:p>
    <w:p w14:paraId="51649A78" w14:textId="74BC8AD9" w:rsidR="00622E44" w:rsidRDefault="003951EB">
      <w:pPr>
        <w:pStyle w:val="TOC1"/>
        <w:tabs>
          <w:tab w:val="left" w:pos="1540"/>
        </w:tabs>
        <w:rPr>
          <w:rFonts w:asciiTheme="minorHAnsi" w:eastAsiaTheme="minorEastAsia" w:hAnsiTheme="minorHAnsi"/>
          <w:b w:val="0"/>
          <w:lang w:eastAsia="en-AU"/>
        </w:rPr>
      </w:pPr>
      <w:hyperlink w:anchor="_Toc77845484" w:history="1">
        <w:r w:rsidR="00622E44" w:rsidRPr="001C4BF2">
          <w:rPr>
            <w:rStyle w:val="Hyperlink"/>
            <w:rFonts w:cs="Arial"/>
          </w:rPr>
          <w:t>Appendix 2</w:t>
        </w:r>
        <w:r w:rsidR="00622E44">
          <w:rPr>
            <w:rFonts w:asciiTheme="minorHAnsi" w:eastAsiaTheme="minorEastAsia" w:hAnsiTheme="minorHAnsi"/>
            <w:b w:val="0"/>
            <w:lang w:eastAsia="en-AU"/>
          </w:rPr>
          <w:tab/>
        </w:r>
        <w:r w:rsidR="00622E44" w:rsidRPr="001C4BF2">
          <w:rPr>
            <w:rStyle w:val="Hyperlink"/>
            <w:rFonts w:cs="Arial"/>
          </w:rPr>
          <w:t>Examples of risk management in various workplaces</w:t>
        </w:r>
        <w:r w:rsidR="00622E44">
          <w:rPr>
            <w:webHidden/>
          </w:rPr>
          <w:tab/>
        </w:r>
        <w:r w:rsidR="00622E44">
          <w:rPr>
            <w:webHidden/>
          </w:rPr>
          <w:fldChar w:fldCharType="begin"/>
        </w:r>
        <w:r w:rsidR="00622E44">
          <w:rPr>
            <w:webHidden/>
          </w:rPr>
          <w:instrText xml:space="preserve"> PAGEREF _Toc77845484 \h </w:instrText>
        </w:r>
        <w:r w:rsidR="00622E44">
          <w:rPr>
            <w:webHidden/>
          </w:rPr>
        </w:r>
        <w:r w:rsidR="00622E44">
          <w:rPr>
            <w:webHidden/>
          </w:rPr>
          <w:fldChar w:fldCharType="separate"/>
        </w:r>
        <w:r w:rsidR="002D428C">
          <w:rPr>
            <w:webHidden/>
          </w:rPr>
          <w:t>24</w:t>
        </w:r>
        <w:r w:rsidR="00622E44">
          <w:rPr>
            <w:webHidden/>
          </w:rPr>
          <w:fldChar w:fldCharType="end"/>
        </w:r>
      </w:hyperlink>
    </w:p>
    <w:p w14:paraId="1B86D3A6" w14:textId="0BA49D01" w:rsidR="00622E44" w:rsidRDefault="003951EB">
      <w:pPr>
        <w:pStyle w:val="TOC2"/>
        <w:rPr>
          <w:rFonts w:asciiTheme="minorHAnsi" w:eastAsiaTheme="minorEastAsia" w:hAnsiTheme="minorHAnsi"/>
          <w:sz w:val="22"/>
          <w:lang w:eastAsia="en-AU"/>
        </w:rPr>
      </w:pPr>
      <w:hyperlink w:anchor="_Toc77845485" w:history="1">
        <w:r w:rsidR="00622E44" w:rsidRPr="001C4BF2">
          <w:rPr>
            <w:rStyle w:val="Hyperlink"/>
            <w:rFonts w:cs="Arial"/>
          </w:rPr>
          <w:t>Hazard identification and risk assessment form (small – service/retail)</w:t>
        </w:r>
        <w:r w:rsidR="00622E44">
          <w:rPr>
            <w:webHidden/>
          </w:rPr>
          <w:tab/>
        </w:r>
        <w:r w:rsidR="00622E44">
          <w:rPr>
            <w:webHidden/>
          </w:rPr>
          <w:fldChar w:fldCharType="begin"/>
        </w:r>
        <w:r w:rsidR="00622E44">
          <w:rPr>
            <w:webHidden/>
          </w:rPr>
          <w:instrText xml:space="preserve"> PAGEREF _Toc77845485 \h </w:instrText>
        </w:r>
        <w:r w:rsidR="00622E44">
          <w:rPr>
            <w:webHidden/>
          </w:rPr>
        </w:r>
        <w:r w:rsidR="00622E44">
          <w:rPr>
            <w:webHidden/>
          </w:rPr>
          <w:fldChar w:fldCharType="separate"/>
        </w:r>
        <w:r w:rsidR="002D428C">
          <w:rPr>
            <w:webHidden/>
          </w:rPr>
          <w:t>25</w:t>
        </w:r>
        <w:r w:rsidR="00622E44">
          <w:rPr>
            <w:webHidden/>
          </w:rPr>
          <w:fldChar w:fldCharType="end"/>
        </w:r>
      </w:hyperlink>
    </w:p>
    <w:p w14:paraId="1E7249EB" w14:textId="260B1419" w:rsidR="00622E44" w:rsidRDefault="003951EB">
      <w:pPr>
        <w:pStyle w:val="TOC2"/>
        <w:rPr>
          <w:rFonts w:asciiTheme="minorHAnsi" w:eastAsiaTheme="minorEastAsia" w:hAnsiTheme="minorHAnsi"/>
          <w:sz w:val="22"/>
          <w:lang w:eastAsia="en-AU"/>
        </w:rPr>
      </w:pPr>
      <w:hyperlink w:anchor="_Toc77845486" w:history="1">
        <w:r w:rsidR="00622E44" w:rsidRPr="001C4BF2">
          <w:rPr>
            <w:rStyle w:val="Hyperlink"/>
            <w:rFonts w:cs="Arial"/>
          </w:rPr>
          <w:t>Hazard identification and risk assessment form (medium – medical centre)</w:t>
        </w:r>
        <w:r w:rsidR="00622E44">
          <w:rPr>
            <w:webHidden/>
          </w:rPr>
          <w:tab/>
        </w:r>
        <w:r w:rsidR="00622E44">
          <w:rPr>
            <w:webHidden/>
          </w:rPr>
          <w:fldChar w:fldCharType="begin"/>
        </w:r>
        <w:r w:rsidR="00622E44">
          <w:rPr>
            <w:webHidden/>
          </w:rPr>
          <w:instrText xml:space="preserve"> PAGEREF _Toc77845486 \h </w:instrText>
        </w:r>
        <w:r w:rsidR="00622E44">
          <w:rPr>
            <w:webHidden/>
          </w:rPr>
        </w:r>
        <w:r w:rsidR="00622E44">
          <w:rPr>
            <w:webHidden/>
          </w:rPr>
          <w:fldChar w:fldCharType="separate"/>
        </w:r>
        <w:r w:rsidR="002D428C">
          <w:rPr>
            <w:webHidden/>
          </w:rPr>
          <w:t>27</w:t>
        </w:r>
        <w:r w:rsidR="00622E44">
          <w:rPr>
            <w:webHidden/>
          </w:rPr>
          <w:fldChar w:fldCharType="end"/>
        </w:r>
      </w:hyperlink>
    </w:p>
    <w:p w14:paraId="218A8235" w14:textId="59EE7893" w:rsidR="00622E44" w:rsidRDefault="003951EB">
      <w:pPr>
        <w:pStyle w:val="TOC2"/>
        <w:rPr>
          <w:rFonts w:asciiTheme="minorHAnsi" w:eastAsiaTheme="minorEastAsia" w:hAnsiTheme="minorHAnsi"/>
          <w:sz w:val="22"/>
          <w:lang w:eastAsia="en-AU"/>
        </w:rPr>
      </w:pPr>
      <w:hyperlink w:anchor="_Toc77845487" w:history="1">
        <w:r w:rsidR="00622E44" w:rsidRPr="001C4BF2">
          <w:rPr>
            <w:rStyle w:val="Hyperlink"/>
            <w:rFonts w:cs="Arial"/>
          </w:rPr>
          <w:t>Hazard identification and risk assessment form (medium – automotive workshop)</w:t>
        </w:r>
        <w:r w:rsidR="00622E44">
          <w:rPr>
            <w:webHidden/>
          </w:rPr>
          <w:tab/>
        </w:r>
        <w:r w:rsidR="00622E44">
          <w:rPr>
            <w:webHidden/>
          </w:rPr>
          <w:fldChar w:fldCharType="begin"/>
        </w:r>
        <w:r w:rsidR="00622E44">
          <w:rPr>
            <w:webHidden/>
          </w:rPr>
          <w:instrText xml:space="preserve"> PAGEREF _Toc77845487 \h </w:instrText>
        </w:r>
        <w:r w:rsidR="00622E44">
          <w:rPr>
            <w:webHidden/>
          </w:rPr>
        </w:r>
        <w:r w:rsidR="00622E44">
          <w:rPr>
            <w:webHidden/>
          </w:rPr>
          <w:fldChar w:fldCharType="separate"/>
        </w:r>
        <w:r w:rsidR="002D428C">
          <w:rPr>
            <w:webHidden/>
          </w:rPr>
          <w:t>30</w:t>
        </w:r>
        <w:r w:rsidR="00622E44">
          <w:rPr>
            <w:webHidden/>
          </w:rPr>
          <w:fldChar w:fldCharType="end"/>
        </w:r>
      </w:hyperlink>
    </w:p>
    <w:p w14:paraId="59B1E9D1" w14:textId="5B93BC4D" w:rsidR="00622E44" w:rsidRDefault="003951EB">
      <w:pPr>
        <w:pStyle w:val="TOC2"/>
        <w:rPr>
          <w:rFonts w:asciiTheme="minorHAnsi" w:eastAsiaTheme="minorEastAsia" w:hAnsiTheme="minorHAnsi"/>
          <w:sz w:val="22"/>
          <w:lang w:eastAsia="en-AU"/>
        </w:rPr>
      </w:pPr>
      <w:hyperlink w:anchor="_Toc77845488" w:history="1">
        <w:r w:rsidR="00622E44" w:rsidRPr="001C4BF2">
          <w:rPr>
            <w:rStyle w:val="Hyperlink"/>
            <w:rFonts w:cs="Arial"/>
          </w:rPr>
          <w:t>Hazard identification and risk assessment form (large – State Government department)</w:t>
        </w:r>
        <w:r w:rsidR="00622E44">
          <w:rPr>
            <w:webHidden/>
          </w:rPr>
          <w:tab/>
        </w:r>
        <w:r w:rsidR="00622E44">
          <w:rPr>
            <w:webHidden/>
          </w:rPr>
          <w:fldChar w:fldCharType="begin"/>
        </w:r>
        <w:r w:rsidR="00622E44">
          <w:rPr>
            <w:webHidden/>
          </w:rPr>
          <w:instrText xml:space="preserve"> PAGEREF _Toc77845488 \h </w:instrText>
        </w:r>
        <w:r w:rsidR="00622E44">
          <w:rPr>
            <w:webHidden/>
          </w:rPr>
        </w:r>
        <w:r w:rsidR="00622E44">
          <w:rPr>
            <w:webHidden/>
          </w:rPr>
          <w:fldChar w:fldCharType="separate"/>
        </w:r>
        <w:r w:rsidR="002D428C">
          <w:rPr>
            <w:webHidden/>
          </w:rPr>
          <w:t>32</w:t>
        </w:r>
        <w:r w:rsidR="00622E44">
          <w:rPr>
            <w:webHidden/>
          </w:rPr>
          <w:fldChar w:fldCharType="end"/>
        </w:r>
      </w:hyperlink>
    </w:p>
    <w:p w14:paraId="2C647732" w14:textId="3863DD29" w:rsidR="00CE3970" w:rsidRPr="00EA5FC7" w:rsidRDefault="008F0720" w:rsidP="0061720B">
      <w:pPr>
        <w:rPr>
          <w:rFonts w:cs="Arial"/>
        </w:rPr>
      </w:pPr>
      <w:r w:rsidRPr="00EA5FC7">
        <w:rPr>
          <w:rFonts w:cs="Arial"/>
        </w:rPr>
        <w:fldChar w:fldCharType="end"/>
      </w:r>
      <w:bookmarkStart w:id="15" w:name="_Toc389552014"/>
    </w:p>
    <w:p w14:paraId="21DE4777" w14:textId="09DADD32" w:rsidR="0047577D" w:rsidRPr="00EA5FC7" w:rsidRDefault="0047577D" w:rsidP="0061720B">
      <w:pPr>
        <w:rPr>
          <w:rFonts w:eastAsiaTheme="minorEastAsia" w:cs="Arial"/>
          <w:b/>
          <w:lang w:eastAsia="en-AU"/>
        </w:rPr>
      </w:pPr>
      <w:r w:rsidRPr="00EA5FC7">
        <w:rPr>
          <w:rFonts w:cs="Arial"/>
        </w:rPr>
        <w:br w:type="page"/>
      </w:r>
    </w:p>
    <w:p w14:paraId="28F32330" w14:textId="5145B462" w:rsidR="002F10F5" w:rsidRPr="00EA5FC7" w:rsidRDefault="002F10F5" w:rsidP="0061720B">
      <w:pPr>
        <w:pStyle w:val="Heading1"/>
        <w:rPr>
          <w:rFonts w:cs="Arial"/>
        </w:rPr>
      </w:pPr>
      <w:bookmarkStart w:id="16" w:name="_Toc77845456"/>
      <w:r w:rsidRPr="00EA5FC7">
        <w:rPr>
          <w:rFonts w:cs="Arial"/>
        </w:rPr>
        <w:lastRenderedPageBreak/>
        <w:t>1</w:t>
      </w:r>
      <w:r w:rsidRPr="00EA5FC7">
        <w:rPr>
          <w:rFonts w:cs="Arial"/>
        </w:rPr>
        <w:tab/>
        <w:t>Introduction</w:t>
      </w:r>
      <w:bookmarkEnd w:id="15"/>
      <w:bookmarkEnd w:id="16"/>
    </w:p>
    <w:p w14:paraId="18CECE68" w14:textId="7EE9B1AF" w:rsidR="005331D2" w:rsidRPr="00EA5FC7" w:rsidRDefault="00ED30B0" w:rsidP="00ED30B0">
      <w:pPr>
        <w:pStyle w:val="Heading2"/>
        <w:rPr>
          <w:rFonts w:cs="Arial"/>
        </w:rPr>
      </w:pPr>
      <w:bookmarkStart w:id="17" w:name="_Toc77845457"/>
      <w:r w:rsidRPr="00EA5FC7">
        <w:rPr>
          <w:rFonts w:cs="Arial"/>
        </w:rPr>
        <w:t>1.1</w:t>
      </w:r>
      <w:r w:rsidRPr="00EA5FC7">
        <w:rPr>
          <w:rFonts w:cs="Arial"/>
        </w:rPr>
        <w:tab/>
      </w:r>
      <w:r w:rsidR="005331D2" w:rsidRPr="00EA5FC7">
        <w:rPr>
          <w:rFonts w:cs="Arial"/>
        </w:rPr>
        <w:t>Psychosocial hazards at work</w:t>
      </w:r>
      <w:bookmarkEnd w:id="17"/>
    </w:p>
    <w:p w14:paraId="50D12B18" w14:textId="77777777" w:rsidR="005331D2" w:rsidRPr="00EA5FC7" w:rsidRDefault="005331D2" w:rsidP="005331D2">
      <w:pPr>
        <w:rPr>
          <w:rFonts w:cs="Arial"/>
        </w:rPr>
      </w:pPr>
      <w:r w:rsidRPr="00EA5FC7">
        <w:rPr>
          <w:rFonts w:cs="Arial"/>
        </w:rPr>
        <w:t>Workplace psychosocial hazards are related to the psychological and social conditions of the workplace rather than just the physical conditions. These include stress, fatigue, bullying, violence, aggression, harassment and burnout, which can be harmful to the health of workers and compromise their wellbeing (Figure 1.1).</w:t>
      </w:r>
    </w:p>
    <w:p w14:paraId="036F2438" w14:textId="0F15ABF5" w:rsidR="005331D2" w:rsidRPr="00EA5FC7" w:rsidRDefault="005331D2" w:rsidP="005331D2">
      <w:pPr>
        <w:rPr>
          <w:rFonts w:cs="Arial"/>
        </w:rPr>
      </w:pPr>
      <w:r w:rsidRPr="00EA5FC7">
        <w:rPr>
          <w:rFonts w:cs="Arial"/>
        </w:rPr>
        <w:t xml:space="preserve">Both short- and long-term exposure to psychosocial hazards may cause harm to a person. For example, while exposure to severe, short-lived (acute) psychosocial hazards such as experiencing violence </w:t>
      </w:r>
      <w:r w:rsidR="00ED30B0" w:rsidRPr="00EA5FC7">
        <w:rPr>
          <w:rFonts w:cs="Arial"/>
        </w:rPr>
        <w:t>at work</w:t>
      </w:r>
      <w:r w:rsidRPr="00EA5FC7">
        <w:rPr>
          <w:rFonts w:cs="Arial"/>
        </w:rPr>
        <w:t xml:space="preserve"> may result in harm to health (e.g. acute-stress disorder, post-traumatic stress disorder), it is important to also recognise that the cumulative effect of low-level exposure to psychosocial hazards can also lead to psychological or physical injury. People may experience multiple psychological and physical symptoms of harm as a result of exposure.</w:t>
      </w:r>
    </w:p>
    <w:p w14:paraId="59CD2C6B" w14:textId="77777777" w:rsidR="005331D2" w:rsidRPr="00EA5FC7" w:rsidRDefault="005331D2" w:rsidP="005331D2">
      <w:pPr>
        <w:rPr>
          <w:rFonts w:cs="Arial"/>
          <w:i/>
        </w:rPr>
      </w:pPr>
      <w:r w:rsidRPr="00EA5FC7">
        <w:rPr>
          <w:rFonts w:cs="Arial"/>
          <w:i/>
        </w:rPr>
        <w:t>Note: If there has been harm to health arising from exposure to workplace psychosocial hazards and risk factors that meets the criteria for reporting, it must be reported to the regulator.</w:t>
      </w:r>
    </w:p>
    <w:p w14:paraId="2F2DE7ED" w14:textId="77777777" w:rsidR="005331D2" w:rsidRPr="00EA5FC7" w:rsidRDefault="005331D2" w:rsidP="00C757D1">
      <w:pPr>
        <w:spacing w:after="240"/>
        <w:rPr>
          <w:rFonts w:cs="Arial"/>
        </w:rPr>
      </w:pPr>
      <w:r w:rsidRPr="00EA5FC7">
        <w:rPr>
          <w:rFonts w:cs="Arial"/>
        </w:rPr>
        <w:t>In addition to adverse health outcomes for workers, exposure to psychosocial hazards and risk factors in the workplace can also affect performance and increase the risk of accidents or incidents.</w:t>
      </w:r>
    </w:p>
    <w:p w14:paraId="71E3A852" w14:textId="77777777" w:rsidR="005331D2" w:rsidRPr="00EA5FC7" w:rsidRDefault="005331D2" w:rsidP="005331D2">
      <w:pPr>
        <w:spacing w:after="240"/>
        <w:rPr>
          <w:rFonts w:cs="Arial"/>
        </w:rPr>
      </w:pPr>
      <w:r w:rsidRPr="00EA5FC7">
        <w:rPr>
          <w:rFonts w:cs="Arial"/>
          <w:noProof/>
          <w:lang w:eastAsia="en-AU"/>
        </w:rPr>
        <w:drawing>
          <wp:inline distT="0" distB="0" distL="0" distR="0" wp14:anchorId="0A69D5C0" wp14:editId="1939D0DD">
            <wp:extent cx="5840730" cy="1800586"/>
            <wp:effectExtent l="0" t="0" r="7620" b="9525"/>
            <wp:docPr id="10" name="Picture 10" descr="C:\Users\mismoha\AppData\Local\Microsoft\Windows\INetCache\Content.Outlook\9ZKEC5XZ\Figur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smoha\AppData\Local\Microsoft\Windows\INetCache\Content.Outlook\9ZKEC5XZ\Figure-1-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0730" cy="1800586"/>
                    </a:xfrm>
                    <a:prstGeom prst="rect">
                      <a:avLst/>
                    </a:prstGeom>
                    <a:noFill/>
                    <a:ln>
                      <a:noFill/>
                    </a:ln>
                  </pic:spPr>
                </pic:pic>
              </a:graphicData>
            </a:graphic>
          </wp:inline>
        </w:drawing>
      </w:r>
    </w:p>
    <w:p w14:paraId="45BD4E18" w14:textId="22E2133B" w:rsidR="005331D2" w:rsidRPr="00EA5FC7" w:rsidRDefault="005331D2" w:rsidP="005331D2">
      <w:pPr>
        <w:rPr>
          <w:rFonts w:cs="Arial"/>
        </w:rPr>
      </w:pPr>
      <w:r w:rsidRPr="00EA5FC7">
        <w:rPr>
          <w:rFonts w:cs="Arial"/>
          <w:i/>
        </w:rPr>
        <w:t>Figure 1.1 Diagram showing the influence of workplace</w:t>
      </w:r>
      <w:r w:rsidR="0050714A" w:rsidRPr="00EA5FC7">
        <w:rPr>
          <w:rFonts w:cs="Arial"/>
          <w:i/>
        </w:rPr>
        <w:t xml:space="preserve"> conditions on workers’ health</w:t>
      </w:r>
    </w:p>
    <w:p w14:paraId="49006CCD" w14:textId="7A8CC1A4" w:rsidR="005331D2" w:rsidRPr="00EA5FC7" w:rsidRDefault="00ED30B0" w:rsidP="00ED30B0">
      <w:pPr>
        <w:pStyle w:val="Heading2"/>
        <w:rPr>
          <w:rFonts w:cs="Arial"/>
        </w:rPr>
      </w:pPr>
      <w:bookmarkStart w:id="18" w:name="_Toc77845458"/>
      <w:r w:rsidRPr="00EA5FC7">
        <w:rPr>
          <w:rFonts w:cs="Arial"/>
        </w:rPr>
        <w:t>1.2</w:t>
      </w:r>
      <w:r w:rsidRPr="00EA5FC7">
        <w:rPr>
          <w:rFonts w:cs="Arial"/>
        </w:rPr>
        <w:tab/>
      </w:r>
      <w:r w:rsidR="005331D2" w:rsidRPr="00EA5FC7">
        <w:rPr>
          <w:rFonts w:cs="Arial"/>
        </w:rPr>
        <w:t>Legislative context</w:t>
      </w:r>
      <w:bookmarkEnd w:id="18"/>
      <w:r w:rsidR="005331D2" w:rsidRPr="00EA5FC7">
        <w:rPr>
          <w:rFonts w:cs="Arial"/>
        </w:rPr>
        <w:t xml:space="preserve"> </w:t>
      </w:r>
    </w:p>
    <w:p w14:paraId="3F11EE1D" w14:textId="77777777" w:rsidR="005331D2" w:rsidRPr="00EA5FC7" w:rsidRDefault="005331D2" w:rsidP="00ED30B0">
      <w:pPr>
        <w:pStyle w:val="Heading3"/>
        <w:rPr>
          <w:rFonts w:cs="Arial"/>
        </w:rPr>
      </w:pPr>
      <w:r w:rsidRPr="00EA5FC7">
        <w:rPr>
          <w:rFonts w:cs="Arial"/>
        </w:rPr>
        <w:t xml:space="preserve">Employer Duties </w:t>
      </w:r>
    </w:p>
    <w:p w14:paraId="2DE89C9D" w14:textId="77777777" w:rsidR="005331D2" w:rsidRPr="00EA5FC7" w:rsidRDefault="005331D2" w:rsidP="005331D2">
      <w:pPr>
        <w:rPr>
          <w:rFonts w:cs="Arial"/>
        </w:rPr>
      </w:pPr>
      <w:r w:rsidRPr="00EA5FC7">
        <w:rPr>
          <w:rFonts w:cs="Arial"/>
        </w:rPr>
        <w:t>The OSH Act requires an employer to ensure, so far as is reasonably practicable, the health and safety of workers while at work. ‘Health’ includes both physical and psychological health.</w:t>
      </w:r>
    </w:p>
    <w:p w14:paraId="4FCCF0DA" w14:textId="77777777" w:rsidR="005331D2" w:rsidRPr="00EA5FC7" w:rsidRDefault="005331D2" w:rsidP="005331D2">
      <w:pPr>
        <w:rPr>
          <w:rFonts w:cs="Arial"/>
        </w:rPr>
      </w:pPr>
      <w:r w:rsidRPr="00EA5FC7">
        <w:rPr>
          <w:rFonts w:cs="Arial"/>
        </w:rPr>
        <w:t>An employer must ensure, so far as is reasonably practicable, workers and other people are not exposed to risks to their psychological health and safety. An employer must eliminate psychosocial risks in the workplace, or if that is not reasonably practicable, minimise these risks so far as is reasonably practicable.</w:t>
      </w:r>
    </w:p>
    <w:p w14:paraId="0440AF6B" w14:textId="77777777" w:rsidR="005331D2" w:rsidRPr="00EA5FC7" w:rsidRDefault="005331D2" w:rsidP="005331D2">
      <w:pPr>
        <w:rPr>
          <w:rFonts w:cs="Arial"/>
        </w:rPr>
      </w:pPr>
      <w:r w:rsidRPr="00EA5FC7">
        <w:rPr>
          <w:rFonts w:cs="Arial"/>
        </w:rPr>
        <w:t>Employers (including principal contractors and labour hire agents) must report certain injuries or diseases to WorkSafe including any fracture, amputation or other injury, which, in the opinion of a medical practitioner, requires 10 or more days of lost time at work.</w:t>
      </w:r>
    </w:p>
    <w:p w14:paraId="62605024" w14:textId="77777777" w:rsidR="005331D2" w:rsidRPr="00EA5FC7" w:rsidRDefault="005331D2" w:rsidP="00ED30B0">
      <w:pPr>
        <w:pStyle w:val="Heading3"/>
        <w:rPr>
          <w:rFonts w:cs="Arial"/>
        </w:rPr>
      </w:pPr>
      <w:r w:rsidRPr="00EA5FC7">
        <w:rPr>
          <w:rFonts w:cs="Arial"/>
        </w:rPr>
        <w:t>Worker and others duties</w:t>
      </w:r>
    </w:p>
    <w:p w14:paraId="23EF4D92" w14:textId="77777777" w:rsidR="005331D2" w:rsidRPr="00EA5FC7" w:rsidRDefault="005331D2" w:rsidP="005331D2">
      <w:pPr>
        <w:rPr>
          <w:rFonts w:cs="Arial"/>
        </w:rPr>
      </w:pPr>
      <w:r w:rsidRPr="00EA5FC7">
        <w:rPr>
          <w:rFonts w:cs="Arial"/>
        </w:rPr>
        <w:t>The Act also contains general duties and responsibilities placed upon people to ensure their own safety at work, and that of others who are at the workplace or who might be injured by the work. Workers and other persons must comply with reasonable health and safety instructions, as far as they are reasonably able, and co operate with reasonable health and safety policies or procedures that have been notified to workers.</w:t>
      </w:r>
    </w:p>
    <w:p w14:paraId="22ADB046" w14:textId="0B196B4A" w:rsidR="005331D2" w:rsidRPr="00EA5FC7" w:rsidRDefault="005331D2" w:rsidP="00A337E1">
      <w:pPr>
        <w:pStyle w:val="Heading3"/>
        <w:rPr>
          <w:rFonts w:cs="Arial"/>
        </w:rPr>
      </w:pPr>
      <w:r w:rsidRPr="00EA5FC7">
        <w:rPr>
          <w:rFonts w:cs="Arial"/>
        </w:rPr>
        <w:lastRenderedPageBreak/>
        <w:t>Consultation</w:t>
      </w:r>
    </w:p>
    <w:p w14:paraId="3B623D34" w14:textId="02769D44" w:rsidR="005331D2" w:rsidRPr="00EA5FC7" w:rsidRDefault="00ED30B0" w:rsidP="0061720B">
      <w:pPr>
        <w:rPr>
          <w:rFonts w:cs="Arial"/>
        </w:rPr>
      </w:pPr>
      <w:r w:rsidRPr="00EA5FC7">
        <w:rPr>
          <w:rFonts w:cs="Arial"/>
        </w:rPr>
        <w:t>Employers must consult and cooperate with safety and health representatives (if any) and employees about safety and health at the workplace, under the general duty of care provision, section 19(1)(c) of the OSH Act.</w:t>
      </w:r>
    </w:p>
    <w:p w14:paraId="329F4FAA" w14:textId="4B6BAFEE" w:rsidR="00EE2E35" w:rsidRPr="00EA5FC7" w:rsidRDefault="00EC7A51" w:rsidP="008E756D">
      <w:pPr>
        <w:pStyle w:val="Heading2"/>
        <w:rPr>
          <w:rFonts w:cs="Arial"/>
        </w:rPr>
      </w:pPr>
      <w:bookmarkStart w:id="19" w:name="_Toc77845459"/>
      <w:r w:rsidRPr="00EA5FC7">
        <w:rPr>
          <w:rFonts w:cs="Arial"/>
        </w:rPr>
        <w:t>1.3</w:t>
      </w:r>
      <w:r w:rsidRPr="00EA5FC7">
        <w:rPr>
          <w:rFonts w:cs="Arial"/>
        </w:rPr>
        <w:tab/>
      </w:r>
      <w:r w:rsidR="001539B0" w:rsidRPr="00EA5FC7">
        <w:rPr>
          <w:rFonts w:cs="Arial"/>
        </w:rPr>
        <w:t>Work-related psychosocial hazards and risk factors</w:t>
      </w:r>
      <w:bookmarkEnd w:id="19"/>
    </w:p>
    <w:p w14:paraId="240C2916" w14:textId="5074F9C8" w:rsidR="001539B0" w:rsidRPr="00EA5FC7" w:rsidRDefault="001539B0" w:rsidP="001539B0">
      <w:pPr>
        <w:rPr>
          <w:rFonts w:cs="Arial"/>
        </w:rPr>
      </w:pPr>
      <w:r w:rsidRPr="00EA5FC7">
        <w:rPr>
          <w:rFonts w:cs="Arial"/>
        </w:rPr>
        <w:t>Workers are likely to be exposed to a combination of work-related psychosocial hazards and risk factors. Some are always present, and others occasionally, therefore it is important to consider both in the risk management process.</w:t>
      </w:r>
    </w:p>
    <w:p w14:paraId="27706662" w14:textId="03429F6D" w:rsidR="001539B0" w:rsidRPr="00EA5FC7" w:rsidRDefault="001539B0" w:rsidP="0061720B">
      <w:pPr>
        <w:rPr>
          <w:rFonts w:cs="Arial"/>
        </w:rPr>
      </w:pPr>
      <w:r w:rsidRPr="00EA5FC7">
        <w:rPr>
          <w:rFonts w:cs="Arial"/>
        </w:rPr>
        <w:t xml:space="preserve">Table </w:t>
      </w:r>
      <w:r w:rsidR="00EF72F2" w:rsidRPr="00EA5FC7">
        <w:rPr>
          <w:rFonts w:cs="Arial"/>
        </w:rPr>
        <w:t>1</w:t>
      </w:r>
      <w:r w:rsidRPr="00EA5FC7">
        <w:rPr>
          <w:rFonts w:cs="Arial"/>
        </w:rPr>
        <w:t xml:space="preserve">.1 lists some psychosocial hazards and risk factors that employers should assess as part of the risk management process. The list is not exhaustive and there are other psychosocial hazards and risk factors that an employer may need to consider. </w:t>
      </w:r>
    </w:p>
    <w:p w14:paraId="3CF3CED3" w14:textId="4E3B72A4" w:rsidR="00EF72F2" w:rsidRPr="00EA5FC7" w:rsidRDefault="007E389D" w:rsidP="0061720B">
      <w:pPr>
        <w:rPr>
          <w:rFonts w:cs="Arial"/>
          <w:i/>
        </w:rPr>
      </w:pPr>
      <w:r w:rsidRPr="00EA5FC7">
        <w:rPr>
          <w:rFonts w:cs="Arial"/>
          <w:i/>
        </w:rPr>
        <w:t>Table 1.1. Examples of work-related psychosocial hazards and risk factors.</w:t>
      </w:r>
    </w:p>
    <w:p w14:paraId="2B3E0A6E" w14:textId="69620361" w:rsidR="00EF72F2" w:rsidRPr="00EA5FC7" w:rsidRDefault="00CB377E" w:rsidP="0061720B">
      <w:pPr>
        <w:rPr>
          <w:rFonts w:cs="Arial"/>
        </w:rPr>
      </w:pPr>
      <w:r>
        <w:rPr>
          <w:rFonts w:cs="Arial"/>
        </w:rPr>
        <w:pict w14:anchorId="702884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45pt;height:519.5pt">
            <v:imagedata r:id="rId14" o:title="Table 4-1"/>
          </v:shape>
        </w:pict>
      </w:r>
    </w:p>
    <w:p w14:paraId="52DDF916" w14:textId="638FCF08" w:rsidR="007E389D" w:rsidRPr="00EA5FC7" w:rsidRDefault="00CB377E" w:rsidP="0061720B">
      <w:pPr>
        <w:rPr>
          <w:rFonts w:cs="Arial"/>
        </w:rPr>
      </w:pPr>
      <w:r>
        <w:rPr>
          <w:rFonts w:cs="Arial"/>
        </w:rPr>
        <w:lastRenderedPageBreak/>
        <w:pict w14:anchorId="1F065F11">
          <v:shape id="_x0000_i1026" type="#_x0000_t75" style="width:454.45pt;height:645.7pt">
            <v:imagedata r:id="rId15" o:title="Table 4-12"/>
          </v:shape>
        </w:pict>
      </w:r>
    </w:p>
    <w:p w14:paraId="6D0FDA79" w14:textId="47B74EE7" w:rsidR="007E389D" w:rsidRPr="00EA5FC7" w:rsidRDefault="007E389D" w:rsidP="0061720B">
      <w:pPr>
        <w:rPr>
          <w:rFonts w:cs="Arial"/>
        </w:rPr>
      </w:pPr>
    </w:p>
    <w:p w14:paraId="5E5AC7D6" w14:textId="21CC3563" w:rsidR="007E389D" w:rsidRPr="00EA5FC7" w:rsidRDefault="007E389D" w:rsidP="0061720B">
      <w:pPr>
        <w:rPr>
          <w:rFonts w:cs="Arial"/>
        </w:rPr>
      </w:pPr>
    </w:p>
    <w:p w14:paraId="3228E664" w14:textId="38EBBF5B" w:rsidR="007E389D" w:rsidRPr="00EA5FC7" w:rsidRDefault="007E389D" w:rsidP="0061720B">
      <w:pPr>
        <w:rPr>
          <w:rFonts w:cs="Arial"/>
        </w:rPr>
      </w:pPr>
    </w:p>
    <w:p w14:paraId="4718D1D0" w14:textId="77777777" w:rsidR="007E389D" w:rsidRPr="00EA5FC7" w:rsidRDefault="007E389D" w:rsidP="0061720B">
      <w:pPr>
        <w:rPr>
          <w:rFonts w:cs="Arial"/>
        </w:rPr>
      </w:pPr>
    </w:p>
    <w:p w14:paraId="06DAA37F" w14:textId="5A4D73A1" w:rsidR="00EF72F2" w:rsidRPr="00EA5FC7" w:rsidRDefault="00CB377E" w:rsidP="0061720B">
      <w:pPr>
        <w:rPr>
          <w:rFonts w:cs="Arial"/>
        </w:rPr>
      </w:pPr>
      <w:r>
        <w:rPr>
          <w:rFonts w:cs="Arial"/>
        </w:rPr>
        <w:lastRenderedPageBreak/>
        <w:pict w14:anchorId="6859D28F">
          <v:shape id="_x0000_i1027" type="#_x0000_t75" style="width:454.45pt;height:655.75pt">
            <v:imagedata r:id="rId16" o:title="Table 4-13"/>
          </v:shape>
        </w:pict>
      </w:r>
    </w:p>
    <w:p w14:paraId="098F0EB8" w14:textId="4483599D" w:rsidR="007E389D" w:rsidRPr="00EA5FC7" w:rsidRDefault="007E389D" w:rsidP="0061720B">
      <w:pPr>
        <w:rPr>
          <w:rFonts w:cs="Arial"/>
        </w:rPr>
      </w:pPr>
    </w:p>
    <w:p w14:paraId="7E11BAAB" w14:textId="23A76A2B" w:rsidR="007E389D" w:rsidRPr="00EA5FC7" w:rsidRDefault="007E389D" w:rsidP="0061720B">
      <w:pPr>
        <w:rPr>
          <w:rFonts w:cs="Arial"/>
        </w:rPr>
      </w:pPr>
    </w:p>
    <w:p w14:paraId="68A0C717" w14:textId="2C3E7038" w:rsidR="007E389D" w:rsidRPr="00EA5FC7" w:rsidRDefault="007E389D" w:rsidP="0061720B">
      <w:pPr>
        <w:rPr>
          <w:rFonts w:cs="Arial"/>
        </w:rPr>
      </w:pPr>
    </w:p>
    <w:p w14:paraId="7263EF3B" w14:textId="245A8C9E" w:rsidR="007E389D" w:rsidRPr="00EA5FC7" w:rsidRDefault="00CB377E" w:rsidP="0061720B">
      <w:pPr>
        <w:rPr>
          <w:rFonts w:cs="Arial"/>
        </w:rPr>
      </w:pPr>
      <w:r>
        <w:rPr>
          <w:rFonts w:cs="Arial"/>
        </w:rPr>
        <w:lastRenderedPageBreak/>
        <w:pict w14:anchorId="40D160D7">
          <v:shape id="_x0000_i1028" type="#_x0000_t75" style="width:454.45pt;height:483.85pt">
            <v:imagedata r:id="rId17" o:title="Table 4-14"/>
          </v:shape>
        </w:pict>
      </w:r>
    </w:p>
    <w:p w14:paraId="733AA582" w14:textId="7E007C0F" w:rsidR="007E389D" w:rsidRPr="00EA5FC7" w:rsidRDefault="007E389D" w:rsidP="0061720B">
      <w:pPr>
        <w:rPr>
          <w:rFonts w:cs="Arial"/>
        </w:rPr>
      </w:pPr>
    </w:p>
    <w:p w14:paraId="73A44D13" w14:textId="79A5BF94" w:rsidR="007E389D" w:rsidRPr="00EA5FC7" w:rsidRDefault="007E389D" w:rsidP="0061720B">
      <w:pPr>
        <w:rPr>
          <w:rFonts w:cs="Arial"/>
        </w:rPr>
      </w:pPr>
    </w:p>
    <w:p w14:paraId="66B385A7" w14:textId="6AD58C54" w:rsidR="007E389D" w:rsidRPr="00EA5FC7" w:rsidRDefault="007E389D" w:rsidP="0061720B">
      <w:pPr>
        <w:rPr>
          <w:rFonts w:cs="Arial"/>
        </w:rPr>
      </w:pPr>
    </w:p>
    <w:p w14:paraId="1D757335" w14:textId="2F348C63" w:rsidR="007E389D" w:rsidRPr="00EA5FC7" w:rsidRDefault="007E389D" w:rsidP="0061720B">
      <w:pPr>
        <w:rPr>
          <w:rFonts w:cs="Arial"/>
        </w:rPr>
      </w:pPr>
    </w:p>
    <w:p w14:paraId="0DFA733B" w14:textId="4DBA10CF" w:rsidR="007E389D" w:rsidRPr="00EA5FC7" w:rsidRDefault="007E389D" w:rsidP="0061720B">
      <w:pPr>
        <w:rPr>
          <w:rFonts w:cs="Arial"/>
        </w:rPr>
      </w:pPr>
    </w:p>
    <w:p w14:paraId="7623B87A" w14:textId="6F42F4DA" w:rsidR="007E389D" w:rsidRPr="00EA5FC7" w:rsidRDefault="007E389D" w:rsidP="0061720B">
      <w:pPr>
        <w:rPr>
          <w:rFonts w:cs="Arial"/>
        </w:rPr>
      </w:pPr>
    </w:p>
    <w:p w14:paraId="76B83266" w14:textId="6F46DBED" w:rsidR="007E389D" w:rsidRPr="00EA5FC7" w:rsidRDefault="007E389D" w:rsidP="0061720B">
      <w:pPr>
        <w:rPr>
          <w:rFonts w:cs="Arial"/>
        </w:rPr>
      </w:pPr>
    </w:p>
    <w:p w14:paraId="0C7012A1" w14:textId="18BF1CBC" w:rsidR="007E389D" w:rsidRPr="00EA5FC7" w:rsidRDefault="007E389D" w:rsidP="0061720B">
      <w:pPr>
        <w:rPr>
          <w:rFonts w:cs="Arial"/>
        </w:rPr>
      </w:pPr>
    </w:p>
    <w:p w14:paraId="76BE1A28" w14:textId="5883B0D7" w:rsidR="007E389D" w:rsidRPr="00EA5FC7" w:rsidRDefault="007E389D" w:rsidP="0061720B">
      <w:pPr>
        <w:rPr>
          <w:rFonts w:cs="Arial"/>
        </w:rPr>
      </w:pPr>
    </w:p>
    <w:p w14:paraId="4F24199F" w14:textId="6C6EF590" w:rsidR="007E389D" w:rsidRPr="00EA5FC7" w:rsidRDefault="007E389D" w:rsidP="0061720B">
      <w:pPr>
        <w:rPr>
          <w:rFonts w:cs="Arial"/>
        </w:rPr>
      </w:pPr>
    </w:p>
    <w:p w14:paraId="77CF90F1" w14:textId="77777777" w:rsidR="007E389D" w:rsidRPr="00EA5FC7" w:rsidRDefault="007E389D" w:rsidP="0061720B">
      <w:pPr>
        <w:rPr>
          <w:rFonts w:cs="Arial"/>
        </w:rPr>
      </w:pPr>
    </w:p>
    <w:p w14:paraId="65A53126" w14:textId="1899A7DD" w:rsidR="007E389D" w:rsidRPr="00EA5FC7" w:rsidRDefault="007E389D" w:rsidP="0061720B">
      <w:pPr>
        <w:rPr>
          <w:rFonts w:cs="Arial"/>
        </w:rPr>
      </w:pPr>
    </w:p>
    <w:p w14:paraId="59C9926A" w14:textId="16A0F6EE" w:rsidR="007E389D" w:rsidRPr="00EA5FC7" w:rsidRDefault="007E389D" w:rsidP="0061720B">
      <w:pPr>
        <w:rPr>
          <w:rFonts w:cs="Arial"/>
        </w:rPr>
      </w:pPr>
    </w:p>
    <w:p w14:paraId="1ABC9E43" w14:textId="76E46D6B" w:rsidR="00693EEA" w:rsidRPr="00EA5FC7" w:rsidRDefault="00CB377E" w:rsidP="003E54A8">
      <w:pPr>
        <w:rPr>
          <w:rFonts w:eastAsiaTheme="majorEastAsia" w:cs="Arial"/>
          <w:b/>
          <w:bCs/>
          <w:color w:val="006B6E"/>
          <w:sz w:val="32"/>
          <w:szCs w:val="28"/>
        </w:rPr>
      </w:pPr>
      <w:r>
        <w:rPr>
          <w:rFonts w:cs="Arial"/>
        </w:rPr>
        <w:lastRenderedPageBreak/>
        <w:pict w14:anchorId="4559BEFC">
          <v:shape id="_x0000_i1029" type="#_x0000_t75" style="width:448.25pt;height:700.65pt">
            <v:imagedata r:id="rId18" o:title="Table 4-15"/>
          </v:shape>
        </w:pict>
      </w:r>
      <w:r w:rsidR="00693EEA" w:rsidRPr="00EA5FC7">
        <w:rPr>
          <w:rFonts w:cs="Arial"/>
        </w:rPr>
        <w:br w:type="page"/>
      </w:r>
    </w:p>
    <w:p w14:paraId="01FE7BD9" w14:textId="7C3C9F8E" w:rsidR="00BC7305" w:rsidRPr="00EA5FC7" w:rsidRDefault="00BC7305" w:rsidP="0061720B">
      <w:pPr>
        <w:pStyle w:val="Heading1"/>
        <w:rPr>
          <w:rFonts w:cs="Arial"/>
        </w:rPr>
      </w:pPr>
      <w:bookmarkStart w:id="20" w:name="_Toc77845460"/>
      <w:r w:rsidRPr="00EA5FC7">
        <w:rPr>
          <w:rFonts w:cs="Arial"/>
        </w:rPr>
        <w:lastRenderedPageBreak/>
        <w:t>2</w:t>
      </w:r>
      <w:r w:rsidRPr="00EA5FC7">
        <w:rPr>
          <w:rFonts w:cs="Arial"/>
        </w:rPr>
        <w:tab/>
      </w:r>
      <w:r w:rsidR="002B2342" w:rsidRPr="00EA5FC7">
        <w:rPr>
          <w:rFonts w:cs="Arial"/>
        </w:rPr>
        <w:t>Overview of risk management approach</w:t>
      </w:r>
      <w:bookmarkEnd w:id="20"/>
    </w:p>
    <w:p w14:paraId="69FD3625" w14:textId="2C6B3D15" w:rsidR="00BC7305" w:rsidRPr="00EA5FC7" w:rsidRDefault="005774CB" w:rsidP="0061720B">
      <w:pPr>
        <w:pStyle w:val="Heading2"/>
        <w:rPr>
          <w:rFonts w:cs="Arial"/>
        </w:rPr>
      </w:pPr>
      <w:bookmarkStart w:id="21" w:name="_Toc433632563"/>
      <w:bookmarkStart w:id="22" w:name="_Toc77845461"/>
      <w:r w:rsidRPr="00EA5FC7">
        <w:rPr>
          <w:rFonts w:cs="Arial"/>
        </w:rPr>
        <w:t>2.1</w:t>
      </w:r>
      <w:r w:rsidRPr="00EA5FC7">
        <w:rPr>
          <w:rFonts w:cs="Arial"/>
        </w:rPr>
        <w:tab/>
      </w:r>
      <w:bookmarkEnd w:id="21"/>
      <w:r w:rsidR="002B2342" w:rsidRPr="00EA5FC7">
        <w:rPr>
          <w:rFonts w:cs="Arial"/>
        </w:rPr>
        <w:t>Risk management process</w:t>
      </w:r>
      <w:bookmarkEnd w:id="22"/>
    </w:p>
    <w:p w14:paraId="2AC48040" w14:textId="0F78B206" w:rsidR="00E90C82" w:rsidRPr="00EA5FC7" w:rsidRDefault="00E90C82" w:rsidP="0061720B">
      <w:pPr>
        <w:rPr>
          <w:rFonts w:cs="Arial"/>
        </w:rPr>
      </w:pPr>
      <w:r w:rsidRPr="00EA5FC7">
        <w:rPr>
          <w:rFonts w:cs="Arial"/>
        </w:rPr>
        <w:t>To meet your duties to manage psychosocial risk, you must eliminate or minimise the risk so far as is reasonably practicable. To achieve this, just as for any other hazard, you can apply the risk management process.</w:t>
      </w:r>
    </w:p>
    <w:p w14:paraId="6EE0047D" w14:textId="77777777" w:rsidR="00C00ECC" w:rsidRPr="00EA5FC7" w:rsidRDefault="00C00ECC" w:rsidP="0061720B">
      <w:pPr>
        <w:rPr>
          <w:rFonts w:cs="Arial"/>
        </w:rPr>
      </w:pPr>
      <w:r w:rsidRPr="00EA5FC7">
        <w:rPr>
          <w:rFonts w:cs="Arial"/>
        </w:rPr>
        <w:t>Figure 2.1 illustrates the risk management approach for psychosocial hazards and risk factors:</w:t>
      </w:r>
    </w:p>
    <w:p w14:paraId="05B02CE7" w14:textId="01EC9E87" w:rsidR="00C1622E" w:rsidRPr="00EA5FC7" w:rsidRDefault="00C1622E" w:rsidP="0061720B">
      <w:pPr>
        <w:pStyle w:val="ListParagraph"/>
        <w:numPr>
          <w:ilvl w:val="0"/>
          <w:numId w:val="7"/>
        </w:numPr>
        <w:rPr>
          <w:rFonts w:cs="Arial"/>
        </w:rPr>
      </w:pPr>
      <w:r w:rsidRPr="00EA5FC7">
        <w:rPr>
          <w:rFonts w:cs="Arial"/>
        </w:rPr>
        <w:t>identify</w:t>
      </w:r>
      <w:r w:rsidR="00C00ECC" w:rsidRPr="00EA5FC7">
        <w:rPr>
          <w:rFonts w:cs="Arial"/>
        </w:rPr>
        <w:t xml:space="preserve"> </w:t>
      </w:r>
      <w:r w:rsidRPr="00EA5FC7">
        <w:rPr>
          <w:rFonts w:cs="Arial"/>
        </w:rPr>
        <w:t>the psychosocial hazards and risk</w:t>
      </w:r>
      <w:r w:rsidR="00D30522" w:rsidRPr="00EA5FC7">
        <w:rPr>
          <w:rFonts w:cs="Arial"/>
        </w:rPr>
        <w:t xml:space="preserve"> </w:t>
      </w:r>
      <w:r w:rsidRPr="00EA5FC7">
        <w:rPr>
          <w:rFonts w:cs="Arial"/>
        </w:rPr>
        <w:t>factors</w:t>
      </w:r>
    </w:p>
    <w:p w14:paraId="18CDC8D5" w14:textId="6F0D01A9" w:rsidR="00C00ECC" w:rsidRPr="00EA5FC7" w:rsidRDefault="00C1622E" w:rsidP="0061720B">
      <w:pPr>
        <w:pStyle w:val="ListParagraph"/>
        <w:numPr>
          <w:ilvl w:val="0"/>
          <w:numId w:val="8"/>
        </w:numPr>
        <w:rPr>
          <w:rFonts w:cs="Arial"/>
        </w:rPr>
      </w:pPr>
      <w:r w:rsidRPr="00EA5FC7">
        <w:rPr>
          <w:rFonts w:cs="Arial"/>
        </w:rPr>
        <w:t>assess the risks</w:t>
      </w:r>
      <w:r w:rsidR="00E2779B" w:rsidRPr="00EA5FC7">
        <w:rPr>
          <w:rFonts w:cs="Arial"/>
        </w:rPr>
        <w:t xml:space="preserve"> </w:t>
      </w:r>
    </w:p>
    <w:p w14:paraId="31EE968A" w14:textId="77777777" w:rsidR="00C00ECC" w:rsidRPr="00EA5FC7" w:rsidRDefault="00C00ECC" w:rsidP="0061720B">
      <w:pPr>
        <w:pStyle w:val="ListParagraph"/>
        <w:numPr>
          <w:ilvl w:val="0"/>
          <w:numId w:val="8"/>
        </w:numPr>
        <w:rPr>
          <w:rFonts w:cs="Arial"/>
        </w:rPr>
      </w:pPr>
      <w:r w:rsidRPr="00EA5FC7">
        <w:rPr>
          <w:rFonts w:cs="Arial"/>
        </w:rPr>
        <w:t>control the risks by making the changes necessary to eliminate the hazards or risk factors or, if not practicable, minimise the risk of harm</w:t>
      </w:r>
    </w:p>
    <w:p w14:paraId="11E8EFEE" w14:textId="12DAE151" w:rsidR="00C1622E" w:rsidRPr="00EA5FC7" w:rsidRDefault="00C00ECC" w:rsidP="005743FA">
      <w:pPr>
        <w:pStyle w:val="ListParagraph"/>
        <w:numPr>
          <w:ilvl w:val="0"/>
          <w:numId w:val="7"/>
        </w:numPr>
        <w:rPr>
          <w:rFonts w:cs="Arial"/>
        </w:rPr>
      </w:pPr>
      <w:r w:rsidRPr="00EA5FC7">
        <w:rPr>
          <w:rFonts w:cs="Arial"/>
        </w:rPr>
        <w:t>monitor and review the effectiveness of the controls.</w:t>
      </w:r>
    </w:p>
    <w:p w14:paraId="291314EF" w14:textId="36D7D5C0" w:rsidR="00C1622E" w:rsidRPr="00EA5FC7" w:rsidRDefault="00C1622E" w:rsidP="0061720B">
      <w:pPr>
        <w:rPr>
          <w:rFonts w:cs="Arial"/>
        </w:rPr>
      </w:pPr>
      <w:r w:rsidRPr="00EA5FC7">
        <w:rPr>
          <w:rFonts w:cs="Arial"/>
        </w:rPr>
        <w:t xml:space="preserve">Leadership commitment, </w:t>
      </w:r>
      <w:r w:rsidR="00FD40B1" w:rsidRPr="00EA5FC7">
        <w:rPr>
          <w:rFonts w:cs="Arial"/>
        </w:rPr>
        <w:t xml:space="preserve">as well as </w:t>
      </w:r>
      <w:r w:rsidRPr="00EA5FC7">
        <w:rPr>
          <w:rFonts w:cs="Arial"/>
        </w:rPr>
        <w:t>supportive and capable</w:t>
      </w:r>
      <w:r w:rsidR="00D30522" w:rsidRPr="00EA5FC7">
        <w:rPr>
          <w:rFonts w:cs="Arial"/>
        </w:rPr>
        <w:t xml:space="preserve"> </w:t>
      </w:r>
      <w:r w:rsidRPr="00EA5FC7">
        <w:rPr>
          <w:rFonts w:cs="Arial"/>
        </w:rPr>
        <w:t>management and supervision</w:t>
      </w:r>
      <w:r w:rsidR="00FD40B1" w:rsidRPr="00EA5FC7">
        <w:rPr>
          <w:rFonts w:cs="Arial"/>
        </w:rPr>
        <w:t>,</w:t>
      </w:r>
      <w:r w:rsidRPr="00EA5FC7">
        <w:rPr>
          <w:rFonts w:cs="Arial"/>
        </w:rPr>
        <w:t xml:space="preserve"> are key to </w:t>
      </w:r>
      <w:r w:rsidR="00E01786" w:rsidRPr="00EA5FC7">
        <w:rPr>
          <w:rFonts w:cs="Arial"/>
        </w:rPr>
        <w:t xml:space="preserve">the </w:t>
      </w:r>
      <w:r w:rsidRPr="00EA5FC7">
        <w:rPr>
          <w:rFonts w:cs="Arial"/>
        </w:rPr>
        <w:t>successful</w:t>
      </w:r>
      <w:r w:rsidR="00D30522" w:rsidRPr="00EA5FC7">
        <w:rPr>
          <w:rFonts w:cs="Arial"/>
        </w:rPr>
        <w:t xml:space="preserve"> </w:t>
      </w:r>
      <w:r w:rsidRPr="00EA5FC7">
        <w:rPr>
          <w:rFonts w:cs="Arial"/>
        </w:rPr>
        <w:t>management of risks. Communication and consultation</w:t>
      </w:r>
      <w:r w:rsidR="00D30522" w:rsidRPr="00EA5FC7">
        <w:rPr>
          <w:rFonts w:cs="Arial"/>
        </w:rPr>
        <w:t xml:space="preserve"> </w:t>
      </w:r>
      <w:r w:rsidRPr="00EA5FC7">
        <w:rPr>
          <w:rFonts w:cs="Arial"/>
        </w:rPr>
        <w:t>are important at all stages.</w:t>
      </w:r>
    </w:p>
    <w:p w14:paraId="58C998AE" w14:textId="342E6894" w:rsidR="00CB27B8" w:rsidRPr="00EA5FC7" w:rsidRDefault="002607D9" w:rsidP="0061720B">
      <w:pPr>
        <w:jc w:val="center"/>
        <w:rPr>
          <w:rFonts w:cs="Arial"/>
        </w:rPr>
      </w:pPr>
      <w:r w:rsidRPr="00EA5FC7">
        <w:rPr>
          <w:rFonts w:cs="Arial"/>
          <w:noProof/>
          <w:lang w:eastAsia="en-AU"/>
        </w:rPr>
        <w:drawing>
          <wp:inline distT="0" distB="0" distL="0" distR="0" wp14:anchorId="736ECE1A" wp14:editId="5342AF75">
            <wp:extent cx="2563373" cy="2682245"/>
            <wp:effectExtent l="0" t="0" r="889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2.1 Risk management process.png"/>
                    <pic:cNvPicPr/>
                  </pic:nvPicPr>
                  <pic:blipFill>
                    <a:blip r:embed="rId19">
                      <a:extLst>
                        <a:ext uri="{28A0092B-C50C-407E-A947-70E740481C1C}">
                          <a14:useLocalDpi xmlns:a14="http://schemas.microsoft.com/office/drawing/2010/main" val="0"/>
                        </a:ext>
                      </a:extLst>
                    </a:blip>
                    <a:stretch>
                      <a:fillRect/>
                    </a:stretch>
                  </pic:blipFill>
                  <pic:spPr>
                    <a:xfrm>
                      <a:off x="0" y="0"/>
                      <a:ext cx="2563373" cy="2682245"/>
                    </a:xfrm>
                    <a:prstGeom prst="rect">
                      <a:avLst/>
                    </a:prstGeom>
                  </pic:spPr>
                </pic:pic>
              </a:graphicData>
            </a:graphic>
          </wp:inline>
        </w:drawing>
      </w:r>
    </w:p>
    <w:p w14:paraId="45238003" w14:textId="110C812E" w:rsidR="00992483" w:rsidRPr="00EA5FC7" w:rsidRDefault="00992483" w:rsidP="005743FA">
      <w:pPr>
        <w:rPr>
          <w:rFonts w:cs="Arial"/>
        </w:rPr>
      </w:pPr>
      <w:r w:rsidRPr="00EA5FC7">
        <w:rPr>
          <w:rFonts w:cs="Arial"/>
          <w:szCs w:val="20"/>
        </w:rPr>
        <w:t>Figure 2</w:t>
      </w:r>
      <w:r w:rsidR="00A66063" w:rsidRPr="00EA5FC7">
        <w:rPr>
          <w:rFonts w:cs="Arial"/>
          <w:szCs w:val="20"/>
        </w:rPr>
        <w:t>.1</w:t>
      </w:r>
      <w:r w:rsidR="0024678A" w:rsidRPr="00EA5FC7">
        <w:rPr>
          <w:rFonts w:cs="Arial"/>
          <w:szCs w:val="20"/>
        </w:rPr>
        <w:t xml:space="preserve"> </w:t>
      </w:r>
      <w:r w:rsidR="00693EEA" w:rsidRPr="00EA5FC7">
        <w:rPr>
          <w:rFonts w:cs="Arial"/>
          <w:szCs w:val="20"/>
        </w:rPr>
        <w:t>O</w:t>
      </w:r>
      <w:r w:rsidR="00A66063" w:rsidRPr="00EA5FC7">
        <w:rPr>
          <w:rFonts w:cs="Arial"/>
          <w:szCs w:val="20"/>
        </w:rPr>
        <w:t>verview of the risk management process (adapted from Safe Work Australia, 2018)</w:t>
      </w:r>
      <w:r w:rsidR="00EE6909" w:rsidRPr="00EA5FC7">
        <w:rPr>
          <w:rFonts w:cs="Arial"/>
          <w:szCs w:val="20"/>
        </w:rPr>
        <w:t>.</w:t>
      </w:r>
      <w:r w:rsidR="006A55E2" w:rsidRPr="00EA5FC7">
        <w:rPr>
          <w:rFonts w:cs="Arial"/>
          <w:szCs w:val="20"/>
        </w:rPr>
        <w:t xml:space="preserve"> </w:t>
      </w:r>
      <w:r w:rsidR="006A55E2" w:rsidRPr="00EA5FC7">
        <w:rPr>
          <w:rFonts w:cs="Arial"/>
        </w:rPr>
        <w:t>Where the risks associated with a hazard are known, recognised controls can be applied directly.</w:t>
      </w:r>
    </w:p>
    <w:p w14:paraId="4AF055DE" w14:textId="18B68DBC" w:rsidR="00610FF5" w:rsidRPr="00EA5FC7" w:rsidRDefault="00610FF5" w:rsidP="000E6DAB">
      <w:pPr>
        <w:pStyle w:val="Heading2"/>
        <w:rPr>
          <w:rFonts w:cs="Arial"/>
        </w:rPr>
      </w:pPr>
      <w:bookmarkStart w:id="23" w:name="_Toc77845462"/>
      <w:r w:rsidRPr="00EA5FC7">
        <w:rPr>
          <w:rFonts w:cs="Arial"/>
        </w:rPr>
        <w:t>2.2</w:t>
      </w:r>
      <w:r w:rsidRPr="00EA5FC7">
        <w:rPr>
          <w:rFonts w:cs="Arial"/>
        </w:rPr>
        <w:tab/>
        <w:t>Communication and consultation</w:t>
      </w:r>
      <w:bookmarkEnd w:id="23"/>
    </w:p>
    <w:p w14:paraId="011B1106" w14:textId="77777777" w:rsidR="00610FF5" w:rsidRPr="00EA5FC7" w:rsidRDefault="00610FF5" w:rsidP="00610FF5">
      <w:pPr>
        <w:rPr>
          <w:rFonts w:cs="Arial"/>
        </w:rPr>
      </w:pPr>
      <w:r w:rsidRPr="00EA5FC7">
        <w:rPr>
          <w:rFonts w:cs="Arial"/>
        </w:rPr>
        <w:t>Effective communication requires consistent and authentic engagement, action and feedback from management to address workforce concerns. This means sharing information with workers and giving them a reasonable opportunity to express their views on safety and health matters that may affect them.</w:t>
      </w:r>
    </w:p>
    <w:p w14:paraId="0668D1D3" w14:textId="77777777" w:rsidR="00610FF5" w:rsidRPr="00EA5FC7" w:rsidRDefault="00610FF5" w:rsidP="00610FF5">
      <w:pPr>
        <w:rPr>
          <w:rFonts w:cs="Arial"/>
        </w:rPr>
      </w:pPr>
      <w:r w:rsidRPr="00EA5FC7">
        <w:rPr>
          <w:rFonts w:cs="Arial"/>
        </w:rPr>
        <w:t>Consultation with workers and safety and health representatives is important at each step of the risk management process. By drawing on workers’ experience, knowledge and ideas, it is more likely that psychosocial hazards and risk factors will be identified and effective controls selected. Worker participation throughout the process can lead to increased support and understanding when strategies are implemented.</w:t>
      </w:r>
    </w:p>
    <w:p w14:paraId="7E46396E" w14:textId="77777777" w:rsidR="00610FF5" w:rsidRPr="00EA5FC7" w:rsidRDefault="00610FF5" w:rsidP="00610FF5">
      <w:pPr>
        <w:rPr>
          <w:rFonts w:cs="Arial"/>
        </w:rPr>
      </w:pPr>
      <w:r w:rsidRPr="00EA5FC7">
        <w:rPr>
          <w:rFonts w:cs="Arial"/>
        </w:rPr>
        <w:t>Examples of strategies to encourage communication and reporting include:</w:t>
      </w:r>
    </w:p>
    <w:p w14:paraId="67163BFC" w14:textId="77777777" w:rsidR="00610FF5" w:rsidRPr="00EA5FC7" w:rsidRDefault="00610FF5" w:rsidP="00610FF5">
      <w:pPr>
        <w:pStyle w:val="ListParagraph"/>
        <w:numPr>
          <w:ilvl w:val="0"/>
          <w:numId w:val="22"/>
        </w:numPr>
        <w:rPr>
          <w:rFonts w:cs="Arial"/>
        </w:rPr>
      </w:pPr>
      <w:r w:rsidRPr="00EA5FC7">
        <w:rPr>
          <w:rFonts w:cs="Arial"/>
        </w:rPr>
        <w:t>modelling of desired behaviours and values by managers and supervisors</w:t>
      </w:r>
    </w:p>
    <w:p w14:paraId="5B081946" w14:textId="77777777" w:rsidR="00610FF5" w:rsidRPr="00EA5FC7" w:rsidRDefault="00610FF5" w:rsidP="00610FF5">
      <w:pPr>
        <w:pStyle w:val="ListParagraph"/>
        <w:numPr>
          <w:ilvl w:val="0"/>
          <w:numId w:val="22"/>
        </w:numPr>
        <w:rPr>
          <w:rFonts w:cs="Arial"/>
        </w:rPr>
      </w:pPr>
      <w:r w:rsidRPr="00EA5FC7">
        <w:rPr>
          <w:rFonts w:cs="Arial"/>
        </w:rPr>
        <w:t xml:space="preserve">actively encouraging workers to provide feedback </w:t>
      </w:r>
    </w:p>
    <w:p w14:paraId="60BE6D64" w14:textId="77777777" w:rsidR="00610FF5" w:rsidRPr="00EA5FC7" w:rsidRDefault="00610FF5" w:rsidP="00610FF5">
      <w:pPr>
        <w:pStyle w:val="ListParagraph"/>
        <w:numPr>
          <w:ilvl w:val="0"/>
          <w:numId w:val="22"/>
        </w:numPr>
        <w:rPr>
          <w:rFonts w:cs="Arial"/>
        </w:rPr>
      </w:pPr>
      <w:r w:rsidRPr="00EA5FC7">
        <w:rPr>
          <w:rFonts w:cs="Arial"/>
        </w:rPr>
        <w:t>consulting workers about workplace updates and changes</w:t>
      </w:r>
    </w:p>
    <w:p w14:paraId="047782CD" w14:textId="77777777" w:rsidR="00610FF5" w:rsidRPr="00EA5FC7" w:rsidRDefault="00610FF5" w:rsidP="00610FF5">
      <w:pPr>
        <w:pStyle w:val="ListParagraph"/>
        <w:numPr>
          <w:ilvl w:val="0"/>
          <w:numId w:val="22"/>
        </w:numPr>
        <w:rPr>
          <w:rFonts w:cs="Arial"/>
        </w:rPr>
      </w:pPr>
      <w:r w:rsidRPr="00EA5FC7">
        <w:rPr>
          <w:rFonts w:cs="Arial"/>
        </w:rPr>
        <w:t>being responsive to worker reports</w:t>
      </w:r>
    </w:p>
    <w:p w14:paraId="77E1B468" w14:textId="77777777" w:rsidR="00610FF5" w:rsidRPr="00EA5FC7" w:rsidRDefault="00610FF5" w:rsidP="00610FF5">
      <w:pPr>
        <w:pStyle w:val="ListParagraph"/>
        <w:numPr>
          <w:ilvl w:val="0"/>
          <w:numId w:val="22"/>
        </w:numPr>
        <w:rPr>
          <w:rFonts w:cs="Arial"/>
        </w:rPr>
      </w:pPr>
      <w:r w:rsidRPr="00EA5FC7">
        <w:rPr>
          <w:rFonts w:cs="Arial"/>
        </w:rPr>
        <w:t>empowering a safe, supportive and learning culture</w:t>
      </w:r>
    </w:p>
    <w:p w14:paraId="28D2F3FE" w14:textId="77777777" w:rsidR="00610FF5" w:rsidRPr="00EA5FC7" w:rsidRDefault="00610FF5" w:rsidP="00610FF5">
      <w:pPr>
        <w:pStyle w:val="ListParagraph"/>
        <w:numPr>
          <w:ilvl w:val="0"/>
          <w:numId w:val="22"/>
        </w:numPr>
        <w:rPr>
          <w:rFonts w:cs="Arial"/>
        </w:rPr>
      </w:pPr>
      <w:r w:rsidRPr="00EA5FC7">
        <w:rPr>
          <w:rFonts w:cs="Arial"/>
        </w:rPr>
        <w:lastRenderedPageBreak/>
        <w:t>checking in regularly with workers</w:t>
      </w:r>
    </w:p>
    <w:p w14:paraId="3FE714A4" w14:textId="77777777" w:rsidR="00610FF5" w:rsidRPr="00EA5FC7" w:rsidRDefault="00610FF5" w:rsidP="00610FF5">
      <w:pPr>
        <w:pStyle w:val="ListParagraph"/>
        <w:numPr>
          <w:ilvl w:val="0"/>
          <w:numId w:val="22"/>
        </w:numPr>
        <w:rPr>
          <w:rFonts w:cs="Arial"/>
        </w:rPr>
      </w:pPr>
      <w:r w:rsidRPr="00EA5FC7">
        <w:rPr>
          <w:rFonts w:cs="Arial"/>
        </w:rPr>
        <w:t xml:space="preserve">maintaining confidentiality. </w:t>
      </w:r>
    </w:p>
    <w:p w14:paraId="1F0FA85A" w14:textId="77777777" w:rsidR="00610FF5" w:rsidRPr="00EA5FC7" w:rsidRDefault="00610FF5" w:rsidP="00610FF5">
      <w:pPr>
        <w:rPr>
          <w:rFonts w:cs="Arial"/>
        </w:rPr>
      </w:pPr>
      <w:r w:rsidRPr="00EA5FC7">
        <w:rPr>
          <w:rFonts w:cs="Arial"/>
        </w:rPr>
        <w:t>Examples of activities to support effective communication and consultation include:</w:t>
      </w:r>
    </w:p>
    <w:p w14:paraId="36BA5731" w14:textId="77777777" w:rsidR="00610FF5" w:rsidRPr="00EA5FC7" w:rsidRDefault="00610FF5" w:rsidP="00610FF5">
      <w:pPr>
        <w:pStyle w:val="ListParagraph"/>
        <w:numPr>
          <w:ilvl w:val="0"/>
          <w:numId w:val="23"/>
        </w:numPr>
        <w:rPr>
          <w:rFonts w:cs="Arial"/>
        </w:rPr>
      </w:pPr>
      <w:r w:rsidRPr="00EA5FC7">
        <w:rPr>
          <w:rFonts w:cs="Arial"/>
        </w:rPr>
        <w:t>using focus groups</w:t>
      </w:r>
    </w:p>
    <w:p w14:paraId="25AFCC1E" w14:textId="77777777" w:rsidR="00610FF5" w:rsidRPr="00EA5FC7" w:rsidRDefault="00610FF5" w:rsidP="00610FF5">
      <w:pPr>
        <w:pStyle w:val="ListParagraph"/>
        <w:numPr>
          <w:ilvl w:val="0"/>
          <w:numId w:val="23"/>
        </w:numPr>
        <w:rPr>
          <w:rFonts w:cs="Arial"/>
        </w:rPr>
      </w:pPr>
      <w:r w:rsidRPr="00EA5FC7">
        <w:rPr>
          <w:rFonts w:cs="Arial"/>
        </w:rPr>
        <w:t>having a standing agenda or discussion item at</w:t>
      </w:r>
    </w:p>
    <w:p w14:paraId="64366227" w14:textId="77777777" w:rsidR="00610FF5" w:rsidRPr="00EA5FC7" w:rsidRDefault="00610FF5" w:rsidP="00610FF5">
      <w:pPr>
        <w:pStyle w:val="ListParagraph"/>
        <w:numPr>
          <w:ilvl w:val="1"/>
          <w:numId w:val="23"/>
        </w:numPr>
        <w:rPr>
          <w:rFonts w:cs="Arial"/>
        </w:rPr>
      </w:pPr>
      <w:r w:rsidRPr="00EA5FC7">
        <w:rPr>
          <w:rFonts w:cs="Arial"/>
        </w:rPr>
        <w:t>safety and health committee meetings</w:t>
      </w:r>
    </w:p>
    <w:p w14:paraId="15606868" w14:textId="77777777" w:rsidR="00610FF5" w:rsidRPr="00EA5FC7" w:rsidRDefault="00610FF5" w:rsidP="00610FF5">
      <w:pPr>
        <w:pStyle w:val="ListParagraph"/>
        <w:numPr>
          <w:ilvl w:val="1"/>
          <w:numId w:val="23"/>
        </w:numPr>
        <w:rPr>
          <w:rFonts w:cs="Arial"/>
        </w:rPr>
      </w:pPr>
      <w:r w:rsidRPr="00EA5FC7">
        <w:rPr>
          <w:rFonts w:cs="Arial"/>
        </w:rPr>
        <w:t>team meetings</w:t>
      </w:r>
    </w:p>
    <w:p w14:paraId="2E922963" w14:textId="77777777" w:rsidR="00610FF5" w:rsidRPr="00EA5FC7" w:rsidRDefault="00610FF5" w:rsidP="00610FF5">
      <w:pPr>
        <w:pStyle w:val="ListParagraph"/>
        <w:numPr>
          <w:ilvl w:val="1"/>
          <w:numId w:val="23"/>
        </w:numPr>
        <w:rPr>
          <w:rFonts w:cs="Arial"/>
        </w:rPr>
      </w:pPr>
      <w:r w:rsidRPr="00EA5FC7">
        <w:rPr>
          <w:rFonts w:cs="Arial"/>
        </w:rPr>
        <w:t>toolbox meetings</w:t>
      </w:r>
    </w:p>
    <w:p w14:paraId="384A7902" w14:textId="77777777" w:rsidR="00610FF5" w:rsidRPr="00EA5FC7" w:rsidRDefault="00610FF5" w:rsidP="00610FF5">
      <w:pPr>
        <w:pStyle w:val="ListParagraph"/>
        <w:numPr>
          <w:ilvl w:val="0"/>
          <w:numId w:val="23"/>
        </w:numPr>
        <w:rPr>
          <w:rFonts w:cs="Arial"/>
        </w:rPr>
      </w:pPr>
      <w:r w:rsidRPr="00EA5FC7">
        <w:rPr>
          <w:rFonts w:cs="Arial"/>
        </w:rPr>
        <w:t>regular updates to the workforce (e.g. email broadcasts, newsletters).</w:t>
      </w:r>
    </w:p>
    <w:p w14:paraId="5BCA80AE" w14:textId="7DB944C7" w:rsidR="00835EC5" w:rsidRPr="00EA5FC7" w:rsidRDefault="00AC6AEC" w:rsidP="0061720B">
      <w:pPr>
        <w:pStyle w:val="Heading2"/>
        <w:rPr>
          <w:rFonts w:cs="Arial"/>
        </w:rPr>
      </w:pPr>
      <w:bookmarkStart w:id="24" w:name="_Toc77845463"/>
      <w:r w:rsidRPr="00EA5FC7">
        <w:rPr>
          <w:rFonts w:cs="Arial"/>
        </w:rPr>
        <w:t>2.</w:t>
      </w:r>
      <w:r w:rsidR="00610FF5" w:rsidRPr="00EA5FC7">
        <w:rPr>
          <w:rFonts w:cs="Arial"/>
        </w:rPr>
        <w:t>3</w:t>
      </w:r>
      <w:r w:rsidRPr="00EA5FC7">
        <w:rPr>
          <w:rFonts w:cs="Arial"/>
        </w:rPr>
        <w:tab/>
      </w:r>
      <w:r w:rsidR="009649D3" w:rsidRPr="00EA5FC7">
        <w:rPr>
          <w:rFonts w:cs="Arial"/>
        </w:rPr>
        <w:t>Applying the hierarchy of control to psychosocial hazards and risk factors</w:t>
      </w:r>
      <w:bookmarkEnd w:id="24"/>
    </w:p>
    <w:p w14:paraId="7DFBAB1B" w14:textId="77777777" w:rsidR="009649D3" w:rsidRPr="00EA5FC7" w:rsidRDefault="009649D3" w:rsidP="0061720B">
      <w:pPr>
        <w:rPr>
          <w:rFonts w:cs="Arial"/>
        </w:rPr>
      </w:pPr>
      <w:r w:rsidRPr="00EA5FC7">
        <w:rPr>
          <w:rFonts w:cs="Arial"/>
        </w:rPr>
        <w:t xml:space="preserve">Some psychosocial hazards and risk factors relate to the job as a whole, such as organisational change or workplace conflict, whereas others may be relevant to some tasks. To address this, a systematic approach is required to achieve effective control. </w:t>
      </w:r>
    </w:p>
    <w:p w14:paraId="0ED2AC0A" w14:textId="42AAC4C5" w:rsidR="00845C72" w:rsidRPr="00EA5FC7" w:rsidRDefault="00845C72" w:rsidP="0061720B">
      <w:pPr>
        <w:rPr>
          <w:rFonts w:cs="Arial"/>
        </w:rPr>
      </w:pPr>
      <w:r w:rsidRPr="00EA5FC7">
        <w:rPr>
          <w:rFonts w:cs="Arial"/>
        </w:rPr>
        <w:t>Some controls are more effective than others. They can be ranked from the highest level of protection and reliability to the lowest. This ranking is known as the hierarchy of control</w:t>
      </w:r>
      <w:r w:rsidR="007B6AE2" w:rsidRPr="00EA5FC7">
        <w:rPr>
          <w:rFonts w:cs="Arial"/>
        </w:rPr>
        <w:t xml:space="preserve"> (Figure 2.2</w:t>
      </w:r>
      <w:r w:rsidR="000E0C70" w:rsidRPr="00EA5FC7">
        <w:rPr>
          <w:rFonts w:cs="Arial"/>
        </w:rPr>
        <w:t>)</w:t>
      </w:r>
      <w:r w:rsidRPr="00EA5FC7">
        <w:rPr>
          <w:rFonts w:cs="Arial"/>
        </w:rPr>
        <w:t>. Elimination controls are the most effective and reliable form of control, followed by risk mini</w:t>
      </w:r>
      <w:r w:rsidR="00E01786" w:rsidRPr="00EA5FC7">
        <w:rPr>
          <w:rFonts w:cs="Arial"/>
        </w:rPr>
        <w:t>mi</w:t>
      </w:r>
      <w:r w:rsidRPr="00EA5FC7">
        <w:rPr>
          <w:rFonts w:cs="Arial"/>
        </w:rPr>
        <w:t>sation controls (engineering, substitution</w:t>
      </w:r>
      <w:r w:rsidR="005743FA" w:rsidRPr="00EA5FC7">
        <w:rPr>
          <w:rFonts w:cs="Arial"/>
        </w:rPr>
        <w:t xml:space="preserve"> and </w:t>
      </w:r>
      <w:r w:rsidRPr="00EA5FC7">
        <w:rPr>
          <w:rFonts w:cs="Arial"/>
        </w:rPr>
        <w:t>isolation) then administrati</w:t>
      </w:r>
      <w:r w:rsidR="005743FA" w:rsidRPr="00EA5FC7">
        <w:rPr>
          <w:rFonts w:cs="Arial"/>
        </w:rPr>
        <w:t>ve</w:t>
      </w:r>
      <w:r w:rsidRPr="00EA5FC7">
        <w:rPr>
          <w:rFonts w:cs="Arial"/>
        </w:rPr>
        <w:t xml:space="preserve"> and personal protective equipment </w:t>
      </w:r>
      <w:r w:rsidR="0047326C" w:rsidRPr="00EA5FC7">
        <w:rPr>
          <w:rFonts w:cs="Arial"/>
        </w:rPr>
        <w:t xml:space="preserve">(PPE) </w:t>
      </w:r>
      <w:r w:rsidRPr="00EA5FC7">
        <w:rPr>
          <w:rFonts w:cs="Arial"/>
        </w:rPr>
        <w:t>controls.</w:t>
      </w:r>
    </w:p>
    <w:p w14:paraId="49BDCC0C" w14:textId="075ED00B" w:rsidR="009649D3" w:rsidRPr="00EA5FC7" w:rsidRDefault="009649D3" w:rsidP="0061720B">
      <w:pPr>
        <w:rPr>
          <w:rFonts w:cs="Arial"/>
        </w:rPr>
      </w:pPr>
      <w:r w:rsidRPr="00EA5FC7">
        <w:rPr>
          <w:rFonts w:cs="Arial"/>
        </w:rPr>
        <w:t>To minimise the risk to as low as reasonably practicable, employers should apply elimination controls supplemented by risk minimisation and administrative and PPE controls</w:t>
      </w:r>
      <w:r w:rsidR="00845C72" w:rsidRPr="00EA5FC7">
        <w:rPr>
          <w:rFonts w:cs="Arial"/>
        </w:rPr>
        <w:t>.</w:t>
      </w:r>
    </w:p>
    <w:p w14:paraId="06FD023C" w14:textId="0B739A6C" w:rsidR="006802B6" w:rsidRPr="00EA5FC7" w:rsidRDefault="0008730D" w:rsidP="0061720B">
      <w:pPr>
        <w:rPr>
          <w:rFonts w:cs="Arial"/>
        </w:rPr>
      </w:pPr>
      <w:r w:rsidRPr="00EA5FC7">
        <w:rPr>
          <w:rFonts w:cs="Arial"/>
        </w:rPr>
        <w:t>Employers should focus on workplace sources of risk</w:t>
      </w:r>
      <w:r w:rsidR="006C099D" w:rsidRPr="00EA5FC7">
        <w:rPr>
          <w:rFonts w:cs="Arial"/>
        </w:rPr>
        <w:t xml:space="preserve"> that are within their influence</w:t>
      </w:r>
      <w:r w:rsidRPr="00EA5FC7">
        <w:rPr>
          <w:rFonts w:cs="Arial"/>
        </w:rPr>
        <w:t xml:space="preserve">, such as organisational and environmental factors. </w:t>
      </w:r>
    </w:p>
    <w:p w14:paraId="3DF053F9" w14:textId="77777777" w:rsidR="006802B6" w:rsidRPr="00EA5FC7" w:rsidRDefault="006802B6" w:rsidP="0061720B">
      <w:pPr>
        <w:rPr>
          <w:rFonts w:cs="Arial"/>
        </w:rPr>
      </w:pPr>
    </w:p>
    <w:p w14:paraId="75898B5B" w14:textId="4CA0357A" w:rsidR="003D7175" w:rsidRPr="00EA5FC7" w:rsidRDefault="009B7843" w:rsidP="0061720B">
      <w:pPr>
        <w:spacing w:after="240"/>
        <w:rPr>
          <w:rFonts w:cs="Arial"/>
        </w:rPr>
      </w:pPr>
      <w:r w:rsidRPr="00DF6DFC">
        <w:rPr>
          <w:rFonts w:cs="Arial"/>
          <w:noProof/>
          <w:lang w:eastAsia="en-AU"/>
        </w:rPr>
        <w:drawing>
          <wp:inline distT="0" distB="0" distL="0" distR="0" wp14:anchorId="39306CC0" wp14:editId="6AC67166">
            <wp:extent cx="5840730" cy="3300095"/>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40730" cy="3300095"/>
                    </a:xfrm>
                    <a:prstGeom prst="rect">
                      <a:avLst/>
                    </a:prstGeom>
                  </pic:spPr>
                </pic:pic>
              </a:graphicData>
            </a:graphic>
          </wp:inline>
        </w:drawing>
      </w:r>
    </w:p>
    <w:p w14:paraId="486B670A" w14:textId="72A345FE" w:rsidR="0024678A" w:rsidRPr="00EA5FC7" w:rsidRDefault="00AC124D" w:rsidP="0061720B">
      <w:pPr>
        <w:rPr>
          <w:rFonts w:cs="Arial"/>
        </w:rPr>
      </w:pPr>
      <w:r w:rsidRPr="00EA5FC7">
        <w:rPr>
          <w:rFonts w:cs="Arial"/>
          <w:i/>
        </w:rPr>
        <w:t xml:space="preserve">Figure 2.2 </w:t>
      </w:r>
      <w:r w:rsidR="00C706FE" w:rsidRPr="00EA5FC7">
        <w:rPr>
          <w:rFonts w:cs="Arial"/>
          <w:i/>
        </w:rPr>
        <w:t>H</w:t>
      </w:r>
      <w:r w:rsidR="00AB5A19" w:rsidRPr="00EA5FC7">
        <w:rPr>
          <w:rFonts w:cs="Arial"/>
          <w:i/>
        </w:rPr>
        <w:t xml:space="preserve">ierarchy of control applied to </w:t>
      </w:r>
      <w:r w:rsidRPr="00EA5FC7">
        <w:rPr>
          <w:rFonts w:cs="Arial"/>
          <w:i/>
        </w:rPr>
        <w:t xml:space="preserve">psychosocial hazards </w:t>
      </w:r>
      <w:r w:rsidR="00AB5A19" w:rsidRPr="00EA5FC7">
        <w:rPr>
          <w:rFonts w:cs="Arial"/>
          <w:i/>
        </w:rPr>
        <w:t>and risk factors</w:t>
      </w:r>
      <w:r w:rsidR="0024678A" w:rsidRPr="00EA5FC7">
        <w:rPr>
          <w:rFonts w:cs="Arial"/>
          <w:i/>
        </w:rPr>
        <w:t>.</w:t>
      </w:r>
      <w:r w:rsidR="007B6AE2" w:rsidRPr="00EA5FC7">
        <w:rPr>
          <w:rFonts w:cs="Arial"/>
          <w:i/>
        </w:rPr>
        <w:t xml:space="preserve"> </w:t>
      </w:r>
    </w:p>
    <w:p w14:paraId="37733A0F" w14:textId="77777777" w:rsidR="0024678A" w:rsidRPr="00EA5FC7" w:rsidRDefault="0024678A" w:rsidP="0061720B">
      <w:pPr>
        <w:spacing w:after="200"/>
        <w:rPr>
          <w:rFonts w:cs="Arial"/>
          <w:i/>
          <w:iCs/>
          <w:sz w:val="18"/>
          <w:szCs w:val="18"/>
        </w:rPr>
      </w:pPr>
      <w:r w:rsidRPr="00EA5FC7">
        <w:rPr>
          <w:rFonts w:cs="Arial"/>
        </w:rPr>
        <w:br w:type="page"/>
      </w:r>
    </w:p>
    <w:p w14:paraId="77DD3266" w14:textId="5B6C2E85" w:rsidR="00860087" w:rsidRPr="00EA5FC7" w:rsidRDefault="00D855A5" w:rsidP="0061720B">
      <w:pPr>
        <w:pStyle w:val="Heading1"/>
        <w:rPr>
          <w:rFonts w:cs="Arial"/>
        </w:rPr>
      </w:pPr>
      <w:bookmarkStart w:id="25" w:name="_Toc77845464"/>
      <w:r w:rsidRPr="00EA5FC7">
        <w:rPr>
          <w:rFonts w:cs="Arial"/>
        </w:rPr>
        <w:lastRenderedPageBreak/>
        <w:t>3</w:t>
      </w:r>
      <w:r w:rsidRPr="00EA5FC7">
        <w:rPr>
          <w:rFonts w:cs="Arial"/>
        </w:rPr>
        <w:tab/>
        <w:t>Leadership and workplace culture</w:t>
      </w:r>
      <w:bookmarkEnd w:id="25"/>
    </w:p>
    <w:p w14:paraId="5DBB0667" w14:textId="78033574" w:rsidR="007B653A" w:rsidRPr="00EA5FC7" w:rsidRDefault="007B653A" w:rsidP="0061720B">
      <w:pPr>
        <w:pStyle w:val="Heading2"/>
        <w:rPr>
          <w:rFonts w:cs="Arial"/>
        </w:rPr>
      </w:pPr>
      <w:bookmarkStart w:id="26" w:name="_Toc77845465"/>
      <w:r w:rsidRPr="00EA5FC7">
        <w:rPr>
          <w:rFonts w:cs="Arial"/>
        </w:rPr>
        <w:t>3.1</w:t>
      </w:r>
      <w:r w:rsidRPr="00EA5FC7">
        <w:rPr>
          <w:rFonts w:cs="Arial"/>
        </w:rPr>
        <w:tab/>
        <w:t>Demonstrating commitment</w:t>
      </w:r>
      <w:bookmarkEnd w:id="26"/>
    </w:p>
    <w:p w14:paraId="2A66CF3D" w14:textId="20FB8BE9" w:rsidR="007B653A" w:rsidRPr="00EA5FC7" w:rsidRDefault="007B653A" w:rsidP="0061720B">
      <w:pPr>
        <w:spacing w:after="200"/>
        <w:rPr>
          <w:rFonts w:cs="Arial"/>
        </w:rPr>
      </w:pPr>
      <w:r w:rsidRPr="00EA5FC7">
        <w:rPr>
          <w:rFonts w:cs="Arial"/>
        </w:rPr>
        <w:t>Everyone contributes to the culture of their workplace, not only by what they say</w:t>
      </w:r>
      <w:r w:rsidR="00CC78EB" w:rsidRPr="00EA5FC7">
        <w:rPr>
          <w:rFonts w:cs="Arial"/>
        </w:rPr>
        <w:t>,</w:t>
      </w:r>
      <w:r w:rsidRPr="00EA5FC7">
        <w:rPr>
          <w:rFonts w:cs="Arial"/>
        </w:rPr>
        <w:t xml:space="preserve"> but also by what they do. Effective leadership and a positive</w:t>
      </w:r>
      <w:r w:rsidR="00D76BBB" w:rsidRPr="00EA5FC7">
        <w:rPr>
          <w:rFonts w:cs="Arial"/>
        </w:rPr>
        <w:t xml:space="preserve"> workplace</w:t>
      </w:r>
      <w:r w:rsidRPr="00EA5FC7">
        <w:rPr>
          <w:rFonts w:cs="Arial"/>
        </w:rPr>
        <w:t xml:space="preserve"> culture set the tone for workplace relationships, </w:t>
      </w:r>
      <w:r w:rsidR="00CC78EB" w:rsidRPr="00EA5FC7">
        <w:rPr>
          <w:rFonts w:cs="Arial"/>
        </w:rPr>
        <w:t>and</w:t>
      </w:r>
      <w:r w:rsidRPr="00EA5FC7">
        <w:rPr>
          <w:rFonts w:cs="Arial"/>
        </w:rPr>
        <w:t xml:space="preserve"> drive the allocation of resources to support effective implementation of preventative actions and </w:t>
      </w:r>
      <w:r w:rsidR="001640A9" w:rsidRPr="00EA5FC7">
        <w:rPr>
          <w:rFonts w:cs="Arial"/>
        </w:rPr>
        <w:t>controls</w:t>
      </w:r>
      <w:r w:rsidRPr="00EA5FC7">
        <w:rPr>
          <w:rFonts w:cs="Arial"/>
        </w:rPr>
        <w:t>.</w:t>
      </w:r>
    </w:p>
    <w:p w14:paraId="485E112F" w14:textId="77777777" w:rsidR="00EF0254" w:rsidRPr="00EA5FC7" w:rsidRDefault="00EF0254" w:rsidP="00EF0254">
      <w:pPr>
        <w:spacing w:after="200"/>
        <w:rPr>
          <w:rFonts w:cs="Arial"/>
        </w:rPr>
      </w:pPr>
      <w:r w:rsidRPr="00EA5FC7">
        <w:rPr>
          <w:rFonts w:cs="Arial"/>
        </w:rPr>
        <w:t>A commitment to managing psychosocial hazards and risks by leaders and managers is essential for effective systematic health and safety risk management. To achieve this, they must understand:</w:t>
      </w:r>
    </w:p>
    <w:p w14:paraId="5BC6052D" w14:textId="5E8046EF" w:rsidR="00EF0254" w:rsidRPr="00EA5FC7" w:rsidRDefault="00EF0254" w:rsidP="00EF0254">
      <w:pPr>
        <w:pStyle w:val="ListParagraph"/>
        <w:numPr>
          <w:ilvl w:val="6"/>
          <w:numId w:val="7"/>
        </w:numPr>
        <w:spacing w:after="200"/>
        <w:rPr>
          <w:rFonts w:cs="Arial"/>
        </w:rPr>
      </w:pPr>
      <w:r w:rsidRPr="00EA5FC7">
        <w:rPr>
          <w:rFonts w:cs="Arial"/>
        </w:rPr>
        <w:t>the OSH obligations of the employer and workers</w:t>
      </w:r>
    </w:p>
    <w:p w14:paraId="56C165AA" w14:textId="73BB5C8E" w:rsidR="00EF0254" w:rsidRPr="00EA5FC7" w:rsidRDefault="00EF0254" w:rsidP="00EF0254">
      <w:pPr>
        <w:pStyle w:val="ListParagraph"/>
        <w:numPr>
          <w:ilvl w:val="6"/>
          <w:numId w:val="7"/>
        </w:numPr>
        <w:spacing w:after="200"/>
        <w:rPr>
          <w:rFonts w:cs="Arial"/>
        </w:rPr>
      </w:pPr>
      <w:r w:rsidRPr="00EA5FC7">
        <w:rPr>
          <w:rFonts w:cs="Arial"/>
        </w:rPr>
        <w:t>the role of leaders and managers to assist the employer to meet their OSH duties</w:t>
      </w:r>
    </w:p>
    <w:p w14:paraId="54660E30" w14:textId="77777777" w:rsidR="00EF0254" w:rsidRPr="00EA5FC7" w:rsidRDefault="00EF0254" w:rsidP="00EF0254">
      <w:pPr>
        <w:pStyle w:val="ListParagraph"/>
        <w:numPr>
          <w:ilvl w:val="6"/>
          <w:numId w:val="7"/>
        </w:numPr>
        <w:spacing w:after="200"/>
        <w:rPr>
          <w:rFonts w:cs="Arial"/>
        </w:rPr>
      </w:pPr>
      <w:r w:rsidRPr="00EA5FC7">
        <w:rPr>
          <w:rFonts w:cs="Arial"/>
        </w:rPr>
        <w:t>systematic OSH management, including on psychosocial risks, and</w:t>
      </w:r>
    </w:p>
    <w:p w14:paraId="6A3B22B3" w14:textId="77777777" w:rsidR="00EF0254" w:rsidRPr="00EA5FC7" w:rsidRDefault="00EF0254" w:rsidP="00EF0254">
      <w:pPr>
        <w:pStyle w:val="ListParagraph"/>
        <w:numPr>
          <w:ilvl w:val="6"/>
          <w:numId w:val="7"/>
        </w:numPr>
        <w:spacing w:after="200"/>
        <w:rPr>
          <w:rFonts w:cs="Arial"/>
        </w:rPr>
      </w:pPr>
      <w:r w:rsidRPr="00EA5FC7">
        <w:rPr>
          <w:rFonts w:cs="Arial"/>
        </w:rPr>
        <w:t>the business case for OSH, including why managing psychosocial risks is a concern to your organisation.</w:t>
      </w:r>
    </w:p>
    <w:p w14:paraId="0F5B5BC2" w14:textId="1D087737" w:rsidR="00FA2155" w:rsidRPr="00EA5FC7" w:rsidRDefault="007B653A" w:rsidP="00FA2155">
      <w:pPr>
        <w:spacing w:after="200"/>
        <w:rPr>
          <w:rFonts w:cs="Arial"/>
        </w:rPr>
      </w:pPr>
      <w:r w:rsidRPr="00EA5FC7">
        <w:rPr>
          <w:rFonts w:cs="Arial"/>
        </w:rPr>
        <w:t xml:space="preserve">An ongoing commitment from </w:t>
      </w:r>
      <w:r w:rsidR="00D76BBB" w:rsidRPr="00EA5FC7">
        <w:rPr>
          <w:rFonts w:cs="Arial"/>
        </w:rPr>
        <w:t xml:space="preserve">leaders </w:t>
      </w:r>
      <w:r w:rsidRPr="00EA5FC7">
        <w:rPr>
          <w:rFonts w:cs="Arial"/>
        </w:rPr>
        <w:t>that is visible across the</w:t>
      </w:r>
      <w:r w:rsidR="00D76BBB" w:rsidRPr="00EA5FC7">
        <w:rPr>
          <w:rFonts w:cs="Arial"/>
        </w:rPr>
        <w:t xml:space="preserve"> workplace</w:t>
      </w:r>
      <w:r w:rsidRPr="00EA5FC7">
        <w:rPr>
          <w:rFonts w:cs="Arial"/>
        </w:rPr>
        <w:t xml:space="preserve"> is a key factor for success</w:t>
      </w:r>
      <w:r w:rsidR="00FA2155" w:rsidRPr="00EA5FC7">
        <w:rPr>
          <w:rFonts w:cs="Arial"/>
        </w:rPr>
        <w:t>. Leaders and others involved in management and supervision should model behaviours and interactions to encourage positive work practices and demonstrate to that it is important to appropriately identify and manage psychosocial risks.</w:t>
      </w:r>
    </w:p>
    <w:p w14:paraId="7F843362" w14:textId="68D23538" w:rsidR="00FA2155" w:rsidRPr="00EA5FC7" w:rsidRDefault="00FA2155" w:rsidP="00FA2155">
      <w:pPr>
        <w:spacing w:after="200"/>
        <w:rPr>
          <w:rFonts w:cs="Arial"/>
        </w:rPr>
      </w:pPr>
      <w:r w:rsidRPr="00EA5FC7">
        <w:rPr>
          <w:rFonts w:cs="Arial"/>
        </w:rPr>
        <w:t>Employers should have an overarching integrated work health and safety policy that includes identifying and managing psychosocial risks and hazards, and is appropriately supported and implemented across the workplace.</w:t>
      </w:r>
    </w:p>
    <w:p w14:paraId="34CA0EC0" w14:textId="394A7997" w:rsidR="007B653A" w:rsidRPr="00EA5FC7" w:rsidRDefault="007B653A" w:rsidP="0061720B">
      <w:pPr>
        <w:pStyle w:val="Heading2"/>
        <w:rPr>
          <w:rFonts w:cs="Arial"/>
        </w:rPr>
      </w:pPr>
      <w:bookmarkStart w:id="27" w:name="_Toc77845466"/>
      <w:r w:rsidRPr="00EA5FC7">
        <w:rPr>
          <w:rFonts w:cs="Arial"/>
        </w:rPr>
        <w:t>3.2</w:t>
      </w:r>
      <w:r w:rsidRPr="00EA5FC7">
        <w:rPr>
          <w:rFonts w:cs="Arial"/>
        </w:rPr>
        <w:tab/>
        <w:t>Supportive and capable management and supervision</w:t>
      </w:r>
      <w:bookmarkEnd w:id="27"/>
    </w:p>
    <w:p w14:paraId="0476C2DA" w14:textId="4A87E1B2" w:rsidR="00865292" w:rsidRPr="00EA5FC7" w:rsidRDefault="007B653A" w:rsidP="0061720B">
      <w:pPr>
        <w:spacing w:after="200"/>
        <w:rPr>
          <w:rFonts w:cs="Arial"/>
        </w:rPr>
      </w:pPr>
      <w:r w:rsidRPr="00EA5FC7">
        <w:rPr>
          <w:rFonts w:cs="Arial"/>
        </w:rPr>
        <w:t>Competencies shown to influence positive outcomes in the workplace are based on being respectful and responsible, managing and communicating existing and future work, leading teams, modelling desired behaviours and values, having difficult conversations and resolving conflict.</w:t>
      </w:r>
      <w:r w:rsidR="004A6A5E" w:rsidRPr="00EA5FC7">
        <w:rPr>
          <w:rFonts w:cs="Arial"/>
        </w:rPr>
        <w:t xml:space="preserve"> Providing practical support</w:t>
      </w:r>
      <w:r w:rsidR="00E90C82" w:rsidRPr="00EA5FC7">
        <w:rPr>
          <w:rFonts w:cs="Arial"/>
        </w:rPr>
        <w:t xml:space="preserve">, such </w:t>
      </w:r>
      <w:r w:rsidR="00E90C82" w:rsidRPr="00DF6DFC">
        <w:rPr>
          <w:rFonts w:cs="Arial"/>
        </w:rPr>
        <w:t>as facilitating access to appropriate services and health management options such as recovery-at-work or return-to-work support</w:t>
      </w:r>
      <w:r w:rsidR="00DF6DFC">
        <w:rPr>
          <w:rFonts w:cs="Arial"/>
        </w:rPr>
        <w:t>,</w:t>
      </w:r>
      <w:r w:rsidR="004A6A5E" w:rsidRPr="00EA5FC7">
        <w:rPr>
          <w:rFonts w:cs="Arial"/>
        </w:rPr>
        <w:t xml:space="preserve"> is a critical protective factor against harm to health from exposure to workplace psychosocial hazards and risk factors. </w:t>
      </w:r>
    </w:p>
    <w:p w14:paraId="2F546B6C" w14:textId="77777777" w:rsidR="00EF0254" w:rsidRPr="00EA5FC7" w:rsidRDefault="00EF0254" w:rsidP="00EF0254">
      <w:pPr>
        <w:spacing w:after="200"/>
        <w:rPr>
          <w:rFonts w:cs="Arial"/>
        </w:rPr>
      </w:pPr>
      <w:r w:rsidRPr="00EA5FC7">
        <w:rPr>
          <w:rFonts w:cs="Arial"/>
        </w:rPr>
        <w:t>Respect is gained by having the knowledge, skills and support to be able to manage psychosocial hazards and risk factors, positively influence workplace culture, and address inappropriate behaviours and interactions with integrity and credibility. A willingness to listen to and respond to workers’ work health and safety concerns, and be engaged in a genuine dialogue about them, is fundamental to creating trust in working relationships.</w:t>
      </w:r>
    </w:p>
    <w:p w14:paraId="483BBA4D" w14:textId="79B30450" w:rsidR="007B653A" w:rsidRPr="00EA5FC7" w:rsidRDefault="007B653A" w:rsidP="0061720B">
      <w:pPr>
        <w:pStyle w:val="Heading2"/>
        <w:rPr>
          <w:rFonts w:cs="Arial"/>
        </w:rPr>
      </w:pPr>
      <w:bookmarkStart w:id="28" w:name="_Toc77845467"/>
      <w:r w:rsidRPr="00EA5FC7">
        <w:rPr>
          <w:rFonts w:cs="Arial"/>
        </w:rPr>
        <w:t>3.3</w:t>
      </w:r>
      <w:r w:rsidRPr="00EA5FC7">
        <w:rPr>
          <w:rFonts w:cs="Arial"/>
        </w:rPr>
        <w:tab/>
        <w:t>Training and education</w:t>
      </w:r>
      <w:bookmarkEnd w:id="28"/>
    </w:p>
    <w:p w14:paraId="68D46D49" w14:textId="77777777" w:rsidR="00FA2155" w:rsidRPr="00EA5FC7" w:rsidRDefault="00FA2155" w:rsidP="00FA2155">
      <w:pPr>
        <w:rPr>
          <w:rFonts w:cs="Arial"/>
        </w:rPr>
      </w:pPr>
      <w:r w:rsidRPr="00EA5FC7">
        <w:rPr>
          <w:rFonts w:cs="Arial"/>
        </w:rPr>
        <w:t>The employer must provide adequate and suitable information, training, instruction or supervision to workers (including supervisors and managers) which has regard to and includes:</w:t>
      </w:r>
    </w:p>
    <w:p w14:paraId="38717617" w14:textId="77777777" w:rsidR="00FA2155" w:rsidRPr="00EA5FC7" w:rsidRDefault="00FA2155" w:rsidP="00424774">
      <w:pPr>
        <w:pStyle w:val="ListParagraph"/>
        <w:numPr>
          <w:ilvl w:val="0"/>
          <w:numId w:val="65"/>
        </w:numPr>
        <w:rPr>
          <w:rFonts w:cs="Arial"/>
        </w:rPr>
      </w:pPr>
      <w:r w:rsidRPr="00EA5FC7">
        <w:rPr>
          <w:rFonts w:cs="Arial"/>
        </w:rPr>
        <w:t>the nature of the work and tasks to be carried out by workers</w:t>
      </w:r>
    </w:p>
    <w:p w14:paraId="73CC31C2" w14:textId="77777777" w:rsidR="00FA2155" w:rsidRPr="00EA5FC7" w:rsidRDefault="00FA2155" w:rsidP="00424774">
      <w:pPr>
        <w:pStyle w:val="ListParagraph"/>
        <w:numPr>
          <w:ilvl w:val="0"/>
          <w:numId w:val="65"/>
        </w:numPr>
        <w:rPr>
          <w:rFonts w:cs="Arial"/>
        </w:rPr>
      </w:pPr>
      <w:r w:rsidRPr="00EA5FC7">
        <w:rPr>
          <w:rFonts w:cs="Arial"/>
        </w:rPr>
        <w:t>the psychosocial hazards and risks associated with the work</w:t>
      </w:r>
    </w:p>
    <w:p w14:paraId="7B9DE4C5" w14:textId="77777777" w:rsidR="00FA2155" w:rsidRPr="00EA5FC7" w:rsidRDefault="00FA2155" w:rsidP="00424774">
      <w:pPr>
        <w:pStyle w:val="ListParagraph"/>
        <w:numPr>
          <w:ilvl w:val="0"/>
          <w:numId w:val="65"/>
        </w:numPr>
        <w:rPr>
          <w:rFonts w:cs="Arial"/>
        </w:rPr>
      </w:pPr>
      <w:r w:rsidRPr="00EA5FC7">
        <w:rPr>
          <w:rFonts w:cs="Arial"/>
        </w:rPr>
        <w:t>the required control measures including safe systems of work and how to comply with these</w:t>
      </w:r>
    </w:p>
    <w:p w14:paraId="735E5F29" w14:textId="77777777" w:rsidR="00FA2155" w:rsidRPr="00EA5FC7" w:rsidRDefault="00FA2155" w:rsidP="00424774">
      <w:pPr>
        <w:pStyle w:val="ListParagraph"/>
        <w:numPr>
          <w:ilvl w:val="0"/>
          <w:numId w:val="65"/>
        </w:numPr>
        <w:rPr>
          <w:rFonts w:cs="Arial"/>
        </w:rPr>
      </w:pPr>
      <w:r w:rsidRPr="00EA5FC7">
        <w:rPr>
          <w:rFonts w:cs="Arial"/>
        </w:rPr>
        <w:t>how workers should report and respond if a problem or risk arises, and</w:t>
      </w:r>
    </w:p>
    <w:p w14:paraId="0675A301" w14:textId="21264B11" w:rsidR="00FA2155" w:rsidRPr="00EA5FC7" w:rsidRDefault="00FA2155" w:rsidP="00424774">
      <w:pPr>
        <w:pStyle w:val="ListParagraph"/>
        <w:numPr>
          <w:ilvl w:val="0"/>
          <w:numId w:val="65"/>
        </w:numPr>
        <w:rPr>
          <w:rFonts w:cs="Arial"/>
        </w:rPr>
      </w:pPr>
      <w:r w:rsidRPr="00EA5FC7">
        <w:rPr>
          <w:rFonts w:cs="Arial"/>
        </w:rPr>
        <w:t>ensure information, training and instruction is readily understood by any person it is provided to.</w:t>
      </w:r>
      <w:r w:rsidR="00424774" w:rsidRPr="00EA5FC7">
        <w:rPr>
          <w:rStyle w:val="FootnoteReference"/>
          <w:rFonts w:cs="Arial"/>
        </w:rPr>
        <w:footnoteReference w:id="2"/>
      </w:r>
    </w:p>
    <w:p w14:paraId="6245BCCE" w14:textId="77777777" w:rsidR="00FA2155" w:rsidRPr="00EA5FC7" w:rsidRDefault="00FA2155" w:rsidP="00FA2155">
      <w:pPr>
        <w:rPr>
          <w:rFonts w:cs="Arial"/>
        </w:rPr>
      </w:pPr>
      <w:r w:rsidRPr="00EA5FC7">
        <w:rPr>
          <w:rFonts w:cs="Arial"/>
        </w:rPr>
        <w:t xml:space="preserve">Uncertainty about how to safely and efficiently do new tasks including using new technology, or that may not have been undertaken for some time, or tasks undertaken during an emergency, and when </w:t>
      </w:r>
      <w:r w:rsidRPr="00EA5FC7">
        <w:rPr>
          <w:rFonts w:cs="Arial"/>
        </w:rPr>
        <w:lastRenderedPageBreak/>
        <w:t>working on unfamiliar worksites, are relatively common psychosocial hazards. Providing adequate and timely information, training, instruction and supervision are particularly important where the work has inherent risks (e.g. risk of violence for first responders).</w:t>
      </w:r>
    </w:p>
    <w:p w14:paraId="28692831" w14:textId="0AC51E79" w:rsidR="00FA2155" w:rsidRPr="00EA5FC7" w:rsidRDefault="00FA2155" w:rsidP="00FA2155">
      <w:pPr>
        <w:rPr>
          <w:rFonts w:cs="Arial"/>
        </w:rPr>
      </w:pPr>
      <w:r w:rsidRPr="00EA5FC7">
        <w:rPr>
          <w:rFonts w:cs="Arial"/>
        </w:rPr>
        <w:t xml:space="preserve">In most cases, psychosocial risk management can use a mix of good work design, safe systems of work, and suitable and adequate information, training, instruction, and supervision. </w:t>
      </w:r>
    </w:p>
    <w:p w14:paraId="489B7EC6" w14:textId="77777777" w:rsidR="00FA2155" w:rsidRPr="00EA5FC7" w:rsidRDefault="00FA2155" w:rsidP="00FA2155">
      <w:pPr>
        <w:spacing w:after="200"/>
        <w:rPr>
          <w:rFonts w:cs="Arial"/>
        </w:rPr>
      </w:pPr>
      <w:r w:rsidRPr="00EA5FC7">
        <w:rPr>
          <w:rFonts w:cs="Arial"/>
        </w:rPr>
        <w:t xml:space="preserve">Training and education may be required for leadership, as well as those with management and supervisory responsibilities, to achieve the desired competencies with the aim to effectively prevent and manage harm from psychosocial hazards and risk factors in the workplace. </w:t>
      </w:r>
    </w:p>
    <w:p w14:paraId="23DA01E2" w14:textId="77777777" w:rsidR="003B6BF9" w:rsidRPr="00EA5FC7" w:rsidRDefault="003B6BF9" w:rsidP="0061720B">
      <w:pPr>
        <w:rPr>
          <w:rFonts w:cs="Arial"/>
        </w:rPr>
      </w:pPr>
      <w:r w:rsidRPr="00EA5FC7">
        <w:rPr>
          <w:rFonts w:cs="Arial"/>
        </w:rPr>
        <w:br w:type="page"/>
      </w:r>
    </w:p>
    <w:p w14:paraId="223FED27" w14:textId="60231590" w:rsidR="004F0811" w:rsidRPr="00EA5FC7" w:rsidRDefault="003B6BF9" w:rsidP="0061720B">
      <w:pPr>
        <w:pStyle w:val="Heading1"/>
        <w:rPr>
          <w:rFonts w:cs="Arial"/>
        </w:rPr>
      </w:pPr>
      <w:bookmarkStart w:id="29" w:name="_Toc77845468"/>
      <w:r w:rsidRPr="00EA5FC7">
        <w:rPr>
          <w:rFonts w:cs="Arial"/>
        </w:rPr>
        <w:lastRenderedPageBreak/>
        <w:t>4</w:t>
      </w:r>
      <w:r w:rsidRPr="00EA5FC7">
        <w:rPr>
          <w:rFonts w:cs="Arial"/>
        </w:rPr>
        <w:tab/>
      </w:r>
      <w:r w:rsidR="00F10547" w:rsidRPr="00EA5FC7">
        <w:rPr>
          <w:rFonts w:cs="Arial"/>
        </w:rPr>
        <w:t>Identifying</w:t>
      </w:r>
      <w:r w:rsidRPr="00EA5FC7">
        <w:rPr>
          <w:rFonts w:cs="Arial"/>
        </w:rPr>
        <w:t xml:space="preserve"> psychosocial hazards and risk factors</w:t>
      </w:r>
      <w:bookmarkEnd w:id="29"/>
    </w:p>
    <w:p w14:paraId="0E0471CB" w14:textId="1480BBF7" w:rsidR="004F0811" w:rsidRPr="00EA5FC7" w:rsidRDefault="004F0811" w:rsidP="0061720B">
      <w:pPr>
        <w:pStyle w:val="Heading2"/>
        <w:rPr>
          <w:rFonts w:cs="Arial"/>
        </w:rPr>
      </w:pPr>
      <w:bookmarkStart w:id="30" w:name="_Toc77845469"/>
      <w:r w:rsidRPr="00EA5FC7">
        <w:rPr>
          <w:rFonts w:cs="Arial"/>
        </w:rPr>
        <w:t>4.1</w:t>
      </w:r>
      <w:r w:rsidRPr="00EA5FC7">
        <w:rPr>
          <w:rFonts w:cs="Arial"/>
        </w:rPr>
        <w:tab/>
        <w:t>Identification approaches</w:t>
      </w:r>
      <w:bookmarkEnd w:id="30"/>
    </w:p>
    <w:p w14:paraId="63874118" w14:textId="73DEDECB" w:rsidR="004F0811" w:rsidRPr="00EA5FC7" w:rsidRDefault="006A55E2" w:rsidP="0061720B">
      <w:pPr>
        <w:rPr>
          <w:rFonts w:cs="Arial"/>
        </w:rPr>
      </w:pPr>
      <w:r w:rsidRPr="00EA5FC7">
        <w:rPr>
          <w:rFonts w:cs="Arial"/>
        </w:rPr>
        <w:t>Undertaking a</w:t>
      </w:r>
      <w:r w:rsidR="004F0811" w:rsidRPr="00EA5FC7">
        <w:rPr>
          <w:rFonts w:cs="Arial"/>
        </w:rPr>
        <w:t xml:space="preserve"> comprehensive risk assessment </w:t>
      </w:r>
      <w:r w:rsidRPr="00EA5FC7">
        <w:rPr>
          <w:rFonts w:cs="Arial"/>
        </w:rPr>
        <w:t>will help</w:t>
      </w:r>
      <w:r w:rsidR="004F0811" w:rsidRPr="00EA5FC7">
        <w:rPr>
          <w:rFonts w:cs="Arial"/>
        </w:rPr>
        <w:t xml:space="preserve"> identify all foreseeable psychosocial hazards and risk factors. </w:t>
      </w:r>
      <w:r w:rsidRPr="00EA5FC7">
        <w:rPr>
          <w:rFonts w:cs="Arial"/>
        </w:rPr>
        <w:t xml:space="preserve">It </w:t>
      </w:r>
      <w:r w:rsidR="004F0811" w:rsidRPr="00EA5FC7">
        <w:rPr>
          <w:rFonts w:cs="Arial"/>
        </w:rPr>
        <w:t>may require input from operational groups</w:t>
      </w:r>
      <w:r w:rsidRPr="00EA5FC7">
        <w:rPr>
          <w:rFonts w:cs="Arial"/>
        </w:rPr>
        <w:t xml:space="preserve"> (e.g. work teams, safety and health representatives)</w:t>
      </w:r>
      <w:r w:rsidR="004F0811" w:rsidRPr="00EA5FC7">
        <w:rPr>
          <w:rFonts w:cs="Arial"/>
        </w:rPr>
        <w:t xml:space="preserve"> and subject matter experts </w:t>
      </w:r>
      <w:r w:rsidR="001539B0" w:rsidRPr="00EA5FC7">
        <w:rPr>
          <w:rFonts w:cs="Arial"/>
        </w:rPr>
        <w:t xml:space="preserve">where reasonably practicable </w:t>
      </w:r>
      <w:r w:rsidR="004F0811" w:rsidRPr="00EA5FC7">
        <w:rPr>
          <w:rFonts w:cs="Arial"/>
        </w:rPr>
        <w:t>(e.g. organisational psychologists, organisational development consultants, human resources consultants).</w:t>
      </w:r>
    </w:p>
    <w:p w14:paraId="56D90FEE" w14:textId="77777777" w:rsidR="004F0811" w:rsidRPr="00EA5FC7" w:rsidRDefault="004F0811" w:rsidP="0061720B">
      <w:pPr>
        <w:rPr>
          <w:rFonts w:cs="Arial"/>
        </w:rPr>
      </w:pPr>
      <w:r w:rsidRPr="00EA5FC7">
        <w:rPr>
          <w:rFonts w:cs="Arial"/>
        </w:rPr>
        <w:t>When starting the process, it is important to:</w:t>
      </w:r>
    </w:p>
    <w:p w14:paraId="1F50C04B" w14:textId="42546F68" w:rsidR="004F0811" w:rsidRPr="00EA5FC7" w:rsidRDefault="004F0811" w:rsidP="0061720B">
      <w:pPr>
        <w:pStyle w:val="ListParagraph"/>
        <w:numPr>
          <w:ilvl w:val="0"/>
          <w:numId w:val="9"/>
        </w:numPr>
        <w:rPr>
          <w:rFonts w:cs="Arial"/>
        </w:rPr>
      </w:pPr>
      <w:r w:rsidRPr="00EA5FC7">
        <w:rPr>
          <w:rFonts w:cs="Arial"/>
        </w:rPr>
        <w:t>identify who will take part (e.g. management, workers, safety and health representatives, subject matter experts, families, community representatives)</w:t>
      </w:r>
    </w:p>
    <w:p w14:paraId="1B59F5E7" w14:textId="7086E09B" w:rsidR="004F0811" w:rsidRPr="00EA5FC7" w:rsidRDefault="004F0811" w:rsidP="0061720B">
      <w:pPr>
        <w:pStyle w:val="ListParagraph"/>
        <w:numPr>
          <w:ilvl w:val="0"/>
          <w:numId w:val="9"/>
        </w:numPr>
        <w:rPr>
          <w:rFonts w:cs="Arial"/>
        </w:rPr>
      </w:pPr>
      <w:r w:rsidRPr="00EA5FC7">
        <w:rPr>
          <w:rFonts w:cs="Arial"/>
        </w:rPr>
        <w:t>gather workplace data that will inform the process (e.g. incident reports, complaints, absenteeism rates, baseline health data, survey results)</w:t>
      </w:r>
    </w:p>
    <w:p w14:paraId="343730D1" w14:textId="5BCD5EB3" w:rsidR="004F0811" w:rsidRPr="00EA5FC7" w:rsidRDefault="004F0811" w:rsidP="0061720B">
      <w:pPr>
        <w:pStyle w:val="ListParagraph"/>
        <w:numPr>
          <w:ilvl w:val="0"/>
          <w:numId w:val="9"/>
        </w:numPr>
        <w:rPr>
          <w:rFonts w:cs="Arial"/>
        </w:rPr>
      </w:pPr>
      <w:r w:rsidRPr="00EA5FC7">
        <w:rPr>
          <w:rFonts w:cs="Arial"/>
        </w:rPr>
        <w:t>understand legislative requirements and determine what the workplace is already doing to meet those requirements (e.g. policies, procedures, training)</w:t>
      </w:r>
    </w:p>
    <w:p w14:paraId="34CE38D7" w14:textId="5F1A9A27" w:rsidR="004F0811" w:rsidRPr="00EA5FC7" w:rsidRDefault="004F0811" w:rsidP="0061720B">
      <w:pPr>
        <w:pStyle w:val="ListParagraph"/>
        <w:numPr>
          <w:ilvl w:val="0"/>
          <w:numId w:val="9"/>
        </w:numPr>
        <w:rPr>
          <w:rFonts w:cs="Arial"/>
        </w:rPr>
      </w:pPr>
      <w:r w:rsidRPr="00EA5FC7">
        <w:rPr>
          <w:rFonts w:cs="Arial"/>
        </w:rPr>
        <w:t>use a variety of sources (e.g. access online resources, engage a subject matter expert) to identify and understand the risk criteria</w:t>
      </w:r>
    </w:p>
    <w:p w14:paraId="66676599" w14:textId="10D7D099" w:rsidR="004F0811" w:rsidRPr="00EA5FC7" w:rsidRDefault="004F0811" w:rsidP="0061720B">
      <w:pPr>
        <w:pStyle w:val="ListParagraph"/>
        <w:numPr>
          <w:ilvl w:val="0"/>
          <w:numId w:val="9"/>
        </w:numPr>
        <w:rPr>
          <w:rFonts w:cs="Arial"/>
        </w:rPr>
      </w:pPr>
      <w:r w:rsidRPr="00EA5FC7">
        <w:rPr>
          <w:rFonts w:cs="Arial"/>
        </w:rPr>
        <w:t>consider how to maintain confidentiality and trust.</w:t>
      </w:r>
    </w:p>
    <w:p w14:paraId="5FD86839" w14:textId="51377D0F" w:rsidR="004F0811" w:rsidRPr="00EA5FC7" w:rsidRDefault="004F0811" w:rsidP="0061720B">
      <w:pPr>
        <w:rPr>
          <w:rFonts w:cs="Arial"/>
        </w:rPr>
      </w:pPr>
      <w:r w:rsidRPr="00EA5FC7">
        <w:rPr>
          <w:rFonts w:cs="Arial"/>
        </w:rPr>
        <w:t>Psychosocial hazards and risk factors in the workplace may be identified in a variety of ways, including:</w:t>
      </w:r>
    </w:p>
    <w:p w14:paraId="3D315FDE" w14:textId="06F8AC16" w:rsidR="004F0811" w:rsidRPr="00EA5FC7" w:rsidRDefault="004F0811" w:rsidP="0061720B">
      <w:pPr>
        <w:pStyle w:val="ListParagraph"/>
        <w:numPr>
          <w:ilvl w:val="0"/>
          <w:numId w:val="10"/>
        </w:numPr>
        <w:rPr>
          <w:rFonts w:cs="Arial"/>
        </w:rPr>
      </w:pPr>
      <w:r w:rsidRPr="00EA5FC7">
        <w:rPr>
          <w:rFonts w:cs="Arial"/>
        </w:rPr>
        <w:t>reviewing organisational structure (e.g. lines of reporting, supervisory responsibilities)</w:t>
      </w:r>
    </w:p>
    <w:p w14:paraId="320777EC" w14:textId="36304BF4" w:rsidR="004F0811" w:rsidRPr="00EA5FC7" w:rsidRDefault="004F0811" w:rsidP="0061720B">
      <w:pPr>
        <w:pStyle w:val="ListParagraph"/>
        <w:numPr>
          <w:ilvl w:val="0"/>
          <w:numId w:val="10"/>
        </w:numPr>
        <w:rPr>
          <w:rFonts w:cs="Arial"/>
        </w:rPr>
      </w:pPr>
      <w:r w:rsidRPr="00EA5FC7">
        <w:rPr>
          <w:rFonts w:cs="Arial"/>
        </w:rPr>
        <w:t>inspecting the condition of the physical workplace (e.g. equipment is working)</w:t>
      </w:r>
    </w:p>
    <w:p w14:paraId="348E8559" w14:textId="3EC6AC43" w:rsidR="004F0811" w:rsidRPr="00EA5FC7" w:rsidRDefault="004F0811" w:rsidP="0061720B">
      <w:pPr>
        <w:pStyle w:val="ListParagraph"/>
        <w:numPr>
          <w:ilvl w:val="0"/>
          <w:numId w:val="10"/>
        </w:numPr>
        <w:rPr>
          <w:rFonts w:cs="Arial"/>
        </w:rPr>
      </w:pPr>
      <w:r w:rsidRPr="00EA5FC7">
        <w:rPr>
          <w:rFonts w:cs="Arial"/>
        </w:rPr>
        <w:t xml:space="preserve">assessing specific job requirements </w:t>
      </w:r>
    </w:p>
    <w:p w14:paraId="5A9E6C44" w14:textId="7C2F751C" w:rsidR="004F0811" w:rsidRPr="00EA5FC7" w:rsidRDefault="004F0811" w:rsidP="0061720B">
      <w:pPr>
        <w:pStyle w:val="ListParagraph"/>
        <w:numPr>
          <w:ilvl w:val="0"/>
          <w:numId w:val="10"/>
        </w:numPr>
        <w:rPr>
          <w:rFonts w:cs="Arial"/>
        </w:rPr>
      </w:pPr>
      <w:r w:rsidRPr="00EA5FC7">
        <w:rPr>
          <w:rFonts w:cs="Arial"/>
        </w:rPr>
        <w:t>observing how work tasks are completed</w:t>
      </w:r>
    </w:p>
    <w:p w14:paraId="0EBC0CEE" w14:textId="207B15D0" w:rsidR="004F0811" w:rsidRPr="00EA5FC7" w:rsidRDefault="004F0811" w:rsidP="0061720B">
      <w:pPr>
        <w:pStyle w:val="ListParagraph"/>
        <w:numPr>
          <w:ilvl w:val="0"/>
          <w:numId w:val="10"/>
        </w:numPr>
        <w:rPr>
          <w:rFonts w:cs="Arial"/>
        </w:rPr>
      </w:pPr>
      <w:r w:rsidRPr="00EA5FC7">
        <w:rPr>
          <w:rFonts w:cs="Arial"/>
        </w:rPr>
        <w:t xml:space="preserve">consulting with the workforce </w:t>
      </w:r>
      <w:r w:rsidR="006A55E2" w:rsidRPr="00EA5FC7">
        <w:rPr>
          <w:rFonts w:cs="Arial"/>
        </w:rPr>
        <w:t xml:space="preserve">(e.g. </w:t>
      </w:r>
      <w:r w:rsidRPr="00EA5FC7">
        <w:rPr>
          <w:rFonts w:cs="Arial"/>
        </w:rPr>
        <w:t>safety and health representatives, focus groups</w:t>
      </w:r>
      <w:r w:rsidR="006A55E2" w:rsidRPr="00EA5FC7">
        <w:rPr>
          <w:rFonts w:cs="Arial"/>
        </w:rPr>
        <w:t xml:space="preserve">, </w:t>
      </w:r>
      <w:r w:rsidRPr="00EA5FC7">
        <w:rPr>
          <w:rFonts w:cs="Arial"/>
        </w:rPr>
        <w:t>surveys</w:t>
      </w:r>
      <w:r w:rsidR="006A55E2" w:rsidRPr="00EA5FC7">
        <w:rPr>
          <w:rFonts w:cs="Arial"/>
        </w:rPr>
        <w:t xml:space="preserve">) to help identify circumstances that could impact worker mental health </w:t>
      </w:r>
    </w:p>
    <w:p w14:paraId="5F48B8E3" w14:textId="160210F6" w:rsidR="004F0811" w:rsidRPr="00EA5FC7" w:rsidRDefault="004F0811" w:rsidP="0061720B">
      <w:pPr>
        <w:pStyle w:val="ListParagraph"/>
        <w:numPr>
          <w:ilvl w:val="0"/>
          <w:numId w:val="10"/>
        </w:numPr>
        <w:rPr>
          <w:rFonts w:cs="Arial"/>
        </w:rPr>
      </w:pPr>
      <w:r w:rsidRPr="00EA5FC7">
        <w:rPr>
          <w:rFonts w:cs="Arial"/>
        </w:rPr>
        <w:t>reviewing investigation processes</w:t>
      </w:r>
    </w:p>
    <w:p w14:paraId="03E9BFAD" w14:textId="624ADA63" w:rsidR="004F0811" w:rsidRPr="00EA5FC7" w:rsidRDefault="004F0811" w:rsidP="0061720B">
      <w:pPr>
        <w:pStyle w:val="ListParagraph"/>
        <w:numPr>
          <w:ilvl w:val="0"/>
          <w:numId w:val="10"/>
        </w:numPr>
        <w:rPr>
          <w:rFonts w:cs="Arial"/>
        </w:rPr>
      </w:pPr>
      <w:r w:rsidRPr="00EA5FC7">
        <w:rPr>
          <w:rFonts w:cs="Arial"/>
        </w:rPr>
        <w:t>examining hazard and incident reports</w:t>
      </w:r>
    </w:p>
    <w:p w14:paraId="06B7E479" w14:textId="0AAC0798" w:rsidR="004F0811" w:rsidRPr="00EA5FC7" w:rsidRDefault="004F0811" w:rsidP="0061720B">
      <w:pPr>
        <w:pStyle w:val="ListParagraph"/>
        <w:numPr>
          <w:ilvl w:val="0"/>
          <w:numId w:val="10"/>
        </w:numPr>
        <w:rPr>
          <w:rFonts w:cs="Arial"/>
        </w:rPr>
      </w:pPr>
      <w:r w:rsidRPr="00EA5FC7">
        <w:rPr>
          <w:rFonts w:cs="Arial"/>
        </w:rPr>
        <w:t>analysing human resources data such as absenteeism, exit interviews, staff turnover and complaints</w:t>
      </w:r>
    </w:p>
    <w:p w14:paraId="696D092B" w14:textId="2B99218A" w:rsidR="004F0811" w:rsidRPr="00EA5FC7" w:rsidRDefault="004F0811" w:rsidP="0061720B">
      <w:pPr>
        <w:pStyle w:val="ListParagraph"/>
        <w:numPr>
          <w:ilvl w:val="0"/>
          <w:numId w:val="10"/>
        </w:numPr>
        <w:rPr>
          <w:rFonts w:cs="Arial"/>
        </w:rPr>
      </w:pPr>
      <w:r w:rsidRPr="00EA5FC7">
        <w:rPr>
          <w:rFonts w:cs="Arial"/>
        </w:rPr>
        <w:t>examining records of past incidents and injuries, including workers’ compensation claims, at the workplace</w:t>
      </w:r>
    </w:p>
    <w:p w14:paraId="4E527035" w14:textId="0EB9C9FC" w:rsidR="004F0811" w:rsidRPr="00EA5FC7" w:rsidRDefault="004F0811" w:rsidP="0061720B">
      <w:pPr>
        <w:pStyle w:val="ListParagraph"/>
        <w:numPr>
          <w:ilvl w:val="0"/>
          <w:numId w:val="10"/>
        </w:numPr>
        <w:rPr>
          <w:rFonts w:cs="Arial"/>
        </w:rPr>
      </w:pPr>
      <w:r w:rsidRPr="00EA5FC7">
        <w:rPr>
          <w:rFonts w:cs="Arial"/>
        </w:rPr>
        <w:t>examining data, where easily available, or published literature for similar workplaces</w:t>
      </w:r>
    </w:p>
    <w:p w14:paraId="73ED9098" w14:textId="6DF2D5AB" w:rsidR="004F0811" w:rsidRPr="00EA5FC7" w:rsidRDefault="004F0811" w:rsidP="0061720B">
      <w:pPr>
        <w:pStyle w:val="ListParagraph"/>
        <w:numPr>
          <w:ilvl w:val="0"/>
          <w:numId w:val="10"/>
        </w:numPr>
        <w:rPr>
          <w:rFonts w:cs="Arial"/>
        </w:rPr>
      </w:pPr>
      <w:r w:rsidRPr="00EA5FC7">
        <w:rPr>
          <w:rFonts w:cs="Arial"/>
        </w:rPr>
        <w:t>consulting relevant codes of practice and other guidance</w:t>
      </w:r>
    </w:p>
    <w:p w14:paraId="6AEC1121" w14:textId="52F70D2B" w:rsidR="006A55E2" w:rsidRPr="00EA5FC7" w:rsidRDefault="004F0811" w:rsidP="006A55E2">
      <w:pPr>
        <w:pStyle w:val="ListParagraph"/>
        <w:numPr>
          <w:ilvl w:val="0"/>
          <w:numId w:val="10"/>
        </w:numPr>
        <w:rPr>
          <w:rFonts w:cs="Arial"/>
        </w:rPr>
      </w:pPr>
      <w:r w:rsidRPr="00EA5FC7">
        <w:rPr>
          <w:rFonts w:cs="Arial"/>
        </w:rPr>
        <w:t>analysing available de-identified data from work medical staff and employee assistance providers (EAPs).</w:t>
      </w:r>
    </w:p>
    <w:p w14:paraId="203761F6" w14:textId="75F94983" w:rsidR="00F96BC4" w:rsidRPr="00EA5FC7" w:rsidRDefault="00F96BC4" w:rsidP="005743FA">
      <w:pPr>
        <w:rPr>
          <w:rFonts w:cs="Arial"/>
        </w:rPr>
      </w:pPr>
    </w:p>
    <w:p w14:paraId="74614AB4" w14:textId="77777777" w:rsidR="005743FA" w:rsidRPr="00EA5FC7" w:rsidRDefault="005743FA">
      <w:pPr>
        <w:spacing w:after="200" w:line="276" w:lineRule="auto"/>
        <w:rPr>
          <w:rFonts w:eastAsiaTheme="majorEastAsia" w:cs="Arial"/>
          <w:b/>
          <w:bCs/>
          <w:color w:val="006B6E"/>
          <w:sz w:val="32"/>
          <w:szCs w:val="28"/>
        </w:rPr>
      </w:pPr>
      <w:r w:rsidRPr="00EA5FC7">
        <w:rPr>
          <w:rFonts w:cs="Arial"/>
        </w:rPr>
        <w:br w:type="page"/>
      </w:r>
    </w:p>
    <w:p w14:paraId="4E3418BD" w14:textId="6C077004" w:rsidR="003E1DCA" w:rsidRPr="00EA5FC7" w:rsidRDefault="008D044E" w:rsidP="0061720B">
      <w:pPr>
        <w:pStyle w:val="Heading1"/>
        <w:rPr>
          <w:rFonts w:cs="Arial"/>
        </w:rPr>
      </w:pPr>
      <w:bookmarkStart w:id="31" w:name="_Toc77845470"/>
      <w:r w:rsidRPr="00EA5FC7">
        <w:rPr>
          <w:rFonts w:cs="Arial"/>
        </w:rPr>
        <w:lastRenderedPageBreak/>
        <w:t>5</w:t>
      </w:r>
      <w:r w:rsidRPr="00EA5FC7">
        <w:rPr>
          <w:rFonts w:cs="Arial"/>
        </w:rPr>
        <w:tab/>
        <w:t>Assessing the risks</w:t>
      </w:r>
      <w:bookmarkEnd w:id="31"/>
    </w:p>
    <w:p w14:paraId="5B51F30F" w14:textId="4999451E" w:rsidR="003E1DCA" w:rsidRPr="00EA5FC7" w:rsidRDefault="0081480C" w:rsidP="0061720B">
      <w:pPr>
        <w:pStyle w:val="Heading2"/>
        <w:rPr>
          <w:rFonts w:cs="Arial"/>
        </w:rPr>
      </w:pPr>
      <w:bookmarkStart w:id="32" w:name="_Toc77845471"/>
      <w:r w:rsidRPr="00EA5FC7">
        <w:rPr>
          <w:rFonts w:cs="Arial"/>
        </w:rPr>
        <w:t>5.1</w:t>
      </w:r>
      <w:r w:rsidRPr="00EA5FC7">
        <w:rPr>
          <w:rFonts w:cs="Arial"/>
        </w:rPr>
        <w:tab/>
      </w:r>
      <w:r w:rsidR="003E1DCA" w:rsidRPr="00EA5FC7">
        <w:rPr>
          <w:rFonts w:cs="Arial"/>
        </w:rPr>
        <w:t>Assessment approaches</w:t>
      </w:r>
      <w:bookmarkEnd w:id="32"/>
    </w:p>
    <w:p w14:paraId="28323874" w14:textId="7295CBB4" w:rsidR="003E1DCA" w:rsidRPr="00EA5FC7" w:rsidRDefault="003E1DCA" w:rsidP="0061720B">
      <w:pPr>
        <w:rPr>
          <w:rFonts w:cs="Arial"/>
        </w:rPr>
      </w:pPr>
      <w:r w:rsidRPr="00EA5FC7">
        <w:rPr>
          <w:rFonts w:cs="Arial"/>
        </w:rPr>
        <w:t>Following the identification of psychosocial hazards</w:t>
      </w:r>
      <w:r w:rsidR="0081480C" w:rsidRPr="00EA5FC7">
        <w:rPr>
          <w:rFonts w:cs="Arial"/>
        </w:rPr>
        <w:t xml:space="preserve"> </w:t>
      </w:r>
      <w:r w:rsidRPr="00EA5FC7">
        <w:rPr>
          <w:rFonts w:cs="Arial"/>
        </w:rPr>
        <w:t>and risk factors at the workplace, the next step in the</w:t>
      </w:r>
      <w:r w:rsidR="0081480C" w:rsidRPr="00EA5FC7">
        <w:rPr>
          <w:rFonts w:cs="Arial"/>
        </w:rPr>
        <w:t xml:space="preserve"> </w:t>
      </w:r>
      <w:r w:rsidRPr="00EA5FC7">
        <w:rPr>
          <w:rFonts w:cs="Arial"/>
        </w:rPr>
        <w:t>risk management process is assessing the risks, which follows the same principles as the risk</w:t>
      </w:r>
      <w:r w:rsidR="0081480C" w:rsidRPr="00EA5FC7">
        <w:rPr>
          <w:rFonts w:cs="Arial"/>
        </w:rPr>
        <w:t xml:space="preserve"> </w:t>
      </w:r>
      <w:r w:rsidRPr="00EA5FC7">
        <w:rPr>
          <w:rFonts w:cs="Arial"/>
        </w:rPr>
        <w:t>assessment undertaken for other hazards.</w:t>
      </w:r>
    </w:p>
    <w:p w14:paraId="7B1E1F81" w14:textId="0D24AB56" w:rsidR="003E1DCA" w:rsidRPr="00EA5FC7" w:rsidRDefault="003E1DCA" w:rsidP="0061720B">
      <w:pPr>
        <w:rPr>
          <w:rFonts w:cs="Arial"/>
        </w:rPr>
      </w:pPr>
      <w:r w:rsidRPr="00EA5FC7">
        <w:rPr>
          <w:rFonts w:cs="Arial"/>
        </w:rPr>
        <w:t>It is important those undertaking the risk assessment</w:t>
      </w:r>
      <w:r w:rsidR="0081480C" w:rsidRPr="00EA5FC7">
        <w:rPr>
          <w:rFonts w:cs="Arial"/>
        </w:rPr>
        <w:t xml:space="preserve"> </w:t>
      </w:r>
      <w:r w:rsidRPr="00EA5FC7">
        <w:rPr>
          <w:rFonts w:cs="Arial"/>
        </w:rPr>
        <w:t>have access to information about the work environment</w:t>
      </w:r>
      <w:r w:rsidR="0081480C" w:rsidRPr="00EA5FC7">
        <w:rPr>
          <w:rFonts w:cs="Arial"/>
        </w:rPr>
        <w:t xml:space="preserve"> </w:t>
      </w:r>
      <w:r w:rsidRPr="00EA5FC7">
        <w:rPr>
          <w:rFonts w:cs="Arial"/>
        </w:rPr>
        <w:t>and work processes, and knowledge and understanding</w:t>
      </w:r>
      <w:r w:rsidR="0081480C" w:rsidRPr="00EA5FC7">
        <w:rPr>
          <w:rFonts w:cs="Arial"/>
        </w:rPr>
        <w:t xml:space="preserve"> </w:t>
      </w:r>
      <w:r w:rsidRPr="00EA5FC7">
        <w:rPr>
          <w:rFonts w:cs="Arial"/>
        </w:rPr>
        <w:t>of potential psychosocial hazards and risk factors.</w:t>
      </w:r>
      <w:r w:rsidR="0081480C" w:rsidRPr="00EA5FC7">
        <w:rPr>
          <w:rFonts w:cs="Arial"/>
        </w:rPr>
        <w:t xml:space="preserve"> </w:t>
      </w:r>
      <w:r w:rsidRPr="00EA5FC7">
        <w:rPr>
          <w:rFonts w:cs="Arial"/>
        </w:rPr>
        <w:t>Assessments should:</w:t>
      </w:r>
    </w:p>
    <w:p w14:paraId="32DBC273" w14:textId="306F8AAF" w:rsidR="003E1DCA" w:rsidRPr="00EA5FC7" w:rsidRDefault="003E1DCA" w:rsidP="0061720B">
      <w:pPr>
        <w:pStyle w:val="ListParagraph"/>
        <w:numPr>
          <w:ilvl w:val="0"/>
          <w:numId w:val="11"/>
        </w:numPr>
        <w:rPr>
          <w:rFonts w:cs="Arial"/>
        </w:rPr>
      </w:pPr>
      <w:r w:rsidRPr="00EA5FC7">
        <w:rPr>
          <w:rFonts w:cs="Arial"/>
        </w:rPr>
        <w:t>include data collection and monitoring of the</w:t>
      </w:r>
      <w:r w:rsidR="0081480C" w:rsidRPr="00EA5FC7">
        <w:rPr>
          <w:rFonts w:cs="Arial"/>
        </w:rPr>
        <w:t xml:space="preserve"> </w:t>
      </w:r>
      <w:r w:rsidRPr="00EA5FC7">
        <w:rPr>
          <w:rFonts w:cs="Arial"/>
        </w:rPr>
        <w:t>controls (e.g. using workplace data and information</w:t>
      </w:r>
      <w:r w:rsidR="0081480C" w:rsidRPr="00EA5FC7">
        <w:rPr>
          <w:rFonts w:cs="Arial"/>
        </w:rPr>
        <w:t xml:space="preserve"> </w:t>
      </w:r>
      <w:r w:rsidRPr="00EA5FC7">
        <w:rPr>
          <w:rFonts w:cs="Arial"/>
        </w:rPr>
        <w:t>from focus groups, interviews, de-identified surveys)</w:t>
      </w:r>
    </w:p>
    <w:p w14:paraId="55464578" w14:textId="372AEA29" w:rsidR="003E1DCA" w:rsidRPr="00EA5FC7" w:rsidRDefault="003E1DCA" w:rsidP="0061720B">
      <w:pPr>
        <w:pStyle w:val="ListParagraph"/>
        <w:numPr>
          <w:ilvl w:val="0"/>
          <w:numId w:val="11"/>
        </w:numPr>
        <w:rPr>
          <w:rFonts w:cs="Arial"/>
        </w:rPr>
      </w:pPr>
      <w:r w:rsidRPr="00EA5FC7">
        <w:rPr>
          <w:rFonts w:cs="Arial"/>
        </w:rPr>
        <w:t>involve consultation with safety and health</w:t>
      </w:r>
      <w:r w:rsidR="0081480C" w:rsidRPr="00EA5FC7">
        <w:rPr>
          <w:rFonts w:cs="Arial"/>
        </w:rPr>
        <w:t xml:space="preserve"> </w:t>
      </w:r>
      <w:r w:rsidRPr="00EA5FC7">
        <w:rPr>
          <w:rFonts w:cs="Arial"/>
        </w:rPr>
        <w:t>representatives and committees</w:t>
      </w:r>
    </w:p>
    <w:p w14:paraId="03E3EA55" w14:textId="26E264A5" w:rsidR="003E1DCA" w:rsidRPr="00EA5FC7" w:rsidRDefault="003E1DCA" w:rsidP="0061720B">
      <w:pPr>
        <w:pStyle w:val="ListParagraph"/>
        <w:numPr>
          <w:ilvl w:val="0"/>
          <w:numId w:val="11"/>
        </w:numPr>
        <w:rPr>
          <w:rFonts w:cs="Arial"/>
        </w:rPr>
      </w:pPr>
      <w:r w:rsidRPr="00EA5FC7">
        <w:rPr>
          <w:rFonts w:cs="Arial"/>
        </w:rPr>
        <w:t>cite the evidence used.</w:t>
      </w:r>
    </w:p>
    <w:p w14:paraId="57C964E6" w14:textId="4CFAFBB7" w:rsidR="003E1DCA" w:rsidRPr="00EA5FC7" w:rsidRDefault="003E1DCA" w:rsidP="0061720B">
      <w:pPr>
        <w:rPr>
          <w:rFonts w:cs="Arial"/>
        </w:rPr>
      </w:pPr>
      <w:r w:rsidRPr="00EA5FC7">
        <w:rPr>
          <w:rFonts w:cs="Arial"/>
        </w:rPr>
        <w:t>If those responsible for the risk assessment have</w:t>
      </w:r>
      <w:r w:rsidR="0081480C" w:rsidRPr="00EA5FC7">
        <w:rPr>
          <w:rFonts w:cs="Arial"/>
        </w:rPr>
        <w:t xml:space="preserve"> </w:t>
      </w:r>
      <w:r w:rsidRPr="00EA5FC7">
        <w:rPr>
          <w:rFonts w:cs="Arial"/>
        </w:rPr>
        <w:t>limited knowledge and understanding about how to</w:t>
      </w:r>
      <w:r w:rsidR="0081480C" w:rsidRPr="00EA5FC7">
        <w:rPr>
          <w:rFonts w:cs="Arial"/>
        </w:rPr>
        <w:t xml:space="preserve"> </w:t>
      </w:r>
      <w:r w:rsidRPr="00EA5FC7">
        <w:rPr>
          <w:rFonts w:cs="Arial"/>
        </w:rPr>
        <w:t>analyse the evidence, then appropriate training should</w:t>
      </w:r>
      <w:r w:rsidR="0081480C" w:rsidRPr="00EA5FC7">
        <w:rPr>
          <w:rFonts w:cs="Arial"/>
        </w:rPr>
        <w:t xml:space="preserve"> </w:t>
      </w:r>
      <w:r w:rsidRPr="00EA5FC7">
        <w:rPr>
          <w:rFonts w:cs="Arial"/>
        </w:rPr>
        <w:t>be provided or assistance sought from a subject matter</w:t>
      </w:r>
      <w:r w:rsidR="0081480C" w:rsidRPr="00EA5FC7">
        <w:rPr>
          <w:rFonts w:cs="Arial"/>
        </w:rPr>
        <w:t xml:space="preserve"> </w:t>
      </w:r>
      <w:r w:rsidRPr="00EA5FC7">
        <w:rPr>
          <w:rFonts w:cs="Arial"/>
        </w:rPr>
        <w:t>expert.</w:t>
      </w:r>
    </w:p>
    <w:p w14:paraId="1EE24999" w14:textId="77B4BB10" w:rsidR="003E1DCA" w:rsidRPr="00EA5FC7" w:rsidRDefault="003E1DCA" w:rsidP="0061720B">
      <w:pPr>
        <w:rPr>
          <w:rFonts w:cs="Arial"/>
        </w:rPr>
      </w:pPr>
      <w:r w:rsidRPr="00EA5FC7">
        <w:rPr>
          <w:rFonts w:cs="Arial"/>
        </w:rPr>
        <w:t>A risk assessment involves considering what could</w:t>
      </w:r>
      <w:r w:rsidR="0081480C" w:rsidRPr="00EA5FC7">
        <w:rPr>
          <w:rFonts w:cs="Arial"/>
        </w:rPr>
        <w:t xml:space="preserve"> </w:t>
      </w:r>
      <w:r w:rsidRPr="00EA5FC7">
        <w:rPr>
          <w:rFonts w:cs="Arial"/>
        </w:rPr>
        <w:t>happen if a worker is exposed to a hazard and the</w:t>
      </w:r>
      <w:r w:rsidR="0081480C" w:rsidRPr="00EA5FC7">
        <w:rPr>
          <w:rFonts w:cs="Arial"/>
        </w:rPr>
        <w:t xml:space="preserve"> </w:t>
      </w:r>
      <w:r w:rsidRPr="00EA5FC7">
        <w:rPr>
          <w:rFonts w:cs="Arial"/>
        </w:rPr>
        <w:t xml:space="preserve">likelihood of it happening. </w:t>
      </w:r>
      <w:r w:rsidR="00A45A2F" w:rsidRPr="00EA5FC7">
        <w:rPr>
          <w:rFonts w:cs="Arial"/>
        </w:rPr>
        <w:t>The assessment</w:t>
      </w:r>
      <w:r w:rsidRPr="00EA5FC7">
        <w:rPr>
          <w:rFonts w:cs="Arial"/>
        </w:rPr>
        <w:t xml:space="preserve"> helps</w:t>
      </w:r>
      <w:r w:rsidR="0081480C" w:rsidRPr="00EA5FC7">
        <w:rPr>
          <w:rFonts w:cs="Arial"/>
        </w:rPr>
        <w:t xml:space="preserve"> </w:t>
      </w:r>
      <w:r w:rsidRPr="00EA5FC7">
        <w:rPr>
          <w:rFonts w:cs="Arial"/>
        </w:rPr>
        <w:t>determine:</w:t>
      </w:r>
    </w:p>
    <w:p w14:paraId="6A2E3FAE" w14:textId="68EE3294" w:rsidR="003E1DCA" w:rsidRPr="00EA5FC7" w:rsidRDefault="003E1DCA" w:rsidP="0061720B">
      <w:pPr>
        <w:pStyle w:val="ListParagraph"/>
        <w:numPr>
          <w:ilvl w:val="0"/>
          <w:numId w:val="12"/>
        </w:numPr>
        <w:rPr>
          <w:rFonts w:cs="Arial"/>
        </w:rPr>
      </w:pPr>
      <w:r w:rsidRPr="00EA5FC7">
        <w:rPr>
          <w:rFonts w:cs="Arial"/>
        </w:rPr>
        <w:t>who might be exposed</w:t>
      </w:r>
    </w:p>
    <w:p w14:paraId="7A490509" w14:textId="77777777" w:rsidR="00E2779B" w:rsidRPr="00EA5FC7" w:rsidRDefault="003E1DCA" w:rsidP="0061720B">
      <w:pPr>
        <w:pStyle w:val="ListParagraph"/>
        <w:numPr>
          <w:ilvl w:val="0"/>
          <w:numId w:val="12"/>
        </w:numPr>
        <w:rPr>
          <w:rFonts w:cs="Arial"/>
        </w:rPr>
      </w:pPr>
      <w:r w:rsidRPr="00EA5FC7">
        <w:rPr>
          <w:rFonts w:cs="Arial"/>
        </w:rPr>
        <w:t>the source of the risks</w:t>
      </w:r>
      <w:r w:rsidR="00E2779B" w:rsidRPr="00EA5FC7">
        <w:rPr>
          <w:rFonts w:cs="Arial"/>
        </w:rPr>
        <w:t xml:space="preserve"> </w:t>
      </w:r>
    </w:p>
    <w:p w14:paraId="0B4DF2E5" w14:textId="537C44A9" w:rsidR="003E1DCA" w:rsidRPr="00EA5FC7" w:rsidRDefault="00E2779B" w:rsidP="0061720B">
      <w:pPr>
        <w:pStyle w:val="ListParagraph"/>
        <w:numPr>
          <w:ilvl w:val="0"/>
          <w:numId w:val="12"/>
        </w:numPr>
        <w:rPr>
          <w:rFonts w:cs="Arial"/>
        </w:rPr>
      </w:pPr>
      <w:r w:rsidRPr="00EA5FC7">
        <w:rPr>
          <w:rFonts w:cs="Arial"/>
        </w:rPr>
        <w:t xml:space="preserve">potential interactions of multiple risk </w:t>
      </w:r>
      <w:r w:rsidR="006A55E2" w:rsidRPr="00EA5FC7">
        <w:rPr>
          <w:rFonts w:cs="Arial"/>
        </w:rPr>
        <w:t>and protective factors</w:t>
      </w:r>
    </w:p>
    <w:p w14:paraId="73D796F7" w14:textId="3F5939BB" w:rsidR="003E1DCA" w:rsidRPr="00EA5FC7" w:rsidRDefault="003E1DCA" w:rsidP="0061720B">
      <w:pPr>
        <w:pStyle w:val="ListParagraph"/>
        <w:numPr>
          <w:ilvl w:val="0"/>
          <w:numId w:val="12"/>
        </w:numPr>
        <w:rPr>
          <w:rFonts w:cs="Arial"/>
        </w:rPr>
      </w:pPr>
      <w:r w:rsidRPr="00EA5FC7">
        <w:rPr>
          <w:rFonts w:cs="Arial"/>
        </w:rPr>
        <w:t>how severe the risks are — the frequency and</w:t>
      </w:r>
      <w:r w:rsidR="0081480C" w:rsidRPr="00EA5FC7">
        <w:rPr>
          <w:rFonts w:cs="Arial"/>
        </w:rPr>
        <w:t xml:space="preserve"> </w:t>
      </w:r>
      <w:r w:rsidRPr="00EA5FC7">
        <w:rPr>
          <w:rFonts w:cs="Arial"/>
        </w:rPr>
        <w:t>duration of potential exposure to a psychosocial</w:t>
      </w:r>
      <w:r w:rsidR="0081480C" w:rsidRPr="00EA5FC7">
        <w:rPr>
          <w:rFonts w:cs="Arial"/>
        </w:rPr>
        <w:t xml:space="preserve"> </w:t>
      </w:r>
      <w:r w:rsidRPr="00EA5FC7">
        <w:rPr>
          <w:rFonts w:cs="Arial"/>
        </w:rPr>
        <w:t>hazard, possible consequences of exposure and</w:t>
      </w:r>
      <w:r w:rsidR="0081480C" w:rsidRPr="00EA5FC7">
        <w:rPr>
          <w:rFonts w:cs="Arial"/>
        </w:rPr>
        <w:t xml:space="preserve"> </w:t>
      </w:r>
      <w:r w:rsidRPr="00EA5FC7">
        <w:rPr>
          <w:rFonts w:cs="Arial"/>
        </w:rPr>
        <w:t>likelihood of harm</w:t>
      </w:r>
    </w:p>
    <w:p w14:paraId="30C7847B" w14:textId="728006AD" w:rsidR="003E1DCA" w:rsidRPr="00EA5FC7" w:rsidRDefault="003E1DCA" w:rsidP="0061720B">
      <w:pPr>
        <w:pStyle w:val="ListParagraph"/>
        <w:numPr>
          <w:ilvl w:val="0"/>
          <w:numId w:val="12"/>
        </w:numPr>
        <w:rPr>
          <w:rFonts w:cs="Arial"/>
        </w:rPr>
      </w:pPr>
      <w:r w:rsidRPr="00EA5FC7">
        <w:rPr>
          <w:rFonts w:cs="Arial"/>
        </w:rPr>
        <w:t>whether existing controls are effective</w:t>
      </w:r>
    </w:p>
    <w:p w14:paraId="2F14F4AE" w14:textId="08521179" w:rsidR="003E1DCA" w:rsidRPr="00EA5FC7" w:rsidRDefault="003E1DCA" w:rsidP="0061720B">
      <w:pPr>
        <w:pStyle w:val="ListParagraph"/>
        <w:numPr>
          <w:ilvl w:val="0"/>
          <w:numId w:val="12"/>
        </w:numPr>
        <w:rPr>
          <w:rFonts w:cs="Arial"/>
        </w:rPr>
      </w:pPr>
      <w:r w:rsidRPr="00EA5FC7">
        <w:rPr>
          <w:rFonts w:cs="Arial"/>
        </w:rPr>
        <w:t>what additional measures should be implemented</w:t>
      </w:r>
      <w:r w:rsidR="0081480C" w:rsidRPr="00EA5FC7">
        <w:rPr>
          <w:rFonts w:cs="Arial"/>
        </w:rPr>
        <w:t xml:space="preserve"> </w:t>
      </w:r>
      <w:r w:rsidRPr="00EA5FC7">
        <w:rPr>
          <w:rFonts w:cs="Arial"/>
        </w:rPr>
        <w:t>to control the risks</w:t>
      </w:r>
    </w:p>
    <w:p w14:paraId="51FB8E0D" w14:textId="0D1EFFBF" w:rsidR="003E1DCA" w:rsidRPr="00EA5FC7" w:rsidRDefault="003E1DCA" w:rsidP="0061720B">
      <w:pPr>
        <w:pStyle w:val="ListParagraph"/>
        <w:numPr>
          <w:ilvl w:val="0"/>
          <w:numId w:val="12"/>
        </w:numPr>
        <w:rPr>
          <w:rFonts w:cs="Arial"/>
        </w:rPr>
      </w:pPr>
      <w:r w:rsidRPr="00EA5FC7">
        <w:rPr>
          <w:rFonts w:cs="Arial"/>
        </w:rPr>
        <w:t>how urgently action needs to be taken.</w:t>
      </w:r>
    </w:p>
    <w:p w14:paraId="1663118D" w14:textId="721FDAB6" w:rsidR="003E1DCA" w:rsidRPr="00EA5FC7" w:rsidRDefault="003E1DCA" w:rsidP="0061720B">
      <w:pPr>
        <w:rPr>
          <w:rFonts w:cs="Arial"/>
        </w:rPr>
      </w:pPr>
      <w:r w:rsidRPr="00EA5FC7">
        <w:rPr>
          <w:rFonts w:cs="Arial"/>
        </w:rPr>
        <w:t>Some hazards (e.g. bullying) and the associated risks</w:t>
      </w:r>
      <w:r w:rsidR="0081480C" w:rsidRPr="00EA5FC7">
        <w:rPr>
          <w:rFonts w:cs="Arial"/>
        </w:rPr>
        <w:t xml:space="preserve"> </w:t>
      </w:r>
      <w:r w:rsidRPr="00EA5FC7">
        <w:rPr>
          <w:rFonts w:cs="Arial"/>
        </w:rPr>
        <w:t xml:space="preserve">they pose to </w:t>
      </w:r>
      <w:r w:rsidR="00C757D1" w:rsidRPr="00EA5FC7">
        <w:rPr>
          <w:rFonts w:cs="Arial"/>
        </w:rPr>
        <w:t>psychological harm</w:t>
      </w:r>
      <w:r w:rsidRPr="00EA5FC7">
        <w:rPr>
          <w:rFonts w:cs="Arial"/>
        </w:rPr>
        <w:t xml:space="preserve"> are well known, and have</w:t>
      </w:r>
      <w:r w:rsidR="0081480C" w:rsidRPr="00EA5FC7">
        <w:rPr>
          <w:rFonts w:cs="Arial"/>
        </w:rPr>
        <w:t xml:space="preserve"> </w:t>
      </w:r>
      <w:r w:rsidRPr="00EA5FC7">
        <w:rPr>
          <w:rFonts w:cs="Arial"/>
        </w:rPr>
        <w:t>established and accepted controls. In these</w:t>
      </w:r>
      <w:r w:rsidR="0081480C" w:rsidRPr="00EA5FC7">
        <w:rPr>
          <w:rFonts w:cs="Arial"/>
        </w:rPr>
        <w:t xml:space="preserve"> </w:t>
      </w:r>
      <w:r w:rsidRPr="00EA5FC7">
        <w:rPr>
          <w:rFonts w:cs="Arial"/>
        </w:rPr>
        <w:t>situations, formally assessing the risk is not necessary.</w:t>
      </w:r>
      <w:r w:rsidR="0081480C" w:rsidRPr="00EA5FC7">
        <w:rPr>
          <w:rFonts w:cs="Arial"/>
        </w:rPr>
        <w:t xml:space="preserve"> </w:t>
      </w:r>
      <w:r w:rsidRPr="00EA5FC7">
        <w:rPr>
          <w:rFonts w:cs="Arial"/>
        </w:rPr>
        <w:t>After identifying a hazard, if the risks and how to control</w:t>
      </w:r>
      <w:r w:rsidR="0081480C" w:rsidRPr="00EA5FC7">
        <w:rPr>
          <w:rFonts w:cs="Arial"/>
        </w:rPr>
        <w:t xml:space="preserve"> </w:t>
      </w:r>
      <w:r w:rsidRPr="00EA5FC7">
        <w:rPr>
          <w:rFonts w:cs="Arial"/>
        </w:rPr>
        <w:t>them effectively are already known, the controls may be</w:t>
      </w:r>
      <w:r w:rsidR="0081480C" w:rsidRPr="00EA5FC7">
        <w:rPr>
          <w:rFonts w:cs="Arial"/>
        </w:rPr>
        <w:t xml:space="preserve"> </w:t>
      </w:r>
      <w:r w:rsidRPr="00EA5FC7">
        <w:rPr>
          <w:rFonts w:cs="Arial"/>
        </w:rPr>
        <w:t>implemented.</w:t>
      </w:r>
    </w:p>
    <w:p w14:paraId="6CE6F294" w14:textId="793DA295" w:rsidR="003E1DCA" w:rsidRPr="00EA5FC7" w:rsidRDefault="003E1DCA" w:rsidP="0061720B">
      <w:pPr>
        <w:rPr>
          <w:rFonts w:cs="Arial"/>
        </w:rPr>
      </w:pPr>
      <w:r w:rsidRPr="00EA5FC7">
        <w:rPr>
          <w:rFonts w:cs="Arial"/>
        </w:rPr>
        <w:t>Workers may be exposed to more than one type of</w:t>
      </w:r>
      <w:r w:rsidR="0081480C" w:rsidRPr="00EA5FC7">
        <w:rPr>
          <w:rFonts w:cs="Arial"/>
        </w:rPr>
        <w:t xml:space="preserve"> </w:t>
      </w:r>
      <w:r w:rsidRPr="00EA5FC7">
        <w:rPr>
          <w:rFonts w:cs="Arial"/>
        </w:rPr>
        <w:t>psychosocial hazard or risk factor at any one time.</w:t>
      </w:r>
      <w:r w:rsidR="0081480C" w:rsidRPr="00EA5FC7">
        <w:rPr>
          <w:rFonts w:cs="Arial"/>
        </w:rPr>
        <w:t xml:space="preserve"> </w:t>
      </w:r>
      <w:r w:rsidRPr="00EA5FC7">
        <w:rPr>
          <w:rFonts w:cs="Arial"/>
        </w:rPr>
        <w:t>Psychosocial hazards and risk factors interact with</w:t>
      </w:r>
      <w:r w:rsidR="0081480C" w:rsidRPr="00EA5FC7">
        <w:rPr>
          <w:rFonts w:cs="Arial"/>
        </w:rPr>
        <w:t xml:space="preserve"> </w:t>
      </w:r>
      <w:r w:rsidRPr="00EA5FC7">
        <w:rPr>
          <w:rFonts w:cs="Arial"/>
        </w:rPr>
        <w:t>each other so they should not be considered in</w:t>
      </w:r>
      <w:r w:rsidR="0081480C" w:rsidRPr="00EA5FC7">
        <w:rPr>
          <w:rFonts w:cs="Arial"/>
        </w:rPr>
        <w:t xml:space="preserve"> </w:t>
      </w:r>
      <w:r w:rsidRPr="00EA5FC7">
        <w:rPr>
          <w:rFonts w:cs="Arial"/>
        </w:rPr>
        <w:t>isolation. For example, the combined effect of high</w:t>
      </w:r>
      <w:r w:rsidR="0081480C" w:rsidRPr="00EA5FC7">
        <w:rPr>
          <w:rFonts w:cs="Arial"/>
        </w:rPr>
        <w:t xml:space="preserve"> </w:t>
      </w:r>
      <w:r w:rsidR="00404867" w:rsidRPr="00EA5FC7">
        <w:rPr>
          <w:rFonts w:cs="Arial"/>
        </w:rPr>
        <w:t xml:space="preserve">work </w:t>
      </w:r>
      <w:r w:rsidRPr="00EA5FC7">
        <w:rPr>
          <w:rFonts w:cs="Arial"/>
        </w:rPr>
        <w:t>demands, low control, and low support increases</w:t>
      </w:r>
      <w:r w:rsidR="0081480C" w:rsidRPr="00EA5FC7">
        <w:rPr>
          <w:rFonts w:cs="Arial"/>
        </w:rPr>
        <w:t xml:space="preserve"> </w:t>
      </w:r>
      <w:r w:rsidRPr="00EA5FC7">
        <w:rPr>
          <w:rFonts w:cs="Arial"/>
        </w:rPr>
        <w:t xml:space="preserve">the likelihood and severity of </w:t>
      </w:r>
      <w:r w:rsidR="00C757D1" w:rsidRPr="00EA5FC7">
        <w:rPr>
          <w:rFonts w:cs="Arial"/>
        </w:rPr>
        <w:t>harm to a worker’s health</w:t>
      </w:r>
      <w:r w:rsidR="00E2779B" w:rsidRPr="00EA5FC7">
        <w:rPr>
          <w:rFonts w:cs="Arial"/>
        </w:rPr>
        <w:t xml:space="preserve">. Conversely, high work demands with the </w:t>
      </w:r>
      <w:r w:rsidR="00C757D1" w:rsidRPr="00EA5FC7">
        <w:rPr>
          <w:rFonts w:cs="Arial"/>
        </w:rPr>
        <w:t xml:space="preserve">control </w:t>
      </w:r>
      <w:r w:rsidR="00E2779B" w:rsidRPr="00EA5FC7">
        <w:rPr>
          <w:rFonts w:cs="Arial"/>
        </w:rPr>
        <w:t>factors of good leadership and support can mitigate the negative impact on a worker’s health.</w:t>
      </w:r>
    </w:p>
    <w:p w14:paraId="509D0380" w14:textId="30027CF2" w:rsidR="003E1DCA" w:rsidRPr="00EA5FC7" w:rsidRDefault="003E1DCA" w:rsidP="0061720B">
      <w:pPr>
        <w:rPr>
          <w:rFonts w:cs="Arial"/>
        </w:rPr>
      </w:pPr>
      <w:r w:rsidRPr="00EA5FC7">
        <w:rPr>
          <w:rFonts w:cs="Arial"/>
        </w:rPr>
        <w:t>Employers should demonstrate that psychosocial</w:t>
      </w:r>
      <w:r w:rsidR="0079042B" w:rsidRPr="00EA5FC7">
        <w:rPr>
          <w:rFonts w:cs="Arial"/>
        </w:rPr>
        <w:t xml:space="preserve"> </w:t>
      </w:r>
      <w:r w:rsidRPr="00EA5FC7">
        <w:rPr>
          <w:rFonts w:cs="Arial"/>
        </w:rPr>
        <w:t>hazards and risk factors have been considered and</w:t>
      </w:r>
      <w:r w:rsidR="0079042B" w:rsidRPr="00EA5FC7">
        <w:rPr>
          <w:rFonts w:cs="Arial"/>
        </w:rPr>
        <w:t xml:space="preserve"> </w:t>
      </w:r>
      <w:r w:rsidRPr="00EA5FC7">
        <w:rPr>
          <w:rFonts w:cs="Arial"/>
        </w:rPr>
        <w:t>recorded as a part of their hazard identification and</w:t>
      </w:r>
      <w:r w:rsidR="0079042B" w:rsidRPr="00EA5FC7">
        <w:rPr>
          <w:rFonts w:cs="Arial"/>
        </w:rPr>
        <w:t xml:space="preserve"> </w:t>
      </w:r>
      <w:r w:rsidRPr="00EA5FC7">
        <w:rPr>
          <w:rFonts w:cs="Arial"/>
        </w:rPr>
        <w:t>risk management process. The hazard and</w:t>
      </w:r>
      <w:r w:rsidR="0079042B" w:rsidRPr="00EA5FC7">
        <w:rPr>
          <w:rFonts w:cs="Arial"/>
        </w:rPr>
        <w:t xml:space="preserve"> </w:t>
      </w:r>
      <w:r w:rsidRPr="00EA5FC7">
        <w:rPr>
          <w:rFonts w:cs="Arial"/>
        </w:rPr>
        <w:t>risk</w:t>
      </w:r>
      <w:r w:rsidR="005743FA" w:rsidRPr="00EA5FC7">
        <w:rPr>
          <w:rFonts w:cs="Arial"/>
        </w:rPr>
        <w:t xml:space="preserve"> assessments should be reviewed</w:t>
      </w:r>
      <w:r w:rsidRPr="00EA5FC7">
        <w:rPr>
          <w:rFonts w:cs="Arial"/>
        </w:rPr>
        <w:t xml:space="preserve"> and updated</w:t>
      </w:r>
      <w:r w:rsidR="0079042B" w:rsidRPr="00EA5FC7">
        <w:rPr>
          <w:rFonts w:cs="Arial"/>
        </w:rPr>
        <w:t xml:space="preserve"> </w:t>
      </w:r>
      <w:r w:rsidRPr="00EA5FC7">
        <w:rPr>
          <w:rFonts w:cs="Arial"/>
        </w:rPr>
        <w:t>regularly, including when changes are made at the</w:t>
      </w:r>
      <w:r w:rsidR="0079042B" w:rsidRPr="00EA5FC7">
        <w:rPr>
          <w:rFonts w:cs="Arial"/>
        </w:rPr>
        <w:t xml:space="preserve"> </w:t>
      </w:r>
      <w:r w:rsidRPr="00EA5FC7">
        <w:rPr>
          <w:rFonts w:cs="Arial"/>
        </w:rPr>
        <w:t>workplace.</w:t>
      </w:r>
    </w:p>
    <w:p w14:paraId="7AA8E50E" w14:textId="77777777" w:rsidR="00EB0565" w:rsidRPr="00EA5FC7" w:rsidRDefault="00EB0565" w:rsidP="0061720B">
      <w:pPr>
        <w:pStyle w:val="Heading3"/>
        <w:rPr>
          <w:rFonts w:cs="Arial"/>
        </w:rPr>
      </w:pPr>
      <w:r w:rsidRPr="00EA5FC7">
        <w:rPr>
          <w:rFonts w:cs="Arial"/>
        </w:rPr>
        <w:t>Workplace behaviours</w:t>
      </w:r>
    </w:p>
    <w:p w14:paraId="365F5F8B" w14:textId="24FFC93E" w:rsidR="001B357E" w:rsidRPr="00EA5FC7" w:rsidRDefault="00EB0565" w:rsidP="0061720B">
      <w:pPr>
        <w:rPr>
          <w:rFonts w:cs="Arial"/>
        </w:rPr>
      </w:pPr>
      <w:r w:rsidRPr="00EA5FC7">
        <w:rPr>
          <w:rFonts w:cs="Arial"/>
        </w:rPr>
        <w:t>Inappropriate or u</w:t>
      </w:r>
      <w:r w:rsidR="001B357E" w:rsidRPr="00EA5FC7">
        <w:rPr>
          <w:rFonts w:cs="Arial"/>
        </w:rPr>
        <w:t>nreasonable workplace behaviour</w:t>
      </w:r>
      <w:r w:rsidRPr="00EA5FC7">
        <w:rPr>
          <w:rFonts w:cs="Arial"/>
        </w:rPr>
        <w:t xml:space="preserve"> can create a risk of harm to health and may include misconduct, prolonged conflict, discrimination, harassment, sexual harassment, and bullying. These behaviours </w:t>
      </w:r>
      <w:r w:rsidR="001B357E" w:rsidRPr="00EA5FC7">
        <w:rPr>
          <w:rFonts w:cs="Arial"/>
        </w:rPr>
        <w:t xml:space="preserve">could be conducted in person or through the use of technology (e.g. social media, emails, text messaging). </w:t>
      </w:r>
    </w:p>
    <w:p w14:paraId="080AE9CE" w14:textId="77777777" w:rsidR="00EB0565" w:rsidRPr="00EA5FC7" w:rsidRDefault="00EB0565" w:rsidP="0061720B">
      <w:pPr>
        <w:rPr>
          <w:rFonts w:cs="Arial"/>
        </w:rPr>
      </w:pPr>
      <w:r w:rsidRPr="00EA5FC7">
        <w:rPr>
          <w:rFonts w:cs="Arial"/>
        </w:rPr>
        <w:t>Considerations to support appropriate workplace behaviours include:</w:t>
      </w:r>
    </w:p>
    <w:p w14:paraId="25B827F4" w14:textId="77777777" w:rsidR="00EB0565" w:rsidRPr="00EA5FC7" w:rsidRDefault="00EB0565" w:rsidP="0061720B">
      <w:pPr>
        <w:pStyle w:val="ListParagraph"/>
        <w:numPr>
          <w:ilvl w:val="0"/>
          <w:numId w:val="27"/>
        </w:numPr>
        <w:rPr>
          <w:rFonts w:cs="Arial"/>
        </w:rPr>
      </w:pPr>
      <w:r w:rsidRPr="00EA5FC7">
        <w:rPr>
          <w:rFonts w:cs="Arial"/>
        </w:rPr>
        <w:t xml:space="preserve">development and maintenance of a positive workplace culture </w:t>
      </w:r>
    </w:p>
    <w:p w14:paraId="24E18440" w14:textId="77777777" w:rsidR="00EB0565" w:rsidRPr="00EA5FC7" w:rsidRDefault="00EB0565" w:rsidP="0061720B">
      <w:pPr>
        <w:pStyle w:val="ListParagraph"/>
        <w:numPr>
          <w:ilvl w:val="0"/>
          <w:numId w:val="27"/>
        </w:numPr>
        <w:rPr>
          <w:rFonts w:cs="Arial"/>
        </w:rPr>
      </w:pPr>
      <w:r w:rsidRPr="00EA5FC7">
        <w:rPr>
          <w:rFonts w:cs="Arial"/>
        </w:rPr>
        <w:t xml:space="preserve">visible leadership commitment </w:t>
      </w:r>
    </w:p>
    <w:p w14:paraId="7A9B3F19" w14:textId="77777777" w:rsidR="00EB0565" w:rsidRPr="00EA5FC7" w:rsidRDefault="00EB0565" w:rsidP="0061720B">
      <w:pPr>
        <w:pStyle w:val="ListParagraph"/>
        <w:numPr>
          <w:ilvl w:val="0"/>
          <w:numId w:val="27"/>
        </w:numPr>
        <w:rPr>
          <w:rFonts w:cs="Arial"/>
        </w:rPr>
      </w:pPr>
      <w:r w:rsidRPr="00EA5FC7">
        <w:rPr>
          <w:rFonts w:cs="Arial"/>
        </w:rPr>
        <w:lastRenderedPageBreak/>
        <w:t xml:space="preserve">supportive work practices </w:t>
      </w:r>
    </w:p>
    <w:p w14:paraId="30D09699" w14:textId="77777777" w:rsidR="00EB0565" w:rsidRPr="00EA5FC7" w:rsidRDefault="00EB0565" w:rsidP="0061720B">
      <w:pPr>
        <w:pStyle w:val="ListParagraph"/>
        <w:numPr>
          <w:ilvl w:val="0"/>
          <w:numId w:val="27"/>
        </w:numPr>
        <w:rPr>
          <w:rFonts w:cs="Arial"/>
        </w:rPr>
      </w:pPr>
      <w:r w:rsidRPr="00EA5FC7">
        <w:rPr>
          <w:rFonts w:cs="Arial"/>
        </w:rPr>
        <w:t xml:space="preserve">modelling of appropriate workplace behaviours by leaders and management </w:t>
      </w:r>
    </w:p>
    <w:p w14:paraId="4D2E3071" w14:textId="39AF9BE3" w:rsidR="00EB0565" w:rsidRPr="00EA5FC7" w:rsidRDefault="00EB0565" w:rsidP="0061720B">
      <w:pPr>
        <w:pStyle w:val="ListParagraph"/>
        <w:numPr>
          <w:ilvl w:val="0"/>
          <w:numId w:val="27"/>
        </w:numPr>
        <w:rPr>
          <w:rFonts w:cs="Arial"/>
        </w:rPr>
      </w:pPr>
      <w:r w:rsidRPr="00EA5FC7">
        <w:rPr>
          <w:rFonts w:cs="Arial"/>
        </w:rPr>
        <w:t>fair and consistent implementation of policies and procedures</w:t>
      </w:r>
      <w:r w:rsidR="001B357E" w:rsidRPr="00EA5FC7">
        <w:rPr>
          <w:rFonts w:cs="Arial"/>
        </w:rPr>
        <w:t>,</w:t>
      </w:r>
      <w:r w:rsidRPr="00EA5FC7">
        <w:rPr>
          <w:rFonts w:cs="Arial"/>
        </w:rPr>
        <w:t xml:space="preserve"> including st</w:t>
      </w:r>
      <w:r w:rsidR="001B357E" w:rsidRPr="00EA5FC7">
        <w:rPr>
          <w:rFonts w:cs="Arial"/>
        </w:rPr>
        <w:t>andards of behaviour, reporting and</w:t>
      </w:r>
      <w:r w:rsidRPr="00EA5FC7">
        <w:rPr>
          <w:rFonts w:cs="Arial"/>
        </w:rPr>
        <w:t xml:space="preserve"> responding to reports </w:t>
      </w:r>
    </w:p>
    <w:p w14:paraId="5C7C78CD" w14:textId="0B5B0870" w:rsidR="00EB0565" w:rsidRPr="00EA5FC7" w:rsidRDefault="00EB0565" w:rsidP="0061720B">
      <w:pPr>
        <w:pStyle w:val="ListParagraph"/>
        <w:numPr>
          <w:ilvl w:val="0"/>
          <w:numId w:val="27"/>
        </w:numPr>
        <w:rPr>
          <w:rFonts w:cs="Arial"/>
        </w:rPr>
      </w:pPr>
      <w:r w:rsidRPr="00EA5FC7">
        <w:rPr>
          <w:rFonts w:cs="Arial"/>
        </w:rPr>
        <w:t>provi</w:t>
      </w:r>
      <w:r w:rsidR="00404867" w:rsidRPr="00EA5FC7">
        <w:rPr>
          <w:rFonts w:cs="Arial"/>
        </w:rPr>
        <w:t>sion of</w:t>
      </w:r>
      <w:r w:rsidRPr="00EA5FC7">
        <w:rPr>
          <w:rFonts w:cs="Arial"/>
        </w:rPr>
        <w:t xml:space="preserve"> regular training and information to all employees and management. </w:t>
      </w:r>
    </w:p>
    <w:p w14:paraId="16A3B5A6" w14:textId="31CA665F" w:rsidR="00C757D1" w:rsidRPr="00EA5FC7" w:rsidRDefault="00824CAB" w:rsidP="0061720B">
      <w:pPr>
        <w:rPr>
          <w:rFonts w:cs="Arial"/>
        </w:rPr>
      </w:pPr>
      <w:r w:rsidRPr="00EA5FC7">
        <w:rPr>
          <w:rFonts w:cs="Arial"/>
        </w:rPr>
        <w:t>.</w:t>
      </w:r>
    </w:p>
    <w:p w14:paraId="34449380" w14:textId="774E6C75" w:rsidR="00532328" w:rsidRPr="00EA5FC7" w:rsidRDefault="00532328" w:rsidP="0061720B">
      <w:pPr>
        <w:rPr>
          <w:rFonts w:cs="Arial"/>
        </w:rPr>
      </w:pPr>
      <w:r w:rsidRPr="00EA5FC7">
        <w:rPr>
          <w:rFonts w:cs="Arial"/>
        </w:rPr>
        <w:br w:type="page"/>
      </w:r>
    </w:p>
    <w:p w14:paraId="6AF9E486" w14:textId="624880B8" w:rsidR="009B0C44" w:rsidRPr="00EA5FC7" w:rsidRDefault="009B0C44" w:rsidP="0061720B">
      <w:pPr>
        <w:pStyle w:val="Heading1"/>
        <w:rPr>
          <w:rFonts w:cs="Arial"/>
        </w:rPr>
      </w:pPr>
      <w:bookmarkStart w:id="33" w:name="_Toc77845472"/>
      <w:r w:rsidRPr="00EA5FC7">
        <w:rPr>
          <w:rFonts w:cs="Arial"/>
        </w:rPr>
        <w:lastRenderedPageBreak/>
        <w:t>6</w:t>
      </w:r>
      <w:r w:rsidRPr="00EA5FC7">
        <w:rPr>
          <w:rFonts w:cs="Arial"/>
        </w:rPr>
        <w:tab/>
      </w:r>
      <w:r w:rsidR="00263758" w:rsidRPr="00EA5FC7">
        <w:rPr>
          <w:rFonts w:cs="Arial"/>
        </w:rPr>
        <w:t>Risk control strategies</w:t>
      </w:r>
      <w:bookmarkEnd w:id="33"/>
    </w:p>
    <w:p w14:paraId="298A0807" w14:textId="580A8F3F" w:rsidR="009B0C44" w:rsidRPr="00EA5FC7" w:rsidRDefault="00C7595C" w:rsidP="0061720B">
      <w:pPr>
        <w:pStyle w:val="Heading2"/>
        <w:rPr>
          <w:rFonts w:cs="Arial"/>
        </w:rPr>
      </w:pPr>
      <w:bookmarkStart w:id="34" w:name="_Toc77845473"/>
      <w:r w:rsidRPr="00EA5FC7">
        <w:rPr>
          <w:rFonts w:cs="Arial"/>
        </w:rPr>
        <w:t>6.</w:t>
      </w:r>
      <w:r w:rsidR="00C757D1" w:rsidRPr="00EA5FC7">
        <w:rPr>
          <w:rFonts w:cs="Arial"/>
        </w:rPr>
        <w:t>1</w:t>
      </w:r>
      <w:r w:rsidR="00D8124E" w:rsidRPr="00EA5FC7">
        <w:rPr>
          <w:rFonts w:cs="Arial"/>
        </w:rPr>
        <w:tab/>
      </w:r>
      <w:r w:rsidR="00411190" w:rsidRPr="00EA5FC7">
        <w:rPr>
          <w:rFonts w:cs="Arial"/>
        </w:rPr>
        <w:t>Control measures</w:t>
      </w:r>
      <w:r w:rsidR="006A55E2" w:rsidRPr="00EA5FC7">
        <w:rPr>
          <w:rFonts w:cs="Arial"/>
        </w:rPr>
        <w:t xml:space="preserve"> </w:t>
      </w:r>
      <w:r w:rsidR="00C757D1" w:rsidRPr="00EA5FC7">
        <w:rPr>
          <w:rFonts w:cs="Arial"/>
        </w:rPr>
        <w:t>for psychosocial hazards</w:t>
      </w:r>
      <w:bookmarkEnd w:id="34"/>
    </w:p>
    <w:p w14:paraId="47AC6300" w14:textId="77777777" w:rsidR="00C757D1" w:rsidRPr="00EA5FC7" w:rsidRDefault="00C757D1" w:rsidP="00C757D1">
      <w:pPr>
        <w:rPr>
          <w:rFonts w:cs="Arial"/>
        </w:rPr>
      </w:pPr>
      <w:r w:rsidRPr="00EA5FC7">
        <w:rPr>
          <w:rFonts w:cs="Arial"/>
        </w:rPr>
        <w:t>Every workplace is different. So, the best combination of control measures to eliminate hazards or minimise risks will be tailored to your organisation’s business size, type and work activities to manage risks during both everyday operations and emergencies.</w:t>
      </w:r>
    </w:p>
    <w:p w14:paraId="3B5EE020" w14:textId="77777777" w:rsidR="00C757D1" w:rsidRPr="00EA5FC7" w:rsidRDefault="00C757D1" w:rsidP="00C757D1">
      <w:pPr>
        <w:rPr>
          <w:rFonts w:cs="Arial"/>
        </w:rPr>
      </w:pPr>
      <w:r w:rsidRPr="00EA5FC7">
        <w:rPr>
          <w:rFonts w:cs="Arial"/>
        </w:rPr>
        <w:t>Most effort should be on implementing control measures which target the psychosocial hazards identified and assessed in steps one and two. The risk controls can involve good work design across the organisation and/or be targeted to affected work groups and tasks with the highest risks.</w:t>
      </w:r>
    </w:p>
    <w:p w14:paraId="41C8FF65" w14:textId="77777777" w:rsidR="00C757D1" w:rsidRPr="00EA5FC7" w:rsidRDefault="00C757D1" w:rsidP="00C757D1">
      <w:pPr>
        <w:rPr>
          <w:rFonts w:cs="Arial"/>
        </w:rPr>
      </w:pPr>
      <w:r w:rsidRPr="00EA5FC7">
        <w:rPr>
          <w:rFonts w:cs="Arial"/>
        </w:rPr>
        <w:t>Targeting controls in this way will provide the highest level of protection for the largest number of workers. These controls will usually also benefit individuals identified to be at risk of harm.</w:t>
      </w:r>
    </w:p>
    <w:p w14:paraId="56FAA260" w14:textId="1DEC3476" w:rsidR="00C757D1" w:rsidRPr="00EA5FC7" w:rsidRDefault="00C757D1" w:rsidP="00C757D1">
      <w:pPr>
        <w:pStyle w:val="Heading2"/>
        <w:rPr>
          <w:rFonts w:cs="Arial"/>
        </w:rPr>
      </w:pPr>
      <w:bookmarkStart w:id="35" w:name="_Toc77845474"/>
      <w:r w:rsidRPr="00EA5FC7">
        <w:rPr>
          <w:rFonts w:cs="Arial"/>
        </w:rPr>
        <w:t>6.2</w:t>
      </w:r>
      <w:r w:rsidRPr="00EA5FC7">
        <w:rPr>
          <w:rFonts w:cs="Arial"/>
        </w:rPr>
        <w:tab/>
        <w:t>Eliminate or minimise risk through good work design</w:t>
      </w:r>
      <w:bookmarkEnd w:id="35"/>
      <w:r w:rsidRPr="00EA5FC7">
        <w:rPr>
          <w:rFonts w:cs="Arial"/>
        </w:rPr>
        <w:t xml:space="preserve"> </w:t>
      </w:r>
    </w:p>
    <w:p w14:paraId="287D2B2B" w14:textId="381DE259" w:rsidR="00D8124E" w:rsidRPr="00EA5FC7" w:rsidRDefault="004A07C2" w:rsidP="0061720B">
      <w:pPr>
        <w:rPr>
          <w:rFonts w:cs="Arial"/>
        </w:rPr>
      </w:pPr>
      <w:r w:rsidRPr="00EA5FC7">
        <w:rPr>
          <w:rFonts w:cs="Arial"/>
        </w:rPr>
        <w:t>Elimination controls are</w:t>
      </w:r>
      <w:r w:rsidR="009B0C44" w:rsidRPr="00EA5FC7">
        <w:rPr>
          <w:rFonts w:cs="Arial"/>
        </w:rPr>
        <w:t xml:space="preserve"> the most effective control </w:t>
      </w:r>
      <w:r w:rsidRPr="00EA5FC7">
        <w:rPr>
          <w:rFonts w:cs="Arial"/>
        </w:rPr>
        <w:t>because they aim to eliminate the hazards and prevent harm to health. They</w:t>
      </w:r>
      <w:r w:rsidR="009B0C44" w:rsidRPr="00EA5FC7">
        <w:rPr>
          <w:rFonts w:cs="Arial"/>
        </w:rPr>
        <w:t xml:space="preserve"> should always be considered before </w:t>
      </w:r>
      <w:r w:rsidRPr="00EA5FC7">
        <w:rPr>
          <w:rFonts w:cs="Arial"/>
        </w:rPr>
        <w:t>other controls</w:t>
      </w:r>
      <w:r w:rsidR="009B0C44" w:rsidRPr="00EA5FC7">
        <w:rPr>
          <w:rFonts w:cs="Arial"/>
        </w:rPr>
        <w:t>.</w:t>
      </w:r>
    </w:p>
    <w:p w14:paraId="0C0F6C24" w14:textId="7A555597" w:rsidR="00D8124E" w:rsidRPr="00EA5FC7" w:rsidRDefault="009B0C44" w:rsidP="0061720B">
      <w:pPr>
        <w:rPr>
          <w:rFonts w:cs="Arial"/>
        </w:rPr>
      </w:pPr>
      <w:r w:rsidRPr="00EA5FC7">
        <w:rPr>
          <w:rFonts w:cs="Arial"/>
        </w:rPr>
        <w:t xml:space="preserve">Where it is not reasonably practicable to eliminate the </w:t>
      </w:r>
      <w:r w:rsidR="00002F3B" w:rsidRPr="00EA5FC7">
        <w:rPr>
          <w:rFonts w:cs="Arial"/>
        </w:rPr>
        <w:t>hazard</w:t>
      </w:r>
      <w:r w:rsidRPr="00EA5FC7">
        <w:rPr>
          <w:rFonts w:cs="Arial"/>
        </w:rPr>
        <w:t xml:space="preserve">, risks are addressed by </w:t>
      </w:r>
      <w:r w:rsidR="00D8124E" w:rsidRPr="00EA5FC7">
        <w:rPr>
          <w:rFonts w:cs="Arial"/>
        </w:rPr>
        <w:t>risk minimisation</w:t>
      </w:r>
      <w:r w:rsidRPr="00EA5FC7">
        <w:rPr>
          <w:rFonts w:cs="Arial"/>
        </w:rPr>
        <w:t xml:space="preserve"> </w:t>
      </w:r>
      <w:r w:rsidR="00D8124E" w:rsidRPr="00EA5FC7">
        <w:rPr>
          <w:rFonts w:cs="Arial"/>
        </w:rPr>
        <w:t xml:space="preserve">and administrative and PPE </w:t>
      </w:r>
      <w:r w:rsidRPr="00EA5FC7">
        <w:rPr>
          <w:rFonts w:cs="Arial"/>
        </w:rPr>
        <w:t>controls.</w:t>
      </w:r>
      <w:r w:rsidR="00002F3B" w:rsidRPr="00EA5FC7">
        <w:rPr>
          <w:rFonts w:cs="Arial"/>
        </w:rPr>
        <w:t xml:space="preserve"> </w:t>
      </w:r>
      <w:r w:rsidR="00D8124E" w:rsidRPr="00EA5FC7">
        <w:rPr>
          <w:rFonts w:cs="Arial"/>
        </w:rPr>
        <w:t xml:space="preserve">These </w:t>
      </w:r>
      <w:r w:rsidRPr="00EA5FC7">
        <w:rPr>
          <w:rFonts w:cs="Arial"/>
        </w:rPr>
        <w:t>controls are implemented with the aim</w:t>
      </w:r>
      <w:r w:rsidR="007A425D" w:rsidRPr="00EA5FC7">
        <w:rPr>
          <w:rFonts w:cs="Arial"/>
        </w:rPr>
        <w:t xml:space="preserve"> of</w:t>
      </w:r>
      <w:r w:rsidRPr="00EA5FC7">
        <w:rPr>
          <w:rFonts w:cs="Arial"/>
        </w:rPr>
        <w:t xml:space="preserve"> </w:t>
      </w:r>
      <w:r w:rsidR="007A425D" w:rsidRPr="00EA5FC7">
        <w:rPr>
          <w:rFonts w:cs="Arial"/>
        </w:rPr>
        <w:t>reducing</w:t>
      </w:r>
      <w:r w:rsidRPr="00EA5FC7">
        <w:rPr>
          <w:rFonts w:cs="Arial"/>
        </w:rPr>
        <w:t xml:space="preserve"> harm to health.</w:t>
      </w:r>
    </w:p>
    <w:p w14:paraId="2320B7F4" w14:textId="62ED4994" w:rsidR="00C757D1" w:rsidRPr="00EA5FC7" w:rsidRDefault="00C757D1" w:rsidP="00C757D1">
      <w:pPr>
        <w:pStyle w:val="Heading3"/>
        <w:rPr>
          <w:rFonts w:cs="Arial"/>
        </w:rPr>
      </w:pPr>
      <w:r w:rsidRPr="00EA5FC7">
        <w:rPr>
          <w:rFonts w:cs="Arial"/>
        </w:rPr>
        <w:t>Work design</w:t>
      </w:r>
      <w:r w:rsidR="00D43F22" w:rsidRPr="00EA5FC7">
        <w:rPr>
          <w:rStyle w:val="FootnoteReference"/>
          <w:rFonts w:cs="Arial"/>
        </w:rPr>
        <w:footnoteReference w:id="3"/>
      </w:r>
    </w:p>
    <w:p w14:paraId="393DD598" w14:textId="77777777" w:rsidR="00C757D1" w:rsidRPr="00EA5FC7" w:rsidRDefault="00C757D1" w:rsidP="00C757D1">
      <w:pPr>
        <w:rPr>
          <w:rFonts w:cs="Arial"/>
        </w:rPr>
      </w:pPr>
      <w:r w:rsidRPr="00EA5FC7">
        <w:rPr>
          <w:rFonts w:cs="Arial"/>
        </w:rPr>
        <w:t>Good work design is concerned with specifying and organising existing and new jobs and tasks of a workgroup (and if needed for individual workers) to be less hazardous. This will help meet organisational requirements to efficiently deliver services or products and assist in minimising harm from psychosocial hazards and risks.</w:t>
      </w:r>
    </w:p>
    <w:p w14:paraId="14380CC7" w14:textId="77777777" w:rsidR="00C757D1" w:rsidRPr="00EA5FC7" w:rsidRDefault="00C757D1" w:rsidP="00C757D1">
      <w:pPr>
        <w:rPr>
          <w:rFonts w:cs="Arial"/>
        </w:rPr>
      </w:pPr>
      <w:r w:rsidRPr="00EA5FC7">
        <w:rPr>
          <w:rFonts w:cs="Arial"/>
        </w:rPr>
        <w:t>Groups of workers may be exposed to several different kinds of psychosocial hazards and risks. The best and most effective way to control these is at the source, that is, by substituting the current work methods with less hazardous alternatives.</w:t>
      </w:r>
    </w:p>
    <w:p w14:paraId="454ED8A1" w14:textId="77777777" w:rsidR="00C757D1" w:rsidRPr="00EA5FC7" w:rsidRDefault="00C757D1" w:rsidP="00C757D1">
      <w:pPr>
        <w:rPr>
          <w:rFonts w:cs="Arial"/>
        </w:rPr>
      </w:pPr>
      <w:r w:rsidRPr="00EA5FC7">
        <w:rPr>
          <w:rFonts w:cs="Arial"/>
        </w:rPr>
        <w:t>It may not always be reasonably practicable to eliminate the hazard or risk for example, where jobs have some inherent hazards such as shift work, or police dealing with violent or abusive members of the public. Or if by doing so you cannot make your product or deliver your service, or where the cost of implementing the control(s) is grossly disproportionate to the risk.</w:t>
      </w:r>
    </w:p>
    <w:p w14:paraId="7CD96403" w14:textId="77777777" w:rsidR="00C757D1" w:rsidRPr="00EA5FC7" w:rsidRDefault="00C757D1" w:rsidP="00C757D1">
      <w:pPr>
        <w:rPr>
          <w:rFonts w:cs="Arial"/>
        </w:rPr>
      </w:pPr>
      <w:r w:rsidRPr="00EA5FC7">
        <w:rPr>
          <w:rFonts w:cs="Arial"/>
        </w:rPr>
        <w:t>If a hazard or risk cannot be eliminated, then the employer must minimise it so far as is reasonably practicable.</w:t>
      </w:r>
    </w:p>
    <w:p w14:paraId="3ADECAE4" w14:textId="77777777" w:rsidR="00C757D1" w:rsidRPr="00EA5FC7" w:rsidRDefault="00C757D1" w:rsidP="00C757D1">
      <w:pPr>
        <w:rPr>
          <w:rFonts w:cs="Arial"/>
        </w:rPr>
      </w:pPr>
      <w:r w:rsidRPr="00EA5FC7">
        <w:rPr>
          <w:rFonts w:cs="Arial"/>
        </w:rPr>
        <w:t xml:space="preserve">When redesigning work, you can consider the psychosocial hazards identified and look for opportunities to turn these into controls to mitigate risk. For example, where there is role overload such as excessive time pressure, role conflict, and poor practical support you could improve scheduling to minimise overload, clarify roles and responsibilities and provide additional practical support. </w:t>
      </w:r>
    </w:p>
    <w:p w14:paraId="101A53CA" w14:textId="77777777" w:rsidR="00C757D1" w:rsidRPr="00EA5FC7" w:rsidRDefault="00C757D1" w:rsidP="00C757D1">
      <w:pPr>
        <w:rPr>
          <w:rFonts w:cs="Arial"/>
        </w:rPr>
      </w:pPr>
      <w:r w:rsidRPr="00EA5FC7">
        <w:rPr>
          <w:rFonts w:cs="Arial"/>
        </w:rPr>
        <w:t>Physical hazards contributing to psychosocial risks should be controlled through relevant isolation and engineering controls for example, the use of physical barriers to help control the risk of violence in the workplace.</w:t>
      </w:r>
    </w:p>
    <w:p w14:paraId="02E64D63" w14:textId="77777777" w:rsidR="00D43F22" w:rsidRPr="00EA5FC7" w:rsidRDefault="00D43F22" w:rsidP="00D43F22">
      <w:pPr>
        <w:pStyle w:val="Heading2"/>
        <w:rPr>
          <w:rFonts w:cs="Arial"/>
        </w:rPr>
      </w:pPr>
      <w:bookmarkStart w:id="36" w:name="_Toc77845475"/>
      <w:r w:rsidRPr="00EA5FC7">
        <w:rPr>
          <w:rFonts w:cs="Arial"/>
        </w:rPr>
        <w:t xml:space="preserve">6.3 </w:t>
      </w:r>
      <w:r w:rsidRPr="00EA5FC7">
        <w:rPr>
          <w:rFonts w:cs="Arial"/>
        </w:rPr>
        <w:tab/>
        <w:t>Minimise risk through safe Systems of work</w:t>
      </w:r>
      <w:bookmarkEnd w:id="36"/>
    </w:p>
    <w:p w14:paraId="583379AC" w14:textId="77777777" w:rsidR="00D43F22" w:rsidRPr="00EA5FC7" w:rsidRDefault="00D43F22" w:rsidP="00D43F22">
      <w:pPr>
        <w:rPr>
          <w:rFonts w:cs="Arial"/>
        </w:rPr>
      </w:pPr>
      <w:r w:rsidRPr="00EA5FC7">
        <w:rPr>
          <w:rFonts w:cs="Arial"/>
        </w:rPr>
        <w:t xml:space="preserve">Employers have legislative obligations to provide a safe system of work in which workers are not exposed to hazards in the work environment as far as practicable. </w:t>
      </w:r>
    </w:p>
    <w:p w14:paraId="49CFA9DB" w14:textId="77777777" w:rsidR="00D43F22" w:rsidRPr="00EA5FC7" w:rsidRDefault="00D43F22" w:rsidP="00D43F22">
      <w:pPr>
        <w:rPr>
          <w:rFonts w:cs="Arial"/>
        </w:rPr>
      </w:pPr>
      <w:r w:rsidRPr="00EA5FC7">
        <w:rPr>
          <w:rFonts w:cs="Arial"/>
        </w:rPr>
        <w:t>Implementing a system of work that has a preventative focus reduces the likelihood of  exposure to psychosocial hazards and risk factors in the workplace.</w:t>
      </w:r>
    </w:p>
    <w:p w14:paraId="3EB41664" w14:textId="3AA5853B" w:rsidR="00D43F22" w:rsidRPr="00EA5FC7" w:rsidRDefault="00D43F22" w:rsidP="00D43F22">
      <w:pPr>
        <w:rPr>
          <w:rFonts w:cs="Arial"/>
        </w:rPr>
      </w:pPr>
      <w:r w:rsidRPr="00EA5FC7">
        <w:rPr>
          <w:rFonts w:cs="Arial"/>
        </w:rPr>
        <w:t xml:space="preserve">Safe systems of work are organisational rules, policies, procedures and work practices that must be developed and followed to ensure workers and others are not harmed by any remaining (residual) psychosocial risks. Systems of work may include rostering, working hours, task rotation and breaks to </w:t>
      </w:r>
      <w:r w:rsidRPr="00EA5FC7">
        <w:rPr>
          <w:rFonts w:cs="Arial"/>
        </w:rPr>
        <w:lastRenderedPageBreak/>
        <w:t xml:space="preserve">allow opportunities for rest and recovery, standards and procedures to manage hazardous tasks, and policies and procedures to manage workplace behaviour (such as bullying and </w:t>
      </w:r>
      <w:r w:rsidR="00694FD0" w:rsidRPr="00EA5FC7">
        <w:rPr>
          <w:rFonts w:cs="Arial"/>
        </w:rPr>
        <w:t>harassment</w:t>
      </w:r>
      <w:r w:rsidRPr="00EA5FC7">
        <w:rPr>
          <w:rFonts w:cs="Arial"/>
        </w:rPr>
        <w:t>) or organisational codes of conduct.</w:t>
      </w:r>
    </w:p>
    <w:p w14:paraId="1DCBE062" w14:textId="77777777" w:rsidR="00D43F22" w:rsidRPr="00EA5FC7" w:rsidRDefault="00D43F22" w:rsidP="00D43F22">
      <w:pPr>
        <w:rPr>
          <w:rFonts w:cs="Arial"/>
        </w:rPr>
      </w:pPr>
      <w:r w:rsidRPr="00EA5FC7">
        <w:rPr>
          <w:rFonts w:cs="Arial"/>
        </w:rPr>
        <w:t>Safe systems of work must be developed in consultation with workers and reviewed whenever there are changes to the work activities to ensure they remain appropriate.</w:t>
      </w:r>
    </w:p>
    <w:p w14:paraId="316BD237" w14:textId="77777777" w:rsidR="00D43F22" w:rsidRPr="00EA5FC7" w:rsidRDefault="00D43F22" w:rsidP="00D43F22">
      <w:pPr>
        <w:pStyle w:val="Heading3"/>
        <w:rPr>
          <w:rFonts w:cs="Arial"/>
        </w:rPr>
      </w:pPr>
      <w:r w:rsidRPr="00EA5FC7">
        <w:rPr>
          <w:rFonts w:cs="Arial"/>
        </w:rPr>
        <w:t>Workplace behaviours</w:t>
      </w:r>
    </w:p>
    <w:p w14:paraId="106C4DD1" w14:textId="6466275E" w:rsidR="00D43F22" w:rsidRPr="00EA5FC7" w:rsidRDefault="00EA5FC7" w:rsidP="00D43F22">
      <w:pPr>
        <w:rPr>
          <w:rFonts w:cs="Arial"/>
        </w:rPr>
      </w:pPr>
      <w:r w:rsidRPr="00EA5FC7">
        <w:rPr>
          <w:szCs w:val="20"/>
        </w:rPr>
        <w:t>Inappropriate or unreasonable workplace behaviours are behaviours that can create a risk of harm to health and may include misconduct, unresolved conflict, discrimination, harassment, sexual harassment, and bullying. These behaviours can occur through various mechanisms including social media, mobile phone texting and SMS, email communication, telephone and in person</w:t>
      </w:r>
      <w:r w:rsidR="00D43F22" w:rsidRPr="00EA5FC7">
        <w:rPr>
          <w:rFonts w:cs="Arial"/>
        </w:rPr>
        <w:t xml:space="preserve">. </w:t>
      </w:r>
    </w:p>
    <w:p w14:paraId="25F2097E" w14:textId="77777777" w:rsidR="00D43F22" w:rsidRPr="00EA5FC7" w:rsidRDefault="00D43F22" w:rsidP="00D43F22">
      <w:pPr>
        <w:rPr>
          <w:rFonts w:cs="Arial"/>
        </w:rPr>
      </w:pPr>
      <w:r w:rsidRPr="00EA5FC7">
        <w:rPr>
          <w:rFonts w:cs="Arial"/>
        </w:rPr>
        <w:t>Considerations to support appropriate workplace behaviours include:</w:t>
      </w:r>
    </w:p>
    <w:p w14:paraId="5162F3F3" w14:textId="77777777" w:rsidR="00D43F22" w:rsidRPr="00EA5FC7" w:rsidRDefault="00D43F22" w:rsidP="00D43F22">
      <w:pPr>
        <w:pStyle w:val="ListParagraph"/>
        <w:numPr>
          <w:ilvl w:val="0"/>
          <w:numId w:val="27"/>
        </w:numPr>
        <w:rPr>
          <w:rFonts w:cs="Arial"/>
        </w:rPr>
      </w:pPr>
      <w:r w:rsidRPr="00EA5FC7">
        <w:rPr>
          <w:rFonts w:cs="Arial"/>
        </w:rPr>
        <w:t xml:space="preserve">development and maintenance of a positive workplace culture </w:t>
      </w:r>
    </w:p>
    <w:p w14:paraId="5C358E90" w14:textId="77777777" w:rsidR="00D43F22" w:rsidRPr="00EA5FC7" w:rsidRDefault="00D43F22" w:rsidP="00D43F22">
      <w:pPr>
        <w:pStyle w:val="ListParagraph"/>
        <w:numPr>
          <w:ilvl w:val="0"/>
          <w:numId w:val="27"/>
        </w:numPr>
        <w:rPr>
          <w:rFonts w:cs="Arial"/>
        </w:rPr>
      </w:pPr>
      <w:r w:rsidRPr="00EA5FC7">
        <w:rPr>
          <w:rFonts w:cs="Arial"/>
        </w:rPr>
        <w:t xml:space="preserve">visible leadership commitment </w:t>
      </w:r>
    </w:p>
    <w:p w14:paraId="0DAB09A0" w14:textId="77777777" w:rsidR="00D43F22" w:rsidRPr="00EA5FC7" w:rsidRDefault="00D43F22" w:rsidP="00D43F22">
      <w:pPr>
        <w:pStyle w:val="ListParagraph"/>
        <w:numPr>
          <w:ilvl w:val="0"/>
          <w:numId w:val="27"/>
        </w:numPr>
        <w:rPr>
          <w:rFonts w:cs="Arial"/>
        </w:rPr>
      </w:pPr>
      <w:r w:rsidRPr="00EA5FC7">
        <w:rPr>
          <w:rFonts w:cs="Arial"/>
        </w:rPr>
        <w:t xml:space="preserve">supportive work practices </w:t>
      </w:r>
    </w:p>
    <w:p w14:paraId="759CF465" w14:textId="77777777" w:rsidR="00D43F22" w:rsidRPr="00EA5FC7" w:rsidRDefault="00D43F22" w:rsidP="00D43F22">
      <w:pPr>
        <w:pStyle w:val="ListParagraph"/>
        <w:numPr>
          <w:ilvl w:val="0"/>
          <w:numId w:val="27"/>
        </w:numPr>
        <w:rPr>
          <w:rFonts w:cs="Arial"/>
        </w:rPr>
      </w:pPr>
      <w:r w:rsidRPr="00EA5FC7">
        <w:rPr>
          <w:rFonts w:cs="Arial"/>
        </w:rPr>
        <w:t xml:space="preserve">modelling of appropriate workplace behaviours by leaders and management </w:t>
      </w:r>
    </w:p>
    <w:p w14:paraId="2158CC84" w14:textId="77777777" w:rsidR="00D43F22" w:rsidRPr="00EA5FC7" w:rsidRDefault="00D43F22" w:rsidP="00D43F22">
      <w:pPr>
        <w:pStyle w:val="ListParagraph"/>
        <w:numPr>
          <w:ilvl w:val="0"/>
          <w:numId w:val="27"/>
        </w:numPr>
        <w:rPr>
          <w:rFonts w:cs="Arial"/>
        </w:rPr>
      </w:pPr>
      <w:r w:rsidRPr="00EA5FC7">
        <w:rPr>
          <w:rFonts w:cs="Arial"/>
        </w:rPr>
        <w:t xml:space="preserve">fair and consistent implementation of policies and procedures, including standards of behaviour, reporting and responding to reports </w:t>
      </w:r>
    </w:p>
    <w:p w14:paraId="66AAA750" w14:textId="77777777" w:rsidR="00D43F22" w:rsidRPr="00EA5FC7" w:rsidRDefault="00D43F22" w:rsidP="00D43F22">
      <w:pPr>
        <w:pStyle w:val="ListParagraph"/>
        <w:numPr>
          <w:ilvl w:val="0"/>
          <w:numId w:val="27"/>
        </w:numPr>
        <w:rPr>
          <w:rFonts w:cs="Arial"/>
        </w:rPr>
      </w:pPr>
      <w:r w:rsidRPr="00EA5FC7">
        <w:rPr>
          <w:rFonts w:cs="Arial"/>
        </w:rPr>
        <w:t xml:space="preserve">provision of regular training and information to all employees and management. </w:t>
      </w:r>
    </w:p>
    <w:p w14:paraId="56F3590F" w14:textId="77777777" w:rsidR="00D43F22" w:rsidRPr="00EA5FC7" w:rsidRDefault="00D43F22" w:rsidP="00D43F22">
      <w:pPr>
        <w:pStyle w:val="Heading2"/>
        <w:rPr>
          <w:rFonts w:cs="Arial"/>
        </w:rPr>
      </w:pPr>
      <w:bookmarkStart w:id="37" w:name="_Toc77845476"/>
      <w:r w:rsidRPr="00EA5FC7">
        <w:rPr>
          <w:rFonts w:cs="Arial"/>
        </w:rPr>
        <w:t>6.4 Implementing controls</w:t>
      </w:r>
      <w:bookmarkEnd w:id="37"/>
      <w:r w:rsidRPr="00EA5FC7">
        <w:rPr>
          <w:rFonts w:cs="Arial"/>
        </w:rPr>
        <w:t xml:space="preserve"> </w:t>
      </w:r>
    </w:p>
    <w:p w14:paraId="50AC8BBC" w14:textId="77777777" w:rsidR="00D43F22" w:rsidRPr="00EA5FC7" w:rsidRDefault="00D43F22" w:rsidP="008A2AF6">
      <w:pPr>
        <w:pStyle w:val="Pa3"/>
        <w:spacing w:before="120" w:after="120"/>
        <w:rPr>
          <w:rFonts w:ascii="Arial" w:hAnsi="Arial" w:cs="Arial"/>
          <w:color w:val="000000"/>
          <w:sz w:val="20"/>
          <w:szCs w:val="20"/>
        </w:rPr>
      </w:pPr>
      <w:r w:rsidRPr="00EA5FC7">
        <w:rPr>
          <w:rFonts w:ascii="Arial" w:hAnsi="Arial" w:cs="Arial"/>
          <w:color w:val="000000"/>
          <w:sz w:val="20"/>
          <w:szCs w:val="20"/>
        </w:rPr>
        <w:t xml:space="preserve">Because the controls you implement may require changes to the way work is carried out, it may be necessary to support these with: </w:t>
      </w:r>
    </w:p>
    <w:p w14:paraId="06798BBC" w14:textId="77777777" w:rsidR="00D43F22" w:rsidRPr="00EA5FC7" w:rsidRDefault="00D43F22" w:rsidP="008A2AF6">
      <w:pPr>
        <w:pStyle w:val="Default"/>
        <w:numPr>
          <w:ilvl w:val="0"/>
          <w:numId w:val="68"/>
        </w:numPr>
        <w:spacing w:after="120"/>
        <w:rPr>
          <w:rFonts w:ascii="Arial" w:hAnsi="Arial" w:cs="Arial"/>
          <w:sz w:val="20"/>
          <w:szCs w:val="20"/>
        </w:rPr>
      </w:pPr>
      <w:r w:rsidRPr="00EA5FC7">
        <w:rPr>
          <w:rFonts w:ascii="Arial" w:hAnsi="Arial" w:cs="Arial"/>
          <w:sz w:val="20"/>
          <w:szCs w:val="20"/>
        </w:rPr>
        <w:t xml:space="preserve">safe work procedure(s) that describe the tasks, hazards, how tasks can be safely done, and the duties, roles and responsibilities of all parties to follow these </w:t>
      </w:r>
    </w:p>
    <w:p w14:paraId="7FF25601" w14:textId="77777777" w:rsidR="00D43F22" w:rsidRPr="00EA5FC7" w:rsidRDefault="00D43F22" w:rsidP="008A2AF6">
      <w:pPr>
        <w:pStyle w:val="Default"/>
        <w:numPr>
          <w:ilvl w:val="0"/>
          <w:numId w:val="68"/>
        </w:numPr>
        <w:spacing w:after="120"/>
        <w:rPr>
          <w:rFonts w:ascii="Arial" w:hAnsi="Arial" w:cs="Arial"/>
          <w:sz w:val="20"/>
          <w:szCs w:val="20"/>
        </w:rPr>
      </w:pPr>
      <w:r w:rsidRPr="00EA5FC7">
        <w:rPr>
          <w:rFonts w:ascii="Arial" w:hAnsi="Arial" w:cs="Arial"/>
          <w:sz w:val="20"/>
          <w:szCs w:val="20"/>
        </w:rPr>
        <w:t xml:space="preserve">information, training, instruction and supervision of workers on implemented controls including safe work procedures </w:t>
      </w:r>
    </w:p>
    <w:p w14:paraId="0EDA52BC" w14:textId="1AB9FA62" w:rsidR="00D43F22" w:rsidRPr="00EA5FC7" w:rsidRDefault="00D43F22" w:rsidP="008A2AF6">
      <w:pPr>
        <w:pStyle w:val="Default"/>
        <w:numPr>
          <w:ilvl w:val="0"/>
          <w:numId w:val="68"/>
        </w:numPr>
        <w:spacing w:after="120"/>
        <w:rPr>
          <w:rFonts w:ascii="Arial" w:hAnsi="Arial" w:cs="Arial"/>
          <w:sz w:val="20"/>
          <w:szCs w:val="20"/>
        </w:rPr>
      </w:pPr>
      <w:r w:rsidRPr="00EA5FC7">
        <w:rPr>
          <w:rFonts w:ascii="Arial" w:hAnsi="Arial" w:cs="Arial"/>
          <w:sz w:val="20"/>
          <w:szCs w:val="20"/>
        </w:rPr>
        <w:t xml:space="preserve">appropriate information and instruction for site visitors </w:t>
      </w:r>
    </w:p>
    <w:p w14:paraId="68A4BF33" w14:textId="2D95236F" w:rsidR="00D43F22" w:rsidRPr="00EA5FC7" w:rsidRDefault="00D43F22" w:rsidP="008A2AF6">
      <w:pPr>
        <w:pStyle w:val="Default"/>
        <w:numPr>
          <w:ilvl w:val="0"/>
          <w:numId w:val="68"/>
        </w:numPr>
        <w:spacing w:after="120"/>
        <w:rPr>
          <w:rFonts w:ascii="Arial" w:hAnsi="Arial" w:cs="Arial"/>
          <w:sz w:val="20"/>
          <w:szCs w:val="20"/>
        </w:rPr>
      </w:pPr>
      <w:r w:rsidRPr="00EA5FC7">
        <w:rPr>
          <w:rFonts w:ascii="Arial" w:hAnsi="Arial" w:cs="Arial"/>
          <w:sz w:val="20"/>
          <w:szCs w:val="20"/>
        </w:rPr>
        <w:t>a schedule for maintaining, monitoring and reviewing controls to ensure they are effective and are not creating new uninte</w:t>
      </w:r>
      <w:r w:rsidR="00EA5FC7">
        <w:rPr>
          <w:rFonts w:ascii="Arial" w:hAnsi="Arial" w:cs="Arial"/>
          <w:sz w:val="20"/>
          <w:szCs w:val="20"/>
        </w:rPr>
        <w:t>nded WHS or organisational risk</w:t>
      </w:r>
      <w:r w:rsidRPr="00EA5FC7">
        <w:rPr>
          <w:rFonts w:ascii="Arial" w:hAnsi="Arial" w:cs="Arial"/>
          <w:sz w:val="20"/>
          <w:szCs w:val="20"/>
        </w:rPr>
        <w:t xml:space="preserve">. </w:t>
      </w:r>
    </w:p>
    <w:p w14:paraId="4BD95410" w14:textId="23F1DC3E" w:rsidR="00D43F22" w:rsidRPr="00EA5FC7" w:rsidRDefault="00EA5FC7" w:rsidP="008A2AF6">
      <w:pPr>
        <w:pStyle w:val="Pa3"/>
        <w:spacing w:before="120" w:after="120"/>
        <w:rPr>
          <w:rFonts w:ascii="Arial" w:hAnsi="Arial" w:cs="Arial"/>
          <w:color w:val="000000"/>
          <w:sz w:val="20"/>
          <w:szCs w:val="20"/>
        </w:rPr>
      </w:pPr>
      <w:r>
        <w:rPr>
          <w:rFonts w:ascii="Arial" w:hAnsi="Arial" w:cs="Arial"/>
          <w:color w:val="000000"/>
          <w:sz w:val="20"/>
          <w:szCs w:val="20"/>
        </w:rPr>
        <w:t>W</w:t>
      </w:r>
      <w:r w:rsidR="00D43F22" w:rsidRPr="00EA5FC7">
        <w:rPr>
          <w:rFonts w:ascii="Arial" w:hAnsi="Arial" w:cs="Arial"/>
          <w:color w:val="000000"/>
          <w:sz w:val="20"/>
          <w:szCs w:val="20"/>
        </w:rPr>
        <w:t xml:space="preserve">hen proposing changes to existing or new controls or workplace arrangements, it is essential you consult affected workers and their HSR(s) as early as possible. For example, on the: </w:t>
      </w:r>
    </w:p>
    <w:p w14:paraId="6B7AD675" w14:textId="77777777" w:rsidR="00D43F22" w:rsidRPr="00EA5FC7" w:rsidRDefault="00D43F22" w:rsidP="008A2AF6">
      <w:pPr>
        <w:pStyle w:val="Default"/>
        <w:numPr>
          <w:ilvl w:val="0"/>
          <w:numId w:val="71"/>
        </w:numPr>
        <w:spacing w:after="120"/>
        <w:rPr>
          <w:rFonts w:ascii="Arial" w:hAnsi="Arial" w:cs="Arial"/>
          <w:sz w:val="20"/>
          <w:szCs w:val="20"/>
        </w:rPr>
      </w:pPr>
      <w:r w:rsidRPr="00EA5FC7">
        <w:rPr>
          <w:rFonts w:ascii="Arial" w:hAnsi="Arial" w:cs="Arial"/>
          <w:sz w:val="20"/>
          <w:szCs w:val="20"/>
        </w:rPr>
        <w:t xml:space="preserve">design and management of the work such as restructures, work locations, changes to tasks, duties, and working arrangements </w:t>
      </w:r>
    </w:p>
    <w:p w14:paraId="3AAD208F" w14:textId="471E6547" w:rsidR="00002F3B" w:rsidRPr="00EA5FC7" w:rsidRDefault="00D43F22" w:rsidP="008A2AF6">
      <w:pPr>
        <w:pStyle w:val="Default"/>
        <w:numPr>
          <w:ilvl w:val="0"/>
          <w:numId w:val="71"/>
        </w:numPr>
        <w:spacing w:after="120"/>
        <w:rPr>
          <w:rFonts w:ascii="Arial" w:hAnsi="Arial"/>
        </w:rPr>
      </w:pPr>
      <w:r w:rsidRPr="00EA5FC7">
        <w:rPr>
          <w:rFonts w:ascii="Arial" w:hAnsi="Arial" w:cs="Arial"/>
          <w:sz w:val="20"/>
          <w:szCs w:val="20"/>
        </w:rPr>
        <w:t xml:space="preserve">new technology, plant, equipment production processes, or the redesign of existing workplaces. </w:t>
      </w:r>
      <w:r w:rsidR="00002F3B" w:rsidRPr="00EA5FC7">
        <w:rPr>
          <w:rFonts w:ascii="Arial" w:hAnsi="Arial"/>
        </w:rPr>
        <w:br w:type="page"/>
      </w:r>
    </w:p>
    <w:p w14:paraId="75206750" w14:textId="7913C7F4" w:rsidR="00D7689D" w:rsidRPr="00EA5FC7" w:rsidRDefault="00C60120" w:rsidP="0061720B">
      <w:pPr>
        <w:rPr>
          <w:rFonts w:cs="Arial"/>
          <w:szCs w:val="20"/>
        </w:rPr>
      </w:pPr>
      <w:r w:rsidRPr="00EA5FC7">
        <w:rPr>
          <w:rFonts w:cs="Arial"/>
          <w:i/>
        </w:rPr>
        <w:lastRenderedPageBreak/>
        <w:t>Table 6.1</w:t>
      </w:r>
      <w:r w:rsidR="00002F3B" w:rsidRPr="00EA5FC7">
        <w:rPr>
          <w:rFonts w:cs="Arial"/>
          <w:i/>
          <w:iCs/>
          <w:sz w:val="18"/>
          <w:szCs w:val="18"/>
        </w:rPr>
        <w:t xml:space="preserve">  </w:t>
      </w:r>
      <w:r w:rsidRPr="00EA5FC7">
        <w:rPr>
          <w:rFonts w:cs="Arial"/>
          <w:i/>
        </w:rPr>
        <w:t xml:space="preserve">Some </w:t>
      </w:r>
      <w:r w:rsidR="00D43F22" w:rsidRPr="00EA5FC7">
        <w:rPr>
          <w:rFonts w:cs="Arial"/>
          <w:i/>
        </w:rPr>
        <w:t xml:space="preserve">example </w:t>
      </w:r>
      <w:r w:rsidR="00263758" w:rsidRPr="00EA5FC7">
        <w:rPr>
          <w:rFonts w:cs="Arial"/>
          <w:i/>
        </w:rPr>
        <w:t>control measures</w:t>
      </w:r>
      <w:r w:rsidRPr="00EA5FC7">
        <w:rPr>
          <w:rFonts w:cs="Arial"/>
          <w:i/>
        </w:rPr>
        <w:t xml:space="preserve"> that may assist in developing and maintaining mentally healthy workplaces.</w:t>
      </w:r>
    </w:p>
    <w:tbl>
      <w:tblPr>
        <w:tblStyle w:val="TableGrid"/>
        <w:tblW w:w="96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22"/>
        <w:gridCol w:w="7512"/>
      </w:tblGrid>
      <w:tr w:rsidR="00D7689D" w:rsidRPr="00EA5FC7" w14:paraId="5124F6DA" w14:textId="77777777" w:rsidTr="00EA5FC7">
        <w:trPr>
          <w:cantSplit/>
          <w:tblHeader/>
        </w:trPr>
        <w:tc>
          <w:tcPr>
            <w:tcW w:w="2122" w:type="dxa"/>
            <w:shd w:val="clear" w:color="auto" w:fill="006B6E"/>
          </w:tcPr>
          <w:p w14:paraId="1408EEA0" w14:textId="6248DB5F" w:rsidR="00D7689D" w:rsidRPr="00EA5FC7" w:rsidRDefault="00683F0D" w:rsidP="0061720B">
            <w:pPr>
              <w:pStyle w:val="Tabletext"/>
              <w:rPr>
                <w:rFonts w:cs="Arial"/>
                <w:b/>
                <w:color w:val="FFFFFF" w:themeColor="background1"/>
              </w:rPr>
            </w:pPr>
            <w:r w:rsidRPr="00EA5FC7">
              <w:rPr>
                <w:rFonts w:cs="Arial"/>
                <w:b/>
                <w:color w:val="FFFFFF" w:themeColor="background1"/>
              </w:rPr>
              <w:t>C</w:t>
            </w:r>
            <w:r w:rsidR="00D7689D" w:rsidRPr="00EA5FC7">
              <w:rPr>
                <w:rFonts w:cs="Arial"/>
                <w:b/>
                <w:color w:val="FFFFFF" w:themeColor="background1"/>
              </w:rPr>
              <w:t>ontrol</w:t>
            </w:r>
          </w:p>
        </w:tc>
        <w:tc>
          <w:tcPr>
            <w:tcW w:w="7512" w:type="dxa"/>
            <w:shd w:val="clear" w:color="auto" w:fill="006B6E"/>
          </w:tcPr>
          <w:p w14:paraId="35B7397B" w14:textId="2910D14F" w:rsidR="00D7689D" w:rsidRPr="00EA5FC7" w:rsidRDefault="00002F3B" w:rsidP="0061720B">
            <w:pPr>
              <w:pStyle w:val="Tabletext"/>
              <w:rPr>
                <w:rFonts w:cs="Arial"/>
                <w:b/>
                <w:color w:val="FFFFFF" w:themeColor="background1"/>
              </w:rPr>
            </w:pPr>
            <w:r w:rsidRPr="00EA5FC7">
              <w:rPr>
                <w:rFonts w:cs="Arial"/>
                <w:b/>
                <w:color w:val="FFFFFF" w:themeColor="background1"/>
              </w:rPr>
              <w:t>Examples</w:t>
            </w:r>
          </w:p>
        </w:tc>
      </w:tr>
      <w:tr w:rsidR="00D7689D" w:rsidRPr="00EA5FC7" w14:paraId="535C8721" w14:textId="77777777" w:rsidTr="00EA5FC7">
        <w:trPr>
          <w:cantSplit/>
        </w:trPr>
        <w:tc>
          <w:tcPr>
            <w:tcW w:w="9634" w:type="dxa"/>
            <w:gridSpan w:val="2"/>
            <w:shd w:val="clear" w:color="auto" w:fill="808080" w:themeFill="background1" w:themeFillShade="80"/>
          </w:tcPr>
          <w:p w14:paraId="78CC5EC4" w14:textId="2A9249AE" w:rsidR="00D7689D" w:rsidRPr="00EA5FC7" w:rsidRDefault="00D7689D" w:rsidP="0061720B">
            <w:pPr>
              <w:pStyle w:val="Tabletext"/>
              <w:rPr>
                <w:rFonts w:cs="Arial"/>
                <w:b/>
                <w:strike/>
                <w:color w:val="FFFFFF" w:themeColor="background1"/>
              </w:rPr>
            </w:pPr>
            <w:r w:rsidRPr="00EA5FC7">
              <w:rPr>
                <w:rFonts w:cs="Arial"/>
                <w:b/>
                <w:color w:val="FFFFFF" w:themeColor="background1"/>
              </w:rPr>
              <w:t>Elimination</w:t>
            </w:r>
          </w:p>
        </w:tc>
      </w:tr>
      <w:tr w:rsidR="00D7689D" w:rsidRPr="00EA5FC7" w14:paraId="7A0913B0" w14:textId="77777777" w:rsidTr="00EA5FC7">
        <w:trPr>
          <w:cantSplit/>
        </w:trPr>
        <w:tc>
          <w:tcPr>
            <w:tcW w:w="2122" w:type="dxa"/>
          </w:tcPr>
          <w:p w14:paraId="1FB8D5A1" w14:textId="77777777" w:rsidR="00D7689D" w:rsidRPr="00EA5FC7" w:rsidRDefault="00D7689D" w:rsidP="0061720B">
            <w:pPr>
              <w:pStyle w:val="Tabletext"/>
              <w:rPr>
                <w:rFonts w:cs="Arial"/>
              </w:rPr>
            </w:pPr>
            <w:r w:rsidRPr="00EA5FC7">
              <w:rPr>
                <w:rFonts w:cs="Arial"/>
              </w:rPr>
              <w:t>Eliminate exposure to psychosocial hazards, so far as is reasonably practicable</w:t>
            </w:r>
          </w:p>
        </w:tc>
        <w:tc>
          <w:tcPr>
            <w:tcW w:w="7512" w:type="dxa"/>
          </w:tcPr>
          <w:p w14:paraId="10E856C3" w14:textId="66435DFE" w:rsidR="00D7689D" w:rsidRPr="00EA5FC7" w:rsidRDefault="00D7689D" w:rsidP="0061720B">
            <w:pPr>
              <w:pStyle w:val="Tabletext"/>
              <w:spacing w:before="40" w:after="40"/>
              <w:rPr>
                <w:rFonts w:cs="Arial"/>
              </w:rPr>
            </w:pPr>
            <w:r w:rsidRPr="00EA5FC7">
              <w:rPr>
                <w:rFonts w:cs="Arial"/>
              </w:rPr>
              <w:t xml:space="preserve">Address psychosocial hazards </w:t>
            </w:r>
            <w:r w:rsidR="00BB051D" w:rsidRPr="00EA5FC7">
              <w:rPr>
                <w:rFonts w:cs="Arial"/>
              </w:rPr>
              <w:t xml:space="preserve">and risk factors </w:t>
            </w:r>
            <w:r w:rsidRPr="00EA5FC7">
              <w:rPr>
                <w:rFonts w:cs="Arial"/>
              </w:rPr>
              <w:t>at their source by:</w:t>
            </w:r>
          </w:p>
          <w:p w14:paraId="3C551F14" w14:textId="489EFCC6" w:rsidR="00D7689D" w:rsidRPr="00EA5FC7" w:rsidRDefault="00D7689D" w:rsidP="0061720B">
            <w:pPr>
              <w:pStyle w:val="Tabletext"/>
              <w:numPr>
                <w:ilvl w:val="0"/>
                <w:numId w:val="17"/>
              </w:numPr>
              <w:spacing w:before="40" w:after="40"/>
              <w:rPr>
                <w:rFonts w:cs="Arial"/>
              </w:rPr>
            </w:pPr>
            <w:r w:rsidRPr="00EA5FC7">
              <w:rPr>
                <w:rFonts w:cs="Arial"/>
              </w:rPr>
              <w:t>applying principles of good job design</w:t>
            </w:r>
          </w:p>
          <w:p w14:paraId="28960A80" w14:textId="77777777" w:rsidR="00D7689D" w:rsidRPr="00EA5FC7" w:rsidRDefault="00D7689D" w:rsidP="0061720B">
            <w:pPr>
              <w:pStyle w:val="Tabletext"/>
              <w:numPr>
                <w:ilvl w:val="0"/>
                <w:numId w:val="17"/>
              </w:numPr>
              <w:spacing w:before="40" w:after="40"/>
              <w:rPr>
                <w:rFonts w:cs="Arial"/>
              </w:rPr>
            </w:pPr>
            <w:r w:rsidRPr="00EA5FC7">
              <w:rPr>
                <w:rFonts w:cs="Arial"/>
              </w:rPr>
              <w:t>clearly defining job roles, reporting structures and activities</w:t>
            </w:r>
          </w:p>
          <w:p w14:paraId="1F1D87E0" w14:textId="60FADFE3" w:rsidR="00D7689D" w:rsidRPr="00EA5FC7" w:rsidRDefault="00D7689D" w:rsidP="0061720B">
            <w:pPr>
              <w:pStyle w:val="Tabletext"/>
              <w:numPr>
                <w:ilvl w:val="0"/>
                <w:numId w:val="17"/>
              </w:numPr>
              <w:spacing w:before="40" w:after="40"/>
              <w:rPr>
                <w:rFonts w:cs="Arial"/>
              </w:rPr>
            </w:pPr>
            <w:r w:rsidRPr="00EA5FC7">
              <w:rPr>
                <w:rFonts w:cs="Arial"/>
              </w:rPr>
              <w:t>establish</w:t>
            </w:r>
            <w:r w:rsidR="00683F0D" w:rsidRPr="00EA5FC7">
              <w:rPr>
                <w:rFonts w:cs="Arial"/>
              </w:rPr>
              <w:t>ing</w:t>
            </w:r>
            <w:r w:rsidRPr="00EA5FC7">
              <w:rPr>
                <w:rFonts w:cs="Arial"/>
              </w:rPr>
              <w:t xml:space="preserve"> achievable workloads and performance targets </w:t>
            </w:r>
            <w:r w:rsidR="00B325E3" w:rsidRPr="00EA5FC7">
              <w:rPr>
                <w:rFonts w:cs="Arial"/>
              </w:rPr>
              <w:t>that match resources (e.g</w:t>
            </w:r>
            <w:r w:rsidR="006C099D" w:rsidRPr="00EA5FC7">
              <w:rPr>
                <w:rFonts w:cs="Arial"/>
              </w:rPr>
              <w:t>.</w:t>
            </w:r>
            <w:r w:rsidR="00B325E3" w:rsidRPr="00EA5FC7">
              <w:rPr>
                <w:rFonts w:cs="Arial"/>
              </w:rPr>
              <w:t xml:space="preserve"> </w:t>
            </w:r>
            <w:r w:rsidRPr="00EA5FC7">
              <w:rPr>
                <w:rFonts w:cs="Arial"/>
              </w:rPr>
              <w:t>number of workers</w:t>
            </w:r>
            <w:r w:rsidR="00B325E3" w:rsidRPr="00EA5FC7">
              <w:rPr>
                <w:rFonts w:cs="Arial"/>
              </w:rPr>
              <w:t>,</w:t>
            </w:r>
            <w:r w:rsidRPr="00EA5FC7">
              <w:rPr>
                <w:rFonts w:cs="Arial"/>
              </w:rPr>
              <w:t xml:space="preserve"> skills mix</w:t>
            </w:r>
            <w:r w:rsidR="00B325E3" w:rsidRPr="00EA5FC7">
              <w:rPr>
                <w:rFonts w:cs="Arial"/>
              </w:rPr>
              <w:t>, fit-for-purpose equipment</w:t>
            </w:r>
            <w:r w:rsidRPr="00EA5FC7">
              <w:rPr>
                <w:rFonts w:cs="Arial"/>
              </w:rPr>
              <w:t>)</w:t>
            </w:r>
          </w:p>
          <w:p w14:paraId="4AF258C4" w14:textId="712C284B" w:rsidR="00D7689D" w:rsidRPr="00DF6DFC" w:rsidRDefault="00D7689D" w:rsidP="0061720B">
            <w:pPr>
              <w:pStyle w:val="Tabletext"/>
              <w:numPr>
                <w:ilvl w:val="0"/>
                <w:numId w:val="17"/>
              </w:numPr>
              <w:spacing w:before="40" w:after="40"/>
              <w:rPr>
                <w:rFonts w:cs="Arial"/>
              </w:rPr>
            </w:pPr>
            <w:r w:rsidRPr="00EA5FC7">
              <w:rPr>
                <w:rFonts w:cs="Arial"/>
              </w:rPr>
              <w:t xml:space="preserve">maintaining a workplace culture that is </w:t>
            </w:r>
            <w:r w:rsidR="00CE5882" w:rsidRPr="00DF6DFC">
              <w:rPr>
                <w:rFonts w:cs="Arial"/>
              </w:rPr>
              <w:t>knowledgeable about psychosocial hazards, risks and controls, and encourages help-seeking behaviour</w:t>
            </w:r>
          </w:p>
          <w:p w14:paraId="2B6A6A07" w14:textId="1707BBE1" w:rsidR="00D7689D" w:rsidRPr="00EA5FC7" w:rsidRDefault="00D7689D" w:rsidP="0061720B">
            <w:pPr>
              <w:pStyle w:val="Tabletext"/>
              <w:numPr>
                <w:ilvl w:val="0"/>
                <w:numId w:val="17"/>
              </w:numPr>
              <w:spacing w:before="40" w:after="40"/>
              <w:rPr>
                <w:rFonts w:cs="Arial"/>
              </w:rPr>
            </w:pPr>
            <w:r w:rsidRPr="00EA5FC7">
              <w:rPr>
                <w:rFonts w:cs="Arial"/>
              </w:rPr>
              <w:t>provid</w:t>
            </w:r>
            <w:r w:rsidR="00683F0D" w:rsidRPr="00EA5FC7">
              <w:rPr>
                <w:rFonts w:cs="Arial"/>
              </w:rPr>
              <w:t>ing</w:t>
            </w:r>
            <w:r w:rsidRPr="00EA5FC7">
              <w:rPr>
                <w:rFonts w:cs="Arial"/>
              </w:rPr>
              <w:t xml:space="preserve"> access to reliable communication infrastructure and </w:t>
            </w:r>
            <w:r w:rsidR="00B325E3" w:rsidRPr="00EA5FC7">
              <w:rPr>
                <w:rFonts w:cs="Arial"/>
              </w:rPr>
              <w:t xml:space="preserve">supportive </w:t>
            </w:r>
            <w:r w:rsidRPr="00EA5FC7">
              <w:rPr>
                <w:rFonts w:cs="Arial"/>
              </w:rPr>
              <w:t>technology</w:t>
            </w:r>
          </w:p>
          <w:p w14:paraId="3B4C5296" w14:textId="136BF59D" w:rsidR="00D7689D" w:rsidRPr="00EA5FC7" w:rsidRDefault="00D7689D" w:rsidP="0061720B">
            <w:pPr>
              <w:pStyle w:val="Tabletext"/>
              <w:numPr>
                <w:ilvl w:val="0"/>
                <w:numId w:val="17"/>
              </w:numPr>
              <w:spacing w:before="40" w:after="40"/>
              <w:rPr>
                <w:rFonts w:cs="Arial"/>
              </w:rPr>
            </w:pPr>
            <w:r w:rsidRPr="00EA5FC7">
              <w:rPr>
                <w:rFonts w:cs="Arial"/>
              </w:rPr>
              <w:t>us</w:t>
            </w:r>
            <w:r w:rsidR="00683F0D" w:rsidRPr="00EA5FC7">
              <w:rPr>
                <w:rFonts w:cs="Arial"/>
              </w:rPr>
              <w:t>ing</w:t>
            </w:r>
            <w:r w:rsidRPr="00EA5FC7">
              <w:rPr>
                <w:rFonts w:cs="Arial"/>
              </w:rPr>
              <w:t xml:space="preserve"> online systems instead of in-person services</w:t>
            </w:r>
          </w:p>
        </w:tc>
      </w:tr>
      <w:tr w:rsidR="00D7689D" w:rsidRPr="00EA5FC7" w14:paraId="01BE6224" w14:textId="77777777" w:rsidTr="00EA5FC7">
        <w:trPr>
          <w:cantSplit/>
        </w:trPr>
        <w:tc>
          <w:tcPr>
            <w:tcW w:w="9634" w:type="dxa"/>
            <w:gridSpan w:val="2"/>
            <w:shd w:val="clear" w:color="auto" w:fill="808080" w:themeFill="background1" w:themeFillShade="80"/>
          </w:tcPr>
          <w:p w14:paraId="494546EA" w14:textId="69C2B244" w:rsidR="00D7689D" w:rsidRPr="00EA5FC7" w:rsidRDefault="00D7689D" w:rsidP="0061720B">
            <w:pPr>
              <w:pStyle w:val="Tabletext"/>
              <w:rPr>
                <w:rFonts w:cs="Arial"/>
                <w:b/>
                <w:color w:val="FFFFFF" w:themeColor="background1"/>
              </w:rPr>
            </w:pPr>
            <w:r w:rsidRPr="00EA5FC7">
              <w:rPr>
                <w:rFonts w:cs="Arial"/>
                <w:b/>
                <w:color w:val="FFFFFF" w:themeColor="background1"/>
              </w:rPr>
              <w:t>Risk minimisation</w:t>
            </w:r>
          </w:p>
        </w:tc>
      </w:tr>
      <w:tr w:rsidR="00D7689D" w:rsidRPr="00EA5FC7" w14:paraId="7F0BA10F" w14:textId="77777777" w:rsidTr="00EA5FC7">
        <w:trPr>
          <w:cantSplit/>
        </w:trPr>
        <w:tc>
          <w:tcPr>
            <w:tcW w:w="2122" w:type="dxa"/>
          </w:tcPr>
          <w:p w14:paraId="7FC7BE77" w14:textId="77777777" w:rsidR="00D7689D" w:rsidRPr="00EA5FC7" w:rsidRDefault="00D7689D" w:rsidP="0061720B">
            <w:pPr>
              <w:pStyle w:val="Tabletext"/>
              <w:rPr>
                <w:rFonts w:cs="Arial"/>
              </w:rPr>
            </w:pPr>
            <w:r w:rsidRPr="00EA5FC7">
              <w:rPr>
                <w:rFonts w:cs="Arial"/>
              </w:rPr>
              <w:t>Reduce likelihood and severity of harm from exposure to psychosocial hazards and risk factors</w:t>
            </w:r>
          </w:p>
        </w:tc>
        <w:tc>
          <w:tcPr>
            <w:tcW w:w="7512" w:type="dxa"/>
          </w:tcPr>
          <w:p w14:paraId="2CE2CEB3" w14:textId="77777777" w:rsidR="00D7689D" w:rsidRPr="00EA5FC7" w:rsidRDefault="00D7689D" w:rsidP="0061720B">
            <w:pPr>
              <w:pStyle w:val="Tabletext"/>
              <w:spacing w:before="40" w:after="40"/>
              <w:rPr>
                <w:rFonts w:cs="Arial"/>
              </w:rPr>
            </w:pPr>
            <w:r w:rsidRPr="00EA5FC7">
              <w:rPr>
                <w:rFonts w:cs="Arial"/>
              </w:rPr>
              <w:t>Minimise harm by:</w:t>
            </w:r>
          </w:p>
          <w:p w14:paraId="7FE552AB" w14:textId="0518D97B" w:rsidR="003536EA" w:rsidRPr="00EA5FC7" w:rsidRDefault="003536EA" w:rsidP="0061720B">
            <w:pPr>
              <w:pStyle w:val="Tabletext"/>
              <w:numPr>
                <w:ilvl w:val="0"/>
                <w:numId w:val="18"/>
              </w:numPr>
              <w:spacing w:before="40" w:after="40"/>
              <w:rPr>
                <w:rFonts w:cs="Arial"/>
              </w:rPr>
            </w:pPr>
            <w:r w:rsidRPr="00EA5FC7">
              <w:rPr>
                <w:rFonts w:cs="Arial"/>
              </w:rPr>
              <w:t>educating leaders on</w:t>
            </w:r>
          </w:p>
          <w:p w14:paraId="1BA16EAC" w14:textId="77777777" w:rsidR="003536EA" w:rsidRPr="00EA5FC7" w:rsidRDefault="003536EA" w:rsidP="0061720B">
            <w:pPr>
              <w:pStyle w:val="Tabletext"/>
              <w:numPr>
                <w:ilvl w:val="1"/>
                <w:numId w:val="18"/>
              </w:numPr>
              <w:spacing w:before="40" w:after="40"/>
              <w:rPr>
                <w:rFonts w:cs="Arial"/>
              </w:rPr>
            </w:pPr>
            <w:r w:rsidRPr="00EA5FC7">
              <w:rPr>
                <w:rFonts w:cs="Arial"/>
              </w:rPr>
              <w:t>how they influence the development and maintenance of a mentally healthy workplace</w:t>
            </w:r>
          </w:p>
          <w:p w14:paraId="1B1F7C67" w14:textId="6D099C9C" w:rsidR="003536EA" w:rsidRPr="00EA5FC7" w:rsidRDefault="003536EA" w:rsidP="0061720B">
            <w:pPr>
              <w:pStyle w:val="Tabletext"/>
              <w:numPr>
                <w:ilvl w:val="1"/>
                <w:numId w:val="18"/>
              </w:numPr>
              <w:spacing w:before="40" w:after="40"/>
              <w:rPr>
                <w:rFonts w:cs="Arial"/>
              </w:rPr>
            </w:pPr>
            <w:r w:rsidRPr="00EA5FC7">
              <w:rPr>
                <w:rFonts w:cs="Arial"/>
              </w:rPr>
              <w:t xml:space="preserve">control strategies and </w:t>
            </w:r>
            <w:r w:rsidR="00F23B6F" w:rsidRPr="00EA5FC7">
              <w:rPr>
                <w:rFonts w:cs="Arial"/>
              </w:rPr>
              <w:t>their</w:t>
            </w:r>
            <w:r w:rsidRPr="00EA5FC7">
              <w:rPr>
                <w:rFonts w:cs="Arial"/>
              </w:rPr>
              <w:t xml:space="preserve"> implement</w:t>
            </w:r>
            <w:r w:rsidR="00F23B6F" w:rsidRPr="00EA5FC7">
              <w:rPr>
                <w:rFonts w:cs="Arial"/>
              </w:rPr>
              <w:t>ation</w:t>
            </w:r>
          </w:p>
          <w:p w14:paraId="37F276F4" w14:textId="77777777" w:rsidR="00D7689D" w:rsidRPr="00EA5FC7" w:rsidRDefault="00D7689D" w:rsidP="0061720B">
            <w:pPr>
              <w:pStyle w:val="Tabletext"/>
              <w:numPr>
                <w:ilvl w:val="0"/>
                <w:numId w:val="18"/>
              </w:numPr>
              <w:spacing w:before="40" w:after="40"/>
              <w:rPr>
                <w:rFonts w:cs="Arial"/>
              </w:rPr>
            </w:pPr>
            <w:r w:rsidRPr="00EA5FC7">
              <w:rPr>
                <w:rFonts w:cs="Arial"/>
              </w:rPr>
              <w:t>implementing a structured change management process, including consultation with workers, for significant organisational changes</w:t>
            </w:r>
          </w:p>
          <w:p w14:paraId="228F3312" w14:textId="77777777" w:rsidR="00D7689D" w:rsidRPr="00EA5FC7" w:rsidRDefault="00D7689D" w:rsidP="0061720B">
            <w:pPr>
              <w:pStyle w:val="Tabletext"/>
              <w:numPr>
                <w:ilvl w:val="0"/>
                <w:numId w:val="18"/>
              </w:numPr>
              <w:spacing w:before="40" w:after="40"/>
              <w:rPr>
                <w:rFonts w:cs="Arial"/>
              </w:rPr>
            </w:pPr>
            <w:r w:rsidRPr="00EA5FC7">
              <w:rPr>
                <w:rFonts w:cs="Arial"/>
              </w:rPr>
              <w:t>supporting engagement with family and social networks</w:t>
            </w:r>
          </w:p>
          <w:p w14:paraId="6AA70CDB" w14:textId="77777777" w:rsidR="00D7689D" w:rsidRPr="00EA5FC7" w:rsidRDefault="00D7689D" w:rsidP="0061720B">
            <w:pPr>
              <w:pStyle w:val="Tabletext"/>
              <w:numPr>
                <w:ilvl w:val="0"/>
                <w:numId w:val="18"/>
              </w:numPr>
              <w:spacing w:before="40" w:after="40"/>
              <w:rPr>
                <w:rFonts w:cs="Arial"/>
              </w:rPr>
            </w:pPr>
            <w:r w:rsidRPr="00EA5FC7">
              <w:rPr>
                <w:rFonts w:cs="Arial"/>
              </w:rPr>
              <w:t>providing workers with control over the order and pace of jobs</w:t>
            </w:r>
          </w:p>
          <w:p w14:paraId="25A52D2A" w14:textId="408290AC" w:rsidR="00D7689D" w:rsidRPr="00EA5FC7" w:rsidRDefault="00D7689D" w:rsidP="0061720B">
            <w:pPr>
              <w:pStyle w:val="Tabletext"/>
              <w:numPr>
                <w:ilvl w:val="0"/>
                <w:numId w:val="18"/>
              </w:numPr>
              <w:spacing w:before="40" w:after="40"/>
              <w:rPr>
                <w:rFonts w:cs="Arial"/>
              </w:rPr>
            </w:pPr>
            <w:r w:rsidRPr="00EA5FC7">
              <w:rPr>
                <w:rFonts w:cs="Arial"/>
              </w:rPr>
              <w:t>rotating jobs for repetitive or highly demanding tasks</w:t>
            </w:r>
          </w:p>
          <w:p w14:paraId="589822DA" w14:textId="77777777" w:rsidR="00D7689D" w:rsidRPr="00EA5FC7" w:rsidRDefault="00D7689D" w:rsidP="0061720B">
            <w:pPr>
              <w:pStyle w:val="Tabletext"/>
              <w:numPr>
                <w:ilvl w:val="0"/>
                <w:numId w:val="18"/>
              </w:numPr>
              <w:spacing w:before="40" w:after="40"/>
              <w:rPr>
                <w:rFonts w:cs="Arial"/>
              </w:rPr>
            </w:pPr>
            <w:r w:rsidRPr="00EA5FC7">
              <w:rPr>
                <w:rFonts w:cs="Arial"/>
              </w:rPr>
              <w:t>adjusting workloads</w:t>
            </w:r>
          </w:p>
          <w:p w14:paraId="5F7DF6C9" w14:textId="6BF4E4DB" w:rsidR="00D7689D" w:rsidRPr="00EA5FC7" w:rsidRDefault="00707276" w:rsidP="0061720B">
            <w:pPr>
              <w:pStyle w:val="Tabletext"/>
              <w:numPr>
                <w:ilvl w:val="0"/>
                <w:numId w:val="18"/>
              </w:numPr>
              <w:spacing w:before="40" w:after="40"/>
              <w:rPr>
                <w:rFonts w:cs="Arial"/>
              </w:rPr>
            </w:pPr>
            <w:r w:rsidRPr="00EA5FC7">
              <w:rPr>
                <w:rFonts w:cs="Arial"/>
              </w:rPr>
              <w:t xml:space="preserve">modifying </w:t>
            </w:r>
            <w:r w:rsidR="00D7689D" w:rsidRPr="00EA5FC7">
              <w:rPr>
                <w:rFonts w:cs="Arial"/>
              </w:rPr>
              <w:t>the built environment to address environmental factors (e.g. soundproofing, thermal comfort, adequate lighting)</w:t>
            </w:r>
          </w:p>
          <w:p w14:paraId="7E7164F1" w14:textId="77777777" w:rsidR="00D7689D" w:rsidRPr="00EA5FC7" w:rsidRDefault="00D7689D" w:rsidP="0061720B">
            <w:pPr>
              <w:pStyle w:val="Tabletext"/>
              <w:numPr>
                <w:ilvl w:val="0"/>
                <w:numId w:val="18"/>
              </w:numPr>
              <w:spacing w:before="40" w:after="40"/>
              <w:rPr>
                <w:rFonts w:cs="Arial"/>
              </w:rPr>
            </w:pPr>
            <w:r w:rsidRPr="00EA5FC7">
              <w:rPr>
                <w:rFonts w:cs="Arial"/>
              </w:rPr>
              <w:t>providing sufficient resources to complete the job safely and on time</w:t>
            </w:r>
          </w:p>
          <w:p w14:paraId="5F3A6F47" w14:textId="2FBA3BF6" w:rsidR="00D7689D" w:rsidRPr="00EA5FC7" w:rsidRDefault="00D7689D" w:rsidP="0061720B">
            <w:pPr>
              <w:pStyle w:val="Tabletext"/>
              <w:numPr>
                <w:ilvl w:val="0"/>
                <w:numId w:val="18"/>
              </w:numPr>
              <w:spacing w:before="40" w:after="40"/>
              <w:rPr>
                <w:rFonts w:cs="Arial"/>
              </w:rPr>
            </w:pPr>
            <w:r w:rsidRPr="00EA5FC7">
              <w:rPr>
                <w:rFonts w:cs="Arial"/>
              </w:rPr>
              <w:t>minimising role confusion by clearly defining workers’ tasks, duties</w:t>
            </w:r>
            <w:r w:rsidR="00553FB0" w:rsidRPr="00EA5FC7">
              <w:rPr>
                <w:rFonts w:cs="Arial"/>
              </w:rPr>
              <w:t xml:space="preserve"> </w:t>
            </w:r>
            <w:r w:rsidRPr="00EA5FC7">
              <w:rPr>
                <w:rFonts w:cs="Arial"/>
              </w:rPr>
              <w:t>and performance standards</w:t>
            </w:r>
          </w:p>
          <w:p w14:paraId="5FCBEF33" w14:textId="77777777" w:rsidR="00D7689D" w:rsidRPr="00EA5FC7" w:rsidRDefault="00D7689D" w:rsidP="0061720B">
            <w:pPr>
              <w:pStyle w:val="Tabletext"/>
              <w:numPr>
                <w:ilvl w:val="0"/>
                <w:numId w:val="18"/>
              </w:numPr>
              <w:spacing w:before="40" w:after="40"/>
              <w:rPr>
                <w:rFonts w:cs="Arial"/>
              </w:rPr>
            </w:pPr>
            <w:r w:rsidRPr="00EA5FC7">
              <w:rPr>
                <w:rFonts w:cs="Arial"/>
              </w:rPr>
              <w:t>increasing practical and emotional support during peak work periods</w:t>
            </w:r>
          </w:p>
          <w:p w14:paraId="2DA473C3" w14:textId="169B217D" w:rsidR="00D7689D" w:rsidRPr="00EA5FC7" w:rsidRDefault="00D7689D" w:rsidP="0061720B">
            <w:pPr>
              <w:pStyle w:val="Tabletext"/>
              <w:numPr>
                <w:ilvl w:val="0"/>
                <w:numId w:val="18"/>
              </w:numPr>
              <w:spacing w:before="40" w:after="40"/>
              <w:rPr>
                <w:rFonts w:cs="Arial"/>
              </w:rPr>
            </w:pPr>
            <w:r w:rsidRPr="00EA5FC7">
              <w:rPr>
                <w:rFonts w:cs="Arial"/>
              </w:rPr>
              <w:t>monitoring peak workloads and rostering additional workers during peak work periods</w:t>
            </w:r>
          </w:p>
          <w:p w14:paraId="0DA28ECB" w14:textId="77777777" w:rsidR="003536EA" w:rsidRPr="00EA5FC7" w:rsidRDefault="00D7689D" w:rsidP="0061720B">
            <w:pPr>
              <w:pStyle w:val="Tabletext"/>
              <w:numPr>
                <w:ilvl w:val="0"/>
                <w:numId w:val="18"/>
              </w:numPr>
              <w:spacing w:before="40" w:after="40"/>
              <w:rPr>
                <w:rFonts w:cs="Arial"/>
              </w:rPr>
            </w:pPr>
            <w:r w:rsidRPr="00EA5FC7">
              <w:rPr>
                <w:rFonts w:cs="Arial"/>
              </w:rPr>
              <w:t>making reasonable work adjustments</w:t>
            </w:r>
          </w:p>
          <w:p w14:paraId="457A473C" w14:textId="58607912" w:rsidR="00D7689D" w:rsidRPr="00EA5FC7" w:rsidRDefault="008316F2">
            <w:pPr>
              <w:pStyle w:val="Tabletext"/>
              <w:numPr>
                <w:ilvl w:val="0"/>
                <w:numId w:val="18"/>
              </w:numPr>
              <w:spacing w:before="40" w:after="40"/>
              <w:rPr>
                <w:rFonts w:cs="Arial"/>
              </w:rPr>
            </w:pPr>
            <w:r w:rsidRPr="00EA5FC7">
              <w:rPr>
                <w:rFonts w:cs="Arial"/>
              </w:rPr>
              <w:t xml:space="preserve">facilitating </w:t>
            </w:r>
            <w:r w:rsidR="003536EA" w:rsidRPr="00EA5FC7">
              <w:rPr>
                <w:rFonts w:cs="Arial"/>
              </w:rPr>
              <w:t>the reporting of psychosocial hazards (without fear of negative consequences)</w:t>
            </w:r>
          </w:p>
        </w:tc>
      </w:tr>
      <w:tr w:rsidR="00D7689D" w:rsidRPr="00EA5FC7" w14:paraId="27DFE63A" w14:textId="77777777" w:rsidTr="00EA5FC7">
        <w:trPr>
          <w:cantSplit/>
        </w:trPr>
        <w:tc>
          <w:tcPr>
            <w:tcW w:w="9634" w:type="dxa"/>
            <w:gridSpan w:val="2"/>
            <w:shd w:val="clear" w:color="auto" w:fill="808080" w:themeFill="background1" w:themeFillShade="80"/>
          </w:tcPr>
          <w:p w14:paraId="7C2EBB99" w14:textId="0D8CC667" w:rsidR="00D7689D" w:rsidRPr="00EA5FC7" w:rsidRDefault="00D7689D" w:rsidP="0061720B">
            <w:pPr>
              <w:pStyle w:val="Tabletext"/>
              <w:rPr>
                <w:rFonts w:cs="Arial"/>
                <w:b/>
              </w:rPr>
            </w:pPr>
            <w:r w:rsidRPr="00EA5FC7">
              <w:rPr>
                <w:rFonts w:cs="Arial"/>
                <w:b/>
              </w:rPr>
              <w:t>Administrative and PPE</w:t>
            </w:r>
          </w:p>
        </w:tc>
      </w:tr>
      <w:tr w:rsidR="00D7689D" w:rsidRPr="00EA5FC7" w14:paraId="4C665E6E" w14:textId="77777777" w:rsidTr="00EA5FC7">
        <w:trPr>
          <w:cantSplit/>
        </w:trPr>
        <w:tc>
          <w:tcPr>
            <w:tcW w:w="2122" w:type="dxa"/>
          </w:tcPr>
          <w:p w14:paraId="53900C78" w14:textId="2D6594D7" w:rsidR="00D7689D" w:rsidRPr="00EA5FC7" w:rsidRDefault="00D7689D" w:rsidP="0061720B">
            <w:pPr>
              <w:pStyle w:val="Tabletext"/>
              <w:rPr>
                <w:rFonts w:cs="Arial"/>
                <w:strike/>
              </w:rPr>
            </w:pPr>
            <w:r w:rsidRPr="00EA5FC7">
              <w:rPr>
                <w:rFonts w:cs="Arial"/>
              </w:rPr>
              <w:t>Address adverse health effects from exposure to psychosocial hazards and risk factors</w:t>
            </w:r>
          </w:p>
        </w:tc>
        <w:tc>
          <w:tcPr>
            <w:tcW w:w="7512" w:type="dxa"/>
          </w:tcPr>
          <w:p w14:paraId="636536CA" w14:textId="216765DE" w:rsidR="00BB051D" w:rsidRPr="00EA5FC7" w:rsidRDefault="00BB051D" w:rsidP="0061720B">
            <w:pPr>
              <w:pStyle w:val="Tabletext"/>
              <w:spacing w:before="40" w:after="40"/>
              <w:rPr>
                <w:rFonts w:cs="Arial"/>
              </w:rPr>
            </w:pPr>
            <w:r w:rsidRPr="00EA5FC7">
              <w:rPr>
                <w:rFonts w:cs="Arial"/>
              </w:rPr>
              <w:t>Address adverse health effects from exposure to psychosocial hazards and risk factors by:</w:t>
            </w:r>
          </w:p>
          <w:p w14:paraId="1CA0AC32" w14:textId="44356460" w:rsidR="003536EA" w:rsidRPr="00EA5FC7" w:rsidRDefault="003536EA" w:rsidP="0061720B">
            <w:pPr>
              <w:pStyle w:val="Tabletext"/>
              <w:numPr>
                <w:ilvl w:val="0"/>
                <w:numId w:val="19"/>
              </w:numPr>
              <w:spacing w:before="40" w:after="40"/>
              <w:rPr>
                <w:rFonts w:cs="Arial"/>
              </w:rPr>
            </w:pPr>
            <w:r w:rsidRPr="00EA5FC7">
              <w:rPr>
                <w:rFonts w:cs="Arial"/>
              </w:rPr>
              <w:t xml:space="preserve">having policies and procedures </w:t>
            </w:r>
          </w:p>
          <w:p w14:paraId="6670B3F2" w14:textId="5D4DEA3F" w:rsidR="003536EA" w:rsidRPr="00EA5FC7" w:rsidRDefault="00785FE3" w:rsidP="0061720B">
            <w:pPr>
              <w:pStyle w:val="Tabletext"/>
              <w:numPr>
                <w:ilvl w:val="1"/>
                <w:numId w:val="18"/>
              </w:numPr>
              <w:spacing w:before="40" w:after="40"/>
              <w:rPr>
                <w:rFonts w:cs="Arial"/>
              </w:rPr>
            </w:pPr>
            <w:r w:rsidRPr="00EA5FC7">
              <w:rPr>
                <w:rFonts w:cs="Arial"/>
              </w:rPr>
              <w:t xml:space="preserve">for </w:t>
            </w:r>
            <w:r w:rsidR="003536EA" w:rsidRPr="00EA5FC7">
              <w:rPr>
                <w:rFonts w:cs="Arial"/>
              </w:rPr>
              <w:t>timely welfare checks when workers do not report to work or are missing from work</w:t>
            </w:r>
          </w:p>
          <w:p w14:paraId="3DDDCE03" w14:textId="432DEC22" w:rsidR="003536EA" w:rsidRPr="00EA5FC7" w:rsidRDefault="00785FE3" w:rsidP="0061720B">
            <w:pPr>
              <w:pStyle w:val="Tabletext"/>
              <w:numPr>
                <w:ilvl w:val="1"/>
                <w:numId w:val="18"/>
              </w:numPr>
              <w:spacing w:before="40" w:after="40"/>
              <w:rPr>
                <w:rFonts w:cs="Arial"/>
              </w:rPr>
            </w:pPr>
            <w:r w:rsidRPr="00EA5FC7">
              <w:rPr>
                <w:rFonts w:cs="Arial"/>
              </w:rPr>
              <w:t>to manage and respond</w:t>
            </w:r>
            <w:r w:rsidR="003536EA" w:rsidRPr="00EA5FC7">
              <w:rPr>
                <w:rFonts w:cs="Arial"/>
              </w:rPr>
              <w:t xml:space="preserve"> to critical and traumatic events</w:t>
            </w:r>
          </w:p>
          <w:p w14:paraId="2C110B54" w14:textId="7C7B2FE2" w:rsidR="00785FE3" w:rsidRPr="00EA5FC7" w:rsidRDefault="00785FE3" w:rsidP="0061720B">
            <w:pPr>
              <w:pStyle w:val="Tabletext"/>
              <w:numPr>
                <w:ilvl w:val="1"/>
                <w:numId w:val="18"/>
              </w:numPr>
              <w:spacing w:before="40" w:after="40"/>
              <w:rPr>
                <w:rFonts w:cs="Arial"/>
              </w:rPr>
            </w:pPr>
            <w:r w:rsidRPr="00EA5FC7">
              <w:rPr>
                <w:rFonts w:cs="Arial"/>
              </w:rPr>
              <w:t>supporting diversity and inclusion</w:t>
            </w:r>
          </w:p>
          <w:p w14:paraId="0B3CA7B1" w14:textId="03C337E6" w:rsidR="003536EA" w:rsidRPr="00EA5FC7" w:rsidRDefault="008316F2" w:rsidP="0061720B">
            <w:pPr>
              <w:pStyle w:val="Tabletext"/>
              <w:numPr>
                <w:ilvl w:val="0"/>
                <w:numId w:val="19"/>
              </w:numPr>
              <w:spacing w:before="40" w:after="40"/>
              <w:rPr>
                <w:rFonts w:cs="Arial"/>
              </w:rPr>
            </w:pPr>
            <w:r w:rsidRPr="00EA5FC7">
              <w:rPr>
                <w:rFonts w:cs="Arial"/>
              </w:rPr>
              <w:t>facilitating</w:t>
            </w:r>
            <w:r w:rsidR="003536EA" w:rsidRPr="00EA5FC7">
              <w:rPr>
                <w:rFonts w:cs="Arial"/>
              </w:rPr>
              <w:t xml:space="preserve"> the reporting of incidents</w:t>
            </w:r>
          </w:p>
          <w:p w14:paraId="355E531B" w14:textId="77777777" w:rsidR="003536EA" w:rsidRPr="00EA5FC7" w:rsidRDefault="003536EA" w:rsidP="0061720B">
            <w:pPr>
              <w:pStyle w:val="Tabletext"/>
              <w:numPr>
                <w:ilvl w:val="0"/>
                <w:numId w:val="19"/>
              </w:numPr>
              <w:spacing w:before="40" w:after="40"/>
              <w:rPr>
                <w:rFonts w:cs="Arial"/>
              </w:rPr>
            </w:pPr>
            <w:r w:rsidRPr="00EA5FC7">
              <w:rPr>
                <w:rFonts w:cs="Arial"/>
              </w:rPr>
              <w:t>investigating injuries, incidents and complaints, and communicating remedial actions to the worker and workplace as appropriate</w:t>
            </w:r>
          </w:p>
          <w:p w14:paraId="5B91C924" w14:textId="11005C68" w:rsidR="003536EA" w:rsidRPr="00EA5FC7" w:rsidRDefault="003536EA" w:rsidP="0061720B">
            <w:pPr>
              <w:pStyle w:val="Tabletext"/>
              <w:numPr>
                <w:ilvl w:val="0"/>
                <w:numId w:val="19"/>
              </w:numPr>
              <w:spacing w:before="40" w:after="40"/>
              <w:rPr>
                <w:rFonts w:cs="Arial"/>
              </w:rPr>
            </w:pPr>
            <w:r w:rsidRPr="00EA5FC7">
              <w:rPr>
                <w:rFonts w:cs="Arial"/>
              </w:rPr>
              <w:t xml:space="preserve">educating and informing workers on </w:t>
            </w:r>
          </w:p>
          <w:p w14:paraId="53994A85" w14:textId="77777777" w:rsidR="003536EA" w:rsidRPr="00EA5FC7" w:rsidRDefault="003536EA" w:rsidP="0061720B">
            <w:pPr>
              <w:pStyle w:val="Tabletext"/>
              <w:numPr>
                <w:ilvl w:val="1"/>
                <w:numId w:val="18"/>
              </w:numPr>
              <w:spacing w:before="40" w:after="40"/>
              <w:rPr>
                <w:rFonts w:cs="Arial"/>
              </w:rPr>
            </w:pPr>
            <w:r w:rsidRPr="00EA5FC7">
              <w:rPr>
                <w:rFonts w:cs="Arial"/>
              </w:rPr>
              <w:t>healthy coping strategies</w:t>
            </w:r>
          </w:p>
          <w:p w14:paraId="2727CAC0" w14:textId="5ACAEC34" w:rsidR="003536EA" w:rsidRPr="00EA5FC7" w:rsidRDefault="003536EA" w:rsidP="0061720B">
            <w:pPr>
              <w:pStyle w:val="Tabletext"/>
              <w:numPr>
                <w:ilvl w:val="1"/>
                <w:numId w:val="18"/>
              </w:numPr>
              <w:spacing w:before="40" w:after="40"/>
              <w:rPr>
                <w:rFonts w:cs="Arial"/>
              </w:rPr>
            </w:pPr>
            <w:r w:rsidRPr="00EA5FC7">
              <w:rPr>
                <w:rFonts w:cs="Arial"/>
              </w:rPr>
              <w:t>accessing supporting resources (e.g. support programs)</w:t>
            </w:r>
          </w:p>
          <w:p w14:paraId="3C99DC93" w14:textId="631C83EC" w:rsidR="003536EA" w:rsidRPr="00EA5FC7" w:rsidRDefault="003536EA" w:rsidP="0061720B">
            <w:pPr>
              <w:pStyle w:val="Tabletext"/>
              <w:numPr>
                <w:ilvl w:val="1"/>
                <w:numId w:val="18"/>
              </w:numPr>
              <w:spacing w:before="40" w:after="40"/>
              <w:rPr>
                <w:rFonts w:cs="Arial"/>
              </w:rPr>
            </w:pPr>
            <w:r w:rsidRPr="00EA5FC7">
              <w:rPr>
                <w:rFonts w:cs="Arial"/>
              </w:rPr>
              <w:t>identifying the early signs of distress and what to do</w:t>
            </w:r>
          </w:p>
          <w:p w14:paraId="478E04E7" w14:textId="08119E61" w:rsidR="003536EA" w:rsidRPr="00EA5FC7" w:rsidRDefault="003536EA" w:rsidP="0061720B">
            <w:pPr>
              <w:pStyle w:val="Tabletext"/>
              <w:numPr>
                <w:ilvl w:val="0"/>
                <w:numId w:val="19"/>
              </w:numPr>
              <w:spacing w:before="40" w:after="40"/>
              <w:rPr>
                <w:rFonts w:cs="Arial"/>
              </w:rPr>
            </w:pPr>
            <w:r w:rsidRPr="00EA5FC7">
              <w:rPr>
                <w:rFonts w:cs="Arial"/>
              </w:rPr>
              <w:t>supporting access to health professionals and confidential counselling</w:t>
            </w:r>
          </w:p>
          <w:p w14:paraId="26062417" w14:textId="77777777" w:rsidR="003536EA" w:rsidRPr="00EA5FC7" w:rsidRDefault="003536EA" w:rsidP="0061720B">
            <w:pPr>
              <w:pStyle w:val="Tabletext"/>
              <w:numPr>
                <w:ilvl w:val="0"/>
                <w:numId w:val="19"/>
              </w:numPr>
              <w:spacing w:before="40" w:after="40"/>
              <w:rPr>
                <w:rFonts w:cs="Arial"/>
              </w:rPr>
            </w:pPr>
            <w:r w:rsidRPr="00EA5FC7">
              <w:rPr>
                <w:rFonts w:cs="Arial"/>
              </w:rPr>
              <w:t>providing access to an employee assistance program (EAP) for work and non-work concerns</w:t>
            </w:r>
          </w:p>
          <w:p w14:paraId="758A76F6" w14:textId="04018F3D" w:rsidR="00D7689D" w:rsidRPr="00EA5FC7" w:rsidRDefault="003536EA" w:rsidP="0061720B">
            <w:pPr>
              <w:pStyle w:val="Tabletext"/>
              <w:numPr>
                <w:ilvl w:val="0"/>
                <w:numId w:val="19"/>
              </w:numPr>
              <w:spacing w:before="40" w:after="40"/>
              <w:rPr>
                <w:rFonts w:cs="Arial"/>
              </w:rPr>
            </w:pPr>
            <w:r w:rsidRPr="00EA5FC7">
              <w:rPr>
                <w:rFonts w:cs="Arial"/>
              </w:rPr>
              <w:t xml:space="preserve">having </w:t>
            </w:r>
            <w:r w:rsidR="00D7689D" w:rsidRPr="00EA5FC7">
              <w:rPr>
                <w:rFonts w:cs="Arial"/>
              </w:rPr>
              <w:t>emergency response and crisis management plans that address mental health scenarios, including suicidal behaviour</w:t>
            </w:r>
          </w:p>
          <w:p w14:paraId="015F17C9" w14:textId="2D041E4D" w:rsidR="003536EA" w:rsidRPr="00EA5FC7" w:rsidRDefault="003536EA" w:rsidP="0061720B">
            <w:pPr>
              <w:pStyle w:val="Tabletext"/>
              <w:numPr>
                <w:ilvl w:val="0"/>
                <w:numId w:val="19"/>
              </w:numPr>
              <w:spacing w:before="40" w:after="40"/>
              <w:rPr>
                <w:rFonts w:cs="Arial"/>
              </w:rPr>
            </w:pPr>
            <w:r w:rsidRPr="00EA5FC7">
              <w:rPr>
                <w:rFonts w:cs="Arial"/>
              </w:rPr>
              <w:t xml:space="preserve">having </w:t>
            </w:r>
            <w:r w:rsidR="00D7689D" w:rsidRPr="00EA5FC7">
              <w:rPr>
                <w:rFonts w:cs="Arial"/>
              </w:rPr>
              <w:t>maintain-at-work and return-to-work programs</w:t>
            </w:r>
          </w:p>
          <w:p w14:paraId="1348014B" w14:textId="26F5A5DD" w:rsidR="00D7689D" w:rsidRPr="00EA5FC7" w:rsidRDefault="003536EA" w:rsidP="0061720B">
            <w:pPr>
              <w:pStyle w:val="Tabletext"/>
              <w:numPr>
                <w:ilvl w:val="0"/>
                <w:numId w:val="19"/>
              </w:numPr>
              <w:spacing w:before="40" w:after="40"/>
              <w:rPr>
                <w:rFonts w:cs="Arial"/>
              </w:rPr>
            </w:pPr>
            <w:r w:rsidRPr="00EA5FC7">
              <w:rPr>
                <w:rFonts w:cs="Arial"/>
              </w:rPr>
              <w:t>providing individual skills training (e.g. conflict resolution)</w:t>
            </w:r>
          </w:p>
        </w:tc>
      </w:tr>
    </w:tbl>
    <w:p w14:paraId="29976009" w14:textId="4612CC6B" w:rsidR="004D01C8" w:rsidRPr="00EA5FC7" w:rsidRDefault="004D01C8" w:rsidP="0061720B">
      <w:pPr>
        <w:pStyle w:val="Heading1"/>
        <w:rPr>
          <w:rFonts w:cs="Arial"/>
        </w:rPr>
      </w:pPr>
      <w:r w:rsidRPr="00EA5FC7">
        <w:rPr>
          <w:rFonts w:cs="Arial"/>
        </w:rPr>
        <w:br w:type="page"/>
      </w:r>
      <w:bookmarkStart w:id="38" w:name="_Toc77845477"/>
      <w:r w:rsidRPr="00EA5FC7">
        <w:rPr>
          <w:rFonts w:cs="Arial"/>
        </w:rPr>
        <w:lastRenderedPageBreak/>
        <w:t>7</w:t>
      </w:r>
      <w:r w:rsidRPr="00EA5FC7">
        <w:rPr>
          <w:rFonts w:cs="Arial"/>
        </w:rPr>
        <w:tab/>
      </w:r>
      <w:r w:rsidR="00CF4D5F" w:rsidRPr="00EA5FC7">
        <w:rPr>
          <w:rFonts w:cs="Arial"/>
        </w:rPr>
        <w:t>R</w:t>
      </w:r>
      <w:r w:rsidRPr="00EA5FC7">
        <w:rPr>
          <w:rFonts w:cs="Arial"/>
        </w:rPr>
        <w:t>eview</w:t>
      </w:r>
      <w:bookmarkEnd w:id="38"/>
    </w:p>
    <w:p w14:paraId="2E3ED585" w14:textId="7D3E572A" w:rsidR="00D8124E" w:rsidRPr="00EA5FC7" w:rsidRDefault="00D8124E" w:rsidP="0061720B">
      <w:pPr>
        <w:rPr>
          <w:rFonts w:cs="Arial"/>
        </w:rPr>
      </w:pPr>
      <w:r w:rsidRPr="00EA5FC7">
        <w:rPr>
          <w:rFonts w:cs="Arial"/>
        </w:rPr>
        <w:t xml:space="preserve">The review process is used to </w:t>
      </w:r>
      <w:r w:rsidR="00865292" w:rsidRPr="00EA5FC7">
        <w:rPr>
          <w:rFonts w:cs="Arial"/>
        </w:rPr>
        <w:t>confirm</w:t>
      </w:r>
      <w:r w:rsidRPr="00EA5FC7">
        <w:rPr>
          <w:rFonts w:cs="Arial"/>
        </w:rPr>
        <w:t xml:space="preserve"> that </w:t>
      </w:r>
      <w:r w:rsidR="00553FB0" w:rsidRPr="00EA5FC7">
        <w:rPr>
          <w:rFonts w:cs="Arial"/>
        </w:rPr>
        <w:t>control measures are working as</w:t>
      </w:r>
      <w:r w:rsidR="00865292" w:rsidRPr="00EA5FC7">
        <w:rPr>
          <w:rFonts w:cs="Arial"/>
        </w:rPr>
        <w:t xml:space="preserve"> expected, and check</w:t>
      </w:r>
      <w:r w:rsidR="00EE6909" w:rsidRPr="00EA5FC7">
        <w:rPr>
          <w:rFonts w:cs="Arial"/>
        </w:rPr>
        <w:t>ing</w:t>
      </w:r>
      <w:r w:rsidR="00865292" w:rsidRPr="00EA5FC7">
        <w:rPr>
          <w:rFonts w:cs="Arial"/>
        </w:rPr>
        <w:t xml:space="preserve"> that </w:t>
      </w:r>
      <w:r w:rsidRPr="00EA5FC7">
        <w:rPr>
          <w:rFonts w:cs="Arial"/>
        </w:rPr>
        <w:t xml:space="preserve">other hazards and risk factors </w:t>
      </w:r>
      <w:r w:rsidR="00865292" w:rsidRPr="00EA5FC7">
        <w:rPr>
          <w:rFonts w:cs="Arial"/>
        </w:rPr>
        <w:t>have</w:t>
      </w:r>
      <w:r w:rsidRPr="00EA5FC7">
        <w:rPr>
          <w:rFonts w:cs="Arial"/>
        </w:rPr>
        <w:t xml:space="preserve"> not </w:t>
      </w:r>
      <w:r w:rsidR="00865292" w:rsidRPr="00EA5FC7">
        <w:rPr>
          <w:rFonts w:cs="Arial"/>
        </w:rPr>
        <w:t xml:space="preserve">been </w:t>
      </w:r>
      <w:r w:rsidRPr="00EA5FC7">
        <w:rPr>
          <w:rFonts w:cs="Arial"/>
        </w:rPr>
        <w:t>introduced when implementing or modifying controls.</w:t>
      </w:r>
    </w:p>
    <w:p w14:paraId="111C1229" w14:textId="6EE209B7" w:rsidR="004D01C8" w:rsidRPr="00EA5FC7" w:rsidRDefault="004D01C8" w:rsidP="0061720B">
      <w:pPr>
        <w:rPr>
          <w:rFonts w:cs="Arial"/>
        </w:rPr>
      </w:pPr>
      <w:r w:rsidRPr="00EA5FC7">
        <w:rPr>
          <w:rFonts w:cs="Arial"/>
        </w:rPr>
        <w:t>The results of monitoring for psychosocial hazards and risk factors are used:</w:t>
      </w:r>
    </w:p>
    <w:p w14:paraId="7CF17B18" w14:textId="6CC3D9E0" w:rsidR="004D01C8" w:rsidRPr="00EA5FC7" w:rsidRDefault="004D01C8" w:rsidP="0061720B">
      <w:pPr>
        <w:pStyle w:val="ListParagraph"/>
        <w:numPr>
          <w:ilvl w:val="0"/>
          <w:numId w:val="20"/>
        </w:numPr>
        <w:rPr>
          <w:rFonts w:cs="Arial"/>
        </w:rPr>
      </w:pPr>
      <w:r w:rsidRPr="00EA5FC7">
        <w:rPr>
          <w:rFonts w:cs="Arial"/>
        </w:rPr>
        <w:t>for verification and validation of controls</w:t>
      </w:r>
    </w:p>
    <w:p w14:paraId="0BA06C63" w14:textId="17AF275B" w:rsidR="004D01C8" w:rsidRPr="00EA5FC7" w:rsidRDefault="004D01C8" w:rsidP="0061720B">
      <w:pPr>
        <w:pStyle w:val="ListParagraph"/>
        <w:numPr>
          <w:ilvl w:val="0"/>
          <w:numId w:val="20"/>
        </w:numPr>
        <w:rPr>
          <w:rFonts w:cs="Arial"/>
        </w:rPr>
      </w:pPr>
      <w:r w:rsidRPr="00EA5FC7">
        <w:rPr>
          <w:rFonts w:cs="Arial"/>
        </w:rPr>
        <w:t>to identify learning opportunities for the purpose of continuous improvement.</w:t>
      </w:r>
    </w:p>
    <w:p w14:paraId="1C760A15" w14:textId="761E2BFC" w:rsidR="004D01C8" w:rsidRPr="00EA5FC7" w:rsidRDefault="004D01C8" w:rsidP="0061720B">
      <w:pPr>
        <w:rPr>
          <w:rFonts w:cs="Arial"/>
        </w:rPr>
      </w:pPr>
      <w:r w:rsidRPr="00EA5FC7">
        <w:rPr>
          <w:rFonts w:cs="Arial"/>
        </w:rPr>
        <w:t xml:space="preserve">The monitoring results should be used </w:t>
      </w:r>
      <w:r w:rsidR="003752D9" w:rsidRPr="00EA5FC7">
        <w:rPr>
          <w:rFonts w:cs="Arial"/>
        </w:rPr>
        <w:t>during</w:t>
      </w:r>
      <w:r w:rsidR="00D8124E" w:rsidRPr="00EA5FC7">
        <w:rPr>
          <w:rFonts w:cs="Arial"/>
        </w:rPr>
        <w:t xml:space="preserve"> the review </w:t>
      </w:r>
      <w:r w:rsidRPr="00EA5FC7">
        <w:rPr>
          <w:rFonts w:cs="Arial"/>
        </w:rPr>
        <w:t xml:space="preserve">to trigger corrective measures, including early intervention if necessary. </w:t>
      </w:r>
    </w:p>
    <w:p w14:paraId="48A1039A" w14:textId="1B66EE3A" w:rsidR="004D01C8" w:rsidRPr="00EA5FC7" w:rsidRDefault="004D01C8" w:rsidP="0061720B">
      <w:pPr>
        <w:rPr>
          <w:rFonts w:cs="Arial"/>
        </w:rPr>
      </w:pPr>
      <w:r w:rsidRPr="00EA5FC7">
        <w:rPr>
          <w:rFonts w:cs="Arial"/>
        </w:rPr>
        <w:t>Mechanisms for the recognition and early detection of harm to mental health in the workplace include analysing workplace data from:</w:t>
      </w:r>
    </w:p>
    <w:p w14:paraId="641419B0" w14:textId="556B7574" w:rsidR="004D01C8" w:rsidRPr="00EA5FC7" w:rsidRDefault="004D01C8" w:rsidP="0061720B">
      <w:pPr>
        <w:pStyle w:val="ListParagraph"/>
        <w:numPr>
          <w:ilvl w:val="0"/>
          <w:numId w:val="21"/>
        </w:numPr>
        <w:rPr>
          <w:rFonts w:cs="Arial"/>
        </w:rPr>
      </w:pPr>
      <w:r w:rsidRPr="00EA5FC7">
        <w:rPr>
          <w:rFonts w:cs="Arial"/>
        </w:rPr>
        <w:t>hazard, incident and investigation reports</w:t>
      </w:r>
    </w:p>
    <w:p w14:paraId="722A609B" w14:textId="43191F8B" w:rsidR="004D01C8" w:rsidRPr="00EA5FC7" w:rsidRDefault="004D01C8" w:rsidP="0061720B">
      <w:pPr>
        <w:pStyle w:val="ListParagraph"/>
        <w:numPr>
          <w:ilvl w:val="0"/>
          <w:numId w:val="21"/>
        </w:numPr>
        <w:rPr>
          <w:rFonts w:cs="Arial"/>
        </w:rPr>
      </w:pPr>
      <w:r w:rsidRPr="00EA5FC7">
        <w:rPr>
          <w:rFonts w:cs="Arial"/>
        </w:rPr>
        <w:t>complaints</w:t>
      </w:r>
    </w:p>
    <w:p w14:paraId="5EC91B2F" w14:textId="4069EF24" w:rsidR="004D01C8" w:rsidRPr="00EA5FC7" w:rsidRDefault="004D01C8" w:rsidP="0061720B">
      <w:pPr>
        <w:pStyle w:val="ListParagraph"/>
        <w:numPr>
          <w:ilvl w:val="0"/>
          <w:numId w:val="21"/>
        </w:numPr>
        <w:rPr>
          <w:rFonts w:cs="Arial"/>
        </w:rPr>
      </w:pPr>
      <w:r w:rsidRPr="00EA5FC7">
        <w:rPr>
          <w:rFonts w:cs="Arial"/>
        </w:rPr>
        <w:t>worker surveys</w:t>
      </w:r>
    </w:p>
    <w:p w14:paraId="7183CDBE" w14:textId="7707AC9B" w:rsidR="004D01C8" w:rsidRPr="00EA5FC7" w:rsidRDefault="004D01C8" w:rsidP="0061720B">
      <w:pPr>
        <w:pStyle w:val="ListParagraph"/>
        <w:numPr>
          <w:ilvl w:val="0"/>
          <w:numId w:val="21"/>
        </w:numPr>
        <w:rPr>
          <w:rFonts w:cs="Arial"/>
        </w:rPr>
      </w:pPr>
      <w:r w:rsidRPr="00EA5FC7">
        <w:rPr>
          <w:rFonts w:cs="Arial"/>
        </w:rPr>
        <w:t>consultation with safety and health representatives and work teams</w:t>
      </w:r>
    </w:p>
    <w:p w14:paraId="6878E9FB" w14:textId="6C3A5A23" w:rsidR="004D01C8" w:rsidRPr="00EA5FC7" w:rsidRDefault="004D01C8" w:rsidP="0061720B">
      <w:pPr>
        <w:pStyle w:val="ListParagraph"/>
        <w:numPr>
          <w:ilvl w:val="0"/>
          <w:numId w:val="21"/>
        </w:numPr>
        <w:rPr>
          <w:rFonts w:cs="Arial"/>
        </w:rPr>
      </w:pPr>
      <w:r w:rsidRPr="00EA5FC7">
        <w:rPr>
          <w:rFonts w:cs="Arial"/>
        </w:rPr>
        <w:t>alcohol and other drug test results</w:t>
      </w:r>
    </w:p>
    <w:p w14:paraId="659B090B" w14:textId="545F5E30" w:rsidR="00C60120" w:rsidRPr="00EA5FC7" w:rsidRDefault="004D01C8" w:rsidP="0061720B">
      <w:pPr>
        <w:pStyle w:val="ListParagraph"/>
        <w:numPr>
          <w:ilvl w:val="0"/>
          <w:numId w:val="21"/>
        </w:numPr>
        <w:rPr>
          <w:rFonts w:cs="Arial"/>
        </w:rPr>
      </w:pPr>
      <w:r w:rsidRPr="00EA5FC7">
        <w:rPr>
          <w:rFonts w:cs="Arial"/>
        </w:rPr>
        <w:t xml:space="preserve">direct observations (e.g. workers displaying the early signs and symptoms of psychological </w:t>
      </w:r>
      <w:r w:rsidR="0020320E" w:rsidRPr="00EA5FC7">
        <w:rPr>
          <w:rFonts w:cs="Arial"/>
        </w:rPr>
        <w:t>or physical</w:t>
      </w:r>
      <w:r w:rsidRPr="00EA5FC7">
        <w:rPr>
          <w:rFonts w:cs="Arial"/>
        </w:rPr>
        <w:t xml:space="preserve"> harm).</w:t>
      </w:r>
    </w:p>
    <w:p w14:paraId="6BD54C32" w14:textId="1DF9E135" w:rsidR="00610FF5" w:rsidRPr="00EA5FC7" w:rsidRDefault="00610FF5" w:rsidP="00966FF8">
      <w:pPr>
        <w:pStyle w:val="ListParagraph"/>
        <w:numPr>
          <w:ilvl w:val="0"/>
          <w:numId w:val="23"/>
        </w:numPr>
        <w:spacing w:after="200" w:line="276" w:lineRule="auto"/>
        <w:rPr>
          <w:rFonts w:cs="Arial"/>
        </w:rPr>
      </w:pPr>
      <w:r w:rsidRPr="00EA5FC7">
        <w:rPr>
          <w:rFonts w:cs="Arial"/>
        </w:rPr>
        <w:br w:type="page"/>
      </w:r>
    </w:p>
    <w:p w14:paraId="500C7D2C" w14:textId="3F5F9851" w:rsidR="00EF6850" w:rsidRPr="00EA5FC7" w:rsidRDefault="00EF6850" w:rsidP="0061720B">
      <w:pPr>
        <w:pStyle w:val="Heading1"/>
        <w:rPr>
          <w:rFonts w:cs="Arial"/>
        </w:rPr>
      </w:pPr>
      <w:bookmarkStart w:id="39" w:name="_Toc77845478"/>
      <w:r w:rsidRPr="00EA5FC7">
        <w:rPr>
          <w:rFonts w:cs="Arial"/>
        </w:rPr>
        <w:lastRenderedPageBreak/>
        <w:t>9</w:t>
      </w:r>
      <w:r w:rsidRPr="00EA5FC7">
        <w:rPr>
          <w:rFonts w:cs="Arial"/>
        </w:rPr>
        <w:tab/>
        <w:t xml:space="preserve">Responding to </w:t>
      </w:r>
      <w:r w:rsidR="00DF7369" w:rsidRPr="00EA5FC7">
        <w:rPr>
          <w:rFonts w:cs="Arial"/>
        </w:rPr>
        <w:t xml:space="preserve">worker </w:t>
      </w:r>
      <w:r w:rsidRPr="00EA5FC7">
        <w:rPr>
          <w:rFonts w:cs="Arial"/>
        </w:rPr>
        <w:t>report</w:t>
      </w:r>
      <w:r w:rsidR="00B141B8" w:rsidRPr="00EA5FC7">
        <w:rPr>
          <w:rFonts w:cs="Arial"/>
        </w:rPr>
        <w:t>s</w:t>
      </w:r>
      <w:bookmarkEnd w:id="39"/>
    </w:p>
    <w:p w14:paraId="2B3E6127" w14:textId="03E26200" w:rsidR="00EF6850" w:rsidRPr="00EA5FC7" w:rsidRDefault="00EF6850" w:rsidP="0061720B">
      <w:pPr>
        <w:rPr>
          <w:rFonts w:cs="Arial"/>
        </w:rPr>
      </w:pPr>
      <w:r w:rsidRPr="00EA5FC7">
        <w:rPr>
          <w:rFonts w:cs="Arial"/>
        </w:rPr>
        <w:t>There are various ways in which workers report exposure to psychosocial hazards or risk factors to their employer. Addressing these reports helps to achieve safer and healthier workplaces.</w:t>
      </w:r>
    </w:p>
    <w:p w14:paraId="1321DAC8" w14:textId="77777777" w:rsidR="00EF6850" w:rsidRPr="00EA5FC7" w:rsidRDefault="00EF6850" w:rsidP="0061720B">
      <w:pPr>
        <w:rPr>
          <w:rFonts w:cs="Arial"/>
        </w:rPr>
      </w:pPr>
      <w:r w:rsidRPr="00EA5FC7">
        <w:rPr>
          <w:rFonts w:cs="Arial"/>
        </w:rPr>
        <w:t>Examples of types of reporting include:</w:t>
      </w:r>
    </w:p>
    <w:p w14:paraId="14D2DFD2" w14:textId="0EC460F1" w:rsidR="00EF6850" w:rsidRPr="00EA5FC7" w:rsidRDefault="00EF6850" w:rsidP="0061720B">
      <w:pPr>
        <w:pStyle w:val="ListParagraph"/>
        <w:numPr>
          <w:ilvl w:val="0"/>
          <w:numId w:val="24"/>
        </w:numPr>
        <w:rPr>
          <w:rFonts w:cs="Arial"/>
        </w:rPr>
      </w:pPr>
      <w:r w:rsidRPr="00EA5FC7">
        <w:rPr>
          <w:rFonts w:cs="Arial"/>
        </w:rPr>
        <w:t>verbal discussions</w:t>
      </w:r>
    </w:p>
    <w:p w14:paraId="78E13D1C" w14:textId="4951804B" w:rsidR="00EF6850" w:rsidRPr="00EA5FC7" w:rsidRDefault="00EF6850" w:rsidP="0061720B">
      <w:pPr>
        <w:pStyle w:val="ListParagraph"/>
        <w:numPr>
          <w:ilvl w:val="0"/>
          <w:numId w:val="24"/>
        </w:numPr>
        <w:rPr>
          <w:rFonts w:cs="Arial"/>
        </w:rPr>
      </w:pPr>
      <w:r w:rsidRPr="00EA5FC7">
        <w:rPr>
          <w:rFonts w:cs="Arial"/>
        </w:rPr>
        <w:t>hazard or incident report forms</w:t>
      </w:r>
    </w:p>
    <w:p w14:paraId="73F25E1B" w14:textId="0C060809" w:rsidR="00EF6850" w:rsidRPr="00EA5FC7" w:rsidRDefault="00EF6850" w:rsidP="0061720B">
      <w:pPr>
        <w:pStyle w:val="ListParagraph"/>
        <w:numPr>
          <w:ilvl w:val="0"/>
          <w:numId w:val="24"/>
        </w:numPr>
        <w:rPr>
          <w:rFonts w:cs="Arial"/>
        </w:rPr>
      </w:pPr>
      <w:r w:rsidRPr="00EA5FC7">
        <w:rPr>
          <w:rFonts w:cs="Arial"/>
        </w:rPr>
        <w:t>letters of complaint or grievance</w:t>
      </w:r>
    </w:p>
    <w:p w14:paraId="34112EDD" w14:textId="1D27F36E" w:rsidR="00EF6850" w:rsidRPr="00EA5FC7" w:rsidRDefault="00EF6850" w:rsidP="0061720B">
      <w:pPr>
        <w:pStyle w:val="ListParagraph"/>
        <w:numPr>
          <w:ilvl w:val="0"/>
          <w:numId w:val="24"/>
        </w:numPr>
        <w:rPr>
          <w:rFonts w:cs="Arial"/>
        </w:rPr>
      </w:pPr>
      <w:r w:rsidRPr="00EA5FC7">
        <w:rPr>
          <w:rFonts w:cs="Arial"/>
        </w:rPr>
        <w:t>emails</w:t>
      </w:r>
    </w:p>
    <w:p w14:paraId="123FB445" w14:textId="17A051B9" w:rsidR="00EF6850" w:rsidRPr="00EA5FC7" w:rsidRDefault="00EF6850" w:rsidP="0061720B">
      <w:pPr>
        <w:pStyle w:val="ListParagraph"/>
        <w:numPr>
          <w:ilvl w:val="0"/>
          <w:numId w:val="24"/>
        </w:numPr>
        <w:rPr>
          <w:rFonts w:cs="Arial"/>
        </w:rPr>
      </w:pPr>
      <w:r w:rsidRPr="00EA5FC7">
        <w:rPr>
          <w:rFonts w:cs="Arial"/>
        </w:rPr>
        <w:t>medical certificates</w:t>
      </w:r>
    </w:p>
    <w:p w14:paraId="30F388B2" w14:textId="6F5A64C1" w:rsidR="00EF6850" w:rsidRPr="00EA5FC7" w:rsidRDefault="00EF6850" w:rsidP="0061720B">
      <w:pPr>
        <w:pStyle w:val="ListParagraph"/>
        <w:numPr>
          <w:ilvl w:val="0"/>
          <w:numId w:val="24"/>
        </w:numPr>
        <w:rPr>
          <w:rFonts w:cs="Arial"/>
        </w:rPr>
      </w:pPr>
      <w:r w:rsidRPr="00EA5FC7">
        <w:rPr>
          <w:rFonts w:cs="Arial"/>
        </w:rPr>
        <w:t>workers’ compensation claims</w:t>
      </w:r>
    </w:p>
    <w:p w14:paraId="09CFCF09" w14:textId="569ACEC4" w:rsidR="00EF6850" w:rsidRPr="00EA5FC7" w:rsidRDefault="00EF6850" w:rsidP="0061720B">
      <w:pPr>
        <w:pStyle w:val="ListParagraph"/>
        <w:numPr>
          <w:ilvl w:val="0"/>
          <w:numId w:val="24"/>
        </w:numPr>
        <w:rPr>
          <w:rFonts w:cs="Arial"/>
        </w:rPr>
      </w:pPr>
      <w:r w:rsidRPr="00EA5FC7">
        <w:rPr>
          <w:rFonts w:cs="Arial"/>
        </w:rPr>
        <w:t>text messages.</w:t>
      </w:r>
    </w:p>
    <w:p w14:paraId="59E3E1F8" w14:textId="5D09C180" w:rsidR="00EF6850" w:rsidRPr="00EA5FC7" w:rsidRDefault="00EF6850" w:rsidP="0061720B">
      <w:pPr>
        <w:rPr>
          <w:rFonts w:cs="Arial"/>
        </w:rPr>
      </w:pPr>
      <w:r w:rsidRPr="00EA5FC7">
        <w:rPr>
          <w:rFonts w:cs="Arial"/>
        </w:rPr>
        <w:t xml:space="preserve">It is important that the person receiving the report communicates with the individual or group of workers </w:t>
      </w:r>
      <w:r w:rsidR="00553FB0" w:rsidRPr="00EA5FC7">
        <w:rPr>
          <w:rFonts w:cs="Arial"/>
        </w:rPr>
        <w:t xml:space="preserve">about </w:t>
      </w:r>
      <w:r w:rsidRPr="00EA5FC7">
        <w:rPr>
          <w:rFonts w:cs="Arial"/>
        </w:rPr>
        <w:t>how they intend to address it, which may be an informal or formal process. Keeping people updated about the progress of their report also helps to establish trust and encourages a reporting culture.</w:t>
      </w:r>
    </w:p>
    <w:p w14:paraId="1C555666" w14:textId="0BFB0C0C" w:rsidR="00EF6850" w:rsidRPr="00EA5FC7" w:rsidRDefault="00EF6850" w:rsidP="0061720B">
      <w:pPr>
        <w:rPr>
          <w:rFonts w:cs="Arial"/>
        </w:rPr>
      </w:pPr>
      <w:r w:rsidRPr="00EA5FC7">
        <w:rPr>
          <w:rFonts w:cs="Arial"/>
        </w:rPr>
        <w:t>If a formal process is conducted, those undertaking the investigation should be competent in identifying psychosocial risk factors, hazards, sources of risk, and appropriate preventative control measures. As investigations into psychosocial risk factors and hazards can be complex, input from subject matter experts (e.g. organisational psychologists, organisational development consultants, human resources consultants) may be required.</w:t>
      </w:r>
    </w:p>
    <w:p w14:paraId="570F9B7A" w14:textId="6A02B811" w:rsidR="00EF6850" w:rsidRPr="00EA5FC7" w:rsidRDefault="00EF6850" w:rsidP="0061720B">
      <w:pPr>
        <w:rPr>
          <w:rFonts w:cs="Arial"/>
        </w:rPr>
      </w:pPr>
      <w:r w:rsidRPr="00EA5FC7">
        <w:rPr>
          <w:rFonts w:cs="Arial"/>
        </w:rPr>
        <w:t>Consultation with safety and health representatives and affected workers is important. However, it will not always be appropriate to consult with safety and health representatives if the initiating report or subsequent investigation includes sensitive and confidential information about other workers.</w:t>
      </w:r>
    </w:p>
    <w:p w14:paraId="3B19F574" w14:textId="4F89F3E6" w:rsidR="00EF6850" w:rsidRPr="00EA5FC7" w:rsidRDefault="00EF6850" w:rsidP="0061720B">
      <w:pPr>
        <w:rPr>
          <w:rFonts w:cs="Arial"/>
        </w:rPr>
      </w:pPr>
      <w:r w:rsidRPr="00EA5FC7">
        <w:rPr>
          <w:rFonts w:cs="Arial"/>
        </w:rPr>
        <w:t xml:space="preserve">Key steps in the process for investigating and responding to reports of psychosocial hazards and risk factors are: </w:t>
      </w:r>
    </w:p>
    <w:p w14:paraId="4E85971B" w14:textId="27FCD074" w:rsidR="00EF6850" w:rsidRPr="00EA5FC7" w:rsidRDefault="00EF6850" w:rsidP="0061720B">
      <w:pPr>
        <w:pStyle w:val="ListParagraph"/>
        <w:numPr>
          <w:ilvl w:val="0"/>
          <w:numId w:val="25"/>
        </w:numPr>
        <w:rPr>
          <w:rFonts w:cs="Arial"/>
        </w:rPr>
      </w:pPr>
      <w:r w:rsidRPr="00EA5FC7">
        <w:rPr>
          <w:rFonts w:cs="Arial"/>
        </w:rPr>
        <w:t>identifying contributing psychosocial risk factors – organisational, environmental and individual</w:t>
      </w:r>
    </w:p>
    <w:p w14:paraId="61ED7A40" w14:textId="23E3070B" w:rsidR="00EF6850" w:rsidRPr="00EA5FC7" w:rsidRDefault="00EF6850" w:rsidP="0061720B">
      <w:pPr>
        <w:pStyle w:val="ListParagraph"/>
        <w:numPr>
          <w:ilvl w:val="0"/>
          <w:numId w:val="25"/>
        </w:numPr>
        <w:rPr>
          <w:rFonts w:cs="Arial"/>
        </w:rPr>
      </w:pPr>
      <w:r w:rsidRPr="00EA5FC7">
        <w:rPr>
          <w:rFonts w:cs="Arial"/>
        </w:rPr>
        <w:t>identifying sources of contributing psychosocial risk factors</w:t>
      </w:r>
    </w:p>
    <w:p w14:paraId="0880619C" w14:textId="0F9D43F3" w:rsidR="00EF6850" w:rsidRPr="00EA5FC7" w:rsidRDefault="00EF6850" w:rsidP="0061720B">
      <w:pPr>
        <w:pStyle w:val="ListParagraph"/>
        <w:numPr>
          <w:ilvl w:val="0"/>
          <w:numId w:val="25"/>
        </w:numPr>
        <w:rPr>
          <w:rFonts w:cs="Arial"/>
        </w:rPr>
      </w:pPr>
      <w:r w:rsidRPr="00EA5FC7">
        <w:rPr>
          <w:rFonts w:cs="Arial"/>
        </w:rPr>
        <w:t>identifying existing control measures and their adequacy</w:t>
      </w:r>
    </w:p>
    <w:p w14:paraId="402D5C89" w14:textId="1AF9C700" w:rsidR="00EF6850" w:rsidRPr="00EA5FC7" w:rsidRDefault="00EF6850" w:rsidP="0061720B">
      <w:pPr>
        <w:pStyle w:val="ListParagraph"/>
        <w:numPr>
          <w:ilvl w:val="0"/>
          <w:numId w:val="25"/>
        </w:numPr>
        <w:rPr>
          <w:rFonts w:cs="Arial"/>
        </w:rPr>
      </w:pPr>
      <w:r w:rsidRPr="00EA5FC7">
        <w:rPr>
          <w:rFonts w:cs="Arial"/>
        </w:rPr>
        <w:t>identifying preventative control measures</w:t>
      </w:r>
    </w:p>
    <w:p w14:paraId="2743DCD2" w14:textId="6A280A71" w:rsidR="00EF6850" w:rsidRPr="00EA5FC7" w:rsidRDefault="00EF6850" w:rsidP="0061720B">
      <w:pPr>
        <w:pStyle w:val="ListParagraph"/>
        <w:numPr>
          <w:ilvl w:val="0"/>
          <w:numId w:val="25"/>
        </w:numPr>
        <w:rPr>
          <w:rFonts w:cs="Arial"/>
        </w:rPr>
      </w:pPr>
      <w:r w:rsidRPr="00EA5FC7">
        <w:rPr>
          <w:rFonts w:cs="Arial"/>
        </w:rPr>
        <w:t>implementing preventative control measures</w:t>
      </w:r>
    </w:p>
    <w:p w14:paraId="717B3116" w14:textId="0FD96FCE" w:rsidR="00EF6850" w:rsidRPr="00EA5FC7" w:rsidRDefault="00EF6850" w:rsidP="0061720B">
      <w:pPr>
        <w:pStyle w:val="ListParagraph"/>
        <w:numPr>
          <w:ilvl w:val="0"/>
          <w:numId w:val="25"/>
        </w:numPr>
        <w:rPr>
          <w:rFonts w:cs="Arial"/>
        </w:rPr>
      </w:pPr>
      <w:r w:rsidRPr="00EA5FC7">
        <w:rPr>
          <w:rFonts w:cs="Arial"/>
        </w:rPr>
        <w:t>reviewing and monitoring.</w:t>
      </w:r>
    </w:p>
    <w:p w14:paraId="26304B35" w14:textId="1BF996B5" w:rsidR="00692A0E" w:rsidRPr="00EA5FC7" w:rsidRDefault="00692A0E" w:rsidP="00515A78">
      <w:pPr>
        <w:rPr>
          <w:rFonts w:cs="Arial"/>
        </w:rPr>
      </w:pPr>
      <w:r w:rsidRPr="00EA5FC7">
        <w:rPr>
          <w:rFonts w:cs="Arial"/>
        </w:rPr>
        <w:br w:type="page"/>
      </w:r>
    </w:p>
    <w:p w14:paraId="48FE2533" w14:textId="5F23770D" w:rsidR="000B1A27" w:rsidRPr="00EA5FC7" w:rsidRDefault="000B1A27" w:rsidP="0061720B">
      <w:pPr>
        <w:pStyle w:val="Heading1"/>
        <w:rPr>
          <w:rFonts w:cs="Arial"/>
        </w:rPr>
      </w:pPr>
      <w:bookmarkStart w:id="40" w:name="_Toc77845479"/>
      <w:r w:rsidRPr="00EA5FC7">
        <w:rPr>
          <w:rFonts w:cs="Arial"/>
        </w:rPr>
        <w:lastRenderedPageBreak/>
        <w:t>Appendix 1</w:t>
      </w:r>
      <w:r w:rsidRPr="00EA5FC7">
        <w:rPr>
          <w:rFonts w:cs="Arial"/>
        </w:rPr>
        <w:tab/>
        <w:t>Legislative provisions</w:t>
      </w:r>
      <w:bookmarkEnd w:id="40"/>
    </w:p>
    <w:p w14:paraId="001391E2" w14:textId="3D2CF2CB" w:rsidR="00E5654E" w:rsidRPr="00EA5FC7" w:rsidRDefault="00E5654E" w:rsidP="0061720B">
      <w:pPr>
        <w:pStyle w:val="Heading2"/>
        <w:rPr>
          <w:rFonts w:cs="Arial"/>
        </w:rPr>
      </w:pPr>
      <w:bookmarkStart w:id="41" w:name="_Toc6471255"/>
      <w:bookmarkStart w:id="42" w:name="_Toc77845480"/>
      <w:r w:rsidRPr="00EA5FC7">
        <w:rPr>
          <w:rFonts w:cs="Arial"/>
        </w:rPr>
        <w:t>Occupational safety and health</w:t>
      </w:r>
      <w:r w:rsidR="007349BD" w:rsidRPr="00EA5FC7">
        <w:rPr>
          <w:rFonts w:cs="Arial"/>
        </w:rPr>
        <w:t xml:space="preserve"> </w:t>
      </w:r>
      <w:r w:rsidRPr="00EA5FC7">
        <w:rPr>
          <w:rFonts w:cs="Arial"/>
        </w:rPr>
        <w:t>legislation</w:t>
      </w:r>
      <w:bookmarkEnd w:id="41"/>
      <w:bookmarkEnd w:id="42"/>
    </w:p>
    <w:p w14:paraId="15739ECE" w14:textId="314F6FC6" w:rsidR="00E5654E" w:rsidRPr="00EA5FC7" w:rsidDel="008E756D" w:rsidRDefault="00E5654E" w:rsidP="0061720B">
      <w:pPr>
        <w:rPr>
          <w:rFonts w:cs="Arial"/>
        </w:rPr>
      </w:pPr>
      <w:r w:rsidRPr="00EA5FC7" w:rsidDel="008E756D">
        <w:rPr>
          <w:rFonts w:cs="Arial"/>
        </w:rPr>
        <w:t>The current mining, petroleum and general industry</w:t>
      </w:r>
      <w:r w:rsidR="007349BD" w:rsidRPr="00EA5FC7" w:rsidDel="008E756D">
        <w:rPr>
          <w:rFonts w:cs="Arial"/>
        </w:rPr>
        <w:t xml:space="preserve"> </w:t>
      </w:r>
      <w:r w:rsidRPr="00EA5FC7" w:rsidDel="008E756D">
        <w:rPr>
          <w:rFonts w:cs="Arial"/>
        </w:rPr>
        <w:t>legislation does not include a definition of ‘health’ and</w:t>
      </w:r>
      <w:r w:rsidR="007349BD" w:rsidRPr="00EA5FC7" w:rsidDel="008E756D">
        <w:rPr>
          <w:rFonts w:cs="Arial"/>
        </w:rPr>
        <w:t xml:space="preserve"> </w:t>
      </w:r>
      <w:r w:rsidRPr="00EA5FC7" w:rsidDel="008E756D">
        <w:rPr>
          <w:rFonts w:cs="Arial"/>
        </w:rPr>
        <w:t>does not explicitly cover mental health. However, the</w:t>
      </w:r>
      <w:r w:rsidR="007349BD" w:rsidRPr="00EA5FC7" w:rsidDel="008E756D">
        <w:rPr>
          <w:rFonts w:cs="Arial"/>
        </w:rPr>
        <w:t xml:space="preserve"> </w:t>
      </w:r>
      <w:r w:rsidRPr="00EA5FC7" w:rsidDel="008E756D">
        <w:rPr>
          <w:rFonts w:cs="Arial"/>
        </w:rPr>
        <w:t>Department of Mines, Industry Regulation and Safety</w:t>
      </w:r>
      <w:r w:rsidR="007349BD" w:rsidRPr="00EA5FC7" w:rsidDel="008E756D">
        <w:rPr>
          <w:rFonts w:cs="Arial"/>
        </w:rPr>
        <w:t xml:space="preserve"> </w:t>
      </w:r>
      <w:r w:rsidRPr="00EA5FC7" w:rsidDel="008E756D">
        <w:rPr>
          <w:rFonts w:cs="Arial"/>
        </w:rPr>
        <w:t>considers the intent of the legislation, and interprets</w:t>
      </w:r>
      <w:r w:rsidR="007349BD" w:rsidRPr="00EA5FC7" w:rsidDel="008E756D">
        <w:rPr>
          <w:rFonts w:cs="Arial"/>
        </w:rPr>
        <w:t xml:space="preserve"> </w:t>
      </w:r>
      <w:r w:rsidRPr="00EA5FC7" w:rsidDel="008E756D">
        <w:rPr>
          <w:rFonts w:cs="Arial"/>
        </w:rPr>
        <w:t>‘health’ to mean physical and psychological (mental)</w:t>
      </w:r>
      <w:r w:rsidR="007349BD" w:rsidRPr="00EA5FC7" w:rsidDel="008E756D">
        <w:rPr>
          <w:rFonts w:cs="Arial"/>
        </w:rPr>
        <w:t xml:space="preserve"> </w:t>
      </w:r>
      <w:r w:rsidRPr="00EA5FC7" w:rsidDel="008E756D">
        <w:rPr>
          <w:rFonts w:cs="Arial"/>
        </w:rPr>
        <w:t>health.</w:t>
      </w:r>
    </w:p>
    <w:p w14:paraId="686ED846" w14:textId="48BF1E0D" w:rsidR="00E5654E" w:rsidRPr="00EA5FC7" w:rsidRDefault="00E5654E" w:rsidP="0061720B">
      <w:pPr>
        <w:rPr>
          <w:rFonts w:cs="Arial"/>
        </w:rPr>
      </w:pPr>
      <w:r w:rsidRPr="00EA5FC7">
        <w:rPr>
          <w:rFonts w:cs="Arial"/>
        </w:rPr>
        <w:t>The parts of occupational safety and health legislation</w:t>
      </w:r>
      <w:r w:rsidR="007349BD" w:rsidRPr="00EA5FC7">
        <w:rPr>
          <w:rFonts w:cs="Arial"/>
        </w:rPr>
        <w:t xml:space="preserve"> </w:t>
      </w:r>
      <w:r w:rsidRPr="00EA5FC7">
        <w:rPr>
          <w:rFonts w:cs="Arial"/>
        </w:rPr>
        <w:t>administered by the Department that may be applicable</w:t>
      </w:r>
      <w:r w:rsidR="007349BD" w:rsidRPr="00EA5FC7">
        <w:rPr>
          <w:rFonts w:cs="Arial"/>
        </w:rPr>
        <w:t xml:space="preserve"> </w:t>
      </w:r>
      <w:r w:rsidRPr="00EA5FC7">
        <w:rPr>
          <w:rFonts w:cs="Arial"/>
        </w:rPr>
        <w:t>to this code of practice are listed below.</w:t>
      </w:r>
    </w:p>
    <w:p w14:paraId="67D88645" w14:textId="62E499D0" w:rsidR="00E5654E" w:rsidRPr="00EA5FC7" w:rsidRDefault="00E5654E" w:rsidP="0061720B">
      <w:pPr>
        <w:pStyle w:val="Heading2"/>
        <w:rPr>
          <w:rFonts w:cs="Arial"/>
          <w:i/>
        </w:rPr>
      </w:pPr>
      <w:bookmarkStart w:id="43" w:name="_Toc6471256"/>
      <w:bookmarkStart w:id="44" w:name="_Toc77845481"/>
      <w:r w:rsidRPr="00EA5FC7">
        <w:rPr>
          <w:rFonts w:cs="Arial"/>
          <w:i/>
        </w:rPr>
        <w:t>Occupational Safety and Health Act</w:t>
      </w:r>
      <w:r w:rsidR="007349BD" w:rsidRPr="00EA5FC7">
        <w:rPr>
          <w:rFonts w:cs="Arial"/>
          <w:i/>
        </w:rPr>
        <w:t xml:space="preserve"> </w:t>
      </w:r>
      <w:r w:rsidRPr="00EA5FC7">
        <w:rPr>
          <w:rFonts w:cs="Arial"/>
          <w:i/>
        </w:rPr>
        <w:t>1984</w:t>
      </w:r>
      <w:bookmarkEnd w:id="43"/>
      <w:bookmarkEnd w:id="44"/>
    </w:p>
    <w:p w14:paraId="4291319B" w14:textId="169ACE0B" w:rsidR="00E5654E" w:rsidRPr="00EA5FC7" w:rsidRDefault="00E5654E" w:rsidP="0061720B">
      <w:pPr>
        <w:pStyle w:val="Heading3"/>
        <w:rPr>
          <w:rFonts w:cs="Arial"/>
        </w:rPr>
      </w:pPr>
      <w:r w:rsidRPr="00EA5FC7">
        <w:rPr>
          <w:rFonts w:cs="Arial"/>
        </w:rPr>
        <w:t>Part III, Division 2 – General workplace</w:t>
      </w:r>
      <w:r w:rsidR="007349BD" w:rsidRPr="00EA5FC7">
        <w:rPr>
          <w:rFonts w:cs="Arial"/>
        </w:rPr>
        <w:t xml:space="preserve"> </w:t>
      </w:r>
      <w:r w:rsidRPr="00EA5FC7">
        <w:rPr>
          <w:rFonts w:cs="Arial"/>
        </w:rPr>
        <w:t>duties</w:t>
      </w:r>
    </w:p>
    <w:p w14:paraId="5728F06F" w14:textId="5D6CBD5C" w:rsidR="00E5654E" w:rsidRPr="00EA5FC7" w:rsidRDefault="001F2E2F" w:rsidP="0061720B">
      <w:pPr>
        <w:rPr>
          <w:rFonts w:cs="Arial"/>
        </w:rPr>
      </w:pPr>
      <w:r w:rsidRPr="00EA5FC7">
        <w:rPr>
          <w:rFonts w:cs="Arial"/>
        </w:rPr>
        <w:t>s. 19</w:t>
      </w:r>
      <w:r w:rsidRPr="00EA5FC7">
        <w:rPr>
          <w:rFonts w:cs="Arial"/>
        </w:rPr>
        <w:tab/>
      </w:r>
      <w:r w:rsidR="00E5654E" w:rsidRPr="00EA5FC7">
        <w:rPr>
          <w:rFonts w:cs="Arial"/>
        </w:rPr>
        <w:t>Duties of employers</w:t>
      </w:r>
    </w:p>
    <w:p w14:paraId="589CA618" w14:textId="3BA6F732" w:rsidR="00E5654E" w:rsidRPr="00EA5FC7" w:rsidRDefault="00E5654E" w:rsidP="0061720B">
      <w:pPr>
        <w:rPr>
          <w:rFonts w:cs="Arial"/>
        </w:rPr>
      </w:pPr>
      <w:r w:rsidRPr="00EA5FC7">
        <w:rPr>
          <w:rFonts w:cs="Arial"/>
        </w:rPr>
        <w:t xml:space="preserve">s. 20 </w:t>
      </w:r>
      <w:r w:rsidR="001F2E2F" w:rsidRPr="00EA5FC7">
        <w:rPr>
          <w:rFonts w:cs="Arial"/>
        </w:rPr>
        <w:tab/>
      </w:r>
      <w:r w:rsidRPr="00EA5FC7">
        <w:rPr>
          <w:rFonts w:cs="Arial"/>
        </w:rPr>
        <w:t>Duties of employees</w:t>
      </w:r>
    </w:p>
    <w:p w14:paraId="75013AB4" w14:textId="27BE3D68" w:rsidR="00E5654E" w:rsidRPr="00EA5FC7" w:rsidRDefault="00E5654E" w:rsidP="0061720B">
      <w:pPr>
        <w:rPr>
          <w:rFonts w:cs="Arial"/>
        </w:rPr>
      </w:pPr>
      <w:r w:rsidRPr="00EA5FC7">
        <w:rPr>
          <w:rFonts w:cs="Arial"/>
        </w:rPr>
        <w:t xml:space="preserve">s. 21 </w:t>
      </w:r>
      <w:r w:rsidR="001F2E2F" w:rsidRPr="00EA5FC7">
        <w:rPr>
          <w:rFonts w:cs="Arial"/>
        </w:rPr>
        <w:tab/>
      </w:r>
      <w:r w:rsidRPr="00EA5FC7">
        <w:rPr>
          <w:rFonts w:cs="Arial"/>
        </w:rPr>
        <w:t>Duties of employers and self-employed</w:t>
      </w:r>
      <w:r w:rsidR="001F2E2F" w:rsidRPr="00EA5FC7">
        <w:rPr>
          <w:rFonts w:cs="Arial"/>
        </w:rPr>
        <w:t xml:space="preserve"> </w:t>
      </w:r>
      <w:r w:rsidRPr="00EA5FC7">
        <w:rPr>
          <w:rFonts w:cs="Arial"/>
        </w:rPr>
        <w:t>persons</w:t>
      </w:r>
    </w:p>
    <w:p w14:paraId="72DD9E2C" w14:textId="48F1A197" w:rsidR="00E5654E" w:rsidRPr="00EA5FC7" w:rsidRDefault="00E5654E" w:rsidP="0061720B">
      <w:pPr>
        <w:rPr>
          <w:rFonts w:cs="Arial"/>
        </w:rPr>
      </w:pPr>
      <w:r w:rsidRPr="00EA5FC7">
        <w:rPr>
          <w:rFonts w:cs="Arial"/>
        </w:rPr>
        <w:t xml:space="preserve">s. 22 </w:t>
      </w:r>
      <w:r w:rsidR="001F2E2F" w:rsidRPr="00EA5FC7">
        <w:rPr>
          <w:rFonts w:cs="Arial"/>
        </w:rPr>
        <w:tab/>
      </w:r>
      <w:r w:rsidRPr="00EA5FC7">
        <w:rPr>
          <w:rFonts w:cs="Arial"/>
        </w:rPr>
        <w:t>Duties of persons who have control of</w:t>
      </w:r>
      <w:r w:rsidR="001F2E2F" w:rsidRPr="00EA5FC7">
        <w:rPr>
          <w:rFonts w:cs="Arial"/>
        </w:rPr>
        <w:t xml:space="preserve"> </w:t>
      </w:r>
      <w:r w:rsidRPr="00EA5FC7">
        <w:rPr>
          <w:rFonts w:cs="Arial"/>
        </w:rPr>
        <w:t>workplaces</w:t>
      </w:r>
    </w:p>
    <w:p w14:paraId="058995E1" w14:textId="2024D716" w:rsidR="00E5654E" w:rsidRPr="00EA5FC7" w:rsidRDefault="00E5654E" w:rsidP="0061720B">
      <w:pPr>
        <w:rPr>
          <w:rFonts w:cs="Arial"/>
        </w:rPr>
      </w:pPr>
      <w:r w:rsidRPr="00EA5FC7">
        <w:rPr>
          <w:rFonts w:cs="Arial"/>
        </w:rPr>
        <w:t xml:space="preserve">s. 23 </w:t>
      </w:r>
      <w:r w:rsidR="001F2E2F" w:rsidRPr="00EA5FC7">
        <w:rPr>
          <w:rFonts w:cs="Arial"/>
        </w:rPr>
        <w:tab/>
      </w:r>
      <w:r w:rsidRPr="00EA5FC7">
        <w:rPr>
          <w:rFonts w:cs="Arial"/>
        </w:rPr>
        <w:t>Duty of employer to maintain safe</w:t>
      </w:r>
      <w:r w:rsidR="001F2E2F" w:rsidRPr="00EA5FC7">
        <w:rPr>
          <w:rFonts w:cs="Arial"/>
        </w:rPr>
        <w:t xml:space="preserve"> </w:t>
      </w:r>
      <w:r w:rsidRPr="00EA5FC7">
        <w:rPr>
          <w:rFonts w:cs="Arial"/>
        </w:rPr>
        <w:t>premises</w:t>
      </w:r>
    </w:p>
    <w:p w14:paraId="7839705D" w14:textId="7C26E343" w:rsidR="00E5654E" w:rsidRPr="00EA5FC7" w:rsidRDefault="00E5654E" w:rsidP="0061720B">
      <w:pPr>
        <w:pStyle w:val="Heading2"/>
        <w:rPr>
          <w:rFonts w:cs="Arial"/>
        </w:rPr>
      </w:pPr>
      <w:bookmarkStart w:id="45" w:name="_Toc6471257"/>
      <w:bookmarkStart w:id="46" w:name="_Toc77845482"/>
      <w:r w:rsidRPr="00EA5FC7">
        <w:rPr>
          <w:rFonts w:cs="Arial"/>
        </w:rPr>
        <w:t>Occupational Safety and Health</w:t>
      </w:r>
      <w:r w:rsidR="001F2E2F" w:rsidRPr="00EA5FC7">
        <w:rPr>
          <w:rFonts w:cs="Arial"/>
        </w:rPr>
        <w:t xml:space="preserve"> </w:t>
      </w:r>
      <w:r w:rsidRPr="00EA5FC7">
        <w:rPr>
          <w:rFonts w:cs="Arial"/>
        </w:rPr>
        <w:t>Regulations 1996</w:t>
      </w:r>
      <w:bookmarkEnd w:id="45"/>
      <w:bookmarkEnd w:id="46"/>
    </w:p>
    <w:p w14:paraId="4C590B75" w14:textId="4555731F" w:rsidR="00E5654E" w:rsidRPr="00EA5FC7" w:rsidRDefault="00E5654E" w:rsidP="0061720B">
      <w:pPr>
        <w:pStyle w:val="Heading3"/>
        <w:rPr>
          <w:rFonts w:cs="Arial"/>
        </w:rPr>
      </w:pPr>
      <w:r w:rsidRPr="00EA5FC7">
        <w:rPr>
          <w:rFonts w:cs="Arial"/>
        </w:rPr>
        <w:t>Part 3, Division 1 – General duties applying</w:t>
      </w:r>
      <w:r w:rsidR="001F2E2F" w:rsidRPr="00EA5FC7">
        <w:rPr>
          <w:rFonts w:cs="Arial"/>
        </w:rPr>
        <w:t xml:space="preserve"> </w:t>
      </w:r>
      <w:r w:rsidRPr="00EA5FC7">
        <w:rPr>
          <w:rFonts w:cs="Arial"/>
        </w:rPr>
        <w:t>to workplaces</w:t>
      </w:r>
    </w:p>
    <w:p w14:paraId="6D69CA34" w14:textId="7A7E51A4" w:rsidR="00E5654E" w:rsidRPr="00EA5FC7" w:rsidRDefault="00E5654E" w:rsidP="0061720B">
      <w:pPr>
        <w:rPr>
          <w:rFonts w:cs="Arial"/>
        </w:rPr>
      </w:pPr>
      <w:r w:rsidRPr="00EA5FC7">
        <w:rPr>
          <w:rFonts w:cs="Arial"/>
        </w:rPr>
        <w:t>r. 3.1</w:t>
      </w:r>
      <w:r w:rsidR="001F2E2F" w:rsidRPr="00EA5FC7">
        <w:rPr>
          <w:rFonts w:cs="Arial"/>
        </w:rPr>
        <w:tab/>
      </w:r>
      <w:r w:rsidRPr="00EA5FC7">
        <w:rPr>
          <w:rFonts w:cs="Arial"/>
        </w:rPr>
        <w:t>Identification of hazards, and</w:t>
      </w:r>
      <w:r w:rsidR="001F2E2F" w:rsidRPr="00EA5FC7">
        <w:rPr>
          <w:rFonts w:cs="Arial"/>
        </w:rPr>
        <w:t xml:space="preserve"> </w:t>
      </w:r>
      <w:r w:rsidRPr="00EA5FC7">
        <w:rPr>
          <w:rFonts w:cs="Arial"/>
        </w:rPr>
        <w:t>assessment and reduction of risks,</w:t>
      </w:r>
      <w:r w:rsidR="001F2E2F" w:rsidRPr="00EA5FC7">
        <w:rPr>
          <w:rFonts w:cs="Arial"/>
        </w:rPr>
        <w:t xml:space="preserve"> </w:t>
      </w:r>
      <w:r w:rsidRPr="00EA5FC7">
        <w:rPr>
          <w:rFonts w:cs="Arial"/>
        </w:rPr>
        <w:t>duties of employer etc. as to</w:t>
      </w:r>
    </w:p>
    <w:p w14:paraId="1D38A7ED" w14:textId="1FC22AD7" w:rsidR="0062118A" w:rsidRPr="00EA5FC7" w:rsidRDefault="0062118A" w:rsidP="0061720B">
      <w:pPr>
        <w:pStyle w:val="Heading2"/>
        <w:rPr>
          <w:rFonts w:cs="Arial"/>
        </w:rPr>
      </w:pPr>
      <w:bookmarkStart w:id="47" w:name="_Toc6471266"/>
      <w:bookmarkStart w:id="48" w:name="_Toc77845483"/>
      <w:r w:rsidRPr="00EA5FC7">
        <w:rPr>
          <w:rFonts w:cs="Arial"/>
        </w:rPr>
        <w:t>Other legislation to consider</w:t>
      </w:r>
      <w:bookmarkEnd w:id="47"/>
      <w:bookmarkEnd w:id="48"/>
    </w:p>
    <w:p w14:paraId="218F015F" w14:textId="63EE2DD6" w:rsidR="0062118A" w:rsidRPr="00EA5FC7" w:rsidRDefault="0062118A" w:rsidP="0061720B">
      <w:pPr>
        <w:pStyle w:val="ListParagraph"/>
        <w:numPr>
          <w:ilvl w:val="0"/>
          <w:numId w:val="26"/>
        </w:numPr>
        <w:rPr>
          <w:rFonts w:cs="Arial"/>
          <w:i/>
        </w:rPr>
      </w:pPr>
      <w:r w:rsidRPr="00EA5FC7">
        <w:rPr>
          <w:rFonts w:cs="Arial"/>
          <w:i/>
        </w:rPr>
        <w:t>Equal Opportunity Act 1984</w:t>
      </w:r>
    </w:p>
    <w:p w14:paraId="06345DED" w14:textId="0796EC8D" w:rsidR="0062118A" w:rsidRPr="00EA5FC7" w:rsidRDefault="0062118A" w:rsidP="0061720B">
      <w:pPr>
        <w:pStyle w:val="ListParagraph"/>
        <w:numPr>
          <w:ilvl w:val="0"/>
          <w:numId w:val="26"/>
        </w:numPr>
        <w:rPr>
          <w:rFonts w:cs="Arial"/>
        </w:rPr>
      </w:pPr>
      <w:r w:rsidRPr="00EA5FC7">
        <w:rPr>
          <w:rFonts w:cs="Arial"/>
          <w:i/>
        </w:rPr>
        <w:t>Fair Work Act 2009</w:t>
      </w:r>
      <w:r w:rsidRPr="00EA5FC7">
        <w:rPr>
          <w:rFonts w:cs="Arial"/>
        </w:rPr>
        <w:t xml:space="preserve"> (Commonwealth)</w:t>
      </w:r>
    </w:p>
    <w:p w14:paraId="2203FA5B" w14:textId="597CED91" w:rsidR="0062118A" w:rsidRPr="00EA5FC7" w:rsidRDefault="0062118A" w:rsidP="0061720B">
      <w:pPr>
        <w:pStyle w:val="ListParagraph"/>
        <w:numPr>
          <w:ilvl w:val="0"/>
          <w:numId w:val="26"/>
        </w:numPr>
        <w:rPr>
          <w:rFonts w:cs="Arial"/>
          <w:i/>
        </w:rPr>
      </w:pPr>
      <w:r w:rsidRPr="00EA5FC7">
        <w:rPr>
          <w:rFonts w:cs="Arial"/>
          <w:i/>
        </w:rPr>
        <w:t>Industrial Relations Act 1979</w:t>
      </w:r>
    </w:p>
    <w:p w14:paraId="77D39DE7" w14:textId="343F98C7" w:rsidR="008703CF" w:rsidRPr="00EA5FC7" w:rsidRDefault="0062118A" w:rsidP="0061720B">
      <w:pPr>
        <w:pStyle w:val="ListParagraph"/>
        <w:numPr>
          <w:ilvl w:val="0"/>
          <w:numId w:val="26"/>
        </w:numPr>
        <w:rPr>
          <w:rFonts w:cs="Arial"/>
        </w:rPr>
      </w:pPr>
      <w:r w:rsidRPr="00EA5FC7">
        <w:rPr>
          <w:rFonts w:cs="Arial"/>
          <w:i/>
        </w:rPr>
        <w:t>Privacy Act 1988</w:t>
      </w:r>
      <w:r w:rsidRPr="00EA5FC7">
        <w:rPr>
          <w:rFonts w:cs="Arial"/>
        </w:rPr>
        <w:t xml:space="preserve"> (Commonwealth)</w:t>
      </w:r>
    </w:p>
    <w:p w14:paraId="0FB5808A" w14:textId="6968DFBB" w:rsidR="0062118A" w:rsidRPr="00EA5FC7" w:rsidRDefault="0062118A" w:rsidP="0061720B">
      <w:pPr>
        <w:rPr>
          <w:rFonts w:cs="Arial"/>
          <w:i/>
        </w:rPr>
      </w:pPr>
      <w:r w:rsidRPr="00EA5FC7">
        <w:rPr>
          <w:rFonts w:cs="Arial"/>
          <w:i/>
        </w:rPr>
        <w:t>Note: The only authorised versions of the Act and</w:t>
      </w:r>
      <w:r w:rsidR="00A0292F" w:rsidRPr="00EA5FC7">
        <w:rPr>
          <w:rFonts w:cs="Arial"/>
          <w:i/>
        </w:rPr>
        <w:t xml:space="preserve"> </w:t>
      </w:r>
      <w:r w:rsidRPr="00EA5FC7">
        <w:rPr>
          <w:rFonts w:cs="Arial"/>
          <w:i/>
        </w:rPr>
        <w:t>regulations are those available from the Department</w:t>
      </w:r>
      <w:r w:rsidR="00A0292F" w:rsidRPr="00EA5FC7">
        <w:rPr>
          <w:rFonts w:cs="Arial"/>
          <w:i/>
        </w:rPr>
        <w:t xml:space="preserve"> </w:t>
      </w:r>
      <w:r w:rsidRPr="00EA5FC7">
        <w:rPr>
          <w:rFonts w:cs="Arial"/>
          <w:i/>
        </w:rPr>
        <w:t>of Justice (www.legislation.wa.gov.au), the official</w:t>
      </w:r>
      <w:r w:rsidR="00A0292F" w:rsidRPr="00EA5FC7">
        <w:rPr>
          <w:rFonts w:cs="Arial"/>
          <w:i/>
        </w:rPr>
        <w:t xml:space="preserve"> </w:t>
      </w:r>
      <w:r w:rsidRPr="00EA5FC7">
        <w:rPr>
          <w:rFonts w:cs="Arial"/>
          <w:i/>
        </w:rPr>
        <w:t>publisher of Western Australian legislation and statutory</w:t>
      </w:r>
      <w:r w:rsidR="00A0292F" w:rsidRPr="00EA5FC7">
        <w:rPr>
          <w:rFonts w:cs="Arial"/>
          <w:i/>
        </w:rPr>
        <w:t xml:space="preserve"> </w:t>
      </w:r>
      <w:r w:rsidRPr="00EA5FC7">
        <w:rPr>
          <w:rFonts w:cs="Arial"/>
          <w:i/>
        </w:rPr>
        <w:t>information.</w:t>
      </w:r>
    </w:p>
    <w:p w14:paraId="67164363" w14:textId="77777777" w:rsidR="00CB7216" w:rsidRPr="00EA5FC7" w:rsidRDefault="00CB7216" w:rsidP="0061720B">
      <w:pPr>
        <w:rPr>
          <w:rFonts w:cs="Arial"/>
          <w:i/>
        </w:rPr>
      </w:pPr>
    </w:p>
    <w:p w14:paraId="70A6B628" w14:textId="77777777" w:rsidR="00CB7216" w:rsidRPr="00EA5FC7" w:rsidRDefault="00CB7216" w:rsidP="0061720B">
      <w:pPr>
        <w:spacing w:after="200"/>
        <w:rPr>
          <w:rFonts w:cs="Arial"/>
          <w:i/>
        </w:rPr>
      </w:pPr>
      <w:r w:rsidRPr="00EA5FC7">
        <w:rPr>
          <w:rFonts w:cs="Arial"/>
          <w:i/>
        </w:rPr>
        <w:br w:type="page"/>
      </w:r>
    </w:p>
    <w:p w14:paraId="12DE65BB" w14:textId="0B6F505E" w:rsidR="00843010" w:rsidRPr="00EA5FC7" w:rsidRDefault="00843010" w:rsidP="0061720B">
      <w:pPr>
        <w:pStyle w:val="Heading1"/>
        <w:rPr>
          <w:rFonts w:cs="Arial"/>
        </w:rPr>
      </w:pPr>
      <w:bookmarkStart w:id="49" w:name="_Toc53390135"/>
      <w:bookmarkStart w:id="50" w:name="_Toc77845484"/>
      <w:r w:rsidRPr="00EA5FC7">
        <w:rPr>
          <w:rFonts w:cs="Arial"/>
        </w:rPr>
        <w:lastRenderedPageBreak/>
        <w:t>Appendix 2</w:t>
      </w:r>
      <w:r w:rsidRPr="00EA5FC7">
        <w:rPr>
          <w:rFonts w:cs="Arial"/>
        </w:rPr>
        <w:tab/>
        <w:t>Examples of risk management in various workplaces</w:t>
      </w:r>
      <w:bookmarkEnd w:id="49"/>
      <w:bookmarkEnd w:id="50"/>
    </w:p>
    <w:p w14:paraId="78F173D9" w14:textId="77777777" w:rsidR="00843010" w:rsidRPr="00EA5FC7" w:rsidRDefault="00843010" w:rsidP="0061720B">
      <w:pPr>
        <w:rPr>
          <w:rFonts w:cs="Arial"/>
        </w:rPr>
      </w:pPr>
      <w:bookmarkStart w:id="51" w:name="_Toc39246740"/>
    </w:p>
    <w:p w14:paraId="61F63F85" w14:textId="77777777" w:rsidR="00843010" w:rsidRPr="00EA5FC7" w:rsidRDefault="00843010" w:rsidP="0061720B">
      <w:pPr>
        <w:rPr>
          <w:rFonts w:cs="Arial"/>
        </w:rPr>
      </w:pPr>
      <w:r w:rsidRPr="00EA5FC7">
        <w:rPr>
          <w:rFonts w:cs="Arial"/>
        </w:rPr>
        <w:t>The following examples show how the risk management approach can be applied to psychosocial hazards and risk factors in a variety of workplaces.</w:t>
      </w:r>
    </w:p>
    <w:p w14:paraId="3EEFBC8A" w14:textId="77777777" w:rsidR="00843010" w:rsidRPr="00EA5FC7" w:rsidRDefault="00843010" w:rsidP="0061720B">
      <w:pPr>
        <w:rPr>
          <w:rFonts w:cs="Arial"/>
        </w:rPr>
      </w:pPr>
      <w:r w:rsidRPr="00EA5FC7">
        <w:rPr>
          <w:rFonts w:cs="Arial"/>
        </w:rPr>
        <w:t>These are examples only and may not address all the psychosocial hazards and risk factors at a workplace. A combination of controls may be required, depending on the circumstances of individual workplaces.</w:t>
      </w:r>
    </w:p>
    <w:p w14:paraId="0E20D134" w14:textId="77777777" w:rsidR="00843010" w:rsidRPr="00EA5FC7" w:rsidRDefault="00843010" w:rsidP="0061720B">
      <w:pPr>
        <w:rPr>
          <w:rStyle w:val="fontstyle01"/>
          <w:rFonts w:ascii="Arial" w:hAnsi="Arial" w:cs="Arial"/>
          <w:color w:val="000000" w:themeColor="text1"/>
          <w:sz w:val="20"/>
          <w:szCs w:val="20"/>
        </w:rPr>
      </w:pPr>
      <w:r w:rsidRPr="00EA5FC7">
        <w:rPr>
          <w:rStyle w:val="fontstyle01"/>
          <w:rFonts w:ascii="Arial" w:hAnsi="Arial" w:cs="Arial"/>
          <w:color w:val="000000" w:themeColor="text1"/>
          <w:sz w:val="20"/>
          <w:szCs w:val="20"/>
        </w:rPr>
        <w:t>The level of</w:t>
      </w:r>
      <w:r w:rsidRPr="00EA5FC7">
        <w:rPr>
          <w:rFonts w:cs="Arial"/>
          <w:color w:val="000000" w:themeColor="text1"/>
          <w:szCs w:val="20"/>
        </w:rPr>
        <w:t xml:space="preserve"> </w:t>
      </w:r>
      <w:r w:rsidRPr="00EA5FC7">
        <w:rPr>
          <w:rStyle w:val="fontstyle01"/>
          <w:rFonts w:ascii="Arial" w:hAnsi="Arial" w:cs="Arial"/>
          <w:color w:val="000000" w:themeColor="text1"/>
          <w:sz w:val="20"/>
          <w:szCs w:val="20"/>
        </w:rPr>
        <w:t>detail provided should be appropriate for the risk profile (e.g. hazards, workforce characteristics, services provided), size and</w:t>
      </w:r>
      <w:r w:rsidRPr="00EA5FC7">
        <w:rPr>
          <w:rFonts w:cs="Arial"/>
          <w:color w:val="000000" w:themeColor="text1"/>
          <w:szCs w:val="20"/>
        </w:rPr>
        <w:t xml:space="preserve"> </w:t>
      </w:r>
      <w:r w:rsidRPr="00EA5FC7">
        <w:rPr>
          <w:rStyle w:val="fontstyle01"/>
          <w:rFonts w:ascii="Arial" w:hAnsi="Arial" w:cs="Arial"/>
          <w:color w:val="000000" w:themeColor="text1"/>
          <w:sz w:val="20"/>
          <w:szCs w:val="20"/>
        </w:rPr>
        <w:t xml:space="preserve">complexity of the business. </w:t>
      </w:r>
    </w:p>
    <w:p w14:paraId="1C066DEB" w14:textId="77777777" w:rsidR="00843010" w:rsidRPr="00EA5FC7" w:rsidRDefault="00843010" w:rsidP="0061720B">
      <w:pPr>
        <w:rPr>
          <w:rFonts w:cs="Arial"/>
        </w:rPr>
      </w:pPr>
    </w:p>
    <w:p w14:paraId="3DB3826C" w14:textId="77777777" w:rsidR="00843010" w:rsidRPr="00EA5FC7" w:rsidRDefault="00843010" w:rsidP="0061720B">
      <w:pPr>
        <w:rPr>
          <w:rFonts w:cs="Arial"/>
          <w:szCs w:val="20"/>
        </w:rPr>
      </w:pPr>
    </w:p>
    <w:p w14:paraId="2A9F4FF6" w14:textId="77777777" w:rsidR="00843010" w:rsidRPr="00EA5FC7" w:rsidRDefault="00843010" w:rsidP="0061720B">
      <w:pPr>
        <w:widowControl/>
        <w:spacing w:after="0"/>
        <w:rPr>
          <w:rFonts w:cs="Arial"/>
        </w:rPr>
        <w:sectPr w:rsidR="00843010" w:rsidRPr="00EA5FC7">
          <w:headerReference w:type="even" r:id="rId21"/>
          <w:headerReference w:type="default" r:id="rId22"/>
          <w:footerReference w:type="even" r:id="rId23"/>
          <w:footerReference w:type="default" r:id="rId24"/>
          <w:headerReference w:type="first" r:id="rId25"/>
          <w:footerReference w:type="first" r:id="rId26"/>
          <w:pgSz w:w="11920" w:h="16840"/>
          <w:pgMar w:top="1247" w:right="1361" w:bottom="1134" w:left="1361" w:header="850" w:footer="567" w:gutter="0"/>
          <w:pgNumType w:start="1"/>
          <w:cols w:space="720"/>
          <w15:footnoteColumns w:val="1"/>
        </w:sectPr>
      </w:pPr>
    </w:p>
    <w:p w14:paraId="3CCB6B55" w14:textId="08A8A572" w:rsidR="00843010" w:rsidRPr="00EA5FC7" w:rsidRDefault="00843010" w:rsidP="0061720B">
      <w:pPr>
        <w:pStyle w:val="Heading2"/>
        <w:rPr>
          <w:rFonts w:cs="Arial"/>
        </w:rPr>
      </w:pPr>
      <w:bookmarkStart w:id="53" w:name="_Toc77845485"/>
      <w:r w:rsidRPr="00EA5FC7">
        <w:rPr>
          <w:rFonts w:cs="Arial"/>
        </w:rPr>
        <w:lastRenderedPageBreak/>
        <w:t>Hazard identification and risk assessment form (small – service/retail)</w:t>
      </w:r>
      <w:bookmarkEnd w:id="53"/>
    </w:p>
    <w:p w14:paraId="62E162FC" w14:textId="77777777" w:rsidR="00843010" w:rsidRPr="00EA5FC7" w:rsidRDefault="00843010" w:rsidP="0061720B">
      <w:pPr>
        <w:rPr>
          <w:rFonts w:cs="Arial"/>
        </w:rPr>
      </w:pPr>
      <w:r w:rsidRPr="00EA5FC7">
        <w:rPr>
          <w:rFonts w:cs="Arial"/>
        </w:rPr>
        <w:t xml:space="preserve">The following example reflects a range of psychosocial hazards, risk factors and controls in a small hairdressing salon. </w:t>
      </w:r>
    </w:p>
    <w:tbl>
      <w:tblPr>
        <w:tblW w:w="14453" w:type="dxa"/>
        <w:tblInd w:w="-2" w:type="dxa"/>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insideH w:val="single" w:sz="6" w:space="0" w:color="7F7F7F" w:themeColor="text1" w:themeTint="80"/>
          <w:insideV w:val="single" w:sz="6" w:space="0" w:color="7F7F7F" w:themeColor="text1" w:themeTint="80"/>
        </w:tblBorders>
        <w:tblCellMar>
          <w:left w:w="0" w:type="dxa"/>
          <w:right w:w="0" w:type="dxa"/>
        </w:tblCellMar>
        <w:tblLook w:val="04A0" w:firstRow="1" w:lastRow="0" w:firstColumn="1" w:lastColumn="0" w:noHBand="0" w:noVBand="1"/>
      </w:tblPr>
      <w:tblGrid>
        <w:gridCol w:w="4672"/>
        <w:gridCol w:w="7229"/>
        <w:gridCol w:w="2552"/>
      </w:tblGrid>
      <w:tr w:rsidR="00301AAD" w:rsidRPr="00EA5FC7" w14:paraId="0BCEE699" w14:textId="77777777" w:rsidTr="00301AAD">
        <w:trPr>
          <w:cantSplit/>
          <w:trHeight w:val="324"/>
        </w:trPr>
        <w:tc>
          <w:tcPr>
            <w:tcW w:w="4672" w:type="dxa"/>
            <w:vMerge w:val="restart"/>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215868" w:themeFill="accent5" w:themeFillShade="80"/>
            <w:hideMark/>
          </w:tcPr>
          <w:p w14:paraId="6AB2FF89" w14:textId="77777777" w:rsidR="00301AAD" w:rsidRPr="00EA5FC7" w:rsidRDefault="00301AAD" w:rsidP="008E19B1">
            <w:pPr>
              <w:kinsoku w:val="0"/>
              <w:overflowPunct w:val="0"/>
              <w:autoSpaceDE w:val="0"/>
              <w:autoSpaceDN w:val="0"/>
              <w:adjustRightInd w:val="0"/>
              <w:spacing w:before="60" w:after="60"/>
              <w:ind w:left="113" w:right="113"/>
              <w:rPr>
                <w:rFonts w:eastAsiaTheme="minorEastAsia" w:cs="Arial"/>
                <w:b/>
                <w:bCs/>
                <w:color w:val="FFFFFF" w:themeColor="background1"/>
                <w:szCs w:val="20"/>
                <w:lang w:val="en-US" w:eastAsia="en-AU"/>
              </w:rPr>
            </w:pPr>
            <w:r w:rsidRPr="00EA5FC7">
              <w:rPr>
                <w:rFonts w:eastAsiaTheme="minorEastAsia" w:cs="Arial"/>
                <w:b/>
                <w:bCs/>
                <w:color w:val="FFFFFF" w:themeColor="background1"/>
                <w:szCs w:val="20"/>
                <w:lang w:val="en-US" w:eastAsia="en-AU"/>
              </w:rPr>
              <w:t>Risk factors</w:t>
            </w:r>
          </w:p>
        </w:tc>
        <w:tc>
          <w:tcPr>
            <w:tcW w:w="7229" w:type="dxa"/>
            <w:vMerge w:val="restart"/>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215868" w:themeFill="accent5" w:themeFillShade="80"/>
            <w:hideMark/>
          </w:tcPr>
          <w:p w14:paraId="1DE7DE83" w14:textId="4D3E0222" w:rsidR="00301AAD" w:rsidRPr="00EA5FC7" w:rsidRDefault="00301AAD" w:rsidP="008E19B1">
            <w:pPr>
              <w:kinsoku w:val="0"/>
              <w:overflowPunct w:val="0"/>
              <w:autoSpaceDE w:val="0"/>
              <w:autoSpaceDN w:val="0"/>
              <w:adjustRightInd w:val="0"/>
              <w:spacing w:before="60" w:after="60"/>
              <w:ind w:left="113"/>
              <w:rPr>
                <w:rFonts w:eastAsiaTheme="minorEastAsia" w:cs="Arial"/>
                <w:b/>
                <w:bCs/>
                <w:color w:val="FFFFFF" w:themeColor="background1"/>
                <w:szCs w:val="20"/>
                <w:lang w:val="en-US" w:eastAsia="en-AU"/>
              </w:rPr>
            </w:pPr>
            <w:r w:rsidRPr="00EA5FC7">
              <w:rPr>
                <w:rFonts w:eastAsiaTheme="minorEastAsia" w:cs="Arial"/>
                <w:b/>
                <w:bCs/>
                <w:color w:val="FFFFFF" w:themeColor="background1"/>
                <w:szCs w:val="20"/>
                <w:lang w:val="en-US" w:eastAsia="en-AU"/>
              </w:rPr>
              <w:t>Risk control</w:t>
            </w:r>
          </w:p>
        </w:tc>
        <w:tc>
          <w:tcPr>
            <w:tcW w:w="2552" w:type="dxa"/>
            <w:vMerge w:val="restart"/>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215868" w:themeFill="accent5" w:themeFillShade="80"/>
            <w:hideMark/>
          </w:tcPr>
          <w:p w14:paraId="17149618" w14:textId="77777777" w:rsidR="00301AAD" w:rsidRPr="00EA5FC7" w:rsidRDefault="00301AAD" w:rsidP="008E19B1">
            <w:pPr>
              <w:kinsoku w:val="0"/>
              <w:overflowPunct w:val="0"/>
              <w:autoSpaceDE w:val="0"/>
              <w:autoSpaceDN w:val="0"/>
              <w:adjustRightInd w:val="0"/>
              <w:spacing w:before="60" w:after="60"/>
              <w:ind w:left="113"/>
              <w:rPr>
                <w:rFonts w:eastAsiaTheme="minorEastAsia" w:cs="Arial"/>
                <w:b/>
                <w:bCs/>
                <w:color w:val="FFFFFF" w:themeColor="background1"/>
                <w:szCs w:val="20"/>
                <w:lang w:val="en-US" w:eastAsia="en-AU"/>
              </w:rPr>
            </w:pPr>
            <w:r w:rsidRPr="00EA5FC7">
              <w:rPr>
                <w:rFonts w:eastAsiaTheme="minorEastAsia" w:cs="Arial"/>
                <w:b/>
                <w:bCs/>
                <w:color w:val="FFFFFF" w:themeColor="background1"/>
                <w:szCs w:val="20"/>
                <w:lang w:val="en-US" w:eastAsia="en-AU"/>
              </w:rPr>
              <w:t>Person responsible</w:t>
            </w:r>
          </w:p>
        </w:tc>
      </w:tr>
      <w:tr w:rsidR="00301AAD" w:rsidRPr="00EA5FC7" w14:paraId="77AAEAD5" w14:textId="77777777" w:rsidTr="00301AAD">
        <w:trPr>
          <w:cantSplit/>
          <w:trHeight w:val="464"/>
        </w:trPr>
        <w:tc>
          <w:tcPr>
            <w:tcW w:w="4672" w:type="dxa"/>
            <w:vMerge/>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hideMark/>
          </w:tcPr>
          <w:p w14:paraId="1B7120D3" w14:textId="77777777" w:rsidR="00301AAD" w:rsidRPr="00EA5FC7" w:rsidRDefault="00301AAD" w:rsidP="008E19B1">
            <w:pPr>
              <w:spacing w:after="0"/>
              <w:ind w:left="113" w:right="113"/>
              <w:rPr>
                <w:rFonts w:eastAsiaTheme="minorEastAsia" w:cs="Arial"/>
                <w:b/>
                <w:bCs/>
                <w:color w:val="FFFFFF" w:themeColor="background1"/>
                <w:szCs w:val="20"/>
                <w:lang w:val="en-US" w:eastAsia="en-AU"/>
              </w:rPr>
            </w:pPr>
          </w:p>
        </w:tc>
        <w:tc>
          <w:tcPr>
            <w:tcW w:w="7229" w:type="dxa"/>
            <w:vMerge/>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hideMark/>
          </w:tcPr>
          <w:p w14:paraId="5E04FCB1" w14:textId="77777777" w:rsidR="00301AAD" w:rsidRPr="00EA5FC7" w:rsidRDefault="00301AAD" w:rsidP="0061720B">
            <w:pPr>
              <w:spacing w:after="0"/>
              <w:rPr>
                <w:rFonts w:eastAsiaTheme="minorEastAsia" w:cs="Arial"/>
                <w:b/>
                <w:bCs/>
                <w:color w:val="FFFFFF" w:themeColor="background1"/>
                <w:szCs w:val="20"/>
                <w:lang w:val="en-US" w:eastAsia="en-AU"/>
              </w:rPr>
            </w:pPr>
          </w:p>
        </w:tc>
        <w:tc>
          <w:tcPr>
            <w:tcW w:w="2552" w:type="dxa"/>
            <w:vMerge/>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hideMark/>
          </w:tcPr>
          <w:p w14:paraId="56E0585E" w14:textId="77777777" w:rsidR="00301AAD" w:rsidRPr="00EA5FC7" w:rsidRDefault="00301AAD" w:rsidP="0061720B">
            <w:pPr>
              <w:spacing w:after="0"/>
              <w:rPr>
                <w:rFonts w:eastAsiaTheme="minorEastAsia" w:cs="Arial"/>
                <w:b/>
                <w:bCs/>
                <w:color w:val="FFFFFF" w:themeColor="background1"/>
                <w:szCs w:val="20"/>
                <w:lang w:val="en-US" w:eastAsia="en-AU"/>
              </w:rPr>
            </w:pPr>
          </w:p>
        </w:tc>
      </w:tr>
      <w:tr w:rsidR="00301AAD" w:rsidRPr="00EA5FC7" w14:paraId="12D7CB3B" w14:textId="77777777" w:rsidTr="00301AAD">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hideMark/>
          </w:tcPr>
          <w:p w14:paraId="72FFF00D" w14:textId="77777777" w:rsidR="00301AAD" w:rsidRPr="00EA5FC7" w:rsidRDefault="00301AAD" w:rsidP="008E19B1">
            <w:pPr>
              <w:kinsoku w:val="0"/>
              <w:overflowPunct w:val="0"/>
              <w:autoSpaceDE w:val="0"/>
              <w:autoSpaceDN w:val="0"/>
              <w:adjustRightInd w:val="0"/>
              <w:spacing w:before="60" w:after="60"/>
              <w:ind w:left="113" w:right="113"/>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t xml:space="preserve">Work demands – </w:t>
            </w:r>
            <w:r w:rsidRPr="00EA5FC7">
              <w:rPr>
                <w:rFonts w:eastAsiaTheme="minorEastAsia" w:cs="Arial"/>
                <w:bCs/>
                <w:color w:val="000000" w:themeColor="text1"/>
                <w:szCs w:val="20"/>
                <w:lang w:val="en-US" w:eastAsia="en-AU"/>
              </w:rPr>
              <w:t>fast pace, time pressure</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5FA91A88" w14:textId="77777777" w:rsidR="00301AAD" w:rsidRPr="00EA5FC7" w:rsidRDefault="00301AAD" w:rsidP="00301AAD">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Establish achievable performance targets and expectations in consultation with staff</w:t>
            </w:r>
          </w:p>
          <w:p w14:paraId="756BBE53" w14:textId="77777777" w:rsidR="00301AAD" w:rsidRPr="00EA5FC7" w:rsidRDefault="00301AAD" w:rsidP="00301AAD">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 xml:space="preserve">Monitor peak workloads and roster additional staff during peak work periods </w:t>
            </w:r>
          </w:p>
          <w:p w14:paraId="41717E13" w14:textId="77777777" w:rsidR="00301AAD" w:rsidRPr="00EA5FC7" w:rsidRDefault="00301AAD" w:rsidP="00301AAD">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Match clients’ needs to staff skill sets whenever possible</w:t>
            </w:r>
          </w:p>
          <w:p w14:paraId="39FE658F" w14:textId="77777777" w:rsidR="00301AAD" w:rsidRPr="00EA5FC7" w:rsidRDefault="00301AAD" w:rsidP="00301AAD">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Check that staff are able to manage their workload in the time allocated and adjust if necessary</w:t>
            </w:r>
          </w:p>
          <w:p w14:paraId="6F8B03CD" w14:textId="77777777" w:rsidR="00301AAD" w:rsidRPr="00EA5FC7" w:rsidRDefault="00301AAD" w:rsidP="00301AAD">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Ensure that staff get adequate breaks throughout the day</w:t>
            </w:r>
          </w:p>
          <w:p w14:paraId="7B30184F" w14:textId="34E418C9" w:rsidR="00301AAD" w:rsidRPr="00EA5FC7" w:rsidRDefault="00301AAD" w:rsidP="00301AAD">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Roster staff so that all full time staff get regular two-day breaks</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0C5A55DF" w14:textId="77777777" w:rsidR="00301AAD" w:rsidRPr="00EA5FC7" w:rsidRDefault="00301AAD" w:rsidP="008E19B1">
            <w:pPr>
              <w:kinsoku w:val="0"/>
              <w:overflowPunct w:val="0"/>
              <w:autoSpaceDE w:val="0"/>
              <w:autoSpaceDN w:val="0"/>
              <w:adjustRightInd w:val="0"/>
              <w:spacing w:before="60" w:after="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Owner</w:t>
            </w:r>
          </w:p>
          <w:p w14:paraId="009D0AE1" w14:textId="77777777" w:rsidR="00301AAD" w:rsidRPr="00EA5FC7" w:rsidRDefault="00301AAD" w:rsidP="008E19B1">
            <w:pPr>
              <w:kinsoku w:val="0"/>
              <w:overflowPunct w:val="0"/>
              <w:autoSpaceDE w:val="0"/>
              <w:autoSpaceDN w:val="0"/>
              <w:adjustRightInd w:val="0"/>
              <w:spacing w:after="0"/>
              <w:ind w:left="113" w:right="113"/>
              <w:rPr>
                <w:rFonts w:eastAsiaTheme="minorEastAsia" w:cs="Arial"/>
                <w:color w:val="000000" w:themeColor="text1"/>
                <w:szCs w:val="20"/>
                <w:lang w:val="en-US" w:eastAsia="en-AU"/>
              </w:rPr>
            </w:pPr>
          </w:p>
          <w:p w14:paraId="23B71C6D" w14:textId="77777777" w:rsidR="00301AAD" w:rsidRPr="00EA5FC7" w:rsidRDefault="00301AAD" w:rsidP="008E19B1">
            <w:pPr>
              <w:kinsoku w:val="0"/>
              <w:overflowPunct w:val="0"/>
              <w:autoSpaceDE w:val="0"/>
              <w:autoSpaceDN w:val="0"/>
              <w:adjustRightInd w:val="0"/>
              <w:spacing w:before="60" w:after="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Owner</w:t>
            </w:r>
          </w:p>
          <w:p w14:paraId="42CA4E67" w14:textId="77777777" w:rsidR="00301AAD" w:rsidRPr="00EA5FC7" w:rsidRDefault="00301AAD" w:rsidP="008E19B1">
            <w:pPr>
              <w:kinsoku w:val="0"/>
              <w:overflowPunct w:val="0"/>
              <w:autoSpaceDE w:val="0"/>
              <w:autoSpaceDN w:val="0"/>
              <w:adjustRightInd w:val="0"/>
              <w:spacing w:after="0"/>
              <w:ind w:left="113" w:right="113"/>
              <w:rPr>
                <w:rFonts w:eastAsiaTheme="minorEastAsia" w:cs="Arial"/>
                <w:color w:val="000000" w:themeColor="text1"/>
                <w:szCs w:val="20"/>
                <w:lang w:val="en-US" w:eastAsia="en-AU"/>
              </w:rPr>
            </w:pPr>
          </w:p>
          <w:p w14:paraId="662E8B5D" w14:textId="451E37A1" w:rsidR="00301AAD" w:rsidRPr="00EA5FC7" w:rsidRDefault="00301AAD" w:rsidP="008E19B1">
            <w:pPr>
              <w:kinsoku w:val="0"/>
              <w:overflowPunct w:val="0"/>
              <w:autoSpaceDE w:val="0"/>
              <w:autoSpaceDN w:val="0"/>
              <w:adjustRightInd w:val="0"/>
              <w:spacing w:before="60" w:after="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Owner, Senior Stylist</w:t>
            </w:r>
          </w:p>
          <w:p w14:paraId="22A54AF3" w14:textId="77777777" w:rsidR="00301AAD" w:rsidRPr="00EA5FC7" w:rsidRDefault="00301AAD" w:rsidP="008E19B1">
            <w:pPr>
              <w:kinsoku w:val="0"/>
              <w:overflowPunct w:val="0"/>
              <w:autoSpaceDE w:val="0"/>
              <w:autoSpaceDN w:val="0"/>
              <w:adjustRightInd w:val="0"/>
              <w:spacing w:before="60" w:after="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Owner, Senior Stylist</w:t>
            </w:r>
          </w:p>
          <w:p w14:paraId="3A390FCA" w14:textId="77777777" w:rsidR="00301AAD" w:rsidRPr="00EA5FC7" w:rsidRDefault="00301AAD" w:rsidP="008E19B1">
            <w:pPr>
              <w:kinsoku w:val="0"/>
              <w:overflowPunct w:val="0"/>
              <w:autoSpaceDE w:val="0"/>
              <w:autoSpaceDN w:val="0"/>
              <w:adjustRightInd w:val="0"/>
              <w:spacing w:after="0"/>
              <w:ind w:left="113" w:right="113"/>
              <w:rPr>
                <w:rFonts w:eastAsiaTheme="minorEastAsia" w:cs="Arial"/>
                <w:color w:val="000000" w:themeColor="text1"/>
                <w:szCs w:val="20"/>
                <w:lang w:val="en-US" w:eastAsia="en-AU"/>
              </w:rPr>
            </w:pPr>
          </w:p>
          <w:p w14:paraId="3A1F851C" w14:textId="77777777" w:rsidR="00301AAD" w:rsidRPr="00EA5FC7" w:rsidRDefault="00301AAD" w:rsidP="008E19B1">
            <w:pPr>
              <w:kinsoku w:val="0"/>
              <w:overflowPunct w:val="0"/>
              <w:autoSpaceDE w:val="0"/>
              <w:autoSpaceDN w:val="0"/>
              <w:adjustRightInd w:val="0"/>
              <w:spacing w:before="60" w:after="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Owner, Senior Stylist</w:t>
            </w:r>
          </w:p>
          <w:p w14:paraId="1AF70DC4" w14:textId="77777777" w:rsidR="00301AAD" w:rsidRPr="00EA5FC7" w:rsidRDefault="00301AAD" w:rsidP="008E19B1">
            <w:pPr>
              <w:kinsoku w:val="0"/>
              <w:overflowPunct w:val="0"/>
              <w:autoSpaceDE w:val="0"/>
              <w:autoSpaceDN w:val="0"/>
              <w:adjustRightInd w:val="0"/>
              <w:spacing w:before="60" w:after="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Owner</w:t>
            </w:r>
          </w:p>
        </w:tc>
      </w:tr>
      <w:tr w:rsidR="00301AAD" w:rsidRPr="00EA5FC7" w14:paraId="22DC258B" w14:textId="77777777" w:rsidTr="00301AAD">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hideMark/>
          </w:tcPr>
          <w:p w14:paraId="7B9C64A8" w14:textId="77777777" w:rsidR="00301AAD" w:rsidRPr="00EA5FC7" w:rsidRDefault="00301AAD" w:rsidP="008E19B1">
            <w:pPr>
              <w:kinsoku w:val="0"/>
              <w:overflowPunct w:val="0"/>
              <w:autoSpaceDE w:val="0"/>
              <w:autoSpaceDN w:val="0"/>
              <w:adjustRightInd w:val="0"/>
              <w:spacing w:before="60" w:after="60"/>
              <w:ind w:left="113" w:right="113"/>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t xml:space="preserve">Work demands – </w:t>
            </w:r>
            <w:r w:rsidRPr="00EA5FC7">
              <w:rPr>
                <w:rFonts w:eastAsiaTheme="minorEastAsia" w:cs="Arial"/>
                <w:bCs/>
                <w:color w:val="000000" w:themeColor="text1"/>
                <w:szCs w:val="20"/>
                <w:lang w:val="en-US" w:eastAsia="en-AU"/>
              </w:rPr>
              <w:t>repetitive or monotonous tasks</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353722DB" w14:textId="3090C974" w:rsidR="00301AAD" w:rsidRPr="00EA5FC7" w:rsidRDefault="00301AAD" w:rsidP="00301AAD">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Ensure that staff have a variety of tasks to complete throughout the day</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4A726D69" w14:textId="77777777" w:rsidR="00301AAD" w:rsidRPr="00EA5FC7" w:rsidRDefault="00301AAD" w:rsidP="008E19B1">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Owner, Senior stylist</w:t>
            </w:r>
          </w:p>
        </w:tc>
      </w:tr>
      <w:tr w:rsidR="00301AAD" w:rsidRPr="00EA5FC7" w14:paraId="6FF0889C" w14:textId="77777777" w:rsidTr="00301AAD">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hideMark/>
          </w:tcPr>
          <w:p w14:paraId="72991B83" w14:textId="77777777" w:rsidR="00301AAD" w:rsidRPr="00EA5FC7" w:rsidRDefault="00301AAD" w:rsidP="008E19B1">
            <w:pPr>
              <w:kinsoku w:val="0"/>
              <w:overflowPunct w:val="0"/>
              <w:autoSpaceDE w:val="0"/>
              <w:autoSpaceDN w:val="0"/>
              <w:adjustRightInd w:val="0"/>
              <w:spacing w:before="60" w:after="60"/>
              <w:ind w:left="113" w:right="113"/>
              <w:rPr>
                <w:rFonts w:eastAsiaTheme="minorEastAsia" w:cs="Arial"/>
                <w:b/>
                <w:bCs/>
                <w:color w:val="000000" w:themeColor="text1"/>
                <w:szCs w:val="20"/>
                <w:lang w:val="en-US" w:eastAsia="en-AU"/>
              </w:rPr>
            </w:pPr>
            <w:r w:rsidRPr="00EA5FC7">
              <w:rPr>
                <w:rFonts w:eastAsiaTheme="minorEastAsia" w:cs="Arial"/>
                <w:b/>
                <w:color w:val="000000" w:themeColor="text1"/>
                <w:szCs w:val="20"/>
                <w:lang w:val="en-US" w:eastAsia="en-AU"/>
              </w:rPr>
              <w:t xml:space="preserve">Inadequate support </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76C15E82" w14:textId="77777777" w:rsidR="00301AAD" w:rsidRPr="00EA5FC7" w:rsidRDefault="00301AAD" w:rsidP="00301AA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 xml:space="preserve">Promote an inclusive environment </w:t>
            </w:r>
          </w:p>
          <w:p w14:paraId="73538D0C" w14:textId="77777777" w:rsidR="00301AAD" w:rsidRPr="00EA5FC7" w:rsidRDefault="00301AAD" w:rsidP="00301AA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one-on-one supervision of junior staff</w:t>
            </w:r>
          </w:p>
          <w:p w14:paraId="6756EDE2" w14:textId="77777777" w:rsidR="00301AAD" w:rsidRPr="00EA5FC7" w:rsidRDefault="00301AAD" w:rsidP="00301AA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Hold weekly team meetings to facilitate consultation</w:t>
            </w:r>
          </w:p>
          <w:p w14:paraId="741310BA" w14:textId="2DE16418" w:rsidR="00301AAD" w:rsidRPr="00EA5FC7" w:rsidRDefault="00301AAD" w:rsidP="00301AA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adequate support for junior staff when they have difficult clients</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5A865ED2" w14:textId="61CE31A9" w:rsidR="00301AAD" w:rsidRPr="00EA5FC7" w:rsidRDefault="00301AAD" w:rsidP="008E19B1">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Owner, Senior Stylist</w:t>
            </w:r>
          </w:p>
        </w:tc>
      </w:tr>
      <w:tr w:rsidR="00301AAD" w:rsidRPr="00EA5FC7" w14:paraId="256EB09D" w14:textId="77777777" w:rsidTr="00301AAD">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hideMark/>
          </w:tcPr>
          <w:p w14:paraId="79B5BF35" w14:textId="77777777" w:rsidR="00301AAD" w:rsidRPr="00EA5FC7" w:rsidRDefault="00301AAD" w:rsidP="008E19B1">
            <w:pPr>
              <w:kinsoku w:val="0"/>
              <w:overflowPunct w:val="0"/>
              <w:autoSpaceDE w:val="0"/>
              <w:autoSpaceDN w:val="0"/>
              <w:adjustRightInd w:val="0"/>
              <w:spacing w:before="60" w:after="60"/>
              <w:ind w:left="113" w:right="113"/>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t>Low recognition and reward</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4C753BE1" w14:textId="77777777" w:rsidR="00301AAD" w:rsidRPr="00EA5FC7" w:rsidRDefault="00301AAD" w:rsidP="00301AA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positive feedback on job and task performance</w:t>
            </w:r>
          </w:p>
          <w:p w14:paraId="488708AB" w14:textId="77777777" w:rsidR="00301AAD" w:rsidRPr="00EA5FC7" w:rsidRDefault="00301AAD" w:rsidP="00301AA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 xml:space="preserve">Offer growth and development opportunities </w:t>
            </w:r>
          </w:p>
          <w:p w14:paraId="7F647177" w14:textId="77777777" w:rsidR="00301AAD" w:rsidRPr="00EA5FC7" w:rsidRDefault="00301AAD" w:rsidP="00301AA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Encourage attendance and networking at industry events</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1E6BB796" w14:textId="46735654" w:rsidR="00301AAD" w:rsidRPr="00EA5FC7" w:rsidRDefault="00301AAD" w:rsidP="008E19B1">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Owner, Senior Stylist</w:t>
            </w:r>
          </w:p>
        </w:tc>
      </w:tr>
      <w:tr w:rsidR="00301AAD" w:rsidRPr="00EA5FC7" w14:paraId="7C2C9B55" w14:textId="77777777" w:rsidTr="00301AAD">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hideMark/>
          </w:tcPr>
          <w:p w14:paraId="227A3694" w14:textId="77777777" w:rsidR="00301AAD" w:rsidRPr="00EA5FC7" w:rsidRDefault="00301AAD" w:rsidP="008E19B1">
            <w:pPr>
              <w:kinsoku w:val="0"/>
              <w:overflowPunct w:val="0"/>
              <w:autoSpaceDE w:val="0"/>
              <w:autoSpaceDN w:val="0"/>
              <w:adjustRightInd w:val="0"/>
              <w:spacing w:before="60" w:after="60"/>
              <w:ind w:left="113" w:right="113"/>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t>Adverse environmental conditions</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458C8071" w14:textId="77777777" w:rsidR="00301AAD" w:rsidRPr="00EA5FC7" w:rsidRDefault="00301AAD" w:rsidP="00301AA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Use air conditioning to counteract heat generated by salon equipment</w:t>
            </w:r>
          </w:p>
          <w:p w14:paraId="3A283D20" w14:textId="77777777" w:rsidR="00301AAD" w:rsidRPr="00EA5FC7" w:rsidRDefault="00301AAD" w:rsidP="00301AA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Ensure that salon and adjoining rooms have adequate ventilation</w:t>
            </w:r>
          </w:p>
          <w:p w14:paraId="34BDD8CE" w14:textId="77777777" w:rsidR="00301AAD" w:rsidRPr="00EA5FC7" w:rsidRDefault="00301AAD" w:rsidP="00301AA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Reduce noise levels by managing acoustics and using quieter equipment</w:t>
            </w:r>
          </w:p>
          <w:p w14:paraId="72332B0D" w14:textId="77777777" w:rsidR="00301AAD" w:rsidRPr="00EA5FC7" w:rsidRDefault="00301AAD" w:rsidP="00301AA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appropriate PPE (e.g. gloves, masks)</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2C24004F" w14:textId="3DD9E8FE" w:rsidR="00301AAD" w:rsidRPr="00EA5FC7" w:rsidRDefault="00301AAD" w:rsidP="008E19B1">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Owner</w:t>
            </w:r>
          </w:p>
        </w:tc>
      </w:tr>
      <w:tr w:rsidR="00301AAD" w:rsidRPr="00EA5FC7" w14:paraId="6CCC35CA" w14:textId="77777777" w:rsidTr="00301AAD">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hideMark/>
          </w:tcPr>
          <w:p w14:paraId="564FF467" w14:textId="77777777" w:rsidR="00301AAD" w:rsidRPr="00EA5FC7" w:rsidRDefault="00301AAD" w:rsidP="008E19B1">
            <w:pPr>
              <w:kinsoku w:val="0"/>
              <w:overflowPunct w:val="0"/>
              <w:autoSpaceDE w:val="0"/>
              <w:autoSpaceDN w:val="0"/>
              <w:adjustRightInd w:val="0"/>
              <w:spacing w:before="60" w:after="60"/>
              <w:ind w:left="113" w:right="113"/>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lastRenderedPageBreak/>
              <w:t>Inappropriate behaviours</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545FFC3E" w14:textId="77777777" w:rsidR="00301AAD" w:rsidRPr="00EA5FC7" w:rsidRDefault="00301AAD" w:rsidP="00301AA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Have a clear policy for acceptable behaviour of staff and clients</w:t>
            </w:r>
          </w:p>
          <w:p w14:paraId="015CB4CA" w14:textId="77777777" w:rsidR="00301AAD" w:rsidRPr="00EA5FC7" w:rsidRDefault="00301AAD" w:rsidP="00301AA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Have a procedure for managing complaints and conflict</w:t>
            </w:r>
          </w:p>
          <w:p w14:paraId="5C9049D3" w14:textId="77777777" w:rsidR="00301AAD" w:rsidRPr="00EA5FC7" w:rsidRDefault="00301AAD" w:rsidP="00301AA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 xml:space="preserve">Seek external help if a matter cannot be dealt with internally </w:t>
            </w:r>
          </w:p>
          <w:p w14:paraId="266D1672" w14:textId="77777777" w:rsidR="00301AAD" w:rsidRPr="00EA5FC7" w:rsidRDefault="00301AAD" w:rsidP="00301AA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Allow flexibility for staff to seek medical assistance or support if required</w:t>
            </w:r>
          </w:p>
          <w:p w14:paraId="4202DCD8" w14:textId="77777777" w:rsidR="00301AAD" w:rsidRPr="00EA5FC7" w:rsidRDefault="00301AAD" w:rsidP="00301AAD">
            <w:pPr>
              <w:pStyle w:val="ListParagraph"/>
              <w:numPr>
                <w:ilvl w:val="0"/>
                <w:numId w:val="30"/>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Have a clear policy on drugs and alcohol</w:t>
            </w:r>
          </w:p>
          <w:p w14:paraId="02DF249D" w14:textId="77777777" w:rsidR="00301AAD" w:rsidRPr="00EA5FC7" w:rsidRDefault="00301AAD" w:rsidP="00301AAD">
            <w:pPr>
              <w:pStyle w:val="ListParagraph"/>
              <w:numPr>
                <w:ilvl w:val="0"/>
                <w:numId w:val="30"/>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Educate staff on healthy coping strategies and accessing supporting resources (e.g. support programs, online resources)</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1FADE238" w14:textId="0F9413F0" w:rsidR="00301AAD" w:rsidRPr="00EA5FC7" w:rsidRDefault="00301AAD" w:rsidP="00610FF5">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Owner</w:t>
            </w:r>
          </w:p>
        </w:tc>
      </w:tr>
    </w:tbl>
    <w:p w14:paraId="7138701B" w14:textId="77777777" w:rsidR="00843010" w:rsidRPr="00EA5FC7" w:rsidRDefault="00843010" w:rsidP="0061720B">
      <w:pPr>
        <w:rPr>
          <w:rFonts w:cs="Arial"/>
          <w:sz w:val="22"/>
          <w:lang w:val="en-GB" w:eastAsia="en-GB"/>
        </w:rPr>
      </w:pPr>
    </w:p>
    <w:p w14:paraId="13FBBF66" w14:textId="77777777" w:rsidR="00843010" w:rsidRPr="00EA5FC7" w:rsidRDefault="00843010" w:rsidP="0061720B">
      <w:pPr>
        <w:rPr>
          <w:rFonts w:eastAsiaTheme="majorEastAsia" w:cs="Arial"/>
          <w:color w:val="000000" w:themeColor="text1"/>
          <w:sz w:val="28"/>
          <w:szCs w:val="26"/>
        </w:rPr>
      </w:pPr>
      <w:r w:rsidRPr="00EA5FC7">
        <w:rPr>
          <w:rFonts w:cs="Arial"/>
        </w:rPr>
        <w:br w:type="page"/>
      </w:r>
    </w:p>
    <w:p w14:paraId="3BEA5976" w14:textId="77777777" w:rsidR="00843010" w:rsidRPr="00EA5FC7" w:rsidRDefault="00843010" w:rsidP="0061720B">
      <w:pPr>
        <w:pStyle w:val="Heading2"/>
        <w:rPr>
          <w:rFonts w:cs="Arial"/>
        </w:rPr>
      </w:pPr>
      <w:bookmarkStart w:id="54" w:name="_Toc77845486"/>
      <w:r w:rsidRPr="00EA5FC7">
        <w:rPr>
          <w:rFonts w:cs="Arial"/>
        </w:rPr>
        <w:lastRenderedPageBreak/>
        <w:t>Hazard identification and risk assessment form (medium – medical centre)</w:t>
      </w:r>
      <w:bookmarkEnd w:id="54"/>
      <w:r w:rsidRPr="00EA5FC7">
        <w:rPr>
          <w:rFonts w:cs="Arial"/>
        </w:rPr>
        <w:t xml:space="preserve">  </w:t>
      </w:r>
    </w:p>
    <w:p w14:paraId="2876E08E" w14:textId="695C8016" w:rsidR="00843010" w:rsidRPr="00EA5FC7" w:rsidRDefault="00843010" w:rsidP="0061720B">
      <w:pPr>
        <w:rPr>
          <w:rFonts w:cs="Arial"/>
        </w:rPr>
      </w:pPr>
      <w:r w:rsidRPr="00EA5FC7">
        <w:rPr>
          <w:rFonts w:cs="Arial"/>
        </w:rPr>
        <w:t>The following example reflects a range of psychosocial hazards, risk factors and controls in a medium-sized medical centre. The centre offers the full range of general practice (family and occupational medicine), with doctors specialising in mental hea</w:t>
      </w:r>
      <w:r w:rsidR="003F628D" w:rsidRPr="00EA5FC7">
        <w:rPr>
          <w:rFonts w:cs="Arial"/>
        </w:rPr>
        <w:t>l</w:t>
      </w:r>
      <w:r w:rsidRPr="00EA5FC7">
        <w:rPr>
          <w:rFonts w:cs="Arial"/>
        </w:rPr>
        <w:t>th and addiction services. The services are provided in-person, after hours (locum service) and via telecare.</w:t>
      </w:r>
    </w:p>
    <w:tbl>
      <w:tblPr>
        <w:tblW w:w="0" w:type="auto"/>
        <w:tblInd w:w="-2" w:type="dxa"/>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insideH w:val="single" w:sz="6" w:space="0" w:color="7F7F7F" w:themeColor="text1" w:themeTint="80"/>
          <w:insideV w:val="single" w:sz="6" w:space="0" w:color="7F7F7F" w:themeColor="text1" w:themeTint="80"/>
        </w:tblBorders>
        <w:tblLayout w:type="fixed"/>
        <w:tblCellMar>
          <w:left w:w="0" w:type="dxa"/>
          <w:right w:w="0" w:type="dxa"/>
        </w:tblCellMar>
        <w:tblLook w:val="04A0" w:firstRow="1" w:lastRow="0" w:firstColumn="1" w:lastColumn="0" w:noHBand="0" w:noVBand="1"/>
      </w:tblPr>
      <w:tblGrid>
        <w:gridCol w:w="4672"/>
        <w:gridCol w:w="7229"/>
        <w:gridCol w:w="2552"/>
      </w:tblGrid>
      <w:tr w:rsidR="00301AAD" w:rsidRPr="00EA5FC7" w14:paraId="12B4F691" w14:textId="77777777" w:rsidTr="00627AED">
        <w:trPr>
          <w:cantSplit/>
          <w:trHeight w:val="324"/>
        </w:trPr>
        <w:tc>
          <w:tcPr>
            <w:tcW w:w="4672" w:type="dxa"/>
            <w:vMerge w:val="restart"/>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215868" w:themeFill="accent5" w:themeFillShade="80"/>
            <w:hideMark/>
          </w:tcPr>
          <w:p w14:paraId="0195FA5D" w14:textId="77777777" w:rsidR="00301AAD" w:rsidRPr="00EA5FC7" w:rsidRDefault="00301AAD" w:rsidP="00627AED">
            <w:pPr>
              <w:kinsoku w:val="0"/>
              <w:overflowPunct w:val="0"/>
              <w:autoSpaceDE w:val="0"/>
              <w:autoSpaceDN w:val="0"/>
              <w:adjustRightInd w:val="0"/>
              <w:spacing w:before="60" w:after="60"/>
              <w:ind w:left="113" w:right="113"/>
              <w:rPr>
                <w:rFonts w:eastAsiaTheme="minorEastAsia" w:cs="Arial"/>
                <w:b/>
                <w:bCs/>
                <w:color w:val="FFFFFF" w:themeColor="background1"/>
                <w:szCs w:val="20"/>
                <w:lang w:val="en-US" w:eastAsia="en-AU"/>
              </w:rPr>
            </w:pPr>
            <w:r w:rsidRPr="00EA5FC7">
              <w:rPr>
                <w:rFonts w:eastAsiaTheme="minorEastAsia" w:cs="Arial"/>
                <w:b/>
                <w:bCs/>
                <w:color w:val="FFFFFF" w:themeColor="background1"/>
                <w:szCs w:val="20"/>
                <w:lang w:val="en-US" w:eastAsia="en-AU"/>
              </w:rPr>
              <w:t>Risk factors</w:t>
            </w:r>
          </w:p>
        </w:tc>
        <w:tc>
          <w:tcPr>
            <w:tcW w:w="7229" w:type="dxa"/>
            <w:vMerge w:val="restart"/>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215868" w:themeFill="accent5" w:themeFillShade="80"/>
            <w:hideMark/>
          </w:tcPr>
          <w:p w14:paraId="71B279E7" w14:textId="77777777" w:rsidR="00301AAD" w:rsidRPr="00EA5FC7" w:rsidRDefault="00301AAD" w:rsidP="00627AED">
            <w:pPr>
              <w:kinsoku w:val="0"/>
              <w:overflowPunct w:val="0"/>
              <w:autoSpaceDE w:val="0"/>
              <w:autoSpaceDN w:val="0"/>
              <w:adjustRightInd w:val="0"/>
              <w:spacing w:before="60" w:after="60"/>
              <w:ind w:left="57" w:right="113"/>
              <w:rPr>
                <w:rFonts w:eastAsiaTheme="minorEastAsia" w:cs="Arial"/>
                <w:b/>
                <w:bCs/>
                <w:color w:val="FFFFFF" w:themeColor="background1"/>
                <w:szCs w:val="20"/>
                <w:lang w:val="en-US" w:eastAsia="en-AU"/>
              </w:rPr>
            </w:pPr>
            <w:r w:rsidRPr="00EA5FC7">
              <w:rPr>
                <w:rFonts w:eastAsiaTheme="minorEastAsia" w:cs="Arial"/>
                <w:b/>
                <w:bCs/>
                <w:color w:val="FFFFFF" w:themeColor="background1"/>
                <w:szCs w:val="20"/>
                <w:lang w:val="en-US" w:eastAsia="en-AU"/>
              </w:rPr>
              <w:t>Risk control</w:t>
            </w:r>
          </w:p>
        </w:tc>
        <w:tc>
          <w:tcPr>
            <w:tcW w:w="2552" w:type="dxa"/>
            <w:vMerge w:val="restart"/>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215868" w:themeFill="accent5" w:themeFillShade="80"/>
            <w:hideMark/>
          </w:tcPr>
          <w:p w14:paraId="5C8FC63D" w14:textId="77777777" w:rsidR="00301AAD" w:rsidRPr="00EA5FC7" w:rsidRDefault="00301AAD" w:rsidP="00627AED">
            <w:pPr>
              <w:kinsoku w:val="0"/>
              <w:overflowPunct w:val="0"/>
              <w:autoSpaceDE w:val="0"/>
              <w:autoSpaceDN w:val="0"/>
              <w:adjustRightInd w:val="0"/>
              <w:spacing w:before="60" w:after="60"/>
              <w:ind w:left="113" w:right="113"/>
              <w:rPr>
                <w:rFonts w:eastAsiaTheme="minorEastAsia" w:cs="Arial"/>
                <w:b/>
                <w:bCs/>
                <w:color w:val="FFFFFF" w:themeColor="background1"/>
                <w:szCs w:val="20"/>
                <w:lang w:val="en-US" w:eastAsia="en-AU"/>
              </w:rPr>
            </w:pPr>
            <w:r w:rsidRPr="00EA5FC7">
              <w:rPr>
                <w:rFonts w:eastAsiaTheme="minorEastAsia" w:cs="Arial"/>
                <w:b/>
                <w:bCs/>
                <w:color w:val="FFFFFF" w:themeColor="background1"/>
                <w:szCs w:val="20"/>
                <w:lang w:val="en-US" w:eastAsia="en-AU"/>
              </w:rPr>
              <w:t>Person responsible</w:t>
            </w:r>
          </w:p>
        </w:tc>
      </w:tr>
      <w:tr w:rsidR="00301AAD" w:rsidRPr="00EA5FC7" w14:paraId="547D4AD0" w14:textId="77777777" w:rsidTr="00627AED">
        <w:trPr>
          <w:cantSplit/>
          <w:trHeight w:val="481"/>
        </w:trPr>
        <w:tc>
          <w:tcPr>
            <w:tcW w:w="4672" w:type="dxa"/>
            <w:vMerge/>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hideMark/>
          </w:tcPr>
          <w:p w14:paraId="4363DB70" w14:textId="77777777" w:rsidR="00301AAD" w:rsidRPr="00EA5FC7" w:rsidRDefault="00301AAD" w:rsidP="00627AED">
            <w:pPr>
              <w:spacing w:after="0"/>
              <w:ind w:left="113" w:right="113"/>
              <w:rPr>
                <w:rFonts w:eastAsiaTheme="minorEastAsia" w:cs="Arial"/>
                <w:b/>
                <w:bCs/>
                <w:color w:val="FFFFFF" w:themeColor="background1"/>
                <w:szCs w:val="20"/>
                <w:lang w:val="en-US" w:eastAsia="en-AU"/>
              </w:rPr>
            </w:pPr>
          </w:p>
        </w:tc>
        <w:tc>
          <w:tcPr>
            <w:tcW w:w="7229" w:type="dxa"/>
            <w:vMerge/>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hideMark/>
          </w:tcPr>
          <w:p w14:paraId="68E62B75" w14:textId="77777777" w:rsidR="00301AAD" w:rsidRPr="00EA5FC7" w:rsidRDefault="00301AAD" w:rsidP="00627AED">
            <w:pPr>
              <w:spacing w:after="0"/>
              <w:ind w:right="113"/>
              <w:rPr>
                <w:rFonts w:eastAsiaTheme="minorEastAsia" w:cs="Arial"/>
                <w:b/>
                <w:bCs/>
                <w:color w:val="FFFFFF" w:themeColor="background1"/>
                <w:szCs w:val="20"/>
                <w:lang w:val="en-US" w:eastAsia="en-AU"/>
              </w:rPr>
            </w:pPr>
          </w:p>
        </w:tc>
        <w:tc>
          <w:tcPr>
            <w:tcW w:w="2552" w:type="dxa"/>
            <w:vMerge/>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hideMark/>
          </w:tcPr>
          <w:p w14:paraId="579399BA" w14:textId="77777777" w:rsidR="00301AAD" w:rsidRPr="00EA5FC7" w:rsidRDefault="00301AAD" w:rsidP="00627AED">
            <w:pPr>
              <w:spacing w:after="0"/>
              <w:ind w:left="113" w:right="113"/>
              <w:rPr>
                <w:rFonts w:eastAsiaTheme="minorEastAsia" w:cs="Arial"/>
                <w:b/>
                <w:bCs/>
                <w:color w:val="FFFFFF" w:themeColor="background1"/>
                <w:szCs w:val="20"/>
                <w:lang w:val="en-US" w:eastAsia="en-AU"/>
              </w:rPr>
            </w:pPr>
          </w:p>
        </w:tc>
      </w:tr>
      <w:tr w:rsidR="00301AAD" w:rsidRPr="00EA5FC7" w14:paraId="49AE092D" w14:textId="77777777" w:rsidTr="00627AED">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tcPr>
          <w:p w14:paraId="501DC1EB" w14:textId="2308DC73" w:rsidR="00301AAD" w:rsidRPr="00EA5FC7" w:rsidRDefault="00301AAD" w:rsidP="00627AED">
            <w:pPr>
              <w:kinsoku w:val="0"/>
              <w:overflowPunct w:val="0"/>
              <w:autoSpaceDE w:val="0"/>
              <w:autoSpaceDN w:val="0"/>
              <w:adjustRightInd w:val="0"/>
              <w:spacing w:before="60" w:after="60"/>
              <w:ind w:left="113" w:right="113"/>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t xml:space="preserve">Work demands – </w:t>
            </w:r>
            <w:r w:rsidRPr="00EA5FC7">
              <w:rPr>
                <w:rFonts w:eastAsiaTheme="minorEastAsia" w:cs="Arial"/>
                <w:bCs/>
                <w:color w:val="000000" w:themeColor="text1"/>
                <w:szCs w:val="20"/>
                <w:lang w:val="en-US" w:eastAsia="en-AU"/>
              </w:rPr>
              <w:t>fast pace and time pressure, excessive workload</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20A52FB6" w14:textId="77777777" w:rsidR="00301AAD" w:rsidRPr="00EA5FC7" w:rsidRDefault="00301AAD" w:rsidP="00627AED">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In consultation with practice doctors:</w:t>
            </w:r>
          </w:p>
          <w:p w14:paraId="7C241CB3" w14:textId="77777777" w:rsidR="00301AAD" w:rsidRPr="00EA5FC7" w:rsidRDefault="00301AAD" w:rsidP="00627AED">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 xml:space="preserve">build in time between appointments to allow for doctors to catch up </w:t>
            </w:r>
          </w:p>
          <w:p w14:paraId="106DF917" w14:textId="77777777" w:rsidR="00301AAD" w:rsidRPr="00EA5FC7" w:rsidRDefault="00301AAD" w:rsidP="00627AED">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schedule time for paperwork, consultation with specialists and research</w:t>
            </w:r>
          </w:p>
          <w:p w14:paraId="65F996C8" w14:textId="77777777" w:rsidR="00301AAD" w:rsidRPr="00EA5FC7" w:rsidRDefault="00301AAD" w:rsidP="00627AED">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check that patients select appropriate appointment length for the complexity of their health issues</w:t>
            </w:r>
          </w:p>
          <w:p w14:paraId="331A7609" w14:textId="77777777" w:rsidR="00301AAD" w:rsidRPr="00EA5FC7" w:rsidRDefault="00301AAD" w:rsidP="00627AED">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refer patients to a practice nurse where appropriate</w:t>
            </w:r>
          </w:p>
          <w:p w14:paraId="192F0905" w14:textId="77777777" w:rsidR="00301AAD" w:rsidRPr="00EA5FC7" w:rsidRDefault="00301AAD" w:rsidP="00627AED">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establish rosters and ongoing availability, including coverage for personal and annual leave</w:t>
            </w:r>
          </w:p>
          <w:p w14:paraId="3C79BED0" w14:textId="77777777" w:rsidR="00301AAD" w:rsidRPr="00EA5FC7" w:rsidRDefault="00301AAD" w:rsidP="00627AED">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set up rosters for Saturdays and locum services</w:t>
            </w:r>
          </w:p>
          <w:p w14:paraId="2599FBAB" w14:textId="77777777" w:rsidR="00301AAD" w:rsidRPr="00EA5FC7" w:rsidRDefault="00301AAD" w:rsidP="00627AED">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For office staff:</w:t>
            </w:r>
          </w:p>
          <w:p w14:paraId="1F589B40" w14:textId="77777777" w:rsidR="00301AAD" w:rsidRPr="00EA5FC7" w:rsidRDefault="00301AAD" w:rsidP="00627AED">
            <w:pPr>
              <w:pStyle w:val="ListParagraph"/>
              <w:numPr>
                <w:ilvl w:val="0"/>
                <w:numId w:val="31"/>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roster extra staff to cover peak periods (e.g. Monday morning)</w:t>
            </w:r>
          </w:p>
          <w:p w14:paraId="2548AEB5" w14:textId="77777777" w:rsidR="00301AAD" w:rsidRPr="00EA5FC7" w:rsidRDefault="00301AAD" w:rsidP="00627AED">
            <w:pPr>
              <w:pStyle w:val="ListParagraph"/>
              <w:numPr>
                <w:ilvl w:val="0"/>
                <w:numId w:val="31"/>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create a temporary staff pool to cover staff absences such as leave</w:t>
            </w:r>
          </w:p>
          <w:p w14:paraId="70632207" w14:textId="77777777" w:rsidR="00301AAD" w:rsidRPr="00EA5FC7" w:rsidRDefault="00301AAD" w:rsidP="00627AED">
            <w:pPr>
              <w:pStyle w:val="ListParagraph"/>
              <w:numPr>
                <w:ilvl w:val="0"/>
                <w:numId w:val="31"/>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offer patients the option to book online</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77DBE35B" w14:textId="77777777" w:rsidR="00301AAD" w:rsidRPr="00EA5FC7" w:rsidRDefault="00301AAD" w:rsidP="00627AED">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Practice Manager</w:t>
            </w:r>
          </w:p>
        </w:tc>
      </w:tr>
      <w:tr w:rsidR="00301AAD" w:rsidRPr="00EA5FC7" w14:paraId="2F4C8056" w14:textId="77777777" w:rsidTr="00627AED">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hideMark/>
          </w:tcPr>
          <w:p w14:paraId="34A2EB93" w14:textId="77777777" w:rsidR="00301AAD" w:rsidRPr="00EA5FC7" w:rsidRDefault="00301AAD" w:rsidP="00627AED">
            <w:pPr>
              <w:kinsoku w:val="0"/>
              <w:overflowPunct w:val="0"/>
              <w:autoSpaceDE w:val="0"/>
              <w:autoSpaceDN w:val="0"/>
              <w:adjustRightInd w:val="0"/>
              <w:spacing w:before="60" w:after="60"/>
              <w:ind w:left="113" w:right="113"/>
              <w:rPr>
                <w:rFonts w:eastAsiaTheme="minorEastAsia" w:cs="Arial"/>
                <w:b/>
                <w:color w:val="000000" w:themeColor="text1"/>
                <w:szCs w:val="20"/>
                <w:lang w:val="en-US" w:eastAsia="en-AU"/>
              </w:rPr>
            </w:pPr>
            <w:r w:rsidRPr="00EA5FC7">
              <w:rPr>
                <w:rFonts w:eastAsiaTheme="minorEastAsia" w:cs="Arial"/>
                <w:b/>
                <w:color w:val="000000" w:themeColor="text1"/>
                <w:szCs w:val="20"/>
                <w:lang w:val="en-US" w:eastAsia="en-AU"/>
              </w:rPr>
              <w:lastRenderedPageBreak/>
              <w:t>Burnout</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69343347" w14:textId="77777777" w:rsidR="00301AAD" w:rsidRPr="00EA5FC7" w:rsidRDefault="00301AAD" w:rsidP="00627AED">
            <w:pPr>
              <w:pStyle w:val="ListParagraph"/>
              <w:numPr>
                <w:ilvl w:val="0"/>
                <w:numId w:val="31"/>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In consultation with staff, develop a case allocation system based on triaging, with distribution of complex cases monitored and reviewed</w:t>
            </w:r>
          </w:p>
          <w:p w14:paraId="12A01292" w14:textId="77777777" w:rsidR="00301AAD" w:rsidRPr="00EA5FC7" w:rsidRDefault="00301AAD" w:rsidP="00627AED">
            <w:pPr>
              <w:pStyle w:val="ListParagraph"/>
              <w:numPr>
                <w:ilvl w:val="0"/>
                <w:numId w:val="31"/>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Incorporate fatigue management into rosters and work practices to allow for adequate rest and recovery</w:t>
            </w:r>
          </w:p>
          <w:p w14:paraId="21F53479" w14:textId="77777777" w:rsidR="00301AAD" w:rsidRPr="00EA5FC7" w:rsidRDefault="00301AAD" w:rsidP="00627AED">
            <w:pPr>
              <w:pStyle w:val="ListParagraph"/>
              <w:numPr>
                <w:ilvl w:val="0"/>
                <w:numId w:val="31"/>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training on recognising signs and symptoms of burnout and promoting early intervention</w:t>
            </w:r>
          </w:p>
          <w:p w14:paraId="56EAB9BB" w14:textId="77777777" w:rsidR="00301AAD" w:rsidRPr="00EA5FC7" w:rsidRDefault="00301AAD" w:rsidP="00627AED">
            <w:pPr>
              <w:pStyle w:val="ListParagraph"/>
              <w:numPr>
                <w:ilvl w:val="0"/>
                <w:numId w:val="31"/>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training on decreasing stigma around help-seeking behaviour</w:t>
            </w:r>
          </w:p>
          <w:p w14:paraId="05E4287C" w14:textId="77777777" w:rsidR="00301AAD" w:rsidRPr="00EA5FC7" w:rsidRDefault="00301AAD" w:rsidP="00627AED">
            <w:pPr>
              <w:pStyle w:val="ListParagraph"/>
              <w:numPr>
                <w:ilvl w:val="0"/>
                <w:numId w:val="31"/>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peer support and debriefing</w:t>
            </w:r>
          </w:p>
          <w:p w14:paraId="1CF1BF97" w14:textId="77777777" w:rsidR="00301AAD" w:rsidRPr="00EA5FC7" w:rsidRDefault="00301AAD" w:rsidP="00627AED">
            <w:pPr>
              <w:pStyle w:val="ListParagraph"/>
              <w:numPr>
                <w:ilvl w:val="0"/>
                <w:numId w:val="31"/>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Facilitate access to mentoring and peer supervision for doctors</w:t>
            </w:r>
          </w:p>
          <w:p w14:paraId="014FD395" w14:textId="77777777" w:rsidR="00301AAD" w:rsidRPr="00EA5FC7" w:rsidRDefault="00301AAD" w:rsidP="00627AED">
            <w:pPr>
              <w:pStyle w:val="ListParagraph"/>
              <w:numPr>
                <w:ilvl w:val="0"/>
                <w:numId w:val="31"/>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Support access to confidential counselling</w:t>
            </w:r>
          </w:p>
          <w:p w14:paraId="6E74B8CB" w14:textId="77777777" w:rsidR="00301AAD" w:rsidRPr="00EA5FC7" w:rsidRDefault="00301AAD" w:rsidP="00627AED">
            <w:pPr>
              <w:pStyle w:val="ListParagraph"/>
              <w:numPr>
                <w:ilvl w:val="0"/>
                <w:numId w:val="31"/>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access to an employee assistance program for work and non-work concerns</w:t>
            </w:r>
          </w:p>
          <w:p w14:paraId="0EE23066" w14:textId="77777777" w:rsidR="00301AAD" w:rsidRPr="00EA5FC7" w:rsidRDefault="00301AAD" w:rsidP="00627AED">
            <w:pPr>
              <w:pStyle w:val="ListParagraph"/>
              <w:numPr>
                <w:ilvl w:val="0"/>
                <w:numId w:val="31"/>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Refer staff to advice and support services available for medical practitioners</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713592C5" w14:textId="77777777" w:rsidR="00301AAD" w:rsidRPr="00EA5FC7" w:rsidRDefault="00301AAD" w:rsidP="00627AED">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Practice Manager</w:t>
            </w:r>
          </w:p>
        </w:tc>
      </w:tr>
      <w:tr w:rsidR="00301AAD" w:rsidRPr="00EA5FC7" w14:paraId="2189BF4A" w14:textId="77777777" w:rsidTr="00627AED">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hideMark/>
          </w:tcPr>
          <w:p w14:paraId="24E424F5" w14:textId="77777777" w:rsidR="00301AAD" w:rsidRPr="00EA5FC7" w:rsidRDefault="00301AAD" w:rsidP="00627AED">
            <w:pPr>
              <w:kinsoku w:val="0"/>
              <w:overflowPunct w:val="0"/>
              <w:autoSpaceDE w:val="0"/>
              <w:autoSpaceDN w:val="0"/>
              <w:adjustRightInd w:val="0"/>
              <w:spacing w:before="60" w:after="60"/>
              <w:ind w:left="113" w:right="113"/>
              <w:rPr>
                <w:rFonts w:eastAsiaTheme="minorEastAsia" w:cs="Arial"/>
                <w:b/>
                <w:bCs/>
                <w:color w:val="000000" w:themeColor="text1"/>
                <w:szCs w:val="20"/>
                <w:lang w:val="en-US" w:eastAsia="en-AU"/>
              </w:rPr>
            </w:pPr>
            <w:r w:rsidRPr="00EA5FC7">
              <w:rPr>
                <w:rFonts w:eastAsiaTheme="minorEastAsia" w:cs="Arial"/>
                <w:b/>
                <w:color w:val="000000" w:themeColor="text1"/>
                <w:szCs w:val="20"/>
                <w:lang w:val="en-US" w:eastAsia="en-AU"/>
              </w:rPr>
              <w:t>Vicarious trauma</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5F6A89F1" w14:textId="77777777" w:rsidR="00301AAD" w:rsidRPr="00EA5FC7" w:rsidRDefault="00301AAD" w:rsidP="00627AE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pre-employment information on the type of situations that may arise on the job</w:t>
            </w:r>
          </w:p>
          <w:p w14:paraId="153AD292" w14:textId="77777777" w:rsidR="00301AAD" w:rsidRPr="00EA5FC7" w:rsidRDefault="00301AAD" w:rsidP="00627AE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Support access to confidential counselling</w:t>
            </w:r>
          </w:p>
          <w:p w14:paraId="0CACF3B9" w14:textId="77777777" w:rsidR="00301AAD" w:rsidRPr="00EA5FC7" w:rsidRDefault="00301AAD" w:rsidP="00627AE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opportunities for peer support and debriefing</w:t>
            </w:r>
          </w:p>
          <w:p w14:paraId="620EBB06" w14:textId="77777777" w:rsidR="00301AAD" w:rsidRPr="00EA5FC7" w:rsidRDefault="00301AAD" w:rsidP="00627AE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Facilitate access to mentoring and peer supervision for doctors</w:t>
            </w:r>
          </w:p>
          <w:p w14:paraId="6A29C592" w14:textId="77777777" w:rsidR="00301AAD" w:rsidRPr="00EA5FC7" w:rsidRDefault="00301AAD" w:rsidP="00627AE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training on behavioural techniques that reduce the body’s physiological response to other people’s traumatic experiences</w:t>
            </w:r>
          </w:p>
          <w:p w14:paraId="5F8D5D8F" w14:textId="77777777" w:rsidR="00301AAD" w:rsidRPr="00EA5FC7" w:rsidRDefault="00301AAD" w:rsidP="00627AE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psychosocial education about common signs and symptoms of vicarious trauma and promote help-seeking behaviour</w:t>
            </w:r>
          </w:p>
          <w:p w14:paraId="4D4B29E4" w14:textId="4F2599CA" w:rsidR="00301AAD" w:rsidRPr="00EA5FC7" w:rsidRDefault="00301AAD" w:rsidP="00627AE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In consultation with staff, adjust workloads to facilitate recovery at work</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345AFC31" w14:textId="77777777" w:rsidR="00301AAD" w:rsidRPr="00EA5FC7" w:rsidRDefault="00301AAD" w:rsidP="00627AED">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Practice Manager</w:t>
            </w:r>
          </w:p>
        </w:tc>
      </w:tr>
      <w:tr w:rsidR="00301AAD" w:rsidRPr="00EA5FC7" w14:paraId="49CA499F" w14:textId="77777777" w:rsidTr="00627AED">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hideMark/>
          </w:tcPr>
          <w:p w14:paraId="3C7C4B68" w14:textId="77777777" w:rsidR="00301AAD" w:rsidRPr="00EA5FC7" w:rsidRDefault="00301AAD" w:rsidP="00627AED">
            <w:pPr>
              <w:kinsoku w:val="0"/>
              <w:overflowPunct w:val="0"/>
              <w:autoSpaceDE w:val="0"/>
              <w:autoSpaceDN w:val="0"/>
              <w:adjustRightInd w:val="0"/>
              <w:spacing w:before="60" w:after="60"/>
              <w:ind w:left="113" w:right="113"/>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lastRenderedPageBreak/>
              <w:t>Inappropriate behaviours</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0765A03D" w14:textId="77777777" w:rsidR="00301AAD" w:rsidRPr="00EA5FC7" w:rsidRDefault="00301AAD" w:rsidP="00627AE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Have a clear policy for acceptable behaviour of staff and patients</w:t>
            </w:r>
          </w:p>
          <w:p w14:paraId="60C0F443" w14:textId="503D72E3" w:rsidR="00301AAD" w:rsidRPr="00EA5FC7" w:rsidRDefault="00301AAD" w:rsidP="00627AE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 xml:space="preserve">Have a procedure for managing complaints </w:t>
            </w:r>
          </w:p>
          <w:p w14:paraId="606D3BB7" w14:textId="66347B4D" w:rsidR="00301AAD" w:rsidRPr="00EA5FC7" w:rsidRDefault="00333025" w:rsidP="00627AE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Have a n</w:t>
            </w:r>
            <w:r w:rsidR="00301AAD" w:rsidRPr="00EA5FC7">
              <w:rPr>
                <w:rFonts w:eastAsiaTheme="minorEastAsia" w:cs="Arial"/>
                <w:color w:val="000000" w:themeColor="text1"/>
                <w:szCs w:val="20"/>
                <w:lang w:val="en-US" w:eastAsia="en-AU"/>
              </w:rPr>
              <w:t>otification process for workers of clients or patients who have previously exhibited inappropriate behaviour</w:t>
            </w:r>
          </w:p>
          <w:p w14:paraId="65679FB4" w14:textId="77777777" w:rsidR="00301AAD" w:rsidRPr="00EA5FC7" w:rsidRDefault="00301AAD" w:rsidP="00627AED">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 xml:space="preserve">Seek external help if a matter cannot be dealt with internally </w:t>
            </w:r>
          </w:p>
          <w:p w14:paraId="5366B5C6" w14:textId="77777777" w:rsidR="00301AAD" w:rsidRPr="00EA5FC7" w:rsidRDefault="00301AAD" w:rsidP="00627AED">
            <w:pPr>
              <w:pStyle w:val="ListParagraph"/>
              <w:numPr>
                <w:ilvl w:val="0"/>
                <w:numId w:val="30"/>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Have a clear policy on drugs and alcohol</w:t>
            </w:r>
          </w:p>
          <w:p w14:paraId="265850A9" w14:textId="77777777" w:rsidR="00301AAD" w:rsidRPr="00EA5FC7" w:rsidRDefault="00301AAD" w:rsidP="00627AED">
            <w:pPr>
              <w:pStyle w:val="ListParagraph"/>
              <w:numPr>
                <w:ilvl w:val="0"/>
                <w:numId w:val="30"/>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Publicise relevant policies and procedures online and on signs in the practice waiting rooms</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0CA8FBA3" w14:textId="77777777" w:rsidR="00301AAD" w:rsidRPr="00EA5FC7" w:rsidRDefault="00301AAD" w:rsidP="00627AED">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Practice Manager</w:t>
            </w:r>
          </w:p>
        </w:tc>
      </w:tr>
      <w:bookmarkEnd w:id="51"/>
    </w:tbl>
    <w:p w14:paraId="351A2AD1" w14:textId="77777777" w:rsidR="00A56F21" w:rsidRPr="00EA5FC7" w:rsidRDefault="00A56F21" w:rsidP="0061720B">
      <w:pPr>
        <w:spacing w:after="200"/>
        <w:rPr>
          <w:rFonts w:cs="Arial"/>
        </w:rPr>
      </w:pPr>
    </w:p>
    <w:p w14:paraId="70773572" w14:textId="698BD93F" w:rsidR="00843010" w:rsidRPr="00EA5FC7" w:rsidRDefault="00843010" w:rsidP="0061720B">
      <w:pPr>
        <w:spacing w:after="200"/>
        <w:rPr>
          <w:rFonts w:cs="Arial"/>
        </w:rPr>
      </w:pPr>
      <w:r w:rsidRPr="00EA5FC7">
        <w:rPr>
          <w:rFonts w:cs="Arial"/>
        </w:rPr>
        <w:br w:type="page"/>
      </w:r>
    </w:p>
    <w:p w14:paraId="284A4AB4" w14:textId="77777777" w:rsidR="00843010" w:rsidRPr="00EA5FC7" w:rsidRDefault="00843010" w:rsidP="0061720B">
      <w:pPr>
        <w:pStyle w:val="Heading2"/>
        <w:rPr>
          <w:rFonts w:cs="Arial"/>
        </w:rPr>
      </w:pPr>
      <w:bookmarkStart w:id="55" w:name="_Toc77845487"/>
      <w:r w:rsidRPr="00EA5FC7">
        <w:rPr>
          <w:rFonts w:cs="Arial"/>
        </w:rPr>
        <w:lastRenderedPageBreak/>
        <w:t>Hazard identification and risk assessment form (medium – automotive workshop)</w:t>
      </w:r>
      <w:bookmarkEnd w:id="55"/>
      <w:r w:rsidRPr="00EA5FC7">
        <w:rPr>
          <w:rFonts w:cs="Arial"/>
        </w:rPr>
        <w:t xml:space="preserve">  </w:t>
      </w:r>
    </w:p>
    <w:p w14:paraId="4520B1A2" w14:textId="77777777" w:rsidR="00843010" w:rsidRPr="00EA5FC7" w:rsidRDefault="00843010" w:rsidP="0061720B">
      <w:pPr>
        <w:rPr>
          <w:rFonts w:cs="Arial"/>
        </w:rPr>
      </w:pPr>
      <w:r w:rsidRPr="00EA5FC7">
        <w:rPr>
          <w:rFonts w:cs="Arial"/>
        </w:rPr>
        <w:t>The following example reflects a range of hazards and risk factors and controls in a medium-sized automotive workshop.</w:t>
      </w:r>
    </w:p>
    <w:tbl>
      <w:tblPr>
        <w:tblW w:w="0" w:type="auto"/>
        <w:tblInd w:w="-2" w:type="dxa"/>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insideH w:val="single" w:sz="6" w:space="0" w:color="7F7F7F" w:themeColor="text1" w:themeTint="80"/>
          <w:insideV w:val="single" w:sz="6" w:space="0" w:color="7F7F7F" w:themeColor="text1" w:themeTint="80"/>
        </w:tblBorders>
        <w:tblLayout w:type="fixed"/>
        <w:tblCellMar>
          <w:left w:w="0" w:type="dxa"/>
          <w:right w:w="0" w:type="dxa"/>
        </w:tblCellMar>
        <w:tblLook w:val="04A0" w:firstRow="1" w:lastRow="0" w:firstColumn="1" w:lastColumn="0" w:noHBand="0" w:noVBand="1"/>
      </w:tblPr>
      <w:tblGrid>
        <w:gridCol w:w="4672"/>
        <w:gridCol w:w="7229"/>
        <w:gridCol w:w="2552"/>
      </w:tblGrid>
      <w:tr w:rsidR="00301AAD" w:rsidRPr="00EA5FC7" w14:paraId="15A1501C" w14:textId="77777777" w:rsidTr="00333025">
        <w:trPr>
          <w:cantSplit/>
          <w:trHeight w:val="324"/>
        </w:trPr>
        <w:tc>
          <w:tcPr>
            <w:tcW w:w="4672" w:type="dxa"/>
            <w:vMerge w:val="restart"/>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215868" w:themeFill="accent5" w:themeFillShade="80"/>
            <w:hideMark/>
          </w:tcPr>
          <w:p w14:paraId="47AA9F27" w14:textId="77777777" w:rsidR="00301AAD" w:rsidRPr="00EA5FC7" w:rsidRDefault="00301AAD" w:rsidP="00333025">
            <w:pPr>
              <w:kinsoku w:val="0"/>
              <w:overflowPunct w:val="0"/>
              <w:autoSpaceDE w:val="0"/>
              <w:autoSpaceDN w:val="0"/>
              <w:adjustRightInd w:val="0"/>
              <w:spacing w:before="60" w:after="60"/>
              <w:ind w:left="113" w:right="113"/>
              <w:rPr>
                <w:rFonts w:eastAsiaTheme="minorEastAsia" w:cs="Arial"/>
                <w:b/>
                <w:bCs/>
                <w:color w:val="FFFFFF" w:themeColor="background1"/>
                <w:szCs w:val="20"/>
                <w:lang w:val="en-US" w:eastAsia="en-AU"/>
              </w:rPr>
            </w:pPr>
            <w:r w:rsidRPr="00EA5FC7">
              <w:rPr>
                <w:rFonts w:eastAsiaTheme="minorEastAsia" w:cs="Arial"/>
                <w:b/>
                <w:bCs/>
                <w:color w:val="FFFFFF" w:themeColor="background1"/>
                <w:szCs w:val="20"/>
                <w:lang w:val="en-US" w:eastAsia="en-AU"/>
              </w:rPr>
              <w:t>Risk factors</w:t>
            </w:r>
          </w:p>
        </w:tc>
        <w:tc>
          <w:tcPr>
            <w:tcW w:w="7229" w:type="dxa"/>
            <w:vMerge w:val="restart"/>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215868" w:themeFill="accent5" w:themeFillShade="80"/>
            <w:hideMark/>
          </w:tcPr>
          <w:p w14:paraId="77A8851D" w14:textId="77777777" w:rsidR="00301AAD" w:rsidRPr="00EA5FC7" w:rsidRDefault="00301AAD" w:rsidP="00333025">
            <w:pPr>
              <w:kinsoku w:val="0"/>
              <w:overflowPunct w:val="0"/>
              <w:autoSpaceDE w:val="0"/>
              <w:autoSpaceDN w:val="0"/>
              <w:adjustRightInd w:val="0"/>
              <w:spacing w:before="60" w:after="60"/>
              <w:ind w:left="113" w:right="113"/>
              <w:rPr>
                <w:rFonts w:eastAsiaTheme="minorEastAsia" w:cs="Arial"/>
                <w:b/>
                <w:bCs/>
                <w:color w:val="FFFFFF" w:themeColor="background1"/>
                <w:szCs w:val="20"/>
                <w:lang w:val="en-US" w:eastAsia="en-AU"/>
              </w:rPr>
            </w:pPr>
            <w:r w:rsidRPr="00EA5FC7">
              <w:rPr>
                <w:rFonts w:eastAsiaTheme="minorEastAsia" w:cs="Arial"/>
                <w:b/>
                <w:bCs/>
                <w:color w:val="FFFFFF" w:themeColor="background1"/>
                <w:szCs w:val="20"/>
                <w:lang w:val="en-US" w:eastAsia="en-AU"/>
              </w:rPr>
              <w:t>Risk control</w:t>
            </w:r>
          </w:p>
        </w:tc>
        <w:tc>
          <w:tcPr>
            <w:tcW w:w="2552" w:type="dxa"/>
            <w:vMerge w:val="restart"/>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215868" w:themeFill="accent5" w:themeFillShade="80"/>
            <w:hideMark/>
          </w:tcPr>
          <w:p w14:paraId="1B1BD404" w14:textId="77777777" w:rsidR="00301AAD" w:rsidRPr="00EA5FC7" w:rsidRDefault="00301AAD" w:rsidP="00333025">
            <w:pPr>
              <w:kinsoku w:val="0"/>
              <w:overflowPunct w:val="0"/>
              <w:autoSpaceDE w:val="0"/>
              <w:autoSpaceDN w:val="0"/>
              <w:adjustRightInd w:val="0"/>
              <w:spacing w:before="60" w:after="60"/>
              <w:ind w:left="113"/>
              <w:rPr>
                <w:rFonts w:eastAsiaTheme="minorEastAsia" w:cs="Arial"/>
                <w:b/>
                <w:bCs/>
                <w:color w:val="FFFFFF" w:themeColor="background1"/>
                <w:szCs w:val="20"/>
                <w:lang w:val="en-US" w:eastAsia="en-AU"/>
              </w:rPr>
            </w:pPr>
            <w:r w:rsidRPr="00EA5FC7">
              <w:rPr>
                <w:rFonts w:eastAsiaTheme="minorEastAsia" w:cs="Arial"/>
                <w:b/>
                <w:bCs/>
                <w:color w:val="FFFFFF" w:themeColor="background1"/>
                <w:szCs w:val="20"/>
                <w:lang w:val="en-US" w:eastAsia="en-AU"/>
              </w:rPr>
              <w:t>Person responsible</w:t>
            </w:r>
          </w:p>
        </w:tc>
      </w:tr>
      <w:tr w:rsidR="00301AAD" w:rsidRPr="00EA5FC7" w14:paraId="2E81C95F" w14:textId="77777777" w:rsidTr="00333025">
        <w:trPr>
          <w:cantSplit/>
          <w:trHeight w:val="481"/>
        </w:trPr>
        <w:tc>
          <w:tcPr>
            <w:tcW w:w="4672" w:type="dxa"/>
            <w:vMerge/>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hideMark/>
          </w:tcPr>
          <w:p w14:paraId="688AED8E" w14:textId="77777777" w:rsidR="00301AAD" w:rsidRPr="00EA5FC7" w:rsidRDefault="00301AAD" w:rsidP="00333025">
            <w:pPr>
              <w:spacing w:after="0"/>
              <w:ind w:left="113" w:right="113"/>
              <w:rPr>
                <w:rFonts w:eastAsiaTheme="minorEastAsia" w:cs="Arial"/>
                <w:b/>
                <w:bCs/>
                <w:color w:val="FFFFFF" w:themeColor="background1"/>
                <w:szCs w:val="20"/>
                <w:lang w:val="en-US" w:eastAsia="en-AU"/>
              </w:rPr>
            </w:pPr>
          </w:p>
        </w:tc>
        <w:tc>
          <w:tcPr>
            <w:tcW w:w="7229" w:type="dxa"/>
            <w:vMerge/>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hideMark/>
          </w:tcPr>
          <w:p w14:paraId="34C840F2" w14:textId="77777777" w:rsidR="00301AAD" w:rsidRPr="00EA5FC7" w:rsidRDefault="00301AAD" w:rsidP="00333025">
            <w:pPr>
              <w:spacing w:after="0"/>
              <w:ind w:right="113"/>
              <w:rPr>
                <w:rFonts w:eastAsiaTheme="minorEastAsia" w:cs="Arial"/>
                <w:b/>
                <w:bCs/>
                <w:color w:val="FFFFFF" w:themeColor="background1"/>
                <w:szCs w:val="20"/>
                <w:lang w:val="en-US" w:eastAsia="en-AU"/>
              </w:rPr>
            </w:pPr>
          </w:p>
        </w:tc>
        <w:tc>
          <w:tcPr>
            <w:tcW w:w="2552" w:type="dxa"/>
            <w:vMerge/>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hideMark/>
          </w:tcPr>
          <w:p w14:paraId="4C6DE1F1" w14:textId="77777777" w:rsidR="00301AAD" w:rsidRPr="00EA5FC7" w:rsidRDefault="00301AAD" w:rsidP="0061720B">
            <w:pPr>
              <w:spacing w:after="0"/>
              <w:rPr>
                <w:rFonts w:eastAsiaTheme="minorEastAsia" w:cs="Arial"/>
                <w:b/>
                <w:bCs/>
                <w:color w:val="FFFFFF" w:themeColor="background1"/>
                <w:szCs w:val="20"/>
                <w:lang w:val="en-US" w:eastAsia="en-AU"/>
              </w:rPr>
            </w:pPr>
          </w:p>
        </w:tc>
      </w:tr>
      <w:tr w:rsidR="00301AAD" w:rsidRPr="00EA5FC7" w14:paraId="235ADC8B" w14:textId="77777777" w:rsidTr="00333025">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hideMark/>
          </w:tcPr>
          <w:p w14:paraId="44171941" w14:textId="39D37797" w:rsidR="00301AAD" w:rsidRPr="00EA5FC7" w:rsidRDefault="00301AAD" w:rsidP="00333025">
            <w:pPr>
              <w:kinsoku w:val="0"/>
              <w:overflowPunct w:val="0"/>
              <w:autoSpaceDE w:val="0"/>
              <w:autoSpaceDN w:val="0"/>
              <w:adjustRightInd w:val="0"/>
              <w:spacing w:before="60" w:after="60"/>
              <w:ind w:left="113" w:right="113"/>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t>Poor leadership practices and workplace culture</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4530A0FD" w14:textId="77777777" w:rsidR="00301AAD" w:rsidRPr="00EA5FC7" w:rsidRDefault="00301AAD"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Develop a consultative leadership style</w:t>
            </w:r>
          </w:p>
          <w:p w14:paraId="759CE399" w14:textId="77777777" w:rsidR="00301AAD" w:rsidRPr="00EA5FC7" w:rsidRDefault="00301AAD"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Ensure that there is visible leadership support and modelling of appropriate workplace behaviours by leaders and managers</w:t>
            </w:r>
          </w:p>
          <w:p w14:paraId="1ED44EAF" w14:textId="77777777" w:rsidR="00301AAD" w:rsidRPr="00EA5FC7" w:rsidRDefault="00301AAD"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Develop an inclusive working environment</w:t>
            </w:r>
          </w:p>
          <w:p w14:paraId="51DB4AD7" w14:textId="77777777" w:rsidR="00301AAD" w:rsidRPr="00EA5FC7" w:rsidRDefault="00301AAD"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Consult workers when making decisions that affect their working environment</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42C53A50" w14:textId="77777777" w:rsidR="00301AAD" w:rsidRPr="00EA5FC7" w:rsidRDefault="00301AAD" w:rsidP="00333025">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General Manager, Workshop Manager, Office Manager</w:t>
            </w:r>
          </w:p>
        </w:tc>
      </w:tr>
      <w:tr w:rsidR="00301AAD" w:rsidRPr="00EA5FC7" w14:paraId="658F01D3" w14:textId="77777777" w:rsidTr="00333025">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hideMark/>
          </w:tcPr>
          <w:p w14:paraId="6FCB83EE" w14:textId="77777777" w:rsidR="00301AAD" w:rsidRPr="00EA5FC7" w:rsidRDefault="00301AAD" w:rsidP="00333025">
            <w:pPr>
              <w:kinsoku w:val="0"/>
              <w:overflowPunct w:val="0"/>
              <w:autoSpaceDE w:val="0"/>
              <w:autoSpaceDN w:val="0"/>
              <w:adjustRightInd w:val="0"/>
              <w:spacing w:before="60" w:after="60"/>
              <w:ind w:left="113" w:right="113"/>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t>Poor organisational justice</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6D912D94" w14:textId="77777777" w:rsidR="00301AAD" w:rsidRPr="00EA5FC7" w:rsidRDefault="00301AAD"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Ensure that policies and procedures are applied consistently and fairly</w:t>
            </w:r>
          </w:p>
          <w:p w14:paraId="758E8B29" w14:textId="77777777" w:rsidR="00301AAD" w:rsidRPr="00EA5FC7" w:rsidRDefault="00301AAD"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Ensure that meaningful work is distributed fairly</w:t>
            </w:r>
          </w:p>
          <w:p w14:paraId="787DA298" w14:textId="77777777" w:rsidR="00301AAD" w:rsidRPr="00EA5FC7" w:rsidRDefault="00301AAD"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Ensure that decisions about work-related entitlements and opportunities are transparent and communicated</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721D3534" w14:textId="77777777" w:rsidR="00301AAD" w:rsidRPr="00EA5FC7" w:rsidRDefault="00301AAD" w:rsidP="00333025">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General Manager, Workshop Manager, Office Manager</w:t>
            </w:r>
          </w:p>
        </w:tc>
      </w:tr>
      <w:tr w:rsidR="00301AAD" w:rsidRPr="00EA5FC7" w14:paraId="3BABDB16" w14:textId="77777777" w:rsidTr="00333025">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hideMark/>
          </w:tcPr>
          <w:p w14:paraId="3A45F842" w14:textId="5B1FD280" w:rsidR="00301AAD" w:rsidRPr="00EA5FC7" w:rsidRDefault="00301AAD" w:rsidP="00333025">
            <w:pPr>
              <w:kinsoku w:val="0"/>
              <w:overflowPunct w:val="0"/>
              <w:autoSpaceDE w:val="0"/>
              <w:autoSpaceDN w:val="0"/>
              <w:adjustRightInd w:val="0"/>
              <w:spacing w:before="60" w:after="60"/>
              <w:ind w:left="113" w:right="113"/>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t>Poor or no workplace policies and procedures</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2951D871" w14:textId="77777777" w:rsidR="00301AAD" w:rsidRPr="00EA5FC7" w:rsidRDefault="00301AAD" w:rsidP="00333025">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Have a clear policy for acceptable workplace behaviours</w:t>
            </w:r>
          </w:p>
          <w:p w14:paraId="43E92012" w14:textId="77777777" w:rsidR="00301AAD" w:rsidRPr="00EA5FC7" w:rsidRDefault="00301AAD" w:rsidP="00333025">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 xml:space="preserve">Have a procedure for managing complaints </w:t>
            </w:r>
          </w:p>
          <w:p w14:paraId="61803525" w14:textId="77777777" w:rsidR="00301AAD" w:rsidRPr="00EA5FC7" w:rsidRDefault="00301AAD" w:rsidP="00333025">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training and information to management and workers on acceptable workplace behaviours and conflict resolution</w:t>
            </w:r>
          </w:p>
          <w:p w14:paraId="0E83A7C8" w14:textId="77777777" w:rsidR="00301AAD" w:rsidRPr="00EA5FC7" w:rsidRDefault="00301AAD" w:rsidP="00333025">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 xml:space="preserve">Seek external help if a matter cannot be dealt with internally </w:t>
            </w:r>
          </w:p>
          <w:p w14:paraId="6BC8673D" w14:textId="77777777" w:rsidR="00301AAD" w:rsidRPr="00EA5FC7" w:rsidRDefault="00301AAD" w:rsidP="00333025">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Ensure policies and procedures are accessible (e.g. lunch room, notice boards, reception area)</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3722588D" w14:textId="77777777" w:rsidR="00301AAD" w:rsidRPr="00EA5FC7" w:rsidRDefault="00301AAD" w:rsidP="00333025">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Workshop Manager, Office Manager</w:t>
            </w:r>
          </w:p>
        </w:tc>
      </w:tr>
      <w:tr w:rsidR="00301AAD" w:rsidRPr="00EA5FC7" w14:paraId="09F94FE1" w14:textId="77777777" w:rsidTr="00333025">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tcPr>
          <w:p w14:paraId="4D393A07" w14:textId="3A841A46" w:rsidR="00301AAD" w:rsidRPr="00EA5FC7" w:rsidRDefault="00301AAD" w:rsidP="00333025">
            <w:pPr>
              <w:kinsoku w:val="0"/>
              <w:overflowPunct w:val="0"/>
              <w:autoSpaceDE w:val="0"/>
              <w:autoSpaceDN w:val="0"/>
              <w:adjustRightInd w:val="0"/>
              <w:spacing w:before="60" w:after="60"/>
              <w:ind w:left="113" w:right="113"/>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t>Lack of role clarity</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2773F8AF" w14:textId="77777777" w:rsidR="00301AAD" w:rsidRPr="00EA5FC7" w:rsidRDefault="00301AAD"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 xml:space="preserve">In consultation with workers, establish clear position descriptions </w:t>
            </w:r>
          </w:p>
          <w:p w14:paraId="271818C2" w14:textId="77777777" w:rsidR="00301AAD" w:rsidRPr="00EA5FC7" w:rsidRDefault="00301AAD"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Establish clear processes for work flow, responsibilities and reporting lines</w:t>
            </w:r>
          </w:p>
          <w:p w14:paraId="627A9361" w14:textId="77777777" w:rsidR="00301AAD" w:rsidRPr="00EA5FC7" w:rsidRDefault="00301AAD"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Hold daily toolbox meetings to discuss tasks and work allocations</w:t>
            </w:r>
          </w:p>
          <w:p w14:paraId="1374E654" w14:textId="77777777" w:rsidR="00301AAD" w:rsidRPr="00EA5FC7" w:rsidRDefault="00301AAD"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an appropriate level of supervision to ensure workers have a clear understanding of their duties and performance expectations</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31078EAD" w14:textId="77777777" w:rsidR="00301AAD" w:rsidRPr="00EA5FC7" w:rsidRDefault="00301AAD" w:rsidP="00333025">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Workshop Manager, Office Manager</w:t>
            </w:r>
          </w:p>
        </w:tc>
      </w:tr>
      <w:tr w:rsidR="00301AAD" w:rsidRPr="00EA5FC7" w14:paraId="145BE122" w14:textId="77777777" w:rsidTr="00333025">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hideMark/>
          </w:tcPr>
          <w:p w14:paraId="3C7A13B9" w14:textId="77777777" w:rsidR="00301AAD" w:rsidRPr="00EA5FC7" w:rsidRDefault="00301AAD" w:rsidP="00333025">
            <w:pPr>
              <w:kinsoku w:val="0"/>
              <w:overflowPunct w:val="0"/>
              <w:autoSpaceDE w:val="0"/>
              <w:autoSpaceDN w:val="0"/>
              <w:adjustRightInd w:val="0"/>
              <w:spacing w:before="60" w:after="60"/>
              <w:ind w:left="113" w:right="113"/>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lastRenderedPageBreak/>
              <w:t>Adverse environmental conditions</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325387C2" w14:textId="77777777" w:rsidR="00301AAD" w:rsidRPr="00EA5FC7" w:rsidRDefault="00301AAD"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Reduce noise levels by managing acoustics and using quieter equipment</w:t>
            </w:r>
          </w:p>
          <w:p w14:paraId="498BF85D" w14:textId="77777777" w:rsidR="00301AAD" w:rsidRPr="00EA5FC7" w:rsidRDefault="00301AAD"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In consultation with staff, consider and manage other background noise i.e. radios, mobile phones</w:t>
            </w:r>
          </w:p>
          <w:p w14:paraId="19C3EE4A" w14:textId="77777777" w:rsidR="00301AAD" w:rsidRPr="00EA5FC7" w:rsidRDefault="00301AAD"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Ensure workshop areas have adequate ventilation and temperature control</w:t>
            </w:r>
          </w:p>
          <w:p w14:paraId="0C9952F2" w14:textId="77777777" w:rsidR="00301AAD" w:rsidRPr="00EA5FC7" w:rsidRDefault="00301AAD"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appropriate PPE (e.g. hearing and eye protection, gloves; comfortable, fit-for-purpose clothing)</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3F03EB04" w14:textId="64714336" w:rsidR="00301AAD" w:rsidRPr="00EA5FC7" w:rsidRDefault="00301AAD" w:rsidP="00333025">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Workshop Manager</w:t>
            </w:r>
          </w:p>
        </w:tc>
      </w:tr>
    </w:tbl>
    <w:p w14:paraId="74EDAC0B" w14:textId="77777777" w:rsidR="009979F9" w:rsidRPr="00EA5FC7" w:rsidRDefault="009979F9" w:rsidP="0061720B">
      <w:pPr>
        <w:spacing w:after="200"/>
        <w:rPr>
          <w:rFonts w:cs="Arial"/>
          <w:sz w:val="22"/>
          <w:lang w:val="en-GB" w:eastAsia="en-GB"/>
        </w:rPr>
      </w:pPr>
      <w:r w:rsidRPr="00EA5FC7">
        <w:rPr>
          <w:rFonts w:cs="Arial"/>
          <w:sz w:val="22"/>
          <w:lang w:val="en-GB" w:eastAsia="en-GB"/>
        </w:rPr>
        <w:br w:type="page"/>
      </w:r>
    </w:p>
    <w:p w14:paraId="5D19F736" w14:textId="49278490" w:rsidR="00843010" w:rsidRPr="00EA5FC7" w:rsidRDefault="00843010" w:rsidP="0061720B">
      <w:pPr>
        <w:pStyle w:val="Heading2"/>
        <w:rPr>
          <w:rFonts w:cs="Arial"/>
        </w:rPr>
      </w:pPr>
      <w:bookmarkStart w:id="56" w:name="_Toc77845488"/>
      <w:r w:rsidRPr="00EA5FC7">
        <w:rPr>
          <w:rFonts w:cs="Arial"/>
        </w:rPr>
        <w:lastRenderedPageBreak/>
        <w:t>Hazard identification and risk assessment form (large – State Government department)</w:t>
      </w:r>
      <w:bookmarkEnd w:id="56"/>
    </w:p>
    <w:p w14:paraId="482DBDFD" w14:textId="79878018" w:rsidR="00843010" w:rsidRPr="00EA5FC7" w:rsidRDefault="00843010" w:rsidP="005E553C">
      <w:pPr>
        <w:spacing w:after="240"/>
        <w:rPr>
          <w:rFonts w:cs="Arial"/>
        </w:rPr>
      </w:pPr>
      <w:r w:rsidRPr="00EA5FC7">
        <w:rPr>
          <w:rFonts w:cs="Arial"/>
        </w:rPr>
        <w:t xml:space="preserve">The following example reflects a range of hazards, risk factors and controls in a </w:t>
      </w:r>
      <w:r w:rsidR="005C2F8B" w:rsidRPr="00EA5FC7">
        <w:rPr>
          <w:rFonts w:cs="Arial"/>
        </w:rPr>
        <w:t>S</w:t>
      </w:r>
      <w:r w:rsidRPr="00EA5FC7">
        <w:rPr>
          <w:rFonts w:cs="Arial"/>
        </w:rPr>
        <w:t xml:space="preserve">tate </w:t>
      </w:r>
      <w:r w:rsidR="005C2F8B" w:rsidRPr="00EA5FC7">
        <w:rPr>
          <w:rFonts w:cs="Arial"/>
        </w:rPr>
        <w:t>G</w:t>
      </w:r>
      <w:r w:rsidRPr="00EA5FC7">
        <w:rPr>
          <w:rFonts w:cs="Arial"/>
        </w:rPr>
        <w:t>overnment department.</w:t>
      </w:r>
    </w:p>
    <w:tbl>
      <w:tblPr>
        <w:tblW w:w="14453" w:type="dxa"/>
        <w:tblInd w:w="-2" w:type="dxa"/>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insideH w:val="single" w:sz="6" w:space="0" w:color="7F7F7F" w:themeColor="text1" w:themeTint="80"/>
          <w:insideV w:val="single" w:sz="6" w:space="0" w:color="7F7F7F" w:themeColor="text1" w:themeTint="80"/>
        </w:tblBorders>
        <w:tblLayout w:type="fixed"/>
        <w:tblCellMar>
          <w:left w:w="0" w:type="dxa"/>
          <w:right w:w="0" w:type="dxa"/>
        </w:tblCellMar>
        <w:tblLook w:val="04A0" w:firstRow="1" w:lastRow="0" w:firstColumn="1" w:lastColumn="0" w:noHBand="0" w:noVBand="1"/>
      </w:tblPr>
      <w:tblGrid>
        <w:gridCol w:w="4672"/>
        <w:gridCol w:w="7229"/>
        <w:gridCol w:w="2552"/>
      </w:tblGrid>
      <w:tr w:rsidR="005E553C" w:rsidRPr="00EA5FC7" w14:paraId="6052111F" w14:textId="77777777" w:rsidTr="005E553C">
        <w:trPr>
          <w:cantSplit/>
          <w:trHeight w:val="324"/>
        </w:trPr>
        <w:tc>
          <w:tcPr>
            <w:tcW w:w="14453" w:type="dxa"/>
            <w:gridSpan w:val="3"/>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0ECD2C23" w14:textId="77777777" w:rsidR="005E553C" w:rsidRPr="00EA5FC7" w:rsidRDefault="005E553C" w:rsidP="005E553C">
            <w:pPr>
              <w:kinsoku w:val="0"/>
              <w:overflowPunct w:val="0"/>
              <w:autoSpaceDE w:val="0"/>
              <w:autoSpaceDN w:val="0"/>
              <w:adjustRightInd w:val="0"/>
              <w:spacing w:before="60" w:after="60"/>
              <w:ind w:left="57"/>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t xml:space="preserve">Staff profile: </w:t>
            </w:r>
            <w:r w:rsidRPr="00EA5FC7">
              <w:rPr>
                <w:rFonts w:eastAsiaTheme="minorEastAsia" w:cs="Arial"/>
                <w:bCs/>
                <w:color w:val="000000" w:themeColor="text1"/>
                <w:szCs w:val="20"/>
                <w:lang w:val="en-US" w:eastAsia="en-AU"/>
              </w:rPr>
              <w:t>State Government department employing 5000 workers in a range of roles including office-based and field work.</w:t>
            </w:r>
          </w:p>
          <w:p w14:paraId="4F7BED79" w14:textId="702302CB" w:rsidR="005E553C" w:rsidRPr="00EA5FC7" w:rsidRDefault="005E553C" w:rsidP="005E553C">
            <w:pPr>
              <w:kinsoku w:val="0"/>
              <w:overflowPunct w:val="0"/>
              <w:autoSpaceDE w:val="0"/>
              <w:autoSpaceDN w:val="0"/>
              <w:adjustRightInd w:val="0"/>
              <w:spacing w:before="60" w:after="60"/>
              <w:ind w:left="113" w:right="113"/>
              <w:rPr>
                <w:rFonts w:eastAsiaTheme="minorEastAsia" w:cs="Arial"/>
                <w:b/>
                <w:bCs/>
                <w:color w:val="FFFFFF" w:themeColor="background1"/>
                <w:szCs w:val="20"/>
                <w:lang w:val="en-US" w:eastAsia="en-AU"/>
              </w:rPr>
            </w:pPr>
            <w:r w:rsidRPr="00EA5FC7">
              <w:rPr>
                <w:rFonts w:eastAsiaTheme="minorEastAsia" w:cs="Arial"/>
                <w:b/>
                <w:bCs/>
                <w:color w:val="000000" w:themeColor="text1"/>
                <w:szCs w:val="20"/>
                <w:lang w:val="en-US" w:eastAsia="en-AU"/>
              </w:rPr>
              <w:t xml:space="preserve">Hazard: </w:t>
            </w:r>
            <w:r w:rsidRPr="00EA5FC7">
              <w:rPr>
                <w:rFonts w:eastAsiaTheme="minorEastAsia" w:cs="Arial"/>
                <w:bCs/>
                <w:color w:val="000000" w:themeColor="text1"/>
                <w:szCs w:val="20"/>
                <w:lang w:val="en-US" w:eastAsia="en-AU"/>
              </w:rPr>
              <w:t>Work-related stress</w:t>
            </w:r>
          </w:p>
        </w:tc>
      </w:tr>
      <w:tr w:rsidR="00333025" w:rsidRPr="00EA5FC7" w14:paraId="4E1FAD70" w14:textId="77777777" w:rsidTr="005E553C">
        <w:trPr>
          <w:cantSplit/>
          <w:trHeight w:val="324"/>
        </w:trPr>
        <w:tc>
          <w:tcPr>
            <w:tcW w:w="4672" w:type="dxa"/>
            <w:vMerge w:val="restart"/>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215868" w:themeFill="accent5" w:themeFillShade="80"/>
            <w:hideMark/>
          </w:tcPr>
          <w:p w14:paraId="3E2609B6" w14:textId="77777777" w:rsidR="00333025" w:rsidRPr="00EA5FC7" w:rsidRDefault="00333025" w:rsidP="0061720B">
            <w:pPr>
              <w:kinsoku w:val="0"/>
              <w:overflowPunct w:val="0"/>
              <w:autoSpaceDE w:val="0"/>
              <w:autoSpaceDN w:val="0"/>
              <w:adjustRightInd w:val="0"/>
              <w:spacing w:before="60" w:after="60"/>
              <w:ind w:left="57"/>
              <w:rPr>
                <w:rFonts w:eastAsiaTheme="minorEastAsia" w:cs="Arial"/>
                <w:b/>
                <w:bCs/>
                <w:color w:val="FFFFFF" w:themeColor="background1"/>
                <w:szCs w:val="20"/>
                <w:lang w:val="en-US" w:eastAsia="en-AU"/>
              </w:rPr>
            </w:pPr>
            <w:r w:rsidRPr="00EA5FC7">
              <w:rPr>
                <w:rFonts w:eastAsiaTheme="minorEastAsia" w:cs="Arial"/>
                <w:b/>
                <w:bCs/>
                <w:color w:val="FFFFFF" w:themeColor="background1"/>
                <w:szCs w:val="20"/>
                <w:lang w:val="en-US" w:eastAsia="en-AU"/>
              </w:rPr>
              <w:t>Risk factors</w:t>
            </w:r>
          </w:p>
        </w:tc>
        <w:tc>
          <w:tcPr>
            <w:tcW w:w="7229" w:type="dxa"/>
            <w:vMerge w:val="restart"/>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215868" w:themeFill="accent5" w:themeFillShade="80"/>
            <w:hideMark/>
          </w:tcPr>
          <w:p w14:paraId="544F712B" w14:textId="77777777" w:rsidR="00333025" w:rsidRPr="00EA5FC7" w:rsidRDefault="00333025" w:rsidP="0061720B">
            <w:pPr>
              <w:kinsoku w:val="0"/>
              <w:overflowPunct w:val="0"/>
              <w:autoSpaceDE w:val="0"/>
              <w:autoSpaceDN w:val="0"/>
              <w:adjustRightInd w:val="0"/>
              <w:spacing w:before="60" w:after="60"/>
              <w:ind w:left="57"/>
              <w:rPr>
                <w:rFonts w:eastAsiaTheme="minorEastAsia" w:cs="Arial"/>
                <w:b/>
                <w:bCs/>
                <w:color w:val="FFFFFF" w:themeColor="background1"/>
                <w:szCs w:val="20"/>
                <w:lang w:val="en-US" w:eastAsia="en-AU"/>
              </w:rPr>
            </w:pPr>
            <w:r w:rsidRPr="00EA5FC7">
              <w:rPr>
                <w:rFonts w:eastAsiaTheme="minorEastAsia" w:cs="Arial"/>
                <w:b/>
                <w:bCs/>
                <w:color w:val="FFFFFF" w:themeColor="background1"/>
                <w:szCs w:val="20"/>
                <w:lang w:val="en-US" w:eastAsia="en-AU"/>
              </w:rPr>
              <w:t>Risk control</w:t>
            </w:r>
          </w:p>
        </w:tc>
        <w:tc>
          <w:tcPr>
            <w:tcW w:w="2552" w:type="dxa"/>
            <w:vMerge w:val="restart"/>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215868" w:themeFill="accent5" w:themeFillShade="80"/>
            <w:hideMark/>
          </w:tcPr>
          <w:p w14:paraId="78541E69" w14:textId="77777777" w:rsidR="00333025" w:rsidRPr="00EA5FC7" w:rsidRDefault="00333025" w:rsidP="00333025">
            <w:pPr>
              <w:kinsoku w:val="0"/>
              <w:overflowPunct w:val="0"/>
              <w:autoSpaceDE w:val="0"/>
              <w:autoSpaceDN w:val="0"/>
              <w:adjustRightInd w:val="0"/>
              <w:spacing w:before="60" w:after="60"/>
              <w:ind w:left="113" w:right="113"/>
              <w:rPr>
                <w:rFonts w:eastAsiaTheme="minorEastAsia" w:cs="Arial"/>
                <w:b/>
                <w:bCs/>
                <w:color w:val="FFFFFF" w:themeColor="background1"/>
                <w:szCs w:val="20"/>
                <w:lang w:val="en-US" w:eastAsia="en-AU"/>
              </w:rPr>
            </w:pPr>
            <w:r w:rsidRPr="00EA5FC7">
              <w:rPr>
                <w:rFonts w:eastAsiaTheme="minorEastAsia" w:cs="Arial"/>
                <w:b/>
                <w:bCs/>
                <w:color w:val="FFFFFF" w:themeColor="background1"/>
                <w:szCs w:val="20"/>
                <w:lang w:val="en-US" w:eastAsia="en-AU"/>
              </w:rPr>
              <w:t>Person responsible</w:t>
            </w:r>
          </w:p>
        </w:tc>
      </w:tr>
      <w:tr w:rsidR="00333025" w:rsidRPr="00EA5FC7" w14:paraId="3F1C22EC" w14:textId="77777777" w:rsidTr="005E553C">
        <w:trPr>
          <w:cantSplit/>
          <w:trHeight w:val="481"/>
        </w:trPr>
        <w:tc>
          <w:tcPr>
            <w:tcW w:w="4672" w:type="dxa"/>
            <w:vMerge/>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hideMark/>
          </w:tcPr>
          <w:p w14:paraId="304D6EF1" w14:textId="77777777" w:rsidR="00333025" w:rsidRPr="00EA5FC7" w:rsidRDefault="00333025" w:rsidP="0061720B">
            <w:pPr>
              <w:spacing w:after="0"/>
              <w:rPr>
                <w:rFonts w:eastAsiaTheme="minorEastAsia" w:cs="Arial"/>
                <w:b/>
                <w:bCs/>
                <w:color w:val="FFFFFF" w:themeColor="background1"/>
                <w:szCs w:val="20"/>
                <w:lang w:val="en-US" w:eastAsia="en-AU"/>
              </w:rPr>
            </w:pPr>
          </w:p>
        </w:tc>
        <w:tc>
          <w:tcPr>
            <w:tcW w:w="7229" w:type="dxa"/>
            <w:vMerge/>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hideMark/>
          </w:tcPr>
          <w:p w14:paraId="25A5D172" w14:textId="77777777" w:rsidR="00333025" w:rsidRPr="00EA5FC7" w:rsidRDefault="00333025" w:rsidP="0061720B">
            <w:pPr>
              <w:spacing w:after="0"/>
              <w:rPr>
                <w:rFonts w:eastAsiaTheme="minorEastAsia" w:cs="Arial"/>
                <w:b/>
                <w:bCs/>
                <w:color w:val="FFFFFF" w:themeColor="background1"/>
                <w:szCs w:val="20"/>
                <w:lang w:val="en-US" w:eastAsia="en-AU"/>
              </w:rPr>
            </w:pPr>
          </w:p>
        </w:tc>
        <w:tc>
          <w:tcPr>
            <w:tcW w:w="2552" w:type="dxa"/>
            <w:vMerge/>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hideMark/>
          </w:tcPr>
          <w:p w14:paraId="4A627B2C" w14:textId="77777777" w:rsidR="00333025" w:rsidRPr="00EA5FC7" w:rsidRDefault="00333025" w:rsidP="0061720B">
            <w:pPr>
              <w:spacing w:after="0"/>
              <w:rPr>
                <w:rFonts w:eastAsiaTheme="minorEastAsia" w:cs="Arial"/>
                <w:b/>
                <w:bCs/>
                <w:color w:val="FFFFFF" w:themeColor="background1"/>
                <w:szCs w:val="20"/>
                <w:lang w:val="en-US" w:eastAsia="en-AU"/>
              </w:rPr>
            </w:pPr>
          </w:p>
        </w:tc>
      </w:tr>
      <w:tr w:rsidR="00333025" w:rsidRPr="00EA5FC7" w14:paraId="340A8147" w14:textId="77777777" w:rsidTr="005E553C">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hideMark/>
          </w:tcPr>
          <w:p w14:paraId="35748CB4" w14:textId="77777777" w:rsidR="00333025" w:rsidRPr="00EA5FC7" w:rsidRDefault="00333025" w:rsidP="00333025">
            <w:pPr>
              <w:kinsoku w:val="0"/>
              <w:overflowPunct w:val="0"/>
              <w:autoSpaceDE w:val="0"/>
              <w:autoSpaceDN w:val="0"/>
              <w:adjustRightInd w:val="0"/>
              <w:spacing w:before="60" w:after="60"/>
              <w:ind w:left="113" w:right="113"/>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t>Poor leadership practices and workplace culture</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5346AE7B" w14:textId="77777777" w:rsidR="00333025" w:rsidRPr="00EA5FC7" w:rsidRDefault="00333025" w:rsidP="00333025">
            <w:pPr>
              <w:pStyle w:val="ListParagraph"/>
              <w:numPr>
                <w:ilvl w:val="0"/>
                <w:numId w:val="29"/>
              </w:numPr>
              <w:kinsoku w:val="0"/>
              <w:overflowPunct w:val="0"/>
              <w:autoSpaceDE w:val="0"/>
              <w:autoSpaceDN w:val="0"/>
              <w:adjustRightInd w:val="0"/>
              <w:spacing w:before="60" w:after="60"/>
              <w:ind w:right="113"/>
              <w:rPr>
                <w:rFonts w:cs="Arial"/>
                <w:szCs w:val="20"/>
                <w:lang w:val="en-US"/>
              </w:rPr>
            </w:pPr>
            <w:r w:rsidRPr="00EA5FC7">
              <w:rPr>
                <w:rFonts w:cs="Arial"/>
                <w:szCs w:val="20"/>
                <w:lang w:val="en-US"/>
              </w:rPr>
              <w:t>Implement an organisation-wide strategy to create a mentally healthy workplace which includes cultural change to address leadership styles, psychological safety in reporting, positive workplace behaviours and management accountability</w:t>
            </w:r>
          </w:p>
          <w:p w14:paraId="59A07D66" w14:textId="77777777" w:rsidR="00333025" w:rsidRPr="00EA5FC7" w:rsidRDefault="00333025" w:rsidP="00333025">
            <w:pPr>
              <w:pStyle w:val="ListParagraph"/>
              <w:numPr>
                <w:ilvl w:val="0"/>
                <w:numId w:val="29"/>
              </w:numPr>
              <w:kinsoku w:val="0"/>
              <w:overflowPunct w:val="0"/>
              <w:autoSpaceDE w:val="0"/>
              <w:autoSpaceDN w:val="0"/>
              <w:adjustRightInd w:val="0"/>
              <w:spacing w:before="60" w:after="60"/>
              <w:ind w:right="113"/>
              <w:rPr>
                <w:rFonts w:cs="Arial"/>
                <w:szCs w:val="20"/>
                <w:lang w:val="en-US"/>
              </w:rPr>
            </w:pPr>
            <w:r w:rsidRPr="00EA5FC7">
              <w:rPr>
                <w:rFonts w:cs="Arial"/>
                <w:szCs w:val="20"/>
                <w:lang w:val="en-US"/>
              </w:rPr>
              <w:t>Provide coaching to modify behaviours to improve leadership and management skills in conflict resolution, performance development and management, and provision of practical and emotional support</w:t>
            </w:r>
          </w:p>
          <w:p w14:paraId="7CF78E4A" w14:textId="77777777" w:rsidR="00333025" w:rsidRPr="00EA5FC7" w:rsidRDefault="00333025" w:rsidP="00333025">
            <w:pPr>
              <w:pStyle w:val="ListParagraph"/>
              <w:numPr>
                <w:ilvl w:val="0"/>
                <w:numId w:val="29"/>
              </w:numPr>
              <w:kinsoku w:val="0"/>
              <w:overflowPunct w:val="0"/>
              <w:autoSpaceDE w:val="0"/>
              <w:autoSpaceDN w:val="0"/>
              <w:adjustRightInd w:val="0"/>
              <w:spacing w:before="60" w:after="60"/>
              <w:ind w:right="113"/>
              <w:rPr>
                <w:rFonts w:cs="Arial"/>
                <w:szCs w:val="20"/>
                <w:lang w:val="en-US"/>
              </w:rPr>
            </w:pPr>
            <w:r w:rsidRPr="00EA5FC7">
              <w:rPr>
                <w:rFonts w:cs="Arial"/>
                <w:szCs w:val="20"/>
                <w:lang w:val="en-US"/>
              </w:rPr>
              <w:t>Ensure training in workforce diversity and inclusion is embedded in recruitment and selection processes as well as promotion</w:t>
            </w:r>
          </w:p>
          <w:p w14:paraId="401A9DBA" w14:textId="77777777" w:rsidR="00333025" w:rsidRPr="00EA5FC7" w:rsidRDefault="00333025" w:rsidP="00333025">
            <w:pPr>
              <w:pStyle w:val="ListParagraph"/>
              <w:numPr>
                <w:ilvl w:val="0"/>
                <w:numId w:val="29"/>
              </w:numPr>
              <w:kinsoku w:val="0"/>
              <w:overflowPunct w:val="0"/>
              <w:autoSpaceDE w:val="0"/>
              <w:autoSpaceDN w:val="0"/>
              <w:adjustRightInd w:val="0"/>
              <w:spacing w:before="60" w:after="60"/>
              <w:ind w:right="113"/>
              <w:rPr>
                <w:rFonts w:cs="Arial"/>
                <w:szCs w:val="20"/>
                <w:lang w:val="en-US"/>
              </w:rPr>
            </w:pPr>
            <w:r w:rsidRPr="00EA5FC7">
              <w:rPr>
                <w:rFonts w:cs="Arial"/>
                <w:szCs w:val="20"/>
                <w:lang w:val="en-US"/>
              </w:rPr>
              <w:t>Implement key performance indicators for any positions that have responsibility for other staff relating to contributing to a positive workplace culture</w:t>
            </w:r>
          </w:p>
          <w:p w14:paraId="5821B153" w14:textId="77777777" w:rsidR="00333025" w:rsidRPr="00EA5FC7" w:rsidRDefault="00333025" w:rsidP="00333025">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Offer a range of flexible work practices to allow staff to manage work and personal needs, while maintaining operational needs</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4A081B42" w14:textId="77777777" w:rsidR="00333025" w:rsidRPr="00EA5FC7" w:rsidRDefault="00333025" w:rsidP="00333025">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Director</w:t>
            </w:r>
          </w:p>
        </w:tc>
      </w:tr>
      <w:tr w:rsidR="00333025" w:rsidRPr="00EA5FC7" w14:paraId="75DCFEE3" w14:textId="77777777" w:rsidTr="005E553C">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2F2F2" w:themeFill="background1" w:themeFillShade="F2"/>
            <w:hideMark/>
          </w:tcPr>
          <w:p w14:paraId="120E5384" w14:textId="77777777" w:rsidR="00333025" w:rsidRPr="00EA5FC7" w:rsidRDefault="00333025" w:rsidP="00333025">
            <w:pPr>
              <w:kinsoku w:val="0"/>
              <w:overflowPunct w:val="0"/>
              <w:autoSpaceDE w:val="0"/>
              <w:autoSpaceDN w:val="0"/>
              <w:adjustRightInd w:val="0"/>
              <w:spacing w:before="60" w:after="60"/>
              <w:ind w:left="113" w:right="113"/>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t>Poor organisational justice</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4AA6B6CF" w14:textId="77777777" w:rsidR="00333025" w:rsidRPr="00EA5FC7" w:rsidRDefault="00333025" w:rsidP="00333025">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Ensure that policies and procedures are applied consistently and fairly</w:t>
            </w:r>
          </w:p>
          <w:p w14:paraId="78C00474" w14:textId="77777777" w:rsidR="00333025" w:rsidRPr="00EA5FC7" w:rsidRDefault="00333025" w:rsidP="00333025">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Ensure that meaningful work is distributed fairly</w:t>
            </w:r>
          </w:p>
          <w:p w14:paraId="7977CD80" w14:textId="77777777" w:rsidR="00333025" w:rsidRPr="00EA5FC7" w:rsidRDefault="00333025" w:rsidP="00333025">
            <w:pPr>
              <w:pStyle w:val="ListParagraph"/>
              <w:numPr>
                <w:ilvl w:val="0"/>
                <w:numId w:val="29"/>
              </w:numPr>
              <w:kinsoku w:val="0"/>
              <w:overflowPunct w:val="0"/>
              <w:autoSpaceDE w:val="0"/>
              <w:autoSpaceDN w:val="0"/>
              <w:adjustRightInd w:val="0"/>
              <w:spacing w:before="60" w:after="60"/>
              <w:ind w:right="113"/>
              <w:rPr>
                <w:rFonts w:cs="Arial"/>
                <w:color w:val="000000" w:themeColor="text1"/>
                <w:szCs w:val="20"/>
                <w:lang w:val="en-US"/>
              </w:rPr>
            </w:pPr>
            <w:r w:rsidRPr="00EA5FC7">
              <w:rPr>
                <w:rFonts w:eastAsiaTheme="minorEastAsia" w:cs="Arial"/>
                <w:color w:val="000000" w:themeColor="text1"/>
                <w:szCs w:val="20"/>
                <w:lang w:val="en-US" w:eastAsia="en-AU"/>
              </w:rPr>
              <w:t>Ensure that decisions about work-related entitlements and opportunities are transparent and communicated</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05505517" w14:textId="77777777" w:rsidR="00333025" w:rsidRPr="00EA5FC7" w:rsidRDefault="00333025" w:rsidP="00333025">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Director, Team Leader, Human Resources Manager</w:t>
            </w:r>
          </w:p>
        </w:tc>
      </w:tr>
      <w:tr w:rsidR="00333025" w:rsidRPr="00EA5FC7" w14:paraId="79C1F745" w14:textId="77777777" w:rsidTr="005E553C">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tcPr>
          <w:p w14:paraId="10CA9045" w14:textId="6444CF95" w:rsidR="00333025" w:rsidRPr="00EA5FC7" w:rsidRDefault="00333025" w:rsidP="00610FF5">
            <w:pPr>
              <w:kinsoku w:val="0"/>
              <w:overflowPunct w:val="0"/>
              <w:autoSpaceDE w:val="0"/>
              <w:autoSpaceDN w:val="0"/>
              <w:adjustRightInd w:val="0"/>
              <w:spacing w:before="60" w:after="60"/>
              <w:ind w:left="113" w:right="113"/>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lastRenderedPageBreak/>
              <w:t xml:space="preserve">Work demands – </w:t>
            </w:r>
            <w:r w:rsidRPr="00EA5FC7">
              <w:rPr>
                <w:rFonts w:eastAsiaTheme="minorEastAsia" w:cs="Arial"/>
                <w:bCs/>
                <w:color w:val="000000" w:themeColor="text1"/>
                <w:szCs w:val="20"/>
                <w:lang w:val="en-US" w:eastAsia="en-AU"/>
              </w:rPr>
              <w:t>high volume, time pressure, emotionally demanding work</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460D687B" w14:textId="77777777" w:rsidR="00333025" w:rsidRPr="00EA5FC7" w:rsidRDefault="00333025" w:rsidP="00333025">
            <w:pPr>
              <w:pStyle w:val="ListParagraph"/>
              <w:numPr>
                <w:ilvl w:val="0"/>
                <w:numId w:val="28"/>
              </w:numPr>
              <w:kinsoku w:val="0"/>
              <w:overflowPunct w:val="0"/>
              <w:autoSpaceDE w:val="0"/>
              <w:autoSpaceDN w:val="0"/>
              <w:adjustRightInd w:val="0"/>
              <w:spacing w:before="60" w:after="60"/>
              <w:ind w:right="113"/>
              <w:rPr>
                <w:rFonts w:cs="Arial"/>
                <w:szCs w:val="20"/>
                <w:lang w:val="en-US"/>
              </w:rPr>
            </w:pPr>
            <w:r w:rsidRPr="00EA5FC7">
              <w:rPr>
                <w:rFonts w:cs="Arial"/>
                <w:szCs w:val="20"/>
                <w:lang w:val="en-US"/>
              </w:rPr>
              <w:t>Set achievable performance targets for current staff numbers and mix</w:t>
            </w:r>
          </w:p>
          <w:p w14:paraId="0B6E001E" w14:textId="77777777" w:rsidR="00333025" w:rsidRPr="00EA5FC7" w:rsidRDefault="00333025" w:rsidP="00333025">
            <w:pPr>
              <w:pStyle w:val="ListParagraph"/>
              <w:numPr>
                <w:ilvl w:val="0"/>
                <w:numId w:val="28"/>
              </w:numPr>
              <w:kinsoku w:val="0"/>
              <w:overflowPunct w:val="0"/>
              <w:autoSpaceDE w:val="0"/>
              <w:autoSpaceDN w:val="0"/>
              <w:adjustRightInd w:val="0"/>
              <w:spacing w:before="60" w:after="60"/>
              <w:ind w:right="113"/>
              <w:rPr>
                <w:rFonts w:cs="Arial"/>
                <w:szCs w:val="20"/>
                <w:lang w:val="en-US"/>
              </w:rPr>
            </w:pPr>
            <w:r w:rsidRPr="00EA5FC7">
              <w:rPr>
                <w:rFonts w:cs="Arial"/>
                <w:szCs w:val="20"/>
                <w:lang w:val="en-US"/>
              </w:rPr>
              <w:t>Clarify workers’ roles and responsibilities through position descriptions</w:t>
            </w:r>
          </w:p>
          <w:p w14:paraId="160732AD" w14:textId="77777777" w:rsidR="00333025" w:rsidRPr="00EA5FC7" w:rsidRDefault="00333025" w:rsidP="00333025">
            <w:pPr>
              <w:pStyle w:val="ListParagraph"/>
              <w:numPr>
                <w:ilvl w:val="0"/>
                <w:numId w:val="28"/>
              </w:numPr>
              <w:kinsoku w:val="0"/>
              <w:overflowPunct w:val="0"/>
              <w:autoSpaceDE w:val="0"/>
              <w:autoSpaceDN w:val="0"/>
              <w:adjustRightInd w:val="0"/>
              <w:spacing w:before="60" w:after="60"/>
              <w:ind w:right="113"/>
              <w:rPr>
                <w:rFonts w:cs="Arial"/>
                <w:szCs w:val="20"/>
                <w:lang w:val="en-US"/>
              </w:rPr>
            </w:pPr>
            <w:r w:rsidRPr="00EA5FC7">
              <w:rPr>
                <w:rFonts w:cs="Arial"/>
                <w:szCs w:val="20"/>
                <w:lang w:val="en-US"/>
              </w:rPr>
              <w:t>Establish clear processes for work flow</w:t>
            </w:r>
          </w:p>
          <w:p w14:paraId="2D2FDE08" w14:textId="77777777" w:rsidR="00333025" w:rsidRPr="00EA5FC7" w:rsidRDefault="00333025" w:rsidP="00333025">
            <w:pPr>
              <w:pStyle w:val="ListParagraph"/>
              <w:numPr>
                <w:ilvl w:val="0"/>
                <w:numId w:val="28"/>
              </w:numPr>
              <w:kinsoku w:val="0"/>
              <w:overflowPunct w:val="0"/>
              <w:autoSpaceDE w:val="0"/>
              <w:autoSpaceDN w:val="0"/>
              <w:adjustRightInd w:val="0"/>
              <w:spacing w:before="60" w:after="60"/>
              <w:ind w:right="113"/>
              <w:rPr>
                <w:rFonts w:cs="Arial"/>
                <w:szCs w:val="20"/>
                <w:lang w:val="en-US"/>
              </w:rPr>
            </w:pPr>
            <w:r w:rsidRPr="00EA5FC7">
              <w:rPr>
                <w:rFonts w:cs="Arial"/>
                <w:szCs w:val="20"/>
                <w:lang w:val="en-US"/>
              </w:rPr>
              <w:t>Review resourcing and staff mix of skills to ensure there is adequate resourcing and skills to manage work demands</w:t>
            </w:r>
          </w:p>
          <w:p w14:paraId="2065A1D0" w14:textId="77777777" w:rsidR="00333025" w:rsidRPr="00EA5FC7" w:rsidRDefault="00333025"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 xml:space="preserve">Establish achievable performance targets and expectations in consultation with staff </w:t>
            </w:r>
          </w:p>
          <w:p w14:paraId="75FD7849" w14:textId="20125BAF" w:rsidR="00333025" w:rsidRPr="00EA5FC7" w:rsidRDefault="00333025"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 xml:space="preserve">Monitor peak workloads and roster additional staff during peak periods </w:t>
            </w:r>
          </w:p>
          <w:p w14:paraId="17FC6C8D" w14:textId="77777777" w:rsidR="00333025" w:rsidRPr="00EA5FC7" w:rsidRDefault="00333025"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Ensure that staff get adequate breaks throughout the day</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0D1856AE" w14:textId="77777777" w:rsidR="00333025" w:rsidRPr="00EA5FC7" w:rsidRDefault="00333025" w:rsidP="00333025">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Team Leader, Human Resources Manager</w:t>
            </w:r>
          </w:p>
        </w:tc>
      </w:tr>
      <w:tr w:rsidR="00333025" w:rsidRPr="00EA5FC7" w14:paraId="29F447CC" w14:textId="77777777" w:rsidTr="005E553C">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hideMark/>
          </w:tcPr>
          <w:p w14:paraId="21381CC3" w14:textId="77777777" w:rsidR="00333025" w:rsidRPr="00EA5FC7" w:rsidRDefault="00333025" w:rsidP="00333025">
            <w:pPr>
              <w:kinsoku w:val="0"/>
              <w:overflowPunct w:val="0"/>
              <w:autoSpaceDE w:val="0"/>
              <w:autoSpaceDN w:val="0"/>
              <w:adjustRightInd w:val="0"/>
              <w:spacing w:before="60" w:after="60"/>
              <w:ind w:left="113" w:right="113"/>
              <w:rPr>
                <w:rFonts w:eastAsiaTheme="minorEastAsia" w:cs="Arial"/>
                <w:b/>
                <w:color w:val="000000" w:themeColor="text1"/>
                <w:szCs w:val="20"/>
                <w:lang w:val="en-US" w:eastAsia="en-AU"/>
              </w:rPr>
            </w:pPr>
            <w:r w:rsidRPr="00EA5FC7">
              <w:rPr>
                <w:rFonts w:eastAsiaTheme="minorEastAsia" w:cs="Arial"/>
                <w:b/>
                <w:color w:val="000000" w:themeColor="text1"/>
                <w:szCs w:val="20"/>
                <w:lang w:val="en-US" w:eastAsia="en-AU"/>
              </w:rPr>
              <w:t>Poor organisational change management</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00B420B6" w14:textId="77777777" w:rsidR="00333025" w:rsidRPr="00EA5FC7" w:rsidRDefault="00333025" w:rsidP="00333025">
            <w:pPr>
              <w:pStyle w:val="ListParagraph"/>
              <w:numPr>
                <w:ilvl w:val="0"/>
                <w:numId w:val="28"/>
              </w:numPr>
              <w:kinsoku w:val="0"/>
              <w:overflowPunct w:val="0"/>
              <w:autoSpaceDE w:val="0"/>
              <w:autoSpaceDN w:val="0"/>
              <w:adjustRightInd w:val="0"/>
              <w:spacing w:before="60" w:after="60"/>
              <w:ind w:right="113"/>
              <w:rPr>
                <w:rFonts w:cs="Arial"/>
                <w:szCs w:val="20"/>
                <w:lang w:val="en-US"/>
              </w:rPr>
            </w:pPr>
            <w:r w:rsidRPr="00EA5FC7">
              <w:rPr>
                <w:rFonts w:cs="Arial"/>
                <w:szCs w:val="20"/>
                <w:lang w:val="en-US"/>
              </w:rPr>
              <w:t>Implement a structured change management process to ensure all changes are communicated to affected workers, and workers are consulted about the proposed change and process</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5BDC3544" w14:textId="77777777" w:rsidR="00333025" w:rsidRPr="00EA5FC7" w:rsidRDefault="00333025" w:rsidP="00333025">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Director, Human Resources Manager</w:t>
            </w:r>
          </w:p>
        </w:tc>
      </w:tr>
      <w:tr w:rsidR="00333025" w:rsidRPr="00EA5FC7" w14:paraId="10990D50" w14:textId="77777777" w:rsidTr="005E553C">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FFFF" w:themeFill="background1"/>
            <w:hideMark/>
          </w:tcPr>
          <w:p w14:paraId="1B732BA3" w14:textId="77777777" w:rsidR="00333025" w:rsidRPr="00EA5FC7" w:rsidRDefault="00333025" w:rsidP="00333025">
            <w:pPr>
              <w:kinsoku w:val="0"/>
              <w:overflowPunct w:val="0"/>
              <w:autoSpaceDE w:val="0"/>
              <w:autoSpaceDN w:val="0"/>
              <w:adjustRightInd w:val="0"/>
              <w:spacing w:before="60" w:after="60"/>
              <w:ind w:left="113" w:right="113"/>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t>Inappropriate behaviours</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2C5DCD7B" w14:textId="77777777" w:rsidR="00333025" w:rsidRPr="00EA5FC7" w:rsidRDefault="00333025" w:rsidP="00333025">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cs="Arial"/>
                <w:szCs w:val="20"/>
                <w:lang w:val="en-US"/>
              </w:rPr>
              <w:t>Train workers, managers and supervisors in addressing and identifying inappropriate or unreasonable workplace behaviour</w:t>
            </w:r>
          </w:p>
          <w:p w14:paraId="25A0A32E" w14:textId="77777777" w:rsidR="00333025" w:rsidRPr="00EA5FC7" w:rsidRDefault="00333025" w:rsidP="00333025">
            <w:pPr>
              <w:pStyle w:val="ListParagraph"/>
              <w:numPr>
                <w:ilvl w:val="0"/>
                <w:numId w:val="29"/>
              </w:numPr>
              <w:kinsoku w:val="0"/>
              <w:overflowPunct w:val="0"/>
              <w:autoSpaceDE w:val="0"/>
              <w:autoSpaceDN w:val="0"/>
              <w:adjustRightInd w:val="0"/>
              <w:spacing w:before="60" w:after="60"/>
              <w:ind w:right="113"/>
              <w:rPr>
                <w:rFonts w:cs="Arial"/>
                <w:szCs w:val="20"/>
                <w:lang w:val="en-US"/>
              </w:rPr>
            </w:pPr>
            <w:r w:rsidRPr="00EA5FC7">
              <w:rPr>
                <w:rFonts w:cs="Arial"/>
                <w:szCs w:val="20"/>
                <w:lang w:val="en-US"/>
              </w:rPr>
              <w:t>Integrate the code of conduct into staff communications and forums to ensure the promotion of the code of conduct has occurred across all levels of the organisation</w:t>
            </w:r>
          </w:p>
          <w:p w14:paraId="1EA0D7BB" w14:textId="77777777" w:rsidR="00333025" w:rsidRPr="00EA5FC7" w:rsidRDefault="00333025" w:rsidP="00333025">
            <w:pPr>
              <w:pStyle w:val="ListParagraph"/>
              <w:numPr>
                <w:ilvl w:val="0"/>
                <w:numId w:val="29"/>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cs="Arial"/>
                <w:szCs w:val="20"/>
                <w:lang w:val="en-US"/>
              </w:rPr>
              <w:t>Appoint grievance officers and promote the grievance process</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110BE691" w14:textId="77777777" w:rsidR="00333025" w:rsidRPr="00EA5FC7" w:rsidRDefault="00333025" w:rsidP="00333025">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Human Resources Manager</w:t>
            </w:r>
          </w:p>
        </w:tc>
      </w:tr>
      <w:tr w:rsidR="00333025" w:rsidRPr="00EA5FC7" w14:paraId="2100CE71" w14:textId="77777777" w:rsidTr="005E553C">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2F2F2" w:themeFill="background1" w:themeFillShade="F2"/>
            <w:hideMark/>
          </w:tcPr>
          <w:p w14:paraId="5AA07839" w14:textId="77777777" w:rsidR="00333025" w:rsidRPr="00EA5FC7" w:rsidRDefault="00333025" w:rsidP="0061720B">
            <w:pPr>
              <w:kinsoku w:val="0"/>
              <w:overflowPunct w:val="0"/>
              <w:autoSpaceDE w:val="0"/>
              <w:autoSpaceDN w:val="0"/>
              <w:adjustRightInd w:val="0"/>
              <w:spacing w:before="60" w:after="60"/>
              <w:ind w:left="57"/>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t>Inadequate support</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59310B75" w14:textId="77777777" w:rsidR="00333025" w:rsidRPr="00EA5FC7" w:rsidRDefault="00333025"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practical resources and emotional support that match the demands of the work and workers’ needs</w:t>
            </w:r>
          </w:p>
          <w:p w14:paraId="49915ECC" w14:textId="77777777" w:rsidR="00333025" w:rsidRPr="00EA5FC7" w:rsidRDefault="00333025"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training to recognise signs and symptoms of distress and promote early intervention</w:t>
            </w:r>
          </w:p>
          <w:p w14:paraId="68EE8309" w14:textId="75FAE578" w:rsidR="00333025" w:rsidRPr="00EA5FC7" w:rsidRDefault="00333025"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Promote positive attitudes to mental health through the provision of programs that destigmatise mental health conditions and encourage help-seeking behaviour</w:t>
            </w:r>
          </w:p>
          <w:p w14:paraId="2125E2B0" w14:textId="77777777" w:rsidR="00333025" w:rsidRPr="00EA5FC7" w:rsidRDefault="00333025"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peer support and debriefing for client facing roles</w:t>
            </w:r>
          </w:p>
          <w:p w14:paraId="45763B6D" w14:textId="77777777" w:rsidR="00333025" w:rsidRPr="00EA5FC7" w:rsidRDefault="00333025"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Support access to confidential counselling</w:t>
            </w:r>
          </w:p>
          <w:p w14:paraId="63D294FE" w14:textId="77777777" w:rsidR="00333025" w:rsidRPr="00EA5FC7" w:rsidRDefault="00333025"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access to an employee assistance program for work and non-work concerns.</w:t>
            </w:r>
          </w:p>
          <w:p w14:paraId="20AAD0A8" w14:textId="77777777" w:rsidR="00333025" w:rsidRPr="00EA5FC7" w:rsidRDefault="00333025"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ongoing constructive feedback from direct line managers</w:t>
            </w:r>
          </w:p>
          <w:p w14:paraId="54138496" w14:textId="77777777" w:rsidR="00333025" w:rsidRPr="00EA5FC7" w:rsidRDefault="00333025" w:rsidP="00333025">
            <w:pPr>
              <w:pStyle w:val="ListParagraph"/>
              <w:numPr>
                <w:ilvl w:val="0"/>
                <w:numId w:val="28"/>
              </w:numPr>
              <w:kinsoku w:val="0"/>
              <w:overflowPunct w:val="0"/>
              <w:autoSpaceDE w:val="0"/>
              <w:autoSpaceDN w:val="0"/>
              <w:adjustRightInd w:val="0"/>
              <w:spacing w:before="60" w:after="60"/>
              <w:ind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Provide positive encouragement to help workers maintain their motivation and engagement in achieving milestones</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3D4F29BB" w14:textId="77777777" w:rsidR="00333025" w:rsidRPr="00EA5FC7" w:rsidRDefault="00333025" w:rsidP="00333025">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Director, Team Leader</w:t>
            </w:r>
          </w:p>
        </w:tc>
      </w:tr>
      <w:tr w:rsidR="00333025" w:rsidRPr="00EA5FC7" w14:paraId="557C5E81" w14:textId="77777777" w:rsidTr="005E553C">
        <w:trPr>
          <w:cantSplit/>
        </w:trPr>
        <w:tc>
          <w:tcPr>
            <w:tcW w:w="467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2F2F2" w:themeFill="background1" w:themeFillShade="F2"/>
            <w:hideMark/>
          </w:tcPr>
          <w:p w14:paraId="36FC80EB" w14:textId="77777777" w:rsidR="00333025" w:rsidRPr="00EA5FC7" w:rsidRDefault="00333025" w:rsidP="0061720B">
            <w:pPr>
              <w:kinsoku w:val="0"/>
              <w:overflowPunct w:val="0"/>
              <w:autoSpaceDE w:val="0"/>
              <w:autoSpaceDN w:val="0"/>
              <w:adjustRightInd w:val="0"/>
              <w:spacing w:before="60" w:after="60"/>
              <w:rPr>
                <w:rFonts w:eastAsiaTheme="minorEastAsia" w:cs="Arial"/>
                <w:b/>
                <w:bCs/>
                <w:color w:val="000000" w:themeColor="text1"/>
                <w:szCs w:val="20"/>
                <w:lang w:val="en-US" w:eastAsia="en-AU"/>
              </w:rPr>
            </w:pPr>
            <w:r w:rsidRPr="00EA5FC7">
              <w:rPr>
                <w:rFonts w:eastAsiaTheme="minorEastAsia" w:cs="Arial"/>
                <w:b/>
                <w:bCs/>
                <w:color w:val="000000" w:themeColor="text1"/>
                <w:szCs w:val="20"/>
                <w:lang w:val="en-US" w:eastAsia="en-AU"/>
              </w:rPr>
              <w:lastRenderedPageBreak/>
              <w:t>Low recognition and reward</w:t>
            </w:r>
          </w:p>
        </w:tc>
        <w:tc>
          <w:tcPr>
            <w:tcW w:w="722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0FEA963C" w14:textId="77777777" w:rsidR="00333025" w:rsidRPr="00EA5FC7" w:rsidRDefault="00333025" w:rsidP="00333025">
            <w:pPr>
              <w:pStyle w:val="ListParagraph"/>
              <w:numPr>
                <w:ilvl w:val="0"/>
                <w:numId w:val="32"/>
              </w:numPr>
              <w:kinsoku w:val="0"/>
              <w:overflowPunct w:val="0"/>
              <w:autoSpaceDE w:val="0"/>
              <w:autoSpaceDN w:val="0"/>
              <w:adjustRightInd w:val="0"/>
              <w:spacing w:before="60" w:after="60"/>
              <w:ind w:left="502"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Establish a system for professional development advancement opportunities with clear criteria</w:t>
            </w:r>
          </w:p>
          <w:p w14:paraId="35922DA0" w14:textId="77777777" w:rsidR="00333025" w:rsidRPr="00EA5FC7" w:rsidRDefault="00333025" w:rsidP="00333025">
            <w:pPr>
              <w:pStyle w:val="ListParagraph"/>
              <w:numPr>
                <w:ilvl w:val="0"/>
                <w:numId w:val="32"/>
              </w:numPr>
              <w:kinsoku w:val="0"/>
              <w:overflowPunct w:val="0"/>
              <w:autoSpaceDE w:val="0"/>
              <w:autoSpaceDN w:val="0"/>
              <w:adjustRightInd w:val="0"/>
              <w:spacing w:before="60" w:after="60"/>
              <w:ind w:left="502"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Recognise achievements on an individual and team level</w:t>
            </w:r>
          </w:p>
          <w:p w14:paraId="43ED24F2" w14:textId="77777777" w:rsidR="00333025" w:rsidRPr="00EA5FC7" w:rsidRDefault="00333025" w:rsidP="00333025">
            <w:pPr>
              <w:pStyle w:val="ListParagraph"/>
              <w:numPr>
                <w:ilvl w:val="0"/>
                <w:numId w:val="32"/>
              </w:numPr>
              <w:kinsoku w:val="0"/>
              <w:overflowPunct w:val="0"/>
              <w:autoSpaceDE w:val="0"/>
              <w:autoSpaceDN w:val="0"/>
              <w:adjustRightInd w:val="0"/>
              <w:spacing w:before="60" w:after="60"/>
              <w:ind w:left="502"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Acknowledge and recognise workers demonstrating appropriate workplace behaviours or organisational values</w:t>
            </w:r>
          </w:p>
        </w:tc>
        <w:tc>
          <w:tcPr>
            <w:tcW w:w="255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47C46C52" w14:textId="77777777" w:rsidR="00333025" w:rsidRPr="00EA5FC7" w:rsidRDefault="00333025" w:rsidP="00333025">
            <w:pPr>
              <w:kinsoku w:val="0"/>
              <w:overflowPunct w:val="0"/>
              <w:autoSpaceDE w:val="0"/>
              <w:autoSpaceDN w:val="0"/>
              <w:adjustRightInd w:val="0"/>
              <w:spacing w:before="60" w:after="60"/>
              <w:ind w:left="113" w:right="113"/>
              <w:rPr>
                <w:rFonts w:eastAsiaTheme="minorEastAsia" w:cs="Arial"/>
                <w:color w:val="000000" w:themeColor="text1"/>
                <w:szCs w:val="20"/>
                <w:lang w:val="en-US" w:eastAsia="en-AU"/>
              </w:rPr>
            </w:pPr>
            <w:r w:rsidRPr="00EA5FC7">
              <w:rPr>
                <w:rFonts w:eastAsiaTheme="minorEastAsia" w:cs="Arial"/>
                <w:color w:val="000000" w:themeColor="text1"/>
                <w:szCs w:val="20"/>
                <w:lang w:val="en-US" w:eastAsia="en-AU"/>
              </w:rPr>
              <w:t>Director, Team Leader, Human Resources Manager</w:t>
            </w:r>
          </w:p>
        </w:tc>
      </w:tr>
    </w:tbl>
    <w:p w14:paraId="398B20C4" w14:textId="5C241E2E" w:rsidR="00CB7216" w:rsidRPr="00EA5FC7" w:rsidRDefault="00CB7216" w:rsidP="0061720B">
      <w:pPr>
        <w:rPr>
          <w:rFonts w:cs="Arial"/>
        </w:rPr>
      </w:pPr>
    </w:p>
    <w:sectPr w:rsidR="00CB7216" w:rsidRPr="00EA5FC7" w:rsidSect="000A56CF">
      <w:headerReference w:type="even" r:id="rId27"/>
      <w:headerReference w:type="default" r:id="rId28"/>
      <w:footerReference w:type="even" r:id="rId29"/>
      <w:headerReference w:type="first" r:id="rId30"/>
      <w:footerReference w:type="first" r:id="rId31"/>
      <w:pgSz w:w="16840" w:h="11920" w:orient="landscape"/>
      <w:pgMar w:top="1361" w:right="1247" w:bottom="1361" w:left="1134" w:header="85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3DFCD" w14:textId="77777777" w:rsidR="003951EB" w:rsidRDefault="003951EB">
      <w:pPr>
        <w:spacing w:after="0"/>
      </w:pPr>
      <w:r>
        <w:separator/>
      </w:r>
    </w:p>
    <w:p w14:paraId="25ADB23C" w14:textId="77777777" w:rsidR="003951EB" w:rsidRDefault="003951EB"/>
    <w:p w14:paraId="139B7DE4" w14:textId="77777777" w:rsidR="003951EB" w:rsidRDefault="003951EB"/>
  </w:endnote>
  <w:endnote w:type="continuationSeparator" w:id="0">
    <w:p w14:paraId="677EFE52" w14:textId="77777777" w:rsidR="003951EB" w:rsidRDefault="003951EB">
      <w:pPr>
        <w:spacing w:after="0"/>
      </w:pPr>
      <w:r>
        <w:continuationSeparator/>
      </w:r>
    </w:p>
    <w:p w14:paraId="0DEF71A6" w14:textId="77777777" w:rsidR="003951EB" w:rsidRDefault="003951EB"/>
    <w:p w14:paraId="35E7A953" w14:textId="77777777" w:rsidR="003951EB" w:rsidRDefault="003951EB"/>
  </w:endnote>
  <w:endnote w:type="continuationNotice" w:id="1">
    <w:p w14:paraId="22F89971" w14:textId="77777777" w:rsidR="003951EB" w:rsidRDefault="003951EB">
      <w:pPr>
        <w:spacing w:after="0"/>
      </w:pPr>
    </w:p>
    <w:p w14:paraId="3623569F" w14:textId="77777777" w:rsidR="003951EB" w:rsidRDefault="003951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NeueLTStd-Lt">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auto"/>
    <w:pitch w:val="variable"/>
    <w:sig w:usb0="E00002FF" w:usb1="6AC7FDFB" w:usb2="08000012" w:usb3="00000000" w:csb0="0002009F" w:csb1="00000000"/>
  </w:font>
  <w:font w:name="Roboto-Light">
    <w:altName w:val="MV Boli"/>
    <w:panose1 w:val="00000000000000000000"/>
    <w:charset w:val="00"/>
    <w:family w:val="roman"/>
    <w:notTrueType/>
    <w:pitch w:val="default"/>
  </w:font>
  <w:font w:name="Gotham 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F66D4" w14:textId="77777777" w:rsidR="00CE5882" w:rsidRDefault="00CE58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F9C26" w14:textId="1BCF08F2" w:rsidR="00F14B59" w:rsidRDefault="001C3BA1" w:rsidP="000A56CF">
    <w:pPr>
      <w:pStyle w:val="Footer"/>
      <w:tabs>
        <w:tab w:val="clear" w:pos="9026"/>
        <w:tab w:val="right" w:pos="9639"/>
      </w:tabs>
    </w:pPr>
    <w:r>
      <w:t xml:space="preserve">DRAFT </w:t>
    </w:r>
    <w:r w:rsidR="00CB377E">
      <w:t>code of practice</w:t>
    </w:r>
    <w:r w:rsidR="00CB377E">
      <w:t xml:space="preserve"> - </w:t>
    </w:r>
    <w:r w:rsidR="00622E44">
      <w:t>Psychosocial hazards in the workplace</w:t>
    </w:r>
    <w:r w:rsidR="000A56CF">
      <w:t xml:space="preserve"> –</w:t>
    </w:r>
    <w:r w:rsidR="00CB377E">
      <w:t xml:space="preserve"> August 2021</w:t>
    </w:r>
    <w:bookmarkStart w:id="52" w:name="_GoBack"/>
    <w:bookmarkEnd w:id="52"/>
    <w:r w:rsidR="000A56CF">
      <w:tab/>
    </w:r>
    <w:r w:rsidR="000A56CF" w:rsidRPr="00922C3E">
      <w:t xml:space="preserve">Page </w:t>
    </w:r>
    <w:r w:rsidR="000A56CF" w:rsidRPr="00922C3E">
      <w:fldChar w:fldCharType="begin"/>
    </w:r>
    <w:r w:rsidR="000A56CF" w:rsidRPr="00922C3E">
      <w:instrText xml:space="preserve"> PAGE </w:instrText>
    </w:r>
    <w:r w:rsidR="000A56CF" w:rsidRPr="00922C3E">
      <w:fldChar w:fldCharType="separate"/>
    </w:r>
    <w:r w:rsidR="00CB377E">
      <w:rPr>
        <w:noProof/>
      </w:rPr>
      <w:t>4</w:t>
    </w:r>
    <w:r w:rsidR="000A56CF" w:rsidRPr="00922C3E">
      <w:fldChar w:fldCharType="end"/>
    </w:r>
    <w:r w:rsidR="000A56CF" w:rsidRPr="00922C3E">
      <w:t xml:space="preserve"> of </w:t>
    </w:r>
    <w:r w:rsidR="000A56CF" w:rsidRPr="00922C3E">
      <w:fldChar w:fldCharType="begin"/>
    </w:r>
    <w:r w:rsidR="000A56CF" w:rsidRPr="00922C3E">
      <w:instrText xml:space="preserve"> NUMPAGES </w:instrText>
    </w:r>
    <w:r w:rsidR="000A56CF" w:rsidRPr="00922C3E">
      <w:fldChar w:fldCharType="separate"/>
    </w:r>
    <w:r w:rsidR="00CB377E">
      <w:rPr>
        <w:noProof/>
      </w:rPr>
      <w:t>34</w:t>
    </w:r>
    <w:r w:rsidR="000A56CF" w:rsidRPr="00922C3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22AD2" w14:textId="77777777" w:rsidR="00CE5882" w:rsidRDefault="00CE58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32524" w14:textId="77777777" w:rsidR="00BF49F2" w:rsidRDefault="00BF49F2">
    <w:pPr>
      <w:spacing w:after="0" w:line="0" w:lineRule="atLeast"/>
      <w:rPr>
        <w:sz w:val="0"/>
        <w:szCs w:val="0"/>
      </w:rPr>
    </w:pPr>
  </w:p>
  <w:p w14:paraId="3806881D" w14:textId="77777777" w:rsidR="00BF49F2" w:rsidRDefault="00BF49F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FE2BA" w14:textId="0ED1C3EB" w:rsidR="00BF49F2" w:rsidRDefault="001C3BA1" w:rsidP="00EC7CCA">
    <w:pPr>
      <w:pStyle w:val="Footer"/>
    </w:pPr>
    <w:r>
      <w:t xml:space="preserve">DRAFT </w:t>
    </w:r>
    <w:r w:rsidR="000A56CF" w:rsidRPr="005C19EA">
      <w:t xml:space="preserve">Mentally healthy workplaces </w:t>
    </w:r>
    <w:r w:rsidR="000A56CF">
      <w:t>in Western Australia – code of practice</w:t>
    </w:r>
    <w:r w:rsidR="000A56CF">
      <w:tab/>
    </w:r>
    <w:r w:rsidR="000A56CF" w:rsidRPr="00922C3E">
      <w:t xml:space="preserve">Page </w:t>
    </w:r>
    <w:r w:rsidR="000A56CF" w:rsidRPr="00922C3E">
      <w:fldChar w:fldCharType="begin"/>
    </w:r>
    <w:r w:rsidR="000A56CF" w:rsidRPr="00922C3E">
      <w:instrText xml:space="preserve"> PAGE </w:instrText>
    </w:r>
    <w:r w:rsidR="000A56CF" w:rsidRPr="00922C3E">
      <w:fldChar w:fldCharType="separate"/>
    </w:r>
    <w:r w:rsidR="00CB377E">
      <w:rPr>
        <w:noProof/>
      </w:rPr>
      <w:t>25</w:t>
    </w:r>
    <w:r w:rsidR="000A56CF" w:rsidRPr="00922C3E">
      <w:fldChar w:fldCharType="end"/>
    </w:r>
    <w:r w:rsidR="000A56CF" w:rsidRPr="00922C3E">
      <w:t xml:space="preserve"> of </w:t>
    </w:r>
    <w:r w:rsidR="000A56CF" w:rsidRPr="00922C3E">
      <w:fldChar w:fldCharType="begin"/>
    </w:r>
    <w:r w:rsidR="000A56CF" w:rsidRPr="00922C3E">
      <w:instrText xml:space="preserve"> NUMPAGES </w:instrText>
    </w:r>
    <w:r w:rsidR="000A56CF" w:rsidRPr="00922C3E">
      <w:fldChar w:fldCharType="separate"/>
    </w:r>
    <w:r w:rsidR="00CB377E">
      <w:rPr>
        <w:noProof/>
      </w:rPr>
      <w:t>34</w:t>
    </w:r>
    <w:r w:rsidR="000A56CF" w:rsidRPr="00922C3E">
      <w:fldChar w:fldCharType="end"/>
    </w:r>
    <w:r w:rsidR="00BF49F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0195D" w14:textId="77777777" w:rsidR="003951EB" w:rsidRDefault="003951EB">
      <w:pPr>
        <w:spacing w:after="0"/>
      </w:pPr>
      <w:r>
        <w:separator/>
      </w:r>
    </w:p>
  </w:footnote>
  <w:footnote w:type="continuationSeparator" w:id="0">
    <w:p w14:paraId="6AF7A8BE" w14:textId="77777777" w:rsidR="003951EB" w:rsidRDefault="003951EB">
      <w:pPr>
        <w:spacing w:after="0"/>
      </w:pPr>
      <w:r>
        <w:continuationSeparator/>
      </w:r>
    </w:p>
    <w:p w14:paraId="3A116CD9" w14:textId="77777777" w:rsidR="003951EB" w:rsidRDefault="003951EB"/>
    <w:p w14:paraId="498982FE" w14:textId="77777777" w:rsidR="003951EB" w:rsidRDefault="003951EB"/>
  </w:footnote>
  <w:footnote w:type="continuationNotice" w:id="1">
    <w:p w14:paraId="4D794478" w14:textId="77777777" w:rsidR="003951EB" w:rsidRDefault="003951EB">
      <w:pPr>
        <w:spacing w:after="0"/>
      </w:pPr>
    </w:p>
    <w:p w14:paraId="4044A0E3" w14:textId="77777777" w:rsidR="003951EB" w:rsidRDefault="003951EB"/>
  </w:footnote>
  <w:footnote w:id="2">
    <w:p w14:paraId="551AA191" w14:textId="2383F90E" w:rsidR="00424774" w:rsidRPr="00D413A3" w:rsidRDefault="00424774">
      <w:pPr>
        <w:pStyle w:val="FootnoteText"/>
        <w:rPr>
          <w:sz w:val="18"/>
          <w:szCs w:val="18"/>
        </w:rPr>
      </w:pPr>
      <w:r w:rsidRPr="00D413A3">
        <w:rPr>
          <w:rStyle w:val="FootnoteReference"/>
          <w:sz w:val="18"/>
          <w:szCs w:val="18"/>
        </w:rPr>
        <w:footnoteRef/>
      </w:r>
      <w:r w:rsidRPr="00D413A3">
        <w:rPr>
          <w:sz w:val="18"/>
          <w:szCs w:val="18"/>
        </w:rPr>
        <w:t xml:space="preserve"> Adapted from SafeWork NSW, </w:t>
      </w:r>
      <w:hyperlink r:id="rId1" w:history="1">
        <w:r w:rsidRPr="00D413A3">
          <w:rPr>
            <w:rStyle w:val="Hyperlink"/>
            <w:i/>
            <w:sz w:val="18"/>
            <w:szCs w:val="18"/>
          </w:rPr>
          <w:t>Managing Psychosocial Hazards at Work</w:t>
        </w:r>
      </w:hyperlink>
      <w:r w:rsidRPr="00D413A3">
        <w:rPr>
          <w:sz w:val="18"/>
          <w:szCs w:val="18"/>
        </w:rPr>
        <w:t xml:space="preserve"> (2021)</w:t>
      </w:r>
    </w:p>
  </w:footnote>
  <w:footnote w:id="3">
    <w:p w14:paraId="442CA7F4" w14:textId="096828A1" w:rsidR="00D43F22" w:rsidRDefault="00D43F22">
      <w:pPr>
        <w:pStyle w:val="FootnoteText"/>
      </w:pPr>
      <w:r>
        <w:rPr>
          <w:rStyle w:val="FootnoteReference"/>
        </w:rPr>
        <w:footnoteRef/>
      </w:r>
      <w:r>
        <w:t xml:space="preserve"> </w:t>
      </w:r>
      <w:r w:rsidRPr="00D413A3">
        <w:rPr>
          <w:sz w:val="18"/>
          <w:szCs w:val="18"/>
        </w:rPr>
        <w:t xml:space="preserve">Adapted from SafeWork NSW, </w:t>
      </w:r>
      <w:hyperlink r:id="rId2" w:history="1">
        <w:r w:rsidRPr="00D413A3">
          <w:rPr>
            <w:rStyle w:val="Hyperlink"/>
            <w:i/>
            <w:sz w:val="18"/>
            <w:szCs w:val="18"/>
          </w:rPr>
          <w:t>Managing Psychosocial Hazards at Work</w:t>
        </w:r>
      </w:hyperlink>
      <w:r w:rsidRPr="00D413A3">
        <w:rPr>
          <w:sz w:val="18"/>
          <w:szCs w:val="18"/>
        </w:rPr>
        <w:t xml:space="preserv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2966D" w14:textId="77777777" w:rsidR="00CE5882" w:rsidRDefault="00CE58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60CE4" w14:textId="6761E136" w:rsidR="00EE6DB8" w:rsidRDefault="00CB377E">
    <w:pPr>
      <w:pStyle w:val="Header"/>
    </w:pPr>
    <w:r>
      <w:rPr>
        <w:noProof/>
        <w:lang w:eastAsia="en-AU"/>
      </w:rPr>
      <w:pict w14:anchorId="3A27CE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14736" o:spid="_x0000_s2050" type="#_x0000_t136" style="position:absolute;margin-left:0;margin-top:0;width:595.4pt;height:54.1pt;rotation:315;z-index:-251658240;mso-position-horizontal:center;mso-position-horizontal-relative:margin;mso-position-vertical:center;mso-position-vertical-relative:margin" o:allowincell="f" fillcolor="#bfbfbf [2412]" stroked="f">
          <v:fill opacity=".5"/>
          <v:textpath style="font-family:&quot;Arial&quot;;font-size:1pt" string="FOR PUBLIC COMMEN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06E29" w14:textId="77777777" w:rsidR="00CE5882" w:rsidRDefault="00CE58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32522" w14:textId="3D953A75" w:rsidR="00BF49F2" w:rsidRDefault="00BF49F2">
    <w:pPr>
      <w:spacing w:after="0" w:line="0" w:lineRule="atLeast"/>
      <w:rPr>
        <w:sz w:val="0"/>
        <w:szCs w:val="0"/>
      </w:rPr>
    </w:pPr>
  </w:p>
  <w:p w14:paraId="1CE1CB24" w14:textId="77777777" w:rsidR="00BF49F2" w:rsidRDefault="00BF49F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DA3BE" w14:textId="77777777" w:rsidR="00F23B6F" w:rsidRDefault="00F23B6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99188" w14:textId="436C9097" w:rsidR="00BF49F2" w:rsidRDefault="00BF49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397" w:hanging="284"/>
      </w:pPr>
      <w:rPr>
        <w:rFonts w:ascii="HelveticaNeueLTStd-Lt" w:hAnsi="HelveticaNeueLTStd-Lt" w:cs="HelveticaNeueLTStd-Lt"/>
        <w:b w:val="0"/>
        <w:bCs w:val="0"/>
        <w:color w:val="EC472F"/>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1" w15:restartNumberingAfterBreak="0">
    <w:nsid w:val="00000403"/>
    <w:multiLevelType w:val="multilevel"/>
    <w:tmpl w:val="00000886"/>
    <w:lvl w:ilvl="0">
      <w:numFmt w:val="bullet"/>
      <w:lvlText w:val="•"/>
      <w:lvlJc w:val="left"/>
      <w:pPr>
        <w:ind w:left="397" w:hanging="284"/>
      </w:pPr>
      <w:rPr>
        <w:rFonts w:ascii="HelveticaNeueLTStd-Lt" w:hAnsi="HelveticaNeueLTStd-Lt" w:cs="HelveticaNeueLTStd-Lt"/>
        <w:b w:val="0"/>
        <w:bCs w:val="0"/>
        <w:color w:val="EC472F"/>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2" w15:restartNumberingAfterBreak="0">
    <w:nsid w:val="00000404"/>
    <w:multiLevelType w:val="multilevel"/>
    <w:tmpl w:val="00000887"/>
    <w:lvl w:ilvl="0">
      <w:numFmt w:val="bullet"/>
      <w:lvlText w:val="•"/>
      <w:lvlJc w:val="left"/>
      <w:pPr>
        <w:ind w:left="397" w:hanging="284"/>
      </w:pPr>
      <w:rPr>
        <w:rFonts w:ascii="HelveticaNeueLTStd-Lt" w:hAnsi="HelveticaNeueLTStd-Lt" w:cs="HelveticaNeueLTStd-Lt"/>
        <w:b w:val="0"/>
        <w:bCs w:val="0"/>
        <w:color w:val="414042"/>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3" w15:restartNumberingAfterBreak="0">
    <w:nsid w:val="00000405"/>
    <w:multiLevelType w:val="multilevel"/>
    <w:tmpl w:val="00000888"/>
    <w:lvl w:ilvl="0">
      <w:numFmt w:val="bullet"/>
      <w:lvlText w:val="•"/>
      <w:lvlJc w:val="left"/>
      <w:pPr>
        <w:ind w:left="397" w:hanging="284"/>
      </w:pPr>
      <w:rPr>
        <w:rFonts w:ascii="HelveticaNeueLTStd-Lt" w:hAnsi="HelveticaNeueLTStd-Lt" w:cs="HelveticaNeueLTStd-Lt"/>
        <w:b w:val="0"/>
        <w:bCs w:val="0"/>
        <w:color w:val="414042"/>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4" w15:restartNumberingAfterBreak="0">
    <w:nsid w:val="00000406"/>
    <w:multiLevelType w:val="multilevel"/>
    <w:tmpl w:val="00000889"/>
    <w:lvl w:ilvl="0">
      <w:numFmt w:val="bullet"/>
      <w:lvlText w:val="•"/>
      <w:lvlJc w:val="left"/>
      <w:pPr>
        <w:ind w:left="397" w:hanging="284"/>
      </w:pPr>
      <w:rPr>
        <w:rFonts w:ascii="HelveticaNeueLTStd-Lt" w:hAnsi="HelveticaNeueLTStd-Lt" w:cs="HelveticaNeueLTStd-Lt"/>
        <w:b w:val="0"/>
        <w:bCs w:val="0"/>
        <w:color w:val="414042"/>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5" w15:restartNumberingAfterBreak="0">
    <w:nsid w:val="00000407"/>
    <w:multiLevelType w:val="multilevel"/>
    <w:tmpl w:val="0000088A"/>
    <w:lvl w:ilvl="0">
      <w:numFmt w:val="bullet"/>
      <w:lvlText w:val="•"/>
      <w:lvlJc w:val="left"/>
      <w:pPr>
        <w:ind w:left="397" w:hanging="284"/>
      </w:pPr>
      <w:rPr>
        <w:rFonts w:ascii="HelveticaNeueLTStd-Lt" w:hAnsi="HelveticaNeueLTStd-Lt" w:cs="HelveticaNeueLTStd-Lt"/>
        <w:b w:val="0"/>
        <w:bCs w:val="0"/>
        <w:color w:val="414042"/>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6" w15:restartNumberingAfterBreak="0">
    <w:nsid w:val="00000408"/>
    <w:multiLevelType w:val="multilevel"/>
    <w:tmpl w:val="0000088B"/>
    <w:lvl w:ilvl="0">
      <w:numFmt w:val="bullet"/>
      <w:lvlText w:val="•"/>
      <w:lvlJc w:val="left"/>
      <w:pPr>
        <w:ind w:left="397" w:hanging="284"/>
      </w:pPr>
      <w:rPr>
        <w:rFonts w:ascii="HelveticaNeueLTStd-Lt" w:hAnsi="HelveticaNeueLTStd-Lt" w:cs="HelveticaNeueLTStd-Lt"/>
        <w:b w:val="0"/>
        <w:bCs w:val="0"/>
        <w:color w:val="414042"/>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7" w15:restartNumberingAfterBreak="0">
    <w:nsid w:val="00000409"/>
    <w:multiLevelType w:val="multilevel"/>
    <w:tmpl w:val="0000088C"/>
    <w:lvl w:ilvl="0">
      <w:numFmt w:val="bullet"/>
      <w:lvlText w:val="•"/>
      <w:lvlJc w:val="left"/>
      <w:pPr>
        <w:ind w:left="397" w:hanging="284"/>
      </w:pPr>
      <w:rPr>
        <w:rFonts w:ascii="HelveticaNeueLTStd-Lt" w:hAnsi="HelveticaNeueLTStd-Lt" w:cs="HelveticaNeueLTStd-Lt"/>
        <w:b w:val="0"/>
        <w:bCs w:val="0"/>
        <w:color w:val="414042"/>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8" w15:restartNumberingAfterBreak="0">
    <w:nsid w:val="0000040A"/>
    <w:multiLevelType w:val="multilevel"/>
    <w:tmpl w:val="0000088D"/>
    <w:lvl w:ilvl="0">
      <w:numFmt w:val="bullet"/>
      <w:lvlText w:val="•"/>
      <w:lvlJc w:val="left"/>
      <w:pPr>
        <w:ind w:left="397" w:hanging="284"/>
      </w:pPr>
      <w:rPr>
        <w:rFonts w:ascii="HelveticaNeueLTStd-Lt" w:hAnsi="HelveticaNeueLTStd-Lt" w:cs="HelveticaNeueLTStd-Lt"/>
        <w:b w:val="0"/>
        <w:bCs w:val="0"/>
        <w:color w:val="414042"/>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9" w15:restartNumberingAfterBreak="0">
    <w:nsid w:val="0000040B"/>
    <w:multiLevelType w:val="multilevel"/>
    <w:tmpl w:val="0000088E"/>
    <w:lvl w:ilvl="0">
      <w:numFmt w:val="bullet"/>
      <w:lvlText w:val="•"/>
      <w:lvlJc w:val="left"/>
      <w:pPr>
        <w:ind w:left="397" w:hanging="284"/>
      </w:pPr>
      <w:rPr>
        <w:rFonts w:ascii="HelveticaNeueLTStd-Lt" w:hAnsi="HelveticaNeueLTStd-Lt" w:cs="HelveticaNeueLTStd-Lt"/>
        <w:b w:val="0"/>
        <w:bCs w:val="0"/>
        <w:color w:val="414042"/>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10" w15:restartNumberingAfterBreak="0">
    <w:nsid w:val="0000040C"/>
    <w:multiLevelType w:val="multilevel"/>
    <w:tmpl w:val="0000088F"/>
    <w:lvl w:ilvl="0">
      <w:numFmt w:val="bullet"/>
      <w:lvlText w:val="•"/>
      <w:lvlJc w:val="left"/>
      <w:pPr>
        <w:ind w:left="397" w:hanging="284"/>
      </w:pPr>
      <w:rPr>
        <w:b w:val="0"/>
        <w:bCs w:val="0"/>
        <w:w w:val="100"/>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11" w15:restartNumberingAfterBreak="0">
    <w:nsid w:val="0000040D"/>
    <w:multiLevelType w:val="multilevel"/>
    <w:tmpl w:val="00000890"/>
    <w:lvl w:ilvl="0">
      <w:numFmt w:val="bullet"/>
      <w:lvlText w:val="•"/>
      <w:lvlJc w:val="left"/>
      <w:pPr>
        <w:ind w:left="397" w:hanging="284"/>
      </w:pPr>
      <w:rPr>
        <w:rFonts w:ascii="HelveticaNeueLTStd-Lt" w:hAnsi="HelveticaNeueLTStd-Lt" w:cs="HelveticaNeueLTStd-Lt"/>
        <w:b w:val="0"/>
        <w:bCs w:val="0"/>
        <w:color w:val="414042"/>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12" w15:restartNumberingAfterBreak="0">
    <w:nsid w:val="0000040E"/>
    <w:multiLevelType w:val="multilevel"/>
    <w:tmpl w:val="00000891"/>
    <w:lvl w:ilvl="0">
      <w:numFmt w:val="bullet"/>
      <w:lvlText w:val="•"/>
      <w:lvlJc w:val="left"/>
      <w:pPr>
        <w:ind w:left="397" w:hanging="284"/>
      </w:pPr>
      <w:rPr>
        <w:rFonts w:ascii="HelveticaNeueLTStd-Lt" w:hAnsi="HelveticaNeueLTStd-Lt" w:cs="HelveticaNeueLTStd-Lt"/>
        <w:b w:val="0"/>
        <w:bCs w:val="0"/>
        <w:color w:val="414042"/>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13" w15:restartNumberingAfterBreak="0">
    <w:nsid w:val="0000040F"/>
    <w:multiLevelType w:val="multilevel"/>
    <w:tmpl w:val="00000892"/>
    <w:lvl w:ilvl="0">
      <w:numFmt w:val="bullet"/>
      <w:lvlText w:val="•"/>
      <w:lvlJc w:val="left"/>
      <w:pPr>
        <w:ind w:left="397" w:hanging="284"/>
      </w:pPr>
      <w:rPr>
        <w:rFonts w:ascii="HelveticaNeueLTStd-Lt" w:hAnsi="HelveticaNeueLTStd-Lt" w:cs="HelveticaNeueLTStd-Lt"/>
        <w:b w:val="0"/>
        <w:bCs w:val="0"/>
        <w:color w:val="414042"/>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14" w15:restartNumberingAfterBreak="0">
    <w:nsid w:val="00000410"/>
    <w:multiLevelType w:val="multilevel"/>
    <w:tmpl w:val="00000893"/>
    <w:lvl w:ilvl="0">
      <w:numFmt w:val="bullet"/>
      <w:lvlText w:val="•"/>
      <w:lvlJc w:val="left"/>
      <w:pPr>
        <w:ind w:left="397" w:hanging="284"/>
      </w:pPr>
      <w:rPr>
        <w:b w:val="0"/>
        <w:bCs w:val="0"/>
        <w:w w:val="100"/>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15" w15:restartNumberingAfterBreak="0">
    <w:nsid w:val="00000411"/>
    <w:multiLevelType w:val="multilevel"/>
    <w:tmpl w:val="00000894"/>
    <w:lvl w:ilvl="0">
      <w:numFmt w:val="bullet"/>
      <w:lvlText w:val="•"/>
      <w:lvlJc w:val="left"/>
      <w:pPr>
        <w:ind w:left="397" w:hanging="284"/>
      </w:pPr>
      <w:rPr>
        <w:rFonts w:ascii="HelveticaNeueLTStd-Lt" w:hAnsi="HelveticaNeueLTStd-Lt" w:cs="HelveticaNeueLTStd-Lt"/>
        <w:b w:val="0"/>
        <w:bCs w:val="0"/>
        <w:color w:val="414042"/>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16" w15:restartNumberingAfterBreak="0">
    <w:nsid w:val="00000412"/>
    <w:multiLevelType w:val="multilevel"/>
    <w:tmpl w:val="00000895"/>
    <w:lvl w:ilvl="0">
      <w:numFmt w:val="bullet"/>
      <w:lvlText w:val="•"/>
      <w:lvlJc w:val="left"/>
      <w:pPr>
        <w:ind w:left="397" w:hanging="284"/>
      </w:pPr>
      <w:rPr>
        <w:rFonts w:ascii="HelveticaNeueLTStd-Lt" w:hAnsi="HelveticaNeueLTStd-Lt" w:cs="HelveticaNeueLTStd-Lt"/>
        <w:b w:val="0"/>
        <w:bCs w:val="0"/>
        <w:color w:val="EC472F"/>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17" w15:restartNumberingAfterBreak="0">
    <w:nsid w:val="00000413"/>
    <w:multiLevelType w:val="multilevel"/>
    <w:tmpl w:val="00000896"/>
    <w:lvl w:ilvl="0">
      <w:numFmt w:val="bullet"/>
      <w:lvlText w:val="•"/>
      <w:lvlJc w:val="left"/>
      <w:pPr>
        <w:ind w:left="397" w:hanging="284"/>
      </w:pPr>
      <w:rPr>
        <w:rFonts w:ascii="HelveticaNeueLTStd-Lt" w:hAnsi="HelveticaNeueLTStd-Lt" w:cs="HelveticaNeueLTStd-Lt"/>
        <w:b w:val="0"/>
        <w:bCs w:val="0"/>
        <w:color w:val="414042"/>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18" w15:restartNumberingAfterBreak="0">
    <w:nsid w:val="00000414"/>
    <w:multiLevelType w:val="multilevel"/>
    <w:tmpl w:val="00000897"/>
    <w:lvl w:ilvl="0">
      <w:numFmt w:val="bullet"/>
      <w:lvlText w:val="•"/>
      <w:lvlJc w:val="left"/>
      <w:pPr>
        <w:ind w:left="397" w:hanging="284"/>
      </w:pPr>
      <w:rPr>
        <w:rFonts w:ascii="HelveticaNeueLTStd-Lt" w:hAnsi="HelveticaNeueLTStd-Lt" w:cs="HelveticaNeueLTStd-Lt"/>
        <w:b w:val="0"/>
        <w:bCs w:val="0"/>
        <w:color w:val="EC472F"/>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19" w15:restartNumberingAfterBreak="0">
    <w:nsid w:val="00000415"/>
    <w:multiLevelType w:val="multilevel"/>
    <w:tmpl w:val="00000898"/>
    <w:lvl w:ilvl="0">
      <w:numFmt w:val="bullet"/>
      <w:lvlText w:val="•"/>
      <w:lvlJc w:val="left"/>
      <w:pPr>
        <w:ind w:left="397" w:hanging="284"/>
      </w:pPr>
      <w:rPr>
        <w:rFonts w:ascii="HelveticaNeueLTStd-Lt" w:hAnsi="HelveticaNeueLTStd-Lt" w:cs="HelveticaNeueLTStd-Lt"/>
        <w:b w:val="0"/>
        <w:bCs w:val="0"/>
        <w:color w:val="EC472F"/>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20" w15:restartNumberingAfterBreak="0">
    <w:nsid w:val="00000416"/>
    <w:multiLevelType w:val="multilevel"/>
    <w:tmpl w:val="00000899"/>
    <w:lvl w:ilvl="0">
      <w:numFmt w:val="bullet"/>
      <w:lvlText w:val="•"/>
      <w:lvlJc w:val="left"/>
      <w:pPr>
        <w:ind w:left="397" w:hanging="284"/>
      </w:pPr>
      <w:rPr>
        <w:rFonts w:ascii="HelveticaNeueLTStd-Lt" w:hAnsi="HelveticaNeueLTStd-Lt" w:cs="HelveticaNeueLTStd-Lt"/>
        <w:b w:val="0"/>
        <w:bCs w:val="0"/>
        <w:color w:val="414042"/>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21" w15:restartNumberingAfterBreak="0">
    <w:nsid w:val="00000417"/>
    <w:multiLevelType w:val="multilevel"/>
    <w:tmpl w:val="0000089A"/>
    <w:lvl w:ilvl="0">
      <w:numFmt w:val="bullet"/>
      <w:lvlText w:val="•"/>
      <w:lvlJc w:val="left"/>
      <w:pPr>
        <w:ind w:left="397" w:hanging="284"/>
      </w:pPr>
      <w:rPr>
        <w:rFonts w:ascii="HelveticaNeueLTStd-Lt" w:hAnsi="HelveticaNeueLTStd-Lt" w:cs="HelveticaNeueLTStd-Lt"/>
        <w:b w:val="0"/>
        <w:bCs w:val="0"/>
        <w:color w:val="414042"/>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22" w15:restartNumberingAfterBreak="0">
    <w:nsid w:val="00000418"/>
    <w:multiLevelType w:val="multilevel"/>
    <w:tmpl w:val="0000089B"/>
    <w:lvl w:ilvl="0">
      <w:numFmt w:val="bullet"/>
      <w:lvlText w:val="•"/>
      <w:lvlJc w:val="left"/>
      <w:pPr>
        <w:ind w:left="397" w:hanging="284"/>
      </w:pPr>
      <w:rPr>
        <w:rFonts w:ascii="HelveticaNeueLTStd-Lt" w:hAnsi="HelveticaNeueLTStd-Lt" w:cs="HelveticaNeueLTStd-Lt"/>
        <w:b w:val="0"/>
        <w:bCs w:val="0"/>
        <w:color w:val="414042"/>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23" w15:restartNumberingAfterBreak="0">
    <w:nsid w:val="00000419"/>
    <w:multiLevelType w:val="multilevel"/>
    <w:tmpl w:val="0000089C"/>
    <w:lvl w:ilvl="0">
      <w:numFmt w:val="bullet"/>
      <w:lvlText w:val="•"/>
      <w:lvlJc w:val="left"/>
      <w:pPr>
        <w:ind w:left="397" w:hanging="284"/>
      </w:pPr>
      <w:rPr>
        <w:rFonts w:ascii="HelveticaNeueLTStd-Lt" w:hAnsi="HelveticaNeueLTStd-Lt" w:cs="HelveticaNeueLTStd-Lt"/>
        <w:b w:val="0"/>
        <w:bCs w:val="0"/>
        <w:color w:val="414042"/>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24" w15:restartNumberingAfterBreak="0">
    <w:nsid w:val="0000041A"/>
    <w:multiLevelType w:val="multilevel"/>
    <w:tmpl w:val="0000089D"/>
    <w:lvl w:ilvl="0">
      <w:numFmt w:val="bullet"/>
      <w:lvlText w:val="•"/>
      <w:lvlJc w:val="left"/>
      <w:pPr>
        <w:ind w:left="397" w:hanging="284"/>
      </w:pPr>
      <w:rPr>
        <w:rFonts w:ascii="HelveticaNeueLTStd-Lt" w:hAnsi="HelveticaNeueLTStd-Lt" w:cs="HelveticaNeueLTStd-Lt"/>
        <w:b w:val="0"/>
        <w:bCs w:val="0"/>
        <w:color w:val="414042"/>
        <w:w w:val="100"/>
        <w:sz w:val="18"/>
        <w:szCs w:val="18"/>
      </w:rPr>
    </w:lvl>
    <w:lvl w:ilvl="1">
      <w:numFmt w:val="bullet"/>
      <w:lvlText w:val="•"/>
      <w:lvlJc w:val="left"/>
      <w:pPr>
        <w:ind w:left="772" w:hanging="284"/>
      </w:pPr>
    </w:lvl>
    <w:lvl w:ilvl="2">
      <w:numFmt w:val="bullet"/>
      <w:lvlText w:val="•"/>
      <w:lvlJc w:val="left"/>
      <w:pPr>
        <w:ind w:left="1145" w:hanging="284"/>
      </w:pPr>
    </w:lvl>
    <w:lvl w:ilvl="3">
      <w:numFmt w:val="bullet"/>
      <w:lvlText w:val="•"/>
      <w:lvlJc w:val="left"/>
      <w:pPr>
        <w:ind w:left="1518" w:hanging="284"/>
      </w:pPr>
    </w:lvl>
    <w:lvl w:ilvl="4">
      <w:numFmt w:val="bullet"/>
      <w:lvlText w:val="•"/>
      <w:lvlJc w:val="left"/>
      <w:pPr>
        <w:ind w:left="1891" w:hanging="284"/>
      </w:pPr>
    </w:lvl>
    <w:lvl w:ilvl="5">
      <w:numFmt w:val="bullet"/>
      <w:lvlText w:val="•"/>
      <w:lvlJc w:val="left"/>
      <w:pPr>
        <w:ind w:left="2264" w:hanging="284"/>
      </w:pPr>
    </w:lvl>
    <w:lvl w:ilvl="6">
      <w:numFmt w:val="bullet"/>
      <w:lvlText w:val="•"/>
      <w:lvlJc w:val="left"/>
      <w:pPr>
        <w:ind w:left="2636" w:hanging="284"/>
      </w:pPr>
    </w:lvl>
    <w:lvl w:ilvl="7">
      <w:numFmt w:val="bullet"/>
      <w:lvlText w:val="•"/>
      <w:lvlJc w:val="left"/>
      <w:pPr>
        <w:ind w:left="3009" w:hanging="284"/>
      </w:pPr>
    </w:lvl>
    <w:lvl w:ilvl="8">
      <w:numFmt w:val="bullet"/>
      <w:lvlText w:val="•"/>
      <w:lvlJc w:val="left"/>
      <w:pPr>
        <w:ind w:left="3382" w:hanging="284"/>
      </w:pPr>
    </w:lvl>
  </w:abstractNum>
  <w:abstractNum w:abstractNumId="25" w15:restartNumberingAfterBreak="0">
    <w:nsid w:val="01716FA0"/>
    <w:multiLevelType w:val="hybridMultilevel"/>
    <w:tmpl w:val="7CD204F6"/>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start w:val="1"/>
      <w:numFmt w:val="bullet"/>
      <w:lvlText w:val=""/>
      <w:lvlJc w:val="left"/>
      <w:pPr>
        <w:ind w:left="1942" w:hanging="360"/>
      </w:pPr>
      <w:rPr>
        <w:rFonts w:ascii="Wingdings" w:hAnsi="Wingdings" w:hint="default"/>
      </w:rPr>
    </w:lvl>
    <w:lvl w:ilvl="3" w:tplc="0C090001">
      <w:start w:val="1"/>
      <w:numFmt w:val="bullet"/>
      <w:lvlText w:val=""/>
      <w:lvlJc w:val="left"/>
      <w:pPr>
        <w:ind w:left="2662" w:hanging="360"/>
      </w:pPr>
      <w:rPr>
        <w:rFonts w:ascii="Symbol" w:hAnsi="Symbol" w:hint="default"/>
      </w:rPr>
    </w:lvl>
    <w:lvl w:ilvl="4" w:tplc="0C090003">
      <w:start w:val="1"/>
      <w:numFmt w:val="bullet"/>
      <w:lvlText w:val="o"/>
      <w:lvlJc w:val="left"/>
      <w:pPr>
        <w:ind w:left="3382" w:hanging="360"/>
      </w:pPr>
      <w:rPr>
        <w:rFonts w:ascii="Courier New" w:hAnsi="Courier New" w:cs="Courier New" w:hint="default"/>
      </w:rPr>
    </w:lvl>
    <w:lvl w:ilvl="5" w:tplc="0C090005">
      <w:start w:val="1"/>
      <w:numFmt w:val="bullet"/>
      <w:lvlText w:val=""/>
      <w:lvlJc w:val="left"/>
      <w:pPr>
        <w:ind w:left="4102" w:hanging="360"/>
      </w:pPr>
      <w:rPr>
        <w:rFonts w:ascii="Wingdings" w:hAnsi="Wingdings" w:hint="default"/>
      </w:rPr>
    </w:lvl>
    <w:lvl w:ilvl="6" w:tplc="0C090001">
      <w:start w:val="1"/>
      <w:numFmt w:val="bullet"/>
      <w:lvlText w:val=""/>
      <w:lvlJc w:val="left"/>
      <w:pPr>
        <w:ind w:left="4822" w:hanging="360"/>
      </w:pPr>
      <w:rPr>
        <w:rFonts w:ascii="Symbol" w:hAnsi="Symbol" w:hint="default"/>
      </w:rPr>
    </w:lvl>
    <w:lvl w:ilvl="7" w:tplc="0C090003">
      <w:start w:val="1"/>
      <w:numFmt w:val="bullet"/>
      <w:lvlText w:val="o"/>
      <w:lvlJc w:val="left"/>
      <w:pPr>
        <w:ind w:left="5542" w:hanging="360"/>
      </w:pPr>
      <w:rPr>
        <w:rFonts w:ascii="Courier New" w:hAnsi="Courier New" w:cs="Courier New" w:hint="default"/>
      </w:rPr>
    </w:lvl>
    <w:lvl w:ilvl="8" w:tplc="0C090005">
      <w:start w:val="1"/>
      <w:numFmt w:val="bullet"/>
      <w:lvlText w:val=""/>
      <w:lvlJc w:val="left"/>
      <w:pPr>
        <w:ind w:left="6262" w:hanging="360"/>
      </w:pPr>
      <w:rPr>
        <w:rFonts w:ascii="Wingdings" w:hAnsi="Wingdings" w:hint="default"/>
      </w:rPr>
    </w:lvl>
  </w:abstractNum>
  <w:abstractNum w:abstractNumId="26" w15:restartNumberingAfterBreak="0">
    <w:nsid w:val="04D10083"/>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7" w15:restartNumberingAfterBreak="0">
    <w:nsid w:val="0BA025AB"/>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8" w15:restartNumberingAfterBreak="0">
    <w:nsid w:val="0C36314A"/>
    <w:multiLevelType w:val="multilevel"/>
    <w:tmpl w:val="455091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171240A4"/>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0" w15:restartNumberingAfterBreak="0">
    <w:nsid w:val="1A154F3C"/>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1" w15:restartNumberingAfterBreak="0">
    <w:nsid w:val="1A7662C6"/>
    <w:multiLevelType w:val="hybridMultilevel"/>
    <w:tmpl w:val="0A16685C"/>
    <w:lvl w:ilvl="0" w:tplc="657A97BE">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32" w15:restartNumberingAfterBreak="0">
    <w:nsid w:val="1A8D59FA"/>
    <w:multiLevelType w:val="hybridMultilevel"/>
    <w:tmpl w:val="1A3A7C3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33" w15:restartNumberingAfterBreak="0">
    <w:nsid w:val="1C453EB4"/>
    <w:multiLevelType w:val="hybridMultilevel"/>
    <w:tmpl w:val="6748B6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1DA86331"/>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5" w15:restartNumberingAfterBreak="0">
    <w:nsid w:val="21C40218"/>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6" w15:restartNumberingAfterBreak="0">
    <w:nsid w:val="2A6B7ADC"/>
    <w:multiLevelType w:val="hybridMultilevel"/>
    <w:tmpl w:val="A6CEA5A4"/>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start w:val="1"/>
      <w:numFmt w:val="bullet"/>
      <w:lvlText w:val=""/>
      <w:lvlJc w:val="left"/>
      <w:pPr>
        <w:ind w:left="1942" w:hanging="360"/>
      </w:pPr>
      <w:rPr>
        <w:rFonts w:ascii="Wingdings" w:hAnsi="Wingdings" w:hint="default"/>
      </w:rPr>
    </w:lvl>
    <w:lvl w:ilvl="3" w:tplc="0C090001">
      <w:start w:val="1"/>
      <w:numFmt w:val="bullet"/>
      <w:lvlText w:val=""/>
      <w:lvlJc w:val="left"/>
      <w:pPr>
        <w:ind w:left="2662" w:hanging="360"/>
      </w:pPr>
      <w:rPr>
        <w:rFonts w:ascii="Symbol" w:hAnsi="Symbol" w:hint="default"/>
      </w:rPr>
    </w:lvl>
    <w:lvl w:ilvl="4" w:tplc="0C090003">
      <w:start w:val="1"/>
      <w:numFmt w:val="bullet"/>
      <w:lvlText w:val="o"/>
      <w:lvlJc w:val="left"/>
      <w:pPr>
        <w:ind w:left="3382" w:hanging="360"/>
      </w:pPr>
      <w:rPr>
        <w:rFonts w:ascii="Courier New" w:hAnsi="Courier New" w:cs="Courier New" w:hint="default"/>
      </w:rPr>
    </w:lvl>
    <w:lvl w:ilvl="5" w:tplc="0C090005">
      <w:start w:val="1"/>
      <w:numFmt w:val="bullet"/>
      <w:lvlText w:val=""/>
      <w:lvlJc w:val="left"/>
      <w:pPr>
        <w:ind w:left="4102" w:hanging="360"/>
      </w:pPr>
      <w:rPr>
        <w:rFonts w:ascii="Wingdings" w:hAnsi="Wingdings" w:hint="default"/>
      </w:rPr>
    </w:lvl>
    <w:lvl w:ilvl="6" w:tplc="0C090001">
      <w:start w:val="1"/>
      <w:numFmt w:val="bullet"/>
      <w:lvlText w:val=""/>
      <w:lvlJc w:val="left"/>
      <w:pPr>
        <w:ind w:left="4822" w:hanging="360"/>
      </w:pPr>
      <w:rPr>
        <w:rFonts w:ascii="Symbol" w:hAnsi="Symbol" w:hint="default"/>
      </w:rPr>
    </w:lvl>
    <w:lvl w:ilvl="7" w:tplc="0C090003">
      <w:start w:val="1"/>
      <w:numFmt w:val="bullet"/>
      <w:lvlText w:val="o"/>
      <w:lvlJc w:val="left"/>
      <w:pPr>
        <w:ind w:left="5542" w:hanging="360"/>
      </w:pPr>
      <w:rPr>
        <w:rFonts w:ascii="Courier New" w:hAnsi="Courier New" w:cs="Courier New" w:hint="default"/>
      </w:rPr>
    </w:lvl>
    <w:lvl w:ilvl="8" w:tplc="0C090005">
      <w:start w:val="1"/>
      <w:numFmt w:val="bullet"/>
      <w:lvlText w:val=""/>
      <w:lvlJc w:val="left"/>
      <w:pPr>
        <w:ind w:left="6262" w:hanging="360"/>
      </w:pPr>
      <w:rPr>
        <w:rFonts w:ascii="Wingdings" w:hAnsi="Wingdings" w:hint="default"/>
      </w:rPr>
    </w:lvl>
  </w:abstractNum>
  <w:abstractNum w:abstractNumId="37" w15:restartNumberingAfterBreak="0">
    <w:nsid w:val="2E6D47C8"/>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8" w15:restartNumberingAfterBreak="0">
    <w:nsid w:val="304D322A"/>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9" w15:restartNumberingAfterBreak="0">
    <w:nsid w:val="331E4343"/>
    <w:multiLevelType w:val="hybridMultilevel"/>
    <w:tmpl w:val="57FA7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0" w15:restartNumberingAfterBreak="0">
    <w:nsid w:val="35954B77"/>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1" w15:restartNumberingAfterBreak="0">
    <w:nsid w:val="377F2EF3"/>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2" w15:restartNumberingAfterBreak="0">
    <w:nsid w:val="39261F6E"/>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3" w15:restartNumberingAfterBreak="0">
    <w:nsid w:val="39B05CE4"/>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4" w15:restartNumberingAfterBreak="0">
    <w:nsid w:val="3D7A3836"/>
    <w:multiLevelType w:val="hybridMultilevel"/>
    <w:tmpl w:val="3CF849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3F1E27EA"/>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6" w15:restartNumberingAfterBreak="0">
    <w:nsid w:val="41C743F7"/>
    <w:multiLevelType w:val="hybridMultilevel"/>
    <w:tmpl w:val="28E2EEC8"/>
    <w:lvl w:ilvl="0" w:tplc="A3BAA032">
      <w:numFmt w:val="bullet"/>
      <w:lvlText w:val="•"/>
      <w:lvlJc w:val="left"/>
      <w:pPr>
        <w:ind w:left="360" w:hanging="360"/>
      </w:pPr>
      <w:rPr>
        <w:rFonts w:ascii="Arial" w:eastAsiaTheme="minorHAnsi" w:hAnsi="Arial"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424F0127"/>
    <w:multiLevelType w:val="hybridMultilevel"/>
    <w:tmpl w:val="B47EC378"/>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42ED5095"/>
    <w:multiLevelType w:val="hybridMultilevel"/>
    <w:tmpl w:val="531CC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63C3EBC"/>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0" w15:restartNumberingAfterBreak="0">
    <w:nsid w:val="49AA3413"/>
    <w:multiLevelType w:val="hybridMultilevel"/>
    <w:tmpl w:val="F6467FCC"/>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4C563DE4"/>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2" w15:restartNumberingAfterBreak="0">
    <w:nsid w:val="51672808"/>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3" w15:restartNumberingAfterBreak="0">
    <w:nsid w:val="53D14F3C"/>
    <w:multiLevelType w:val="hybridMultilevel"/>
    <w:tmpl w:val="0248DFEE"/>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4411430"/>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5" w15:restartNumberingAfterBreak="0">
    <w:nsid w:val="5D1A01E3"/>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6" w15:restartNumberingAfterBreak="0">
    <w:nsid w:val="60BF3D9E"/>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7" w15:restartNumberingAfterBreak="0">
    <w:nsid w:val="61583DF7"/>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8" w15:restartNumberingAfterBreak="0">
    <w:nsid w:val="616F1ECF"/>
    <w:multiLevelType w:val="hybridMultilevel"/>
    <w:tmpl w:val="6AAE2C0A"/>
    <w:lvl w:ilvl="0" w:tplc="657A97BE">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59" w15:restartNumberingAfterBreak="0">
    <w:nsid w:val="629B1282"/>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0" w15:restartNumberingAfterBreak="0">
    <w:nsid w:val="63160E88"/>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1" w15:restartNumberingAfterBreak="0">
    <w:nsid w:val="66E241BE"/>
    <w:multiLevelType w:val="hybridMultilevel"/>
    <w:tmpl w:val="99061E92"/>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start w:val="1"/>
      <w:numFmt w:val="bullet"/>
      <w:lvlText w:val=""/>
      <w:lvlJc w:val="left"/>
      <w:pPr>
        <w:ind w:left="1942" w:hanging="360"/>
      </w:pPr>
      <w:rPr>
        <w:rFonts w:ascii="Wingdings" w:hAnsi="Wingdings" w:hint="default"/>
      </w:rPr>
    </w:lvl>
    <w:lvl w:ilvl="3" w:tplc="0C090001">
      <w:start w:val="1"/>
      <w:numFmt w:val="bullet"/>
      <w:lvlText w:val=""/>
      <w:lvlJc w:val="left"/>
      <w:pPr>
        <w:ind w:left="2662" w:hanging="360"/>
      </w:pPr>
      <w:rPr>
        <w:rFonts w:ascii="Symbol" w:hAnsi="Symbol" w:hint="default"/>
      </w:rPr>
    </w:lvl>
    <w:lvl w:ilvl="4" w:tplc="0C090003">
      <w:start w:val="1"/>
      <w:numFmt w:val="bullet"/>
      <w:lvlText w:val="o"/>
      <w:lvlJc w:val="left"/>
      <w:pPr>
        <w:ind w:left="3382" w:hanging="360"/>
      </w:pPr>
      <w:rPr>
        <w:rFonts w:ascii="Courier New" w:hAnsi="Courier New" w:cs="Courier New" w:hint="default"/>
      </w:rPr>
    </w:lvl>
    <w:lvl w:ilvl="5" w:tplc="0C090005">
      <w:start w:val="1"/>
      <w:numFmt w:val="bullet"/>
      <w:lvlText w:val=""/>
      <w:lvlJc w:val="left"/>
      <w:pPr>
        <w:ind w:left="4102" w:hanging="360"/>
      </w:pPr>
      <w:rPr>
        <w:rFonts w:ascii="Wingdings" w:hAnsi="Wingdings" w:hint="default"/>
      </w:rPr>
    </w:lvl>
    <w:lvl w:ilvl="6" w:tplc="0C090001">
      <w:start w:val="1"/>
      <w:numFmt w:val="bullet"/>
      <w:lvlText w:val=""/>
      <w:lvlJc w:val="left"/>
      <w:pPr>
        <w:ind w:left="4822" w:hanging="360"/>
      </w:pPr>
      <w:rPr>
        <w:rFonts w:ascii="Symbol" w:hAnsi="Symbol" w:hint="default"/>
      </w:rPr>
    </w:lvl>
    <w:lvl w:ilvl="7" w:tplc="0C090003">
      <w:start w:val="1"/>
      <w:numFmt w:val="bullet"/>
      <w:lvlText w:val="o"/>
      <w:lvlJc w:val="left"/>
      <w:pPr>
        <w:ind w:left="5542" w:hanging="360"/>
      </w:pPr>
      <w:rPr>
        <w:rFonts w:ascii="Courier New" w:hAnsi="Courier New" w:cs="Courier New" w:hint="default"/>
      </w:rPr>
    </w:lvl>
    <w:lvl w:ilvl="8" w:tplc="0C090005">
      <w:start w:val="1"/>
      <w:numFmt w:val="bullet"/>
      <w:lvlText w:val=""/>
      <w:lvlJc w:val="left"/>
      <w:pPr>
        <w:ind w:left="6262" w:hanging="360"/>
      </w:pPr>
      <w:rPr>
        <w:rFonts w:ascii="Wingdings" w:hAnsi="Wingdings" w:hint="default"/>
      </w:rPr>
    </w:lvl>
  </w:abstractNum>
  <w:abstractNum w:abstractNumId="62" w15:restartNumberingAfterBreak="0">
    <w:nsid w:val="68E26983"/>
    <w:multiLevelType w:val="hybridMultilevel"/>
    <w:tmpl w:val="3926DE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702B6CB0"/>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4" w15:restartNumberingAfterBreak="0">
    <w:nsid w:val="73DB5806"/>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5" w15:restartNumberingAfterBreak="0">
    <w:nsid w:val="75D12061"/>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6" w15:restartNumberingAfterBreak="0">
    <w:nsid w:val="76D35367"/>
    <w:multiLevelType w:val="hybridMultilevel"/>
    <w:tmpl w:val="C302DB88"/>
    <w:lvl w:ilvl="0" w:tplc="A3BAA032">
      <w:numFmt w:val="bullet"/>
      <w:lvlText w:val="•"/>
      <w:lvlJc w:val="left"/>
      <w:pPr>
        <w:ind w:left="360" w:hanging="360"/>
      </w:pPr>
      <w:rPr>
        <w:rFonts w:ascii="Arial" w:eastAsiaTheme="minorHAnsi" w:hAnsi="Arial"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7" w15:restartNumberingAfterBreak="0">
    <w:nsid w:val="79754582"/>
    <w:multiLevelType w:val="hybridMultilevel"/>
    <w:tmpl w:val="8340B4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 w15:restartNumberingAfterBreak="0">
    <w:nsid w:val="7EAC624E"/>
    <w:multiLevelType w:val="multilevel"/>
    <w:tmpl w:val="08DC392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num w:numId="1">
    <w:abstractNumId w:val="35"/>
  </w:num>
  <w:num w:numId="2">
    <w:abstractNumId w:val="40"/>
  </w:num>
  <w:num w:numId="3">
    <w:abstractNumId w:val="57"/>
  </w:num>
  <w:num w:numId="4">
    <w:abstractNumId w:val="30"/>
  </w:num>
  <w:num w:numId="5">
    <w:abstractNumId w:val="34"/>
  </w:num>
  <w:num w:numId="6">
    <w:abstractNumId w:val="43"/>
  </w:num>
  <w:num w:numId="7">
    <w:abstractNumId w:val="68"/>
  </w:num>
  <w:num w:numId="8">
    <w:abstractNumId w:val="65"/>
  </w:num>
  <w:num w:numId="9">
    <w:abstractNumId w:val="42"/>
  </w:num>
  <w:num w:numId="10">
    <w:abstractNumId w:val="26"/>
  </w:num>
  <w:num w:numId="11">
    <w:abstractNumId w:val="60"/>
  </w:num>
  <w:num w:numId="12">
    <w:abstractNumId w:val="52"/>
  </w:num>
  <w:num w:numId="13">
    <w:abstractNumId w:val="59"/>
  </w:num>
  <w:num w:numId="14">
    <w:abstractNumId w:val="45"/>
  </w:num>
  <w:num w:numId="15">
    <w:abstractNumId w:val="63"/>
  </w:num>
  <w:num w:numId="16">
    <w:abstractNumId w:val="56"/>
  </w:num>
  <w:num w:numId="17">
    <w:abstractNumId w:val="51"/>
  </w:num>
  <w:num w:numId="18">
    <w:abstractNumId w:val="29"/>
  </w:num>
  <w:num w:numId="19">
    <w:abstractNumId w:val="38"/>
  </w:num>
  <w:num w:numId="20">
    <w:abstractNumId w:val="54"/>
  </w:num>
  <w:num w:numId="21">
    <w:abstractNumId w:val="64"/>
  </w:num>
  <w:num w:numId="22">
    <w:abstractNumId w:val="27"/>
  </w:num>
  <w:num w:numId="23">
    <w:abstractNumId w:val="49"/>
  </w:num>
  <w:num w:numId="24">
    <w:abstractNumId w:val="37"/>
  </w:num>
  <w:num w:numId="25">
    <w:abstractNumId w:val="55"/>
  </w:num>
  <w:num w:numId="26">
    <w:abstractNumId w:val="41"/>
  </w:num>
  <w:num w:numId="27">
    <w:abstractNumId w:val="67"/>
  </w:num>
  <w:num w:numId="28">
    <w:abstractNumId w:val="61"/>
  </w:num>
  <w:num w:numId="29">
    <w:abstractNumId w:val="25"/>
  </w:num>
  <w:num w:numId="30">
    <w:abstractNumId w:val="36"/>
  </w:num>
  <w:num w:numId="31">
    <w:abstractNumId w:val="32"/>
  </w:num>
  <w:num w:numId="32">
    <w:abstractNumId w:val="39"/>
  </w:num>
  <w:num w:numId="33">
    <w:abstractNumId w:val="48"/>
  </w:num>
  <w:num w:numId="34">
    <w:abstractNumId w:val="28"/>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23"/>
  </w:num>
  <w:num w:numId="40">
    <w:abstractNumId w:val="22"/>
  </w:num>
  <w:num w:numId="41">
    <w:abstractNumId w:val="21"/>
  </w:num>
  <w:num w:numId="42">
    <w:abstractNumId w:val="20"/>
  </w:num>
  <w:num w:numId="43">
    <w:abstractNumId w:val="19"/>
  </w:num>
  <w:num w:numId="44">
    <w:abstractNumId w:val="18"/>
  </w:num>
  <w:num w:numId="45">
    <w:abstractNumId w:val="17"/>
  </w:num>
  <w:num w:numId="46">
    <w:abstractNumId w:val="16"/>
  </w:num>
  <w:num w:numId="47">
    <w:abstractNumId w:val="15"/>
  </w:num>
  <w:num w:numId="48">
    <w:abstractNumId w:val="14"/>
  </w:num>
  <w:num w:numId="49">
    <w:abstractNumId w:val="13"/>
  </w:num>
  <w:num w:numId="50">
    <w:abstractNumId w:val="12"/>
  </w:num>
  <w:num w:numId="51">
    <w:abstractNumId w:val="11"/>
  </w:num>
  <w:num w:numId="52">
    <w:abstractNumId w:val="10"/>
  </w:num>
  <w:num w:numId="53">
    <w:abstractNumId w:val="9"/>
  </w:num>
  <w:num w:numId="54">
    <w:abstractNumId w:val="8"/>
  </w:num>
  <w:num w:numId="55">
    <w:abstractNumId w:val="7"/>
  </w:num>
  <w:num w:numId="56">
    <w:abstractNumId w:val="6"/>
  </w:num>
  <w:num w:numId="57">
    <w:abstractNumId w:val="5"/>
  </w:num>
  <w:num w:numId="58">
    <w:abstractNumId w:val="4"/>
  </w:num>
  <w:num w:numId="59">
    <w:abstractNumId w:val="3"/>
  </w:num>
  <w:num w:numId="60">
    <w:abstractNumId w:val="2"/>
  </w:num>
  <w:num w:numId="61">
    <w:abstractNumId w:val="1"/>
  </w:num>
  <w:num w:numId="62">
    <w:abstractNumId w:val="0"/>
  </w:num>
  <w:num w:numId="63">
    <w:abstractNumId w:val="66"/>
  </w:num>
  <w:num w:numId="64">
    <w:abstractNumId w:val="46"/>
  </w:num>
  <w:num w:numId="65">
    <w:abstractNumId w:val="62"/>
  </w:num>
  <w:num w:numId="66">
    <w:abstractNumId w:val="53"/>
  </w:num>
  <w:num w:numId="67">
    <w:abstractNumId w:val="50"/>
  </w:num>
  <w:num w:numId="68">
    <w:abstractNumId w:val="33"/>
  </w:num>
  <w:num w:numId="69">
    <w:abstractNumId w:val="58"/>
  </w:num>
  <w:num w:numId="70">
    <w:abstractNumId w:val="31"/>
  </w:num>
  <w:num w:numId="71">
    <w:abstractNumId w:val="44"/>
  </w:num>
  <w:num w:numId="72">
    <w:abstractNumId w:val="4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hideSpellingErrors/>
  <w:hideGrammaticalErrors/>
  <w:activeWritingStyle w:appName="MSWord" w:lang="en-AU" w:vendorID="64" w:dllVersion="131078" w:nlCheck="1" w:checkStyle="0"/>
  <w:activeWritingStyle w:appName="MSWord" w:lang="en-US"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518"/>
    <w:rsid w:val="00000B34"/>
    <w:rsid w:val="00001F43"/>
    <w:rsid w:val="00002F3B"/>
    <w:rsid w:val="0000518F"/>
    <w:rsid w:val="00007175"/>
    <w:rsid w:val="00007A57"/>
    <w:rsid w:val="000123E0"/>
    <w:rsid w:val="0001288F"/>
    <w:rsid w:val="00012E71"/>
    <w:rsid w:val="00016C0C"/>
    <w:rsid w:val="000203DD"/>
    <w:rsid w:val="000215A5"/>
    <w:rsid w:val="00021ED2"/>
    <w:rsid w:val="0003077F"/>
    <w:rsid w:val="0003270A"/>
    <w:rsid w:val="00034914"/>
    <w:rsid w:val="000407FD"/>
    <w:rsid w:val="000426F7"/>
    <w:rsid w:val="0004285F"/>
    <w:rsid w:val="000470AB"/>
    <w:rsid w:val="000511C4"/>
    <w:rsid w:val="000539D5"/>
    <w:rsid w:val="00053EF5"/>
    <w:rsid w:val="000611BB"/>
    <w:rsid w:val="00063454"/>
    <w:rsid w:val="00064005"/>
    <w:rsid w:val="000643C7"/>
    <w:rsid w:val="00067D8E"/>
    <w:rsid w:val="00070291"/>
    <w:rsid w:val="0007067F"/>
    <w:rsid w:val="00070981"/>
    <w:rsid w:val="00071913"/>
    <w:rsid w:val="00072673"/>
    <w:rsid w:val="00075E45"/>
    <w:rsid w:val="00077B9F"/>
    <w:rsid w:val="000833BB"/>
    <w:rsid w:val="000834EA"/>
    <w:rsid w:val="0008474E"/>
    <w:rsid w:val="0008730D"/>
    <w:rsid w:val="00087F58"/>
    <w:rsid w:val="000900A3"/>
    <w:rsid w:val="0009069B"/>
    <w:rsid w:val="0009091B"/>
    <w:rsid w:val="000916A2"/>
    <w:rsid w:val="00093977"/>
    <w:rsid w:val="00094574"/>
    <w:rsid w:val="000978B1"/>
    <w:rsid w:val="00097C4F"/>
    <w:rsid w:val="000A16CE"/>
    <w:rsid w:val="000A56CF"/>
    <w:rsid w:val="000A5822"/>
    <w:rsid w:val="000B0327"/>
    <w:rsid w:val="000B060D"/>
    <w:rsid w:val="000B1666"/>
    <w:rsid w:val="000B174F"/>
    <w:rsid w:val="000B1A27"/>
    <w:rsid w:val="000B2EBC"/>
    <w:rsid w:val="000B3DB4"/>
    <w:rsid w:val="000C19D8"/>
    <w:rsid w:val="000C5252"/>
    <w:rsid w:val="000C5C20"/>
    <w:rsid w:val="000C5F95"/>
    <w:rsid w:val="000C7B14"/>
    <w:rsid w:val="000D1830"/>
    <w:rsid w:val="000D1B73"/>
    <w:rsid w:val="000D1F20"/>
    <w:rsid w:val="000D287C"/>
    <w:rsid w:val="000D2C64"/>
    <w:rsid w:val="000D419A"/>
    <w:rsid w:val="000D5F33"/>
    <w:rsid w:val="000D67F5"/>
    <w:rsid w:val="000E0C70"/>
    <w:rsid w:val="000E3B31"/>
    <w:rsid w:val="000E59D9"/>
    <w:rsid w:val="000E63C8"/>
    <w:rsid w:val="000E6DAB"/>
    <w:rsid w:val="000E7466"/>
    <w:rsid w:val="000E78D3"/>
    <w:rsid w:val="000E7A5B"/>
    <w:rsid w:val="000F3F89"/>
    <w:rsid w:val="000F4854"/>
    <w:rsid w:val="0010033E"/>
    <w:rsid w:val="00101612"/>
    <w:rsid w:val="00102BA5"/>
    <w:rsid w:val="00102EF6"/>
    <w:rsid w:val="001038CC"/>
    <w:rsid w:val="00104CF5"/>
    <w:rsid w:val="00110074"/>
    <w:rsid w:val="00112830"/>
    <w:rsid w:val="001129D9"/>
    <w:rsid w:val="00113053"/>
    <w:rsid w:val="0011358B"/>
    <w:rsid w:val="00115A6C"/>
    <w:rsid w:val="00121970"/>
    <w:rsid w:val="00121E6F"/>
    <w:rsid w:val="001246F5"/>
    <w:rsid w:val="0013200F"/>
    <w:rsid w:val="001343A0"/>
    <w:rsid w:val="00134A75"/>
    <w:rsid w:val="00137119"/>
    <w:rsid w:val="00141333"/>
    <w:rsid w:val="00142B97"/>
    <w:rsid w:val="00143F90"/>
    <w:rsid w:val="001440E0"/>
    <w:rsid w:val="001447CB"/>
    <w:rsid w:val="00150500"/>
    <w:rsid w:val="001539B0"/>
    <w:rsid w:val="00154D73"/>
    <w:rsid w:val="00156FF0"/>
    <w:rsid w:val="00161D98"/>
    <w:rsid w:val="001640A9"/>
    <w:rsid w:val="00166992"/>
    <w:rsid w:val="00166FDA"/>
    <w:rsid w:val="00166FFB"/>
    <w:rsid w:val="00171738"/>
    <w:rsid w:val="0017276A"/>
    <w:rsid w:val="00172790"/>
    <w:rsid w:val="00174DA4"/>
    <w:rsid w:val="00175771"/>
    <w:rsid w:val="001868C1"/>
    <w:rsid w:val="00187D96"/>
    <w:rsid w:val="0019005E"/>
    <w:rsid w:val="0019198C"/>
    <w:rsid w:val="0019535D"/>
    <w:rsid w:val="00195C42"/>
    <w:rsid w:val="001A0DD3"/>
    <w:rsid w:val="001B00B4"/>
    <w:rsid w:val="001B21EC"/>
    <w:rsid w:val="001B357E"/>
    <w:rsid w:val="001B3715"/>
    <w:rsid w:val="001B49F4"/>
    <w:rsid w:val="001B572C"/>
    <w:rsid w:val="001B59CC"/>
    <w:rsid w:val="001B6A79"/>
    <w:rsid w:val="001B7431"/>
    <w:rsid w:val="001B74A5"/>
    <w:rsid w:val="001B757B"/>
    <w:rsid w:val="001C0A5A"/>
    <w:rsid w:val="001C1506"/>
    <w:rsid w:val="001C1BC9"/>
    <w:rsid w:val="001C2F40"/>
    <w:rsid w:val="001C3BA1"/>
    <w:rsid w:val="001C7445"/>
    <w:rsid w:val="001D096C"/>
    <w:rsid w:val="001D1CD1"/>
    <w:rsid w:val="001D1FF6"/>
    <w:rsid w:val="001D2C5F"/>
    <w:rsid w:val="001D3D82"/>
    <w:rsid w:val="001D73FB"/>
    <w:rsid w:val="001E1A3E"/>
    <w:rsid w:val="001E1A58"/>
    <w:rsid w:val="001E1F8E"/>
    <w:rsid w:val="001E2257"/>
    <w:rsid w:val="001E39F2"/>
    <w:rsid w:val="001E4C07"/>
    <w:rsid w:val="001E4DB9"/>
    <w:rsid w:val="001E563A"/>
    <w:rsid w:val="001E5888"/>
    <w:rsid w:val="001F05A6"/>
    <w:rsid w:val="001F2E2F"/>
    <w:rsid w:val="001F4869"/>
    <w:rsid w:val="001F5A77"/>
    <w:rsid w:val="001F5FA6"/>
    <w:rsid w:val="001F6B5A"/>
    <w:rsid w:val="00201D82"/>
    <w:rsid w:val="002027F7"/>
    <w:rsid w:val="00202ACF"/>
    <w:rsid w:val="0020320E"/>
    <w:rsid w:val="002053DD"/>
    <w:rsid w:val="0020559B"/>
    <w:rsid w:val="00206804"/>
    <w:rsid w:val="00212D93"/>
    <w:rsid w:val="00212E23"/>
    <w:rsid w:val="00212F51"/>
    <w:rsid w:val="0021328E"/>
    <w:rsid w:val="00213290"/>
    <w:rsid w:val="00213B32"/>
    <w:rsid w:val="00217E11"/>
    <w:rsid w:val="00217F2C"/>
    <w:rsid w:val="002245C4"/>
    <w:rsid w:val="0022550E"/>
    <w:rsid w:val="00225531"/>
    <w:rsid w:val="00225C01"/>
    <w:rsid w:val="00226616"/>
    <w:rsid w:val="00230DC0"/>
    <w:rsid w:val="0023167A"/>
    <w:rsid w:val="002326DE"/>
    <w:rsid w:val="00233BDA"/>
    <w:rsid w:val="002340C8"/>
    <w:rsid w:val="00234616"/>
    <w:rsid w:val="00234698"/>
    <w:rsid w:val="0023592F"/>
    <w:rsid w:val="00235B6C"/>
    <w:rsid w:val="00236E69"/>
    <w:rsid w:val="00240687"/>
    <w:rsid w:val="00241CC2"/>
    <w:rsid w:val="00241E67"/>
    <w:rsid w:val="00242F96"/>
    <w:rsid w:val="002436C8"/>
    <w:rsid w:val="002442E9"/>
    <w:rsid w:val="0024678A"/>
    <w:rsid w:val="002478CF"/>
    <w:rsid w:val="00247BD9"/>
    <w:rsid w:val="00250DED"/>
    <w:rsid w:val="0025264C"/>
    <w:rsid w:val="0025376D"/>
    <w:rsid w:val="00254458"/>
    <w:rsid w:val="002607D9"/>
    <w:rsid w:val="00263758"/>
    <w:rsid w:val="00263F16"/>
    <w:rsid w:val="00263FCF"/>
    <w:rsid w:val="00266676"/>
    <w:rsid w:val="002675E3"/>
    <w:rsid w:val="00267F0C"/>
    <w:rsid w:val="00271491"/>
    <w:rsid w:val="00271A31"/>
    <w:rsid w:val="00271D63"/>
    <w:rsid w:val="00276CA0"/>
    <w:rsid w:val="00277521"/>
    <w:rsid w:val="002775B2"/>
    <w:rsid w:val="00281914"/>
    <w:rsid w:val="00282224"/>
    <w:rsid w:val="00282594"/>
    <w:rsid w:val="002844F6"/>
    <w:rsid w:val="002850AB"/>
    <w:rsid w:val="00286D7B"/>
    <w:rsid w:val="002873D4"/>
    <w:rsid w:val="002908E4"/>
    <w:rsid w:val="00292C87"/>
    <w:rsid w:val="00292EFD"/>
    <w:rsid w:val="0029409A"/>
    <w:rsid w:val="002953AD"/>
    <w:rsid w:val="002956BC"/>
    <w:rsid w:val="00297E1F"/>
    <w:rsid w:val="002A07E8"/>
    <w:rsid w:val="002A2B8E"/>
    <w:rsid w:val="002A3C0D"/>
    <w:rsid w:val="002A3DB5"/>
    <w:rsid w:val="002A6F5F"/>
    <w:rsid w:val="002B199D"/>
    <w:rsid w:val="002B2312"/>
    <w:rsid w:val="002B2342"/>
    <w:rsid w:val="002B2A99"/>
    <w:rsid w:val="002B4CCA"/>
    <w:rsid w:val="002C28E8"/>
    <w:rsid w:val="002C577C"/>
    <w:rsid w:val="002C6266"/>
    <w:rsid w:val="002C7A07"/>
    <w:rsid w:val="002D0653"/>
    <w:rsid w:val="002D428C"/>
    <w:rsid w:val="002D5511"/>
    <w:rsid w:val="002D5CC5"/>
    <w:rsid w:val="002D5DF0"/>
    <w:rsid w:val="002D629E"/>
    <w:rsid w:val="002D65DA"/>
    <w:rsid w:val="002E0CCE"/>
    <w:rsid w:val="002E66A3"/>
    <w:rsid w:val="002E7B61"/>
    <w:rsid w:val="002F10F5"/>
    <w:rsid w:val="002F205B"/>
    <w:rsid w:val="002F295E"/>
    <w:rsid w:val="002F7C8B"/>
    <w:rsid w:val="0030158D"/>
    <w:rsid w:val="00301AAD"/>
    <w:rsid w:val="00302C5E"/>
    <w:rsid w:val="00303936"/>
    <w:rsid w:val="00303BE9"/>
    <w:rsid w:val="00304727"/>
    <w:rsid w:val="0030630C"/>
    <w:rsid w:val="00307EDE"/>
    <w:rsid w:val="00307F28"/>
    <w:rsid w:val="00311C65"/>
    <w:rsid w:val="00312F80"/>
    <w:rsid w:val="003153DC"/>
    <w:rsid w:val="00322531"/>
    <w:rsid w:val="00325E57"/>
    <w:rsid w:val="00327135"/>
    <w:rsid w:val="003307E1"/>
    <w:rsid w:val="0033126A"/>
    <w:rsid w:val="00331597"/>
    <w:rsid w:val="00333025"/>
    <w:rsid w:val="00333128"/>
    <w:rsid w:val="003349E8"/>
    <w:rsid w:val="00335B0E"/>
    <w:rsid w:val="00336C60"/>
    <w:rsid w:val="0034445E"/>
    <w:rsid w:val="00344ADD"/>
    <w:rsid w:val="0034637E"/>
    <w:rsid w:val="00346BD2"/>
    <w:rsid w:val="00350D88"/>
    <w:rsid w:val="003536EA"/>
    <w:rsid w:val="00360BA3"/>
    <w:rsid w:val="00361EC5"/>
    <w:rsid w:val="00362525"/>
    <w:rsid w:val="0036374A"/>
    <w:rsid w:val="0036388B"/>
    <w:rsid w:val="00363EF1"/>
    <w:rsid w:val="00364557"/>
    <w:rsid w:val="0036519C"/>
    <w:rsid w:val="003671AC"/>
    <w:rsid w:val="0037135F"/>
    <w:rsid w:val="00371C82"/>
    <w:rsid w:val="0037492F"/>
    <w:rsid w:val="003752D9"/>
    <w:rsid w:val="00375EE3"/>
    <w:rsid w:val="0038000F"/>
    <w:rsid w:val="00380E88"/>
    <w:rsid w:val="00382AA3"/>
    <w:rsid w:val="00382EDB"/>
    <w:rsid w:val="003862B5"/>
    <w:rsid w:val="0038658C"/>
    <w:rsid w:val="00387BC2"/>
    <w:rsid w:val="00391CD8"/>
    <w:rsid w:val="00394DE5"/>
    <w:rsid w:val="003951EB"/>
    <w:rsid w:val="003977AC"/>
    <w:rsid w:val="003A0EBA"/>
    <w:rsid w:val="003A1296"/>
    <w:rsid w:val="003A15F8"/>
    <w:rsid w:val="003A3AA8"/>
    <w:rsid w:val="003A6482"/>
    <w:rsid w:val="003B6BF9"/>
    <w:rsid w:val="003C1A8C"/>
    <w:rsid w:val="003C1F0A"/>
    <w:rsid w:val="003C38B9"/>
    <w:rsid w:val="003C4772"/>
    <w:rsid w:val="003C4955"/>
    <w:rsid w:val="003C49E3"/>
    <w:rsid w:val="003C5E73"/>
    <w:rsid w:val="003C74B3"/>
    <w:rsid w:val="003D18A7"/>
    <w:rsid w:val="003D193B"/>
    <w:rsid w:val="003D2B24"/>
    <w:rsid w:val="003D5799"/>
    <w:rsid w:val="003D57EF"/>
    <w:rsid w:val="003D6DE5"/>
    <w:rsid w:val="003D7175"/>
    <w:rsid w:val="003E03D5"/>
    <w:rsid w:val="003E1DCA"/>
    <w:rsid w:val="003E2251"/>
    <w:rsid w:val="003E4C8F"/>
    <w:rsid w:val="003E4DA1"/>
    <w:rsid w:val="003E54A8"/>
    <w:rsid w:val="003E6321"/>
    <w:rsid w:val="003F001D"/>
    <w:rsid w:val="003F3A0C"/>
    <w:rsid w:val="003F4330"/>
    <w:rsid w:val="003F628D"/>
    <w:rsid w:val="003F6333"/>
    <w:rsid w:val="003F6446"/>
    <w:rsid w:val="003F7CB0"/>
    <w:rsid w:val="00400CA6"/>
    <w:rsid w:val="00401E37"/>
    <w:rsid w:val="00404867"/>
    <w:rsid w:val="00404D27"/>
    <w:rsid w:val="00405974"/>
    <w:rsid w:val="004061B3"/>
    <w:rsid w:val="004071A5"/>
    <w:rsid w:val="00410D13"/>
    <w:rsid w:val="00411190"/>
    <w:rsid w:val="004114DA"/>
    <w:rsid w:val="00411C31"/>
    <w:rsid w:val="00412EE8"/>
    <w:rsid w:val="004130C1"/>
    <w:rsid w:val="004137EF"/>
    <w:rsid w:val="00420C03"/>
    <w:rsid w:val="00421504"/>
    <w:rsid w:val="00422D6C"/>
    <w:rsid w:val="00424774"/>
    <w:rsid w:val="00424C4A"/>
    <w:rsid w:val="004252A2"/>
    <w:rsid w:val="00427EA7"/>
    <w:rsid w:val="004311DD"/>
    <w:rsid w:val="00433166"/>
    <w:rsid w:val="00434F57"/>
    <w:rsid w:val="0043656C"/>
    <w:rsid w:val="00436E84"/>
    <w:rsid w:val="00437B53"/>
    <w:rsid w:val="004412AE"/>
    <w:rsid w:val="004417A0"/>
    <w:rsid w:val="0044231D"/>
    <w:rsid w:val="00447D4A"/>
    <w:rsid w:val="004516C0"/>
    <w:rsid w:val="00452252"/>
    <w:rsid w:val="004528AE"/>
    <w:rsid w:val="00453613"/>
    <w:rsid w:val="00453C35"/>
    <w:rsid w:val="00453C9A"/>
    <w:rsid w:val="004564F7"/>
    <w:rsid w:val="0045655E"/>
    <w:rsid w:val="004576C4"/>
    <w:rsid w:val="0045772F"/>
    <w:rsid w:val="004577C2"/>
    <w:rsid w:val="00461AFB"/>
    <w:rsid w:val="004641DF"/>
    <w:rsid w:val="004648A6"/>
    <w:rsid w:val="004648B1"/>
    <w:rsid w:val="004674FE"/>
    <w:rsid w:val="00467F1F"/>
    <w:rsid w:val="004721D2"/>
    <w:rsid w:val="00472EBC"/>
    <w:rsid w:val="0047326C"/>
    <w:rsid w:val="00474801"/>
    <w:rsid w:val="00474B08"/>
    <w:rsid w:val="00474C07"/>
    <w:rsid w:val="0047577D"/>
    <w:rsid w:val="0047753C"/>
    <w:rsid w:val="00477885"/>
    <w:rsid w:val="004825FE"/>
    <w:rsid w:val="00487560"/>
    <w:rsid w:val="00492573"/>
    <w:rsid w:val="00494DC6"/>
    <w:rsid w:val="00497926"/>
    <w:rsid w:val="004A07C2"/>
    <w:rsid w:val="004A08ED"/>
    <w:rsid w:val="004A0ADE"/>
    <w:rsid w:val="004A4BAB"/>
    <w:rsid w:val="004A6A5E"/>
    <w:rsid w:val="004B1119"/>
    <w:rsid w:val="004B2C72"/>
    <w:rsid w:val="004B3B26"/>
    <w:rsid w:val="004C0012"/>
    <w:rsid w:val="004C01BA"/>
    <w:rsid w:val="004C0300"/>
    <w:rsid w:val="004C2E78"/>
    <w:rsid w:val="004C3140"/>
    <w:rsid w:val="004C7BA0"/>
    <w:rsid w:val="004C7BAE"/>
    <w:rsid w:val="004D01C8"/>
    <w:rsid w:val="004D0BC5"/>
    <w:rsid w:val="004D3471"/>
    <w:rsid w:val="004D508A"/>
    <w:rsid w:val="004D596D"/>
    <w:rsid w:val="004E0023"/>
    <w:rsid w:val="004E28E5"/>
    <w:rsid w:val="004E44AD"/>
    <w:rsid w:val="004E469E"/>
    <w:rsid w:val="004F07BD"/>
    <w:rsid w:val="004F0811"/>
    <w:rsid w:val="004F21FE"/>
    <w:rsid w:val="004F61ED"/>
    <w:rsid w:val="004F61FF"/>
    <w:rsid w:val="004F705F"/>
    <w:rsid w:val="004F74E4"/>
    <w:rsid w:val="004F765B"/>
    <w:rsid w:val="004F7BFA"/>
    <w:rsid w:val="004F7FA5"/>
    <w:rsid w:val="005001B3"/>
    <w:rsid w:val="00503CC5"/>
    <w:rsid w:val="00505142"/>
    <w:rsid w:val="0050673E"/>
    <w:rsid w:val="0050714A"/>
    <w:rsid w:val="00514CC2"/>
    <w:rsid w:val="005151F7"/>
    <w:rsid w:val="00515A78"/>
    <w:rsid w:val="00517143"/>
    <w:rsid w:val="0052147A"/>
    <w:rsid w:val="005237AE"/>
    <w:rsid w:val="005238A7"/>
    <w:rsid w:val="0052769A"/>
    <w:rsid w:val="005277F8"/>
    <w:rsid w:val="0053043A"/>
    <w:rsid w:val="0053090C"/>
    <w:rsid w:val="00530C38"/>
    <w:rsid w:val="00532328"/>
    <w:rsid w:val="005325B4"/>
    <w:rsid w:val="005331D2"/>
    <w:rsid w:val="00536434"/>
    <w:rsid w:val="00547188"/>
    <w:rsid w:val="005510EB"/>
    <w:rsid w:val="00553FB0"/>
    <w:rsid w:val="00555087"/>
    <w:rsid w:val="00556E6E"/>
    <w:rsid w:val="00561177"/>
    <w:rsid w:val="005650D2"/>
    <w:rsid w:val="00565303"/>
    <w:rsid w:val="00565C9D"/>
    <w:rsid w:val="00566EB3"/>
    <w:rsid w:val="005705C1"/>
    <w:rsid w:val="00570A35"/>
    <w:rsid w:val="00571DEF"/>
    <w:rsid w:val="005743FA"/>
    <w:rsid w:val="00576219"/>
    <w:rsid w:val="0057695C"/>
    <w:rsid w:val="00576A41"/>
    <w:rsid w:val="005774CB"/>
    <w:rsid w:val="00577C6C"/>
    <w:rsid w:val="00577F2A"/>
    <w:rsid w:val="005810E2"/>
    <w:rsid w:val="00581794"/>
    <w:rsid w:val="0058373A"/>
    <w:rsid w:val="005838C3"/>
    <w:rsid w:val="0058422C"/>
    <w:rsid w:val="005854F5"/>
    <w:rsid w:val="00586559"/>
    <w:rsid w:val="00590B7F"/>
    <w:rsid w:val="00592285"/>
    <w:rsid w:val="00594ECA"/>
    <w:rsid w:val="005951D2"/>
    <w:rsid w:val="005A3C81"/>
    <w:rsid w:val="005A648B"/>
    <w:rsid w:val="005A67AF"/>
    <w:rsid w:val="005A7881"/>
    <w:rsid w:val="005B0FB0"/>
    <w:rsid w:val="005B5821"/>
    <w:rsid w:val="005C1864"/>
    <w:rsid w:val="005C19EA"/>
    <w:rsid w:val="005C1D50"/>
    <w:rsid w:val="005C2F8B"/>
    <w:rsid w:val="005C3FAD"/>
    <w:rsid w:val="005C4779"/>
    <w:rsid w:val="005D0BC7"/>
    <w:rsid w:val="005D167B"/>
    <w:rsid w:val="005D1831"/>
    <w:rsid w:val="005D3CFC"/>
    <w:rsid w:val="005D5A7A"/>
    <w:rsid w:val="005E553C"/>
    <w:rsid w:val="005E646B"/>
    <w:rsid w:val="005E6808"/>
    <w:rsid w:val="005E7AE8"/>
    <w:rsid w:val="005F21C1"/>
    <w:rsid w:val="005F68C3"/>
    <w:rsid w:val="005F789B"/>
    <w:rsid w:val="00601A1A"/>
    <w:rsid w:val="0060407D"/>
    <w:rsid w:val="0061012E"/>
    <w:rsid w:val="00610FF5"/>
    <w:rsid w:val="0061178D"/>
    <w:rsid w:val="006125A2"/>
    <w:rsid w:val="00612F55"/>
    <w:rsid w:val="00612FC2"/>
    <w:rsid w:val="006141D0"/>
    <w:rsid w:val="0061453C"/>
    <w:rsid w:val="0061720B"/>
    <w:rsid w:val="006203B3"/>
    <w:rsid w:val="0062118A"/>
    <w:rsid w:val="00622E44"/>
    <w:rsid w:val="00623B90"/>
    <w:rsid w:val="006244D7"/>
    <w:rsid w:val="006245E5"/>
    <w:rsid w:val="006260FA"/>
    <w:rsid w:val="00627AED"/>
    <w:rsid w:val="00632F74"/>
    <w:rsid w:val="00633475"/>
    <w:rsid w:val="006336FE"/>
    <w:rsid w:val="00633D73"/>
    <w:rsid w:val="00637448"/>
    <w:rsid w:val="0064162A"/>
    <w:rsid w:val="00641748"/>
    <w:rsid w:val="00641C46"/>
    <w:rsid w:val="00644387"/>
    <w:rsid w:val="00650BC1"/>
    <w:rsid w:val="00654135"/>
    <w:rsid w:val="006573EF"/>
    <w:rsid w:val="0066072D"/>
    <w:rsid w:val="00660B43"/>
    <w:rsid w:val="006627E6"/>
    <w:rsid w:val="00664D94"/>
    <w:rsid w:val="006666A9"/>
    <w:rsid w:val="00670477"/>
    <w:rsid w:val="00671ED0"/>
    <w:rsid w:val="00674775"/>
    <w:rsid w:val="006752F9"/>
    <w:rsid w:val="00676D86"/>
    <w:rsid w:val="00676DBB"/>
    <w:rsid w:val="006779EF"/>
    <w:rsid w:val="006802B6"/>
    <w:rsid w:val="0068069D"/>
    <w:rsid w:val="00681F18"/>
    <w:rsid w:val="00682243"/>
    <w:rsid w:val="0068257B"/>
    <w:rsid w:val="00683F0D"/>
    <w:rsid w:val="00686274"/>
    <w:rsid w:val="006903BD"/>
    <w:rsid w:val="00690CFC"/>
    <w:rsid w:val="0069153A"/>
    <w:rsid w:val="00692A0E"/>
    <w:rsid w:val="00693EEA"/>
    <w:rsid w:val="00694FD0"/>
    <w:rsid w:val="00696B07"/>
    <w:rsid w:val="006A078F"/>
    <w:rsid w:val="006A1D82"/>
    <w:rsid w:val="006A3663"/>
    <w:rsid w:val="006A3A1A"/>
    <w:rsid w:val="006A55E2"/>
    <w:rsid w:val="006A79A0"/>
    <w:rsid w:val="006B0E9D"/>
    <w:rsid w:val="006B3C45"/>
    <w:rsid w:val="006B3D9D"/>
    <w:rsid w:val="006B4798"/>
    <w:rsid w:val="006B610F"/>
    <w:rsid w:val="006B6A72"/>
    <w:rsid w:val="006B7514"/>
    <w:rsid w:val="006C087D"/>
    <w:rsid w:val="006C099D"/>
    <w:rsid w:val="006C1920"/>
    <w:rsid w:val="006C2258"/>
    <w:rsid w:val="006C2516"/>
    <w:rsid w:val="006C7B08"/>
    <w:rsid w:val="006C7E45"/>
    <w:rsid w:val="006D0329"/>
    <w:rsid w:val="006E01B8"/>
    <w:rsid w:val="006E0343"/>
    <w:rsid w:val="006E0E5B"/>
    <w:rsid w:val="006E1456"/>
    <w:rsid w:val="006E15B1"/>
    <w:rsid w:val="006E36F1"/>
    <w:rsid w:val="006E3C42"/>
    <w:rsid w:val="006E49AF"/>
    <w:rsid w:val="006F2035"/>
    <w:rsid w:val="006F4817"/>
    <w:rsid w:val="006F5666"/>
    <w:rsid w:val="006F667D"/>
    <w:rsid w:val="006F6759"/>
    <w:rsid w:val="006F6E89"/>
    <w:rsid w:val="006F7B2E"/>
    <w:rsid w:val="007002F1"/>
    <w:rsid w:val="0070154C"/>
    <w:rsid w:val="00706B9D"/>
    <w:rsid w:val="00707276"/>
    <w:rsid w:val="007075A0"/>
    <w:rsid w:val="007136F2"/>
    <w:rsid w:val="00714CA9"/>
    <w:rsid w:val="00715240"/>
    <w:rsid w:val="00720A61"/>
    <w:rsid w:val="0072385F"/>
    <w:rsid w:val="00725E4D"/>
    <w:rsid w:val="00731217"/>
    <w:rsid w:val="00733830"/>
    <w:rsid w:val="0073385A"/>
    <w:rsid w:val="007349BD"/>
    <w:rsid w:val="007359D8"/>
    <w:rsid w:val="00736A86"/>
    <w:rsid w:val="00736C36"/>
    <w:rsid w:val="00737AD3"/>
    <w:rsid w:val="007414B3"/>
    <w:rsid w:val="0074270E"/>
    <w:rsid w:val="007434D2"/>
    <w:rsid w:val="0074740A"/>
    <w:rsid w:val="00753DC0"/>
    <w:rsid w:val="0075411A"/>
    <w:rsid w:val="00754E0E"/>
    <w:rsid w:val="00756CE9"/>
    <w:rsid w:val="00757B5D"/>
    <w:rsid w:val="00757C5C"/>
    <w:rsid w:val="00757FC3"/>
    <w:rsid w:val="0076080F"/>
    <w:rsid w:val="00761BF6"/>
    <w:rsid w:val="007622F4"/>
    <w:rsid w:val="00763CC5"/>
    <w:rsid w:val="00764615"/>
    <w:rsid w:val="00770910"/>
    <w:rsid w:val="00771445"/>
    <w:rsid w:val="00771DC1"/>
    <w:rsid w:val="00772018"/>
    <w:rsid w:val="00772078"/>
    <w:rsid w:val="00773737"/>
    <w:rsid w:val="00774AAB"/>
    <w:rsid w:val="00777CAF"/>
    <w:rsid w:val="00781F74"/>
    <w:rsid w:val="00785FE3"/>
    <w:rsid w:val="00787496"/>
    <w:rsid w:val="0079042B"/>
    <w:rsid w:val="00790607"/>
    <w:rsid w:val="00790FD9"/>
    <w:rsid w:val="00791D24"/>
    <w:rsid w:val="0079316A"/>
    <w:rsid w:val="00795577"/>
    <w:rsid w:val="00797A78"/>
    <w:rsid w:val="007A184F"/>
    <w:rsid w:val="007A18FE"/>
    <w:rsid w:val="007A2587"/>
    <w:rsid w:val="007A25B7"/>
    <w:rsid w:val="007A425D"/>
    <w:rsid w:val="007A4B06"/>
    <w:rsid w:val="007A6715"/>
    <w:rsid w:val="007A7332"/>
    <w:rsid w:val="007B1648"/>
    <w:rsid w:val="007B1FDB"/>
    <w:rsid w:val="007B4B91"/>
    <w:rsid w:val="007B559A"/>
    <w:rsid w:val="007B588A"/>
    <w:rsid w:val="007B653A"/>
    <w:rsid w:val="007B6AE2"/>
    <w:rsid w:val="007C35FF"/>
    <w:rsid w:val="007C3634"/>
    <w:rsid w:val="007C37EE"/>
    <w:rsid w:val="007D1405"/>
    <w:rsid w:val="007D3066"/>
    <w:rsid w:val="007D3D6A"/>
    <w:rsid w:val="007D5B7B"/>
    <w:rsid w:val="007D5D6A"/>
    <w:rsid w:val="007D782E"/>
    <w:rsid w:val="007E0712"/>
    <w:rsid w:val="007E389D"/>
    <w:rsid w:val="007E50C8"/>
    <w:rsid w:val="007F58F7"/>
    <w:rsid w:val="007F6C4F"/>
    <w:rsid w:val="007F7C84"/>
    <w:rsid w:val="008010DB"/>
    <w:rsid w:val="00801D97"/>
    <w:rsid w:val="00803DD7"/>
    <w:rsid w:val="008071E3"/>
    <w:rsid w:val="00813312"/>
    <w:rsid w:val="00813985"/>
    <w:rsid w:val="00813BE5"/>
    <w:rsid w:val="0081480C"/>
    <w:rsid w:val="008167CF"/>
    <w:rsid w:val="00820D73"/>
    <w:rsid w:val="008211AB"/>
    <w:rsid w:val="00824CAB"/>
    <w:rsid w:val="00824F6D"/>
    <w:rsid w:val="00825140"/>
    <w:rsid w:val="00825C5E"/>
    <w:rsid w:val="008316F2"/>
    <w:rsid w:val="00832130"/>
    <w:rsid w:val="00834C05"/>
    <w:rsid w:val="00835EC5"/>
    <w:rsid w:val="00840048"/>
    <w:rsid w:val="00842777"/>
    <w:rsid w:val="00843010"/>
    <w:rsid w:val="008440F8"/>
    <w:rsid w:val="00845C72"/>
    <w:rsid w:val="00846380"/>
    <w:rsid w:val="00847F83"/>
    <w:rsid w:val="008568A5"/>
    <w:rsid w:val="0085752A"/>
    <w:rsid w:val="008578CC"/>
    <w:rsid w:val="00860087"/>
    <w:rsid w:val="0086096E"/>
    <w:rsid w:val="0086099B"/>
    <w:rsid w:val="00860D85"/>
    <w:rsid w:val="00861256"/>
    <w:rsid w:val="00864AB4"/>
    <w:rsid w:val="00865292"/>
    <w:rsid w:val="00866A48"/>
    <w:rsid w:val="0086781B"/>
    <w:rsid w:val="008703CF"/>
    <w:rsid w:val="00872944"/>
    <w:rsid w:val="00872DFF"/>
    <w:rsid w:val="00873169"/>
    <w:rsid w:val="0087318D"/>
    <w:rsid w:val="00877C23"/>
    <w:rsid w:val="0088159B"/>
    <w:rsid w:val="00884621"/>
    <w:rsid w:val="008867B5"/>
    <w:rsid w:val="00886EE1"/>
    <w:rsid w:val="00891205"/>
    <w:rsid w:val="008915E6"/>
    <w:rsid w:val="00891BFE"/>
    <w:rsid w:val="008928FD"/>
    <w:rsid w:val="00893845"/>
    <w:rsid w:val="00895DFD"/>
    <w:rsid w:val="008961C2"/>
    <w:rsid w:val="008A1B1A"/>
    <w:rsid w:val="008A2AF6"/>
    <w:rsid w:val="008A589A"/>
    <w:rsid w:val="008B6237"/>
    <w:rsid w:val="008B73A9"/>
    <w:rsid w:val="008C0CBC"/>
    <w:rsid w:val="008C213D"/>
    <w:rsid w:val="008C27E8"/>
    <w:rsid w:val="008C28B4"/>
    <w:rsid w:val="008C4B26"/>
    <w:rsid w:val="008C63CC"/>
    <w:rsid w:val="008C69C0"/>
    <w:rsid w:val="008C7C9C"/>
    <w:rsid w:val="008D02F7"/>
    <w:rsid w:val="008D044E"/>
    <w:rsid w:val="008D3B9D"/>
    <w:rsid w:val="008D4278"/>
    <w:rsid w:val="008E19B1"/>
    <w:rsid w:val="008E24CF"/>
    <w:rsid w:val="008E254E"/>
    <w:rsid w:val="008E2B60"/>
    <w:rsid w:val="008E34DC"/>
    <w:rsid w:val="008E5614"/>
    <w:rsid w:val="008E6189"/>
    <w:rsid w:val="008E756D"/>
    <w:rsid w:val="008E7F42"/>
    <w:rsid w:val="008F0720"/>
    <w:rsid w:val="008F12DC"/>
    <w:rsid w:val="008F2302"/>
    <w:rsid w:val="008F2C15"/>
    <w:rsid w:val="008F2CED"/>
    <w:rsid w:val="008F41BE"/>
    <w:rsid w:val="008F4452"/>
    <w:rsid w:val="008F4FDA"/>
    <w:rsid w:val="008F7884"/>
    <w:rsid w:val="0090122B"/>
    <w:rsid w:val="0090456B"/>
    <w:rsid w:val="00907F69"/>
    <w:rsid w:val="0091050B"/>
    <w:rsid w:val="00911447"/>
    <w:rsid w:val="00911BFA"/>
    <w:rsid w:val="00922C3E"/>
    <w:rsid w:val="00922C58"/>
    <w:rsid w:val="009251C1"/>
    <w:rsid w:val="00925AEA"/>
    <w:rsid w:val="00930772"/>
    <w:rsid w:val="00930C1E"/>
    <w:rsid w:val="009311B9"/>
    <w:rsid w:val="0093247A"/>
    <w:rsid w:val="0093301A"/>
    <w:rsid w:val="00934E8A"/>
    <w:rsid w:val="00942191"/>
    <w:rsid w:val="009430F1"/>
    <w:rsid w:val="00945C09"/>
    <w:rsid w:val="00947E11"/>
    <w:rsid w:val="00951FF7"/>
    <w:rsid w:val="00952553"/>
    <w:rsid w:val="00952D80"/>
    <w:rsid w:val="0095373B"/>
    <w:rsid w:val="00954EAD"/>
    <w:rsid w:val="00957D6A"/>
    <w:rsid w:val="0096133C"/>
    <w:rsid w:val="009614B0"/>
    <w:rsid w:val="009649D3"/>
    <w:rsid w:val="00965925"/>
    <w:rsid w:val="0096647E"/>
    <w:rsid w:val="00966C70"/>
    <w:rsid w:val="00966D35"/>
    <w:rsid w:val="00967D15"/>
    <w:rsid w:val="00971A97"/>
    <w:rsid w:val="00972B43"/>
    <w:rsid w:val="00972CD5"/>
    <w:rsid w:val="0097652A"/>
    <w:rsid w:val="009812EF"/>
    <w:rsid w:val="00992483"/>
    <w:rsid w:val="00992B3E"/>
    <w:rsid w:val="009936A9"/>
    <w:rsid w:val="00993E76"/>
    <w:rsid w:val="009976A6"/>
    <w:rsid w:val="009979F9"/>
    <w:rsid w:val="00997EC8"/>
    <w:rsid w:val="009A1248"/>
    <w:rsid w:val="009A294C"/>
    <w:rsid w:val="009A36AE"/>
    <w:rsid w:val="009A5245"/>
    <w:rsid w:val="009A5368"/>
    <w:rsid w:val="009A5FEC"/>
    <w:rsid w:val="009A665A"/>
    <w:rsid w:val="009B0312"/>
    <w:rsid w:val="009B0765"/>
    <w:rsid w:val="009B0C44"/>
    <w:rsid w:val="009B1F9E"/>
    <w:rsid w:val="009B267F"/>
    <w:rsid w:val="009B4585"/>
    <w:rsid w:val="009B6745"/>
    <w:rsid w:val="009B6A67"/>
    <w:rsid w:val="009B7843"/>
    <w:rsid w:val="009C0204"/>
    <w:rsid w:val="009C0326"/>
    <w:rsid w:val="009C1143"/>
    <w:rsid w:val="009C15F6"/>
    <w:rsid w:val="009C302A"/>
    <w:rsid w:val="009C35AC"/>
    <w:rsid w:val="009D0064"/>
    <w:rsid w:val="009D18C7"/>
    <w:rsid w:val="009D21A9"/>
    <w:rsid w:val="009D59A7"/>
    <w:rsid w:val="009E4EBE"/>
    <w:rsid w:val="009F080C"/>
    <w:rsid w:val="009F2D76"/>
    <w:rsid w:val="009F5286"/>
    <w:rsid w:val="009F5313"/>
    <w:rsid w:val="009F7BAC"/>
    <w:rsid w:val="00A00B93"/>
    <w:rsid w:val="00A0292F"/>
    <w:rsid w:val="00A0432C"/>
    <w:rsid w:val="00A06D0C"/>
    <w:rsid w:val="00A078E1"/>
    <w:rsid w:val="00A209FE"/>
    <w:rsid w:val="00A20F2C"/>
    <w:rsid w:val="00A21942"/>
    <w:rsid w:val="00A23541"/>
    <w:rsid w:val="00A25EEC"/>
    <w:rsid w:val="00A27725"/>
    <w:rsid w:val="00A316D3"/>
    <w:rsid w:val="00A33287"/>
    <w:rsid w:val="00A337E1"/>
    <w:rsid w:val="00A34331"/>
    <w:rsid w:val="00A40048"/>
    <w:rsid w:val="00A43127"/>
    <w:rsid w:val="00A43719"/>
    <w:rsid w:val="00A45A2F"/>
    <w:rsid w:val="00A46398"/>
    <w:rsid w:val="00A46BC0"/>
    <w:rsid w:val="00A46F73"/>
    <w:rsid w:val="00A5065E"/>
    <w:rsid w:val="00A5176B"/>
    <w:rsid w:val="00A52A51"/>
    <w:rsid w:val="00A54FEB"/>
    <w:rsid w:val="00A56F21"/>
    <w:rsid w:val="00A57958"/>
    <w:rsid w:val="00A6028E"/>
    <w:rsid w:val="00A62CE2"/>
    <w:rsid w:val="00A66063"/>
    <w:rsid w:val="00A679FA"/>
    <w:rsid w:val="00A67AA6"/>
    <w:rsid w:val="00A67B73"/>
    <w:rsid w:val="00A706A2"/>
    <w:rsid w:val="00A7155D"/>
    <w:rsid w:val="00A72620"/>
    <w:rsid w:val="00A7616F"/>
    <w:rsid w:val="00A81F33"/>
    <w:rsid w:val="00A84566"/>
    <w:rsid w:val="00A90931"/>
    <w:rsid w:val="00A90DEB"/>
    <w:rsid w:val="00A91B63"/>
    <w:rsid w:val="00A921FB"/>
    <w:rsid w:val="00A92738"/>
    <w:rsid w:val="00A9621F"/>
    <w:rsid w:val="00A9677F"/>
    <w:rsid w:val="00A96BAF"/>
    <w:rsid w:val="00AA38AF"/>
    <w:rsid w:val="00AA5307"/>
    <w:rsid w:val="00AA75A7"/>
    <w:rsid w:val="00AA77C0"/>
    <w:rsid w:val="00AB0604"/>
    <w:rsid w:val="00AB3CF4"/>
    <w:rsid w:val="00AB49FA"/>
    <w:rsid w:val="00AB5A19"/>
    <w:rsid w:val="00AB6C4F"/>
    <w:rsid w:val="00AC124D"/>
    <w:rsid w:val="00AC177A"/>
    <w:rsid w:val="00AC579A"/>
    <w:rsid w:val="00AC6AEC"/>
    <w:rsid w:val="00AD0355"/>
    <w:rsid w:val="00AD504F"/>
    <w:rsid w:val="00AD7822"/>
    <w:rsid w:val="00AE379C"/>
    <w:rsid w:val="00AE5684"/>
    <w:rsid w:val="00AE6EB1"/>
    <w:rsid w:val="00AF1229"/>
    <w:rsid w:val="00AF2DD6"/>
    <w:rsid w:val="00AF3263"/>
    <w:rsid w:val="00AF511D"/>
    <w:rsid w:val="00AF711D"/>
    <w:rsid w:val="00B0010E"/>
    <w:rsid w:val="00B0132F"/>
    <w:rsid w:val="00B01A29"/>
    <w:rsid w:val="00B01D70"/>
    <w:rsid w:val="00B026D4"/>
    <w:rsid w:val="00B105BA"/>
    <w:rsid w:val="00B11B37"/>
    <w:rsid w:val="00B1263E"/>
    <w:rsid w:val="00B135E7"/>
    <w:rsid w:val="00B139DA"/>
    <w:rsid w:val="00B141B8"/>
    <w:rsid w:val="00B20F3D"/>
    <w:rsid w:val="00B21324"/>
    <w:rsid w:val="00B21FA6"/>
    <w:rsid w:val="00B22FE2"/>
    <w:rsid w:val="00B241F4"/>
    <w:rsid w:val="00B264B1"/>
    <w:rsid w:val="00B325E3"/>
    <w:rsid w:val="00B34736"/>
    <w:rsid w:val="00B358D0"/>
    <w:rsid w:val="00B37D0F"/>
    <w:rsid w:val="00B41D92"/>
    <w:rsid w:val="00B4677D"/>
    <w:rsid w:val="00B51408"/>
    <w:rsid w:val="00B52EC6"/>
    <w:rsid w:val="00B538FA"/>
    <w:rsid w:val="00B57A2B"/>
    <w:rsid w:val="00B62086"/>
    <w:rsid w:val="00B62DD1"/>
    <w:rsid w:val="00B64D8B"/>
    <w:rsid w:val="00B66244"/>
    <w:rsid w:val="00B72681"/>
    <w:rsid w:val="00B72867"/>
    <w:rsid w:val="00B72FF8"/>
    <w:rsid w:val="00B759EF"/>
    <w:rsid w:val="00B75F4D"/>
    <w:rsid w:val="00B75FB7"/>
    <w:rsid w:val="00B76FF6"/>
    <w:rsid w:val="00B7747D"/>
    <w:rsid w:val="00B80192"/>
    <w:rsid w:val="00B81518"/>
    <w:rsid w:val="00B838B2"/>
    <w:rsid w:val="00B865D3"/>
    <w:rsid w:val="00B90B55"/>
    <w:rsid w:val="00B948F8"/>
    <w:rsid w:val="00B95C24"/>
    <w:rsid w:val="00B96C57"/>
    <w:rsid w:val="00BA09A5"/>
    <w:rsid w:val="00BA6EB0"/>
    <w:rsid w:val="00BB051D"/>
    <w:rsid w:val="00BB11B5"/>
    <w:rsid w:val="00BB1E1B"/>
    <w:rsid w:val="00BB3AE5"/>
    <w:rsid w:val="00BC0706"/>
    <w:rsid w:val="00BC447E"/>
    <w:rsid w:val="00BC6D2C"/>
    <w:rsid w:val="00BC7305"/>
    <w:rsid w:val="00BD133F"/>
    <w:rsid w:val="00BD275A"/>
    <w:rsid w:val="00BD30AC"/>
    <w:rsid w:val="00BD5BD9"/>
    <w:rsid w:val="00BD6A91"/>
    <w:rsid w:val="00BD6AD2"/>
    <w:rsid w:val="00BE0CAF"/>
    <w:rsid w:val="00BE36D6"/>
    <w:rsid w:val="00BF01CC"/>
    <w:rsid w:val="00BF230E"/>
    <w:rsid w:val="00BF322A"/>
    <w:rsid w:val="00BF49F2"/>
    <w:rsid w:val="00BF5496"/>
    <w:rsid w:val="00C00ECC"/>
    <w:rsid w:val="00C03516"/>
    <w:rsid w:val="00C03B5E"/>
    <w:rsid w:val="00C04EFA"/>
    <w:rsid w:val="00C05C4D"/>
    <w:rsid w:val="00C06047"/>
    <w:rsid w:val="00C07565"/>
    <w:rsid w:val="00C07BB4"/>
    <w:rsid w:val="00C07F31"/>
    <w:rsid w:val="00C10B50"/>
    <w:rsid w:val="00C110BB"/>
    <w:rsid w:val="00C116C6"/>
    <w:rsid w:val="00C14C8F"/>
    <w:rsid w:val="00C16070"/>
    <w:rsid w:val="00C1622E"/>
    <w:rsid w:val="00C17099"/>
    <w:rsid w:val="00C22724"/>
    <w:rsid w:val="00C236E4"/>
    <w:rsid w:val="00C24B84"/>
    <w:rsid w:val="00C30C57"/>
    <w:rsid w:val="00C30E9E"/>
    <w:rsid w:val="00C31D29"/>
    <w:rsid w:val="00C33D60"/>
    <w:rsid w:val="00C3403D"/>
    <w:rsid w:val="00C341B3"/>
    <w:rsid w:val="00C34B72"/>
    <w:rsid w:val="00C35D7F"/>
    <w:rsid w:val="00C36343"/>
    <w:rsid w:val="00C43F30"/>
    <w:rsid w:val="00C45148"/>
    <w:rsid w:val="00C4580E"/>
    <w:rsid w:val="00C468A5"/>
    <w:rsid w:val="00C50F77"/>
    <w:rsid w:val="00C526F2"/>
    <w:rsid w:val="00C53C7C"/>
    <w:rsid w:val="00C54DFF"/>
    <w:rsid w:val="00C55B16"/>
    <w:rsid w:val="00C5662D"/>
    <w:rsid w:val="00C57A34"/>
    <w:rsid w:val="00C60120"/>
    <w:rsid w:val="00C6060D"/>
    <w:rsid w:val="00C607B7"/>
    <w:rsid w:val="00C61B6B"/>
    <w:rsid w:val="00C63870"/>
    <w:rsid w:val="00C63B01"/>
    <w:rsid w:val="00C65A5B"/>
    <w:rsid w:val="00C668F4"/>
    <w:rsid w:val="00C673BC"/>
    <w:rsid w:val="00C706FE"/>
    <w:rsid w:val="00C70F25"/>
    <w:rsid w:val="00C7454E"/>
    <w:rsid w:val="00C7463B"/>
    <w:rsid w:val="00C757D1"/>
    <w:rsid w:val="00C7595C"/>
    <w:rsid w:val="00C84857"/>
    <w:rsid w:val="00C84D8D"/>
    <w:rsid w:val="00C84ED7"/>
    <w:rsid w:val="00C85180"/>
    <w:rsid w:val="00C867F7"/>
    <w:rsid w:val="00C87E75"/>
    <w:rsid w:val="00C91332"/>
    <w:rsid w:val="00C93277"/>
    <w:rsid w:val="00C93BC5"/>
    <w:rsid w:val="00C93BEA"/>
    <w:rsid w:val="00C97F5F"/>
    <w:rsid w:val="00CA0FBD"/>
    <w:rsid w:val="00CA1183"/>
    <w:rsid w:val="00CA15FF"/>
    <w:rsid w:val="00CA21BC"/>
    <w:rsid w:val="00CA28F0"/>
    <w:rsid w:val="00CA3520"/>
    <w:rsid w:val="00CA36D5"/>
    <w:rsid w:val="00CA376F"/>
    <w:rsid w:val="00CA5566"/>
    <w:rsid w:val="00CA7A5E"/>
    <w:rsid w:val="00CA7A80"/>
    <w:rsid w:val="00CB0C8E"/>
    <w:rsid w:val="00CB2600"/>
    <w:rsid w:val="00CB27B8"/>
    <w:rsid w:val="00CB377E"/>
    <w:rsid w:val="00CB5B73"/>
    <w:rsid w:val="00CB7216"/>
    <w:rsid w:val="00CB7C2E"/>
    <w:rsid w:val="00CC25E3"/>
    <w:rsid w:val="00CC5096"/>
    <w:rsid w:val="00CC78EB"/>
    <w:rsid w:val="00CC7E56"/>
    <w:rsid w:val="00CD190C"/>
    <w:rsid w:val="00CD2191"/>
    <w:rsid w:val="00CD59C6"/>
    <w:rsid w:val="00CD627E"/>
    <w:rsid w:val="00CE0A8A"/>
    <w:rsid w:val="00CE1AB3"/>
    <w:rsid w:val="00CE3970"/>
    <w:rsid w:val="00CE3B1D"/>
    <w:rsid w:val="00CE5882"/>
    <w:rsid w:val="00CF0D8C"/>
    <w:rsid w:val="00CF237F"/>
    <w:rsid w:val="00CF32A1"/>
    <w:rsid w:val="00CF4D5F"/>
    <w:rsid w:val="00CF540D"/>
    <w:rsid w:val="00CF77EE"/>
    <w:rsid w:val="00D042C5"/>
    <w:rsid w:val="00D04472"/>
    <w:rsid w:val="00D04FA0"/>
    <w:rsid w:val="00D06FE2"/>
    <w:rsid w:val="00D114A7"/>
    <w:rsid w:val="00D1281D"/>
    <w:rsid w:val="00D21947"/>
    <w:rsid w:val="00D24776"/>
    <w:rsid w:val="00D2556B"/>
    <w:rsid w:val="00D26D5E"/>
    <w:rsid w:val="00D27BF3"/>
    <w:rsid w:val="00D30522"/>
    <w:rsid w:val="00D30B7B"/>
    <w:rsid w:val="00D34B7B"/>
    <w:rsid w:val="00D35086"/>
    <w:rsid w:val="00D36573"/>
    <w:rsid w:val="00D4114C"/>
    <w:rsid w:val="00D413A3"/>
    <w:rsid w:val="00D41567"/>
    <w:rsid w:val="00D41A1E"/>
    <w:rsid w:val="00D41FE7"/>
    <w:rsid w:val="00D4383D"/>
    <w:rsid w:val="00D43F22"/>
    <w:rsid w:val="00D44449"/>
    <w:rsid w:val="00D53293"/>
    <w:rsid w:val="00D53607"/>
    <w:rsid w:val="00D54592"/>
    <w:rsid w:val="00D60C05"/>
    <w:rsid w:val="00D61925"/>
    <w:rsid w:val="00D61D39"/>
    <w:rsid w:val="00D6238C"/>
    <w:rsid w:val="00D62B53"/>
    <w:rsid w:val="00D63F5F"/>
    <w:rsid w:val="00D67378"/>
    <w:rsid w:val="00D67461"/>
    <w:rsid w:val="00D67A9A"/>
    <w:rsid w:val="00D715FA"/>
    <w:rsid w:val="00D76519"/>
    <w:rsid w:val="00D7689D"/>
    <w:rsid w:val="00D76BBB"/>
    <w:rsid w:val="00D8124E"/>
    <w:rsid w:val="00D817DD"/>
    <w:rsid w:val="00D83A8E"/>
    <w:rsid w:val="00D855A5"/>
    <w:rsid w:val="00D859F7"/>
    <w:rsid w:val="00D85AF9"/>
    <w:rsid w:val="00D8663D"/>
    <w:rsid w:val="00D90E70"/>
    <w:rsid w:val="00D91151"/>
    <w:rsid w:val="00D91A5B"/>
    <w:rsid w:val="00D91BA6"/>
    <w:rsid w:val="00DA259F"/>
    <w:rsid w:val="00DB35B2"/>
    <w:rsid w:val="00DB606B"/>
    <w:rsid w:val="00DB6AAA"/>
    <w:rsid w:val="00DB7B95"/>
    <w:rsid w:val="00DC38FF"/>
    <w:rsid w:val="00DC46ED"/>
    <w:rsid w:val="00DC5A4C"/>
    <w:rsid w:val="00DD066B"/>
    <w:rsid w:val="00DD203B"/>
    <w:rsid w:val="00DD31EA"/>
    <w:rsid w:val="00DD4534"/>
    <w:rsid w:val="00DD4624"/>
    <w:rsid w:val="00DD5EF1"/>
    <w:rsid w:val="00DD7EF1"/>
    <w:rsid w:val="00DE1DBC"/>
    <w:rsid w:val="00DE585D"/>
    <w:rsid w:val="00DE67CC"/>
    <w:rsid w:val="00DF2254"/>
    <w:rsid w:val="00DF283E"/>
    <w:rsid w:val="00DF2D33"/>
    <w:rsid w:val="00DF619D"/>
    <w:rsid w:val="00DF6DFC"/>
    <w:rsid w:val="00DF7369"/>
    <w:rsid w:val="00DF7901"/>
    <w:rsid w:val="00DF7D0F"/>
    <w:rsid w:val="00E01786"/>
    <w:rsid w:val="00E01E31"/>
    <w:rsid w:val="00E02670"/>
    <w:rsid w:val="00E03E8C"/>
    <w:rsid w:val="00E0558E"/>
    <w:rsid w:val="00E07864"/>
    <w:rsid w:val="00E123E3"/>
    <w:rsid w:val="00E12B3B"/>
    <w:rsid w:val="00E139E9"/>
    <w:rsid w:val="00E13BF6"/>
    <w:rsid w:val="00E1790B"/>
    <w:rsid w:val="00E21DD1"/>
    <w:rsid w:val="00E22EC6"/>
    <w:rsid w:val="00E23918"/>
    <w:rsid w:val="00E23C36"/>
    <w:rsid w:val="00E254E0"/>
    <w:rsid w:val="00E25C37"/>
    <w:rsid w:val="00E268C9"/>
    <w:rsid w:val="00E2779B"/>
    <w:rsid w:val="00E27DA5"/>
    <w:rsid w:val="00E31BC1"/>
    <w:rsid w:val="00E327DC"/>
    <w:rsid w:val="00E33975"/>
    <w:rsid w:val="00E34E5E"/>
    <w:rsid w:val="00E3520C"/>
    <w:rsid w:val="00E358FA"/>
    <w:rsid w:val="00E41375"/>
    <w:rsid w:val="00E4169A"/>
    <w:rsid w:val="00E4191E"/>
    <w:rsid w:val="00E4262E"/>
    <w:rsid w:val="00E469F3"/>
    <w:rsid w:val="00E471ED"/>
    <w:rsid w:val="00E51EE1"/>
    <w:rsid w:val="00E52CF7"/>
    <w:rsid w:val="00E54998"/>
    <w:rsid w:val="00E549D8"/>
    <w:rsid w:val="00E5654E"/>
    <w:rsid w:val="00E576F1"/>
    <w:rsid w:val="00E57BD2"/>
    <w:rsid w:val="00E675B4"/>
    <w:rsid w:val="00E70082"/>
    <w:rsid w:val="00E70C0F"/>
    <w:rsid w:val="00E731EF"/>
    <w:rsid w:val="00E750BC"/>
    <w:rsid w:val="00E7582F"/>
    <w:rsid w:val="00E8014D"/>
    <w:rsid w:val="00E80165"/>
    <w:rsid w:val="00E841BA"/>
    <w:rsid w:val="00E8585E"/>
    <w:rsid w:val="00E90B0F"/>
    <w:rsid w:val="00E90BC4"/>
    <w:rsid w:val="00E90C82"/>
    <w:rsid w:val="00E94A33"/>
    <w:rsid w:val="00E9735C"/>
    <w:rsid w:val="00EA3EC7"/>
    <w:rsid w:val="00EA4655"/>
    <w:rsid w:val="00EA4A00"/>
    <w:rsid w:val="00EA5FC7"/>
    <w:rsid w:val="00EA6AC4"/>
    <w:rsid w:val="00EA6B0F"/>
    <w:rsid w:val="00EA7A85"/>
    <w:rsid w:val="00EB0565"/>
    <w:rsid w:val="00EB108E"/>
    <w:rsid w:val="00EB4151"/>
    <w:rsid w:val="00EC080E"/>
    <w:rsid w:val="00EC1AF7"/>
    <w:rsid w:val="00EC2412"/>
    <w:rsid w:val="00EC2EAF"/>
    <w:rsid w:val="00EC3F90"/>
    <w:rsid w:val="00EC4FAE"/>
    <w:rsid w:val="00EC5050"/>
    <w:rsid w:val="00EC71F6"/>
    <w:rsid w:val="00EC7A51"/>
    <w:rsid w:val="00EC7CCA"/>
    <w:rsid w:val="00ED14AB"/>
    <w:rsid w:val="00ED1A7C"/>
    <w:rsid w:val="00ED1E1B"/>
    <w:rsid w:val="00ED30B0"/>
    <w:rsid w:val="00ED5470"/>
    <w:rsid w:val="00ED5B25"/>
    <w:rsid w:val="00ED6DA1"/>
    <w:rsid w:val="00EE0DCD"/>
    <w:rsid w:val="00EE0F5A"/>
    <w:rsid w:val="00EE11C6"/>
    <w:rsid w:val="00EE1592"/>
    <w:rsid w:val="00EE2E35"/>
    <w:rsid w:val="00EE35A7"/>
    <w:rsid w:val="00EE4189"/>
    <w:rsid w:val="00EE41A7"/>
    <w:rsid w:val="00EE52CC"/>
    <w:rsid w:val="00EE5332"/>
    <w:rsid w:val="00EE5443"/>
    <w:rsid w:val="00EE57D8"/>
    <w:rsid w:val="00EE6909"/>
    <w:rsid w:val="00EE6DB8"/>
    <w:rsid w:val="00EF0254"/>
    <w:rsid w:val="00EF2222"/>
    <w:rsid w:val="00EF2D50"/>
    <w:rsid w:val="00EF3B1C"/>
    <w:rsid w:val="00EF426C"/>
    <w:rsid w:val="00EF57CB"/>
    <w:rsid w:val="00EF6850"/>
    <w:rsid w:val="00EF7199"/>
    <w:rsid w:val="00EF72F2"/>
    <w:rsid w:val="00EF7DBF"/>
    <w:rsid w:val="00F04F4A"/>
    <w:rsid w:val="00F05B00"/>
    <w:rsid w:val="00F063E7"/>
    <w:rsid w:val="00F06FC9"/>
    <w:rsid w:val="00F0707E"/>
    <w:rsid w:val="00F10547"/>
    <w:rsid w:val="00F1147D"/>
    <w:rsid w:val="00F1397E"/>
    <w:rsid w:val="00F147BC"/>
    <w:rsid w:val="00F14B59"/>
    <w:rsid w:val="00F17AEE"/>
    <w:rsid w:val="00F22E3C"/>
    <w:rsid w:val="00F23B6F"/>
    <w:rsid w:val="00F24543"/>
    <w:rsid w:val="00F256FA"/>
    <w:rsid w:val="00F301DC"/>
    <w:rsid w:val="00F31893"/>
    <w:rsid w:val="00F3283C"/>
    <w:rsid w:val="00F3303E"/>
    <w:rsid w:val="00F35666"/>
    <w:rsid w:val="00F374F8"/>
    <w:rsid w:val="00F40AD1"/>
    <w:rsid w:val="00F41464"/>
    <w:rsid w:val="00F41EF5"/>
    <w:rsid w:val="00F4332A"/>
    <w:rsid w:val="00F44C2A"/>
    <w:rsid w:val="00F45B28"/>
    <w:rsid w:val="00F53102"/>
    <w:rsid w:val="00F53CEE"/>
    <w:rsid w:val="00F57A2D"/>
    <w:rsid w:val="00F605C1"/>
    <w:rsid w:val="00F61BBA"/>
    <w:rsid w:val="00F6331B"/>
    <w:rsid w:val="00F64617"/>
    <w:rsid w:val="00F65322"/>
    <w:rsid w:val="00F65998"/>
    <w:rsid w:val="00F65EF7"/>
    <w:rsid w:val="00F66C22"/>
    <w:rsid w:val="00F74C00"/>
    <w:rsid w:val="00F74C74"/>
    <w:rsid w:val="00F75D80"/>
    <w:rsid w:val="00F769AC"/>
    <w:rsid w:val="00F82278"/>
    <w:rsid w:val="00F82905"/>
    <w:rsid w:val="00F84D18"/>
    <w:rsid w:val="00F86F2F"/>
    <w:rsid w:val="00F8730E"/>
    <w:rsid w:val="00F91ECA"/>
    <w:rsid w:val="00F92F99"/>
    <w:rsid w:val="00F954BA"/>
    <w:rsid w:val="00F969BA"/>
    <w:rsid w:val="00F96BC4"/>
    <w:rsid w:val="00FA0841"/>
    <w:rsid w:val="00FA17C3"/>
    <w:rsid w:val="00FA1BF4"/>
    <w:rsid w:val="00FA1F5D"/>
    <w:rsid w:val="00FA2155"/>
    <w:rsid w:val="00FA4AE9"/>
    <w:rsid w:val="00FA5360"/>
    <w:rsid w:val="00FA5AE6"/>
    <w:rsid w:val="00FA7514"/>
    <w:rsid w:val="00FB0326"/>
    <w:rsid w:val="00FB128A"/>
    <w:rsid w:val="00FB18D2"/>
    <w:rsid w:val="00FB6826"/>
    <w:rsid w:val="00FC01E8"/>
    <w:rsid w:val="00FC1612"/>
    <w:rsid w:val="00FC42D0"/>
    <w:rsid w:val="00FC4E0F"/>
    <w:rsid w:val="00FD40B1"/>
    <w:rsid w:val="00FD4312"/>
    <w:rsid w:val="00FD7175"/>
    <w:rsid w:val="00FE0324"/>
    <w:rsid w:val="00FE2740"/>
    <w:rsid w:val="00FE5EE8"/>
    <w:rsid w:val="00FE7E41"/>
    <w:rsid w:val="00FF6EE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28F322DD"/>
  <w15:docId w15:val="{5D0B13D3-25A4-42D2-A5BA-BAF5B939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EC5"/>
    <w:pPr>
      <w:spacing w:after="120" w:line="240" w:lineRule="auto"/>
    </w:pPr>
    <w:rPr>
      <w:rFonts w:ascii="Arial" w:hAnsi="Arial"/>
      <w:sz w:val="20"/>
      <w:lang w:val="en-AU"/>
    </w:rPr>
  </w:style>
  <w:style w:type="paragraph" w:styleId="Heading1">
    <w:name w:val="heading 1"/>
    <w:basedOn w:val="Normal"/>
    <w:next w:val="Normal"/>
    <w:link w:val="Heading1Char"/>
    <w:uiPriority w:val="9"/>
    <w:qFormat/>
    <w:rsid w:val="00433166"/>
    <w:pPr>
      <w:keepNext/>
      <w:keepLines/>
      <w:tabs>
        <w:tab w:val="left" w:pos="709"/>
      </w:tabs>
      <w:spacing w:before="480"/>
      <w:outlineLvl w:val="0"/>
    </w:pPr>
    <w:rPr>
      <w:rFonts w:eastAsiaTheme="majorEastAsia" w:cstheme="majorBidi"/>
      <w:b/>
      <w:bCs/>
      <w:color w:val="006B6E"/>
      <w:sz w:val="32"/>
      <w:szCs w:val="28"/>
    </w:rPr>
  </w:style>
  <w:style w:type="paragraph" w:styleId="Heading2">
    <w:name w:val="heading 2"/>
    <w:basedOn w:val="Normal"/>
    <w:next w:val="Normal"/>
    <w:link w:val="Heading2Char"/>
    <w:uiPriority w:val="9"/>
    <w:unhideWhenUsed/>
    <w:qFormat/>
    <w:rsid w:val="00C14C8F"/>
    <w:pPr>
      <w:keepNext/>
      <w:keepLines/>
      <w:tabs>
        <w:tab w:val="left" w:pos="709"/>
      </w:tabs>
      <w:spacing w:before="36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5C19EA"/>
    <w:pPr>
      <w:keepNext/>
      <w:keepLines/>
      <w:spacing w:before="240"/>
      <w:outlineLvl w:val="2"/>
    </w:pPr>
    <w:rPr>
      <w:rFonts w:eastAsiaTheme="majorEastAsia" w:cstheme="majorBidi"/>
      <w:b/>
      <w:bCs/>
      <w:color w:val="006B6E"/>
      <w:sz w:val="24"/>
    </w:rPr>
  </w:style>
  <w:style w:type="paragraph" w:styleId="Heading4">
    <w:name w:val="heading 4"/>
    <w:basedOn w:val="Normal"/>
    <w:next w:val="Normal"/>
    <w:link w:val="Heading4Char"/>
    <w:uiPriority w:val="9"/>
    <w:unhideWhenUsed/>
    <w:qFormat/>
    <w:rsid w:val="00FF6EE8"/>
    <w:pPr>
      <w:keepNext/>
      <w:keepLines/>
      <w:spacing w:before="240"/>
      <w:outlineLvl w:val="3"/>
    </w:pPr>
    <w:rPr>
      <w:rFonts w:eastAsiaTheme="majorEastAsia" w:cstheme="majorBidi"/>
      <w:b/>
      <w:bCs/>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048"/>
    <w:pPr>
      <w:tabs>
        <w:tab w:val="center" w:pos="4320"/>
        <w:tab w:val="right" w:pos="8640"/>
      </w:tabs>
      <w:spacing w:after="0"/>
    </w:pPr>
  </w:style>
  <w:style w:type="character" w:customStyle="1" w:styleId="HeaderChar">
    <w:name w:val="Header Char"/>
    <w:basedOn w:val="DefaultParagraphFont"/>
    <w:link w:val="Header"/>
    <w:uiPriority w:val="99"/>
    <w:rsid w:val="00A40048"/>
    <w:rPr>
      <w:rFonts w:ascii="Arial" w:hAnsi="Arial"/>
      <w:lang w:val="en-AU"/>
    </w:rPr>
  </w:style>
  <w:style w:type="paragraph" w:styleId="Footer">
    <w:name w:val="footer"/>
    <w:basedOn w:val="Normal"/>
    <w:link w:val="FooterChar"/>
    <w:uiPriority w:val="99"/>
    <w:unhideWhenUsed/>
    <w:rsid w:val="00B51408"/>
    <w:pPr>
      <w:tabs>
        <w:tab w:val="center" w:pos="4513"/>
        <w:tab w:val="right" w:pos="9026"/>
      </w:tabs>
      <w:spacing w:after="0"/>
    </w:pPr>
    <w:rPr>
      <w:sz w:val="16"/>
    </w:rPr>
  </w:style>
  <w:style w:type="character" w:customStyle="1" w:styleId="FooterChar">
    <w:name w:val="Footer Char"/>
    <w:basedOn w:val="DefaultParagraphFont"/>
    <w:link w:val="Footer"/>
    <w:uiPriority w:val="99"/>
    <w:rsid w:val="00B51408"/>
    <w:rPr>
      <w:rFonts w:ascii="Arial" w:hAnsi="Arial"/>
      <w:sz w:val="16"/>
      <w:lang w:val="en-AU"/>
    </w:rPr>
  </w:style>
  <w:style w:type="character" w:customStyle="1" w:styleId="Heading1Char">
    <w:name w:val="Heading 1 Char"/>
    <w:basedOn w:val="DefaultParagraphFont"/>
    <w:link w:val="Heading1"/>
    <w:uiPriority w:val="9"/>
    <w:rsid w:val="00433166"/>
    <w:rPr>
      <w:rFonts w:ascii="Arial" w:eastAsiaTheme="majorEastAsia" w:hAnsi="Arial" w:cstheme="majorBidi"/>
      <w:b/>
      <w:bCs/>
      <w:color w:val="006B6E"/>
      <w:sz w:val="32"/>
      <w:szCs w:val="28"/>
      <w:lang w:val="en-AU"/>
    </w:rPr>
  </w:style>
  <w:style w:type="paragraph" w:customStyle="1" w:styleId="Sectionheading">
    <w:name w:val="Section heading"/>
    <w:basedOn w:val="Normal"/>
    <w:qFormat/>
    <w:rsid w:val="001B572C"/>
    <w:pPr>
      <w:pBdr>
        <w:bottom w:val="single" w:sz="4" w:space="8" w:color="auto"/>
      </w:pBdr>
      <w:spacing w:before="360"/>
    </w:pPr>
    <w:rPr>
      <w:b/>
      <w:sz w:val="40"/>
    </w:rPr>
  </w:style>
  <w:style w:type="character" w:customStyle="1" w:styleId="Heading2Char">
    <w:name w:val="Heading 2 Char"/>
    <w:basedOn w:val="DefaultParagraphFont"/>
    <w:link w:val="Heading2"/>
    <w:uiPriority w:val="9"/>
    <w:rsid w:val="00C14C8F"/>
    <w:rPr>
      <w:rFonts w:ascii="Arial" w:eastAsiaTheme="majorEastAsia" w:hAnsi="Arial" w:cstheme="majorBidi"/>
      <w:b/>
      <w:bCs/>
      <w:color w:val="000000" w:themeColor="text1"/>
      <w:sz w:val="28"/>
      <w:szCs w:val="26"/>
      <w:lang w:val="en-AU"/>
    </w:rPr>
  </w:style>
  <w:style w:type="paragraph" w:styleId="TOC1">
    <w:name w:val="toc 1"/>
    <w:basedOn w:val="Normal"/>
    <w:next w:val="Normal"/>
    <w:autoRedefine/>
    <w:uiPriority w:val="39"/>
    <w:unhideWhenUsed/>
    <w:rsid w:val="005743FA"/>
    <w:pPr>
      <w:tabs>
        <w:tab w:val="left" w:pos="425"/>
        <w:tab w:val="left" w:pos="880"/>
        <w:tab w:val="right" w:leader="dot" w:pos="9072"/>
      </w:tabs>
      <w:spacing w:before="120" w:after="0"/>
    </w:pPr>
    <w:rPr>
      <w:b/>
      <w:noProof/>
      <w:sz w:val="22"/>
    </w:rPr>
  </w:style>
  <w:style w:type="paragraph" w:styleId="TOC2">
    <w:name w:val="toc 2"/>
    <w:basedOn w:val="Normal"/>
    <w:next w:val="Normal"/>
    <w:autoRedefine/>
    <w:uiPriority w:val="39"/>
    <w:unhideWhenUsed/>
    <w:rsid w:val="005743FA"/>
    <w:pPr>
      <w:tabs>
        <w:tab w:val="left" w:pos="880"/>
        <w:tab w:val="right" w:leader="dot" w:pos="9072"/>
      </w:tabs>
      <w:spacing w:after="0"/>
      <w:ind w:left="425"/>
    </w:pPr>
    <w:rPr>
      <w:noProof/>
    </w:rPr>
  </w:style>
  <w:style w:type="character" w:customStyle="1" w:styleId="Heading3Char">
    <w:name w:val="Heading 3 Char"/>
    <w:basedOn w:val="DefaultParagraphFont"/>
    <w:link w:val="Heading3"/>
    <w:uiPriority w:val="9"/>
    <w:rsid w:val="005C19EA"/>
    <w:rPr>
      <w:rFonts w:ascii="Arial" w:eastAsiaTheme="majorEastAsia" w:hAnsi="Arial" w:cstheme="majorBidi"/>
      <w:b/>
      <w:bCs/>
      <w:color w:val="006B6E"/>
      <w:sz w:val="24"/>
      <w:lang w:val="en-AU"/>
    </w:rPr>
  </w:style>
  <w:style w:type="table" w:styleId="TableGrid">
    <w:name w:val="Table Grid"/>
    <w:basedOn w:val="TableNormal"/>
    <w:rsid w:val="00EF2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03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3D5"/>
    <w:rPr>
      <w:rFonts w:ascii="Tahoma" w:hAnsi="Tahoma" w:cs="Tahoma"/>
      <w:sz w:val="16"/>
      <w:szCs w:val="16"/>
      <w:lang w:val="en-AU"/>
    </w:rPr>
  </w:style>
  <w:style w:type="character" w:styleId="CommentReference">
    <w:name w:val="annotation reference"/>
    <w:basedOn w:val="DefaultParagraphFont"/>
    <w:uiPriority w:val="99"/>
    <w:semiHidden/>
    <w:unhideWhenUsed/>
    <w:rsid w:val="00F22E3C"/>
    <w:rPr>
      <w:sz w:val="16"/>
      <w:szCs w:val="16"/>
    </w:rPr>
  </w:style>
  <w:style w:type="paragraph" w:styleId="CommentText">
    <w:name w:val="annotation text"/>
    <w:basedOn w:val="Normal"/>
    <w:link w:val="CommentTextChar"/>
    <w:uiPriority w:val="99"/>
    <w:semiHidden/>
    <w:unhideWhenUsed/>
    <w:rsid w:val="00F22E3C"/>
    <w:pPr>
      <w:jc w:val="both"/>
    </w:pPr>
    <w:rPr>
      <w:rFonts w:cs="Arial"/>
      <w:szCs w:val="20"/>
    </w:rPr>
  </w:style>
  <w:style w:type="character" w:customStyle="1" w:styleId="CommentTextChar">
    <w:name w:val="Comment Text Char"/>
    <w:basedOn w:val="DefaultParagraphFont"/>
    <w:link w:val="CommentText"/>
    <w:uiPriority w:val="99"/>
    <w:semiHidden/>
    <w:rsid w:val="00F22E3C"/>
    <w:rPr>
      <w:rFonts w:ascii="Arial" w:hAnsi="Arial" w:cs="Arial"/>
      <w:sz w:val="20"/>
      <w:szCs w:val="20"/>
      <w:lang w:val="en-AU"/>
    </w:rPr>
  </w:style>
  <w:style w:type="character" w:styleId="FollowedHyperlink">
    <w:name w:val="FollowedHyperlink"/>
    <w:basedOn w:val="DefaultParagraphFont"/>
    <w:uiPriority w:val="99"/>
    <w:semiHidden/>
    <w:unhideWhenUsed/>
    <w:rsid w:val="00B64D8B"/>
    <w:rPr>
      <w:color w:val="800080" w:themeColor="followedHyperlink"/>
      <w:u w:val="single"/>
    </w:rPr>
  </w:style>
  <w:style w:type="character" w:styleId="Hyperlink">
    <w:name w:val="Hyperlink"/>
    <w:basedOn w:val="DefaultParagraphFont"/>
    <w:uiPriority w:val="99"/>
    <w:unhideWhenUsed/>
    <w:rsid w:val="008B6237"/>
    <w:rPr>
      <w:color w:val="0000FF" w:themeColor="hyperlink"/>
      <w:u w:val="single"/>
    </w:rPr>
  </w:style>
  <w:style w:type="paragraph" w:customStyle="1" w:styleId="Tabletext">
    <w:name w:val="Table text"/>
    <w:basedOn w:val="Normal"/>
    <w:qFormat/>
    <w:rsid w:val="001E1A58"/>
    <w:pPr>
      <w:spacing w:before="60" w:after="60"/>
    </w:pPr>
    <w:rPr>
      <w:sz w:val="18"/>
    </w:rPr>
  </w:style>
  <w:style w:type="paragraph" w:styleId="NoSpacing">
    <w:name w:val="No Spacing"/>
    <w:uiPriority w:val="1"/>
    <w:qFormat/>
    <w:rsid w:val="000C5252"/>
    <w:pPr>
      <w:spacing w:after="0" w:line="240" w:lineRule="auto"/>
    </w:pPr>
    <w:rPr>
      <w:rFonts w:ascii="Arial" w:hAnsi="Arial"/>
      <w:sz w:val="20"/>
      <w:lang w:val="en-AU"/>
    </w:rPr>
  </w:style>
  <w:style w:type="paragraph" w:styleId="CommentSubject">
    <w:name w:val="annotation subject"/>
    <w:basedOn w:val="CommentText"/>
    <w:next w:val="CommentText"/>
    <w:link w:val="CommentSubjectChar"/>
    <w:uiPriority w:val="99"/>
    <w:semiHidden/>
    <w:unhideWhenUsed/>
    <w:rsid w:val="004F7BFA"/>
    <w:pPr>
      <w:jc w:val="left"/>
    </w:pPr>
    <w:rPr>
      <w:rFonts w:cstheme="minorBidi"/>
      <w:b/>
      <w:bCs/>
    </w:rPr>
  </w:style>
  <w:style w:type="character" w:customStyle="1" w:styleId="CommentSubjectChar">
    <w:name w:val="Comment Subject Char"/>
    <w:basedOn w:val="CommentTextChar"/>
    <w:link w:val="CommentSubject"/>
    <w:uiPriority w:val="99"/>
    <w:semiHidden/>
    <w:rsid w:val="004F7BFA"/>
    <w:rPr>
      <w:rFonts w:ascii="Arial" w:hAnsi="Arial" w:cs="Arial"/>
      <w:b/>
      <w:bCs/>
      <w:sz w:val="20"/>
      <w:szCs w:val="20"/>
      <w:lang w:val="en-AU"/>
    </w:rPr>
  </w:style>
  <w:style w:type="paragraph" w:styleId="ListParagraph">
    <w:name w:val="List Paragraph"/>
    <w:basedOn w:val="Normal"/>
    <w:uiPriority w:val="34"/>
    <w:qFormat/>
    <w:rsid w:val="00F64617"/>
    <w:pPr>
      <w:ind w:left="720"/>
    </w:pPr>
  </w:style>
  <w:style w:type="paragraph" w:styleId="TOC3">
    <w:name w:val="toc 3"/>
    <w:basedOn w:val="Normal"/>
    <w:next w:val="Normal"/>
    <w:autoRedefine/>
    <w:uiPriority w:val="39"/>
    <w:unhideWhenUsed/>
    <w:rsid w:val="005C4779"/>
    <w:pPr>
      <w:widowControl/>
      <w:spacing w:after="100"/>
      <w:ind w:left="440"/>
    </w:pPr>
    <w:rPr>
      <w:rFonts w:asciiTheme="minorHAnsi" w:eastAsiaTheme="minorEastAsia" w:hAnsiTheme="minorHAnsi"/>
      <w:sz w:val="22"/>
      <w:lang w:eastAsia="en-AU"/>
    </w:rPr>
  </w:style>
  <w:style w:type="paragraph" w:styleId="TOC4">
    <w:name w:val="toc 4"/>
    <w:basedOn w:val="Normal"/>
    <w:next w:val="Normal"/>
    <w:autoRedefine/>
    <w:uiPriority w:val="39"/>
    <w:unhideWhenUsed/>
    <w:rsid w:val="005C4779"/>
    <w:pPr>
      <w:widowControl/>
      <w:spacing w:after="100"/>
      <w:ind w:left="660"/>
    </w:pPr>
    <w:rPr>
      <w:rFonts w:asciiTheme="minorHAnsi" w:eastAsiaTheme="minorEastAsia" w:hAnsiTheme="minorHAnsi"/>
      <w:sz w:val="22"/>
      <w:lang w:eastAsia="en-AU"/>
    </w:rPr>
  </w:style>
  <w:style w:type="paragraph" w:styleId="TOC5">
    <w:name w:val="toc 5"/>
    <w:basedOn w:val="Normal"/>
    <w:next w:val="Normal"/>
    <w:autoRedefine/>
    <w:uiPriority w:val="39"/>
    <w:unhideWhenUsed/>
    <w:rsid w:val="005C4779"/>
    <w:pPr>
      <w:widowControl/>
      <w:spacing w:after="100"/>
      <w:ind w:left="880"/>
    </w:pPr>
    <w:rPr>
      <w:rFonts w:asciiTheme="minorHAnsi" w:eastAsiaTheme="minorEastAsia" w:hAnsiTheme="minorHAnsi"/>
      <w:sz w:val="22"/>
      <w:lang w:eastAsia="en-AU"/>
    </w:rPr>
  </w:style>
  <w:style w:type="paragraph" w:styleId="TOC6">
    <w:name w:val="toc 6"/>
    <w:basedOn w:val="Normal"/>
    <w:next w:val="Normal"/>
    <w:autoRedefine/>
    <w:uiPriority w:val="39"/>
    <w:unhideWhenUsed/>
    <w:rsid w:val="005C4779"/>
    <w:pPr>
      <w:widowControl/>
      <w:spacing w:after="100"/>
      <w:ind w:left="1100"/>
    </w:pPr>
    <w:rPr>
      <w:rFonts w:asciiTheme="minorHAnsi" w:eastAsiaTheme="minorEastAsia" w:hAnsiTheme="minorHAnsi"/>
      <w:sz w:val="22"/>
      <w:lang w:eastAsia="en-AU"/>
    </w:rPr>
  </w:style>
  <w:style w:type="paragraph" w:styleId="TOC7">
    <w:name w:val="toc 7"/>
    <w:basedOn w:val="Normal"/>
    <w:next w:val="Normal"/>
    <w:autoRedefine/>
    <w:uiPriority w:val="39"/>
    <w:unhideWhenUsed/>
    <w:rsid w:val="005C4779"/>
    <w:pPr>
      <w:widowControl/>
      <w:spacing w:after="100"/>
      <w:ind w:left="1320"/>
    </w:pPr>
    <w:rPr>
      <w:rFonts w:asciiTheme="minorHAnsi" w:eastAsiaTheme="minorEastAsia" w:hAnsiTheme="minorHAnsi"/>
      <w:sz w:val="22"/>
      <w:lang w:eastAsia="en-AU"/>
    </w:rPr>
  </w:style>
  <w:style w:type="paragraph" w:styleId="TOC8">
    <w:name w:val="toc 8"/>
    <w:basedOn w:val="Normal"/>
    <w:next w:val="Normal"/>
    <w:autoRedefine/>
    <w:uiPriority w:val="39"/>
    <w:unhideWhenUsed/>
    <w:rsid w:val="005C4779"/>
    <w:pPr>
      <w:widowControl/>
      <w:spacing w:after="100"/>
      <w:ind w:left="1540"/>
    </w:pPr>
    <w:rPr>
      <w:rFonts w:asciiTheme="minorHAnsi" w:eastAsiaTheme="minorEastAsia" w:hAnsiTheme="minorHAnsi"/>
      <w:sz w:val="22"/>
      <w:lang w:eastAsia="en-AU"/>
    </w:rPr>
  </w:style>
  <w:style w:type="paragraph" w:styleId="TOC9">
    <w:name w:val="toc 9"/>
    <w:basedOn w:val="Normal"/>
    <w:next w:val="Normal"/>
    <w:autoRedefine/>
    <w:uiPriority w:val="39"/>
    <w:unhideWhenUsed/>
    <w:rsid w:val="005C4779"/>
    <w:pPr>
      <w:widowControl/>
      <w:spacing w:after="100"/>
      <w:ind w:left="1760"/>
    </w:pPr>
    <w:rPr>
      <w:rFonts w:asciiTheme="minorHAnsi" w:eastAsiaTheme="minorEastAsia" w:hAnsiTheme="minorHAnsi"/>
      <w:sz w:val="22"/>
      <w:lang w:eastAsia="en-AU"/>
    </w:rPr>
  </w:style>
  <w:style w:type="character" w:customStyle="1" w:styleId="Heading4Char">
    <w:name w:val="Heading 4 Char"/>
    <w:basedOn w:val="DefaultParagraphFont"/>
    <w:link w:val="Heading4"/>
    <w:uiPriority w:val="9"/>
    <w:rsid w:val="00FF6EE8"/>
    <w:rPr>
      <w:rFonts w:ascii="Arial" w:eastAsiaTheme="majorEastAsia" w:hAnsi="Arial" w:cstheme="majorBidi"/>
      <w:b/>
      <w:bCs/>
      <w:i/>
      <w:iCs/>
      <w:lang w:val="en-AU"/>
    </w:rPr>
  </w:style>
  <w:style w:type="paragraph" w:styleId="Caption">
    <w:name w:val="caption"/>
    <w:basedOn w:val="Normal"/>
    <w:next w:val="Normal"/>
    <w:uiPriority w:val="35"/>
    <w:unhideWhenUsed/>
    <w:qFormat/>
    <w:rsid w:val="00835EC5"/>
    <w:pPr>
      <w:tabs>
        <w:tab w:val="left" w:pos="851"/>
      </w:tabs>
      <w:spacing w:after="200"/>
    </w:pPr>
    <w:rPr>
      <w:i/>
      <w:iCs/>
      <w:sz w:val="18"/>
      <w:szCs w:val="18"/>
    </w:rPr>
  </w:style>
  <w:style w:type="paragraph" w:styleId="NormalWeb">
    <w:name w:val="Normal (Web)"/>
    <w:basedOn w:val="Normal"/>
    <w:uiPriority w:val="99"/>
    <w:semiHidden/>
    <w:unhideWhenUsed/>
    <w:rsid w:val="004B3B26"/>
    <w:pPr>
      <w:widowControl/>
      <w:spacing w:before="240" w:after="240"/>
    </w:pPr>
    <w:rPr>
      <w:rFonts w:ascii="Times New Roman" w:eastAsia="Times New Roman" w:hAnsi="Times New Roman" w:cs="Times New Roman"/>
      <w:sz w:val="24"/>
      <w:szCs w:val="24"/>
      <w:lang w:eastAsia="en-AU"/>
    </w:rPr>
  </w:style>
  <w:style w:type="character" w:customStyle="1" w:styleId="fontstyle01">
    <w:name w:val="fontstyle01"/>
    <w:basedOn w:val="DefaultParagraphFont"/>
    <w:rsid w:val="00843010"/>
    <w:rPr>
      <w:rFonts w:ascii="Roboto-Light" w:hAnsi="Roboto-Light" w:hint="default"/>
      <w:b w:val="0"/>
      <w:bCs w:val="0"/>
      <w:i w:val="0"/>
      <w:iCs w:val="0"/>
      <w:color w:val="414042"/>
      <w:sz w:val="18"/>
      <w:szCs w:val="18"/>
    </w:rPr>
  </w:style>
  <w:style w:type="paragraph" w:styleId="BodyText">
    <w:name w:val="Body Text"/>
    <w:basedOn w:val="Normal"/>
    <w:link w:val="BodyTextChar"/>
    <w:uiPriority w:val="1"/>
    <w:qFormat/>
    <w:rsid w:val="00C43F30"/>
    <w:pPr>
      <w:autoSpaceDE w:val="0"/>
      <w:autoSpaceDN w:val="0"/>
      <w:adjustRightInd w:val="0"/>
      <w:spacing w:before="17" w:after="0"/>
    </w:pPr>
    <w:rPr>
      <w:rFonts w:ascii="Roboto-Light" w:eastAsiaTheme="minorEastAsia" w:hAnsi="Roboto-Light" w:cs="Roboto-Light"/>
      <w:sz w:val="14"/>
      <w:szCs w:val="14"/>
      <w:lang w:eastAsia="en-AU"/>
    </w:rPr>
  </w:style>
  <w:style w:type="character" w:customStyle="1" w:styleId="BodyTextChar">
    <w:name w:val="Body Text Char"/>
    <w:basedOn w:val="DefaultParagraphFont"/>
    <w:link w:val="BodyText"/>
    <w:uiPriority w:val="1"/>
    <w:rsid w:val="00C43F30"/>
    <w:rPr>
      <w:rFonts w:ascii="Roboto-Light" w:eastAsiaTheme="minorEastAsia" w:hAnsi="Roboto-Light" w:cs="Roboto-Light"/>
      <w:sz w:val="14"/>
      <w:szCs w:val="14"/>
      <w:lang w:val="en-AU" w:eastAsia="en-AU"/>
    </w:rPr>
  </w:style>
  <w:style w:type="paragraph" w:customStyle="1" w:styleId="TableParagraph">
    <w:name w:val="Table Paragraph"/>
    <w:basedOn w:val="Normal"/>
    <w:uiPriority w:val="1"/>
    <w:qFormat/>
    <w:rsid w:val="00C43F30"/>
    <w:pPr>
      <w:autoSpaceDE w:val="0"/>
      <w:autoSpaceDN w:val="0"/>
      <w:adjustRightInd w:val="0"/>
      <w:spacing w:before="72" w:after="0"/>
      <w:ind w:left="397" w:hanging="284"/>
    </w:pPr>
    <w:rPr>
      <w:rFonts w:ascii="Roboto-Light" w:eastAsiaTheme="minorEastAsia" w:hAnsi="Roboto-Light" w:cs="Roboto-Light"/>
      <w:sz w:val="24"/>
      <w:szCs w:val="24"/>
      <w:lang w:eastAsia="en-AU"/>
    </w:rPr>
  </w:style>
  <w:style w:type="paragraph" w:styleId="Revision">
    <w:name w:val="Revision"/>
    <w:hidden/>
    <w:uiPriority w:val="99"/>
    <w:semiHidden/>
    <w:rsid w:val="000D1F20"/>
    <w:pPr>
      <w:widowControl/>
      <w:spacing w:after="0" w:line="240" w:lineRule="auto"/>
    </w:pPr>
    <w:rPr>
      <w:rFonts w:ascii="Arial" w:hAnsi="Arial"/>
      <w:sz w:val="20"/>
      <w:lang w:val="en-AU"/>
    </w:rPr>
  </w:style>
  <w:style w:type="character" w:styleId="Emphasis">
    <w:name w:val="Emphasis"/>
    <w:basedOn w:val="DefaultParagraphFont"/>
    <w:uiPriority w:val="20"/>
    <w:qFormat/>
    <w:rsid w:val="005331D2"/>
    <w:rPr>
      <w:i/>
      <w:iCs/>
    </w:rPr>
  </w:style>
  <w:style w:type="paragraph" w:styleId="FootnoteText">
    <w:name w:val="footnote text"/>
    <w:basedOn w:val="Normal"/>
    <w:link w:val="FootnoteTextChar"/>
    <w:uiPriority w:val="99"/>
    <w:semiHidden/>
    <w:unhideWhenUsed/>
    <w:rsid w:val="00424774"/>
    <w:pPr>
      <w:spacing w:after="0"/>
    </w:pPr>
    <w:rPr>
      <w:szCs w:val="20"/>
    </w:rPr>
  </w:style>
  <w:style w:type="character" w:customStyle="1" w:styleId="FootnoteTextChar">
    <w:name w:val="Footnote Text Char"/>
    <w:basedOn w:val="DefaultParagraphFont"/>
    <w:link w:val="FootnoteText"/>
    <w:uiPriority w:val="99"/>
    <w:semiHidden/>
    <w:rsid w:val="00424774"/>
    <w:rPr>
      <w:rFonts w:ascii="Arial" w:hAnsi="Arial"/>
      <w:sz w:val="20"/>
      <w:szCs w:val="20"/>
      <w:lang w:val="en-AU"/>
    </w:rPr>
  </w:style>
  <w:style w:type="character" w:styleId="FootnoteReference">
    <w:name w:val="footnote reference"/>
    <w:basedOn w:val="DefaultParagraphFont"/>
    <w:uiPriority w:val="99"/>
    <w:semiHidden/>
    <w:unhideWhenUsed/>
    <w:rsid w:val="00424774"/>
    <w:rPr>
      <w:vertAlign w:val="superscript"/>
    </w:rPr>
  </w:style>
  <w:style w:type="paragraph" w:customStyle="1" w:styleId="Default">
    <w:name w:val="Default"/>
    <w:rsid w:val="00D43F22"/>
    <w:pPr>
      <w:widowControl/>
      <w:autoSpaceDE w:val="0"/>
      <w:autoSpaceDN w:val="0"/>
      <w:adjustRightInd w:val="0"/>
      <w:spacing w:after="0" w:line="240" w:lineRule="auto"/>
    </w:pPr>
    <w:rPr>
      <w:rFonts w:ascii="Gotham Light" w:hAnsi="Gotham Light" w:cs="Gotham Light"/>
      <w:color w:val="000000"/>
      <w:sz w:val="24"/>
      <w:szCs w:val="24"/>
      <w:lang w:val="en-AU"/>
    </w:rPr>
  </w:style>
  <w:style w:type="paragraph" w:customStyle="1" w:styleId="Pa3">
    <w:name w:val="Pa3"/>
    <w:basedOn w:val="Default"/>
    <w:next w:val="Default"/>
    <w:uiPriority w:val="99"/>
    <w:rsid w:val="00D43F22"/>
    <w:pPr>
      <w:spacing w:line="20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716089">
      <w:bodyDiv w:val="1"/>
      <w:marLeft w:val="0"/>
      <w:marRight w:val="0"/>
      <w:marTop w:val="0"/>
      <w:marBottom w:val="0"/>
      <w:divBdr>
        <w:top w:val="none" w:sz="0" w:space="0" w:color="auto"/>
        <w:left w:val="none" w:sz="0" w:space="0" w:color="auto"/>
        <w:bottom w:val="none" w:sz="0" w:space="0" w:color="auto"/>
        <w:right w:val="none" w:sz="0" w:space="0" w:color="auto"/>
      </w:divBdr>
    </w:div>
    <w:div w:id="485829239">
      <w:bodyDiv w:val="1"/>
      <w:marLeft w:val="0"/>
      <w:marRight w:val="0"/>
      <w:marTop w:val="0"/>
      <w:marBottom w:val="0"/>
      <w:divBdr>
        <w:top w:val="none" w:sz="0" w:space="0" w:color="auto"/>
        <w:left w:val="none" w:sz="0" w:space="0" w:color="auto"/>
        <w:bottom w:val="none" w:sz="0" w:space="0" w:color="auto"/>
        <w:right w:val="none" w:sz="0" w:space="0" w:color="auto"/>
      </w:divBdr>
    </w:div>
    <w:div w:id="669062643">
      <w:bodyDiv w:val="1"/>
      <w:marLeft w:val="0"/>
      <w:marRight w:val="0"/>
      <w:marTop w:val="0"/>
      <w:marBottom w:val="0"/>
      <w:divBdr>
        <w:top w:val="none" w:sz="0" w:space="0" w:color="auto"/>
        <w:left w:val="none" w:sz="0" w:space="0" w:color="auto"/>
        <w:bottom w:val="none" w:sz="0" w:space="0" w:color="auto"/>
        <w:right w:val="none" w:sz="0" w:space="0" w:color="auto"/>
      </w:divBdr>
    </w:div>
    <w:div w:id="732460627">
      <w:bodyDiv w:val="1"/>
      <w:marLeft w:val="0"/>
      <w:marRight w:val="0"/>
      <w:marTop w:val="0"/>
      <w:marBottom w:val="0"/>
      <w:divBdr>
        <w:top w:val="none" w:sz="0" w:space="0" w:color="auto"/>
        <w:left w:val="none" w:sz="0" w:space="0" w:color="auto"/>
        <w:bottom w:val="none" w:sz="0" w:space="0" w:color="auto"/>
        <w:right w:val="none" w:sz="0" w:space="0" w:color="auto"/>
      </w:divBdr>
      <w:divsChild>
        <w:div w:id="1717194221">
          <w:marLeft w:val="0"/>
          <w:marRight w:val="0"/>
          <w:marTop w:val="0"/>
          <w:marBottom w:val="0"/>
          <w:divBdr>
            <w:top w:val="none" w:sz="0" w:space="0" w:color="auto"/>
            <w:left w:val="none" w:sz="0" w:space="0" w:color="auto"/>
            <w:bottom w:val="none" w:sz="0" w:space="0" w:color="auto"/>
            <w:right w:val="none" w:sz="0" w:space="0" w:color="auto"/>
          </w:divBdr>
          <w:divsChild>
            <w:div w:id="1774085306">
              <w:marLeft w:val="0"/>
              <w:marRight w:val="0"/>
              <w:marTop w:val="0"/>
              <w:marBottom w:val="0"/>
              <w:divBdr>
                <w:top w:val="none" w:sz="0" w:space="0" w:color="auto"/>
                <w:left w:val="none" w:sz="0" w:space="0" w:color="auto"/>
                <w:bottom w:val="none" w:sz="0" w:space="0" w:color="auto"/>
                <w:right w:val="none" w:sz="0" w:space="0" w:color="auto"/>
              </w:divBdr>
              <w:divsChild>
                <w:div w:id="103626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647441">
      <w:bodyDiv w:val="1"/>
      <w:marLeft w:val="0"/>
      <w:marRight w:val="0"/>
      <w:marTop w:val="0"/>
      <w:marBottom w:val="0"/>
      <w:divBdr>
        <w:top w:val="none" w:sz="0" w:space="0" w:color="auto"/>
        <w:left w:val="none" w:sz="0" w:space="0" w:color="auto"/>
        <w:bottom w:val="none" w:sz="0" w:space="0" w:color="auto"/>
        <w:right w:val="none" w:sz="0" w:space="0" w:color="auto"/>
      </w:divBdr>
    </w:div>
    <w:div w:id="1185898170">
      <w:bodyDiv w:val="1"/>
      <w:marLeft w:val="0"/>
      <w:marRight w:val="0"/>
      <w:marTop w:val="0"/>
      <w:marBottom w:val="0"/>
      <w:divBdr>
        <w:top w:val="none" w:sz="0" w:space="0" w:color="auto"/>
        <w:left w:val="none" w:sz="0" w:space="0" w:color="auto"/>
        <w:bottom w:val="none" w:sz="0" w:space="0" w:color="auto"/>
        <w:right w:val="none" w:sz="0" w:space="0" w:color="auto"/>
      </w:divBdr>
      <w:divsChild>
        <w:div w:id="1946844164">
          <w:marLeft w:val="0"/>
          <w:marRight w:val="0"/>
          <w:marTop w:val="0"/>
          <w:marBottom w:val="0"/>
          <w:divBdr>
            <w:top w:val="none" w:sz="0" w:space="0" w:color="auto"/>
            <w:left w:val="none" w:sz="0" w:space="0" w:color="auto"/>
            <w:bottom w:val="none" w:sz="0" w:space="0" w:color="auto"/>
            <w:right w:val="none" w:sz="0" w:space="0" w:color="auto"/>
          </w:divBdr>
          <w:divsChild>
            <w:div w:id="1688214743">
              <w:marLeft w:val="0"/>
              <w:marRight w:val="0"/>
              <w:marTop w:val="0"/>
              <w:marBottom w:val="0"/>
              <w:divBdr>
                <w:top w:val="none" w:sz="0" w:space="0" w:color="auto"/>
                <w:left w:val="none" w:sz="0" w:space="0" w:color="auto"/>
                <w:bottom w:val="none" w:sz="0" w:space="0" w:color="auto"/>
                <w:right w:val="none" w:sz="0" w:space="0" w:color="auto"/>
              </w:divBdr>
              <w:divsChild>
                <w:div w:id="162530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1409">
      <w:bodyDiv w:val="1"/>
      <w:marLeft w:val="0"/>
      <w:marRight w:val="0"/>
      <w:marTop w:val="0"/>
      <w:marBottom w:val="0"/>
      <w:divBdr>
        <w:top w:val="none" w:sz="0" w:space="0" w:color="auto"/>
        <w:left w:val="none" w:sz="0" w:space="0" w:color="auto"/>
        <w:bottom w:val="none" w:sz="0" w:space="0" w:color="auto"/>
        <w:right w:val="none" w:sz="0" w:space="0" w:color="auto"/>
      </w:divBdr>
    </w:div>
    <w:div w:id="1505708327">
      <w:bodyDiv w:val="1"/>
      <w:marLeft w:val="0"/>
      <w:marRight w:val="0"/>
      <w:marTop w:val="0"/>
      <w:marBottom w:val="0"/>
      <w:divBdr>
        <w:top w:val="none" w:sz="0" w:space="0" w:color="auto"/>
        <w:left w:val="none" w:sz="0" w:space="0" w:color="auto"/>
        <w:bottom w:val="none" w:sz="0" w:space="0" w:color="auto"/>
        <w:right w:val="none" w:sz="0" w:space="0" w:color="auto"/>
      </w:divBdr>
    </w:div>
    <w:div w:id="1957325153">
      <w:bodyDiv w:val="1"/>
      <w:marLeft w:val="0"/>
      <w:marRight w:val="0"/>
      <w:marTop w:val="0"/>
      <w:marBottom w:val="0"/>
      <w:divBdr>
        <w:top w:val="none" w:sz="0" w:space="0" w:color="auto"/>
        <w:left w:val="none" w:sz="0" w:space="0" w:color="auto"/>
        <w:bottom w:val="none" w:sz="0" w:space="0" w:color="auto"/>
        <w:right w:val="none" w:sz="0" w:space="0" w:color="auto"/>
      </w:divBdr>
    </w:div>
    <w:div w:id="2049408766">
      <w:bodyDiv w:val="1"/>
      <w:marLeft w:val="0"/>
      <w:marRight w:val="0"/>
      <w:marTop w:val="0"/>
      <w:marBottom w:val="0"/>
      <w:divBdr>
        <w:top w:val="none" w:sz="0" w:space="0" w:color="auto"/>
        <w:left w:val="none" w:sz="0" w:space="0" w:color="auto"/>
        <w:bottom w:val="none" w:sz="0" w:space="0" w:color="auto"/>
        <w:right w:val="none" w:sz="0" w:space="0" w:color="auto"/>
      </w:divBdr>
      <w:divsChild>
        <w:div w:id="1081105191">
          <w:marLeft w:val="0"/>
          <w:marRight w:val="0"/>
          <w:marTop w:val="0"/>
          <w:marBottom w:val="0"/>
          <w:divBdr>
            <w:top w:val="none" w:sz="0" w:space="0" w:color="auto"/>
            <w:left w:val="none" w:sz="0" w:space="0" w:color="auto"/>
            <w:bottom w:val="none" w:sz="0" w:space="0" w:color="auto"/>
            <w:right w:val="none" w:sz="0" w:space="0" w:color="auto"/>
          </w:divBdr>
          <w:divsChild>
            <w:div w:id="1418937494">
              <w:marLeft w:val="0"/>
              <w:marRight w:val="0"/>
              <w:marTop w:val="0"/>
              <w:marBottom w:val="0"/>
              <w:divBdr>
                <w:top w:val="none" w:sz="0" w:space="0" w:color="auto"/>
                <w:left w:val="none" w:sz="0" w:space="0" w:color="auto"/>
                <w:bottom w:val="none" w:sz="0" w:space="0" w:color="auto"/>
                <w:right w:val="none" w:sz="0" w:space="0" w:color="auto"/>
              </w:divBdr>
              <w:divsChild>
                <w:div w:id="1715036796">
                  <w:marLeft w:val="0"/>
                  <w:marRight w:val="0"/>
                  <w:marTop w:val="0"/>
                  <w:marBottom w:val="0"/>
                  <w:divBdr>
                    <w:top w:val="none" w:sz="0" w:space="0" w:color="auto"/>
                    <w:left w:val="none" w:sz="0" w:space="0" w:color="auto"/>
                    <w:bottom w:val="none" w:sz="0" w:space="0" w:color="auto"/>
                    <w:right w:val="none" w:sz="0" w:space="0" w:color="auto"/>
                  </w:divBdr>
                  <w:divsChild>
                    <w:div w:id="321544265">
                      <w:marLeft w:val="0"/>
                      <w:marRight w:val="0"/>
                      <w:marTop w:val="0"/>
                      <w:marBottom w:val="0"/>
                      <w:divBdr>
                        <w:top w:val="none" w:sz="0" w:space="0" w:color="auto"/>
                        <w:left w:val="none" w:sz="0" w:space="0" w:color="auto"/>
                        <w:bottom w:val="none" w:sz="0" w:space="0" w:color="auto"/>
                        <w:right w:val="none" w:sz="0" w:space="0" w:color="auto"/>
                      </w:divBdr>
                      <w:divsChild>
                        <w:div w:id="852375373">
                          <w:marLeft w:val="0"/>
                          <w:marRight w:val="0"/>
                          <w:marTop w:val="0"/>
                          <w:marBottom w:val="0"/>
                          <w:divBdr>
                            <w:top w:val="none" w:sz="0" w:space="0" w:color="auto"/>
                            <w:left w:val="none" w:sz="0" w:space="0" w:color="auto"/>
                            <w:bottom w:val="none" w:sz="0" w:space="0" w:color="auto"/>
                            <w:right w:val="none" w:sz="0" w:space="0" w:color="auto"/>
                          </w:divBdr>
                          <w:divsChild>
                            <w:div w:id="713964459">
                              <w:marLeft w:val="0"/>
                              <w:marRight w:val="0"/>
                              <w:marTop w:val="0"/>
                              <w:marBottom w:val="0"/>
                              <w:divBdr>
                                <w:top w:val="none" w:sz="0" w:space="0" w:color="auto"/>
                                <w:left w:val="none" w:sz="0" w:space="0" w:color="auto"/>
                                <w:bottom w:val="none" w:sz="0" w:space="0" w:color="auto"/>
                                <w:right w:val="none" w:sz="0" w:space="0" w:color="auto"/>
                              </w:divBdr>
                              <w:divsChild>
                                <w:div w:id="732965632">
                                  <w:marLeft w:val="0"/>
                                  <w:marRight w:val="0"/>
                                  <w:marTop w:val="0"/>
                                  <w:marBottom w:val="0"/>
                                  <w:divBdr>
                                    <w:top w:val="none" w:sz="0" w:space="0" w:color="auto"/>
                                    <w:left w:val="none" w:sz="0" w:space="0" w:color="auto"/>
                                    <w:bottom w:val="none" w:sz="0" w:space="0" w:color="auto"/>
                                    <w:right w:val="none" w:sz="0" w:space="0" w:color="auto"/>
                                  </w:divBdr>
                                  <w:divsChild>
                                    <w:div w:id="294214890">
                                      <w:marLeft w:val="0"/>
                                      <w:marRight w:val="0"/>
                                      <w:marTop w:val="0"/>
                                      <w:marBottom w:val="0"/>
                                      <w:divBdr>
                                        <w:top w:val="none" w:sz="0" w:space="0" w:color="auto"/>
                                        <w:left w:val="none" w:sz="0" w:space="0" w:color="auto"/>
                                        <w:bottom w:val="none" w:sz="0" w:space="0" w:color="auto"/>
                                        <w:right w:val="none" w:sz="0" w:space="0" w:color="auto"/>
                                      </w:divBdr>
                                      <w:divsChild>
                                        <w:div w:id="1761440803">
                                          <w:marLeft w:val="0"/>
                                          <w:marRight w:val="0"/>
                                          <w:marTop w:val="0"/>
                                          <w:marBottom w:val="0"/>
                                          <w:divBdr>
                                            <w:top w:val="none" w:sz="0" w:space="0" w:color="auto"/>
                                            <w:left w:val="none" w:sz="0" w:space="0" w:color="auto"/>
                                            <w:bottom w:val="none" w:sz="0" w:space="0" w:color="auto"/>
                                            <w:right w:val="none" w:sz="0" w:space="0" w:color="auto"/>
                                          </w:divBdr>
                                          <w:divsChild>
                                            <w:div w:id="433013927">
                                              <w:marLeft w:val="0"/>
                                              <w:marRight w:val="0"/>
                                              <w:marTop w:val="0"/>
                                              <w:marBottom w:val="0"/>
                                              <w:divBdr>
                                                <w:top w:val="none" w:sz="0" w:space="0" w:color="auto"/>
                                                <w:left w:val="none" w:sz="0" w:space="0" w:color="auto"/>
                                                <w:bottom w:val="none" w:sz="0" w:space="0" w:color="auto"/>
                                                <w:right w:val="none" w:sz="0" w:space="0" w:color="auto"/>
                                              </w:divBdr>
                                              <w:divsChild>
                                                <w:div w:id="928008358">
                                                  <w:marLeft w:val="0"/>
                                                  <w:marRight w:val="0"/>
                                                  <w:marTop w:val="0"/>
                                                  <w:marBottom w:val="0"/>
                                                  <w:divBdr>
                                                    <w:top w:val="none" w:sz="0" w:space="0" w:color="auto"/>
                                                    <w:left w:val="none" w:sz="0" w:space="0" w:color="auto"/>
                                                    <w:bottom w:val="none" w:sz="0" w:space="0" w:color="auto"/>
                                                    <w:right w:val="none" w:sz="0" w:space="0" w:color="auto"/>
                                                  </w:divBdr>
                                                  <w:divsChild>
                                                    <w:div w:id="906232907">
                                                      <w:marLeft w:val="0"/>
                                                      <w:marRight w:val="0"/>
                                                      <w:marTop w:val="0"/>
                                                      <w:marBottom w:val="0"/>
                                                      <w:divBdr>
                                                        <w:top w:val="none" w:sz="0" w:space="0" w:color="auto"/>
                                                        <w:left w:val="none" w:sz="0" w:space="0" w:color="auto"/>
                                                        <w:bottom w:val="none" w:sz="0" w:space="0" w:color="auto"/>
                                                        <w:right w:val="none" w:sz="0" w:space="0" w:color="auto"/>
                                                      </w:divBdr>
                                                      <w:divsChild>
                                                        <w:div w:id="197710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image" Target="media/image7.png"/><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header" Target="header6.xml"/></Relationships>
</file>

<file path=word/_rels/footnotes.xml.rels><?xml version="1.0" encoding="UTF-8" standalone="yes"?>
<Relationships xmlns="http://schemas.openxmlformats.org/package/2006/relationships"><Relationship Id="rId2" Type="http://schemas.openxmlformats.org/officeDocument/2006/relationships/hyperlink" Target="https://www.safework.nsw.gov.au/__data/assets/pdf_file/0004/983353/Code-of-Practice_Managing-psychosocial-hazards.pdf" TargetMode="External"/><Relationship Id="rId1" Type="http://schemas.openxmlformats.org/officeDocument/2006/relationships/hyperlink" Target="https://www.safework.nsw.gov.au/__data/assets/pdf_file/0004/983353/Code-of-Practice_Managing-psychosocial-hazard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etadata xmlns="http://www.objective.com/ecm/document/metadata/65F1F92071475276E05315230A0A9CBF" version="1.0.0">
  <systemFields>
    <field name="Objective-Id">
      <value order="0">A38868320</value>
    </field>
    <field name="Objective-Title">
      <value order="0">Psychosocial hazards in the workplace - draft for COSH -clean version (21 July 2021)</value>
    </field>
    <field name="Objective-Description">
      <value order="0"/>
    </field>
    <field name="Objective-CreationStamp">
      <value order="0">2021-07-16T00:16:41Z</value>
    </field>
    <field name="Objective-IsApproved">
      <value order="0">false</value>
    </field>
    <field name="Objective-IsPublished">
      <value order="0">true</value>
    </field>
    <field name="Objective-DatePublished">
      <value order="0">2021-07-22T03:28:01Z</value>
    </field>
    <field name="Objective-ModificationStamp">
      <value order="0">2021-07-22T03:28:01Z</value>
    </field>
    <field name="Objective-Owner">
      <value order="0">CARTER, Gillian</value>
    </field>
    <field name="Objective-Path">
      <value order="0">DMIRS Global Folder:02 Corporate File Plan:Safety Regulation:Regulatory Support:Information and Development:Publication Management:Planning:Code of Practice - Mentally healthy workplaces</value>
    </field>
    <field name="Objective-Parent">
      <value order="0">Code of Practice - Mentally healthy workplaces</value>
    </field>
    <field name="Objective-State">
      <value order="0">Published</value>
    </field>
    <field name="Objective-VersionId">
      <value order="0">vA41578747</value>
    </field>
    <field name="Objective-Version">
      <value order="0">8.0</value>
    </field>
    <field name="Objective-VersionNumber">
      <value order="0">9</value>
    </field>
    <field name="Objective-VersionComment">
      <value order="0"/>
    </field>
    <field name="Objective-FileNumber">
      <value order="0">DMS0120/2021</value>
    </field>
    <field name="Objective-Classification">
      <value order="0"/>
    </field>
    <field name="Objective-Caveats">
      <value order="0"/>
    </field>
  </systemFields>
  <catalogues>
    <catalogue name="Divisional Document Type Catalogue" type="type" ori="id:cA39">
      <field name="Objective-Divisional Document Types">
        <value order="0"/>
      </field>
      <field name="Objective-Author">
        <value order="0"/>
      </field>
      <field name="Objective-Date of Document">
        <value order="0"/>
      </field>
      <field name="Objective-External Reference">
        <value order="0"/>
      </field>
      <field name="Objective-Archive Box">
        <value order="0"/>
      </field>
      <field name="Objective-TRIM Record Number">
        <value order="0"/>
      </field>
      <field name="Objective-Foreign Barcode">
        <value order="0"/>
      </field>
    </catalogue>
  </catalogues>
</metadata>
</file>

<file path=customXml/item2.xml><?xml version="1.0" encoding="utf-8"?>
<?mso-contentType ?>
<SharedContentType xmlns="Microsoft.SharePoint.Taxonomy.ContentTypeSync" SourceId="47aadd75-fb41-49d7-866d-414b51aa1b7e" ContentTypeId="0x0101000AC6246A9CD2FC45B52DC6FEC0F0AAAA" PreviousValue="false"/>
</file>

<file path=customXml/item3.xml><?xml version="1.0" encoding="utf-8"?>
<ct:contentTypeSchema xmlns:ct="http://schemas.microsoft.com/office/2006/metadata/contentType" xmlns:ma="http://schemas.microsoft.com/office/2006/metadata/properties/metaAttributes" ct:_="" ma:_="" ma:contentTypeName="OurDocs Document" ma:contentTypeID="0x0101000AC6246A9CD2FC45B52DC6FEC0F0AAAA00BA93749351D2F843A36296955CF57A87" ma:contentTypeVersion="16" ma:contentTypeDescription="Create a new document." ma:contentTypeScope="" ma:versionID="c4ef73400446e57c930e0ecafee92863">
  <xsd:schema xmlns:xsd="http://www.w3.org/2001/XMLSchema" xmlns:xs="http://www.w3.org/2001/XMLSchema" xmlns:p="http://schemas.microsoft.com/office/2006/metadata/properties" xmlns:ns2="dce3ed02-b0cd-470d-9119-e5f1a2533a21" targetNamespace="http://schemas.microsoft.com/office/2006/metadata/properties" ma:root="true" ma:fieldsID="5d031b32c981ffdabdc09817a45c8b8d" ns2:_="">
    <xsd:import namespace="dce3ed02-b0cd-470d-9119-e5f1a2533a21"/>
    <xsd:element name="properties">
      <xsd:complexType>
        <xsd:sequence>
          <xsd:element name="documentManagement">
            <xsd:complexType>
              <xsd:all>
                <xsd:element ref="ns2:OurDocsDataStore"/>
                <xsd:element ref="ns2:OurDocsDocId"/>
                <xsd:element ref="ns2:OurDocsVersionNumber"/>
                <xsd:element ref="ns2:OurDocsIsRecordsDocument" minOccurs="0"/>
                <xsd:element ref="ns2:OurDocsIsLocked" minOccurs="0"/>
                <xsd:element ref="ns2:OurDocsTitle" minOccurs="0"/>
                <xsd:element ref="ns2:OurDocsDescription" minOccurs="0"/>
                <xsd:element ref="ns2:OurDocsAuthor" minOccurs="0"/>
                <xsd:element ref="ns2:OurDocsLocation" minOccurs="0"/>
                <xsd:element ref="ns2:OurDocsReleaseClassification" minOccurs="0"/>
                <xsd:element ref="ns2:OurDocsDocumentType" minOccurs="0"/>
                <xsd:element ref="ns2:OurDocsDocumentDate" minOccurs="0"/>
                <xsd:element ref="ns2:OurDocsDocumentSource" minOccurs="0"/>
                <xsd:element ref="ns2:OurDocsFileNumbers" minOccurs="0"/>
                <xsd:element ref="ns2:OurDocsLockedBy" minOccurs="0"/>
                <xsd:element ref="ns2:OurDocsLockedOnBehalfOf" minOccurs="0"/>
                <xsd:element ref="ns2:OurDocsLockedOn" minOccurs="0"/>
                <xsd:element ref="ns2:OurDocsVersionCreatedBy" minOccurs="0"/>
                <xsd:element ref="ns2:OurDocsVersionCreatedAt" minOccurs="0"/>
                <xsd:element ref="ns2:OurDocsVersion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3ed02-b0cd-470d-9119-e5f1a2533a21" elementFormDefault="qualified">
    <xsd:import namespace="http://schemas.microsoft.com/office/2006/documentManagement/types"/>
    <xsd:import namespace="http://schemas.microsoft.com/office/infopath/2007/PartnerControls"/>
    <xsd:element name="OurDocsDataStore" ma:index="8" ma:displayName="DataStore" ma:internalName="OurDocsDataStore">
      <xsd:simpleType>
        <xsd:restriction base="dms:Text"/>
      </xsd:simpleType>
    </xsd:element>
    <xsd:element name="OurDocsDocId" ma:index="9" ma:displayName="DocId" ma:internalName="OurDocsDocId">
      <xsd:simpleType>
        <xsd:restriction base="dms:Text"/>
      </xsd:simpleType>
    </xsd:element>
    <xsd:element name="OurDocsVersionNumber" ma:index="10" ma:displayName="VersionNumber" ma:internalName="OurDocsVersionNumber">
      <xsd:simpleType>
        <xsd:restriction base="dms:Text"/>
      </xsd:simpleType>
    </xsd:element>
    <xsd:element name="OurDocsIsRecordsDocument" ma:index="11" nillable="true" ma:displayName="IsRecordsDocument" ma:internalName="OurDocsIsRecordsDocument">
      <xsd:simpleType>
        <xsd:restriction base="dms:Boolean"/>
      </xsd:simpleType>
    </xsd:element>
    <xsd:element name="OurDocsIsLocked" ma:index="12" nillable="true" ma:displayName="IsLocked" ma:internalName="OurDocsIsLocked">
      <xsd:simpleType>
        <xsd:restriction base="dms:Boolean"/>
      </xsd:simpleType>
    </xsd:element>
    <xsd:element name="OurDocsTitle" ma:index="13" nillable="true" ma:displayName="Title" ma:internalName="OurDocsTitle">
      <xsd:simpleType>
        <xsd:restriction base="dms:Text"/>
      </xsd:simpleType>
    </xsd:element>
    <xsd:element name="OurDocsDescription" ma:index="14" nillable="true" ma:displayName="Description" ma:internalName="OurDocsDescription">
      <xsd:simpleType>
        <xsd:restriction base="dms:Note">
          <xsd:maxLength value="255"/>
        </xsd:restriction>
      </xsd:simpleType>
    </xsd:element>
    <xsd:element name="OurDocsAuthor" ma:index="15" nillable="true" ma:displayName="Author" ma:internalName="OurDocsAuthor">
      <xsd:simpleType>
        <xsd:restriction base="dms:Text"/>
      </xsd:simpleType>
    </xsd:element>
    <xsd:element name="OurDocsLocation" ma:index="16" nillable="true" ma:displayName="Location" ma:internalName="OurDocsLocation">
      <xsd:simpleType>
        <xsd:restriction base="dms:Text"/>
      </xsd:simpleType>
    </xsd:element>
    <xsd:element name="OurDocsReleaseClassification" ma:index="17" nillable="true" ma:displayName="ReleaseClassification" ma:internalName="OurDocsReleaseClassification">
      <xsd:simpleType>
        <xsd:restriction base="dms:Choice">
          <xsd:enumeration value="Departmental Use Only"/>
          <xsd:enumeration value="Within Government Only"/>
          <xsd:enumeration value="Addressee Use Only"/>
          <xsd:enumeration value="Addressee and Within Government Only"/>
          <xsd:enumeration value="For Public Release"/>
          <xsd:enumeration value="UNKNOWN"/>
        </xsd:restriction>
      </xsd:simpleType>
    </xsd:element>
    <xsd:element name="OurDocsDocumentType" ma:index="18" nillable="true" ma:displayName="DocumentType" ma:format="Dropdown" ma:internalName="OurDocsDocumentType" ma:readOnly="false">
      <xsd:simpleType>
        <xsd:restriction base="dms:Choice">
          <xsd:enumeration value="Administration"/>
          <xsd:enumeration value="Agenda"/>
          <xsd:enumeration value="Appointment"/>
          <xsd:enumeration value="Briefing Note"/>
          <xsd:enumeration value="Certificate of Competency"/>
          <xsd:enumeration value="Corporate Executive"/>
          <xsd:enumeration value="Corporate Form"/>
          <xsd:enumeration value="Corporate Policy"/>
          <xsd:enumeration value="Corporate Procedure"/>
          <xsd:enumeration value="Document"/>
          <xsd:enumeration value="Email"/>
          <xsd:enumeration value="External Presentations"/>
          <xsd:enumeration value="External Published Document"/>
          <xsd:enumeration value="Facsimile"/>
          <xsd:enumeration value="File"/>
          <xsd:enumeration value="File Note"/>
          <xsd:enumeration value="Form"/>
          <xsd:enumeration value="Incident Report"/>
          <xsd:enumeration value="Internal Memo"/>
          <xsd:enumeration value="Internal Presentations"/>
          <xsd:enumeration value="Investigation Document"/>
          <xsd:enumeration value="Letter"/>
          <xsd:enumeration value="Map"/>
          <xsd:enumeration value="Memorandum"/>
          <xsd:enumeration value="Ministerial"/>
          <xsd:enumeration value="Minutes"/>
          <xsd:enumeration value="Other"/>
          <xsd:enumeration value="Permit"/>
          <xsd:enumeration value="Photos"/>
          <xsd:enumeration value="Policy"/>
          <xsd:enumeration value="Press Clipping"/>
          <xsd:enumeration value="Press Release"/>
          <xsd:enumeration value="Procurement"/>
          <xsd:enumeration value="Production Report"/>
          <xsd:enumeration value="Report"/>
          <xsd:enumeration value="Risk Management"/>
          <xsd:enumeration value="Royalty Audit"/>
          <xsd:enumeration value="Royalty Payment/Revenue"/>
          <xsd:enumeration value="Royalty Return"/>
          <xsd:enumeration value="Safety Bulletin"/>
          <xsd:enumeration value="Speech"/>
          <xsd:enumeration value="Training"/>
          <xsd:enumeration value="Web Document"/>
        </xsd:restriction>
      </xsd:simpleType>
    </xsd:element>
    <xsd:element name="OurDocsDocumentDate" ma:index="19" nillable="true" ma:displayName="DocumentDate" ma:internalName="OurDocsDocumentDate">
      <xsd:simpleType>
        <xsd:restriction base="dms:DateTime"/>
      </xsd:simpleType>
    </xsd:element>
    <xsd:element name="OurDocsDocumentSource" ma:index="20" nillable="true" ma:displayName="DocumentSource" ma:internalName="OurDocsDocumentSource">
      <xsd:simpleType>
        <xsd:restriction base="dms:Choice">
          <xsd:enumeration value="Internal"/>
          <xsd:enumeration value="External"/>
          <xsd:enumeration value="UNKNOWN"/>
        </xsd:restriction>
      </xsd:simpleType>
    </xsd:element>
    <xsd:element name="OurDocsFileNumbers" ma:index="21" nillable="true" ma:displayName="FileNumbers" ma:internalName="OurDocsFileNumbers">
      <xsd:simpleType>
        <xsd:restriction base="dms:Note">
          <xsd:maxLength value="255"/>
        </xsd:restriction>
      </xsd:simpleType>
    </xsd:element>
    <xsd:element name="OurDocsLockedBy" ma:index="22" nillable="true" ma:displayName="LockedBy" ma:internalName="OurDocsLockedBy">
      <xsd:simpleType>
        <xsd:restriction base="dms:Text"/>
      </xsd:simpleType>
    </xsd:element>
    <xsd:element name="OurDocsLockedOnBehalfOf" ma:index="23" nillable="true" ma:displayName="LockedOnBehalfOf" ma:internalName="OurDocsLockedOnBehalfOf">
      <xsd:simpleType>
        <xsd:restriction base="dms:Text"/>
      </xsd:simpleType>
    </xsd:element>
    <xsd:element name="OurDocsLockedOn" ma:index="24" nillable="true" ma:displayName="LockedOn" ma:internalName="OurDocsLockedOn">
      <xsd:simpleType>
        <xsd:restriction base="dms:DateTime"/>
      </xsd:simpleType>
    </xsd:element>
    <xsd:element name="OurDocsVersionCreatedBy" ma:index="25" nillable="true" ma:displayName="VersionCreatedBy" ma:internalName="OurDocsVersionCreatedBy">
      <xsd:simpleType>
        <xsd:restriction base="dms:Text"/>
      </xsd:simpleType>
    </xsd:element>
    <xsd:element name="OurDocsVersionCreatedAt" ma:index="26" nillable="true" ma:displayName="VersionCreatedAt" ma:internalName="OurDocsVersionCreatedAt">
      <xsd:simpleType>
        <xsd:restriction base="dms:DateTime"/>
      </xsd:simpleType>
    </xsd:element>
    <xsd:element name="OurDocsVersionReason" ma:index="27" nillable="true" ma:displayName="VersionReason" ma:internalName="OurDocsVersionReas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urDocsIsRecordsDocument xmlns="dce3ed02-b0cd-470d-9119-e5f1a2533a21">false</OurDocsIsRecordsDocument>
    <OurDocsDataStore xmlns="dce3ed02-b0cd-470d-9119-e5f1a2533a21">Central</OurDocsDataStore>
    <OurDocsDocId xmlns="dce3ed02-b0cd-470d-9119-e5f1a2533a21">004491.safety.comms</OurDocsDocId>
    <OurDocsVersionCreatedBy xmlns="dce3ed02-b0cd-470d-9119-e5f1a2533a21">MIGSDHS</OurDocsVersionCreatedBy>
    <OurDocsIsLocked xmlns="dce3ed02-b0cd-470d-9119-e5f1a2533a21">false</OurDocsIsLocked>
    <OurDocsDocumentType xmlns="dce3ed02-b0cd-470d-9119-e5f1a2533a21">Other</OurDocsDocumentType>
    <OurDocsFileNumbers xmlns="dce3ed02-b0cd-470d-9119-e5f1a2533a21" xsi:nil="true"/>
    <OurDocsLockedOnBehalfOf xmlns="dce3ed02-b0cd-470d-9119-e5f1a2533a21" xsi:nil="true"/>
    <OurDocsDocumentDate xmlns="dce3ed02-b0cd-470d-9119-e5f1a2533a21">2020-11-16T16:00:00+00:00</OurDocsDocumentDate>
    <OurDocsVersionCreatedAt xmlns="dce3ed02-b0cd-470d-9119-e5f1a2533a21">2020-11-17T04:18:52+00:00</OurDocsVersionCreatedAt>
    <OurDocsReleaseClassification xmlns="dce3ed02-b0cd-470d-9119-e5f1a2533a21">Departmental Use Only</OurDocsReleaseClassification>
    <OurDocsTitle xmlns="dce3ed02-b0cd-470d-9119-e5f1a2533a21">Draft CoP MHW in WA - 17 November 2020</OurDocsTitle>
    <OurDocsLocation xmlns="dce3ed02-b0cd-470d-9119-e5f1a2533a21">Perth</OurDocsLocation>
    <OurDocsDescription xmlns="dce3ed02-b0cd-470d-9119-e5f1a2533a21">Draft based on FIFO code; developed by DMIRS WG Justine McGillivray, Sam Lee, Gillian Carter, Su Ho, Samira Mohamed</OurDocsDescription>
    <OurDocsVersionReason xmlns="dce3ed02-b0cd-470d-9119-e5f1a2533a21">Save version contained in agenda item for December 2020 COSH meeting</OurDocsVersionReason>
    <OurDocsAuthor xmlns="dce3ed02-b0cd-470d-9119-e5f1a2533a21">Su.HO</OurDocsAuthor>
    <OurDocsLockedBy xmlns="dce3ed02-b0cd-470d-9119-e5f1a2533a21" xsi:nil="true"/>
    <OurDocsLockedOn xmlns="dce3ed02-b0cd-470d-9119-e5f1a2533a21" xsi:nil="true"/>
    <OurDocsVersionNumber xmlns="dce3ed02-b0cd-470d-9119-e5f1a2533a21">2</OurDocsVersionNumber>
    <OurDocsDocumentSource xmlns="dce3ed02-b0cd-470d-9119-e5f1a2533a21">Internal</OurDocsDocumentSourc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2.xml><?xml version="1.0" encoding="utf-8"?>
<ds:datastoreItem xmlns:ds="http://schemas.openxmlformats.org/officeDocument/2006/customXml" ds:itemID="{900F4A11-9622-4B4D-9EF9-B106CACDC191}">
  <ds:schemaRefs>
    <ds:schemaRef ds:uri="Microsoft.SharePoint.Taxonomy.ContentTypeSync"/>
  </ds:schemaRefs>
</ds:datastoreItem>
</file>

<file path=customXml/itemProps3.xml><?xml version="1.0" encoding="utf-8"?>
<ds:datastoreItem xmlns:ds="http://schemas.openxmlformats.org/officeDocument/2006/customXml" ds:itemID="{CFC59AC5-0953-4D7F-A486-11BF40E72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3ed02-b0cd-470d-9119-e5f1a253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1084B4-6FE9-4B37-B5E2-6C06C0D55205}">
  <ds:schemaRefs>
    <ds:schemaRef ds:uri="http://schemas.microsoft.com/sharepoint/v3/contenttype/forms"/>
  </ds:schemaRefs>
</ds:datastoreItem>
</file>

<file path=customXml/itemProps5.xml><?xml version="1.0" encoding="utf-8"?>
<ds:datastoreItem xmlns:ds="http://schemas.openxmlformats.org/officeDocument/2006/customXml" ds:itemID="{1C939738-5A57-4965-AB71-87AFADEC6651}">
  <ds:schemaRefs>
    <ds:schemaRef ds:uri="http://schemas.microsoft.com/office/2006/metadata/properties"/>
    <ds:schemaRef ds:uri="http://schemas.microsoft.com/office/infopath/2007/PartnerControls"/>
    <ds:schemaRef ds:uri="dce3ed02-b0cd-470d-9119-e5f1a2533a21"/>
  </ds:schemaRefs>
</ds:datastoreItem>
</file>

<file path=customXml/itemProps6.xml><?xml version="1.0" encoding="utf-8"?>
<ds:datastoreItem xmlns:ds="http://schemas.openxmlformats.org/officeDocument/2006/customXml" ds:itemID="{8A822EAA-70B1-40D7-8BE6-B7633D17A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7494</Words>
  <Characters>44668</Characters>
  <Application>Microsoft Office Word</Application>
  <DocSecurity>0</DocSecurity>
  <Lines>971</Lines>
  <Paragraphs>628</Paragraphs>
  <ScaleCrop>false</ScaleCrop>
  <HeadingPairs>
    <vt:vector size="2" baseType="variant">
      <vt:variant>
        <vt:lpstr>Title</vt:lpstr>
      </vt:variant>
      <vt:variant>
        <vt:i4>1</vt:i4>
      </vt:variant>
    </vt:vector>
  </HeadingPairs>
  <TitlesOfParts>
    <vt:vector size="1" baseType="lpstr">
      <vt:lpstr>Draft CoP MHW in WA - 17 November 2020</vt:lpstr>
    </vt:vector>
  </TitlesOfParts>
  <Company>Department of Mines and Petroleum</Company>
  <LinksUpToDate>false</LinksUpToDate>
  <CharactersWithSpaces>51534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CoP MHW in WA - 17 November 2020</dc:title>
  <dc:subject>Draft based on FIFO code; developed by DMIRS WG Justine McGillivray, Sam Lee, Gillian Carter, Su Ho, Samira Mohamed</dc:subject>
  <dc:creator>Su.HO</dc:creator>
  <cp:keywords>DocSrc=&lt;!&gt;VersionNo=1&lt;!&gt;VersionBy=&lt;!&gt;VersionDate=&lt;!&gt;Branch=&lt;!&gt;Division=&lt;!&gt;Section=&lt;!&gt;LockedBy=&lt;!&gt;LockedOn=&lt;!&gt;LockedBehalfof=</cp:keywords>
  <dc:description>FileNo=&lt;!&gt;Site=&lt;!&gt;MDNo=&lt;!&gt;DocType=Other&lt;!&gt;DocSec=&lt;!&gt;Owner=&lt;!&gt;Filename=002450V02.su.ho.docx&lt;!&gt;Project=&lt;!&gt;Group=&lt;!&gt;SecType=</dc:description>
  <cp:lastModifiedBy>STAIN, Lin</cp:lastModifiedBy>
  <cp:revision>2</cp:revision>
  <cp:lastPrinted>2021-07-22T03:27:00Z</cp:lastPrinted>
  <dcterms:created xsi:type="dcterms:W3CDTF">2021-08-10T02:27:00Z</dcterms:created>
  <dcterms:modified xsi:type="dcterms:W3CDTF">2021-08-10T02:27:00Z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2012-11-29T00:00:00Z</vt:filetime>
  </property>
  <property fmtid="{D5CDD505-2E9C-101B-9397-08002B2CF9AE}" pid="3" name="LastSaved">
    <vt:filetime>2012-12-13T00:00:00Z</vt:filetime>
  </property>
  <property fmtid="{D5CDD505-2E9C-101B-9397-08002B2CF9AE}" pid="4" name="SecType">
    <vt:lpwstr/>
  </property>
  <property fmtid="{D5CDD505-2E9C-101B-9397-08002B2CF9AE}" pid="5" name="Site">
    <vt:lpwstr/>
  </property>
  <property fmtid="{D5CDD505-2E9C-101B-9397-08002B2CF9AE}" pid="6" name="ContentTypeId">
    <vt:lpwstr>0x0101000AC6246A9CD2FC45B52DC6FEC0F0AAAA00BA93749351D2F843A36296955CF57A87</vt:lpwstr>
  </property>
  <property fmtid="{D5CDD505-2E9C-101B-9397-08002B2CF9AE}" pid="7" name="DataStore">
    <vt:lpwstr>Central</vt:lpwstr>
  </property>
  <property fmtid="{D5CDD505-2E9C-101B-9397-08002B2CF9AE}" pid="8" name="Objective-Id">
    <vt:lpwstr>A38868320</vt:lpwstr>
  </property>
  <property fmtid="{D5CDD505-2E9C-101B-9397-08002B2CF9AE}" pid="9" name="Objective-Title">
    <vt:lpwstr>Psychosocial hazards in the workplace - draft for COSH -clean version (21 July 2021)</vt:lpwstr>
  </property>
  <property fmtid="{D5CDD505-2E9C-101B-9397-08002B2CF9AE}" pid="10" name="Objective-Description">
    <vt:lpwstr/>
  </property>
  <property fmtid="{D5CDD505-2E9C-101B-9397-08002B2CF9AE}" pid="11" name="Objective-CreationStamp">
    <vt:filetime>2021-07-16T02:05:50Z</vt:filetime>
  </property>
  <property fmtid="{D5CDD505-2E9C-101B-9397-08002B2CF9AE}" pid="12" name="Objective-IsApproved">
    <vt:bool>false</vt:bool>
  </property>
  <property fmtid="{D5CDD505-2E9C-101B-9397-08002B2CF9AE}" pid="13" name="Objective-IsPublished">
    <vt:bool>true</vt:bool>
  </property>
  <property fmtid="{D5CDD505-2E9C-101B-9397-08002B2CF9AE}" pid="14" name="Objective-DatePublished">
    <vt:filetime>2021-07-22T03:28:01Z</vt:filetime>
  </property>
  <property fmtid="{D5CDD505-2E9C-101B-9397-08002B2CF9AE}" pid="15" name="Objective-ModificationStamp">
    <vt:filetime>2021-07-22T03:28:01Z</vt:filetime>
  </property>
  <property fmtid="{D5CDD505-2E9C-101B-9397-08002B2CF9AE}" pid="16" name="Objective-Owner">
    <vt:lpwstr>CARTER, Gillian</vt:lpwstr>
  </property>
  <property fmtid="{D5CDD505-2E9C-101B-9397-08002B2CF9AE}" pid="17" name="Objective-Path">
    <vt:lpwstr>DMIRS Global Folder:02 Corporate File Plan:Safety Regulation:Regulatory Support:Information and Development:Publication Management:Planning:Code of Practice - Psychosocial hazards in the workplace:</vt:lpwstr>
  </property>
  <property fmtid="{D5CDD505-2E9C-101B-9397-08002B2CF9AE}" pid="18" name="Objective-Parent">
    <vt:lpwstr>Code of Practice - Psychosocial hazards in the workplace</vt:lpwstr>
  </property>
  <property fmtid="{D5CDD505-2E9C-101B-9397-08002B2CF9AE}" pid="19" name="Objective-State">
    <vt:lpwstr>Published</vt:lpwstr>
  </property>
  <property fmtid="{D5CDD505-2E9C-101B-9397-08002B2CF9AE}" pid="20" name="Objective-VersionId">
    <vt:lpwstr>vA41578747</vt:lpwstr>
  </property>
  <property fmtid="{D5CDD505-2E9C-101B-9397-08002B2CF9AE}" pid="21" name="Objective-Version">
    <vt:lpwstr>8.0</vt:lpwstr>
  </property>
  <property fmtid="{D5CDD505-2E9C-101B-9397-08002B2CF9AE}" pid="22" name="Objective-VersionNumber">
    <vt:r8>9</vt:r8>
  </property>
  <property fmtid="{D5CDD505-2E9C-101B-9397-08002B2CF9AE}" pid="23" name="Objective-VersionComment">
    <vt:lpwstr/>
  </property>
  <property fmtid="{D5CDD505-2E9C-101B-9397-08002B2CF9AE}" pid="24" name="Objective-FileNumber">
    <vt:lpwstr/>
  </property>
  <property fmtid="{D5CDD505-2E9C-101B-9397-08002B2CF9AE}" pid="25" name="Objective-Classification">
    <vt:lpwstr>[Inherited - none]</vt:lpwstr>
  </property>
  <property fmtid="{D5CDD505-2E9C-101B-9397-08002B2CF9AE}" pid="26" name="Objective-Caveats">
    <vt:lpwstr/>
  </property>
  <property fmtid="{D5CDD505-2E9C-101B-9397-08002B2CF9AE}" pid="27" name="Objective-Document Worksafe Types">
    <vt:lpwstr>Report</vt:lpwstr>
  </property>
  <property fmtid="{D5CDD505-2E9C-101B-9397-08002B2CF9AE}" pid="28" name="Objective-Author">
    <vt:lpwstr/>
  </property>
  <property fmtid="{D5CDD505-2E9C-101B-9397-08002B2CF9AE}" pid="29" name="Objective-Date of Document">
    <vt:lpwstr/>
  </property>
  <property fmtid="{D5CDD505-2E9C-101B-9397-08002B2CF9AE}" pid="30" name="Objective-External Reference">
    <vt:lpwstr/>
  </property>
  <property fmtid="{D5CDD505-2E9C-101B-9397-08002B2CF9AE}" pid="31" name="Objective-End User">
    <vt:lpwstr/>
  </property>
  <property fmtid="{D5CDD505-2E9C-101B-9397-08002B2CF9AE}" pid="32" name="Objective-Comment">
    <vt:lpwstr/>
  </property>
  <property fmtid="{D5CDD505-2E9C-101B-9397-08002B2CF9AE}" pid="33" name="Objective-Divisional Document Types">
    <vt:lpwstr/>
  </property>
  <property fmtid="{D5CDD505-2E9C-101B-9397-08002B2CF9AE}" pid="34" name="Objective-Archive Box">
    <vt:lpwstr/>
  </property>
  <property fmtid="{D5CDD505-2E9C-101B-9397-08002B2CF9AE}" pid="35" name="Objective-TRIM Record Number">
    <vt:lpwstr/>
  </property>
  <property fmtid="{D5CDD505-2E9C-101B-9397-08002B2CF9AE}" pid="36" name="Objective-Foreign Barcode">
    <vt:lpwstr/>
  </property>
</Properties>
</file>