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0846E" w14:textId="331D71FA" w:rsidR="00A62B87" w:rsidRDefault="00430182" w:rsidP="002665FC">
      <w:pPr>
        <w:pStyle w:val="Heading1"/>
      </w:pPr>
      <w:r>
        <w:t>Undertake a Total Cost of Ownership for Transition to the C</w:t>
      </w:r>
      <w:r w:rsidR="000E40C1" w:rsidRPr="000E40C1">
        <w:t>loud</w:t>
      </w:r>
      <w:bookmarkStart w:id="0" w:name="_GoBack"/>
      <w:bookmarkEnd w:id="0"/>
    </w:p>
    <w:p w14:paraId="2BB01E2C" w14:textId="1E825B33" w:rsidR="00430182" w:rsidRPr="00430182" w:rsidRDefault="00430182" w:rsidP="00430182">
      <w:pPr>
        <w:pStyle w:val="Heading2"/>
      </w:pPr>
      <w:r>
        <w:t>Cloud Policy Fact Sheet 5.2</w:t>
      </w:r>
    </w:p>
    <w:p w14:paraId="4F356287" w14:textId="4FECEEF1" w:rsidR="00A62B87" w:rsidRPr="00453669" w:rsidRDefault="00A62B87" w:rsidP="002665FC">
      <w:r w:rsidRPr="00453669">
        <w:t>A Total Cost of Ownership (TCO) comparis</w:t>
      </w:r>
      <w:r w:rsidR="000E40C1">
        <w:t>on is a tool to help buyers of c</w:t>
      </w:r>
      <w:r w:rsidRPr="00453669">
        <w:t xml:space="preserve">loud services determine the direct and indirect costs of a product or system against their current operating model. </w:t>
      </w:r>
      <w:r w:rsidR="000E40C1">
        <w:t xml:space="preserve"> </w:t>
      </w:r>
      <w:r w:rsidRPr="00453669">
        <w:t>A TCO not only considers the costs of software acquisition, staff and maintenance but many hidden costs which are not normally considered, for example electricity, cooling, staff training and I</w:t>
      </w:r>
      <w:r w:rsidR="000E40C1">
        <w:t>C</w:t>
      </w:r>
      <w:r w:rsidRPr="00453669">
        <w:t xml:space="preserve">T footprint. </w:t>
      </w:r>
      <w:r w:rsidR="000E40C1">
        <w:t xml:space="preserve"> </w:t>
      </w:r>
      <w:r w:rsidRPr="00453669">
        <w:t>It produces a financially accurate starting poin</w:t>
      </w:r>
      <w:r w:rsidR="000E40C1">
        <w:t>t to then compare the costs of c</w:t>
      </w:r>
      <w:r w:rsidRPr="00453669">
        <w:t>loud services.</w:t>
      </w:r>
    </w:p>
    <w:p w14:paraId="4E11A48B" w14:textId="77777777" w:rsidR="00A62B87" w:rsidRDefault="00A62B87" w:rsidP="002665FC">
      <w:pPr>
        <w:pStyle w:val="Heading2"/>
      </w:pPr>
      <w:r>
        <w:t>Objective</w:t>
      </w:r>
    </w:p>
    <w:p w14:paraId="1A67972B" w14:textId="32F1DAB4" w:rsidR="00F45BD2" w:rsidRPr="002665FC" w:rsidRDefault="00A62B87" w:rsidP="002665FC">
      <w:pPr>
        <w:rPr>
          <w:b/>
        </w:rPr>
      </w:pPr>
      <w:r w:rsidRPr="002665FC">
        <w:rPr>
          <w:b/>
        </w:rPr>
        <w:t>Undertake a total cost of ownership comparison</w:t>
      </w:r>
      <w:r w:rsidR="00F45BD2" w:rsidRPr="002665FC">
        <w:rPr>
          <w:b/>
        </w:rPr>
        <w:t xml:space="preserve"> of your existing arrangements against</w:t>
      </w:r>
      <w:r w:rsidRPr="002665FC">
        <w:rPr>
          <w:b/>
        </w:rPr>
        <w:t xml:space="preserve"> </w:t>
      </w:r>
      <w:r w:rsidR="000E40C1" w:rsidRPr="002665FC">
        <w:rPr>
          <w:b/>
        </w:rPr>
        <w:t>transition and operational costs of cloud services</w:t>
      </w:r>
      <w:r w:rsidR="00453669" w:rsidRPr="002665FC">
        <w:rPr>
          <w:b/>
        </w:rPr>
        <w:t>.</w:t>
      </w:r>
    </w:p>
    <w:p w14:paraId="227CA169" w14:textId="0795D70C" w:rsidR="00A62B87" w:rsidRDefault="00A62B87" w:rsidP="002665FC">
      <w:pPr>
        <w:pStyle w:val="Heading2"/>
      </w:pPr>
      <w:r w:rsidRPr="0072754A">
        <w:t>Process</w:t>
      </w:r>
    </w:p>
    <w:p w14:paraId="0FD0E30B" w14:textId="26201371" w:rsidR="00676DCF" w:rsidRDefault="008B0459" w:rsidP="002665FC">
      <w:r>
        <w:t xml:space="preserve">An agency must determine their business needs </w:t>
      </w:r>
      <w:r w:rsidR="004158D5">
        <w:t>and objectives prior to approaching the</w:t>
      </w:r>
      <w:r>
        <w:t xml:space="preserve"> market. </w:t>
      </w:r>
      <w:r w:rsidR="002A0353" w:rsidRPr="00453669">
        <w:t>Comparing</w:t>
      </w:r>
      <w:r w:rsidR="00141C73" w:rsidRPr="00453669">
        <w:t xml:space="preserve"> the </w:t>
      </w:r>
      <w:r w:rsidR="002A0353" w:rsidRPr="00453669">
        <w:t>products</w:t>
      </w:r>
      <w:r w:rsidR="00A62B87" w:rsidRPr="00453669">
        <w:t xml:space="preserve"> </w:t>
      </w:r>
      <w:r w:rsidR="00141C73" w:rsidRPr="00453669">
        <w:t>being offered by various</w:t>
      </w:r>
      <w:r w:rsidR="00A62B87" w:rsidRPr="00453669">
        <w:t xml:space="preserve"> cloud </w:t>
      </w:r>
      <w:r w:rsidR="00141C73" w:rsidRPr="00453669">
        <w:t xml:space="preserve">service providers </w:t>
      </w:r>
      <w:r w:rsidR="00F90DEB">
        <w:t>can be complex</w:t>
      </w:r>
      <w:r w:rsidR="00A62B87" w:rsidRPr="00453669">
        <w:t xml:space="preserve"> as</w:t>
      </w:r>
      <w:r w:rsidR="00F90DEB">
        <w:t xml:space="preserve"> each provider will </w:t>
      </w:r>
      <w:r w:rsidR="000E40C1">
        <w:t xml:space="preserve">determine and </w:t>
      </w:r>
      <w:r>
        <w:t>customise</w:t>
      </w:r>
      <w:r w:rsidR="00F90DEB">
        <w:t xml:space="preserve"> products </w:t>
      </w:r>
      <w:r>
        <w:t>based on</w:t>
      </w:r>
      <w:r w:rsidR="00F90DEB">
        <w:t xml:space="preserve"> </w:t>
      </w:r>
      <w:r w:rsidR="000E40C1">
        <w:t>an</w:t>
      </w:r>
      <w:r w:rsidR="00F90DEB">
        <w:t xml:space="preserve"> </w:t>
      </w:r>
      <w:r w:rsidR="004158D5">
        <w:t xml:space="preserve">agency’s </w:t>
      </w:r>
      <w:r w:rsidR="00F90DEB">
        <w:t xml:space="preserve">business needs. </w:t>
      </w:r>
      <w:r w:rsidR="000E40C1">
        <w:t xml:space="preserve"> </w:t>
      </w:r>
      <w:r w:rsidR="00F90DEB">
        <w:t>These</w:t>
      </w:r>
      <w:r w:rsidR="000E40C1">
        <w:t xml:space="preserve"> products</w:t>
      </w:r>
      <w:r w:rsidR="00F90DEB">
        <w:t xml:space="preserve"> may be packaged differently by each provider and therefore cannot be </w:t>
      </w:r>
      <w:r>
        <w:t xml:space="preserve">directly </w:t>
      </w:r>
      <w:r w:rsidR="00F90DEB">
        <w:t>compared against each other</w:t>
      </w:r>
      <w:r>
        <w:t xml:space="preserve"> as</w:t>
      </w:r>
      <w:r w:rsidR="004158D5">
        <w:t xml:space="preserve"> they</w:t>
      </w:r>
      <w:r>
        <w:t xml:space="preserve"> would under tradition</w:t>
      </w:r>
      <w:r w:rsidR="004158D5">
        <w:t>al</w:t>
      </w:r>
      <w:r>
        <w:t xml:space="preserve"> procurement arrangements</w:t>
      </w:r>
      <w:r w:rsidR="00F90DEB">
        <w:t xml:space="preserve">. </w:t>
      </w:r>
    </w:p>
    <w:p w14:paraId="213F1AF7" w14:textId="08BECA71" w:rsidR="00676DCF" w:rsidRPr="002665FC" w:rsidRDefault="00676DCF" w:rsidP="002665FC">
      <w:pPr>
        <w:rPr>
          <w:i/>
        </w:rPr>
      </w:pPr>
      <w:r w:rsidRPr="002665FC">
        <w:rPr>
          <w:i/>
        </w:rPr>
        <w:t xml:space="preserve">Determine TCO of </w:t>
      </w:r>
      <w:r w:rsidR="0037404A" w:rsidRPr="002665FC">
        <w:rPr>
          <w:i/>
        </w:rPr>
        <w:t xml:space="preserve">the </w:t>
      </w:r>
      <w:r w:rsidRPr="002665FC">
        <w:rPr>
          <w:i/>
        </w:rPr>
        <w:t>current state</w:t>
      </w:r>
      <w:r w:rsidR="0037404A" w:rsidRPr="002665FC">
        <w:rPr>
          <w:i/>
        </w:rPr>
        <w:t xml:space="preserve"> of operations - </w:t>
      </w:r>
      <w:r w:rsidRPr="002665FC">
        <w:rPr>
          <w:i/>
        </w:rPr>
        <w:t xml:space="preserve">  This</w:t>
      </w:r>
      <w:r w:rsidR="0037404A" w:rsidRPr="002665FC">
        <w:rPr>
          <w:i/>
        </w:rPr>
        <w:t xml:space="preserve"> will</w:t>
      </w:r>
      <w:r w:rsidRPr="002665FC">
        <w:rPr>
          <w:i/>
        </w:rPr>
        <w:t xml:space="preserve"> define </w:t>
      </w:r>
      <w:r w:rsidR="0037404A" w:rsidRPr="002665FC">
        <w:rPr>
          <w:i/>
        </w:rPr>
        <w:t xml:space="preserve">the </w:t>
      </w:r>
      <w:r w:rsidRPr="002665FC">
        <w:rPr>
          <w:i/>
        </w:rPr>
        <w:t xml:space="preserve">scope for transition as well as </w:t>
      </w:r>
      <w:r w:rsidR="0018356B" w:rsidRPr="002665FC">
        <w:rPr>
          <w:i/>
        </w:rPr>
        <w:t>clearly</w:t>
      </w:r>
      <w:r w:rsidRPr="002665FC">
        <w:rPr>
          <w:i/>
        </w:rPr>
        <w:t xml:space="preserve"> identify</w:t>
      </w:r>
      <w:r w:rsidR="0037404A" w:rsidRPr="002665FC">
        <w:rPr>
          <w:i/>
        </w:rPr>
        <w:t xml:space="preserve"> the </w:t>
      </w:r>
      <w:r w:rsidRPr="002665FC">
        <w:rPr>
          <w:i/>
        </w:rPr>
        <w:t>components that need to be transitioned.</w:t>
      </w:r>
    </w:p>
    <w:p w14:paraId="29C567BB" w14:textId="77777777" w:rsidR="0018356B" w:rsidRPr="00453669" w:rsidRDefault="0018356B" w:rsidP="002665FC">
      <w:r w:rsidRPr="00453669">
        <w:t xml:space="preserve">The New Zealand Government GCIO have produced a Cloud TCO Calculator which can </w:t>
      </w:r>
      <w:r>
        <w:t>assist in determining the costs of</w:t>
      </w:r>
      <w:r w:rsidRPr="00453669">
        <w:t xml:space="preserve"> </w:t>
      </w:r>
      <w:r>
        <w:t>c</w:t>
      </w:r>
      <w:r w:rsidRPr="00453669">
        <w:t>loud services</w:t>
      </w:r>
      <w:r>
        <w:t xml:space="preserve"> with your current ICT structure</w:t>
      </w:r>
      <w:r w:rsidRPr="00453669">
        <w:t>. The calculation model can be used to input the following:</w:t>
      </w:r>
    </w:p>
    <w:p w14:paraId="152934BF" w14:textId="1848BE80" w:rsidR="0018356B" w:rsidRPr="002665FC" w:rsidRDefault="000E40C1" w:rsidP="0018356B">
      <w:pPr>
        <w:pStyle w:val="ListParagraph"/>
        <w:numPr>
          <w:ilvl w:val="0"/>
          <w:numId w:val="5"/>
        </w:numPr>
        <w:tabs>
          <w:tab w:val="left" w:pos="1230"/>
        </w:tabs>
        <w:spacing w:after="0"/>
        <w:jc w:val="both"/>
        <w:rPr>
          <w:szCs w:val="23"/>
        </w:rPr>
      </w:pPr>
      <w:r w:rsidRPr="002665FC">
        <w:rPr>
          <w:szCs w:val="23"/>
        </w:rPr>
        <w:t>On premise and d</w:t>
      </w:r>
      <w:r w:rsidR="0018356B" w:rsidRPr="002665FC">
        <w:rPr>
          <w:szCs w:val="23"/>
        </w:rPr>
        <w:t>ata centre costs (including rent);</w:t>
      </w:r>
    </w:p>
    <w:p w14:paraId="68D9459F" w14:textId="77777777" w:rsidR="0018356B" w:rsidRPr="002665FC" w:rsidRDefault="0018356B" w:rsidP="0018356B">
      <w:pPr>
        <w:pStyle w:val="ListParagraph"/>
        <w:numPr>
          <w:ilvl w:val="0"/>
          <w:numId w:val="5"/>
        </w:numPr>
        <w:tabs>
          <w:tab w:val="left" w:pos="1230"/>
        </w:tabs>
        <w:spacing w:after="0"/>
        <w:jc w:val="both"/>
        <w:rPr>
          <w:szCs w:val="23"/>
        </w:rPr>
      </w:pPr>
      <w:r w:rsidRPr="002665FC">
        <w:rPr>
          <w:szCs w:val="23"/>
        </w:rPr>
        <w:t>Energy and power use/costs including cooling and electricity;</w:t>
      </w:r>
    </w:p>
    <w:p w14:paraId="7250D47A" w14:textId="77777777" w:rsidR="0018356B" w:rsidRPr="002665FC" w:rsidRDefault="0018356B" w:rsidP="0018356B">
      <w:pPr>
        <w:pStyle w:val="ListParagraph"/>
        <w:numPr>
          <w:ilvl w:val="0"/>
          <w:numId w:val="5"/>
        </w:numPr>
        <w:tabs>
          <w:tab w:val="left" w:pos="1230"/>
        </w:tabs>
        <w:spacing w:after="0"/>
        <w:jc w:val="both"/>
        <w:rPr>
          <w:szCs w:val="23"/>
        </w:rPr>
      </w:pPr>
      <w:r w:rsidRPr="002665FC">
        <w:rPr>
          <w:szCs w:val="23"/>
        </w:rPr>
        <w:t>Capital costs such as hardware;</w:t>
      </w:r>
    </w:p>
    <w:p w14:paraId="21F445DB" w14:textId="77777777" w:rsidR="0018356B" w:rsidRPr="002665FC" w:rsidRDefault="0018356B" w:rsidP="0018356B">
      <w:pPr>
        <w:pStyle w:val="ListParagraph"/>
        <w:numPr>
          <w:ilvl w:val="0"/>
          <w:numId w:val="5"/>
        </w:numPr>
        <w:tabs>
          <w:tab w:val="left" w:pos="1230"/>
        </w:tabs>
        <w:spacing w:after="0"/>
        <w:jc w:val="both"/>
        <w:rPr>
          <w:szCs w:val="23"/>
        </w:rPr>
      </w:pPr>
      <w:r w:rsidRPr="002665FC">
        <w:rPr>
          <w:szCs w:val="23"/>
        </w:rPr>
        <w:t>Recurrent operating costs:</w:t>
      </w:r>
    </w:p>
    <w:p w14:paraId="3328AE03" w14:textId="77777777" w:rsidR="0018356B" w:rsidRPr="002665FC" w:rsidRDefault="0018356B" w:rsidP="0018356B">
      <w:pPr>
        <w:pStyle w:val="ListParagraph"/>
        <w:numPr>
          <w:ilvl w:val="0"/>
          <w:numId w:val="6"/>
        </w:numPr>
        <w:tabs>
          <w:tab w:val="left" w:pos="1230"/>
        </w:tabs>
        <w:spacing w:after="0"/>
        <w:ind w:left="1134"/>
        <w:jc w:val="both"/>
        <w:rPr>
          <w:szCs w:val="23"/>
        </w:rPr>
      </w:pPr>
      <w:r w:rsidRPr="002665FC">
        <w:rPr>
          <w:szCs w:val="23"/>
        </w:rPr>
        <w:t>Server and storage hardware and maintenance;</w:t>
      </w:r>
    </w:p>
    <w:p w14:paraId="746287DC" w14:textId="77777777" w:rsidR="0037404A" w:rsidRPr="002665FC" w:rsidRDefault="0018356B" w:rsidP="0018356B">
      <w:pPr>
        <w:pStyle w:val="ListParagraph"/>
        <w:numPr>
          <w:ilvl w:val="0"/>
          <w:numId w:val="6"/>
        </w:numPr>
        <w:tabs>
          <w:tab w:val="left" w:pos="1134"/>
        </w:tabs>
        <w:spacing w:after="0"/>
        <w:ind w:left="1134"/>
        <w:jc w:val="both"/>
        <w:rPr>
          <w:szCs w:val="23"/>
        </w:rPr>
      </w:pPr>
      <w:r w:rsidRPr="002665FC">
        <w:rPr>
          <w:szCs w:val="23"/>
        </w:rPr>
        <w:t>Operating system, database, security, backup software and maintenance;</w:t>
      </w:r>
    </w:p>
    <w:p w14:paraId="3AA87F8F" w14:textId="39C0EB59" w:rsidR="0018356B" w:rsidRPr="002665FC" w:rsidRDefault="0018356B" w:rsidP="0018356B">
      <w:pPr>
        <w:pStyle w:val="ListParagraph"/>
        <w:numPr>
          <w:ilvl w:val="0"/>
          <w:numId w:val="6"/>
        </w:numPr>
        <w:tabs>
          <w:tab w:val="left" w:pos="1134"/>
        </w:tabs>
        <w:spacing w:after="0"/>
        <w:ind w:left="1134"/>
        <w:jc w:val="both"/>
        <w:rPr>
          <w:szCs w:val="23"/>
        </w:rPr>
      </w:pPr>
      <w:r w:rsidRPr="002665FC">
        <w:rPr>
          <w:szCs w:val="23"/>
        </w:rPr>
        <w:t>Administrative I</w:t>
      </w:r>
      <w:r w:rsidR="000E40C1" w:rsidRPr="002665FC">
        <w:rPr>
          <w:szCs w:val="23"/>
        </w:rPr>
        <w:t>C</w:t>
      </w:r>
      <w:r w:rsidRPr="002665FC">
        <w:rPr>
          <w:szCs w:val="23"/>
        </w:rPr>
        <w:t>T costs for applications and database</w:t>
      </w:r>
      <w:r w:rsidR="0037404A" w:rsidRPr="002665FC">
        <w:rPr>
          <w:szCs w:val="23"/>
        </w:rPr>
        <w:t>s</w:t>
      </w:r>
      <w:r w:rsidRPr="002665FC">
        <w:rPr>
          <w:szCs w:val="23"/>
        </w:rPr>
        <w:t>;</w:t>
      </w:r>
    </w:p>
    <w:p w14:paraId="6D325BF3" w14:textId="77777777" w:rsidR="0018356B" w:rsidRPr="002665FC" w:rsidRDefault="0018356B" w:rsidP="0018356B">
      <w:pPr>
        <w:pStyle w:val="ListParagraph"/>
        <w:numPr>
          <w:ilvl w:val="0"/>
          <w:numId w:val="6"/>
        </w:numPr>
        <w:tabs>
          <w:tab w:val="left" w:pos="1230"/>
        </w:tabs>
        <w:spacing w:after="0"/>
        <w:ind w:left="1134"/>
        <w:jc w:val="both"/>
        <w:rPr>
          <w:szCs w:val="23"/>
        </w:rPr>
      </w:pPr>
      <w:r w:rsidRPr="002665FC">
        <w:rPr>
          <w:szCs w:val="23"/>
        </w:rPr>
        <w:t>Salaries;</w:t>
      </w:r>
    </w:p>
    <w:p w14:paraId="3FFE72A9" w14:textId="77777777" w:rsidR="0018356B" w:rsidRPr="002665FC" w:rsidRDefault="0018356B" w:rsidP="0018356B">
      <w:pPr>
        <w:pStyle w:val="ListParagraph"/>
        <w:numPr>
          <w:ilvl w:val="0"/>
          <w:numId w:val="6"/>
        </w:numPr>
        <w:tabs>
          <w:tab w:val="left" w:pos="1230"/>
        </w:tabs>
        <w:spacing w:after="0"/>
        <w:ind w:left="1134"/>
        <w:jc w:val="both"/>
        <w:rPr>
          <w:szCs w:val="23"/>
        </w:rPr>
      </w:pPr>
      <w:r w:rsidRPr="002665FC">
        <w:rPr>
          <w:szCs w:val="23"/>
        </w:rPr>
        <w:t>Training;</w:t>
      </w:r>
    </w:p>
    <w:p w14:paraId="1F81A120" w14:textId="77777777" w:rsidR="0018356B" w:rsidRPr="002665FC" w:rsidRDefault="0018356B" w:rsidP="0018356B">
      <w:pPr>
        <w:pStyle w:val="ListParagraph"/>
        <w:numPr>
          <w:ilvl w:val="0"/>
          <w:numId w:val="6"/>
        </w:numPr>
        <w:tabs>
          <w:tab w:val="left" w:pos="1230"/>
        </w:tabs>
        <w:spacing w:after="0"/>
        <w:ind w:left="1134"/>
        <w:jc w:val="both"/>
        <w:rPr>
          <w:szCs w:val="23"/>
        </w:rPr>
      </w:pPr>
      <w:r w:rsidRPr="002665FC">
        <w:rPr>
          <w:szCs w:val="23"/>
        </w:rPr>
        <w:t>ICT footprint, including space, cooling electricity etc.;</w:t>
      </w:r>
    </w:p>
    <w:p w14:paraId="4B0F1966" w14:textId="77777777" w:rsidR="0018356B" w:rsidRPr="002665FC" w:rsidRDefault="0018356B" w:rsidP="0037404A">
      <w:pPr>
        <w:pStyle w:val="ListParagraph"/>
        <w:numPr>
          <w:ilvl w:val="0"/>
          <w:numId w:val="5"/>
        </w:numPr>
        <w:tabs>
          <w:tab w:val="left" w:pos="1230"/>
        </w:tabs>
        <w:spacing w:before="120" w:after="0"/>
        <w:jc w:val="both"/>
        <w:rPr>
          <w:szCs w:val="23"/>
        </w:rPr>
      </w:pPr>
      <w:r w:rsidRPr="002665FC">
        <w:rPr>
          <w:szCs w:val="23"/>
        </w:rPr>
        <w:t>Back up and disaster recovery requirements.</w:t>
      </w:r>
    </w:p>
    <w:p w14:paraId="08466024" w14:textId="7AD7AB5A" w:rsidR="009477CD" w:rsidRDefault="009477CD" w:rsidP="0037404A">
      <w:pPr>
        <w:tabs>
          <w:tab w:val="left" w:pos="1230"/>
        </w:tabs>
        <w:spacing w:before="120"/>
        <w:jc w:val="both"/>
        <w:rPr>
          <w:i/>
          <w:sz w:val="23"/>
          <w:szCs w:val="23"/>
        </w:rPr>
        <w:sectPr w:rsidR="009477CD" w:rsidSect="002665FC">
          <w:headerReference w:type="default" r:id="rId8"/>
          <w:pgSz w:w="11906" w:h="16838"/>
          <w:pgMar w:top="1843" w:right="1440" w:bottom="1440" w:left="1440" w:header="708" w:footer="708" w:gutter="0"/>
          <w:cols w:space="708"/>
          <w:docGrid w:linePitch="360"/>
        </w:sectPr>
      </w:pPr>
    </w:p>
    <w:p w14:paraId="0CFA42E9" w14:textId="41A53B10" w:rsidR="00676DCF" w:rsidRPr="002665FC" w:rsidRDefault="006469FC" w:rsidP="0037404A">
      <w:pPr>
        <w:tabs>
          <w:tab w:val="left" w:pos="1230"/>
        </w:tabs>
        <w:spacing w:before="120"/>
        <w:jc w:val="both"/>
        <w:rPr>
          <w:i/>
          <w:szCs w:val="23"/>
        </w:rPr>
      </w:pPr>
      <w:r w:rsidRPr="002665FC">
        <w:rPr>
          <w:i/>
          <w:szCs w:val="23"/>
        </w:rPr>
        <w:lastRenderedPageBreak/>
        <w:t>Determine the TCO of each cloud option.  Depending on your agency’s processes, this could involve getting estimates from vendors or using estimated pricing.</w:t>
      </w:r>
    </w:p>
    <w:p w14:paraId="6D5B41B0" w14:textId="77777777" w:rsidR="0018356B" w:rsidRPr="002665FC" w:rsidRDefault="0018356B" w:rsidP="0018356B">
      <w:pPr>
        <w:tabs>
          <w:tab w:val="left" w:pos="1230"/>
        </w:tabs>
        <w:jc w:val="both"/>
        <w:rPr>
          <w:szCs w:val="23"/>
        </w:rPr>
      </w:pPr>
      <w:r w:rsidRPr="002665FC">
        <w:rPr>
          <w:szCs w:val="23"/>
        </w:rPr>
        <w:t xml:space="preserve">Many factors influence products and price, including: </w:t>
      </w:r>
    </w:p>
    <w:p w14:paraId="60F3EADB" w14:textId="77777777" w:rsidR="0018356B" w:rsidRPr="002665FC" w:rsidRDefault="0018356B" w:rsidP="0018356B">
      <w:pPr>
        <w:pStyle w:val="ListParagraph"/>
        <w:numPr>
          <w:ilvl w:val="0"/>
          <w:numId w:val="5"/>
        </w:numPr>
        <w:tabs>
          <w:tab w:val="left" w:pos="1230"/>
        </w:tabs>
        <w:spacing w:after="0"/>
        <w:jc w:val="both"/>
        <w:rPr>
          <w:szCs w:val="23"/>
        </w:rPr>
      </w:pPr>
      <w:r w:rsidRPr="002665FC">
        <w:rPr>
          <w:szCs w:val="23"/>
        </w:rPr>
        <w:t>Size and type of virtual machine;</w:t>
      </w:r>
    </w:p>
    <w:p w14:paraId="0885BF62" w14:textId="77777777" w:rsidR="0018356B" w:rsidRPr="002665FC" w:rsidRDefault="0018356B" w:rsidP="0018356B">
      <w:pPr>
        <w:pStyle w:val="ListParagraph"/>
        <w:numPr>
          <w:ilvl w:val="0"/>
          <w:numId w:val="5"/>
        </w:numPr>
        <w:tabs>
          <w:tab w:val="left" w:pos="1230"/>
        </w:tabs>
        <w:spacing w:after="0"/>
        <w:jc w:val="both"/>
        <w:rPr>
          <w:szCs w:val="23"/>
        </w:rPr>
      </w:pPr>
      <w:r w:rsidRPr="002665FC">
        <w:rPr>
          <w:szCs w:val="23"/>
        </w:rPr>
        <w:t>Platform type - IaaS, PaaS, SaaS or a hybrid of these;</w:t>
      </w:r>
    </w:p>
    <w:p w14:paraId="0E0BD4B1" w14:textId="77777777" w:rsidR="0018356B" w:rsidRPr="002665FC" w:rsidRDefault="0018356B" w:rsidP="0018356B">
      <w:pPr>
        <w:pStyle w:val="ListParagraph"/>
        <w:numPr>
          <w:ilvl w:val="0"/>
          <w:numId w:val="5"/>
        </w:numPr>
        <w:tabs>
          <w:tab w:val="left" w:pos="1230"/>
        </w:tabs>
        <w:spacing w:after="0"/>
        <w:jc w:val="both"/>
        <w:rPr>
          <w:szCs w:val="23"/>
        </w:rPr>
      </w:pPr>
      <w:r w:rsidRPr="002665FC">
        <w:rPr>
          <w:szCs w:val="23"/>
        </w:rPr>
        <w:t>Redundancy/business continuity requirements;</w:t>
      </w:r>
    </w:p>
    <w:p w14:paraId="76EB45B7" w14:textId="77777777" w:rsidR="0018356B" w:rsidRPr="002665FC" w:rsidRDefault="0018356B" w:rsidP="0018356B">
      <w:pPr>
        <w:pStyle w:val="ListParagraph"/>
        <w:numPr>
          <w:ilvl w:val="0"/>
          <w:numId w:val="5"/>
        </w:numPr>
        <w:tabs>
          <w:tab w:val="left" w:pos="1230"/>
        </w:tabs>
        <w:spacing w:after="0"/>
        <w:jc w:val="both"/>
        <w:rPr>
          <w:szCs w:val="23"/>
        </w:rPr>
      </w:pPr>
      <w:r w:rsidRPr="002665FC">
        <w:rPr>
          <w:szCs w:val="23"/>
        </w:rPr>
        <w:t>Performance requirements;</w:t>
      </w:r>
    </w:p>
    <w:p w14:paraId="3ADE7F42" w14:textId="77777777" w:rsidR="0018356B" w:rsidRPr="002665FC" w:rsidRDefault="0018356B" w:rsidP="0018356B">
      <w:pPr>
        <w:pStyle w:val="ListParagraph"/>
        <w:numPr>
          <w:ilvl w:val="0"/>
          <w:numId w:val="5"/>
        </w:numPr>
        <w:tabs>
          <w:tab w:val="left" w:pos="1230"/>
        </w:tabs>
        <w:spacing w:after="0"/>
        <w:jc w:val="both"/>
        <w:rPr>
          <w:szCs w:val="23"/>
        </w:rPr>
      </w:pPr>
      <w:r w:rsidRPr="002665FC">
        <w:rPr>
          <w:szCs w:val="23"/>
        </w:rPr>
        <w:t>Any cost implications associated with the location of your provider; and</w:t>
      </w:r>
    </w:p>
    <w:p w14:paraId="04C4D189" w14:textId="77777777" w:rsidR="0018356B" w:rsidRPr="002665FC" w:rsidRDefault="0018356B" w:rsidP="0018356B">
      <w:pPr>
        <w:pStyle w:val="ListParagraph"/>
        <w:numPr>
          <w:ilvl w:val="0"/>
          <w:numId w:val="5"/>
        </w:numPr>
        <w:tabs>
          <w:tab w:val="left" w:pos="1230"/>
        </w:tabs>
        <w:spacing w:before="120" w:after="0"/>
        <w:jc w:val="both"/>
        <w:rPr>
          <w:szCs w:val="23"/>
        </w:rPr>
      </w:pPr>
      <w:r w:rsidRPr="002665FC">
        <w:rPr>
          <w:szCs w:val="23"/>
        </w:rPr>
        <w:t>Contract length.</w:t>
      </w:r>
    </w:p>
    <w:p w14:paraId="1106CEE6" w14:textId="6DE16E0D" w:rsidR="0018356B" w:rsidRPr="002665FC" w:rsidRDefault="0018356B" w:rsidP="0018356B">
      <w:pPr>
        <w:tabs>
          <w:tab w:val="left" w:pos="1230"/>
        </w:tabs>
        <w:spacing w:before="120" w:after="0"/>
        <w:jc w:val="both"/>
        <w:rPr>
          <w:szCs w:val="23"/>
        </w:rPr>
      </w:pPr>
      <w:r w:rsidRPr="002665FC">
        <w:rPr>
          <w:szCs w:val="23"/>
        </w:rPr>
        <w:t xml:space="preserve">When considering the costs of acquiring </w:t>
      </w:r>
      <w:proofErr w:type="gramStart"/>
      <w:r w:rsidR="000E40C1" w:rsidRPr="002665FC">
        <w:rPr>
          <w:szCs w:val="23"/>
        </w:rPr>
        <w:t>c</w:t>
      </w:r>
      <w:r w:rsidRPr="002665FC">
        <w:rPr>
          <w:szCs w:val="23"/>
        </w:rPr>
        <w:t>loud</w:t>
      </w:r>
      <w:proofErr w:type="gramEnd"/>
      <w:r w:rsidRPr="002665FC">
        <w:rPr>
          <w:szCs w:val="23"/>
        </w:rPr>
        <w:t xml:space="preserve"> you will need determine:</w:t>
      </w:r>
    </w:p>
    <w:p w14:paraId="4D3C1B08" w14:textId="713C44E7" w:rsidR="0018356B" w:rsidRPr="002665FC" w:rsidRDefault="0018356B" w:rsidP="0018356B">
      <w:pPr>
        <w:pStyle w:val="ListParagraph"/>
        <w:numPr>
          <w:ilvl w:val="0"/>
          <w:numId w:val="4"/>
        </w:numPr>
        <w:tabs>
          <w:tab w:val="left" w:pos="1230"/>
        </w:tabs>
        <w:spacing w:after="0"/>
        <w:jc w:val="both"/>
        <w:rPr>
          <w:szCs w:val="23"/>
        </w:rPr>
      </w:pPr>
      <w:r w:rsidRPr="002665FC">
        <w:rPr>
          <w:szCs w:val="23"/>
        </w:rPr>
        <w:t>Cloud costs (including ongoing maintenance, application support not just hosting support and increase internet usage) vs license costs;</w:t>
      </w:r>
    </w:p>
    <w:p w14:paraId="15E5D4B4" w14:textId="5599A4DA" w:rsidR="0018356B" w:rsidRPr="002665FC" w:rsidRDefault="0018356B" w:rsidP="0018356B">
      <w:pPr>
        <w:pStyle w:val="ListParagraph"/>
        <w:numPr>
          <w:ilvl w:val="0"/>
          <w:numId w:val="4"/>
        </w:numPr>
        <w:tabs>
          <w:tab w:val="left" w:pos="1230"/>
        </w:tabs>
        <w:spacing w:after="0"/>
        <w:jc w:val="both"/>
        <w:rPr>
          <w:szCs w:val="23"/>
        </w:rPr>
      </w:pPr>
      <w:r w:rsidRPr="002665FC">
        <w:rPr>
          <w:szCs w:val="23"/>
        </w:rPr>
        <w:t>Migration costs</w:t>
      </w:r>
      <w:r w:rsidR="00357225" w:rsidRPr="002665FC">
        <w:rPr>
          <w:szCs w:val="23"/>
        </w:rPr>
        <w:t xml:space="preserve"> and transferability of existing licence assets to cloud</w:t>
      </w:r>
      <w:r w:rsidRPr="002665FC">
        <w:rPr>
          <w:szCs w:val="23"/>
        </w:rPr>
        <w:t>;</w:t>
      </w:r>
    </w:p>
    <w:p w14:paraId="2D1DCC37" w14:textId="77777777" w:rsidR="0018356B" w:rsidRPr="002665FC" w:rsidRDefault="0018356B" w:rsidP="0018356B">
      <w:pPr>
        <w:pStyle w:val="ListParagraph"/>
        <w:numPr>
          <w:ilvl w:val="0"/>
          <w:numId w:val="4"/>
        </w:numPr>
        <w:tabs>
          <w:tab w:val="left" w:pos="1230"/>
        </w:tabs>
        <w:spacing w:after="0"/>
        <w:jc w:val="both"/>
        <w:rPr>
          <w:szCs w:val="23"/>
        </w:rPr>
      </w:pPr>
      <w:r w:rsidRPr="002665FC">
        <w:rPr>
          <w:szCs w:val="23"/>
        </w:rPr>
        <w:t>Configuration and deployment;</w:t>
      </w:r>
    </w:p>
    <w:p w14:paraId="6B30371D" w14:textId="77777777" w:rsidR="0018356B" w:rsidRPr="002665FC" w:rsidRDefault="0018356B" w:rsidP="0018356B">
      <w:pPr>
        <w:pStyle w:val="ListParagraph"/>
        <w:numPr>
          <w:ilvl w:val="0"/>
          <w:numId w:val="4"/>
        </w:numPr>
        <w:tabs>
          <w:tab w:val="left" w:pos="1230"/>
        </w:tabs>
        <w:spacing w:after="0"/>
        <w:jc w:val="both"/>
        <w:rPr>
          <w:szCs w:val="23"/>
        </w:rPr>
      </w:pPr>
      <w:r w:rsidRPr="002665FC">
        <w:rPr>
          <w:szCs w:val="23"/>
        </w:rPr>
        <w:t>Integration and testing of apps;</w:t>
      </w:r>
    </w:p>
    <w:p w14:paraId="33BF4B46" w14:textId="77777777" w:rsidR="0018356B" w:rsidRPr="002665FC" w:rsidRDefault="0018356B" w:rsidP="0018356B">
      <w:pPr>
        <w:pStyle w:val="ListParagraph"/>
        <w:numPr>
          <w:ilvl w:val="0"/>
          <w:numId w:val="4"/>
        </w:numPr>
        <w:tabs>
          <w:tab w:val="left" w:pos="1230"/>
        </w:tabs>
        <w:spacing w:after="0"/>
        <w:jc w:val="both"/>
        <w:rPr>
          <w:szCs w:val="23"/>
        </w:rPr>
      </w:pPr>
      <w:r w:rsidRPr="002665FC">
        <w:rPr>
          <w:szCs w:val="23"/>
        </w:rPr>
        <w:t>Hosting support; and</w:t>
      </w:r>
    </w:p>
    <w:p w14:paraId="4CB77A18" w14:textId="77777777" w:rsidR="0018356B" w:rsidRPr="002665FC" w:rsidRDefault="0018356B" w:rsidP="0037404A">
      <w:pPr>
        <w:pStyle w:val="ListParagraph"/>
        <w:numPr>
          <w:ilvl w:val="0"/>
          <w:numId w:val="4"/>
        </w:numPr>
        <w:tabs>
          <w:tab w:val="left" w:pos="1230"/>
        </w:tabs>
        <w:spacing w:before="120" w:after="0"/>
        <w:jc w:val="both"/>
        <w:rPr>
          <w:szCs w:val="23"/>
        </w:rPr>
      </w:pPr>
      <w:r w:rsidRPr="002665FC">
        <w:rPr>
          <w:szCs w:val="23"/>
        </w:rPr>
        <w:t>Training costs – user and administrative training.</w:t>
      </w:r>
    </w:p>
    <w:p w14:paraId="77E59B90" w14:textId="25470A0D" w:rsidR="00676DCF" w:rsidRPr="002665FC" w:rsidRDefault="0037404A" w:rsidP="0037404A">
      <w:pPr>
        <w:tabs>
          <w:tab w:val="left" w:pos="1230"/>
        </w:tabs>
        <w:spacing w:before="120"/>
        <w:jc w:val="both"/>
        <w:rPr>
          <w:i/>
          <w:szCs w:val="23"/>
        </w:rPr>
      </w:pPr>
      <w:r w:rsidRPr="002665FC">
        <w:rPr>
          <w:i/>
          <w:szCs w:val="23"/>
        </w:rPr>
        <w:t>Identify the</w:t>
      </w:r>
      <w:r w:rsidR="00676DCF" w:rsidRPr="002665FC">
        <w:rPr>
          <w:i/>
          <w:szCs w:val="23"/>
        </w:rPr>
        <w:t xml:space="preserve"> benefits and </w:t>
      </w:r>
      <w:r w:rsidRPr="002665FC">
        <w:rPr>
          <w:i/>
          <w:szCs w:val="23"/>
        </w:rPr>
        <w:t>risks</w:t>
      </w:r>
    </w:p>
    <w:p w14:paraId="1D39D166" w14:textId="29BA1868" w:rsidR="00676DCF" w:rsidRPr="002665FC" w:rsidRDefault="0037404A" w:rsidP="000E40C1">
      <w:pPr>
        <w:tabs>
          <w:tab w:val="left" w:pos="1230"/>
        </w:tabs>
        <w:spacing w:before="120" w:after="0"/>
        <w:jc w:val="both"/>
        <w:rPr>
          <w:szCs w:val="23"/>
        </w:rPr>
      </w:pPr>
      <w:r w:rsidRPr="002665FC">
        <w:rPr>
          <w:szCs w:val="23"/>
        </w:rPr>
        <w:t>Determine the benefits and risks associated with the transition to the identified cloud services. How will the risks be managed or mitigated?</w:t>
      </w:r>
      <w:r w:rsidR="000E40C1" w:rsidRPr="002665FC">
        <w:rPr>
          <w:szCs w:val="23"/>
        </w:rPr>
        <w:t xml:space="preserve">  Refer to the Fact Sheet </w:t>
      </w:r>
      <w:r w:rsidR="006F6BD2" w:rsidRPr="002665FC">
        <w:rPr>
          <w:szCs w:val="23"/>
        </w:rPr>
        <w:t>Assessing offerings from cloud providers</w:t>
      </w:r>
      <w:r w:rsidR="000E40C1" w:rsidRPr="002665FC">
        <w:rPr>
          <w:szCs w:val="23"/>
        </w:rPr>
        <w:t xml:space="preserve"> for further assistance. </w:t>
      </w:r>
    </w:p>
    <w:p w14:paraId="1326E0F9" w14:textId="5A26CAAA" w:rsidR="00676DCF" w:rsidRPr="002665FC" w:rsidRDefault="00676DCF" w:rsidP="0037404A">
      <w:pPr>
        <w:tabs>
          <w:tab w:val="left" w:pos="1230"/>
        </w:tabs>
        <w:spacing w:before="120" w:after="0"/>
        <w:jc w:val="both"/>
        <w:rPr>
          <w:i/>
          <w:szCs w:val="23"/>
        </w:rPr>
      </w:pPr>
      <w:r w:rsidRPr="002665FC">
        <w:rPr>
          <w:i/>
          <w:szCs w:val="23"/>
        </w:rPr>
        <w:t>Go to market for preferred option</w:t>
      </w:r>
    </w:p>
    <w:p w14:paraId="79516170" w14:textId="73081622" w:rsidR="00A62B87" w:rsidRPr="002665FC" w:rsidRDefault="00A62B87" w:rsidP="000E40C1">
      <w:pPr>
        <w:tabs>
          <w:tab w:val="left" w:pos="1230"/>
        </w:tabs>
        <w:spacing w:before="120" w:after="0"/>
        <w:jc w:val="both"/>
        <w:rPr>
          <w:szCs w:val="23"/>
        </w:rPr>
      </w:pPr>
      <w:r w:rsidRPr="002665FC">
        <w:rPr>
          <w:szCs w:val="23"/>
        </w:rPr>
        <w:t xml:space="preserve">Once you have an understanding of your operating costs and with your business objectives and needs in mind you can confidently </w:t>
      </w:r>
      <w:r w:rsidR="000D497A" w:rsidRPr="002665FC">
        <w:rPr>
          <w:szCs w:val="23"/>
        </w:rPr>
        <w:t xml:space="preserve">collaborate </w:t>
      </w:r>
      <w:r w:rsidRPr="002665FC">
        <w:rPr>
          <w:szCs w:val="23"/>
        </w:rPr>
        <w:t xml:space="preserve">with service providers to </w:t>
      </w:r>
      <w:r w:rsidR="008E10A6" w:rsidRPr="002665FC">
        <w:rPr>
          <w:szCs w:val="23"/>
        </w:rPr>
        <w:t xml:space="preserve">further </w:t>
      </w:r>
      <w:r w:rsidRPr="002665FC">
        <w:rPr>
          <w:szCs w:val="23"/>
        </w:rPr>
        <w:t>develop fit-for-purpose products</w:t>
      </w:r>
      <w:r w:rsidR="000E40C1" w:rsidRPr="002665FC">
        <w:rPr>
          <w:szCs w:val="23"/>
        </w:rPr>
        <w:t xml:space="preserve"> for your agency</w:t>
      </w:r>
      <w:r w:rsidRPr="002665FC">
        <w:rPr>
          <w:szCs w:val="23"/>
        </w:rPr>
        <w:t xml:space="preserve">. </w:t>
      </w:r>
      <w:r w:rsidR="000E40C1" w:rsidRPr="002665FC">
        <w:rPr>
          <w:szCs w:val="23"/>
        </w:rPr>
        <w:t xml:space="preserve"> Refer to the Fact Sheet Risk assessment for cloud transition for further assistance.</w:t>
      </w:r>
    </w:p>
    <w:p w14:paraId="01F246B6" w14:textId="77777777" w:rsidR="0018356B" w:rsidRPr="00C86E04" w:rsidRDefault="0018356B" w:rsidP="0018356B">
      <w:pPr>
        <w:tabs>
          <w:tab w:val="left" w:pos="1230"/>
        </w:tabs>
        <w:spacing w:before="120" w:after="0"/>
        <w:jc w:val="both"/>
        <w:rPr>
          <w:sz w:val="23"/>
          <w:szCs w:val="23"/>
        </w:rPr>
      </w:pPr>
    </w:p>
    <w:p w14:paraId="4213F94D" w14:textId="77777777" w:rsidR="00A62B87" w:rsidRDefault="00A62B87" w:rsidP="002665FC">
      <w:pPr>
        <w:pStyle w:val="Heading2"/>
      </w:pPr>
      <w:r>
        <w:t>Useful tools</w:t>
      </w:r>
    </w:p>
    <w:p w14:paraId="134FE34E" w14:textId="27E4BDE9" w:rsidR="00A62B87" w:rsidRPr="002665FC" w:rsidRDefault="00430182" w:rsidP="00A62B87">
      <w:pPr>
        <w:tabs>
          <w:tab w:val="left" w:pos="1230"/>
        </w:tabs>
        <w:jc w:val="both"/>
        <w:rPr>
          <w:szCs w:val="23"/>
        </w:rPr>
      </w:pPr>
      <w:hyperlink r:id="rId9" w:history="1">
        <w:r w:rsidR="00A62B87" w:rsidRPr="002665FC">
          <w:rPr>
            <w:rStyle w:val="Hyperlink"/>
            <w:szCs w:val="23"/>
          </w:rPr>
          <w:t>Government Chief Information Officer (GCIO) in New Zealand. TCO calculator</w:t>
        </w:r>
      </w:hyperlink>
      <w:r w:rsidR="00A62B87" w:rsidRPr="002665FC">
        <w:rPr>
          <w:szCs w:val="23"/>
        </w:rPr>
        <w:t xml:space="preserve"> </w:t>
      </w:r>
    </w:p>
    <w:p w14:paraId="2B76AE9B" w14:textId="012AF76C" w:rsidR="008B0459" w:rsidRPr="002665FC" w:rsidRDefault="00430182" w:rsidP="00A62B87">
      <w:pPr>
        <w:tabs>
          <w:tab w:val="left" w:pos="1230"/>
        </w:tabs>
        <w:jc w:val="both"/>
        <w:rPr>
          <w:szCs w:val="23"/>
        </w:rPr>
      </w:pPr>
      <w:hyperlink r:id="rId10" w:history="1">
        <w:r w:rsidR="00A62B87" w:rsidRPr="002665FC">
          <w:rPr>
            <w:rStyle w:val="Hyperlink"/>
            <w:szCs w:val="23"/>
          </w:rPr>
          <w:t>New Zealand Government Procurement. Total Cost of Ownership: An introduction to whole-</w:t>
        </w:r>
        <w:r w:rsidR="008B0459" w:rsidRPr="002665FC">
          <w:rPr>
            <w:rStyle w:val="Hyperlink"/>
            <w:szCs w:val="23"/>
          </w:rPr>
          <w:t>of-life costing. October 2013</w:t>
        </w:r>
      </w:hyperlink>
      <w:r w:rsidR="008B0459" w:rsidRPr="002665FC">
        <w:rPr>
          <w:szCs w:val="23"/>
        </w:rPr>
        <w:t xml:space="preserve">. </w:t>
      </w:r>
    </w:p>
    <w:p w14:paraId="371EE61B" w14:textId="6599D4DB" w:rsidR="006F6BD2" w:rsidRPr="002665FC" w:rsidRDefault="006469FC" w:rsidP="000E40C1">
      <w:pPr>
        <w:tabs>
          <w:tab w:val="left" w:pos="1230"/>
        </w:tabs>
        <w:rPr>
          <w:szCs w:val="23"/>
        </w:rPr>
      </w:pPr>
      <w:r w:rsidRPr="002665FC">
        <w:rPr>
          <w:szCs w:val="23"/>
        </w:rPr>
        <w:t xml:space="preserve">Related </w:t>
      </w:r>
      <w:r w:rsidR="000E40C1" w:rsidRPr="002665FC">
        <w:rPr>
          <w:szCs w:val="23"/>
        </w:rPr>
        <w:t>Cloud Policy Fact Sheet</w:t>
      </w:r>
      <w:r w:rsidR="006F6BD2" w:rsidRPr="002665FC">
        <w:rPr>
          <w:szCs w:val="23"/>
        </w:rPr>
        <w:t>s</w:t>
      </w:r>
      <w:r w:rsidR="000E40C1" w:rsidRPr="002665FC">
        <w:rPr>
          <w:szCs w:val="23"/>
        </w:rPr>
        <w:t xml:space="preserve">: </w:t>
      </w:r>
    </w:p>
    <w:p w14:paraId="5E988F12" w14:textId="23B8ADB7" w:rsidR="00026659" w:rsidRPr="002665FC" w:rsidRDefault="000E40C1" w:rsidP="006F6BD2">
      <w:pPr>
        <w:tabs>
          <w:tab w:val="left" w:pos="567"/>
        </w:tabs>
        <w:spacing w:after="0" w:line="240" w:lineRule="auto"/>
        <w:rPr>
          <w:szCs w:val="23"/>
        </w:rPr>
      </w:pPr>
      <w:r w:rsidRPr="002665FC">
        <w:rPr>
          <w:szCs w:val="23"/>
        </w:rPr>
        <w:t>4.1</w:t>
      </w:r>
      <w:r w:rsidRPr="002665FC">
        <w:rPr>
          <w:szCs w:val="23"/>
        </w:rPr>
        <w:tab/>
        <w:t>Risk assessment for cloud transition</w:t>
      </w:r>
    </w:p>
    <w:p w14:paraId="6360D6BC" w14:textId="5C70B6D2" w:rsidR="006F6BD2" w:rsidRPr="002665FC" w:rsidRDefault="006F6BD2" w:rsidP="006F6BD2">
      <w:pPr>
        <w:tabs>
          <w:tab w:val="left" w:pos="567"/>
        </w:tabs>
        <w:spacing w:after="0" w:line="240" w:lineRule="auto"/>
        <w:rPr>
          <w:szCs w:val="23"/>
        </w:rPr>
      </w:pPr>
      <w:r w:rsidRPr="002665FC">
        <w:rPr>
          <w:szCs w:val="23"/>
        </w:rPr>
        <w:t>5.1</w:t>
      </w:r>
      <w:r w:rsidRPr="002665FC">
        <w:rPr>
          <w:szCs w:val="23"/>
        </w:rPr>
        <w:tab/>
        <w:t xml:space="preserve">Assess offerings from cloud </w:t>
      </w:r>
      <w:r w:rsidR="006469FC" w:rsidRPr="002665FC">
        <w:rPr>
          <w:szCs w:val="23"/>
        </w:rPr>
        <w:t xml:space="preserve">service </w:t>
      </w:r>
      <w:r w:rsidRPr="002665FC">
        <w:rPr>
          <w:szCs w:val="23"/>
        </w:rPr>
        <w:t>providers</w:t>
      </w:r>
    </w:p>
    <w:sectPr w:rsidR="006F6BD2" w:rsidRPr="002665FC" w:rsidSect="009477CD">
      <w:pgSz w:w="11906" w:h="16838"/>
      <w:pgMar w:top="141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3B21C" w14:textId="77777777" w:rsidR="00A62B87" w:rsidRDefault="00A62B87" w:rsidP="00EF0A64">
      <w:pPr>
        <w:spacing w:after="0" w:line="240" w:lineRule="auto"/>
      </w:pPr>
      <w:r>
        <w:separator/>
      </w:r>
    </w:p>
  </w:endnote>
  <w:endnote w:type="continuationSeparator" w:id="0">
    <w:p w14:paraId="71F48EBF" w14:textId="77777777" w:rsidR="00A62B87" w:rsidRDefault="00A62B87" w:rsidP="00EF0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501EF" w14:textId="77777777" w:rsidR="00A62B87" w:rsidRDefault="00A62B87" w:rsidP="00EF0A64">
      <w:pPr>
        <w:spacing w:after="0" w:line="240" w:lineRule="auto"/>
      </w:pPr>
      <w:r>
        <w:separator/>
      </w:r>
    </w:p>
  </w:footnote>
  <w:footnote w:type="continuationSeparator" w:id="0">
    <w:p w14:paraId="3BB7F7A1" w14:textId="77777777" w:rsidR="00A62B87" w:rsidRDefault="00A62B87" w:rsidP="00EF0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F44F3" w14:textId="0E56563C" w:rsidR="00D8797D" w:rsidRPr="00D8797D" w:rsidRDefault="000E40C1" w:rsidP="00D8797D">
    <w:pPr>
      <w:pStyle w:val="Header"/>
    </w:pPr>
    <w:r>
      <w:rPr>
        <w:noProof/>
        <w:lang w:eastAsia="en-AU"/>
      </w:rPr>
      <w:drawing>
        <wp:inline distT="0" distB="0" distL="0" distR="0" wp14:anchorId="5C15F4FC" wp14:editId="61AA1C84">
          <wp:extent cx="2628902" cy="457200"/>
          <wp:effectExtent l="0" t="0" r="0" b="0"/>
          <wp:docPr id="3" name="Picture 3" descr="Office of Digital Government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Black logo_368x6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006" cy="475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23629"/>
    <w:multiLevelType w:val="hybridMultilevel"/>
    <w:tmpl w:val="F70C4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91A9C"/>
    <w:multiLevelType w:val="hybridMultilevel"/>
    <w:tmpl w:val="EF0E7AA2"/>
    <w:lvl w:ilvl="0" w:tplc="0F4C3E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50710"/>
    <w:multiLevelType w:val="hybridMultilevel"/>
    <w:tmpl w:val="752CA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4C3E1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6095F"/>
    <w:multiLevelType w:val="hybridMultilevel"/>
    <w:tmpl w:val="4F2E1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4394B"/>
    <w:multiLevelType w:val="hybridMultilevel"/>
    <w:tmpl w:val="BDE0BD2E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69013F"/>
    <w:multiLevelType w:val="hybridMultilevel"/>
    <w:tmpl w:val="562E8E5E"/>
    <w:lvl w:ilvl="0" w:tplc="9708BD5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B87"/>
    <w:rsid w:val="00026659"/>
    <w:rsid w:val="00065403"/>
    <w:rsid w:val="000826B4"/>
    <w:rsid w:val="000943A8"/>
    <w:rsid w:val="000B5C24"/>
    <w:rsid w:val="000D497A"/>
    <w:rsid w:val="000E40C1"/>
    <w:rsid w:val="00141C73"/>
    <w:rsid w:val="0018356B"/>
    <w:rsid w:val="001D29CE"/>
    <w:rsid w:val="002665FC"/>
    <w:rsid w:val="002A0353"/>
    <w:rsid w:val="00357225"/>
    <w:rsid w:val="0037404A"/>
    <w:rsid w:val="004158D5"/>
    <w:rsid w:val="00430182"/>
    <w:rsid w:val="00453669"/>
    <w:rsid w:val="004C4F6E"/>
    <w:rsid w:val="004D531C"/>
    <w:rsid w:val="00555D4A"/>
    <w:rsid w:val="00602B41"/>
    <w:rsid w:val="00605D53"/>
    <w:rsid w:val="006469FC"/>
    <w:rsid w:val="00676DCF"/>
    <w:rsid w:val="006F6BD2"/>
    <w:rsid w:val="007E4618"/>
    <w:rsid w:val="00817A2F"/>
    <w:rsid w:val="008652B0"/>
    <w:rsid w:val="008B0459"/>
    <w:rsid w:val="008E10A6"/>
    <w:rsid w:val="009477CD"/>
    <w:rsid w:val="00985601"/>
    <w:rsid w:val="00A62B87"/>
    <w:rsid w:val="00A7750F"/>
    <w:rsid w:val="00BB72AA"/>
    <w:rsid w:val="00C55C22"/>
    <w:rsid w:val="00CA3200"/>
    <w:rsid w:val="00CB3F3F"/>
    <w:rsid w:val="00D725AB"/>
    <w:rsid w:val="00D8797D"/>
    <w:rsid w:val="00E84023"/>
    <w:rsid w:val="00EF0A64"/>
    <w:rsid w:val="00F45BD2"/>
    <w:rsid w:val="00F904D9"/>
    <w:rsid w:val="00F90DEB"/>
    <w:rsid w:val="00FA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8B45A57"/>
  <w15:chartTrackingRefBased/>
  <w15:docId w15:val="{30197345-EC41-41B8-BB92-C394B486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5FC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65FC"/>
    <w:pPr>
      <w:keepNext/>
      <w:keepLines/>
      <w:spacing w:before="360" w:after="120"/>
      <w:outlineLvl w:val="0"/>
    </w:pPr>
    <w:rPr>
      <w:rFonts w:eastAsiaTheme="majorEastAsia" w:cstheme="majorBidi"/>
      <w:color w:val="2D2F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65FC"/>
    <w:pPr>
      <w:keepNext/>
      <w:keepLines/>
      <w:spacing w:before="160" w:after="120"/>
      <w:outlineLvl w:val="1"/>
    </w:pPr>
    <w:rPr>
      <w:rFonts w:eastAsiaTheme="majorEastAsia" w:cstheme="majorBidi"/>
      <w:color w:val="2D2F32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A64"/>
  </w:style>
  <w:style w:type="paragraph" w:styleId="Footer">
    <w:name w:val="footer"/>
    <w:basedOn w:val="Normal"/>
    <w:link w:val="FooterChar"/>
    <w:uiPriority w:val="99"/>
    <w:unhideWhenUsed/>
    <w:rsid w:val="00EF0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A64"/>
  </w:style>
  <w:style w:type="paragraph" w:styleId="ListParagraph">
    <w:name w:val="List Paragraph"/>
    <w:basedOn w:val="Normal"/>
    <w:uiPriority w:val="34"/>
    <w:qFormat/>
    <w:rsid w:val="00A62B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2B8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1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1C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1C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C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C7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665FC"/>
    <w:rPr>
      <w:rFonts w:ascii="Arial" w:eastAsiaTheme="majorEastAsia" w:hAnsi="Arial" w:cstheme="majorBidi"/>
      <w:color w:val="2D2F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65FC"/>
    <w:rPr>
      <w:rFonts w:ascii="Arial" w:eastAsiaTheme="majorEastAsia" w:hAnsi="Arial" w:cstheme="majorBidi"/>
      <w:color w:val="2D2F32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ocurement.govt.nz/procurement/pdf-library/agencies/guides-and-tools/guide-total-cost-ownership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curement.govt.nz/procurement/for-agencies/guides-and-tools/procurement-lifecycle-stage-2-identify-needs-analyse-the-mark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CT%20Policy%20&amp;%20Governance\Cloud%20toolkit\Fact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80D58-601E-4BE6-A045-F8B78C8C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 TEMPLATE.dotx</Template>
  <TotalTime>171</TotalTime>
  <Pages>2</Pages>
  <Words>616</Words>
  <Characters>3533</Characters>
  <Application>Microsoft Office Word</Application>
  <DocSecurity>0</DocSecurity>
  <Lines>66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Cloud Policy Fact Sheet 5.2 - Undertake a total cost of ownership for transition to the cloud</vt:lpstr>
    </vt:vector>
  </TitlesOfParts>
  <Company>Office of Digital Government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Policy Fact Sheet 5.2 - Undertake a total cost of ownership for transition to the cloud</dc:title>
  <dc:subject>cost of ownership for transition to the cloud</dc:subject>
  <dc:creator>Office of Digital Government</dc:creator>
  <cp:keywords>Cloud policy, cloud transition, cost ownership</cp:keywords>
  <dc:description/>
  <cp:lastModifiedBy>D'Angelo, Juliette</cp:lastModifiedBy>
  <cp:revision>25</cp:revision>
  <dcterms:created xsi:type="dcterms:W3CDTF">2017-10-03T08:22:00Z</dcterms:created>
  <dcterms:modified xsi:type="dcterms:W3CDTF">2019-01-31T05:46:00Z</dcterms:modified>
  <cp:category>Cloud Policy Fact Sheets</cp:category>
</cp:coreProperties>
</file>