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9A859" w14:textId="77777777" w:rsidR="00715469" w:rsidRPr="00AE06BE" w:rsidRDefault="00715469" w:rsidP="00715469">
      <w:pPr>
        <w:pStyle w:val="Title"/>
        <w:rPr>
          <w:rFonts w:ascii="Arial" w:hAnsi="Arial" w:cs="Arial"/>
          <w:sz w:val="96"/>
        </w:rPr>
      </w:pPr>
      <w:bookmarkStart w:id="0" w:name="_Toc455468699"/>
      <w:r>
        <w:rPr>
          <w:rFonts w:ascii="Arial" w:hAnsi="Arial" w:cs="Arial"/>
          <w:sz w:val="96"/>
        </w:rPr>
        <w:t>The South West</w:t>
      </w:r>
      <w:r w:rsidRPr="00AE06BE">
        <w:rPr>
          <w:rFonts w:ascii="Arial" w:hAnsi="Arial" w:cs="Arial"/>
          <w:sz w:val="96"/>
        </w:rPr>
        <w:t xml:space="preserve"> Native Title Settlemen</w:t>
      </w:r>
      <w:bookmarkStart w:id="1" w:name="_GoBack"/>
      <w:bookmarkEnd w:id="1"/>
      <w:r w:rsidRPr="00AE06BE">
        <w:rPr>
          <w:rFonts w:ascii="Arial" w:hAnsi="Arial" w:cs="Arial"/>
          <w:sz w:val="96"/>
        </w:rPr>
        <w:t>t</w:t>
      </w:r>
    </w:p>
    <w:p w14:paraId="5326CD09" w14:textId="77777777" w:rsidR="00715469" w:rsidRDefault="00715469" w:rsidP="00715469">
      <w:pPr>
        <w:jc w:val="center"/>
        <w:rPr>
          <w:color w:val="943634" w:themeColor="accent2" w:themeShade="BF"/>
          <w:sz w:val="32"/>
          <w:szCs w:val="40"/>
        </w:rPr>
      </w:pPr>
      <w:r w:rsidRPr="00AE06BE">
        <w:rPr>
          <w:color w:val="943634" w:themeColor="accent2" w:themeShade="BF"/>
          <w:sz w:val="32"/>
          <w:szCs w:val="40"/>
        </w:rPr>
        <w:t xml:space="preserve">An Agreement reached between the Noongar People and </w:t>
      </w:r>
    </w:p>
    <w:p w14:paraId="1294BD0C" w14:textId="77777777" w:rsidR="00715469" w:rsidRPr="00AE06BE" w:rsidRDefault="00715469" w:rsidP="00715469">
      <w:pPr>
        <w:jc w:val="center"/>
        <w:rPr>
          <w:color w:val="943634" w:themeColor="accent2" w:themeShade="BF"/>
          <w:sz w:val="40"/>
          <w:szCs w:val="40"/>
        </w:rPr>
      </w:pPr>
      <w:r w:rsidRPr="00AE06BE">
        <w:rPr>
          <w:color w:val="943634" w:themeColor="accent2" w:themeShade="BF"/>
          <w:sz w:val="32"/>
          <w:szCs w:val="40"/>
        </w:rPr>
        <w:t>the W</w:t>
      </w:r>
      <w:r>
        <w:rPr>
          <w:color w:val="943634" w:themeColor="accent2" w:themeShade="BF"/>
          <w:sz w:val="32"/>
          <w:szCs w:val="40"/>
        </w:rPr>
        <w:t xml:space="preserve">estern Australian </w:t>
      </w:r>
      <w:r w:rsidRPr="00AE06BE">
        <w:rPr>
          <w:color w:val="943634" w:themeColor="accent2" w:themeShade="BF"/>
          <w:sz w:val="32"/>
          <w:szCs w:val="40"/>
        </w:rPr>
        <w:t>Government</w:t>
      </w:r>
    </w:p>
    <w:p w14:paraId="6F25229D" w14:textId="77777777" w:rsidR="00715469" w:rsidRPr="0030693B" w:rsidRDefault="00715469" w:rsidP="00715469">
      <w:pPr>
        <w:jc w:val="center"/>
      </w:pPr>
    </w:p>
    <w:p w14:paraId="7EADD625" w14:textId="77777777" w:rsidR="00715469" w:rsidRPr="0030693B" w:rsidRDefault="00715469" w:rsidP="00715469">
      <w:pPr>
        <w:jc w:val="center"/>
      </w:pPr>
    </w:p>
    <w:p w14:paraId="6DFD460B" w14:textId="77777777" w:rsidR="00715469" w:rsidRDefault="00715469" w:rsidP="005C6433">
      <w:pPr>
        <w:pStyle w:val="Title"/>
        <w:rPr>
          <w:rFonts w:ascii="Arial" w:hAnsi="Arial" w:cs="Arial"/>
          <w:sz w:val="72"/>
        </w:rPr>
      </w:pPr>
      <w:r>
        <w:rPr>
          <w:rFonts w:ascii="Arial" w:hAnsi="Arial" w:cs="Arial"/>
          <w:sz w:val="72"/>
        </w:rPr>
        <w:t xml:space="preserve">Co-operative and Joint Management of the Conservation Estate: </w:t>
      </w:r>
      <w:r w:rsidR="005C6433">
        <w:rPr>
          <w:rFonts w:ascii="Arial" w:hAnsi="Arial" w:cs="Arial"/>
          <w:sz w:val="72"/>
        </w:rPr>
        <w:br/>
      </w:r>
      <w:r>
        <w:rPr>
          <w:rFonts w:ascii="Arial" w:hAnsi="Arial" w:cs="Arial"/>
          <w:sz w:val="72"/>
        </w:rPr>
        <w:t>Fact Sheet</w:t>
      </w:r>
    </w:p>
    <w:p w14:paraId="287516E6" w14:textId="77777777" w:rsidR="00715469" w:rsidRPr="00D26466" w:rsidRDefault="00715469" w:rsidP="00715469"/>
    <w:p w14:paraId="3744F1FA" w14:textId="77777777" w:rsidR="00B64C26" w:rsidRPr="00B57401" w:rsidRDefault="00B64C26" w:rsidP="00B64C26">
      <w:pPr>
        <w:pBdr>
          <w:top w:val="single" w:sz="4" w:space="1" w:color="auto"/>
          <w:left w:val="single" w:sz="4" w:space="4" w:color="auto"/>
          <w:bottom w:val="single" w:sz="4" w:space="1" w:color="auto"/>
          <w:right w:val="single" w:sz="4" w:space="4" w:color="auto"/>
        </w:pBdr>
        <w:spacing w:line="276" w:lineRule="auto"/>
        <w:rPr>
          <w:sz w:val="20"/>
          <w:szCs w:val="20"/>
        </w:rPr>
      </w:pPr>
      <w:r w:rsidRPr="00B57401">
        <w:rPr>
          <w:sz w:val="20"/>
          <w:szCs w:val="20"/>
        </w:rPr>
        <w:t>The South West Native Title Settlement (the Settlement) is the largest and most comprehensive agreement to settle Aboriginal interests over land in Australia.  The Settlement, involving six Noongar Native Title Agreement Groups, and covering 200,000 square kilometres of land, represents significant social and economic investment in the Noongar community and the shared future of Western Australia.</w:t>
      </w:r>
    </w:p>
    <w:p w14:paraId="6B03D2DE" w14:textId="77777777" w:rsidR="00B64C26" w:rsidRPr="00B57401" w:rsidRDefault="00B64C26" w:rsidP="00B64C26">
      <w:pPr>
        <w:pBdr>
          <w:top w:val="single" w:sz="4" w:space="1" w:color="auto"/>
          <w:left w:val="single" w:sz="4" w:space="4" w:color="auto"/>
          <w:bottom w:val="single" w:sz="4" w:space="1" w:color="auto"/>
          <w:right w:val="single" w:sz="4" w:space="4" w:color="auto"/>
        </w:pBdr>
        <w:spacing w:line="276" w:lineRule="auto"/>
        <w:rPr>
          <w:sz w:val="20"/>
          <w:szCs w:val="20"/>
        </w:rPr>
      </w:pPr>
    </w:p>
    <w:p w14:paraId="0CBD80B1" w14:textId="77777777" w:rsidR="00B64C26" w:rsidRPr="00B57401" w:rsidRDefault="00B64C26" w:rsidP="00B64C26">
      <w:pPr>
        <w:pBdr>
          <w:top w:val="single" w:sz="4" w:space="1" w:color="auto"/>
          <w:left w:val="single" w:sz="4" w:space="4" w:color="auto"/>
          <w:bottom w:val="single" w:sz="4" w:space="1" w:color="auto"/>
          <w:right w:val="single" w:sz="4" w:space="4" w:color="auto"/>
        </w:pBdr>
        <w:spacing w:line="276" w:lineRule="auto"/>
        <w:rPr>
          <w:sz w:val="20"/>
          <w:szCs w:val="20"/>
        </w:rPr>
      </w:pPr>
      <w:r w:rsidRPr="00B57401">
        <w:rPr>
          <w:sz w:val="20"/>
          <w:szCs w:val="20"/>
        </w:rPr>
        <w:t xml:space="preserve">On 8 June 2015, after extensive negotiations, and authorisation by the Noongar people, the Western Australian Government signed (executed) the six South West Native Title Settlement Agreements with the Ballardong, Gnaala Karla Booja, South West Boojarah, Wagyl Kaip &amp; Southern Noongar, Whadjuk and Yued groups. </w:t>
      </w:r>
    </w:p>
    <w:p w14:paraId="5CFECB75" w14:textId="77777777" w:rsidR="00B64C26" w:rsidRPr="00B57401" w:rsidRDefault="00B64C26" w:rsidP="00B64C26">
      <w:pPr>
        <w:pBdr>
          <w:top w:val="single" w:sz="4" w:space="1" w:color="auto"/>
          <w:left w:val="single" w:sz="4" w:space="4" w:color="auto"/>
          <w:bottom w:val="single" w:sz="4" w:space="1" w:color="auto"/>
          <w:right w:val="single" w:sz="4" w:space="4" w:color="auto"/>
        </w:pBdr>
        <w:spacing w:line="276" w:lineRule="auto"/>
        <w:rPr>
          <w:sz w:val="20"/>
          <w:szCs w:val="20"/>
        </w:rPr>
      </w:pPr>
    </w:p>
    <w:p w14:paraId="35D03A72" w14:textId="77777777" w:rsidR="00B64C26" w:rsidRDefault="00B64C26" w:rsidP="00B64C26">
      <w:pPr>
        <w:pBdr>
          <w:top w:val="single" w:sz="4" w:space="1" w:color="auto"/>
          <w:left w:val="single" w:sz="4" w:space="4" w:color="auto"/>
          <w:bottom w:val="single" w:sz="4" w:space="1" w:color="auto"/>
          <w:right w:val="single" w:sz="4" w:space="4" w:color="auto"/>
        </w:pBdr>
        <w:spacing w:line="276" w:lineRule="auto"/>
        <w:rPr>
          <w:sz w:val="20"/>
          <w:szCs w:val="20"/>
        </w:rPr>
      </w:pPr>
      <w:r>
        <w:rPr>
          <w:sz w:val="20"/>
          <w:szCs w:val="20"/>
        </w:rPr>
        <w:t>T</w:t>
      </w:r>
      <w:r w:rsidRPr="00B57401">
        <w:rPr>
          <w:sz w:val="20"/>
          <w:szCs w:val="20"/>
        </w:rPr>
        <w:t xml:space="preserve">he Settlement as a whole will only become fully effective after all of the six Agreements have been conclusively registered in accordance with the </w:t>
      </w:r>
      <w:r w:rsidRPr="00B57401">
        <w:rPr>
          <w:i/>
          <w:sz w:val="20"/>
          <w:szCs w:val="20"/>
        </w:rPr>
        <w:t>Native Title Act 1993 (Cth)</w:t>
      </w:r>
      <w:r w:rsidRPr="00B57401">
        <w:rPr>
          <w:sz w:val="20"/>
          <w:szCs w:val="20"/>
        </w:rPr>
        <w:t>, and any related court proceedings have been resolved.</w:t>
      </w:r>
    </w:p>
    <w:p w14:paraId="105EF352" w14:textId="77777777" w:rsidR="00B64C26" w:rsidRDefault="00B64C26" w:rsidP="00B64C26">
      <w:pPr>
        <w:pBdr>
          <w:top w:val="single" w:sz="4" w:space="1" w:color="auto"/>
          <w:left w:val="single" w:sz="4" w:space="4" w:color="auto"/>
          <w:bottom w:val="single" w:sz="4" w:space="1" w:color="auto"/>
          <w:right w:val="single" w:sz="4" w:space="4" w:color="auto"/>
        </w:pBdr>
        <w:spacing w:line="276" w:lineRule="auto"/>
        <w:rPr>
          <w:sz w:val="20"/>
          <w:szCs w:val="20"/>
        </w:rPr>
      </w:pPr>
    </w:p>
    <w:p w14:paraId="25A94457" w14:textId="77777777" w:rsidR="00B64C26" w:rsidRPr="002C466B" w:rsidRDefault="00B64C26" w:rsidP="00B64C26">
      <w:pPr>
        <w:pBdr>
          <w:top w:val="single" w:sz="4" w:space="1" w:color="auto"/>
          <w:left w:val="single" w:sz="4" w:space="4" w:color="auto"/>
          <w:bottom w:val="single" w:sz="4" w:space="1" w:color="auto"/>
          <w:right w:val="single" w:sz="4" w:space="4" w:color="auto"/>
        </w:pBdr>
        <w:spacing w:line="276" w:lineRule="auto"/>
        <w:rPr>
          <w:sz w:val="20"/>
          <w:szCs w:val="20"/>
        </w:rPr>
      </w:pPr>
      <w:r>
        <w:rPr>
          <w:sz w:val="20"/>
          <w:szCs w:val="20"/>
        </w:rPr>
        <w:t xml:space="preserve">For the latest information see the ‘status of the Settlement’ section of the Department of the Premier and Cabinet website </w:t>
      </w:r>
      <w:r w:rsidRPr="002C466B">
        <w:rPr>
          <w:sz w:val="20"/>
          <w:szCs w:val="20"/>
        </w:rPr>
        <w:t>(</w:t>
      </w:r>
      <w:hyperlink r:id="rId11" w:history="1">
        <w:r w:rsidRPr="002C466B">
          <w:rPr>
            <w:rStyle w:val="Hyperlink"/>
            <w:sz w:val="20"/>
            <w:szCs w:val="20"/>
          </w:rPr>
          <w:t>http:/www.dpc.wa.gov.au/lantu</w:t>
        </w:r>
      </w:hyperlink>
      <w:r w:rsidRPr="002C466B">
        <w:rPr>
          <w:sz w:val="20"/>
          <w:szCs w:val="20"/>
        </w:rPr>
        <w:t>)</w:t>
      </w:r>
      <w:r>
        <w:rPr>
          <w:sz w:val="20"/>
          <w:szCs w:val="20"/>
        </w:rPr>
        <w:t>.</w:t>
      </w:r>
    </w:p>
    <w:p w14:paraId="7601005C" w14:textId="2EE4B546" w:rsidR="00715469" w:rsidRPr="009F03B8" w:rsidRDefault="00715469" w:rsidP="00492527">
      <w:pPr>
        <w:pStyle w:val="Heading1"/>
      </w:pPr>
      <w:r w:rsidRPr="0030693B">
        <w:rPr>
          <w:rFonts w:ascii="Arial" w:hAnsi="Arial" w:cs="Arial"/>
        </w:rPr>
        <w:lastRenderedPageBreak/>
        <w:t xml:space="preserve">Co-operative and Joint Management of the </w:t>
      </w:r>
      <w:r>
        <w:rPr>
          <w:rFonts w:ascii="Arial" w:hAnsi="Arial" w:cs="Arial"/>
        </w:rPr>
        <w:t>South West</w:t>
      </w:r>
      <w:r w:rsidRPr="0030693B">
        <w:rPr>
          <w:rFonts w:ascii="Arial" w:hAnsi="Arial" w:cs="Arial"/>
        </w:rPr>
        <w:t xml:space="preserve"> Conservation Estate</w:t>
      </w:r>
      <w:bookmarkEnd w:id="0"/>
      <w:r w:rsidRPr="0030693B">
        <w:rPr>
          <w:rFonts w:ascii="Arial" w:hAnsi="Arial" w:cs="Arial"/>
        </w:rPr>
        <w:t xml:space="preserve"> </w:t>
      </w:r>
    </w:p>
    <w:p w14:paraId="1F77B758" w14:textId="58239561" w:rsidR="00715469" w:rsidRPr="00E375FB" w:rsidRDefault="00715469" w:rsidP="00E375FB">
      <w:pPr>
        <w:spacing w:line="276" w:lineRule="auto"/>
        <w:rPr>
          <w:b/>
        </w:rPr>
      </w:pPr>
      <w:r>
        <w:rPr>
          <w:b/>
          <w:i/>
        </w:rPr>
        <w:t>As part of the South West Native Title Settlement</w:t>
      </w:r>
      <w:r w:rsidR="00FB6731">
        <w:rPr>
          <w:b/>
          <w:i/>
        </w:rPr>
        <w:t xml:space="preserve"> (the Settlement)</w:t>
      </w:r>
      <w:r>
        <w:rPr>
          <w:b/>
          <w:i/>
        </w:rPr>
        <w:t>, t</w:t>
      </w:r>
      <w:r w:rsidRPr="0030693B">
        <w:rPr>
          <w:b/>
          <w:i/>
        </w:rPr>
        <w:t xml:space="preserve">he </w:t>
      </w:r>
      <w:r w:rsidRPr="00C03A3B">
        <w:rPr>
          <w:b/>
          <w:i/>
        </w:rPr>
        <w:t>Department of Biodiversity Conservation and Attractions</w:t>
      </w:r>
      <w:r w:rsidRPr="00C03A3B" w:rsidDel="00C03A3B">
        <w:rPr>
          <w:b/>
          <w:i/>
        </w:rPr>
        <w:t xml:space="preserve"> </w:t>
      </w:r>
      <w:r w:rsidR="00FB6731">
        <w:rPr>
          <w:b/>
          <w:i/>
        </w:rPr>
        <w:t xml:space="preserve">(DBCA) </w:t>
      </w:r>
      <w:r>
        <w:rPr>
          <w:b/>
          <w:i/>
        </w:rPr>
        <w:t xml:space="preserve">and the </w:t>
      </w:r>
      <w:r w:rsidR="00FB6731">
        <w:rPr>
          <w:b/>
          <w:i/>
        </w:rPr>
        <w:t xml:space="preserve">six </w:t>
      </w:r>
      <w:r w:rsidRPr="0030693B">
        <w:rPr>
          <w:b/>
          <w:i/>
        </w:rPr>
        <w:t xml:space="preserve">Noongar </w:t>
      </w:r>
      <w:r>
        <w:rPr>
          <w:b/>
          <w:i/>
        </w:rPr>
        <w:t xml:space="preserve">Regional </w:t>
      </w:r>
      <w:r w:rsidRPr="0030693B">
        <w:rPr>
          <w:b/>
          <w:i/>
        </w:rPr>
        <w:t>Corporations</w:t>
      </w:r>
      <w:r w:rsidR="00FB6731">
        <w:rPr>
          <w:b/>
          <w:i/>
        </w:rPr>
        <w:t xml:space="preserve"> will </w:t>
      </w:r>
      <w:r w:rsidR="005C6433">
        <w:rPr>
          <w:b/>
          <w:i/>
        </w:rPr>
        <w:t xml:space="preserve">enter into </w:t>
      </w:r>
      <w:r w:rsidR="00FB6731">
        <w:rPr>
          <w:b/>
          <w:i/>
        </w:rPr>
        <w:t>Co-operative and J</w:t>
      </w:r>
      <w:r w:rsidRPr="0030693B">
        <w:rPr>
          <w:b/>
          <w:i/>
        </w:rPr>
        <w:t xml:space="preserve">oint </w:t>
      </w:r>
      <w:r w:rsidR="00FB6731">
        <w:rPr>
          <w:b/>
          <w:i/>
        </w:rPr>
        <w:t>M</w:t>
      </w:r>
      <w:r w:rsidRPr="0030693B">
        <w:rPr>
          <w:b/>
          <w:i/>
        </w:rPr>
        <w:t xml:space="preserve">anagement </w:t>
      </w:r>
      <w:r w:rsidR="005C6433">
        <w:rPr>
          <w:b/>
          <w:i/>
        </w:rPr>
        <w:t>Agreement</w:t>
      </w:r>
      <w:r w:rsidR="00861333">
        <w:rPr>
          <w:b/>
          <w:i/>
        </w:rPr>
        <w:t>s</w:t>
      </w:r>
      <w:r w:rsidR="005C6433">
        <w:rPr>
          <w:b/>
          <w:i/>
        </w:rPr>
        <w:t xml:space="preserve"> </w:t>
      </w:r>
      <w:r w:rsidRPr="0030693B">
        <w:rPr>
          <w:b/>
          <w:i/>
        </w:rPr>
        <w:t>fo</w:t>
      </w:r>
      <w:r w:rsidRPr="00373E50">
        <w:rPr>
          <w:b/>
          <w:i/>
        </w:rPr>
        <w:t xml:space="preserve">r the </w:t>
      </w:r>
      <w:r w:rsidR="00244018" w:rsidRPr="00373E50">
        <w:rPr>
          <w:b/>
          <w:i/>
        </w:rPr>
        <w:t>care</w:t>
      </w:r>
      <w:r w:rsidR="005C6433" w:rsidRPr="00373E50">
        <w:rPr>
          <w:b/>
          <w:i/>
        </w:rPr>
        <w:t xml:space="preserve"> and protection of</w:t>
      </w:r>
      <w:r w:rsidR="005C6433">
        <w:rPr>
          <w:b/>
          <w:i/>
        </w:rPr>
        <w:t xml:space="preserve"> </w:t>
      </w:r>
      <w:r w:rsidR="00FB6731">
        <w:rPr>
          <w:b/>
          <w:i/>
        </w:rPr>
        <w:t xml:space="preserve">the </w:t>
      </w:r>
      <w:r>
        <w:rPr>
          <w:b/>
          <w:i/>
        </w:rPr>
        <w:t>South West</w:t>
      </w:r>
      <w:r w:rsidRPr="0030693B">
        <w:rPr>
          <w:b/>
          <w:i/>
        </w:rPr>
        <w:t xml:space="preserve"> Conservation Estate.</w:t>
      </w:r>
      <w:r w:rsidR="00FB6731">
        <w:rPr>
          <w:b/>
          <w:i/>
        </w:rPr>
        <w:t xml:space="preserve">  </w:t>
      </w:r>
    </w:p>
    <w:p w14:paraId="6E02EE0C" w14:textId="5793B54C" w:rsidR="00B9614E" w:rsidRDefault="00B9614E" w:rsidP="00715469"/>
    <w:p w14:paraId="589F1A3F" w14:textId="77777777" w:rsidR="007A6658" w:rsidRDefault="007A6658" w:rsidP="00715469"/>
    <w:p w14:paraId="01732425" w14:textId="77777777" w:rsidR="00B9614E" w:rsidRDefault="00B9614E" w:rsidP="00B9614E">
      <w:pPr>
        <w:pStyle w:val="Heading2"/>
      </w:pPr>
      <w:r>
        <w:t xml:space="preserve">What is </w:t>
      </w:r>
      <w:r w:rsidR="00FF6EA4">
        <w:t>the South West Conservation Estate</w:t>
      </w:r>
      <w:r>
        <w:t xml:space="preserve">? </w:t>
      </w:r>
    </w:p>
    <w:p w14:paraId="393E5491" w14:textId="77777777" w:rsidR="00E375FB" w:rsidRDefault="00E375FB" w:rsidP="00E375FB"/>
    <w:p w14:paraId="7A6494EF" w14:textId="77777777" w:rsidR="00403F8C" w:rsidRDefault="00FB6731" w:rsidP="00073F95">
      <w:pPr>
        <w:spacing w:line="276" w:lineRule="auto"/>
      </w:pPr>
      <w:r>
        <w:t xml:space="preserve">The </w:t>
      </w:r>
      <w:r w:rsidR="00244018">
        <w:t xml:space="preserve">South West </w:t>
      </w:r>
      <w:r>
        <w:t xml:space="preserve">Conservation Estate </w:t>
      </w:r>
      <w:r w:rsidR="003D0DF0">
        <w:t xml:space="preserve">refers to </w:t>
      </w:r>
      <w:r w:rsidR="00A470ED">
        <w:t xml:space="preserve">all </w:t>
      </w:r>
      <w:r w:rsidR="00244018">
        <w:t>land</w:t>
      </w:r>
      <w:r w:rsidR="00A470ED">
        <w:t>s</w:t>
      </w:r>
      <w:r w:rsidR="00244018">
        <w:t xml:space="preserve"> and waters </w:t>
      </w:r>
      <w:r w:rsidR="003D0DF0">
        <w:t>within the South West Native Title Settlement Area</w:t>
      </w:r>
      <w:r w:rsidR="006B5DE7">
        <w:t xml:space="preserve"> </w:t>
      </w:r>
      <w:r w:rsidR="00D87C13">
        <w:t>and</w:t>
      </w:r>
      <w:r w:rsidR="00244018" w:rsidRPr="00244018">
        <w:t xml:space="preserve"> </w:t>
      </w:r>
      <w:r w:rsidR="00244018">
        <w:t xml:space="preserve">includes </w:t>
      </w:r>
      <w:r w:rsidR="00886886">
        <w:t xml:space="preserve">State forests, </w:t>
      </w:r>
      <w:r w:rsidR="00244018">
        <w:t xml:space="preserve">national parks, </w:t>
      </w:r>
      <w:r w:rsidR="00886886">
        <w:t xml:space="preserve">nature reserves, </w:t>
      </w:r>
      <w:r w:rsidR="00244018">
        <w:t xml:space="preserve">and other </w:t>
      </w:r>
      <w:r w:rsidR="006B5DE7">
        <w:t xml:space="preserve">areas </w:t>
      </w:r>
      <w:r w:rsidR="00244018">
        <w:t>set aside for conservation, currently managed by DBCA</w:t>
      </w:r>
      <w:r w:rsidR="00886886">
        <w:t>.</w:t>
      </w:r>
      <w:r w:rsidR="00D87C13">
        <w:rPr>
          <w:rStyle w:val="FootnoteReference"/>
        </w:rPr>
        <w:footnoteReference w:id="1"/>
      </w:r>
      <w:r w:rsidR="00373E50">
        <w:t xml:space="preserve"> </w:t>
      </w:r>
    </w:p>
    <w:p w14:paraId="445A58F1" w14:textId="5C8E9C24" w:rsidR="00D87C13" w:rsidRDefault="00D87C13" w:rsidP="00073F95">
      <w:pPr>
        <w:spacing w:line="276" w:lineRule="auto"/>
      </w:pPr>
    </w:p>
    <w:p w14:paraId="5912FB87" w14:textId="0F024128" w:rsidR="00D87C13" w:rsidRPr="00373E50" w:rsidRDefault="00D87C13" w:rsidP="00492527">
      <w:pPr>
        <w:jc w:val="center"/>
        <w:rPr>
          <w:sz w:val="20"/>
          <w:szCs w:val="20"/>
        </w:rPr>
      </w:pPr>
      <w:r w:rsidRPr="00373E50">
        <w:rPr>
          <w:sz w:val="20"/>
          <w:szCs w:val="20"/>
        </w:rPr>
        <w:t xml:space="preserve">Map of the South West Native Title Settlement Area and the </w:t>
      </w:r>
      <w:r w:rsidR="00403F8C">
        <w:rPr>
          <w:sz w:val="20"/>
          <w:szCs w:val="20"/>
        </w:rPr>
        <w:t xml:space="preserve">South West </w:t>
      </w:r>
      <w:r w:rsidRPr="00373E50">
        <w:rPr>
          <w:sz w:val="20"/>
          <w:szCs w:val="20"/>
        </w:rPr>
        <w:t>Conservation Estate</w:t>
      </w:r>
    </w:p>
    <w:p w14:paraId="27A8DE14" w14:textId="13C0C175" w:rsidR="00861333" w:rsidRDefault="00373E50" w:rsidP="00861333">
      <w:pPr>
        <w:spacing w:line="276" w:lineRule="auto"/>
      </w:pPr>
      <w:r>
        <w:rPr>
          <w:noProof/>
          <w:lang w:eastAsia="en-AU"/>
        </w:rPr>
        <w:drawing>
          <wp:inline distT="0" distB="0" distL="0" distR="0" wp14:anchorId="16CACB84" wp14:editId="1D3F8CE2">
            <wp:extent cx="6066481" cy="3609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07420" cy="3633697"/>
                    </a:xfrm>
                    <a:prstGeom prst="rect">
                      <a:avLst/>
                    </a:prstGeom>
                  </pic:spPr>
                </pic:pic>
              </a:graphicData>
            </a:graphic>
          </wp:inline>
        </w:drawing>
      </w:r>
    </w:p>
    <w:p w14:paraId="22091235" w14:textId="53EED9A1" w:rsidR="00403F8C" w:rsidRPr="007A6658" w:rsidRDefault="00403F8C" w:rsidP="00D763F3">
      <w:pPr>
        <w:spacing w:line="276" w:lineRule="auto"/>
        <w:rPr>
          <w:sz w:val="20"/>
        </w:rPr>
      </w:pPr>
      <w:r w:rsidRPr="007A6658">
        <w:rPr>
          <w:sz w:val="20"/>
        </w:rPr>
        <w:t xml:space="preserve">Note: The South West Conservation Estate is separate and distinct from the Noongar Land Estate (NLE) - information about the Noongar Noongar Land Estate can be found on the DPC website </w:t>
      </w:r>
      <w:hyperlink r:id="rId13" w:history="1">
        <w:r w:rsidRPr="007A6658">
          <w:rPr>
            <w:rStyle w:val="Hyperlink"/>
            <w:sz w:val="20"/>
          </w:rPr>
          <w:t>www.dpc.wa.gov.au/lantu/)</w:t>
        </w:r>
      </w:hyperlink>
      <w:r w:rsidRPr="007A6658">
        <w:rPr>
          <w:sz w:val="20"/>
        </w:rPr>
        <w:t>.</w:t>
      </w:r>
    </w:p>
    <w:p w14:paraId="4D44A2C4" w14:textId="77777777" w:rsidR="00D763F3" w:rsidRPr="00D763F3" w:rsidRDefault="00D763F3" w:rsidP="00D763F3">
      <w:pPr>
        <w:spacing w:line="276" w:lineRule="auto"/>
        <w:rPr>
          <w:sz w:val="18"/>
        </w:rPr>
      </w:pPr>
    </w:p>
    <w:p w14:paraId="09B47560" w14:textId="32EBFB01" w:rsidR="00861333" w:rsidRDefault="00861333" w:rsidP="00AC119D">
      <w:pPr>
        <w:pStyle w:val="Heading2"/>
      </w:pPr>
      <w:r>
        <w:t xml:space="preserve">Why </w:t>
      </w:r>
      <w:r w:rsidR="00E015B5">
        <w:t xml:space="preserve">is co-operative and joint management </w:t>
      </w:r>
      <w:r w:rsidR="00D60FF2">
        <w:t>important?</w:t>
      </w:r>
    </w:p>
    <w:p w14:paraId="2989CF5C" w14:textId="77777777" w:rsidR="00583840" w:rsidRDefault="00583840" w:rsidP="00A84AE0"/>
    <w:p w14:paraId="6C5FC336" w14:textId="35873F7F" w:rsidR="00A84AE0" w:rsidRPr="00CB59DC" w:rsidRDefault="00D60FF2" w:rsidP="00A84AE0">
      <w:pPr>
        <w:rPr>
          <w:color w:val="auto"/>
        </w:rPr>
      </w:pPr>
      <w:r>
        <w:t>T</w:t>
      </w:r>
      <w:r w:rsidR="00861333" w:rsidRPr="00861333">
        <w:t>he</w:t>
      </w:r>
      <w:r>
        <w:t xml:space="preserve"> </w:t>
      </w:r>
      <w:r w:rsidR="00861333" w:rsidRPr="00861333">
        <w:t>Noongar people are the traditional owners of the land and waters in the South</w:t>
      </w:r>
      <w:r>
        <w:t xml:space="preserve"> </w:t>
      </w:r>
      <w:r w:rsidR="00861333" w:rsidRPr="00861333">
        <w:t>Wes</w:t>
      </w:r>
      <w:r w:rsidR="007A6658">
        <w:t xml:space="preserve">t Native Title Settlement Area and </w:t>
      </w:r>
      <w:r w:rsidR="00DB7050">
        <w:t xml:space="preserve">have cultural </w:t>
      </w:r>
      <w:r>
        <w:t>respon</w:t>
      </w:r>
      <w:r w:rsidR="00DB7050">
        <w:t>sibilities</w:t>
      </w:r>
      <w:r w:rsidR="00A84AE0">
        <w:t xml:space="preserve"> </w:t>
      </w:r>
      <w:r w:rsidR="00DB7050">
        <w:t>in relation to the Settlement A</w:t>
      </w:r>
      <w:r w:rsidR="00A84AE0">
        <w:t>rea</w:t>
      </w:r>
      <w:r w:rsidR="007A6658">
        <w:t>.  The DBCA has a statutory responsibility to</w:t>
      </w:r>
      <w:r w:rsidR="00A84AE0">
        <w:t xml:space="preserve"> manage the Conservation Estate</w:t>
      </w:r>
      <w:r w:rsidR="00DB7050">
        <w:t>. Through</w:t>
      </w:r>
      <w:r w:rsidR="00A84AE0">
        <w:t xml:space="preserve"> the Settlement the Noongar People and the DCBA will enter into agreements to recognise their mutual rights and obligations. </w:t>
      </w:r>
      <w:r w:rsidR="00DB7050">
        <w:t xml:space="preserve"> </w:t>
      </w:r>
      <w:r w:rsidR="00A84AE0" w:rsidRPr="00A149F6">
        <w:t xml:space="preserve">Specifically, </w:t>
      </w:r>
      <w:r w:rsidR="00A84AE0">
        <w:t xml:space="preserve">the agreements will acknowledge the </w:t>
      </w:r>
      <w:r w:rsidR="00A84AE0" w:rsidRPr="00A149F6">
        <w:rPr>
          <w:color w:val="auto"/>
        </w:rPr>
        <w:t xml:space="preserve">continuing cultural, spiritual and social connections </w:t>
      </w:r>
      <w:r w:rsidR="00A84AE0">
        <w:rPr>
          <w:color w:val="auto"/>
        </w:rPr>
        <w:t xml:space="preserve">of the Noongar people </w:t>
      </w:r>
      <w:r w:rsidR="00A84AE0" w:rsidRPr="00A149F6">
        <w:rPr>
          <w:color w:val="auto"/>
        </w:rPr>
        <w:t xml:space="preserve">to the </w:t>
      </w:r>
      <w:r w:rsidR="00A84AE0">
        <w:rPr>
          <w:color w:val="auto"/>
        </w:rPr>
        <w:t>Settlement Area</w:t>
      </w:r>
      <w:r w:rsidR="00A84AE0" w:rsidRPr="00A149F6">
        <w:rPr>
          <w:color w:val="auto"/>
        </w:rPr>
        <w:t xml:space="preserve">, </w:t>
      </w:r>
      <w:r w:rsidR="00A84AE0" w:rsidRPr="00A149F6">
        <w:t>and</w:t>
      </w:r>
      <w:r w:rsidR="00A84AE0">
        <w:t xml:space="preserve"> their</w:t>
      </w:r>
      <w:r w:rsidR="00A84AE0" w:rsidRPr="00A149F6">
        <w:t xml:space="preserve"> </w:t>
      </w:r>
      <w:r w:rsidR="00A84AE0" w:rsidRPr="00A149F6">
        <w:rPr>
          <w:color w:val="auto"/>
        </w:rPr>
        <w:t>unique traditional knowledge and expertise in the future management of the Conservation Estate.</w:t>
      </w:r>
      <w:r w:rsidR="00A84AE0">
        <w:rPr>
          <w:color w:val="auto"/>
        </w:rPr>
        <w:t xml:space="preserve">  </w:t>
      </w:r>
    </w:p>
    <w:p w14:paraId="61A0E1BF" w14:textId="64C795BB" w:rsidR="00DB7050" w:rsidRDefault="00DB7050" w:rsidP="00DB7050">
      <w:pPr>
        <w:autoSpaceDE/>
        <w:autoSpaceDN/>
        <w:adjustRightInd/>
        <w:spacing w:line="276" w:lineRule="auto"/>
        <w:rPr>
          <w:sz w:val="22"/>
        </w:rPr>
      </w:pPr>
    </w:p>
    <w:p w14:paraId="5DB95038" w14:textId="44D144C7" w:rsidR="00861333" w:rsidRPr="00A84AE0" w:rsidRDefault="00DB7050" w:rsidP="00DB7050">
      <w:pPr>
        <w:autoSpaceDE/>
        <w:autoSpaceDN/>
        <w:adjustRightInd/>
        <w:spacing w:line="276" w:lineRule="auto"/>
        <w:rPr>
          <w:sz w:val="22"/>
        </w:rPr>
      </w:pPr>
      <w:r w:rsidRPr="00A84AE0">
        <w:rPr>
          <w:sz w:val="22"/>
        </w:rPr>
        <w:t>Further information about the terms of the Co-operative and Joint Management Agreements can be found at Annexures M and N of the ILUAs on the Department of the Premier and Cabinet website (</w:t>
      </w:r>
      <w:hyperlink r:id="rId14" w:history="1">
        <w:r w:rsidRPr="00A84AE0">
          <w:rPr>
            <w:rStyle w:val="Hyperlink"/>
            <w:sz w:val="22"/>
          </w:rPr>
          <w:t>https://www.dpc.wa.gov.au/lantu</w:t>
        </w:r>
      </w:hyperlink>
      <w:r w:rsidRPr="00A84AE0">
        <w:rPr>
          <w:sz w:val="22"/>
        </w:rPr>
        <w:t xml:space="preserve">).   </w:t>
      </w:r>
      <w:r w:rsidR="00A84AE0" w:rsidRPr="00A84AE0">
        <w:rPr>
          <w:sz w:val="22"/>
        </w:rPr>
        <w:t>Learn more about Noongar Recognition Act (</w:t>
      </w:r>
      <w:hyperlink r:id="rId15" w:history="1">
        <w:r w:rsidR="00A84AE0" w:rsidRPr="00A84AE0">
          <w:rPr>
            <w:rStyle w:val="Hyperlink"/>
            <w:sz w:val="22"/>
          </w:rPr>
          <w:t>www.dpc.wa.gov.au/lantu</w:t>
        </w:r>
      </w:hyperlink>
      <w:r w:rsidR="00A84AE0" w:rsidRPr="00A84AE0">
        <w:rPr>
          <w:sz w:val="22"/>
        </w:rPr>
        <w:t>).</w:t>
      </w:r>
    </w:p>
    <w:p w14:paraId="104B093B" w14:textId="2FC2D1CF" w:rsidR="00D763F3" w:rsidRDefault="00D763F3" w:rsidP="00861333"/>
    <w:p w14:paraId="5FF7ACF1" w14:textId="77777777" w:rsidR="00A84AE0" w:rsidRPr="00861333" w:rsidRDefault="00A84AE0" w:rsidP="00861333"/>
    <w:p w14:paraId="265F5B81" w14:textId="04BD8776" w:rsidR="00AC119D" w:rsidRDefault="00AC119D" w:rsidP="00AC119D">
      <w:pPr>
        <w:pStyle w:val="Heading2"/>
      </w:pPr>
      <w:r>
        <w:t xml:space="preserve">How will Co-operative and Joint Management arrangements </w:t>
      </w:r>
      <w:r w:rsidR="00ED618A">
        <w:t xml:space="preserve">be </w:t>
      </w:r>
      <w:r w:rsidR="00B64C26">
        <w:t>established</w:t>
      </w:r>
      <w:r>
        <w:t>?</w:t>
      </w:r>
    </w:p>
    <w:p w14:paraId="334621E8" w14:textId="77777777" w:rsidR="00AC119D" w:rsidRDefault="00AC119D" w:rsidP="00AC119D"/>
    <w:p w14:paraId="248F840B" w14:textId="2B67DC91" w:rsidR="00AC119D" w:rsidRDefault="00317AF5" w:rsidP="00AC119D">
      <w:r>
        <w:t xml:space="preserve">Following the commencement of Settlement, </w:t>
      </w:r>
      <w:r w:rsidR="00AC119D">
        <w:t>Co-operative and Joint Management arrangements will be esta</w:t>
      </w:r>
      <w:r w:rsidR="00373E50">
        <w:t>blished in a two-staged process</w:t>
      </w:r>
      <w:r w:rsidR="007A6658">
        <w:t>.</w:t>
      </w:r>
    </w:p>
    <w:p w14:paraId="30C96DC4" w14:textId="77777777" w:rsidR="002220A0" w:rsidRDefault="002220A0" w:rsidP="00AC119D"/>
    <w:p w14:paraId="3A84D4E4" w14:textId="0A0D0015" w:rsidR="002220A0" w:rsidRPr="00A84AE0" w:rsidRDefault="002220A0" w:rsidP="00AC119D">
      <w:pPr>
        <w:rPr>
          <w:b/>
        </w:rPr>
      </w:pPr>
      <w:r w:rsidRPr="00A84AE0">
        <w:rPr>
          <w:b/>
        </w:rPr>
        <w:t>Stage 1:</w:t>
      </w:r>
      <w:r w:rsidR="006F7BDC" w:rsidRPr="00A84AE0">
        <w:rPr>
          <w:b/>
        </w:rPr>
        <w:t xml:space="preserve"> Co-operative Management</w:t>
      </w:r>
      <w:r w:rsidR="00373E50" w:rsidRPr="00A84AE0">
        <w:rPr>
          <w:b/>
        </w:rPr>
        <w:t xml:space="preserve"> </w:t>
      </w:r>
    </w:p>
    <w:p w14:paraId="14E7FCC2" w14:textId="77777777" w:rsidR="00AC119D" w:rsidRDefault="00AC119D" w:rsidP="00AC119D"/>
    <w:p w14:paraId="22062EB4" w14:textId="1D3565F8" w:rsidR="002220A0" w:rsidRPr="00A84AE0" w:rsidRDefault="00373E50" w:rsidP="002220A0">
      <w:pPr>
        <w:spacing w:line="276" w:lineRule="auto"/>
      </w:pPr>
      <w:r w:rsidRPr="00A84AE0">
        <w:t>S</w:t>
      </w:r>
      <w:r w:rsidR="002220A0" w:rsidRPr="00A84AE0">
        <w:t>ix Co-operative Management Agreements</w:t>
      </w:r>
      <w:r w:rsidRPr="00A84AE0">
        <w:t xml:space="preserve"> (CMA</w:t>
      </w:r>
      <w:r w:rsidR="00ED618A" w:rsidRPr="00A84AE0">
        <w:t>)</w:t>
      </w:r>
      <w:r w:rsidRPr="00A84AE0">
        <w:t>,</w:t>
      </w:r>
      <w:r w:rsidR="002220A0" w:rsidRPr="00A84AE0">
        <w:t xml:space="preserve"> one for each of the six Agreement (ILUA) areas</w:t>
      </w:r>
      <w:r w:rsidR="0027041B" w:rsidRPr="00A84AE0">
        <w:t>,</w:t>
      </w:r>
      <w:r w:rsidR="002220A0" w:rsidRPr="00A84AE0">
        <w:t xml:space="preserve"> will be signed by the DBCA and the relevant </w:t>
      </w:r>
      <w:r w:rsidR="0027041B" w:rsidRPr="00A84AE0">
        <w:t>Noongar Regional Corporation</w:t>
      </w:r>
      <w:r w:rsidR="00B457C2" w:rsidRPr="00A84AE0">
        <w:t>. The CMA</w:t>
      </w:r>
      <w:r w:rsidRPr="00A84AE0">
        <w:t xml:space="preserve"> </w:t>
      </w:r>
      <w:r w:rsidR="002220A0" w:rsidRPr="00A84AE0">
        <w:t xml:space="preserve">will apply to  the </w:t>
      </w:r>
      <w:r w:rsidR="0027041B" w:rsidRPr="00A84AE0">
        <w:t xml:space="preserve">whole of the </w:t>
      </w:r>
      <w:r w:rsidR="002220A0" w:rsidRPr="00A84AE0">
        <w:t>South West Conservation Estate within that Agreement (ILUA) area.</w:t>
      </w:r>
      <w:r w:rsidRPr="00A84AE0">
        <w:rPr>
          <w:rStyle w:val="FootnoteReference"/>
        </w:rPr>
        <w:footnoteReference w:id="2"/>
      </w:r>
      <w:r w:rsidR="00D763F3" w:rsidRPr="00A84AE0">
        <w:t xml:space="preserve"> </w:t>
      </w:r>
      <w:r w:rsidRPr="00A84AE0">
        <w:t>A</w:t>
      </w:r>
      <w:r w:rsidR="002220A0" w:rsidRPr="00A84AE0">
        <w:t xml:space="preserve"> Co-operative Management Committee (CMC) </w:t>
      </w:r>
      <w:r w:rsidR="0027041B" w:rsidRPr="00A84AE0">
        <w:t xml:space="preserve"> will</w:t>
      </w:r>
      <w:r w:rsidR="00ED618A" w:rsidRPr="00A84AE0">
        <w:t xml:space="preserve"> </w:t>
      </w:r>
      <w:r w:rsidRPr="00A84AE0">
        <w:t xml:space="preserve">be established to implement each </w:t>
      </w:r>
      <w:r w:rsidR="002220A0" w:rsidRPr="00A84AE0">
        <w:t>C</w:t>
      </w:r>
      <w:r w:rsidR="00ED618A" w:rsidRPr="00A84AE0">
        <w:t>ooperative Management Agreement</w:t>
      </w:r>
      <w:r w:rsidR="002220A0" w:rsidRPr="00A84AE0">
        <w:t xml:space="preserve">. </w:t>
      </w:r>
    </w:p>
    <w:p w14:paraId="623A6BA2" w14:textId="77777777" w:rsidR="002220A0" w:rsidRDefault="002220A0" w:rsidP="002220A0">
      <w:pPr>
        <w:spacing w:line="276" w:lineRule="auto"/>
      </w:pPr>
    </w:p>
    <w:p w14:paraId="2AA734A0" w14:textId="5DA9F71A" w:rsidR="00373E50" w:rsidRPr="00A84AE0" w:rsidRDefault="002220A0" w:rsidP="00ED618A">
      <w:pPr>
        <w:spacing w:line="276" w:lineRule="auto"/>
        <w:rPr>
          <w:b/>
        </w:rPr>
      </w:pPr>
      <w:r w:rsidRPr="00A84AE0">
        <w:rPr>
          <w:b/>
        </w:rPr>
        <w:t>Stage 2:</w:t>
      </w:r>
      <w:r w:rsidR="006F7BDC" w:rsidRPr="00A84AE0">
        <w:rPr>
          <w:b/>
        </w:rPr>
        <w:t xml:space="preserve"> Joint Management</w:t>
      </w:r>
    </w:p>
    <w:p w14:paraId="41AE6858" w14:textId="72E390F7" w:rsidR="00240BB3" w:rsidRDefault="00240BB3" w:rsidP="00ED618A">
      <w:pPr>
        <w:spacing w:line="276" w:lineRule="auto"/>
      </w:pPr>
    </w:p>
    <w:p w14:paraId="45AB623A" w14:textId="3161082B" w:rsidR="002E5E65" w:rsidRDefault="00240BB3" w:rsidP="002E5E65">
      <w:pPr>
        <w:spacing w:line="276" w:lineRule="auto"/>
        <w:rPr>
          <w:color w:val="auto"/>
        </w:rPr>
      </w:pPr>
      <w:r w:rsidRPr="00D763F3">
        <w:rPr>
          <w:color w:val="auto"/>
        </w:rPr>
        <w:t xml:space="preserve">Once established, the Co-Operative </w:t>
      </w:r>
      <w:r w:rsidR="00120DDC" w:rsidRPr="00D763F3">
        <w:rPr>
          <w:color w:val="auto"/>
        </w:rPr>
        <w:t>Management</w:t>
      </w:r>
      <w:r w:rsidRPr="00D763F3">
        <w:rPr>
          <w:color w:val="auto"/>
        </w:rPr>
        <w:t xml:space="preserve"> Committees will, among other things, work to identify and prioritise specific areas of the Conservation Estate to be jointly managed by Joint Management Bodies established under Joint Management Agreements</w:t>
      </w:r>
      <w:r w:rsidR="00D763F3">
        <w:rPr>
          <w:color w:val="auto"/>
        </w:rPr>
        <w:t>.</w:t>
      </w:r>
    </w:p>
    <w:p w14:paraId="72832D17" w14:textId="77777777" w:rsidR="00DB7050" w:rsidRDefault="00DB7050" w:rsidP="002E5E65">
      <w:pPr>
        <w:spacing w:line="276" w:lineRule="auto"/>
        <w:rPr>
          <w:color w:val="auto"/>
        </w:rPr>
      </w:pPr>
    </w:p>
    <w:p w14:paraId="00B8B9A5" w14:textId="6E21C5E4" w:rsidR="00A84AE0" w:rsidRDefault="00A84AE0" w:rsidP="002E5E65">
      <w:pPr>
        <w:spacing w:line="276" w:lineRule="auto"/>
      </w:pPr>
    </w:p>
    <w:p w14:paraId="5AE43817" w14:textId="77777777" w:rsidR="00FD7546" w:rsidRDefault="004E0642" w:rsidP="00FD7546">
      <w:pPr>
        <w:pStyle w:val="Heading2"/>
      </w:pPr>
      <w:r>
        <w:lastRenderedPageBreak/>
        <w:t xml:space="preserve">What </w:t>
      </w:r>
      <w:r w:rsidR="00062977">
        <w:t xml:space="preserve">will </w:t>
      </w:r>
      <w:r>
        <w:t xml:space="preserve">Co-operative Management </w:t>
      </w:r>
      <w:r w:rsidR="009A68A7">
        <w:t>involve</w:t>
      </w:r>
      <w:r w:rsidR="00062977">
        <w:t>?</w:t>
      </w:r>
      <w:r w:rsidR="00E825CE">
        <w:t xml:space="preserve"> </w:t>
      </w:r>
      <w:r w:rsidR="00FD7546">
        <w:t xml:space="preserve"> </w:t>
      </w:r>
    </w:p>
    <w:p w14:paraId="7DD3300F" w14:textId="29F1919F" w:rsidR="00062977" w:rsidRDefault="00062977" w:rsidP="00062977">
      <w:pPr>
        <w:spacing w:line="276" w:lineRule="auto"/>
      </w:pPr>
    </w:p>
    <w:p w14:paraId="4F0287F6" w14:textId="3AD89E16" w:rsidR="00B302A2" w:rsidRDefault="00933104" w:rsidP="007A228B">
      <w:pPr>
        <w:spacing w:line="276" w:lineRule="auto"/>
      </w:pPr>
      <w:r>
        <w:t xml:space="preserve">The </w:t>
      </w:r>
      <w:r w:rsidR="001D4603">
        <w:t xml:space="preserve">six </w:t>
      </w:r>
      <w:r w:rsidR="00D61B2B" w:rsidRPr="00F36997">
        <w:t>Co</w:t>
      </w:r>
      <w:r w:rsidR="00CC72DA" w:rsidRPr="00F36997">
        <w:t>-</w:t>
      </w:r>
      <w:r w:rsidR="00D61B2B" w:rsidRPr="00F36997">
        <w:t>operative Management Committee</w:t>
      </w:r>
      <w:r>
        <w:t xml:space="preserve">s established under </w:t>
      </w:r>
      <w:r w:rsidR="00062977">
        <w:t xml:space="preserve">the </w:t>
      </w:r>
      <w:r>
        <w:t>Co</w:t>
      </w:r>
      <w:r w:rsidR="001D4603">
        <w:t>-</w:t>
      </w:r>
      <w:r>
        <w:t>operative Management Agreements</w:t>
      </w:r>
      <w:r w:rsidR="00D61B2B" w:rsidRPr="00F36997">
        <w:t xml:space="preserve"> </w:t>
      </w:r>
      <w:r w:rsidR="00754F51" w:rsidRPr="00F36997">
        <w:t xml:space="preserve">will </w:t>
      </w:r>
      <w:r w:rsidR="00A020C0" w:rsidRPr="00F36997">
        <w:t>comprise</w:t>
      </w:r>
      <w:r w:rsidR="00754F51" w:rsidRPr="00F36997">
        <w:t xml:space="preserve"> </w:t>
      </w:r>
      <w:r w:rsidR="00CC72DA" w:rsidRPr="00F36997">
        <w:t xml:space="preserve">DBCA </w:t>
      </w:r>
      <w:r w:rsidR="00754F51" w:rsidRPr="00F36997">
        <w:t xml:space="preserve">employees </w:t>
      </w:r>
      <w:r w:rsidR="00CC72DA" w:rsidRPr="00F36997">
        <w:t>and Noongar representatives as nominated by</w:t>
      </w:r>
      <w:r w:rsidR="00457D8E">
        <w:t xml:space="preserve"> </w:t>
      </w:r>
      <w:r w:rsidR="00CC72DA" w:rsidRPr="00F36997">
        <w:t>th</w:t>
      </w:r>
      <w:r w:rsidR="00D30739" w:rsidRPr="00F36997">
        <w:t xml:space="preserve">e </w:t>
      </w:r>
      <w:r>
        <w:t xml:space="preserve">respective </w:t>
      </w:r>
      <w:r w:rsidR="00D30739" w:rsidRPr="00F36997">
        <w:t xml:space="preserve">Noongar Regional Corporations.  </w:t>
      </w:r>
      <w:r>
        <w:t>The Co</w:t>
      </w:r>
      <w:r w:rsidR="001D4603">
        <w:t>-</w:t>
      </w:r>
      <w:r>
        <w:t xml:space="preserve">operative Management Committees will </w:t>
      </w:r>
      <w:r w:rsidR="00062977">
        <w:t xml:space="preserve">be responsible for providing </w:t>
      </w:r>
      <w:r>
        <w:t xml:space="preserve">high level advice on matters affecting the Conservation Estate within a particular </w:t>
      </w:r>
      <w:r w:rsidR="001D4603">
        <w:t xml:space="preserve">Agreement (ILUA) </w:t>
      </w:r>
      <w:r>
        <w:t>area</w:t>
      </w:r>
      <w:r w:rsidR="00457AD8">
        <w:t>.</w:t>
      </w:r>
      <w:r w:rsidR="00FA2C3C">
        <w:t xml:space="preserve"> </w:t>
      </w:r>
    </w:p>
    <w:p w14:paraId="2F26C641" w14:textId="77777777" w:rsidR="00B302A2" w:rsidRDefault="00B302A2" w:rsidP="00E375FB">
      <w:pPr>
        <w:spacing w:line="276" w:lineRule="auto"/>
      </w:pPr>
    </w:p>
    <w:p w14:paraId="7D9075F0" w14:textId="77777777" w:rsidR="00EA0DBF" w:rsidRPr="00B302A2" w:rsidRDefault="00EA0DBF" w:rsidP="004307B1">
      <w:pPr>
        <w:pStyle w:val="Heading2"/>
        <w:rPr>
          <w:sz w:val="24"/>
          <w:szCs w:val="24"/>
        </w:rPr>
      </w:pPr>
    </w:p>
    <w:p w14:paraId="2A097F96" w14:textId="77777777" w:rsidR="004307B1" w:rsidRDefault="00245E2A" w:rsidP="004307B1">
      <w:pPr>
        <w:pStyle w:val="Heading2"/>
      </w:pPr>
      <w:r>
        <w:t xml:space="preserve">What </w:t>
      </w:r>
      <w:r w:rsidR="009A68A7">
        <w:t>will</w:t>
      </w:r>
      <w:r w:rsidR="00FE410A">
        <w:t xml:space="preserve"> </w:t>
      </w:r>
      <w:r w:rsidR="004307B1">
        <w:t xml:space="preserve">Joint Management </w:t>
      </w:r>
      <w:r w:rsidR="009A68A7">
        <w:t>involve</w:t>
      </w:r>
      <w:r w:rsidR="004307B1">
        <w:t>?</w:t>
      </w:r>
    </w:p>
    <w:p w14:paraId="497059A9" w14:textId="77777777" w:rsidR="00E825CE" w:rsidRDefault="00E825CE" w:rsidP="00E825CE"/>
    <w:p w14:paraId="217EA7D8" w14:textId="782000C0" w:rsidR="008B5C05" w:rsidRDefault="009A68A7" w:rsidP="00492527">
      <w:pPr>
        <w:autoSpaceDE/>
        <w:autoSpaceDN/>
        <w:adjustRightInd/>
        <w:spacing w:line="276" w:lineRule="auto"/>
      </w:pPr>
      <w:r>
        <w:t xml:space="preserve">Joint Management Bodies </w:t>
      </w:r>
      <w:r w:rsidR="005B7756">
        <w:t xml:space="preserve">(JMB) </w:t>
      </w:r>
      <w:r>
        <w:t xml:space="preserve">established under the Joint Management Agreements </w:t>
      </w:r>
      <w:r w:rsidR="00AE6877">
        <w:t xml:space="preserve">will include up to six members </w:t>
      </w:r>
      <w:r w:rsidR="00F800EF">
        <w:t>from the</w:t>
      </w:r>
      <w:r w:rsidR="00AE6877">
        <w:t xml:space="preserve"> Noongar Regional Corporation and representatives from DBCA. </w:t>
      </w:r>
      <w:r w:rsidR="002350BA">
        <w:t xml:space="preserve"> </w:t>
      </w:r>
      <w:r w:rsidR="00EB388F">
        <w:t xml:space="preserve">The </w:t>
      </w:r>
      <w:r w:rsidR="008B5C05">
        <w:t>Joint Management B</w:t>
      </w:r>
      <w:r w:rsidR="00EB388F">
        <w:t>odies</w:t>
      </w:r>
      <w:r w:rsidR="008B5C05">
        <w:t xml:space="preserve"> will be </w:t>
      </w:r>
      <w:r w:rsidR="00EB388F">
        <w:t xml:space="preserve">required </w:t>
      </w:r>
      <w:r w:rsidR="008B5C05">
        <w:t xml:space="preserve">to manage the specific park or reserve in accordance with the Management Plan and the conditions of the Joint Management Agreement. </w:t>
      </w:r>
    </w:p>
    <w:p w14:paraId="5D0B2954" w14:textId="666F5F2F" w:rsidR="00A84AE0" w:rsidRDefault="00A84AE0" w:rsidP="002350BA">
      <w:pPr>
        <w:autoSpaceDE/>
        <w:autoSpaceDN/>
        <w:adjustRightInd/>
        <w:spacing w:line="276" w:lineRule="auto"/>
      </w:pPr>
    </w:p>
    <w:p w14:paraId="59A37566" w14:textId="77777777" w:rsidR="00DB7050" w:rsidRDefault="00DB7050" w:rsidP="002350BA">
      <w:pPr>
        <w:autoSpaceDE/>
        <w:autoSpaceDN/>
        <w:adjustRightInd/>
        <w:spacing w:line="276" w:lineRule="auto"/>
      </w:pPr>
    </w:p>
    <w:p w14:paraId="1C06FB82" w14:textId="77777777" w:rsidR="00715469" w:rsidRDefault="00715469" w:rsidP="00715469">
      <w:pPr>
        <w:pStyle w:val="Heading2"/>
      </w:pPr>
      <w:r w:rsidRPr="0030693B">
        <w:t xml:space="preserve">How much of the </w:t>
      </w:r>
      <w:r>
        <w:t xml:space="preserve">South West </w:t>
      </w:r>
      <w:r w:rsidRPr="0030693B">
        <w:t>Conservation Estate will be jointly managed?</w:t>
      </w:r>
    </w:p>
    <w:p w14:paraId="52EB5EE6" w14:textId="77777777" w:rsidR="00715469" w:rsidRPr="009F03B8" w:rsidRDefault="00715469" w:rsidP="00715469"/>
    <w:p w14:paraId="361BB35C" w14:textId="7F54B5D3" w:rsidR="0065389A" w:rsidRPr="00A84AE0" w:rsidRDefault="00DD2CF6" w:rsidP="0065389A">
      <w:pPr>
        <w:autoSpaceDE/>
        <w:autoSpaceDN/>
        <w:adjustRightInd/>
        <w:spacing w:line="276" w:lineRule="auto"/>
        <w:rPr>
          <w:color w:val="auto"/>
        </w:rPr>
      </w:pPr>
      <w:r w:rsidRPr="00F36997">
        <w:rPr>
          <w:color w:val="auto"/>
        </w:rPr>
        <w:t xml:space="preserve">The </w:t>
      </w:r>
      <w:r>
        <w:rPr>
          <w:color w:val="auto"/>
        </w:rPr>
        <w:t xml:space="preserve">DBCA and the Noongar Regional Corporations, through the </w:t>
      </w:r>
      <w:r>
        <w:t>s</w:t>
      </w:r>
      <w:r w:rsidRPr="0030693B">
        <w:t>ix Co</w:t>
      </w:r>
      <w:r w:rsidR="00927EB2">
        <w:t>-</w:t>
      </w:r>
      <w:r w:rsidRPr="0030693B">
        <w:t>operative Management Committees</w:t>
      </w:r>
      <w:r>
        <w:t>,</w:t>
      </w:r>
      <w:r w:rsidRPr="00F36997">
        <w:rPr>
          <w:color w:val="auto"/>
        </w:rPr>
        <w:t xml:space="preserve"> will work together to put in place Management Plans that include </w:t>
      </w:r>
      <w:r w:rsidR="00B302A2">
        <w:rPr>
          <w:color w:val="auto"/>
        </w:rPr>
        <w:t>joint m</w:t>
      </w:r>
      <w:r w:rsidRPr="00F36997">
        <w:rPr>
          <w:color w:val="auto"/>
        </w:rPr>
        <w:t>anagement arrangements over</w:t>
      </w:r>
      <w:r w:rsidR="00A84AE0">
        <w:rPr>
          <w:color w:val="auto"/>
        </w:rPr>
        <w:t xml:space="preserve"> areas of</w:t>
      </w:r>
      <w:r w:rsidRPr="00F36997">
        <w:rPr>
          <w:color w:val="auto"/>
        </w:rPr>
        <w:t xml:space="preserve"> the South West Conservation Estate.</w:t>
      </w:r>
      <w:r w:rsidR="00533D29">
        <w:rPr>
          <w:color w:val="auto"/>
        </w:rPr>
        <w:t xml:space="preserve"> </w:t>
      </w:r>
      <w:r>
        <w:t xml:space="preserve">This will take considerable time to implement; however, at </w:t>
      </w:r>
      <w:r w:rsidRPr="0030693B">
        <w:t xml:space="preserve">least one Joint Management Agreement </w:t>
      </w:r>
      <w:r w:rsidR="0065389A">
        <w:t xml:space="preserve">for a specific park of reserve in each ILUA area will be put in place within the first five years of the commencement date of the Settlement.  At least one further Joint Management Agreement will also be created in another part of each ILUA area within ten years of the commencement date of the Settlement. </w:t>
      </w:r>
    </w:p>
    <w:p w14:paraId="5F32C8C9" w14:textId="77777777" w:rsidR="007A228B" w:rsidRDefault="007A228B" w:rsidP="0065389A">
      <w:pPr>
        <w:autoSpaceDE/>
        <w:autoSpaceDN/>
        <w:adjustRightInd/>
        <w:spacing w:line="276" w:lineRule="auto"/>
      </w:pPr>
    </w:p>
    <w:p w14:paraId="64CE1325" w14:textId="09659955" w:rsidR="0065389A" w:rsidRDefault="0065389A" w:rsidP="00DD2CF6">
      <w:pPr>
        <w:autoSpaceDE/>
        <w:autoSpaceDN/>
        <w:adjustRightInd/>
        <w:spacing w:line="276" w:lineRule="auto"/>
      </w:pPr>
    </w:p>
    <w:p w14:paraId="50C1714B" w14:textId="77777777" w:rsidR="00715469" w:rsidRPr="0065389A" w:rsidRDefault="00715469" w:rsidP="00715469">
      <w:pPr>
        <w:pStyle w:val="Heading2"/>
      </w:pPr>
      <w:r w:rsidRPr="0030693B">
        <w:t>Will public access to national parks</w:t>
      </w:r>
      <w:r>
        <w:t xml:space="preserve"> and State forests</w:t>
      </w:r>
      <w:r w:rsidRPr="0030693B">
        <w:t xml:space="preserve"> be affected</w:t>
      </w:r>
      <w:r>
        <w:t xml:space="preserve"> by the changes?</w:t>
      </w:r>
      <w:r w:rsidRPr="0030693B">
        <w:t xml:space="preserve"> </w:t>
      </w:r>
    </w:p>
    <w:p w14:paraId="282437F1" w14:textId="77777777" w:rsidR="00715469" w:rsidRDefault="00715469" w:rsidP="00715469"/>
    <w:p w14:paraId="0B3425C4" w14:textId="1AFE6A57" w:rsidR="00B04DAE" w:rsidRDefault="0065389A" w:rsidP="0065389A">
      <w:pPr>
        <w:autoSpaceDE/>
        <w:autoSpaceDN/>
        <w:adjustRightInd/>
        <w:spacing w:line="276" w:lineRule="auto"/>
      </w:pPr>
      <w:r w:rsidRPr="0030693B">
        <w:t>No,</w:t>
      </w:r>
      <w:r>
        <w:t xml:space="preserve"> generally speaking</w:t>
      </w:r>
      <w:r w:rsidRPr="0030693B">
        <w:t xml:space="preserve"> public access to national parks, nature reserves, conservation reserves, rivers, beaches and any other public </w:t>
      </w:r>
      <w:r w:rsidR="00B04DAE">
        <w:t>spaces</w:t>
      </w:r>
      <w:r>
        <w:t>,</w:t>
      </w:r>
      <w:r w:rsidRPr="0030693B">
        <w:t xml:space="preserve"> </w:t>
      </w:r>
      <w:r>
        <w:t>will not be</w:t>
      </w:r>
      <w:r w:rsidRPr="0030693B">
        <w:t xml:space="preserve"> not affected. State and </w:t>
      </w:r>
      <w:r w:rsidRPr="00BA2E0B">
        <w:t xml:space="preserve">Commonwealth laws governing access to land and environmental protection </w:t>
      </w:r>
      <w:r>
        <w:t xml:space="preserve">will remain in place, </w:t>
      </w:r>
      <w:r w:rsidRPr="00BA2E0B">
        <w:t>includ</w:t>
      </w:r>
      <w:r>
        <w:t xml:space="preserve">ing </w:t>
      </w:r>
      <w:r w:rsidRPr="00BA2E0B">
        <w:t xml:space="preserve">protection of Aboriginal sites. </w:t>
      </w:r>
    </w:p>
    <w:p w14:paraId="2020C795" w14:textId="77777777" w:rsidR="0065389A" w:rsidRDefault="0065389A" w:rsidP="0065389A">
      <w:pPr>
        <w:autoSpaceDE/>
        <w:autoSpaceDN/>
        <w:adjustRightInd/>
        <w:spacing w:line="276" w:lineRule="auto"/>
      </w:pPr>
    </w:p>
    <w:p w14:paraId="24955754" w14:textId="77777777" w:rsidR="0065389A" w:rsidRPr="0030693B" w:rsidRDefault="0065389A" w:rsidP="00715469"/>
    <w:p w14:paraId="1043EDD6" w14:textId="77777777" w:rsidR="00715469" w:rsidRDefault="00715469" w:rsidP="00715469">
      <w:pPr>
        <w:pStyle w:val="Heading2"/>
      </w:pPr>
      <w:r>
        <w:t>Will the Public be able to comment on Management Plans in the South West Conservation Estate?</w:t>
      </w:r>
    </w:p>
    <w:p w14:paraId="1907E6B0" w14:textId="77777777" w:rsidR="0065389A" w:rsidRDefault="0065389A" w:rsidP="0065389A"/>
    <w:p w14:paraId="5F29AD66" w14:textId="77777777" w:rsidR="0065389A" w:rsidRDefault="0065389A" w:rsidP="00DE5283">
      <w:pPr>
        <w:autoSpaceDE/>
        <w:autoSpaceDN/>
        <w:adjustRightInd/>
        <w:spacing w:line="276" w:lineRule="auto"/>
      </w:pPr>
      <w:r w:rsidRPr="0084277C">
        <w:t xml:space="preserve">Yes, both new and updated Management Plans will be subject to </w:t>
      </w:r>
      <w:r>
        <w:t xml:space="preserve">standard </w:t>
      </w:r>
      <w:r w:rsidRPr="0084277C">
        <w:t xml:space="preserve">public notification and submission processes.  This includes </w:t>
      </w:r>
      <w:r w:rsidR="005C6433">
        <w:t xml:space="preserve">any </w:t>
      </w:r>
      <w:r w:rsidRPr="0084277C">
        <w:t xml:space="preserve">Management Plans prepared or updated to </w:t>
      </w:r>
      <w:r w:rsidR="005C6433">
        <w:t xml:space="preserve">facilitate </w:t>
      </w:r>
      <w:r w:rsidRPr="0084277C">
        <w:t>joint management</w:t>
      </w:r>
      <w:r>
        <w:t xml:space="preserve"> over particular priority areas identified by </w:t>
      </w:r>
      <w:r w:rsidR="005C6433">
        <w:t xml:space="preserve">Co-operative Management Committees. </w:t>
      </w:r>
    </w:p>
    <w:p w14:paraId="5CEE1C7C" w14:textId="77777777" w:rsidR="006E6E19" w:rsidRDefault="006E6E19" w:rsidP="00DE5283">
      <w:pPr>
        <w:autoSpaceDE/>
        <w:autoSpaceDN/>
        <w:adjustRightInd/>
        <w:spacing w:line="276" w:lineRule="auto"/>
      </w:pPr>
    </w:p>
    <w:p w14:paraId="35C7B99C" w14:textId="77777777" w:rsidR="006E6E19" w:rsidRDefault="006E6E19" w:rsidP="00DE5283">
      <w:pPr>
        <w:autoSpaceDE/>
        <w:autoSpaceDN/>
        <w:adjustRightInd/>
        <w:spacing w:line="276" w:lineRule="auto"/>
      </w:pPr>
    </w:p>
    <w:p w14:paraId="4A28531D" w14:textId="77777777" w:rsidR="00DE5283" w:rsidRPr="0065389A" w:rsidRDefault="00DE5283" w:rsidP="00DE5283">
      <w:pPr>
        <w:autoSpaceDE/>
        <w:autoSpaceDN/>
        <w:adjustRightInd/>
        <w:spacing w:line="276" w:lineRule="auto"/>
      </w:pPr>
    </w:p>
    <w:p w14:paraId="08095748" w14:textId="77044FCC" w:rsidR="00715469" w:rsidRDefault="00715469" w:rsidP="00073F95">
      <w:pPr>
        <w:jc w:val="center"/>
      </w:pPr>
    </w:p>
    <w:p w14:paraId="69660D2A" w14:textId="77777777" w:rsidR="00715469" w:rsidRDefault="00715469" w:rsidP="00715469"/>
    <w:p w14:paraId="5FB6E17F" w14:textId="77777777" w:rsidR="0091726D" w:rsidRPr="00073F95" w:rsidRDefault="0091726D" w:rsidP="00073F95">
      <w:pPr>
        <w:jc w:val="left"/>
        <w:rPr>
          <w:sz w:val="20"/>
          <w:szCs w:val="20"/>
        </w:rPr>
      </w:pPr>
    </w:p>
    <w:sectPr w:rsidR="0091726D" w:rsidRPr="00073F95" w:rsidSect="00FB2EED">
      <w:headerReference w:type="default" r:id="rId16"/>
      <w:footerReference w:type="default" r:id="rId17"/>
      <w:headerReference w:type="first" r:id="rId18"/>
      <w:footerReference w:type="first" r:id="rId19"/>
      <w:pgSz w:w="11906" w:h="16838"/>
      <w:pgMar w:top="2268"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DABE7" w14:textId="77777777" w:rsidR="00600C72" w:rsidRDefault="00600C72" w:rsidP="00B820CB">
      <w:r>
        <w:separator/>
      </w:r>
    </w:p>
  </w:endnote>
  <w:endnote w:type="continuationSeparator" w:id="0">
    <w:p w14:paraId="7319BE57" w14:textId="77777777" w:rsidR="00600C72" w:rsidRDefault="00600C72" w:rsidP="00B82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4577495"/>
      <w:docPartObj>
        <w:docPartGallery w:val="Page Numbers (Bottom of Page)"/>
        <w:docPartUnique/>
      </w:docPartObj>
    </w:sdtPr>
    <w:sdtEndPr>
      <w:rPr>
        <w:noProof/>
        <w:sz w:val="22"/>
      </w:rPr>
    </w:sdtEndPr>
    <w:sdtContent>
      <w:p w14:paraId="7A47EAC8" w14:textId="794AAEB0" w:rsidR="004A0C19" w:rsidRPr="00C83C4A" w:rsidRDefault="004A0C19" w:rsidP="00CF2ABB">
        <w:pPr>
          <w:pStyle w:val="Footer"/>
          <w:jc w:val="center"/>
          <w:rPr>
            <w:sz w:val="22"/>
          </w:rPr>
        </w:pPr>
        <w:r w:rsidRPr="00C83C4A">
          <w:rPr>
            <w:sz w:val="22"/>
          </w:rPr>
          <w:fldChar w:fldCharType="begin"/>
        </w:r>
        <w:r w:rsidRPr="00C83C4A">
          <w:rPr>
            <w:sz w:val="22"/>
          </w:rPr>
          <w:instrText xml:space="preserve"> PAGE   \* MERGEFORMAT </w:instrText>
        </w:r>
        <w:r w:rsidRPr="00C83C4A">
          <w:rPr>
            <w:sz w:val="22"/>
          </w:rPr>
          <w:fldChar w:fldCharType="separate"/>
        </w:r>
        <w:r w:rsidR="00E72155">
          <w:rPr>
            <w:noProof/>
            <w:sz w:val="22"/>
          </w:rPr>
          <w:t>5</w:t>
        </w:r>
        <w:r w:rsidRPr="00C83C4A">
          <w:rPr>
            <w:noProof/>
            <w:sz w:val="22"/>
          </w:rPr>
          <w:fldChar w:fldCharType="end"/>
        </w:r>
      </w:p>
    </w:sdtContent>
  </w:sdt>
  <w:p w14:paraId="3406EDF9" w14:textId="318D1957" w:rsidR="004A0C19" w:rsidRDefault="004A0C19" w:rsidP="00246866">
    <w:pPr>
      <w:jc w:val="center"/>
      <w:rPr>
        <w:sz w:val="14"/>
      </w:rPr>
    </w:pPr>
    <w:r w:rsidRPr="00CF2ABB">
      <w:rPr>
        <w:sz w:val="14"/>
      </w:rPr>
      <w:t>Land, Approvals and Native Title Unit – South West</w:t>
    </w:r>
    <w:r>
      <w:rPr>
        <w:sz w:val="14"/>
      </w:rPr>
      <w:t xml:space="preserve"> Settlement Implementation Unit – </w:t>
    </w:r>
    <w:r w:rsidR="00220D42">
      <w:rPr>
        <w:sz w:val="14"/>
      </w:rPr>
      <w:t>September</w:t>
    </w:r>
    <w:r>
      <w:rPr>
        <w:sz w:val="14"/>
      </w:rPr>
      <w:t xml:space="preserve"> 2017 </w:t>
    </w:r>
  </w:p>
  <w:p w14:paraId="08E431EB" w14:textId="77777777" w:rsidR="004A0C19" w:rsidRPr="007510E1" w:rsidRDefault="004A0C19" w:rsidP="00246866">
    <w:pPr>
      <w:pStyle w:val="Default"/>
      <w:shd w:val="clear" w:color="auto" w:fill="FFFFFF" w:themeFill="background1"/>
      <w:jc w:val="center"/>
      <w:rPr>
        <w:rFonts w:ascii="Arial" w:hAnsi="Arial" w:cs="Arial"/>
        <w:sz w:val="16"/>
        <w:szCs w:val="18"/>
      </w:rPr>
    </w:pPr>
    <w:r w:rsidRPr="007510E1">
      <w:rPr>
        <w:rFonts w:ascii="Arial" w:eastAsia="Calibri" w:hAnsi="Arial" w:cs="Arial"/>
        <w:b/>
        <w:sz w:val="16"/>
        <w:szCs w:val="18"/>
        <w:lang w:eastAsia="en-AU"/>
      </w:rPr>
      <w:t>PLEASE CONTACT</w:t>
    </w:r>
    <w:r w:rsidRPr="007510E1">
      <w:rPr>
        <w:rFonts w:ascii="Arial" w:eastAsia="Calibri" w:hAnsi="Arial" w:cs="Arial"/>
        <w:sz w:val="16"/>
        <w:szCs w:val="18"/>
        <w:lang w:eastAsia="en-AU"/>
      </w:rPr>
      <w:t xml:space="preserve"> the</w:t>
    </w:r>
    <w:r w:rsidRPr="007510E1">
      <w:rPr>
        <w:rFonts w:ascii="Arial" w:eastAsia="Calibri" w:hAnsi="Arial" w:cs="Arial"/>
        <w:b/>
        <w:sz w:val="16"/>
        <w:szCs w:val="18"/>
        <w:lang w:eastAsia="en-AU"/>
      </w:rPr>
      <w:t xml:space="preserve"> </w:t>
    </w:r>
    <w:r w:rsidRPr="007510E1">
      <w:rPr>
        <w:rFonts w:ascii="Arial" w:eastAsia="Calibri" w:hAnsi="Arial" w:cs="Arial"/>
        <w:i/>
        <w:sz w:val="16"/>
        <w:szCs w:val="18"/>
        <w:lang w:eastAsia="en-AU"/>
      </w:rPr>
      <w:t xml:space="preserve">South West Settlement Implementation Unit </w:t>
    </w:r>
    <w:r>
      <w:rPr>
        <w:rFonts w:ascii="Arial" w:eastAsia="Calibri" w:hAnsi="Arial" w:cs="Arial"/>
        <w:sz w:val="16"/>
        <w:szCs w:val="18"/>
        <w:lang w:eastAsia="en-AU"/>
      </w:rPr>
      <w:t>i</w:t>
    </w:r>
    <w:r w:rsidRPr="007510E1">
      <w:rPr>
        <w:rFonts w:ascii="Arial" w:eastAsia="Calibri" w:hAnsi="Arial" w:cs="Arial"/>
        <w:sz w:val="16"/>
        <w:szCs w:val="18"/>
        <w:lang w:eastAsia="en-AU"/>
      </w:rPr>
      <w:t>f you need further information:</w:t>
    </w:r>
  </w:p>
  <w:p w14:paraId="355BAA49" w14:textId="77777777" w:rsidR="004A0C19" w:rsidRPr="009A30F8" w:rsidRDefault="004A0C19" w:rsidP="00246866">
    <w:pPr>
      <w:shd w:val="clear" w:color="auto" w:fill="FFFFFF" w:themeFill="background1"/>
      <w:jc w:val="center"/>
      <w:rPr>
        <w:sz w:val="16"/>
        <w:szCs w:val="18"/>
      </w:rPr>
    </w:pPr>
    <w:r w:rsidRPr="007510E1">
      <w:rPr>
        <w:sz w:val="16"/>
        <w:szCs w:val="18"/>
      </w:rPr>
      <w:t xml:space="preserve">Email: </w:t>
    </w:r>
    <w:hyperlink r:id="rId1" w:history="1">
      <w:r w:rsidRPr="007510E1">
        <w:rPr>
          <w:rStyle w:val="Hyperlink"/>
          <w:sz w:val="16"/>
          <w:szCs w:val="18"/>
        </w:rPr>
        <w:t>the South West Settlement implementation Unit</w:t>
      </w:r>
    </w:hyperlink>
    <w:r w:rsidRPr="007510E1">
      <w:rPr>
        <w:sz w:val="16"/>
        <w:szCs w:val="18"/>
      </w:rPr>
      <w:t xml:space="preserve"> Phone: (08) 6552 6191 Fax: (08) 6552 5339</w:t>
    </w:r>
    <w:r>
      <w:rPr>
        <w:sz w:val="16"/>
        <w:szCs w:val="18"/>
      </w:rPr>
      <w:t xml:space="preserve">                                                              Po</w:t>
    </w:r>
    <w:r w:rsidRPr="007510E1">
      <w:rPr>
        <w:sz w:val="16"/>
        <w:szCs w:val="18"/>
      </w:rPr>
      <w:t>stal Address:   Land, Approvals and Native Title Unit, Locke</w:t>
    </w:r>
    <w:r>
      <w:rPr>
        <w:sz w:val="16"/>
        <w:szCs w:val="18"/>
      </w:rPr>
      <w:t>d Bag 3001, West Perth WA 6872.</w:t>
    </w:r>
  </w:p>
  <w:p w14:paraId="18A088EA" w14:textId="77777777" w:rsidR="004A0C19" w:rsidRPr="00CF2ABB" w:rsidRDefault="004A0C19" w:rsidP="00CF2ABB">
    <w:pPr>
      <w:pStyle w:val="Footer"/>
      <w:jc w:val="right"/>
      <w:rPr>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936D4" w14:textId="0CE989ED" w:rsidR="004A0C19" w:rsidRDefault="004A0C19">
    <w:pPr>
      <w:pStyle w:val="Footer"/>
      <w:jc w:val="center"/>
    </w:pPr>
  </w:p>
  <w:p w14:paraId="5139707B" w14:textId="77777777" w:rsidR="004A0C19" w:rsidRDefault="004A0C19" w:rsidP="00B82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39439" w14:textId="77777777" w:rsidR="00600C72" w:rsidRDefault="00600C72" w:rsidP="00B820CB">
      <w:r>
        <w:separator/>
      </w:r>
    </w:p>
  </w:footnote>
  <w:footnote w:type="continuationSeparator" w:id="0">
    <w:p w14:paraId="54504E36" w14:textId="77777777" w:rsidR="00600C72" w:rsidRDefault="00600C72" w:rsidP="00B820CB">
      <w:r>
        <w:continuationSeparator/>
      </w:r>
    </w:p>
  </w:footnote>
  <w:footnote w:id="1">
    <w:p w14:paraId="331A288A" w14:textId="3327F18A" w:rsidR="00D87C13" w:rsidRDefault="00D87C13">
      <w:pPr>
        <w:pStyle w:val="FootnoteText"/>
      </w:pPr>
      <w:r w:rsidRPr="007A6658">
        <w:rPr>
          <w:rStyle w:val="FootnoteReference"/>
          <w:sz w:val="16"/>
        </w:rPr>
        <w:footnoteRef/>
      </w:r>
      <w:r w:rsidRPr="007A6658">
        <w:rPr>
          <w:sz w:val="16"/>
        </w:rPr>
        <w:t xml:space="preserve"> The Conservation Estate is </w:t>
      </w:r>
      <w:r w:rsidR="00492527" w:rsidRPr="007A6658">
        <w:rPr>
          <w:sz w:val="16"/>
        </w:rPr>
        <w:t xml:space="preserve">the </w:t>
      </w:r>
      <w:r w:rsidRPr="007A6658">
        <w:rPr>
          <w:sz w:val="16"/>
        </w:rPr>
        <w:t>lands and waters that are subject to the provisions of the Conservation and Land Management Act 1984 (CALM Act, section 5(1)).</w:t>
      </w:r>
    </w:p>
  </w:footnote>
  <w:footnote w:id="2">
    <w:p w14:paraId="2D25E2B1" w14:textId="4CFB27C9" w:rsidR="00373E50" w:rsidRDefault="00373E50">
      <w:pPr>
        <w:pStyle w:val="FootnoteText"/>
      </w:pPr>
      <w:r>
        <w:rPr>
          <w:rStyle w:val="FootnoteReference"/>
        </w:rPr>
        <w:footnoteRef/>
      </w:r>
      <w:r>
        <w:t xml:space="preserve"> As set out in Annexure M to the ILUAs</w:t>
      </w:r>
      <w:r w:rsidR="00457AD8">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7CA47" w14:textId="77777777" w:rsidR="004A0C19" w:rsidRDefault="004A0C19" w:rsidP="00962D78">
    <w:pPr>
      <w:pStyle w:val="Header"/>
      <w:jc w:val="center"/>
    </w:pPr>
    <w:r w:rsidRPr="00375E3E">
      <w:rPr>
        <w:noProof/>
        <w:lang w:eastAsia="en-AU"/>
      </w:rPr>
      <w:drawing>
        <wp:inline distT="0" distB="0" distL="0" distR="0" wp14:anchorId="70BB5F95" wp14:editId="5F4EBFBA">
          <wp:extent cx="3848100"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53250" cy="71533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FA623" w14:textId="77777777" w:rsidR="004A0C19" w:rsidRDefault="004A0C19" w:rsidP="00F62263">
    <w:pPr>
      <w:pStyle w:val="Header"/>
      <w:jc w:val="center"/>
    </w:pPr>
    <w:r w:rsidRPr="00375E3E">
      <w:rPr>
        <w:noProof/>
        <w:lang w:eastAsia="en-AU"/>
      </w:rPr>
      <w:drawing>
        <wp:inline distT="0" distB="0" distL="0" distR="0" wp14:anchorId="6B1E3249" wp14:editId="007C140F">
          <wp:extent cx="4048125" cy="714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3534" cy="715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028"/>
    <w:multiLevelType w:val="hybridMultilevel"/>
    <w:tmpl w:val="A1A49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3B3ECF"/>
    <w:multiLevelType w:val="hybridMultilevel"/>
    <w:tmpl w:val="AD5C1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E50028"/>
    <w:multiLevelType w:val="hybridMultilevel"/>
    <w:tmpl w:val="E3C0E0F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D13640"/>
    <w:multiLevelType w:val="hybridMultilevel"/>
    <w:tmpl w:val="CBDC5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612CE3"/>
    <w:multiLevelType w:val="hybridMultilevel"/>
    <w:tmpl w:val="E4BCA460"/>
    <w:lvl w:ilvl="0" w:tplc="0C090001">
      <w:start w:val="1"/>
      <w:numFmt w:val="bullet"/>
      <w:lvlText w:val=""/>
      <w:lvlJc w:val="left"/>
      <w:pPr>
        <w:ind w:left="720" w:hanging="360"/>
      </w:pPr>
      <w:rPr>
        <w:rFonts w:ascii="Symbol" w:hAnsi="Symbol" w:hint="default"/>
      </w:rPr>
    </w:lvl>
    <w:lvl w:ilvl="1" w:tplc="F8160C6A">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610778"/>
    <w:multiLevelType w:val="hybridMultilevel"/>
    <w:tmpl w:val="4DD8B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6D3075"/>
    <w:multiLevelType w:val="hybridMultilevel"/>
    <w:tmpl w:val="74AC7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0443D80"/>
    <w:multiLevelType w:val="hybridMultilevel"/>
    <w:tmpl w:val="508EE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F2184B"/>
    <w:multiLevelType w:val="hybridMultilevel"/>
    <w:tmpl w:val="57A6CE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93D6857"/>
    <w:multiLevelType w:val="hybridMultilevel"/>
    <w:tmpl w:val="D220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9D2754"/>
    <w:multiLevelType w:val="hybridMultilevel"/>
    <w:tmpl w:val="1702FA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B8333AE"/>
    <w:multiLevelType w:val="hybridMultilevel"/>
    <w:tmpl w:val="E2B0FE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F7737B"/>
    <w:multiLevelType w:val="hybridMultilevel"/>
    <w:tmpl w:val="1378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464ADF"/>
    <w:multiLevelType w:val="hybridMultilevel"/>
    <w:tmpl w:val="39888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FB2387"/>
    <w:multiLevelType w:val="hybridMultilevel"/>
    <w:tmpl w:val="3034B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EC2D8C"/>
    <w:multiLevelType w:val="multilevel"/>
    <w:tmpl w:val="6CBE10A8"/>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5B10BC"/>
    <w:multiLevelType w:val="hybridMultilevel"/>
    <w:tmpl w:val="6B203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5E57DF"/>
    <w:multiLevelType w:val="hybridMultilevel"/>
    <w:tmpl w:val="B29C9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2578CA"/>
    <w:multiLevelType w:val="hybridMultilevel"/>
    <w:tmpl w:val="603683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7540FB"/>
    <w:multiLevelType w:val="hybridMultilevel"/>
    <w:tmpl w:val="28465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CC1398"/>
    <w:multiLevelType w:val="hybridMultilevel"/>
    <w:tmpl w:val="D8FE4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175725"/>
    <w:multiLevelType w:val="hybridMultilevel"/>
    <w:tmpl w:val="370A0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41B06E4"/>
    <w:multiLevelType w:val="hybridMultilevel"/>
    <w:tmpl w:val="F06E3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2D3C40"/>
    <w:multiLevelType w:val="hybridMultilevel"/>
    <w:tmpl w:val="4872C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78452A"/>
    <w:multiLevelType w:val="hybridMultilevel"/>
    <w:tmpl w:val="47DC2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51064D"/>
    <w:multiLevelType w:val="hybridMultilevel"/>
    <w:tmpl w:val="D17E4F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38014E9"/>
    <w:multiLevelType w:val="hybridMultilevel"/>
    <w:tmpl w:val="A60457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A62E90"/>
    <w:multiLevelType w:val="hybridMultilevel"/>
    <w:tmpl w:val="C4486F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736266"/>
    <w:multiLevelType w:val="hybridMultilevel"/>
    <w:tmpl w:val="81701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851E11"/>
    <w:multiLevelType w:val="hybridMultilevel"/>
    <w:tmpl w:val="75A48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CC25A6"/>
    <w:multiLevelType w:val="hybridMultilevel"/>
    <w:tmpl w:val="131442B4"/>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1" w15:restartNumberingAfterBreak="0">
    <w:nsid w:val="5FB0297C"/>
    <w:multiLevelType w:val="hybridMultilevel"/>
    <w:tmpl w:val="8716E8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2325970"/>
    <w:multiLevelType w:val="hybridMultilevel"/>
    <w:tmpl w:val="D7904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3576C3"/>
    <w:multiLevelType w:val="multilevel"/>
    <w:tmpl w:val="2FF63654"/>
    <w:name w:val="(Unnamed Numbering Scheme)"/>
    <w:lvl w:ilvl="0">
      <w:start w:val="1"/>
      <w:numFmt w:val="decimal"/>
      <w:pStyle w:val="Body11ai"/>
      <w:lvlText w:val="%1."/>
      <w:lvlJc w:val="left"/>
      <w:pPr>
        <w:tabs>
          <w:tab w:val="num" w:pos="993"/>
        </w:tabs>
        <w:ind w:left="993" w:hanging="709"/>
      </w:pPr>
      <w:rPr>
        <w:rFonts w:hint="default"/>
        <w:b w:val="0"/>
        <w:i w:val="0"/>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lowerLetter"/>
      <w:lvlText w:val="%5."/>
      <w:lvlJc w:val="left"/>
      <w:pPr>
        <w:tabs>
          <w:tab w:val="num" w:pos="3544"/>
        </w:tabs>
        <w:ind w:left="3544" w:hanging="709"/>
      </w:pPr>
      <w:rPr>
        <w:rFonts w:hint="default"/>
      </w:rPr>
    </w:lvl>
    <w:lvl w:ilvl="5">
      <w:start w:val="1"/>
      <w:numFmt w:val="lowerRoman"/>
      <w:lvlText w:val="%6."/>
      <w:lvlJc w:val="left"/>
      <w:pPr>
        <w:tabs>
          <w:tab w:val="num" w:pos="4253"/>
        </w:tabs>
        <w:ind w:left="4253" w:hanging="70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6367F93"/>
    <w:multiLevelType w:val="hybridMultilevel"/>
    <w:tmpl w:val="E3C0E0F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AEA6E74"/>
    <w:multiLevelType w:val="hybridMultilevel"/>
    <w:tmpl w:val="4DD08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F70256"/>
    <w:multiLevelType w:val="hybridMultilevel"/>
    <w:tmpl w:val="D80A92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38A4583"/>
    <w:multiLevelType w:val="hybridMultilevel"/>
    <w:tmpl w:val="CF8CB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7C70AA"/>
    <w:multiLevelType w:val="hybridMultilevel"/>
    <w:tmpl w:val="DDD84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E10991"/>
    <w:multiLevelType w:val="hybridMultilevel"/>
    <w:tmpl w:val="83BC5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4"/>
  </w:num>
  <w:num w:numId="4">
    <w:abstractNumId w:val="10"/>
  </w:num>
  <w:num w:numId="5">
    <w:abstractNumId w:val="39"/>
  </w:num>
  <w:num w:numId="6">
    <w:abstractNumId w:val="16"/>
  </w:num>
  <w:num w:numId="7">
    <w:abstractNumId w:val="24"/>
  </w:num>
  <w:num w:numId="8">
    <w:abstractNumId w:val="22"/>
  </w:num>
  <w:num w:numId="9">
    <w:abstractNumId w:val="6"/>
  </w:num>
  <w:num w:numId="10">
    <w:abstractNumId w:val="7"/>
  </w:num>
  <w:num w:numId="11">
    <w:abstractNumId w:val="32"/>
  </w:num>
  <w:num w:numId="12">
    <w:abstractNumId w:val="12"/>
  </w:num>
  <w:num w:numId="13">
    <w:abstractNumId w:val="33"/>
  </w:num>
  <w:num w:numId="14">
    <w:abstractNumId w:val="0"/>
  </w:num>
  <w:num w:numId="15">
    <w:abstractNumId w:val="23"/>
  </w:num>
  <w:num w:numId="16">
    <w:abstractNumId w:val="29"/>
  </w:num>
  <w:num w:numId="17">
    <w:abstractNumId w:val="3"/>
  </w:num>
  <w:num w:numId="18">
    <w:abstractNumId w:val="5"/>
  </w:num>
  <w:num w:numId="19">
    <w:abstractNumId w:val="38"/>
  </w:num>
  <w:num w:numId="20">
    <w:abstractNumId w:val="15"/>
  </w:num>
  <w:num w:numId="21">
    <w:abstractNumId w:val="31"/>
  </w:num>
  <w:num w:numId="22">
    <w:abstractNumId w:val="19"/>
  </w:num>
  <w:num w:numId="23">
    <w:abstractNumId w:val="37"/>
  </w:num>
  <w:num w:numId="24">
    <w:abstractNumId w:val="18"/>
  </w:num>
  <w:num w:numId="25">
    <w:abstractNumId w:val="14"/>
  </w:num>
  <w:num w:numId="26">
    <w:abstractNumId w:val="25"/>
  </w:num>
  <w:num w:numId="27">
    <w:abstractNumId w:val="26"/>
  </w:num>
  <w:num w:numId="28">
    <w:abstractNumId w:val="34"/>
  </w:num>
  <w:num w:numId="29">
    <w:abstractNumId w:val="36"/>
  </w:num>
  <w:num w:numId="30">
    <w:abstractNumId w:val="2"/>
  </w:num>
  <w:num w:numId="31">
    <w:abstractNumId w:val="13"/>
  </w:num>
  <w:num w:numId="32">
    <w:abstractNumId w:val="30"/>
  </w:num>
  <w:num w:numId="33">
    <w:abstractNumId w:val="8"/>
  </w:num>
  <w:num w:numId="34">
    <w:abstractNumId w:val="1"/>
  </w:num>
  <w:num w:numId="35">
    <w:abstractNumId w:val="21"/>
  </w:num>
  <w:num w:numId="36">
    <w:abstractNumId w:val="35"/>
  </w:num>
  <w:num w:numId="37">
    <w:abstractNumId w:val="28"/>
  </w:num>
  <w:num w:numId="38">
    <w:abstractNumId w:val="9"/>
  </w:num>
  <w:num w:numId="39">
    <w:abstractNumId w:val="17"/>
  </w:num>
  <w:num w:numId="40">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documentProtection w:edit="readOnly" w:formatting="1" w:enforcement="1" w:cryptProviderType="rsaAES" w:cryptAlgorithmClass="hash" w:cryptAlgorithmType="typeAny" w:cryptAlgorithmSid="14" w:cryptSpinCount="100000" w:hash="ULrcl3ys5orBiU2GCpR8+b1q7JmCB7DLqw8iqgR10PUTt4PvhlFrQYKyhJLCUQxg/tk0JxV3dHqSHBWOcFczgg==" w:salt="e6WQWf3aEYrNZFJhYelgf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536"/>
    <w:rsid w:val="0000062E"/>
    <w:rsid w:val="0000542F"/>
    <w:rsid w:val="00005535"/>
    <w:rsid w:val="00006B0D"/>
    <w:rsid w:val="00012D7D"/>
    <w:rsid w:val="00014139"/>
    <w:rsid w:val="00015F1D"/>
    <w:rsid w:val="00016400"/>
    <w:rsid w:val="00017AD1"/>
    <w:rsid w:val="00025F57"/>
    <w:rsid w:val="00026726"/>
    <w:rsid w:val="00030315"/>
    <w:rsid w:val="000339F3"/>
    <w:rsid w:val="00047310"/>
    <w:rsid w:val="0005074E"/>
    <w:rsid w:val="00052809"/>
    <w:rsid w:val="00053241"/>
    <w:rsid w:val="00061F93"/>
    <w:rsid w:val="00062977"/>
    <w:rsid w:val="00067A09"/>
    <w:rsid w:val="00067CBA"/>
    <w:rsid w:val="00071787"/>
    <w:rsid w:val="00073F95"/>
    <w:rsid w:val="000747DD"/>
    <w:rsid w:val="000863A8"/>
    <w:rsid w:val="00086BDE"/>
    <w:rsid w:val="000874F8"/>
    <w:rsid w:val="00087566"/>
    <w:rsid w:val="00091C22"/>
    <w:rsid w:val="000931A1"/>
    <w:rsid w:val="00097D72"/>
    <w:rsid w:val="00097E6C"/>
    <w:rsid w:val="000A13A1"/>
    <w:rsid w:val="000A2C7B"/>
    <w:rsid w:val="000A52FC"/>
    <w:rsid w:val="000B3FF4"/>
    <w:rsid w:val="000B4C99"/>
    <w:rsid w:val="000C32A2"/>
    <w:rsid w:val="000C5601"/>
    <w:rsid w:val="000D11AE"/>
    <w:rsid w:val="000D1352"/>
    <w:rsid w:val="000D75B3"/>
    <w:rsid w:val="000D76E0"/>
    <w:rsid w:val="000E3BDD"/>
    <w:rsid w:val="000E4438"/>
    <w:rsid w:val="000E597C"/>
    <w:rsid w:val="000E6160"/>
    <w:rsid w:val="000E76DC"/>
    <w:rsid w:val="000E77D9"/>
    <w:rsid w:val="000F4436"/>
    <w:rsid w:val="0010111B"/>
    <w:rsid w:val="00104AB9"/>
    <w:rsid w:val="00106B1F"/>
    <w:rsid w:val="001074BD"/>
    <w:rsid w:val="00111564"/>
    <w:rsid w:val="00120DDC"/>
    <w:rsid w:val="00120F5A"/>
    <w:rsid w:val="001218FF"/>
    <w:rsid w:val="00124BAA"/>
    <w:rsid w:val="00132C2D"/>
    <w:rsid w:val="001356D9"/>
    <w:rsid w:val="001365B4"/>
    <w:rsid w:val="001546DB"/>
    <w:rsid w:val="00156414"/>
    <w:rsid w:val="001642D8"/>
    <w:rsid w:val="0017132E"/>
    <w:rsid w:val="00171810"/>
    <w:rsid w:val="00177969"/>
    <w:rsid w:val="001947E1"/>
    <w:rsid w:val="001979CD"/>
    <w:rsid w:val="001A078A"/>
    <w:rsid w:val="001A1A4F"/>
    <w:rsid w:val="001A54CF"/>
    <w:rsid w:val="001A579D"/>
    <w:rsid w:val="001A6B5F"/>
    <w:rsid w:val="001B0660"/>
    <w:rsid w:val="001B29C6"/>
    <w:rsid w:val="001C4585"/>
    <w:rsid w:val="001C6268"/>
    <w:rsid w:val="001C6665"/>
    <w:rsid w:val="001D4603"/>
    <w:rsid w:val="001D57B5"/>
    <w:rsid w:val="001D5C2A"/>
    <w:rsid w:val="001E15F8"/>
    <w:rsid w:val="001F0B85"/>
    <w:rsid w:val="001F1D64"/>
    <w:rsid w:val="001F282F"/>
    <w:rsid w:val="001F683E"/>
    <w:rsid w:val="002004CA"/>
    <w:rsid w:val="002067C0"/>
    <w:rsid w:val="00206EA5"/>
    <w:rsid w:val="00220D42"/>
    <w:rsid w:val="00221AC0"/>
    <w:rsid w:val="002220A0"/>
    <w:rsid w:val="002339EC"/>
    <w:rsid w:val="002345B7"/>
    <w:rsid w:val="002350BA"/>
    <w:rsid w:val="00235D09"/>
    <w:rsid w:val="0023674F"/>
    <w:rsid w:val="002370AD"/>
    <w:rsid w:val="00240BB3"/>
    <w:rsid w:val="00240BE5"/>
    <w:rsid w:val="00244018"/>
    <w:rsid w:val="00245E2A"/>
    <w:rsid w:val="00246866"/>
    <w:rsid w:val="00256FD1"/>
    <w:rsid w:val="0026489A"/>
    <w:rsid w:val="0027041B"/>
    <w:rsid w:val="0027191A"/>
    <w:rsid w:val="00272E10"/>
    <w:rsid w:val="00273AAF"/>
    <w:rsid w:val="002756AA"/>
    <w:rsid w:val="0028148C"/>
    <w:rsid w:val="00282AA0"/>
    <w:rsid w:val="002845F7"/>
    <w:rsid w:val="002855D8"/>
    <w:rsid w:val="002869FF"/>
    <w:rsid w:val="00286C04"/>
    <w:rsid w:val="0029363A"/>
    <w:rsid w:val="00293FCB"/>
    <w:rsid w:val="0029779B"/>
    <w:rsid w:val="002A0AD9"/>
    <w:rsid w:val="002A1983"/>
    <w:rsid w:val="002A2111"/>
    <w:rsid w:val="002A3C89"/>
    <w:rsid w:val="002A4F93"/>
    <w:rsid w:val="002B2017"/>
    <w:rsid w:val="002B5923"/>
    <w:rsid w:val="002C6482"/>
    <w:rsid w:val="002C7831"/>
    <w:rsid w:val="002E5E65"/>
    <w:rsid w:val="002E6612"/>
    <w:rsid w:val="002F18F1"/>
    <w:rsid w:val="002F47EE"/>
    <w:rsid w:val="00300B54"/>
    <w:rsid w:val="00301258"/>
    <w:rsid w:val="003015C3"/>
    <w:rsid w:val="0030254F"/>
    <w:rsid w:val="00305BED"/>
    <w:rsid w:val="0030693B"/>
    <w:rsid w:val="00310415"/>
    <w:rsid w:val="00315514"/>
    <w:rsid w:val="00317AF5"/>
    <w:rsid w:val="00322D2F"/>
    <w:rsid w:val="00325023"/>
    <w:rsid w:val="003330E5"/>
    <w:rsid w:val="00335C29"/>
    <w:rsid w:val="003439DC"/>
    <w:rsid w:val="003440ED"/>
    <w:rsid w:val="00344513"/>
    <w:rsid w:val="00354E7A"/>
    <w:rsid w:val="003574D0"/>
    <w:rsid w:val="00364137"/>
    <w:rsid w:val="00364480"/>
    <w:rsid w:val="00367928"/>
    <w:rsid w:val="00372CA0"/>
    <w:rsid w:val="00373E50"/>
    <w:rsid w:val="003751F7"/>
    <w:rsid w:val="00376514"/>
    <w:rsid w:val="00381C10"/>
    <w:rsid w:val="00391219"/>
    <w:rsid w:val="0039528F"/>
    <w:rsid w:val="003A3FEC"/>
    <w:rsid w:val="003A54BD"/>
    <w:rsid w:val="003B13B3"/>
    <w:rsid w:val="003C004D"/>
    <w:rsid w:val="003C428A"/>
    <w:rsid w:val="003C46B1"/>
    <w:rsid w:val="003D0DF0"/>
    <w:rsid w:val="003D392B"/>
    <w:rsid w:val="003D4FA1"/>
    <w:rsid w:val="003D5D32"/>
    <w:rsid w:val="003E38B1"/>
    <w:rsid w:val="003E505B"/>
    <w:rsid w:val="003F1C17"/>
    <w:rsid w:val="003F4C62"/>
    <w:rsid w:val="00403F8C"/>
    <w:rsid w:val="00405069"/>
    <w:rsid w:val="004052CB"/>
    <w:rsid w:val="0040665C"/>
    <w:rsid w:val="004079CF"/>
    <w:rsid w:val="004122EC"/>
    <w:rsid w:val="00417792"/>
    <w:rsid w:val="004208A2"/>
    <w:rsid w:val="0042166A"/>
    <w:rsid w:val="004250D2"/>
    <w:rsid w:val="004307B1"/>
    <w:rsid w:val="004355B5"/>
    <w:rsid w:val="004421D6"/>
    <w:rsid w:val="004456E7"/>
    <w:rsid w:val="004468AF"/>
    <w:rsid w:val="004477B7"/>
    <w:rsid w:val="00453E71"/>
    <w:rsid w:val="00457AD8"/>
    <w:rsid w:val="00457D8E"/>
    <w:rsid w:val="00466F1B"/>
    <w:rsid w:val="00472FEF"/>
    <w:rsid w:val="00492527"/>
    <w:rsid w:val="00497F13"/>
    <w:rsid w:val="004A0107"/>
    <w:rsid w:val="004A0C19"/>
    <w:rsid w:val="004A2286"/>
    <w:rsid w:val="004A5348"/>
    <w:rsid w:val="004A5F25"/>
    <w:rsid w:val="004B048E"/>
    <w:rsid w:val="004B2FE4"/>
    <w:rsid w:val="004B3890"/>
    <w:rsid w:val="004B5089"/>
    <w:rsid w:val="004C10AB"/>
    <w:rsid w:val="004C4D78"/>
    <w:rsid w:val="004C50B4"/>
    <w:rsid w:val="004C761E"/>
    <w:rsid w:val="004D711D"/>
    <w:rsid w:val="004E0642"/>
    <w:rsid w:val="004E6113"/>
    <w:rsid w:val="004E7581"/>
    <w:rsid w:val="004E7677"/>
    <w:rsid w:val="004F3171"/>
    <w:rsid w:val="004F4042"/>
    <w:rsid w:val="0050609E"/>
    <w:rsid w:val="00527509"/>
    <w:rsid w:val="00533D29"/>
    <w:rsid w:val="00536421"/>
    <w:rsid w:val="00536BCD"/>
    <w:rsid w:val="00537ABF"/>
    <w:rsid w:val="00546188"/>
    <w:rsid w:val="005467CB"/>
    <w:rsid w:val="005473A9"/>
    <w:rsid w:val="00556293"/>
    <w:rsid w:val="0055768B"/>
    <w:rsid w:val="00562A8E"/>
    <w:rsid w:val="00564613"/>
    <w:rsid w:val="005654F7"/>
    <w:rsid w:val="00565EA0"/>
    <w:rsid w:val="00565F92"/>
    <w:rsid w:val="005664B7"/>
    <w:rsid w:val="005673A7"/>
    <w:rsid w:val="00583840"/>
    <w:rsid w:val="005846C1"/>
    <w:rsid w:val="00586C4A"/>
    <w:rsid w:val="0059533D"/>
    <w:rsid w:val="005A36B6"/>
    <w:rsid w:val="005A4866"/>
    <w:rsid w:val="005B1F15"/>
    <w:rsid w:val="005B2541"/>
    <w:rsid w:val="005B2D6C"/>
    <w:rsid w:val="005B3B67"/>
    <w:rsid w:val="005B7756"/>
    <w:rsid w:val="005C04DC"/>
    <w:rsid w:val="005C30E5"/>
    <w:rsid w:val="005C3E5C"/>
    <w:rsid w:val="005C51D4"/>
    <w:rsid w:val="005C6031"/>
    <w:rsid w:val="005C6433"/>
    <w:rsid w:val="005C6A14"/>
    <w:rsid w:val="005D0A59"/>
    <w:rsid w:val="005D1536"/>
    <w:rsid w:val="005D1FC1"/>
    <w:rsid w:val="005D2559"/>
    <w:rsid w:val="005D2D7F"/>
    <w:rsid w:val="005D31BE"/>
    <w:rsid w:val="005D6F31"/>
    <w:rsid w:val="005D6FDE"/>
    <w:rsid w:val="005E0F28"/>
    <w:rsid w:val="005E1E08"/>
    <w:rsid w:val="005F163E"/>
    <w:rsid w:val="005F1B98"/>
    <w:rsid w:val="00600C72"/>
    <w:rsid w:val="0061148E"/>
    <w:rsid w:val="00614243"/>
    <w:rsid w:val="006165A4"/>
    <w:rsid w:val="006176B9"/>
    <w:rsid w:val="00620582"/>
    <w:rsid w:val="00622B14"/>
    <w:rsid w:val="00625081"/>
    <w:rsid w:val="006312C9"/>
    <w:rsid w:val="00635A61"/>
    <w:rsid w:val="00641341"/>
    <w:rsid w:val="00643C77"/>
    <w:rsid w:val="00644933"/>
    <w:rsid w:val="00644C45"/>
    <w:rsid w:val="00651C23"/>
    <w:rsid w:val="0065389A"/>
    <w:rsid w:val="006558AF"/>
    <w:rsid w:val="00657F79"/>
    <w:rsid w:val="0066299F"/>
    <w:rsid w:val="00663B1D"/>
    <w:rsid w:val="00667BC2"/>
    <w:rsid w:val="00670E93"/>
    <w:rsid w:val="00673376"/>
    <w:rsid w:val="0067338B"/>
    <w:rsid w:val="00675700"/>
    <w:rsid w:val="0068153C"/>
    <w:rsid w:val="00686765"/>
    <w:rsid w:val="006867D9"/>
    <w:rsid w:val="00686C90"/>
    <w:rsid w:val="00686DC2"/>
    <w:rsid w:val="0069005C"/>
    <w:rsid w:val="006910C5"/>
    <w:rsid w:val="00693050"/>
    <w:rsid w:val="00694155"/>
    <w:rsid w:val="00695515"/>
    <w:rsid w:val="006966AB"/>
    <w:rsid w:val="00697F99"/>
    <w:rsid w:val="006A55DA"/>
    <w:rsid w:val="006B5DE7"/>
    <w:rsid w:val="006B5DE8"/>
    <w:rsid w:val="006B6034"/>
    <w:rsid w:val="006D0992"/>
    <w:rsid w:val="006D0F37"/>
    <w:rsid w:val="006D321D"/>
    <w:rsid w:val="006D5C9A"/>
    <w:rsid w:val="006D6FCE"/>
    <w:rsid w:val="006E46E6"/>
    <w:rsid w:val="006E53DB"/>
    <w:rsid w:val="006E6E19"/>
    <w:rsid w:val="006F07DB"/>
    <w:rsid w:val="006F43E3"/>
    <w:rsid w:val="006F7A95"/>
    <w:rsid w:val="006F7BDC"/>
    <w:rsid w:val="00704CE7"/>
    <w:rsid w:val="0070788D"/>
    <w:rsid w:val="007118B5"/>
    <w:rsid w:val="007125C9"/>
    <w:rsid w:val="00712CA9"/>
    <w:rsid w:val="0071309E"/>
    <w:rsid w:val="00715469"/>
    <w:rsid w:val="007157F9"/>
    <w:rsid w:val="00716B34"/>
    <w:rsid w:val="00717C33"/>
    <w:rsid w:val="00722E20"/>
    <w:rsid w:val="00725A50"/>
    <w:rsid w:val="00733094"/>
    <w:rsid w:val="00733683"/>
    <w:rsid w:val="007359AD"/>
    <w:rsid w:val="007437D4"/>
    <w:rsid w:val="00747FA9"/>
    <w:rsid w:val="007510E1"/>
    <w:rsid w:val="00751550"/>
    <w:rsid w:val="00751E61"/>
    <w:rsid w:val="00754F51"/>
    <w:rsid w:val="007604FB"/>
    <w:rsid w:val="00761A9B"/>
    <w:rsid w:val="00763E97"/>
    <w:rsid w:val="00771993"/>
    <w:rsid w:val="00774F33"/>
    <w:rsid w:val="007764D7"/>
    <w:rsid w:val="00777568"/>
    <w:rsid w:val="00781458"/>
    <w:rsid w:val="00781BC5"/>
    <w:rsid w:val="00782C19"/>
    <w:rsid w:val="007855E2"/>
    <w:rsid w:val="00786952"/>
    <w:rsid w:val="00786E84"/>
    <w:rsid w:val="007A228B"/>
    <w:rsid w:val="007A4214"/>
    <w:rsid w:val="007A5D65"/>
    <w:rsid w:val="007A6658"/>
    <w:rsid w:val="007B0770"/>
    <w:rsid w:val="007B3CFA"/>
    <w:rsid w:val="007B3F99"/>
    <w:rsid w:val="007C0E16"/>
    <w:rsid w:val="007C1C1D"/>
    <w:rsid w:val="007C2E02"/>
    <w:rsid w:val="007D1D81"/>
    <w:rsid w:val="007D7813"/>
    <w:rsid w:val="007E378E"/>
    <w:rsid w:val="007F0FB4"/>
    <w:rsid w:val="00800515"/>
    <w:rsid w:val="008017C5"/>
    <w:rsid w:val="00802478"/>
    <w:rsid w:val="00803BE2"/>
    <w:rsid w:val="00804CED"/>
    <w:rsid w:val="008124DA"/>
    <w:rsid w:val="00815B9F"/>
    <w:rsid w:val="00816E13"/>
    <w:rsid w:val="0082323A"/>
    <w:rsid w:val="008241DE"/>
    <w:rsid w:val="00831748"/>
    <w:rsid w:val="00832448"/>
    <w:rsid w:val="00836C49"/>
    <w:rsid w:val="00836F8A"/>
    <w:rsid w:val="00852827"/>
    <w:rsid w:val="00861333"/>
    <w:rsid w:val="0086137F"/>
    <w:rsid w:val="00863275"/>
    <w:rsid w:val="00886886"/>
    <w:rsid w:val="0089283E"/>
    <w:rsid w:val="008970E2"/>
    <w:rsid w:val="0089721E"/>
    <w:rsid w:val="008A77AF"/>
    <w:rsid w:val="008B1B15"/>
    <w:rsid w:val="008B2C94"/>
    <w:rsid w:val="008B5C05"/>
    <w:rsid w:val="008B769A"/>
    <w:rsid w:val="008C5ED3"/>
    <w:rsid w:val="008D7566"/>
    <w:rsid w:val="008E4E3B"/>
    <w:rsid w:val="008E7F46"/>
    <w:rsid w:val="008F1F23"/>
    <w:rsid w:val="008F5177"/>
    <w:rsid w:val="00904B30"/>
    <w:rsid w:val="00916225"/>
    <w:rsid w:val="00916FCF"/>
    <w:rsid w:val="0091726D"/>
    <w:rsid w:val="00917606"/>
    <w:rsid w:val="00922C51"/>
    <w:rsid w:val="00923388"/>
    <w:rsid w:val="00923CA0"/>
    <w:rsid w:val="00927EB2"/>
    <w:rsid w:val="009303EF"/>
    <w:rsid w:val="00930FC5"/>
    <w:rsid w:val="00933104"/>
    <w:rsid w:val="00933752"/>
    <w:rsid w:val="00940070"/>
    <w:rsid w:val="009418AE"/>
    <w:rsid w:val="00941F7A"/>
    <w:rsid w:val="0094326F"/>
    <w:rsid w:val="0094415A"/>
    <w:rsid w:val="00946B31"/>
    <w:rsid w:val="00953134"/>
    <w:rsid w:val="00953664"/>
    <w:rsid w:val="009551BA"/>
    <w:rsid w:val="0095685C"/>
    <w:rsid w:val="00962893"/>
    <w:rsid w:val="00962D78"/>
    <w:rsid w:val="00963704"/>
    <w:rsid w:val="00965844"/>
    <w:rsid w:val="00972274"/>
    <w:rsid w:val="00975598"/>
    <w:rsid w:val="0098482E"/>
    <w:rsid w:val="009906E1"/>
    <w:rsid w:val="00990B5D"/>
    <w:rsid w:val="0099369E"/>
    <w:rsid w:val="00995EB4"/>
    <w:rsid w:val="009A190F"/>
    <w:rsid w:val="009A3D9A"/>
    <w:rsid w:val="009A68A7"/>
    <w:rsid w:val="009B1900"/>
    <w:rsid w:val="009B22A2"/>
    <w:rsid w:val="009B3C4D"/>
    <w:rsid w:val="009B6DC6"/>
    <w:rsid w:val="009C7D13"/>
    <w:rsid w:val="009D0FAC"/>
    <w:rsid w:val="009D317B"/>
    <w:rsid w:val="009D4394"/>
    <w:rsid w:val="009E4B5C"/>
    <w:rsid w:val="009E4DCF"/>
    <w:rsid w:val="009E64C9"/>
    <w:rsid w:val="009F03B8"/>
    <w:rsid w:val="009F080A"/>
    <w:rsid w:val="00A00C02"/>
    <w:rsid w:val="00A020C0"/>
    <w:rsid w:val="00A03621"/>
    <w:rsid w:val="00A04B22"/>
    <w:rsid w:val="00A07236"/>
    <w:rsid w:val="00A0754C"/>
    <w:rsid w:val="00A07930"/>
    <w:rsid w:val="00A07C86"/>
    <w:rsid w:val="00A10A90"/>
    <w:rsid w:val="00A13CED"/>
    <w:rsid w:val="00A15C8F"/>
    <w:rsid w:val="00A223EB"/>
    <w:rsid w:val="00A24AD7"/>
    <w:rsid w:val="00A26405"/>
    <w:rsid w:val="00A26E22"/>
    <w:rsid w:val="00A34738"/>
    <w:rsid w:val="00A35853"/>
    <w:rsid w:val="00A36B07"/>
    <w:rsid w:val="00A44FB2"/>
    <w:rsid w:val="00A470ED"/>
    <w:rsid w:val="00A51EC4"/>
    <w:rsid w:val="00A5520D"/>
    <w:rsid w:val="00A61FAD"/>
    <w:rsid w:val="00A67C78"/>
    <w:rsid w:val="00A67CFA"/>
    <w:rsid w:val="00A723ED"/>
    <w:rsid w:val="00A72BB2"/>
    <w:rsid w:val="00A7441D"/>
    <w:rsid w:val="00A7593C"/>
    <w:rsid w:val="00A81B99"/>
    <w:rsid w:val="00A84AE0"/>
    <w:rsid w:val="00A91678"/>
    <w:rsid w:val="00A91716"/>
    <w:rsid w:val="00A93198"/>
    <w:rsid w:val="00A95541"/>
    <w:rsid w:val="00A968A8"/>
    <w:rsid w:val="00A97520"/>
    <w:rsid w:val="00AA277A"/>
    <w:rsid w:val="00AA2BAD"/>
    <w:rsid w:val="00AA461C"/>
    <w:rsid w:val="00AA6F48"/>
    <w:rsid w:val="00AB790F"/>
    <w:rsid w:val="00AC119D"/>
    <w:rsid w:val="00AC32C3"/>
    <w:rsid w:val="00AD3807"/>
    <w:rsid w:val="00AE07E8"/>
    <w:rsid w:val="00AE26AE"/>
    <w:rsid w:val="00AE6877"/>
    <w:rsid w:val="00AF5C82"/>
    <w:rsid w:val="00B0057E"/>
    <w:rsid w:val="00B02E79"/>
    <w:rsid w:val="00B038E3"/>
    <w:rsid w:val="00B04DAE"/>
    <w:rsid w:val="00B06D6F"/>
    <w:rsid w:val="00B1101C"/>
    <w:rsid w:val="00B13172"/>
    <w:rsid w:val="00B13E52"/>
    <w:rsid w:val="00B251EA"/>
    <w:rsid w:val="00B26FFF"/>
    <w:rsid w:val="00B302A2"/>
    <w:rsid w:val="00B3038A"/>
    <w:rsid w:val="00B36FB0"/>
    <w:rsid w:val="00B430DB"/>
    <w:rsid w:val="00B457C2"/>
    <w:rsid w:val="00B46A52"/>
    <w:rsid w:val="00B52E4E"/>
    <w:rsid w:val="00B548C2"/>
    <w:rsid w:val="00B60A73"/>
    <w:rsid w:val="00B60FFB"/>
    <w:rsid w:val="00B64C26"/>
    <w:rsid w:val="00B67004"/>
    <w:rsid w:val="00B751F6"/>
    <w:rsid w:val="00B81FBD"/>
    <w:rsid w:val="00B820CB"/>
    <w:rsid w:val="00B82628"/>
    <w:rsid w:val="00B82EC9"/>
    <w:rsid w:val="00B84108"/>
    <w:rsid w:val="00B85911"/>
    <w:rsid w:val="00B862FB"/>
    <w:rsid w:val="00B863E0"/>
    <w:rsid w:val="00B87EB4"/>
    <w:rsid w:val="00B90821"/>
    <w:rsid w:val="00B94EF9"/>
    <w:rsid w:val="00B9614E"/>
    <w:rsid w:val="00B969EB"/>
    <w:rsid w:val="00BA2C05"/>
    <w:rsid w:val="00BA3873"/>
    <w:rsid w:val="00BA4831"/>
    <w:rsid w:val="00BA4FA1"/>
    <w:rsid w:val="00BA547B"/>
    <w:rsid w:val="00BA5CF3"/>
    <w:rsid w:val="00BB1DA1"/>
    <w:rsid w:val="00BC323D"/>
    <w:rsid w:val="00BC5AE7"/>
    <w:rsid w:val="00BD58C3"/>
    <w:rsid w:val="00BD5CF6"/>
    <w:rsid w:val="00BE237F"/>
    <w:rsid w:val="00BE37C6"/>
    <w:rsid w:val="00BE780B"/>
    <w:rsid w:val="00BF0914"/>
    <w:rsid w:val="00BF32FC"/>
    <w:rsid w:val="00BF446E"/>
    <w:rsid w:val="00BF4878"/>
    <w:rsid w:val="00BF5427"/>
    <w:rsid w:val="00BF5FCD"/>
    <w:rsid w:val="00C00D0B"/>
    <w:rsid w:val="00C05991"/>
    <w:rsid w:val="00C07944"/>
    <w:rsid w:val="00C079D0"/>
    <w:rsid w:val="00C133BA"/>
    <w:rsid w:val="00C14DD4"/>
    <w:rsid w:val="00C1620B"/>
    <w:rsid w:val="00C23340"/>
    <w:rsid w:val="00C317CB"/>
    <w:rsid w:val="00C3546B"/>
    <w:rsid w:val="00C35B03"/>
    <w:rsid w:val="00C37B3E"/>
    <w:rsid w:val="00C37C14"/>
    <w:rsid w:val="00C46D5E"/>
    <w:rsid w:val="00C66335"/>
    <w:rsid w:val="00C66E1D"/>
    <w:rsid w:val="00C720B4"/>
    <w:rsid w:val="00C774F2"/>
    <w:rsid w:val="00C83C4A"/>
    <w:rsid w:val="00C97CE9"/>
    <w:rsid w:val="00CA100A"/>
    <w:rsid w:val="00CA482E"/>
    <w:rsid w:val="00CA5E54"/>
    <w:rsid w:val="00CB59DC"/>
    <w:rsid w:val="00CC4264"/>
    <w:rsid w:val="00CC69C1"/>
    <w:rsid w:val="00CC6B44"/>
    <w:rsid w:val="00CC72DA"/>
    <w:rsid w:val="00CD1576"/>
    <w:rsid w:val="00CD5551"/>
    <w:rsid w:val="00CE0ACF"/>
    <w:rsid w:val="00CE7E21"/>
    <w:rsid w:val="00CF0365"/>
    <w:rsid w:val="00CF2ABB"/>
    <w:rsid w:val="00CF5B9C"/>
    <w:rsid w:val="00CF60F4"/>
    <w:rsid w:val="00D01282"/>
    <w:rsid w:val="00D033F0"/>
    <w:rsid w:val="00D0696E"/>
    <w:rsid w:val="00D06DB3"/>
    <w:rsid w:val="00D15DA4"/>
    <w:rsid w:val="00D16C49"/>
    <w:rsid w:val="00D247C2"/>
    <w:rsid w:val="00D304D1"/>
    <w:rsid w:val="00D30739"/>
    <w:rsid w:val="00D314B6"/>
    <w:rsid w:val="00D40016"/>
    <w:rsid w:val="00D41833"/>
    <w:rsid w:val="00D42F7A"/>
    <w:rsid w:val="00D436E8"/>
    <w:rsid w:val="00D449D0"/>
    <w:rsid w:val="00D45934"/>
    <w:rsid w:val="00D46E2B"/>
    <w:rsid w:val="00D572EF"/>
    <w:rsid w:val="00D60FF2"/>
    <w:rsid w:val="00D61B2B"/>
    <w:rsid w:val="00D6332B"/>
    <w:rsid w:val="00D6512C"/>
    <w:rsid w:val="00D65C35"/>
    <w:rsid w:val="00D670C1"/>
    <w:rsid w:val="00D710B1"/>
    <w:rsid w:val="00D7197E"/>
    <w:rsid w:val="00D73D14"/>
    <w:rsid w:val="00D74640"/>
    <w:rsid w:val="00D74C60"/>
    <w:rsid w:val="00D74C74"/>
    <w:rsid w:val="00D761F2"/>
    <w:rsid w:val="00D763F3"/>
    <w:rsid w:val="00D816D2"/>
    <w:rsid w:val="00D87C13"/>
    <w:rsid w:val="00D9298A"/>
    <w:rsid w:val="00DA1B52"/>
    <w:rsid w:val="00DA6464"/>
    <w:rsid w:val="00DA7857"/>
    <w:rsid w:val="00DB6B2B"/>
    <w:rsid w:val="00DB7050"/>
    <w:rsid w:val="00DB7BBE"/>
    <w:rsid w:val="00DC039F"/>
    <w:rsid w:val="00DC1F61"/>
    <w:rsid w:val="00DC5B3B"/>
    <w:rsid w:val="00DC73FD"/>
    <w:rsid w:val="00DD2CF6"/>
    <w:rsid w:val="00DD36E7"/>
    <w:rsid w:val="00DE00AE"/>
    <w:rsid w:val="00DE5283"/>
    <w:rsid w:val="00DF1651"/>
    <w:rsid w:val="00DF3915"/>
    <w:rsid w:val="00DF4462"/>
    <w:rsid w:val="00DF7AE9"/>
    <w:rsid w:val="00E015B5"/>
    <w:rsid w:val="00E03008"/>
    <w:rsid w:val="00E11359"/>
    <w:rsid w:val="00E16941"/>
    <w:rsid w:val="00E17A33"/>
    <w:rsid w:val="00E20D82"/>
    <w:rsid w:val="00E21B97"/>
    <w:rsid w:val="00E22963"/>
    <w:rsid w:val="00E30B56"/>
    <w:rsid w:val="00E33F64"/>
    <w:rsid w:val="00E375FB"/>
    <w:rsid w:val="00E47B89"/>
    <w:rsid w:val="00E545AE"/>
    <w:rsid w:val="00E60C66"/>
    <w:rsid w:val="00E66C9B"/>
    <w:rsid w:val="00E70F42"/>
    <w:rsid w:val="00E72155"/>
    <w:rsid w:val="00E738CA"/>
    <w:rsid w:val="00E742AC"/>
    <w:rsid w:val="00E7491B"/>
    <w:rsid w:val="00E80631"/>
    <w:rsid w:val="00E825CE"/>
    <w:rsid w:val="00E85189"/>
    <w:rsid w:val="00E87B2D"/>
    <w:rsid w:val="00E90E28"/>
    <w:rsid w:val="00E92A9F"/>
    <w:rsid w:val="00EA0DBF"/>
    <w:rsid w:val="00EA0EBC"/>
    <w:rsid w:val="00EA6B45"/>
    <w:rsid w:val="00EB284A"/>
    <w:rsid w:val="00EB388F"/>
    <w:rsid w:val="00EB4AD7"/>
    <w:rsid w:val="00EB6164"/>
    <w:rsid w:val="00EC1D24"/>
    <w:rsid w:val="00EC3D03"/>
    <w:rsid w:val="00EC6D7D"/>
    <w:rsid w:val="00ED1425"/>
    <w:rsid w:val="00ED3C8D"/>
    <w:rsid w:val="00ED618A"/>
    <w:rsid w:val="00EE5185"/>
    <w:rsid w:val="00EE5D5E"/>
    <w:rsid w:val="00EF022E"/>
    <w:rsid w:val="00F01E66"/>
    <w:rsid w:val="00F02CE9"/>
    <w:rsid w:val="00F0361B"/>
    <w:rsid w:val="00F10F5E"/>
    <w:rsid w:val="00F11506"/>
    <w:rsid w:val="00F161EC"/>
    <w:rsid w:val="00F168D3"/>
    <w:rsid w:val="00F17D92"/>
    <w:rsid w:val="00F2053B"/>
    <w:rsid w:val="00F24153"/>
    <w:rsid w:val="00F30477"/>
    <w:rsid w:val="00F326A0"/>
    <w:rsid w:val="00F36997"/>
    <w:rsid w:val="00F40C00"/>
    <w:rsid w:val="00F41C2C"/>
    <w:rsid w:val="00F46662"/>
    <w:rsid w:val="00F62263"/>
    <w:rsid w:val="00F62789"/>
    <w:rsid w:val="00F636D3"/>
    <w:rsid w:val="00F6686F"/>
    <w:rsid w:val="00F705A1"/>
    <w:rsid w:val="00F800EF"/>
    <w:rsid w:val="00F819C8"/>
    <w:rsid w:val="00F850E9"/>
    <w:rsid w:val="00F851F1"/>
    <w:rsid w:val="00F86B6F"/>
    <w:rsid w:val="00F87745"/>
    <w:rsid w:val="00F94603"/>
    <w:rsid w:val="00FA0CD8"/>
    <w:rsid w:val="00FA2C3C"/>
    <w:rsid w:val="00FA59D7"/>
    <w:rsid w:val="00FB2EED"/>
    <w:rsid w:val="00FB36F2"/>
    <w:rsid w:val="00FB6731"/>
    <w:rsid w:val="00FB7271"/>
    <w:rsid w:val="00FC2BB1"/>
    <w:rsid w:val="00FD3EB7"/>
    <w:rsid w:val="00FD7546"/>
    <w:rsid w:val="00FE1E8B"/>
    <w:rsid w:val="00FE3005"/>
    <w:rsid w:val="00FE3D41"/>
    <w:rsid w:val="00FE410A"/>
    <w:rsid w:val="00FE6923"/>
    <w:rsid w:val="00FF1C01"/>
    <w:rsid w:val="00FF6E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6D8B72"/>
  <w15:docId w15:val="{08F71151-CC19-412F-A9A1-08AAC822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0CB"/>
    <w:pPr>
      <w:autoSpaceDE w:val="0"/>
      <w:autoSpaceDN w:val="0"/>
      <w:adjustRightInd w:val="0"/>
      <w:spacing w:after="0" w:line="240" w:lineRule="auto"/>
      <w:jc w:val="both"/>
    </w:pPr>
    <w:rPr>
      <w:rFonts w:ascii="Arial" w:hAnsi="Arial" w:cs="Arial"/>
      <w:color w:val="000000"/>
      <w:sz w:val="24"/>
      <w:szCs w:val="24"/>
    </w:rPr>
  </w:style>
  <w:style w:type="paragraph" w:styleId="Heading1">
    <w:name w:val="heading 1"/>
    <w:basedOn w:val="Normal"/>
    <w:next w:val="Normal"/>
    <w:link w:val="Heading1Char"/>
    <w:uiPriority w:val="9"/>
    <w:qFormat/>
    <w:rsid w:val="005F163E"/>
    <w:pPr>
      <w:outlineLvl w:val="0"/>
    </w:pPr>
    <w:rPr>
      <w:rFonts w:ascii="ArialMT" w:hAnsi="ArialMT" w:cs="ArialMT"/>
      <w:color w:val="C75928"/>
      <w:sz w:val="48"/>
      <w:szCs w:val="48"/>
    </w:rPr>
  </w:style>
  <w:style w:type="paragraph" w:styleId="Heading2">
    <w:name w:val="heading 2"/>
    <w:basedOn w:val="Normal"/>
    <w:next w:val="Normal"/>
    <w:link w:val="Heading2Char"/>
    <w:uiPriority w:val="9"/>
    <w:unhideWhenUsed/>
    <w:qFormat/>
    <w:rsid w:val="00962D78"/>
    <w:pPr>
      <w:outlineLvl w:val="1"/>
    </w:pPr>
    <w:rPr>
      <w:color w:val="026694"/>
      <w:sz w:val="34"/>
      <w:szCs w:val="34"/>
    </w:rPr>
  </w:style>
  <w:style w:type="paragraph" w:styleId="Heading3">
    <w:name w:val="heading 3"/>
    <w:basedOn w:val="Heading2"/>
    <w:next w:val="Normal"/>
    <w:link w:val="Heading3Char"/>
    <w:uiPriority w:val="9"/>
    <w:unhideWhenUsed/>
    <w:qFormat/>
    <w:rsid w:val="00804CED"/>
    <w:pPr>
      <w:outlineLvl w:val="2"/>
    </w:pPr>
    <w:rPr>
      <w:color w:val="244061" w:themeColor="accent1"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536"/>
    <w:pPr>
      <w:ind w:left="720"/>
      <w:contextualSpacing/>
    </w:pPr>
  </w:style>
  <w:style w:type="table" w:styleId="TableGrid">
    <w:name w:val="Table Grid"/>
    <w:basedOn w:val="TableNormal"/>
    <w:uiPriority w:val="59"/>
    <w:rsid w:val="005D1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1536"/>
    <w:rPr>
      <w:color w:val="0000FF" w:themeColor="hyperlink"/>
      <w:u w:val="single"/>
    </w:rPr>
  </w:style>
  <w:style w:type="paragraph" w:customStyle="1" w:styleId="Default">
    <w:name w:val="Default"/>
    <w:rsid w:val="005D153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D1536"/>
    <w:rPr>
      <w:rFonts w:ascii="Tahoma" w:hAnsi="Tahoma" w:cs="Tahoma"/>
      <w:sz w:val="16"/>
      <w:szCs w:val="16"/>
    </w:rPr>
  </w:style>
  <w:style w:type="character" w:customStyle="1" w:styleId="BalloonTextChar">
    <w:name w:val="Balloon Text Char"/>
    <w:basedOn w:val="DefaultParagraphFont"/>
    <w:link w:val="BalloonText"/>
    <w:uiPriority w:val="99"/>
    <w:semiHidden/>
    <w:rsid w:val="005D1536"/>
    <w:rPr>
      <w:rFonts w:ascii="Tahoma" w:hAnsi="Tahoma" w:cs="Tahoma"/>
      <w:sz w:val="16"/>
      <w:szCs w:val="16"/>
    </w:rPr>
  </w:style>
  <w:style w:type="paragraph" w:styleId="Header">
    <w:name w:val="header"/>
    <w:basedOn w:val="Normal"/>
    <w:link w:val="HeaderChar"/>
    <w:uiPriority w:val="99"/>
    <w:unhideWhenUsed/>
    <w:rsid w:val="005D1536"/>
    <w:pPr>
      <w:tabs>
        <w:tab w:val="center" w:pos="4513"/>
        <w:tab w:val="right" w:pos="9026"/>
      </w:tabs>
    </w:pPr>
  </w:style>
  <w:style w:type="character" w:customStyle="1" w:styleId="HeaderChar">
    <w:name w:val="Header Char"/>
    <w:basedOn w:val="DefaultParagraphFont"/>
    <w:link w:val="Header"/>
    <w:uiPriority w:val="99"/>
    <w:rsid w:val="005D1536"/>
  </w:style>
  <w:style w:type="paragraph" w:styleId="Footer">
    <w:name w:val="footer"/>
    <w:basedOn w:val="Normal"/>
    <w:link w:val="FooterChar"/>
    <w:uiPriority w:val="99"/>
    <w:unhideWhenUsed/>
    <w:rsid w:val="005D1536"/>
    <w:pPr>
      <w:tabs>
        <w:tab w:val="center" w:pos="4513"/>
        <w:tab w:val="right" w:pos="9026"/>
      </w:tabs>
    </w:pPr>
  </w:style>
  <w:style w:type="character" w:customStyle="1" w:styleId="FooterChar">
    <w:name w:val="Footer Char"/>
    <w:basedOn w:val="DefaultParagraphFont"/>
    <w:link w:val="Footer"/>
    <w:uiPriority w:val="99"/>
    <w:rsid w:val="005D1536"/>
  </w:style>
  <w:style w:type="character" w:customStyle="1" w:styleId="CommentTextChar">
    <w:name w:val="Comment Text Char"/>
    <w:basedOn w:val="DefaultParagraphFont"/>
    <w:link w:val="CommentText"/>
    <w:uiPriority w:val="99"/>
    <w:rsid w:val="005D1536"/>
    <w:rPr>
      <w:sz w:val="20"/>
      <w:szCs w:val="20"/>
    </w:rPr>
  </w:style>
  <w:style w:type="paragraph" w:styleId="CommentText">
    <w:name w:val="annotation text"/>
    <w:basedOn w:val="Normal"/>
    <w:link w:val="CommentTextChar"/>
    <w:uiPriority w:val="99"/>
    <w:unhideWhenUsed/>
    <w:rsid w:val="005D1536"/>
    <w:rPr>
      <w:sz w:val="20"/>
      <w:szCs w:val="20"/>
    </w:rPr>
  </w:style>
  <w:style w:type="character" w:customStyle="1" w:styleId="CommentSubjectChar">
    <w:name w:val="Comment Subject Char"/>
    <w:basedOn w:val="CommentTextChar"/>
    <w:link w:val="CommentSubject"/>
    <w:uiPriority w:val="99"/>
    <w:semiHidden/>
    <w:rsid w:val="005D1536"/>
    <w:rPr>
      <w:b/>
      <w:bCs/>
      <w:sz w:val="20"/>
      <w:szCs w:val="20"/>
    </w:rPr>
  </w:style>
  <w:style w:type="paragraph" w:styleId="CommentSubject">
    <w:name w:val="annotation subject"/>
    <w:basedOn w:val="CommentText"/>
    <w:next w:val="CommentText"/>
    <w:link w:val="CommentSubjectChar"/>
    <w:uiPriority w:val="99"/>
    <w:semiHidden/>
    <w:unhideWhenUsed/>
    <w:rsid w:val="005D1536"/>
    <w:rPr>
      <w:b/>
      <w:bCs/>
    </w:rPr>
  </w:style>
  <w:style w:type="character" w:styleId="Strong">
    <w:name w:val="Strong"/>
    <w:basedOn w:val="DefaultParagraphFont"/>
    <w:uiPriority w:val="22"/>
    <w:qFormat/>
    <w:rsid w:val="005D1536"/>
    <w:rPr>
      <w:b/>
      <w:bCs/>
    </w:rPr>
  </w:style>
  <w:style w:type="paragraph" w:styleId="NoSpacing">
    <w:name w:val="No Spacing"/>
    <w:link w:val="NoSpacingChar"/>
    <w:uiPriority w:val="1"/>
    <w:qFormat/>
    <w:rsid w:val="005D153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D1536"/>
    <w:rPr>
      <w:rFonts w:eastAsiaTheme="minorEastAsia"/>
      <w:lang w:val="en-US" w:eastAsia="ja-JP"/>
    </w:rPr>
  </w:style>
  <w:style w:type="character" w:styleId="Emphasis">
    <w:name w:val="Emphasis"/>
    <w:basedOn w:val="DefaultParagraphFont"/>
    <w:uiPriority w:val="20"/>
    <w:qFormat/>
    <w:rsid w:val="005D1536"/>
    <w:rPr>
      <w:i/>
      <w:iCs/>
    </w:rPr>
  </w:style>
  <w:style w:type="character" w:customStyle="1" w:styleId="Heading1Char">
    <w:name w:val="Heading 1 Char"/>
    <w:basedOn w:val="DefaultParagraphFont"/>
    <w:link w:val="Heading1"/>
    <w:uiPriority w:val="9"/>
    <w:rsid w:val="005F163E"/>
    <w:rPr>
      <w:rFonts w:ascii="ArialMT" w:hAnsi="ArialMT" w:cs="ArialMT"/>
      <w:color w:val="C75928"/>
      <w:sz w:val="48"/>
      <w:szCs w:val="48"/>
    </w:rPr>
  </w:style>
  <w:style w:type="character" w:customStyle="1" w:styleId="Heading2Char">
    <w:name w:val="Heading 2 Char"/>
    <w:basedOn w:val="DefaultParagraphFont"/>
    <w:link w:val="Heading2"/>
    <w:uiPriority w:val="9"/>
    <w:rsid w:val="00962D78"/>
    <w:rPr>
      <w:rFonts w:ascii="Arial" w:hAnsi="Arial" w:cs="Arial"/>
      <w:color w:val="026694"/>
      <w:sz w:val="34"/>
      <w:szCs w:val="34"/>
    </w:rPr>
  </w:style>
  <w:style w:type="paragraph" w:styleId="TOCHeading">
    <w:name w:val="TOC Heading"/>
    <w:basedOn w:val="Heading1"/>
    <w:next w:val="Normal"/>
    <w:uiPriority w:val="39"/>
    <w:unhideWhenUsed/>
    <w:qFormat/>
    <w:rsid w:val="005F163E"/>
    <w:pPr>
      <w:keepNext/>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1">
    <w:name w:val="toc 1"/>
    <w:basedOn w:val="Normal"/>
    <w:next w:val="Normal"/>
    <w:autoRedefine/>
    <w:uiPriority w:val="39"/>
    <w:unhideWhenUsed/>
    <w:qFormat/>
    <w:rsid w:val="00014139"/>
    <w:pPr>
      <w:tabs>
        <w:tab w:val="right" w:leader="dot" w:pos="9016"/>
      </w:tabs>
      <w:spacing w:after="100" w:line="360" w:lineRule="auto"/>
    </w:pPr>
  </w:style>
  <w:style w:type="paragraph" w:styleId="TOC2">
    <w:name w:val="toc 2"/>
    <w:basedOn w:val="Normal"/>
    <w:next w:val="Normal"/>
    <w:autoRedefine/>
    <w:uiPriority w:val="39"/>
    <w:unhideWhenUsed/>
    <w:qFormat/>
    <w:rsid w:val="005F163E"/>
    <w:pPr>
      <w:spacing w:after="100"/>
      <w:ind w:left="220"/>
    </w:pPr>
  </w:style>
  <w:style w:type="character" w:styleId="CommentReference">
    <w:name w:val="annotation reference"/>
    <w:basedOn w:val="DefaultParagraphFont"/>
    <w:uiPriority w:val="99"/>
    <w:semiHidden/>
    <w:unhideWhenUsed/>
    <w:rsid w:val="00800515"/>
    <w:rPr>
      <w:sz w:val="16"/>
      <w:szCs w:val="16"/>
    </w:rPr>
  </w:style>
  <w:style w:type="paragraph" w:styleId="NormalWeb">
    <w:name w:val="Normal (Web)"/>
    <w:basedOn w:val="Normal"/>
    <w:uiPriority w:val="99"/>
    <w:unhideWhenUsed/>
    <w:rsid w:val="000A2C7B"/>
    <w:pPr>
      <w:autoSpaceDE/>
      <w:autoSpaceDN/>
      <w:adjustRightInd/>
      <w:spacing w:before="100" w:beforeAutospacing="1" w:after="100" w:afterAutospacing="1"/>
      <w:jc w:val="left"/>
    </w:pPr>
    <w:rPr>
      <w:rFonts w:ascii="Times New Roman" w:eastAsia="Times New Roman" w:hAnsi="Times New Roman" w:cs="Times New Roman"/>
    </w:rPr>
  </w:style>
  <w:style w:type="character" w:customStyle="1" w:styleId="apple-converted-space">
    <w:name w:val="apple-converted-space"/>
    <w:basedOn w:val="DefaultParagraphFont"/>
    <w:rsid w:val="000A2C7B"/>
  </w:style>
  <w:style w:type="table" w:styleId="LightShading">
    <w:name w:val="Light Shading"/>
    <w:basedOn w:val="TableNormal"/>
    <w:uiPriority w:val="60"/>
    <w:rsid w:val="00537AB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3">
    <w:name w:val="toc 3"/>
    <w:basedOn w:val="Normal"/>
    <w:next w:val="Normal"/>
    <w:autoRedefine/>
    <w:uiPriority w:val="39"/>
    <w:semiHidden/>
    <w:unhideWhenUsed/>
    <w:qFormat/>
    <w:rsid w:val="004C4D78"/>
    <w:pPr>
      <w:autoSpaceDE/>
      <w:autoSpaceDN/>
      <w:adjustRightInd/>
      <w:spacing w:after="100" w:line="276" w:lineRule="auto"/>
      <w:ind w:left="440"/>
      <w:jc w:val="left"/>
    </w:pPr>
    <w:rPr>
      <w:rFonts w:asciiTheme="minorHAnsi" w:eastAsiaTheme="minorEastAsia" w:hAnsiTheme="minorHAnsi" w:cstheme="minorBidi"/>
      <w:color w:val="auto"/>
      <w:sz w:val="22"/>
      <w:szCs w:val="22"/>
      <w:lang w:val="en-US" w:eastAsia="ja-JP"/>
    </w:rPr>
  </w:style>
  <w:style w:type="paragraph" w:styleId="Title">
    <w:name w:val="Title"/>
    <w:basedOn w:val="Normal"/>
    <w:next w:val="Normal"/>
    <w:link w:val="TitleChar"/>
    <w:uiPriority w:val="10"/>
    <w:qFormat/>
    <w:rsid w:val="007B0770"/>
    <w:pPr>
      <w:autoSpaceDE/>
      <w:autoSpaceDN/>
      <w:adjustRightInd/>
      <w:spacing w:after="200"/>
      <w:jc w:val="center"/>
    </w:pPr>
    <w:rPr>
      <w:rFonts w:ascii="Arial-BoldMT" w:hAnsi="Arial-BoldMT" w:cs="Arial-BoldMT"/>
      <w:b/>
      <w:bCs/>
      <w:color w:val="00476C"/>
      <w:sz w:val="100"/>
      <w:szCs w:val="100"/>
    </w:rPr>
  </w:style>
  <w:style w:type="character" w:customStyle="1" w:styleId="TitleChar">
    <w:name w:val="Title Char"/>
    <w:basedOn w:val="DefaultParagraphFont"/>
    <w:link w:val="Title"/>
    <w:uiPriority w:val="10"/>
    <w:rsid w:val="007B0770"/>
    <w:rPr>
      <w:rFonts w:ascii="Arial-BoldMT" w:hAnsi="Arial-BoldMT" w:cs="Arial-BoldMT"/>
      <w:b/>
      <w:bCs/>
      <w:color w:val="00476C"/>
      <w:sz w:val="100"/>
      <w:szCs w:val="100"/>
    </w:rPr>
  </w:style>
  <w:style w:type="paragraph" w:customStyle="1" w:styleId="Body11ai">
    <w:name w:val="Body1*[1(a)(i)]"/>
    <w:basedOn w:val="Normal"/>
    <w:qFormat/>
    <w:rsid w:val="00536BCD"/>
    <w:pPr>
      <w:numPr>
        <w:numId w:val="13"/>
      </w:numPr>
      <w:autoSpaceDE/>
      <w:autoSpaceDN/>
      <w:adjustRightInd/>
      <w:spacing w:before="240"/>
    </w:pPr>
    <w:rPr>
      <w:rFonts w:eastAsia="Calibri" w:cs="Times New Roman"/>
      <w:color w:val="auto"/>
      <w:kern w:val="16"/>
      <w:sz w:val="22"/>
      <w:szCs w:val="22"/>
      <w:lang w:bidi="en-US"/>
    </w:rPr>
  </w:style>
  <w:style w:type="paragraph" w:styleId="Revision">
    <w:name w:val="Revision"/>
    <w:hidden/>
    <w:uiPriority w:val="99"/>
    <w:semiHidden/>
    <w:rsid w:val="00A04B22"/>
    <w:pPr>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A04B22"/>
    <w:rPr>
      <w:color w:val="800080" w:themeColor="followedHyperlink"/>
      <w:u w:val="single"/>
    </w:rPr>
  </w:style>
  <w:style w:type="paragraph" w:styleId="FootnoteText">
    <w:name w:val="footnote text"/>
    <w:basedOn w:val="Normal"/>
    <w:link w:val="FootnoteTextChar"/>
    <w:uiPriority w:val="99"/>
    <w:semiHidden/>
    <w:unhideWhenUsed/>
    <w:rsid w:val="003E505B"/>
    <w:rPr>
      <w:sz w:val="20"/>
      <w:szCs w:val="20"/>
    </w:rPr>
  </w:style>
  <w:style w:type="character" w:customStyle="1" w:styleId="FootnoteTextChar">
    <w:name w:val="Footnote Text Char"/>
    <w:basedOn w:val="DefaultParagraphFont"/>
    <w:link w:val="FootnoteText"/>
    <w:uiPriority w:val="99"/>
    <w:semiHidden/>
    <w:rsid w:val="003E505B"/>
    <w:rPr>
      <w:rFonts w:ascii="Arial" w:hAnsi="Arial" w:cs="Arial"/>
      <w:color w:val="000000"/>
      <w:sz w:val="20"/>
      <w:szCs w:val="20"/>
    </w:rPr>
  </w:style>
  <w:style w:type="character" w:styleId="FootnoteReference">
    <w:name w:val="footnote reference"/>
    <w:basedOn w:val="DefaultParagraphFont"/>
    <w:uiPriority w:val="99"/>
    <w:semiHidden/>
    <w:unhideWhenUsed/>
    <w:rsid w:val="003E505B"/>
    <w:rPr>
      <w:vertAlign w:val="superscript"/>
    </w:rPr>
  </w:style>
  <w:style w:type="table" w:customStyle="1" w:styleId="GridTable5Dark-Accent61">
    <w:name w:val="Grid Table 5 Dark - Accent 61"/>
    <w:basedOn w:val="TableNormal"/>
    <w:uiPriority w:val="50"/>
    <w:rsid w:val="00466F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Heading3Char">
    <w:name w:val="Heading 3 Char"/>
    <w:basedOn w:val="DefaultParagraphFont"/>
    <w:link w:val="Heading3"/>
    <w:uiPriority w:val="9"/>
    <w:rsid w:val="00804CED"/>
    <w:rPr>
      <w:rFonts w:ascii="Arial" w:hAnsi="Arial" w:cs="Arial"/>
      <w:color w:val="244061" w:themeColor="accent1" w:themeShade="80"/>
      <w:sz w:val="28"/>
      <w:szCs w:val="28"/>
    </w:rPr>
  </w:style>
  <w:style w:type="character" w:customStyle="1" w:styleId="UnresolvedMention">
    <w:name w:val="Unresolved Mention"/>
    <w:basedOn w:val="DefaultParagraphFont"/>
    <w:uiPriority w:val="99"/>
    <w:semiHidden/>
    <w:unhideWhenUsed/>
    <w:rsid w:val="00E33F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2982">
      <w:bodyDiv w:val="1"/>
      <w:marLeft w:val="0"/>
      <w:marRight w:val="0"/>
      <w:marTop w:val="0"/>
      <w:marBottom w:val="0"/>
      <w:divBdr>
        <w:top w:val="none" w:sz="0" w:space="0" w:color="auto"/>
        <w:left w:val="none" w:sz="0" w:space="0" w:color="auto"/>
        <w:bottom w:val="none" w:sz="0" w:space="0" w:color="auto"/>
        <w:right w:val="none" w:sz="0" w:space="0" w:color="auto"/>
      </w:divBdr>
    </w:div>
    <w:div w:id="103548501">
      <w:bodyDiv w:val="1"/>
      <w:marLeft w:val="0"/>
      <w:marRight w:val="0"/>
      <w:marTop w:val="0"/>
      <w:marBottom w:val="0"/>
      <w:divBdr>
        <w:top w:val="none" w:sz="0" w:space="0" w:color="auto"/>
        <w:left w:val="none" w:sz="0" w:space="0" w:color="auto"/>
        <w:bottom w:val="none" w:sz="0" w:space="0" w:color="auto"/>
        <w:right w:val="none" w:sz="0" w:space="0" w:color="auto"/>
      </w:divBdr>
      <w:divsChild>
        <w:div w:id="254435371">
          <w:marLeft w:val="806"/>
          <w:marRight w:val="0"/>
          <w:marTop w:val="134"/>
          <w:marBottom w:val="0"/>
          <w:divBdr>
            <w:top w:val="none" w:sz="0" w:space="0" w:color="auto"/>
            <w:left w:val="none" w:sz="0" w:space="0" w:color="auto"/>
            <w:bottom w:val="none" w:sz="0" w:space="0" w:color="auto"/>
            <w:right w:val="none" w:sz="0" w:space="0" w:color="auto"/>
          </w:divBdr>
        </w:div>
        <w:div w:id="264192765">
          <w:marLeft w:val="806"/>
          <w:marRight w:val="0"/>
          <w:marTop w:val="134"/>
          <w:marBottom w:val="0"/>
          <w:divBdr>
            <w:top w:val="none" w:sz="0" w:space="0" w:color="auto"/>
            <w:left w:val="none" w:sz="0" w:space="0" w:color="auto"/>
            <w:bottom w:val="none" w:sz="0" w:space="0" w:color="auto"/>
            <w:right w:val="none" w:sz="0" w:space="0" w:color="auto"/>
          </w:divBdr>
        </w:div>
        <w:div w:id="1023901396">
          <w:marLeft w:val="806"/>
          <w:marRight w:val="0"/>
          <w:marTop w:val="134"/>
          <w:marBottom w:val="0"/>
          <w:divBdr>
            <w:top w:val="none" w:sz="0" w:space="0" w:color="auto"/>
            <w:left w:val="none" w:sz="0" w:space="0" w:color="auto"/>
            <w:bottom w:val="none" w:sz="0" w:space="0" w:color="auto"/>
            <w:right w:val="none" w:sz="0" w:space="0" w:color="auto"/>
          </w:divBdr>
        </w:div>
        <w:div w:id="1593583285">
          <w:marLeft w:val="806"/>
          <w:marRight w:val="0"/>
          <w:marTop w:val="134"/>
          <w:marBottom w:val="0"/>
          <w:divBdr>
            <w:top w:val="none" w:sz="0" w:space="0" w:color="auto"/>
            <w:left w:val="none" w:sz="0" w:space="0" w:color="auto"/>
            <w:bottom w:val="none" w:sz="0" w:space="0" w:color="auto"/>
            <w:right w:val="none" w:sz="0" w:space="0" w:color="auto"/>
          </w:divBdr>
        </w:div>
        <w:div w:id="1956864463">
          <w:marLeft w:val="806"/>
          <w:marRight w:val="0"/>
          <w:marTop w:val="134"/>
          <w:marBottom w:val="0"/>
          <w:divBdr>
            <w:top w:val="none" w:sz="0" w:space="0" w:color="auto"/>
            <w:left w:val="none" w:sz="0" w:space="0" w:color="auto"/>
            <w:bottom w:val="none" w:sz="0" w:space="0" w:color="auto"/>
            <w:right w:val="none" w:sz="0" w:space="0" w:color="auto"/>
          </w:divBdr>
        </w:div>
      </w:divsChild>
    </w:div>
    <w:div w:id="114838654">
      <w:bodyDiv w:val="1"/>
      <w:marLeft w:val="0"/>
      <w:marRight w:val="0"/>
      <w:marTop w:val="0"/>
      <w:marBottom w:val="0"/>
      <w:divBdr>
        <w:top w:val="none" w:sz="0" w:space="0" w:color="auto"/>
        <w:left w:val="none" w:sz="0" w:space="0" w:color="auto"/>
        <w:bottom w:val="none" w:sz="0" w:space="0" w:color="auto"/>
        <w:right w:val="none" w:sz="0" w:space="0" w:color="auto"/>
      </w:divBdr>
    </w:div>
    <w:div w:id="446970877">
      <w:bodyDiv w:val="1"/>
      <w:marLeft w:val="0"/>
      <w:marRight w:val="0"/>
      <w:marTop w:val="0"/>
      <w:marBottom w:val="0"/>
      <w:divBdr>
        <w:top w:val="none" w:sz="0" w:space="0" w:color="auto"/>
        <w:left w:val="none" w:sz="0" w:space="0" w:color="auto"/>
        <w:bottom w:val="none" w:sz="0" w:space="0" w:color="auto"/>
        <w:right w:val="none" w:sz="0" w:space="0" w:color="auto"/>
      </w:divBdr>
      <w:divsChild>
        <w:div w:id="253711773">
          <w:marLeft w:val="0"/>
          <w:marRight w:val="0"/>
          <w:marTop w:val="0"/>
          <w:marBottom w:val="0"/>
          <w:divBdr>
            <w:top w:val="none" w:sz="0" w:space="0" w:color="auto"/>
            <w:left w:val="none" w:sz="0" w:space="0" w:color="auto"/>
            <w:bottom w:val="none" w:sz="0" w:space="0" w:color="auto"/>
            <w:right w:val="none" w:sz="0" w:space="0" w:color="auto"/>
          </w:divBdr>
          <w:divsChild>
            <w:div w:id="1047803848">
              <w:marLeft w:val="0"/>
              <w:marRight w:val="0"/>
              <w:marTop w:val="0"/>
              <w:marBottom w:val="0"/>
              <w:divBdr>
                <w:top w:val="none" w:sz="0" w:space="0" w:color="auto"/>
                <w:left w:val="none" w:sz="0" w:space="0" w:color="auto"/>
                <w:bottom w:val="none" w:sz="0" w:space="0" w:color="auto"/>
                <w:right w:val="none" w:sz="0" w:space="0" w:color="auto"/>
              </w:divBdr>
              <w:divsChild>
                <w:div w:id="882785659">
                  <w:marLeft w:val="0"/>
                  <w:marRight w:val="0"/>
                  <w:marTop w:val="0"/>
                  <w:marBottom w:val="0"/>
                  <w:divBdr>
                    <w:top w:val="none" w:sz="0" w:space="0" w:color="auto"/>
                    <w:left w:val="none" w:sz="0" w:space="0" w:color="auto"/>
                    <w:bottom w:val="none" w:sz="0" w:space="0" w:color="auto"/>
                    <w:right w:val="none" w:sz="0" w:space="0" w:color="auto"/>
                  </w:divBdr>
                  <w:divsChild>
                    <w:div w:id="467358610">
                      <w:marLeft w:val="0"/>
                      <w:marRight w:val="0"/>
                      <w:marTop w:val="0"/>
                      <w:marBottom w:val="0"/>
                      <w:divBdr>
                        <w:top w:val="none" w:sz="0" w:space="0" w:color="auto"/>
                        <w:left w:val="none" w:sz="0" w:space="0" w:color="auto"/>
                        <w:bottom w:val="none" w:sz="0" w:space="0" w:color="auto"/>
                        <w:right w:val="none" w:sz="0" w:space="0" w:color="auto"/>
                      </w:divBdr>
                      <w:divsChild>
                        <w:div w:id="1225145879">
                          <w:marLeft w:val="0"/>
                          <w:marRight w:val="0"/>
                          <w:marTop w:val="0"/>
                          <w:marBottom w:val="0"/>
                          <w:divBdr>
                            <w:top w:val="none" w:sz="0" w:space="0" w:color="auto"/>
                            <w:left w:val="none" w:sz="0" w:space="0" w:color="auto"/>
                            <w:bottom w:val="none" w:sz="0" w:space="0" w:color="auto"/>
                            <w:right w:val="none" w:sz="0" w:space="0" w:color="auto"/>
                          </w:divBdr>
                          <w:divsChild>
                            <w:div w:id="1478109088">
                              <w:marLeft w:val="0"/>
                              <w:marRight w:val="0"/>
                              <w:marTop w:val="0"/>
                              <w:marBottom w:val="0"/>
                              <w:divBdr>
                                <w:top w:val="none" w:sz="0" w:space="0" w:color="auto"/>
                                <w:left w:val="none" w:sz="0" w:space="0" w:color="auto"/>
                                <w:bottom w:val="none" w:sz="0" w:space="0" w:color="auto"/>
                                <w:right w:val="none" w:sz="0" w:space="0" w:color="auto"/>
                              </w:divBdr>
                              <w:divsChild>
                                <w:div w:id="6028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115620">
      <w:bodyDiv w:val="1"/>
      <w:marLeft w:val="0"/>
      <w:marRight w:val="0"/>
      <w:marTop w:val="0"/>
      <w:marBottom w:val="0"/>
      <w:divBdr>
        <w:top w:val="none" w:sz="0" w:space="0" w:color="auto"/>
        <w:left w:val="none" w:sz="0" w:space="0" w:color="auto"/>
        <w:bottom w:val="none" w:sz="0" w:space="0" w:color="auto"/>
        <w:right w:val="none" w:sz="0" w:space="0" w:color="auto"/>
      </w:divBdr>
    </w:div>
    <w:div w:id="647591940">
      <w:bodyDiv w:val="1"/>
      <w:marLeft w:val="0"/>
      <w:marRight w:val="0"/>
      <w:marTop w:val="0"/>
      <w:marBottom w:val="0"/>
      <w:divBdr>
        <w:top w:val="none" w:sz="0" w:space="0" w:color="auto"/>
        <w:left w:val="none" w:sz="0" w:space="0" w:color="auto"/>
        <w:bottom w:val="none" w:sz="0" w:space="0" w:color="auto"/>
        <w:right w:val="none" w:sz="0" w:space="0" w:color="auto"/>
      </w:divBdr>
    </w:div>
    <w:div w:id="653995124">
      <w:bodyDiv w:val="1"/>
      <w:marLeft w:val="0"/>
      <w:marRight w:val="0"/>
      <w:marTop w:val="0"/>
      <w:marBottom w:val="0"/>
      <w:divBdr>
        <w:top w:val="none" w:sz="0" w:space="0" w:color="auto"/>
        <w:left w:val="none" w:sz="0" w:space="0" w:color="auto"/>
        <w:bottom w:val="none" w:sz="0" w:space="0" w:color="auto"/>
        <w:right w:val="none" w:sz="0" w:space="0" w:color="auto"/>
      </w:divBdr>
    </w:div>
    <w:div w:id="701711918">
      <w:bodyDiv w:val="1"/>
      <w:marLeft w:val="0"/>
      <w:marRight w:val="0"/>
      <w:marTop w:val="0"/>
      <w:marBottom w:val="0"/>
      <w:divBdr>
        <w:top w:val="none" w:sz="0" w:space="0" w:color="auto"/>
        <w:left w:val="none" w:sz="0" w:space="0" w:color="auto"/>
        <w:bottom w:val="none" w:sz="0" w:space="0" w:color="auto"/>
        <w:right w:val="none" w:sz="0" w:space="0" w:color="auto"/>
      </w:divBdr>
    </w:div>
    <w:div w:id="829633532">
      <w:bodyDiv w:val="1"/>
      <w:marLeft w:val="0"/>
      <w:marRight w:val="0"/>
      <w:marTop w:val="0"/>
      <w:marBottom w:val="0"/>
      <w:divBdr>
        <w:top w:val="none" w:sz="0" w:space="0" w:color="auto"/>
        <w:left w:val="none" w:sz="0" w:space="0" w:color="auto"/>
        <w:bottom w:val="none" w:sz="0" w:space="0" w:color="auto"/>
        <w:right w:val="none" w:sz="0" w:space="0" w:color="auto"/>
      </w:divBdr>
      <w:divsChild>
        <w:div w:id="166554335">
          <w:marLeft w:val="1166"/>
          <w:marRight w:val="0"/>
          <w:marTop w:val="125"/>
          <w:marBottom w:val="0"/>
          <w:divBdr>
            <w:top w:val="none" w:sz="0" w:space="0" w:color="auto"/>
            <w:left w:val="none" w:sz="0" w:space="0" w:color="auto"/>
            <w:bottom w:val="none" w:sz="0" w:space="0" w:color="auto"/>
            <w:right w:val="none" w:sz="0" w:space="0" w:color="auto"/>
          </w:divBdr>
        </w:div>
        <w:div w:id="680008974">
          <w:marLeft w:val="1166"/>
          <w:marRight w:val="0"/>
          <w:marTop w:val="125"/>
          <w:marBottom w:val="0"/>
          <w:divBdr>
            <w:top w:val="none" w:sz="0" w:space="0" w:color="auto"/>
            <w:left w:val="none" w:sz="0" w:space="0" w:color="auto"/>
            <w:bottom w:val="none" w:sz="0" w:space="0" w:color="auto"/>
            <w:right w:val="none" w:sz="0" w:space="0" w:color="auto"/>
          </w:divBdr>
        </w:div>
        <w:div w:id="732503393">
          <w:marLeft w:val="547"/>
          <w:marRight w:val="0"/>
          <w:marTop w:val="144"/>
          <w:marBottom w:val="0"/>
          <w:divBdr>
            <w:top w:val="none" w:sz="0" w:space="0" w:color="auto"/>
            <w:left w:val="none" w:sz="0" w:space="0" w:color="auto"/>
            <w:bottom w:val="none" w:sz="0" w:space="0" w:color="auto"/>
            <w:right w:val="none" w:sz="0" w:space="0" w:color="auto"/>
          </w:divBdr>
        </w:div>
        <w:div w:id="825975386">
          <w:marLeft w:val="1166"/>
          <w:marRight w:val="0"/>
          <w:marTop w:val="125"/>
          <w:marBottom w:val="0"/>
          <w:divBdr>
            <w:top w:val="none" w:sz="0" w:space="0" w:color="auto"/>
            <w:left w:val="none" w:sz="0" w:space="0" w:color="auto"/>
            <w:bottom w:val="none" w:sz="0" w:space="0" w:color="auto"/>
            <w:right w:val="none" w:sz="0" w:space="0" w:color="auto"/>
          </w:divBdr>
        </w:div>
      </w:divsChild>
    </w:div>
    <w:div w:id="1032345382">
      <w:bodyDiv w:val="1"/>
      <w:marLeft w:val="0"/>
      <w:marRight w:val="0"/>
      <w:marTop w:val="0"/>
      <w:marBottom w:val="0"/>
      <w:divBdr>
        <w:top w:val="none" w:sz="0" w:space="0" w:color="auto"/>
        <w:left w:val="none" w:sz="0" w:space="0" w:color="auto"/>
        <w:bottom w:val="none" w:sz="0" w:space="0" w:color="auto"/>
        <w:right w:val="none" w:sz="0" w:space="0" w:color="auto"/>
      </w:divBdr>
    </w:div>
    <w:div w:id="1069615231">
      <w:bodyDiv w:val="1"/>
      <w:marLeft w:val="0"/>
      <w:marRight w:val="0"/>
      <w:marTop w:val="0"/>
      <w:marBottom w:val="0"/>
      <w:divBdr>
        <w:top w:val="none" w:sz="0" w:space="0" w:color="auto"/>
        <w:left w:val="none" w:sz="0" w:space="0" w:color="auto"/>
        <w:bottom w:val="none" w:sz="0" w:space="0" w:color="auto"/>
        <w:right w:val="none" w:sz="0" w:space="0" w:color="auto"/>
      </w:divBdr>
    </w:div>
    <w:div w:id="1204753683">
      <w:bodyDiv w:val="1"/>
      <w:marLeft w:val="0"/>
      <w:marRight w:val="0"/>
      <w:marTop w:val="0"/>
      <w:marBottom w:val="0"/>
      <w:divBdr>
        <w:top w:val="none" w:sz="0" w:space="0" w:color="auto"/>
        <w:left w:val="none" w:sz="0" w:space="0" w:color="auto"/>
        <w:bottom w:val="none" w:sz="0" w:space="0" w:color="auto"/>
        <w:right w:val="none" w:sz="0" w:space="0" w:color="auto"/>
      </w:divBdr>
    </w:div>
    <w:div w:id="1254120192">
      <w:bodyDiv w:val="1"/>
      <w:marLeft w:val="0"/>
      <w:marRight w:val="0"/>
      <w:marTop w:val="0"/>
      <w:marBottom w:val="0"/>
      <w:divBdr>
        <w:top w:val="none" w:sz="0" w:space="0" w:color="auto"/>
        <w:left w:val="none" w:sz="0" w:space="0" w:color="auto"/>
        <w:bottom w:val="none" w:sz="0" w:space="0" w:color="auto"/>
        <w:right w:val="none" w:sz="0" w:space="0" w:color="auto"/>
      </w:divBdr>
    </w:div>
    <w:div w:id="1315647213">
      <w:bodyDiv w:val="1"/>
      <w:marLeft w:val="0"/>
      <w:marRight w:val="0"/>
      <w:marTop w:val="0"/>
      <w:marBottom w:val="0"/>
      <w:divBdr>
        <w:top w:val="none" w:sz="0" w:space="0" w:color="auto"/>
        <w:left w:val="none" w:sz="0" w:space="0" w:color="auto"/>
        <w:bottom w:val="none" w:sz="0" w:space="0" w:color="auto"/>
        <w:right w:val="none" w:sz="0" w:space="0" w:color="auto"/>
      </w:divBdr>
    </w:div>
    <w:div w:id="1425491470">
      <w:bodyDiv w:val="1"/>
      <w:marLeft w:val="0"/>
      <w:marRight w:val="0"/>
      <w:marTop w:val="0"/>
      <w:marBottom w:val="0"/>
      <w:divBdr>
        <w:top w:val="none" w:sz="0" w:space="0" w:color="auto"/>
        <w:left w:val="none" w:sz="0" w:space="0" w:color="auto"/>
        <w:bottom w:val="none" w:sz="0" w:space="0" w:color="auto"/>
        <w:right w:val="none" w:sz="0" w:space="0" w:color="auto"/>
      </w:divBdr>
      <w:divsChild>
        <w:div w:id="92241657">
          <w:marLeft w:val="547"/>
          <w:marRight w:val="0"/>
          <w:marTop w:val="154"/>
          <w:marBottom w:val="0"/>
          <w:divBdr>
            <w:top w:val="none" w:sz="0" w:space="0" w:color="auto"/>
            <w:left w:val="none" w:sz="0" w:space="0" w:color="auto"/>
            <w:bottom w:val="none" w:sz="0" w:space="0" w:color="auto"/>
            <w:right w:val="none" w:sz="0" w:space="0" w:color="auto"/>
          </w:divBdr>
        </w:div>
        <w:div w:id="1380591587">
          <w:marLeft w:val="547"/>
          <w:marRight w:val="0"/>
          <w:marTop w:val="154"/>
          <w:marBottom w:val="0"/>
          <w:divBdr>
            <w:top w:val="none" w:sz="0" w:space="0" w:color="auto"/>
            <w:left w:val="none" w:sz="0" w:space="0" w:color="auto"/>
            <w:bottom w:val="none" w:sz="0" w:space="0" w:color="auto"/>
            <w:right w:val="none" w:sz="0" w:space="0" w:color="auto"/>
          </w:divBdr>
        </w:div>
        <w:div w:id="1430543320">
          <w:marLeft w:val="547"/>
          <w:marRight w:val="0"/>
          <w:marTop w:val="154"/>
          <w:marBottom w:val="0"/>
          <w:divBdr>
            <w:top w:val="none" w:sz="0" w:space="0" w:color="auto"/>
            <w:left w:val="none" w:sz="0" w:space="0" w:color="auto"/>
            <w:bottom w:val="none" w:sz="0" w:space="0" w:color="auto"/>
            <w:right w:val="none" w:sz="0" w:space="0" w:color="auto"/>
          </w:divBdr>
        </w:div>
      </w:divsChild>
    </w:div>
    <w:div w:id="1509522884">
      <w:bodyDiv w:val="1"/>
      <w:marLeft w:val="0"/>
      <w:marRight w:val="0"/>
      <w:marTop w:val="0"/>
      <w:marBottom w:val="0"/>
      <w:divBdr>
        <w:top w:val="none" w:sz="0" w:space="0" w:color="auto"/>
        <w:left w:val="none" w:sz="0" w:space="0" w:color="auto"/>
        <w:bottom w:val="none" w:sz="0" w:space="0" w:color="auto"/>
        <w:right w:val="none" w:sz="0" w:space="0" w:color="auto"/>
      </w:divBdr>
      <w:divsChild>
        <w:div w:id="506284777">
          <w:marLeft w:val="547"/>
          <w:marRight w:val="0"/>
          <w:marTop w:val="130"/>
          <w:marBottom w:val="0"/>
          <w:divBdr>
            <w:top w:val="none" w:sz="0" w:space="0" w:color="auto"/>
            <w:left w:val="none" w:sz="0" w:space="0" w:color="auto"/>
            <w:bottom w:val="none" w:sz="0" w:space="0" w:color="auto"/>
            <w:right w:val="none" w:sz="0" w:space="0" w:color="auto"/>
          </w:divBdr>
        </w:div>
      </w:divsChild>
    </w:div>
    <w:div w:id="1644002786">
      <w:bodyDiv w:val="1"/>
      <w:marLeft w:val="0"/>
      <w:marRight w:val="0"/>
      <w:marTop w:val="0"/>
      <w:marBottom w:val="0"/>
      <w:divBdr>
        <w:top w:val="none" w:sz="0" w:space="0" w:color="auto"/>
        <w:left w:val="none" w:sz="0" w:space="0" w:color="auto"/>
        <w:bottom w:val="none" w:sz="0" w:space="0" w:color="auto"/>
        <w:right w:val="none" w:sz="0" w:space="0" w:color="auto"/>
      </w:divBdr>
      <w:divsChild>
        <w:div w:id="487404573">
          <w:marLeft w:val="1166"/>
          <w:marRight w:val="0"/>
          <w:marTop w:val="125"/>
          <w:marBottom w:val="0"/>
          <w:divBdr>
            <w:top w:val="none" w:sz="0" w:space="0" w:color="auto"/>
            <w:left w:val="none" w:sz="0" w:space="0" w:color="auto"/>
            <w:bottom w:val="none" w:sz="0" w:space="0" w:color="auto"/>
            <w:right w:val="none" w:sz="0" w:space="0" w:color="auto"/>
          </w:divBdr>
        </w:div>
        <w:div w:id="987131601">
          <w:marLeft w:val="1166"/>
          <w:marRight w:val="0"/>
          <w:marTop w:val="125"/>
          <w:marBottom w:val="0"/>
          <w:divBdr>
            <w:top w:val="none" w:sz="0" w:space="0" w:color="auto"/>
            <w:left w:val="none" w:sz="0" w:space="0" w:color="auto"/>
            <w:bottom w:val="none" w:sz="0" w:space="0" w:color="auto"/>
            <w:right w:val="none" w:sz="0" w:space="0" w:color="auto"/>
          </w:divBdr>
        </w:div>
        <w:div w:id="1175415274">
          <w:marLeft w:val="1166"/>
          <w:marRight w:val="0"/>
          <w:marTop w:val="125"/>
          <w:marBottom w:val="0"/>
          <w:divBdr>
            <w:top w:val="none" w:sz="0" w:space="0" w:color="auto"/>
            <w:left w:val="none" w:sz="0" w:space="0" w:color="auto"/>
            <w:bottom w:val="none" w:sz="0" w:space="0" w:color="auto"/>
            <w:right w:val="none" w:sz="0" w:space="0" w:color="auto"/>
          </w:divBdr>
        </w:div>
        <w:div w:id="1741250134">
          <w:marLeft w:val="547"/>
          <w:marRight w:val="0"/>
          <w:marTop w:val="144"/>
          <w:marBottom w:val="0"/>
          <w:divBdr>
            <w:top w:val="none" w:sz="0" w:space="0" w:color="auto"/>
            <w:left w:val="none" w:sz="0" w:space="0" w:color="auto"/>
            <w:bottom w:val="none" w:sz="0" w:space="0" w:color="auto"/>
            <w:right w:val="none" w:sz="0" w:space="0" w:color="auto"/>
          </w:divBdr>
        </w:div>
      </w:divsChild>
    </w:div>
    <w:div w:id="1983342036">
      <w:bodyDiv w:val="1"/>
      <w:marLeft w:val="0"/>
      <w:marRight w:val="0"/>
      <w:marTop w:val="0"/>
      <w:marBottom w:val="0"/>
      <w:divBdr>
        <w:top w:val="none" w:sz="0" w:space="0" w:color="auto"/>
        <w:left w:val="none" w:sz="0" w:space="0" w:color="auto"/>
        <w:bottom w:val="none" w:sz="0" w:space="0" w:color="auto"/>
        <w:right w:val="none" w:sz="0" w:space="0" w:color="auto"/>
      </w:divBdr>
      <w:divsChild>
        <w:div w:id="1618176407">
          <w:marLeft w:val="0"/>
          <w:marRight w:val="0"/>
          <w:marTop w:val="0"/>
          <w:marBottom w:val="0"/>
          <w:divBdr>
            <w:top w:val="none" w:sz="0" w:space="0" w:color="auto"/>
            <w:left w:val="none" w:sz="0" w:space="0" w:color="auto"/>
            <w:bottom w:val="none" w:sz="0" w:space="0" w:color="auto"/>
            <w:right w:val="none" w:sz="0" w:space="0" w:color="auto"/>
          </w:divBdr>
          <w:divsChild>
            <w:div w:id="1662923562">
              <w:marLeft w:val="0"/>
              <w:marRight w:val="0"/>
              <w:marTop w:val="0"/>
              <w:marBottom w:val="0"/>
              <w:divBdr>
                <w:top w:val="none" w:sz="0" w:space="0" w:color="auto"/>
                <w:left w:val="none" w:sz="0" w:space="0" w:color="auto"/>
                <w:bottom w:val="none" w:sz="0" w:space="0" w:color="auto"/>
                <w:right w:val="none" w:sz="0" w:space="0" w:color="auto"/>
              </w:divBdr>
              <w:divsChild>
                <w:div w:id="719599626">
                  <w:marLeft w:val="0"/>
                  <w:marRight w:val="0"/>
                  <w:marTop w:val="0"/>
                  <w:marBottom w:val="0"/>
                  <w:divBdr>
                    <w:top w:val="none" w:sz="0" w:space="0" w:color="auto"/>
                    <w:left w:val="none" w:sz="0" w:space="0" w:color="auto"/>
                    <w:bottom w:val="none" w:sz="0" w:space="0" w:color="auto"/>
                    <w:right w:val="none" w:sz="0" w:space="0" w:color="auto"/>
                  </w:divBdr>
                  <w:divsChild>
                    <w:div w:id="1481387623">
                      <w:marLeft w:val="0"/>
                      <w:marRight w:val="0"/>
                      <w:marTop w:val="0"/>
                      <w:marBottom w:val="0"/>
                      <w:divBdr>
                        <w:top w:val="none" w:sz="0" w:space="0" w:color="auto"/>
                        <w:left w:val="none" w:sz="0" w:space="0" w:color="auto"/>
                        <w:bottom w:val="none" w:sz="0" w:space="0" w:color="auto"/>
                        <w:right w:val="none" w:sz="0" w:space="0" w:color="auto"/>
                      </w:divBdr>
                      <w:divsChild>
                        <w:div w:id="1966041348">
                          <w:marLeft w:val="0"/>
                          <w:marRight w:val="0"/>
                          <w:marTop w:val="0"/>
                          <w:marBottom w:val="0"/>
                          <w:divBdr>
                            <w:top w:val="none" w:sz="0" w:space="0" w:color="auto"/>
                            <w:left w:val="none" w:sz="0" w:space="0" w:color="auto"/>
                            <w:bottom w:val="none" w:sz="0" w:space="0" w:color="auto"/>
                            <w:right w:val="none" w:sz="0" w:space="0" w:color="auto"/>
                          </w:divBdr>
                          <w:divsChild>
                            <w:div w:id="205602913">
                              <w:marLeft w:val="0"/>
                              <w:marRight w:val="0"/>
                              <w:marTop w:val="0"/>
                              <w:marBottom w:val="0"/>
                              <w:divBdr>
                                <w:top w:val="none" w:sz="0" w:space="0" w:color="auto"/>
                                <w:left w:val="none" w:sz="0" w:space="0" w:color="auto"/>
                                <w:bottom w:val="none" w:sz="0" w:space="0" w:color="auto"/>
                                <w:right w:val="none" w:sz="0" w:space="0" w:color="auto"/>
                              </w:divBdr>
                              <w:divsChild>
                                <w:div w:id="1250043043">
                                  <w:marLeft w:val="0"/>
                                  <w:marRight w:val="0"/>
                                  <w:marTop w:val="75"/>
                                  <w:marBottom w:val="0"/>
                                  <w:divBdr>
                                    <w:top w:val="none" w:sz="0" w:space="0" w:color="auto"/>
                                    <w:left w:val="none" w:sz="0" w:space="0" w:color="auto"/>
                                    <w:bottom w:val="none" w:sz="0" w:space="0" w:color="auto"/>
                                    <w:right w:val="none" w:sz="0" w:space="0" w:color="auto"/>
                                  </w:divBdr>
                                  <w:divsChild>
                                    <w:div w:id="179621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9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pc.wa.gov.au/lant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pc.wa.gov.au/lantu" TargetMode="External"/><Relationship Id="rId5" Type="http://schemas.openxmlformats.org/officeDocument/2006/relationships/numbering" Target="numbering.xml"/><Relationship Id="rId15" Type="http://schemas.openxmlformats.org/officeDocument/2006/relationships/hyperlink" Target="http://www.dpc.wa.gov.au/lant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pc.wa.gov.au/lant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20southwestsettlement@dpc.wa.gov.au?subject=South%20West%20Native%20Title%20Settlement%20-%20Enqui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A9C3AF00DDDD48948368C640BEDD83" ma:contentTypeVersion="1" ma:contentTypeDescription="Create a new document." ma:contentTypeScope="" ma:versionID="80360cd0763b4765decc0296af902d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86DF8-5F61-4E4F-BD32-320AFA18419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AFDADCAA-4B5E-48E4-8332-CA9023A13126}">
  <ds:schemaRefs>
    <ds:schemaRef ds:uri="http://schemas.microsoft.com/sharepoint/v3/contenttype/forms"/>
  </ds:schemaRefs>
</ds:datastoreItem>
</file>

<file path=customXml/itemProps3.xml><?xml version="1.0" encoding="utf-8"?>
<ds:datastoreItem xmlns:ds="http://schemas.openxmlformats.org/officeDocument/2006/customXml" ds:itemID="{80FA653B-A6B9-4F1A-BB61-12FFA0D2F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C74C82-825F-4D03-998C-9BB4C027B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1008</Words>
  <Characters>5751</Characters>
  <Application>Microsoft Office Word</Application>
  <DocSecurity>12</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DPC/PSC</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Robyn</dc:creator>
  <cp:lastModifiedBy>Adolph, Fiona</cp:lastModifiedBy>
  <cp:revision>2</cp:revision>
  <cp:lastPrinted>2017-09-12T23:37:00Z</cp:lastPrinted>
  <dcterms:created xsi:type="dcterms:W3CDTF">2019-04-17T04:17:00Z</dcterms:created>
  <dcterms:modified xsi:type="dcterms:W3CDTF">2019-04-17T04:17:00Z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0x010100B9A9C3AF00DDDD48948368C640BEDD83</vt:lpwstr>
  </property>
  <property fmtid="{D5CDD505-2E9C-101B-9397-08002B2CF9AE}" pid="3" name="_NewReviewCycle">
    <vt:lpwstr/>
  </property>
  <property fmtid="{D5CDD505-2E9C-101B-9397-08002B2CF9AE}" pid="4" name="_AdHocReviewCycleID">
    <vt:i4>-1836845945</vt:i4>
  </property>
  <property fmtid="{D5CDD505-2E9C-101B-9397-08002B2CF9AE}" pid="5" name="_EmailSubject">
    <vt:lpwstr>Fact sheet</vt:lpwstr>
  </property>
  <property fmtid="{D5CDD505-2E9C-101B-9397-08002B2CF9AE}" pid="6" name="_AuthorEmail">
    <vt:lpwstr>Kathryn.Neville@dpc.wa.gov.au</vt:lpwstr>
  </property>
  <property fmtid="{D5CDD505-2E9C-101B-9397-08002B2CF9AE}" pid="7" name="_AuthorEmailDisplayName">
    <vt:lpwstr>Neville, Kathryn</vt:lpwstr>
  </property>
  <property fmtid="{D5CDD505-2E9C-101B-9397-08002B2CF9AE}" pid="8" name="_PreviousAdHocReviewCycleID">
    <vt:i4>-2081642077</vt:i4>
  </property>
  <property fmtid="{D5CDD505-2E9C-101B-9397-08002B2CF9AE}" pid="9" name="_ReviewingToolsShownOnce">
    <vt:lpwstr/>
  </property>
</Properties>
</file>