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913" w:rsidRDefault="006604F7" w:rsidP="00ED4913">
      <w:pPr>
        <w:pStyle w:val="BodyText"/>
      </w:pPr>
      <w:bookmarkStart w:id="0" w:name="_GoBack"/>
      <w:bookmarkEnd w:id="0"/>
      <w:r>
        <w:rPr>
          <w:noProof/>
        </w:rPr>
        <mc:AlternateContent>
          <mc:Choice Requires="wps">
            <w:drawing>
              <wp:anchor distT="0" distB="0" distL="114300" distR="114300" simplePos="0" relativeHeight="251657728" behindDoc="1" locked="0" layoutInCell="0" allowOverlap="1">
                <wp:simplePos x="0" y="0"/>
                <wp:positionH relativeFrom="page">
                  <wp:posOffset>1925955</wp:posOffset>
                </wp:positionH>
                <wp:positionV relativeFrom="page">
                  <wp:posOffset>1102360</wp:posOffset>
                </wp:positionV>
                <wp:extent cx="2719705" cy="553085"/>
                <wp:effectExtent l="1905" t="0" r="254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ED" w:rsidRPr="00ED4913" w:rsidRDefault="007624ED" w:rsidP="00ED4913">
                            <w:pPr>
                              <w:pStyle w:val="BodyText"/>
                              <w:spacing w:line="279" w:lineRule="exact"/>
                              <w:rPr>
                                <w:sz w:val="27"/>
                                <w:szCs w:val="27"/>
                              </w:rPr>
                            </w:pPr>
                            <w:bookmarkStart w:id="1" w:name="Department_of_Finance_Annual_Report_2013"/>
                            <w:bookmarkEnd w:id="1"/>
                            <w:r w:rsidRPr="00ED4913">
                              <w:rPr>
                                <w:sz w:val="27"/>
                                <w:szCs w:val="27"/>
                              </w:rPr>
                              <w:t>Government</w:t>
                            </w:r>
                            <w:r w:rsidRPr="00ED4913">
                              <w:rPr>
                                <w:spacing w:val="28"/>
                                <w:sz w:val="27"/>
                                <w:szCs w:val="27"/>
                              </w:rPr>
                              <w:t xml:space="preserve"> </w:t>
                            </w:r>
                            <w:r w:rsidRPr="00ED4913">
                              <w:rPr>
                                <w:sz w:val="27"/>
                                <w:szCs w:val="27"/>
                              </w:rPr>
                              <w:t>of</w:t>
                            </w:r>
                            <w:r w:rsidRPr="00ED4913">
                              <w:rPr>
                                <w:spacing w:val="28"/>
                                <w:sz w:val="27"/>
                                <w:szCs w:val="27"/>
                              </w:rPr>
                              <w:t xml:space="preserve"> </w:t>
                            </w:r>
                            <w:r w:rsidRPr="00ED4913">
                              <w:rPr>
                                <w:b/>
                                <w:bCs/>
                                <w:spacing w:val="-1"/>
                                <w:sz w:val="27"/>
                                <w:szCs w:val="27"/>
                              </w:rPr>
                              <w:t>Western</w:t>
                            </w:r>
                            <w:r w:rsidRPr="00ED4913">
                              <w:rPr>
                                <w:b/>
                                <w:bCs/>
                                <w:spacing w:val="15"/>
                                <w:sz w:val="27"/>
                                <w:szCs w:val="27"/>
                              </w:rPr>
                              <w:t xml:space="preserve"> </w:t>
                            </w:r>
                            <w:r w:rsidRPr="00ED4913">
                              <w:rPr>
                                <w:b/>
                                <w:bCs/>
                                <w:sz w:val="27"/>
                                <w:szCs w:val="27"/>
                              </w:rPr>
                              <w:t>Australia</w:t>
                            </w:r>
                          </w:p>
                          <w:p w:rsidR="007624ED" w:rsidRPr="00ED4913" w:rsidRDefault="007624ED" w:rsidP="00ED4913">
                            <w:pPr>
                              <w:pStyle w:val="BodyText"/>
                              <w:spacing w:line="280" w:lineRule="exact"/>
                              <w:rPr>
                                <w:sz w:val="25"/>
                                <w:szCs w:val="25"/>
                              </w:rPr>
                            </w:pPr>
                            <w:r w:rsidRPr="00ED4913">
                              <w:rPr>
                                <w:sz w:val="25"/>
                                <w:szCs w:val="25"/>
                              </w:rPr>
                              <w:t>Department</w:t>
                            </w:r>
                            <w:r w:rsidRPr="00ED4913">
                              <w:rPr>
                                <w:spacing w:val="13"/>
                                <w:sz w:val="25"/>
                                <w:szCs w:val="25"/>
                              </w:rPr>
                              <w:t xml:space="preserve"> </w:t>
                            </w:r>
                            <w:r w:rsidRPr="00ED4913">
                              <w:rPr>
                                <w:sz w:val="25"/>
                                <w:szCs w:val="25"/>
                              </w:rPr>
                              <w:t>of</w:t>
                            </w:r>
                            <w:r w:rsidRPr="00ED4913">
                              <w:rPr>
                                <w:spacing w:val="13"/>
                                <w:sz w:val="25"/>
                                <w:szCs w:val="25"/>
                              </w:rPr>
                              <w:t xml:space="preserve"> </w:t>
                            </w:r>
                            <w:r w:rsidRPr="00ED4913">
                              <w:rPr>
                                <w:b/>
                                <w:bCs/>
                                <w:sz w:val="25"/>
                                <w:szCs w:val="25"/>
                              </w:rPr>
                              <w:t>Finance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1.65pt;margin-top:86.8pt;width:214.15pt;height:43.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R+rgIAAK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" o:allowincell="f" filled="f" stroked="f">
                <v:textbox inset="0,0,0,0">
                  <w:txbxContent>
                    <w:p w:rsidR="007624ED" w:rsidRPr="00ED4913" w:rsidRDefault="007624ED" w:rsidP="00ED4913">
                      <w:pPr>
                        <w:pStyle w:val="BodyText"/>
                        <w:spacing w:line="279" w:lineRule="exact"/>
                        <w:rPr>
                          <w:sz w:val="27"/>
                          <w:szCs w:val="27"/>
                        </w:rPr>
                      </w:pPr>
                      <w:bookmarkStart w:id="2" w:name="Department_of_Finance_Annual_Report_2013"/>
                      <w:bookmarkEnd w:id="2"/>
                      <w:r w:rsidRPr="00ED4913">
                        <w:rPr>
                          <w:sz w:val="27"/>
                          <w:szCs w:val="27"/>
                        </w:rPr>
                        <w:t>Government</w:t>
                      </w:r>
                      <w:r w:rsidRPr="00ED4913">
                        <w:rPr>
                          <w:spacing w:val="28"/>
                          <w:sz w:val="27"/>
                          <w:szCs w:val="27"/>
                        </w:rPr>
                        <w:t xml:space="preserve"> </w:t>
                      </w:r>
                      <w:r w:rsidRPr="00ED4913">
                        <w:rPr>
                          <w:sz w:val="27"/>
                          <w:szCs w:val="27"/>
                        </w:rPr>
                        <w:t>of</w:t>
                      </w:r>
                      <w:r w:rsidRPr="00ED4913">
                        <w:rPr>
                          <w:spacing w:val="28"/>
                          <w:sz w:val="27"/>
                          <w:szCs w:val="27"/>
                        </w:rPr>
                        <w:t xml:space="preserve"> </w:t>
                      </w:r>
                      <w:r w:rsidRPr="00ED4913">
                        <w:rPr>
                          <w:b/>
                          <w:bCs/>
                          <w:spacing w:val="-1"/>
                          <w:sz w:val="27"/>
                          <w:szCs w:val="27"/>
                        </w:rPr>
                        <w:t>Western</w:t>
                      </w:r>
                      <w:r w:rsidRPr="00ED4913">
                        <w:rPr>
                          <w:b/>
                          <w:bCs/>
                          <w:spacing w:val="15"/>
                          <w:sz w:val="27"/>
                          <w:szCs w:val="27"/>
                        </w:rPr>
                        <w:t xml:space="preserve"> </w:t>
                      </w:r>
                      <w:r w:rsidRPr="00ED4913">
                        <w:rPr>
                          <w:b/>
                          <w:bCs/>
                          <w:sz w:val="27"/>
                          <w:szCs w:val="27"/>
                        </w:rPr>
                        <w:t>Australia</w:t>
                      </w:r>
                    </w:p>
                    <w:p w:rsidR="007624ED" w:rsidRPr="00ED4913" w:rsidRDefault="007624ED" w:rsidP="00ED4913">
                      <w:pPr>
                        <w:pStyle w:val="BodyText"/>
                        <w:spacing w:line="280" w:lineRule="exact"/>
                        <w:rPr>
                          <w:sz w:val="25"/>
                          <w:szCs w:val="25"/>
                        </w:rPr>
                      </w:pPr>
                      <w:r w:rsidRPr="00ED4913">
                        <w:rPr>
                          <w:sz w:val="25"/>
                          <w:szCs w:val="25"/>
                        </w:rPr>
                        <w:t>Department</w:t>
                      </w:r>
                      <w:r w:rsidRPr="00ED4913">
                        <w:rPr>
                          <w:spacing w:val="13"/>
                          <w:sz w:val="25"/>
                          <w:szCs w:val="25"/>
                        </w:rPr>
                        <w:t xml:space="preserve"> </w:t>
                      </w:r>
                      <w:r w:rsidRPr="00ED4913">
                        <w:rPr>
                          <w:sz w:val="25"/>
                          <w:szCs w:val="25"/>
                        </w:rPr>
                        <w:t>of</w:t>
                      </w:r>
                      <w:r w:rsidRPr="00ED4913">
                        <w:rPr>
                          <w:spacing w:val="13"/>
                          <w:sz w:val="25"/>
                          <w:szCs w:val="25"/>
                        </w:rPr>
                        <w:t xml:space="preserve"> </w:t>
                      </w:r>
                      <w:r w:rsidRPr="00ED4913">
                        <w:rPr>
                          <w:b/>
                          <w:bCs/>
                          <w:sz w:val="25"/>
                          <w:szCs w:val="25"/>
                        </w:rPr>
                        <w:t>Finance</w:t>
                      </w:r>
                    </w:p>
                  </w:txbxContent>
                </v:textbox>
                <w10:wrap anchorx="page" anchory="page"/>
              </v:shape>
            </w:pict>
          </mc:Fallback>
        </mc:AlternateContent>
      </w:r>
      <w:r>
        <w:rPr>
          <w:noProof/>
        </w:rPr>
        <w:drawing>
          <wp:inline distT="0" distB="0" distL="0" distR="0">
            <wp:extent cx="882650" cy="647700"/>
            <wp:effectExtent l="0" t="0" r="0" b="0"/>
            <wp:docPr id="1" name="Picture 1" descr="coaOriginalBlack_562x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OriginalBlack_562x4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2650" cy="647700"/>
                    </a:xfrm>
                    <a:prstGeom prst="rect">
                      <a:avLst/>
                    </a:prstGeom>
                    <a:noFill/>
                    <a:ln>
                      <a:noFill/>
                    </a:ln>
                  </pic:spPr>
                </pic:pic>
              </a:graphicData>
            </a:graphic>
          </wp:inline>
        </w:drawing>
      </w:r>
    </w:p>
    <w:p w:rsidR="00ED4913" w:rsidRDefault="00ED4913" w:rsidP="00ED4913">
      <w:pPr>
        <w:pStyle w:val="BodyText"/>
      </w:pPr>
    </w:p>
    <w:p w:rsidR="00ED4913" w:rsidRDefault="00ED4913" w:rsidP="00ED4913">
      <w:pPr>
        <w:pStyle w:val="BodyText"/>
      </w:pPr>
    </w:p>
    <w:p w:rsidR="00ED4913" w:rsidRDefault="00ED4913" w:rsidP="00ED4913">
      <w:pPr>
        <w:pStyle w:val="BodyText"/>
      </w:pPr>
    </w:p>
    <w:p w:rsidR="00ED4913" w:rsidRDefault="00ED4913" w:rsidP="00ED4913">
      <w:pPr>
        <w:pStyle w:val="BodyText"/>
      </w:pPr>
    </w:p>
    <w:p w:rsidR="00ED4913" w:rsidRDefault="00ED4913" w:rsidP="00ED4913">
      <w:pPr>
        <w:pStyle w:val="BodyText"/>
      </w:pPr>
    </w:p>
    <w:p w:rsidR="00ED4913" w:rsidRPr="00ED4913" w:rsidRDefault="00ED4913" w:rsidP="00ED4913">
      <w:pPr>
        <w:pStyle w:val="Heading1"/>
      </w:pPr>
      <w:r w:rsidRPr="00ED4913">
        <w:t>DEPARTMENT</w:t>
      </w:r>
      <w:r w:rsidRPr="00ED4913">
        <w:tab/>
        <w:t>O</w:t>
      </w:r>
      <w:r>
        <w:t xml:space="preserve">F </w:t>
      </w:r>
      <w:r w:rsidRPr="00ED4913">
        <w:t xml:space="preserve">FINANCE </w:t>
      </w:r>
    </w:p>
    <w:p w:rsidR="00ED4913" w:rsidRPr="00ED4913" w:rsidRDefault="00ED4913" w:rsidP="00ED4913">
      <w:pPr>
        <w:pStyle w:val="Heading2"/>
      </w:pPr>
      <w:r w:rsidRPr="00ED4913">
        <w:t>ANNUAL  REPORT  201</w:t>
      </w:r>
      <w:r w:rsidR="00C72FA1">
        <w:t>4-15</w:t>
      </w:r>
    </w:p>
    <w:p w:rsidR="00ED4913" w:rsidRDefault="00ED4913" w:rsidP="00ED4913">
      <w:pPr>
        <w:pStyle w:val="BodyText"/>
      </w:pPr>
    </w:p>
    <w:p w:rsidR="00ED4913" w:rsidRDefault="00ED4913" w:rsidP="00ED4913">
      <w:pPr>
        <w:pStyle w:val="BodyText"/>
      </w:pPr>
    </w:p>
    <w:p w:rsidR="00ED4913" w:rsidRDefault="00ED4913" w:rsidP="00ED4913">
      <w:pPr>
        <w:pStyle w:val="BodyText"/>
        <w:rPr>
          <w:rFonts w:ascii="Times New Roman" w:hAnsi="Times New Roman" w:cs="Times New Roman"/>
          <w:sz w:val="28"/>
          <w:szCs w:val="28"/>
        </w:rPr>
      </w:pPr>
      <w:r>
        <w:br w:type="page"/>
      </w:r>
    </w:p>
    <w:p w:rsidR="00ED4913" w:rsidRDefault="00ED4913" w:rsidP="00ED4913">
      <w:pPr>
        <w:pStyle w:val="BodyText"/>
        <w:rPr>
          <w:rFonts w:ascii="Times New Roman" w:hAnsi="Times New Roman" w:cs="Times New Roman"/>
          <w:sz w:val="28"/>
          <w:szCs w:val="28"/>
        </w:rPr>
      </w:pPr>
    </w:p>
    <w:p w:rsidR="00ED4913" w:rsidRDefault="00ED4913" w:rsidP="00ED4913">
      <w:pPr>
        <w:pStyle w:val="BodyText"/>
        <w:rPr>
          <w:rFonts w:ascii="Times New Roman" w:hAnsi="Times New Roman" w:cs="Times New Roman"/>
          <w:sz w:val="28"/>
          <w:szCs w:val="28"/>
        </w:rPr>
      </w:pPr>
    </w:p>
    <w:p w:rsidR="00ED4913" w:rsidRDefault="00ED4913" w:rsidP="00ED4913">
      <w:pPr>
        <w:pStyle w:val="BodyText"/>
        <w:rPr>
          <w:rFonts w:ascii="Times New Roman" w:hAnsi="Times New Roman" w:cs="Times New Roman"/>
          <w:sz w:val="28"/>
          <w:szCs w:val="28"/>
        </w:rPr>
      </w:pPr>
    </w:p>
    <w:p w:rsidR="00ED4913" w:rsidRDefault="00ED4913" w:rsidP="00ED4913">
      <w:pPr>
        <w:pStyle w:val="BodyText"/>
        <w:rPr>
          <w:rFonts w:ascii="Times New Roman" w:hAnsi="Times New Roman" w:cs="Times New Roman"/>
          <w:sz w:val="28"/>
          <w:szCs w:val="28"/>
        </w:rPr>
      </w:pPr>
    </w:p>
    <w:p w:rsidR="00ED4913" w:rsidRDefault="00ED4913" w:rsidP="00ED4913">
      <w:pPr>
        <w:pStyle w:val="BodyText"/>
        <w:spacing w:before="7"/>
        <w:rPr>
          <w:rFonts w:ascii="Times New Roman" w:hAnsi="Times New Roman" w:cs="Times New Roman"/>
          <w:sz w:val="41"/>
          <w:szCs w:val="41"/>
        </w:rPr>
      </w:pPr>
    </w:p>
    <w:p w:rsidR="00ED4913" w:rsidRDefault="00ED4913" w:rsidP="00ED4913">
      <w:pPr>
        <w:pStyle w:val="Heading3"/>
        <w:rPr>
          <w:color w:val="000000"/>
        </w:rPr>
      </w:pPr>
      <w:r>
        <w:t>Statement of compliance</w:t>
      </w:r>
    </w:p>
    <w:p w:rsidR="00ED4913" w:rsidRDefault="00ED4913" w:rsidP="00ED4913">
      <w:pPr>
        <w:pStyle w:val="Heading4"/>
        <w:rPr>
          <w:color w:val="000000"/>
        </w:rPr>
      </w:pPr>
      <w:r w:rsidRPr="004F1227">
        <w:rPr>
          <w:spacing w:val="-3"/>
        </w:rPr>
        <w:t>For</w:t>
      </w:r>
      <w:r w:rsidRPr="004F1227">
        <w:t xml:space="preserve"> the </w:t>
      </w:r>
      <w:r w:rsidRPr="004F1227">
        <w:rPr>
          <w:spacing w:val="-1"/>
        </w:rPr>
        <w:t>year</w:t>
      </w:r>
      <w:r w:rsidRPr="004F1227">
        <w:t xml:space="preserve"> ended 30 June 201</w:t>
      </w:r>
      <w:r w:rsidR="004F1227" w:rsidRPr="004F1227">
        <w:t>5</w:t>
      </w:r>
    </w:p>
    <w:p w:rsidR="00ED4913" w:rsidRPr="00ED4913" w:rsidRDefault="00ED4913" w:rsidP="00ED4913">
      <w:pPr>
        <w:pStyle w:val="BodyText"/>
      </w:pPr>
      <w:r w:rsidRPr="00ED4913">
        <w:t>I hereby submit for your information and presentation to Parliament, the Annual Report for the Department of Finance for the financial year ended 30 June 201</w:t>
      </w:r>
      <w:r w:rsidR="004F1227">
        <w:t>5</w:t>
      </w:r>
      <w:r w:rsidRPr="00ED4913">
        <w:t>.</w:t>
      </w:r>
    </w:p>
    <w:p w:rsidR="00ED4913" w:rsidRPr="00ED4913" w:rsidRDefault="00ED4913" w:rsidP="00ED4913">
      <w:pPr>
        <w:pStyle w:val="BodyText"/>
      </w:pPr>
      <w:r w:rsidRPr="00ED4913">
        <w:t xml:space="preserve">The Annual Report has been prepared in accordance with the provisions of Section 61 of the </w:t>
      </w:r>
      <w:hyperlink r:id="rId7" w:history="1">
        <w:r w:rsidRPr="00ED4913">
          <w:rPr>
            <w:rStyle w:val="Hyperlink"/>
            <w:color w:val="auto"/>
            <w:u w:val="none"/>
          </w:rPr>
          <w:t>Financial Management Act 2006</w:t>
        </w:r>
      </w:hyperlink>
      <w:r w:rsidRPr="00ED4913">
        <w:t>.</w:t>
      </w:r>
    </w:p>
    <w:p w:rsidR="00ED4913" w:rsidRDefault="00ED4913" w:rsidP="00ED4913">
      <w:pPr>
        <w:pStyle w:val="BodyText"/>
        <w:rPr>
          <w:rFonts w:ascii="Times New Roman" w:hAnsi="Times New Roman" w:cs="Times New Roman"/>
        </w:rPr>
      </w:pPr>
    </w:p>
    <w:p w:rsidR="005E363A" w:rsidRDefault="00ED4913" w:rsidP="00ED4913">
      <w:pPr>
        <w:pStyle w:val="BodyText"/>
      </w:pPr>
      <w:r w:rsidRPr="00ED4913">
        <w:t>Anne Nolan</w:t>
      </w:r>
    </w:p>
    <w:p w:rsidR="00ED4913" w:rsidRPr="00ED4913" w:rsidRDefault="00ED4913" w:rsidP="00ED4913">
      <w:pPr>
        <w:pStyle w:val="BodyText"/>
      </w:pPr>
      <w:r w:rsidRPr="00ED4913">
        <w:t>Director General</w:t>
      </w:r>
    </w:p>
    <w:p w:rsidR="00ED4913" w:rsidRPr="00ED4913" w:rsidRDefault="004F1227" w:rsidP="00ED4913">
      <w:pPr>
        <w:pStyle w:val="BodyText"/>
      </w:pPr>
      <w:r>
        <w:t>2</w:t>
      </w:r>
      <w:r w:rsidR="00ED4913" w:rsidRPr="00ED4913">
        <w:t xml:space="preserve"> September 201</w:t>
      </w:r>
      <w:r>
        <w:t>5</w:t>
      </w:r>
    </w:p>
    <w:p w:rsidR="00ED4913" w:rsidRDefault="00ED4913" w:rsidP="00ED4913">
      <w:pPr>
        <w:pStyle w:val="BodyText"/>
      </w:pPr>
    </w:p>
    <w:p w:rsidR="00ED4913" w:rsidRDefault="006A476C" w:rsidP="00ED4913">
      <w:pPr>
        <w:pStyle w:val="Heading3"/>
        <w:rPr>
          <w:color w:val="000000"/>
        </w:rPr>
      </w:pPr>
      <w:r>
        <w:rPr>
          <w:spacing w:val="-1"/>
        </w:rPr>
        <w:br w:type="page"/>
      </w:r>
      <w:r w:rsidR="00ED4913">
        <w:rPr>
          <w:spacing w:val="-1"/>
        </w:rPr>
        <w:lastRenderedPageBreak/>
        <w:t>About</w:t>
      </w:r>
      <w:r w:rsidR="00ED4913">
        <w:t xml:space="preserve"> this report</w:t>
      </w:r>
    </w:p>
    <w:p w:rsidR="00C72FA1" w:rsidRDefault="00C72FA1" w:rsidP="00C72FA1">
      <w:pPr>
        <w:pStyle w:val="BodyText"/>
      </w:pPr>
      <w:r>
        <w:t>Every effort has been made to improve readability and accessibility of this report in print and online.</w:t>
      </w:r>
    </w:p>
    <w:p w:rsidR="00C72FA1" w:rsidRDefault="00C72FA1" w:rsidP="00C72FA1">
      <w:pPr>
        <w:pStyle w:val="BodyText"/>
      </w:pPr>
      <w:r>
        <w:t>The Department of Finance supports sustainability and encourages readers to view the report at www.finance.wa.gov.au. Only limited professional printed copies have been produced.</w:t>
      </w:r>
    </w:p>
    <w:p w:rsidR="00C72FA1" w:rsidRDefault="00C72FA1" w:rsidP="00C72FA1">
      <w:pPr>
        <w:pStyle w:val="BodyText"/>
      </w:pPr>
      <w:r>
        <w:t>As part of the Department’s focus on continuous improvement, we encourage your feedback about this document. Contact details for the Department are listed on page 97.</w:t>
      </w:r>
    </w:p>
    <w:p w:rsidR="00C72FA1" w:rsidRDefault="00C72FA1" w:rsidP="00C72FA1">
      <w:pPr>
        <w:pStyle w:val="BodyText"/>
      </w:pPr>
      <w:r>
        <w:t>Department of Finance Annual Report 2014-15</w:t>
      </w:r>
    </w:p>
    <w:p w:rsidR="00C72FA1" w:rsidRDefault="00C72FA1" w:rsidP="00C72FA1">
      <w:pPr>
        <w:pStyle w:val="BodyText"/>
      </w:pPr>
      <w:r>
        <w:t>© Department of Finance 2015</w:t>
      </w:r>
    </w:p>
    <w:p w:rsidR="00C72FA1" w:rsidRDefault="00C72FA1" w:rsidP="00C72FA1">
      <w:pPr>
        <w:pStyle w:val="BodyText"/>
      </w:pPr>
      <w:r>
        <w:t>ISSN 2203-594X (Print)</w:t>
      </w:r>
    </w:p>
    <w:p w:rsidR="006A476C" w:rsidRDefault="00C72FA1" w:rsidP="00C72FA1">
      <w:pPr>
        <w:pStyle w:val="BodyText"/>
      </w:pPr>
      <w:r>
        <w:t>ISSN 2203-5958 (Online)</w:t>
      </w:r>
    </w:p>
    <w:p w:rsidR="006A476C" w:rsidRPr="006A476C" w:rsidRDefault="006A476C" w:rsidP="006A476C">
      <w:pPr>
        <w:pStyle w:val="Heading3"/>
      </w:pPr>
      <w:r w:rsidRPr="006A476C">
        <w:t>Key legislation</w:t>
      </w:r>
    </w:p>
    <w:p w:rsidR="00C72FA1" w:rsidRDefault="00C72FA1" w:rsidP="00C72FA1">
      <w:pPr>
        <w:pStyle w:val="BodyText"/>
      </w:pPr>
      <w:r>
        <w:t>The Department of Finance complies with all relevant legislation that governs its functions.</w:t>
      </w:r>
    </w:p>
    <w:p w:rsidR="00C72FA1" w:rsidRDefault="00C72FA1" w:rsidP="00C72FA1">
      <w:pPr>
        <w:pStyle w:val="BodyText"/>
      </w:pPr>
      <w:r>
        <w:t>The Department also has responsibility for the administration of 34 Acts and collected taxes, duties and fees, and paid subsidies, grants and rebates during 2014-15 in accordance with legislation.</w:t>
      </w:r>
    </w:p>
    <w:p w:rsidR="00ED4913" w:rsidRDefault="00C72FA1" w:rsidP="00C72FA1">
      <w:pPr>
        <w:pStyle w:val="BodyText"/>
      </w:pPr>
      <w:r>
        <w:t>These are listed in Appendix 1.</w:t>
      </w:r>
      <w:r w:rsidR="00ED4913">
        <w:br w:type="page"/>
      </w:r>
    </w:p>
    <w:p w:rsidR="00ED4913" w:rsidRDefault="00ED4913" w:rsidP="00ED4913">
      <w:pPr>
        <w:pStyle w:val="BodyText"/>
      </w:pPr>
    </w:p>
    <w:p w:rsidR="000F1682" w:rsidRPr="00EC67A7" w:rsidRDefault="000F1682" w:rsidP="006A476C">
      <w:pPr>
        <w:pStyle w:val="Heading1"/>
      </w:pPr>
      <w:r w:rsidRPr="009D6F36">
        <w:t>OVERVIEW</w:t>
      </w:r>
      <w:r w:rsidRPr="00EC67A7">
        <w:t xml:space="preserve"> </w:t>
      </w:r>
    </w:p>
    <w:p w:rsidR="000F1682" w:rsidRPr="009D6F36" w:rsidRDefault="000F1682" w:rsidP="00442B03">
      <w:pPr>
        <w:pStyle w:val="BodyText"/>
        <w:numPr>
          <w:ilvl w:val="0"/>
          <w:numId w:val="1"/>
        </w:numPr>
        <w:ind w:left="1134" w:hanging="357"/>
        <w:rPr>
          <w:spacing w:val="1"/>
          <w:sz w:val="36"/>
          <w:szCs w:val="36"/>
        </w:rPr>
      </w:pPr>
      <w:r w:rsidRPr="009D6F36">
        <w:rPr>
          <w:spacing w:val="1"/>
          <w:sz w:val="36"/>
          <w:szCs w:val="36"/>
        </w:rPr>
        <w:t>Executive summary</w:t>
      </w:r>
    </w:p>
    <w:p w:rsidR="000F1682" w:rsidRPr="009D6F36" w:rsidRDefault="000F1682" w:rsidP="00442B03">
      <w:pPr>
        <w:pStyle w:val="BodyText"/>
        <w:numPr>
          <w:ilvl w:val="0"/>
          <w:numId w:val="1"/>
        </w:numPr>
        <w:ind w:left="1134" w:hanging="357"/>
        <w:rPr>
          <w:spacing w:val="1"/>
          <w:sz w:val="36"/>
          <w:szCs w:val="36"/>
        </w:rPr>
      </w:pPr>
      <w:r w:rsidRPr="009D6F36">
        <w:rPr>
          <w:spacing w:val="1"/>
          <w:sz w:val="36"/>
          <w:szCs w:val="36"/>
        </w:rPr>
        <w:t>Organisational structure</w:t>
      </w:r>
    </w:p>
    <w:p w:rsidR="000F1682" w:rsidRDefault="000F1682" w:rsidP="00442B03">
      <w:pPr>
        <w:pStyle w:val="BodyText"/>
        <w:numPr>
          <w:ilvl w:val="0"/>
          <w:numId w:val="1"/>
        </w:numPr>
        <w:ind w:left="1134" w:hanging="357"/>
        <w:rPr>
          <w:sz w:val="36"/>
          <w:szCs w:val="36"/>
        </w:rPr>
      </w:pPr>
      <w:r w:rsidRPr="009D6F36">
        <w:rPr>
          <w:spacing w:val="1"/>
          <w:sz w:val="36"/>
          <w:szCs w:val="36"/>
        </w:rPr>
        <w:t>Performance management</w:t>
      </w:r>
      <w:r w:rsidRPr="009D6F36">
        <w:rPr>
          <w:sz w:val="36"/>
          <w:szCs w:val="36"/>
        </w:rPr>
        <w:t xml:space="preserve"> framework</w:t>
      </w:r>
    </w:p>
    <w:p w:rsidR="00C41A95" w:rsidRDefault="00C41A95" w:rsidP="00442B03">
      <w:pPr>
        <w:pStyle w:val="BodyText"/>
        <w:numPr>
          <w:ilvl w:val="0"/>
          <w:numId w:val="1"/>
        </w:numPr>
        <w:ind w:left="1134" w:hanging="357"/>
        <w:rPr>
          <w:sz w:val="36"/>
          <w:szCs w:val="36"/>
        </w:rPr>
      </w:pPr>
      <w:r>
        <w:rPr>
          <w:sz w:val="36"/>
          <w:szCs w:val="36"/>
        </w:rPr>
        <w:t>A</w:t>
      </w:r>
      <w:r w:rsidR="0009574D">
        <w:rPr>
          <w:sz w:val="36"/>
          <w:szCs w:val="36"/>
        </w:rPr>
        <w:t>nnual</w:t>
      </w:r>
      <w:r>
        <w:rPr>
          <w:sz w:val="36"/>
          <w:szCs w:val="36"/>
        </w:rPr>
        <w:t xml:space="preserve"> highlights</w:t>
      </w:r>
    </w:p>
    <w:p w:rsidR="009349CD" w:rsidRPr="009349CD" w:rsidRDefault="000F1682" w:rsidP="009349CD">
      <w:pPr>
        <w:pStyle w:val="Heading2"/>
      </w:pPr>
      <w:r>
        <w:br w:type="page"/>
      </w:r>
      <w:r w:rsidR="009349CD" w:rsidRPr="009349CD">
        <w:lastRenderedPageBreak/>
        <w:t>Executive summary</w:t>
      </w:r>
    </w:p>
    <w:p w:rsidR="00C72FA1" w:rsidRPr="00C72FA1" w:rsidRDefault="00DB012D" w:rsidP="00C72FA1">
      <w:pPr>
        <w:pStyle w:val="BodyText"/>
        <w:rPr>
          <w:b/>
        </w:rPr>
      </w:pPr>
      <w:r>
        <w:rPr>
          <w:b/>
        </w:rPr>
        <w:t>A</w:t>
      </w:r>
      <w:r w:rsidR="00C72FA1" w:rsidRPr="00C72FA1">
        <w:rPr>
          <w:b/>
        </w:rPr>
        <w:t>s a central agency, the Department of Finance facilitates the efficient operation of government, informed decision-making and value-for-money outcomes for Western Australians.</w:t>
      </w:r>
    </w:p>
    <w:p w:rsidR="00C72FA1" w:rsidRDefault="00C72FA1" w:rsidP="00C72FA1">
      <w:pPr>
        <w:pStyle w:val="BodyText"/>
      </w:pPr>
      <w:r>
        <w:t>Some major achievements across the Department this year have included:</w:t>
      </w:r>
    </w:p>
    <w:p w:rsidR="00C72FA1" w:rsidRDefault="00C72FA1" w:rsidP="00442B03">
      <w:pPr>
        <w:pStyle w:val="BodyText"/>
        <w:numPr>
          <w:ilvl w:val="0"/>
          <w:numId w:val="3"/>
        </w:numPr>
      </w:pPr>
      <w:r>
        <w:t>The successful completion of Phase One of the Electricity Market Review in response to concerns regarding the increasing costs of electricity.</w:t>
      </w:r>
    </w:p>
    <w:p w:rsidR="00C72FA1" w:rsidRDefault="00C72FA1" w:rsidP="00442B03">
      <w:pPr>
        <w:pStyle w:val="BodyText"/>
        <w:numPr>
          <w:ilvl w:val="0"/>
          <w:numId w:val="3"/>
        </w:numPr>
      </w:pPr>
      <w:r>
        <w:t>The delivery of State grants worth over $250 million and revenue collection of State taxes and duties of over $7.1 billion.</w:t>
      </w:r>
    </w:p>
    <w:p w:rsidR="00C72FA1" w:rsidRDefault="00C72FA1" w:rsidP="00442B03">
      <w:pPr>
        <w:pStyle w:val="BodyText"/>
        <w:numPr>
          <w:ilvl w:val="0"/>
          <w:numId w:val="3"/>
        </w:numPr>
      </w:pPr>
      <w:r>
        <w:t>Enhancement of a framework of 47 CommonUse Arrangements across government, with an estimated turnover of $1.13 billion.</w:t>
      </w:r>
    </w:p>
    <w:p w:rsidR="00C72FA1" w:rsidRDefault="00C72FA1" w:rsidP="00442B03">
      <w:pPr>
        <w:pStyle w:val="BodyText"/>
        <w:numPr>
          <w:ilvl w:val="0"/>
          <w:numId w:val="3"/>
        </w:numPr>
      </w:pPr>
      <w:r>
        <w:t>The delivery of an extensive school capital works program transitioning Year 7 into high school, where 31 new facilities across 29 sites were completed on-time and on-budget across the State, in time for students commencing the 2015 year.</w:t>
      </w:r>
    </w:p>
    <w:p w:rsidR="00C72FA1" w:rsidRDefault="00C72FA1" w:rsidP="00442B03">
      <w:pPr>
        <w:pStyle w:val="BodyText"/>
        <w:numPr>
          <w:ilvl w:val="0"/>
          <w:numId w:val="3"/>
        </w:numPr>
      </w:pPr>
      <w:r>
        <w:t>Supporting government to identify, plan for and deliver regulatory reform and reduce red tape, with the aim to modernise the State’s economy, support jobs and investment.</w:t>
      </w:r>
    </w:p>
    <w:p w:rsidR="00C72FA1" w:rsidRDefault="00C72FA1" w:rsidP="00442B03">
      <w:pPr>
        <w:pStyle w:val="BodyText"/>
        <w:numPr>
          <w:ilvl w:val="0"/>
          <w:numId w:val="3"/>
        </w:numPr>
      </w:pPr>
      <w:r>
        <w:t>Assisting over 120 State Government entities in the planning, procurement and management of over 555,000 square metres of office accommodation.</w:t>
      </w:r>
    </w:p>
    <w:p w:rsidR="00C72FA1" w:rsidRDefault="00C72FA1" w:rsidP="00C72FA1">
      <w:pPr>
        <w:pStyle w:val="BodyText"/>
      </w:pPr>
      <w:r>
        <w:t xml:space="preserve">The </w:t>
      </w:r>
      <w:r w:rsidRPr="00C72FA1">
        <w:rPr>
          <w:b/>
        </w:rPr>
        <w:t>Public Utilities Office</w:t>
      </w:r>
      <w:r>
        <w:t xml:space="preserve"> has taken the lead in managing the review of the electricity market in the South West Interconnected System. In overseeing the completion of Phase One of the Review, the Public Utilities Office has supported the Steering Committee in preparing an Options Paper, providing alternative structural reform options to the electricity market. The paper provided alternatives on how government can reduce rising electricity costs to consumers, along with reducing the Government’s subsidy to energy retailer Synergy. The Options Paper was released by the Minister for Energy on 24 March 2015 at the same time as the launch of Phase Two of the Review.</w:t>
      </w:r>
    </w:p>
    <w:p w:rsidR="00C72FA1" w:rsidRDefault="00C72FA1" w:rsidP="00C72FA1">
      <w:pPr>
        <w:pStyle w:val="BodyText"/>
      </w:pPr>
      <w:r>
        <w:t xml:space="preserve">With Finance committed to improving value-for-money outcomes for Western Australians, </w:t>
      </w:r>
      <w:r w:rsidRPr="00C72FA1">
        <w:rPr>
          <w:b/>
        </w:rPr>
        <w:t>State Revenue</w:t>
      </w:r>
      <w:r>
        <w:t xml:space="preserve"> is continuously reviewing its administrative processes, seeking to enhance the timeliness of its operations for not only taxation collection, but grants and subsidies distribution. With the 2014-15 Budget including capital funding for such initiatives, the investment will result in increased efficiency in revenue collection, improved debt management and removal of red tape. The enhancements are expected to cost $32.055 million over five years to 2018-19.</w:t>
      </w:r>
    </w:p>
    <w:p w:rsidR="00C72FA1" w:rsidRDefault="00C72FA1" w:rsidP="00C72FA1">
      <w:pPr>
        <w:pStyle w:val="BodyText"/>
      </w:pPr>
      <w:r w:rsidRPr="00C72FA1">
        <w:rPr>
          <w:b/>
        </w:rPr>
        <w:t>Government Procurement</w:t>
      </w:r>
      <w:r>
        <w:t xml:space="preserve"> continued to help agencies operate their business more efficiently and cost-effectively through sector-wide contracts. The Retail Electricity Services Common Use Arrangement has so far generated estimated savings of $13.7 million or about nine per cent per year. There are 39 agencies using the arrangement, encompassing 487 separate sites including schools, hospitals and other government offices.</w:t>
      </w:r>
    </w:p>
    <w:p w:rsidR="00F66472" w:rsidRDefault="00C72FA1" w:rsidP="00C72FA1">
      <w:pPr>
        <w:pStyle w:val="BodyText"/>
      </w:pPr>
      <w:r>
        <w:lastRenderedPageBreak/>
        <w:t xml:space="preserve">In the drive to meet the future needs of the community, </w:t>
      </w:r>
      <w:r w:rsidRPr="00C72FA1">
        <w:rPr>
          <w:b/>
        </w:rPr>
        <w:t>Building Management and Works</w:t>
      </w:r>
      <w:r>
        <w:t xml:space="preserve"> not only delivered a Year 7 high school capital works program, but significant non-residential capital works programs including the construction of new schools, two courthouses, sporting facilities and other government buildings.</w:t>
      </w:r>
    </w:p>
    <w:p w:rsidR="00F66472" w:rsidRDefault="00C72FA1" w:rsidP="00C72FA1">
      <w:pPr>
        <w:pStyle w:val="BodyText"/>
      </w:pPr>
      <w:r>
        <w:t>In 2014-15, Finance’s Building Management and Works delivered an infrastructure program worth $590 million, all within budget and 96 per cent delivered on-time.</w:t>
      </w:r>
    </w:p>
    <w:p w:rsidR="00C72FA1" w:rsidRDefault="00C72FA1" w:rsidP="00C72FA1">
      <w:pPr>
        <w:pStyle w:val="BodyText"/>
      </w:pPr>
      <w:r>
        <w:t>Fulfilling its purpose to oversee the efficient and effective procurement of non-residential building services to government agencies, an estimated $80 million in office accommodation expenditure is likely to be avoided over the next 10 years through Building Management and Works’ consolidation of government agencies in Gordon Stephenson House and the relocation of the Department of Commerce into less space and lower cost leases.</w:t>
      </w:r>
    </w:p>
    <w:p w:rsidR="00C72FA1" w:rsidRDefault="00C72FA1" w:rsidP="00C41A95">
      <w:pPr>
        <w:pStyle w:val="Heading3"/>
      </w:pPr>
      <w:r>
        <w:t>The creation of the Office of the Government Chief Information Officer</w:t>
      </w:r>
    </w:p>
    <w:p w:rsidR="00C72FA1" w:rsidRDefault="00C72FA1" w:rsidP="00C72FA1">
      <w:pPr>
        <w:pStyle w:val="BodyText"/>
      </w:pPr>
      <w:r>
        <w:t>The Government has recognised the opportunity to reduce costs and deliver better services to the Western Australian community by coordinating a strategic approach to Information and Communications Technology (ICT) across the public sector. This year, a plan developed by the Department of Finance to better coordinate, consolidate and prioritise ICT services through a Government Chief Information Officer was adopted by Government.</w:t>
      </w:r>
    </w:p>
    <w:p w:rsidR="00C72FA1" w:rsidRDefault="00C72FA1" w:rsidP="00C72FA1">
      <w:pPr>
        <w:pStyle w:val="BodyText"/>
      </w:pPr>
      <w:r>
        <w:t>In March 2015, the State Government announced the decision to appoint Western Australia’s first Government Chief Information Officer. The new Office of the Government Chief Information Officer, established as a sub-department of the Department of Finance, commenced operations on 1 July 2015.</w:t>
      </w:r>
    </w:p>
    <w:p w:rsidR="00C72FA1" w:rsidRDefault="00C72FA1" w:rsidP="00C72FA1">
      <w:pPr>
        <w:pStyle w:val="BodyText"/>
      </w:pPr>
      <w:r>
        <w:t>Led by the Minister for Finance, the Office will guide ICT reform across the Western Australian public sector. It will achieve this by engaging and collaborating with agencies and industry to deliver tangible benefits to Western Australians. It will also drive innovation and improve the way the public sector delivers ICT services to the community, delivering better value for the taxpayer.</w:t>
      </w:r>
    </w:p>
    <w:p w:rsidR="00911400" w:rsidRPr="00911400" w:rsidRDefault="00911400" w:rsidP="00911400">
      <w:pPr>
        <w:pStyle w:val="Heading2"/>
      </w:pPr>
      <w:r>
        <w:br w:type="page"/>
      </w:r>
      <w:r w:rsidRPr="00911400">
        <w:lastRenderedPageBreak/>
        <w:t>Organisational structure</w:t>
      </w:r>
    </w:p>
    <w:p w:rsidR="00C41A95" w:rsidRPr="004A39B4" w:rsidRDefault="00C41A95" w:rsidP="00C41A95">
      <w:pPr>
        <w:pStyle w:val="BodyText"/>
        <w:rPr>
          <w:b/>
        </w:rPr>
      </w:pPr>
      <w:r w:rsidRPr="004A39B4">
        <w:rPr>
          <w:b/>
        </w:rPr>
        <w:t>The Department of Finance’s vision is a high performing public sector empowered and enabled by our advice and services. This vision shapes the evolution of the Department, as we work to facilitate the efficient operation of government.</w:t>
      </w:r>
    </w:p>
    <w:p w:rsidR="00C41A95" w:rsidRDefault="00C41A95" w:rsidP="00C41A95">
      <w:pPr>
        <w:pStyle w:val="BodyText"/>
      </w:pPr>
      <w:r>
        <w:t>The Department of Finance reports to the Minister for Finance and Minister for Energy. The Minister for Finance was the Hon Dean Nalder MLA from 1 July 2014 to 8 December 2014. From this date, the Hon Bill Marmion MLA was appointed Minister for Finance. The Hon Dr Mike Nahan MLA was Minister for Energy in 2014-15.</w:t>
      </w:r>
    </w:p>
    <w:p w:rsidR="00C41A95" w:rsidRDefault="00C41A95" w:rsidP="00C41A95">
      <w:pPr>
        <w:pStyle w:val="BodyText"/>
      </w:pPr>
      <w:r>
        <w:t xml:space="preserve">The Department of Finance was established as a Department on 1 July 2011, under section 35 of the </w:t>
      </w:r>
      <w:r w:rsidRPr="00D778D0">
        <w:rPr>
          <w:i/>
        </w:rPr>
        <w:t>Public Sector Management Act 1994</w:t>
      </w:r>
      <w:r>
        <w:t>.</w:t>
      </w:r>
    </w:p>
    <w:p w:rsidR="00C41A95" w:rsidRDefault="00C41A95" w:rsidP="00C41A95">
      <w:pPr>
        <w:pStyle w:val="BodyText"/>
      </w:pPr>
      <w:r>
        <w:t>The Department’s Strategic Directions 2015-18 was launched to staff this year, which will guide employees in their approach to Finance’s vision. The framework challenges staff to examine what we do, why we do it and where we can add new value by building and consolidating on our core strengths, our people, businesses, relationships, and systems and processes.</w:t>
      </w:r>
    </w:p>
    <w:p w:rsidR="00EA6572" w:rsidRDefault="00C41A95" w:rsidP="00C41A95">
      <w:pPr>
        <w:pStyle w:val="BodyText"/>
      </w:pPr>
      <w:r>
        <w:t>Our underpinning values of Accountability, Commitment, Leadership, Listening and Caring, and People Matter continue to unite us as a Department, and form the foundation of our strategic goals.</w:t>
      </w:r>
    </w:p>
    <w:p w:rsidR="00EA6572" w:rsidRDefault="00C41A95" w:rsidP="00C41A95">
      <w:pPr>
        <w:pStyle w:val="BodyText"/>
      </w:pPr>
      <w:r>
        <w:t>Living these values exemplifies the trusted advice and quality services provided by the Department to government and its agencies.</w:t>
      </w:r>
    </w:p>
    <w:p w:rsidR="00C41A95" w:rsidRDefault="00C41A95" w:rsidP="00C41A95">
      <w:pPr>
        <w:pStyle w:val="BodyText"/>
      </w:pPr>
      <w:r>
        <w:t>Finance fulfils its purpose through:</w:t>
      </w:r>
    </w:p>
    <w:p w:rsidR="00C41A95" w:rsidRDefault="00C41A95" w:rsidP="00442B03">
      <w:pPr>
        <w:pStyle w:val="BodyText"/>
        <w:numPr>
          <w:ilvl w:val="0"/>
          <w:numId w:val="4"/>
        </w:numPr>
      </w:pPr>
      <w:r>
        <w:t>Leadership and strategic advice to government on initiatives to improve the operations and management of services to the public sector.</w:t>
      </w:r>
    </w:p>
    <w:p w:rsidR="00C41A95" w:rsidRDefault="00C41A95" w:rsidP="00442B03">
      <w:pPr>
        <w:pStyle w:val="BodyText"/>
        <w:numPr>
          <w:ilvl w:val="0"/>
          <w:numId w:val="4"/>
        </w:numPr>
      </w:pPr>
      <w:r>
        <w:t>Continuous improvement in the provision of efficient and effective procurement and non-residential building services to government agencies.</w:t>
      </w:r>
    </w:p>
    <w:p w:rsidR="00C41A95" w:rsidRDefault="00C41A95" w:rsidP="00442B03">
      <w:pPr>
        <w:pStyle w:val="BodyText"/>
        <w:numPr>
          <w:ilvl w:val="0"/>
          <w:numId w:val="4"/>
        </w:numPr>
        <w:jc w:val="both"/>
      </w:pPr>
      <w:r>
        <w:t>The fair and efficient administration of revenue laws and the payment of grants and subsidies to the community.</w:t>
      </w:r>
    </w:p>
    <w:p w:rsidR="00C41A95" w:rsidRDefault="00C41A95" w:rsidP="00442B03">
      <w:pPr>
        <w:pStyle w:val="BodyText"/>
        <w:numPr>
          <w:ilvl w:val="0"/>
          <w:numId w:val="4"/>
        </w:numPr>
      </w:pPr>
      <w:r>
        <w:t>Influential advice and policy development for government on economic reform and utilities.</w:t>
      </w:r>
    </w:p>
    <w:p w:rsidR="00C41A95" w:rsidRDefault="00C41A95" w:rsidP="00C41A95">
      <w:pPr>
        <w:pStyle w:val="BodyText"/>
      </w:pPr>
      <w:r>
        <w:t>This direction enables the Department’s business units to share a common focus of delivering excellent services and advice to meet the needs of government and stakeholders.</w:t>
      </w:r>
    </w:p>
    <w:p w:rsidR="00C41A95" w:rsidRDefault="00C41A95" w:rsidP="00C41A95">
      <w:pPr>
        <w:pStyle w:val="Heading3"/>
      </w:pPr>
      <w:r>
        <w:t>Transfer of Fremantle Prison to the State Heritage Office</w:t>
      </w:r>
    </w:p>
    <w:p w:rsidR="00C41A95" w:rsidRDefault="00C41A95" w:rsidP="00C41A95">
      <w:pPr>
        <w:pStyle w:val="BodyText"/>
      </w:pPr>
      <w:r>
        <w:t>The World Heritage-listed Fremantle Prison became a branch of the State Heritage Office, under the Heritage portfolio on 1 July 2015.</w:t>
      </w:r>
    </w:p>
    <w:p w:rsidR="00C41A95" w:rsidRDefault="00C41A95" w:rsidP="00C41A95">
      <w:pPr>
        <w:pStyle w:val="BodyText"/>
      </w:pPr>
      <w:r>
        <w:t xml:space="preserve">Fremantle Prison has been part of the Department of Finance since it was decommissioned as an operating prison in November 1991. As custodian of the Prison, the Department has overseen the Prison’s transition to new use as one of Western Australia’s most popular tourist destinations. The Department has also </w:t>
      </w:r>
      <w:r>
        <w:lastRenderedPageBreak/>
        <w:t>established a sustainable business model for the facility, ensuring its internationally significant heritage values are conserved and enjoyed by many thousands of visitors each year.</w:t>
      </w:r>
    </w:p>
    <w:p w:rsidR="0053296B" w:rsidRDefault="00C41A95" w:rsidP="00C41A95">
      <w:pPr>
        <w:pStyle w:val="BodyText"/>
      </w:pPr>
      <w:r>
        <w:t>The transfer of responsibility will not impact on the Prison’s operations as a premier tourism site nor its current staffing levels. Rather, it will benefit from the conservation and ongoing viability of this significant international heritage site. The move to the State Heritage Office will bring all World Heritage-listed sites in Western Australia into a single ministerial portfolio under the Minister for Heritage.</w:t>
      </w:r>
    </w:p>
    <w:p w:rsidR="00911400" w:rsidRPr="00C41A95" w:rsidRDefault="00911400" w:rsidP="00C41A95">
      <w:pPr>
        <w:pStyle w:val="BodyText"/>
        <w:rPr>
          <w:rStyle w:val="Heading2Char"/>
        </w:rPr>
      </w:pPr>
      <w:r>
        <w:br w:type="page"/>
      </w:r>
      <w:r w:rsidRPr="00C41A95">
        <w:rPr>
          <w:rStyle w:val="Heading2Char"/>
        </w:rPr>
        <w:lastRenderedPageBreak/>
        <w:t>Performance management framework</w:t>
      </w:r>
    </w:p>
    <w:p w:rsidR="00C41A95" w:rsidRDefault="00C41A95" w:rsidP="00C41A95">
      <w:pPr>
        <w:pStyle w:val="Heading3"/>
      </w:pPr>
      <w:r>
        <w:t>Changes to outcome based management framework</w:t>
      </w:r>
    </w:p>
    <w:p w:rsidR="00C41A95" w:rsidRDefault="00C41A95" w:rsidP="00C41A95">
      <w:pPr>
        <w:pStyle w:val="BodyText"/>
        <w:spacing w:after="141"/>
      </w:pPr>
      <w:r>
        <w:t>Changes to the performance management framework in 2014-15 include:</w:t>
      </w:r>
    </w:p>
    <w:p w:rsidR="00C41A95" w:rsidRDefault="00C41A95" w:rsidP="00442B03">
      <w:pPr>
        <w:pStyle w:val="BodyText"/>
        <w:numPr>
          <w:ilvl w:val="0"/>
          <w:numId w:val="5"/>
        </w:numPr>
        <w:spacing w:after="141"/>
      </w:pPr>
      <w:r>
        <w:t>The realignment of the desired outcome “A sustainable, efficient, secure and affordable energy sector” to the Government goal of “Financial and economic responsibility”.</w:t>
      </w:r>
    </w:p>
    <w:p w:rsidR="00C41A95" w:rsidRDefault="00C41A95" w:rsidP="00442B03">
      <w:pPr>
        <w:pStyle w:val="BodyText"/>
        <w:numPr>
          <w:ilvl w:val="0"/>
          <w:numId w:val="5"/>
        </w:numPr>
        <w:spacing w:after="141"/>
      </w:pPr>
      <w:r>
        <w:t>The cessation of the “Decommissioning of Shared Services” outcome as this was completed in 2013-14.</w:t>
      </w:r>
    </w:p>
    <w:p w:rsidR="00C41A95" w:rsidRDefault="00C41A95" w:rsidP="00442B03">
      <w:pPr>
        <w:pStyle w:val="BodyText"/>
        <w:numPr>
          <w:ilvl w:val="0"/>
          <w:numId w:val="5"/>
        </w:numPr>
        <w:spacing w:after="141"/>
      </w:pPr>
      <w:r>
        <w:t>The clarification of the name of the outcome “Provision of Corporate Services” to “Efficient and effective Corporate Services to the Department of Treasury”. The name of the associated service was also changed from “Services to Government” to “Corporate Services to the Department of Treasury”.</w:t>
      </w:r>
    </w:p>
    <w:p w:rsidR="00C41A95" w:rsidRDefault="00C41A95" w:rsidP="00442B03">
      <w:pPr>
        <w:pStyle w:val="BodyText"/>
        <w:numPr>
          <w:ilvl w:val="0"/>
          <w:numId w:val="5"/>
        </w:numPr>
        <w:spacing w:after="141"/>
      </w:pPr>
      <w:r>
        <w:t>The realignment of the service “Assessment of proposed policy changes and the impact on regulatory functions” from the formerly named outcome “Provision of Corporate Services” to the outcome “A sustainable, efficient, secure and affordable energy sector”.</w:t>
      </w:r>
    </w:p>
    <w:p w:rsidR="00C41A95" w:rsidRDefault="00C41A95" w:rsidP="00C41A95">
      <w:pPr>
        <w:pStyle w:val="BodyText"/>
        <w:spacing w:after="141"/>
      </w:pPr>
      <w:r>
        <w:t>Shared responsibilities with other agencies</w:t>
      </w:r>
    </w:p>
    <w:p w:rsidR="00C41A95" w:rsidRDefault="00C41A95" w:rsidP="00C41A95">
      <w:pPr>
        <w:pStyle w:val="BodyText"/>
        <w:spacing w:after="141"/>
      </w:pPr>
      <w:r>
        <w:t>Integral to the success of both the Department and the Government is the ability to partner with others.</w:t>
      </w:r>
    </w:p>
    <w:p w:rsidR="00C41A95" w:rsidRDefault="00C41A95" w:rsidP="00C41A95">
      <w:pPr>
        <w:pStyle w:val="BodyText"/>
        <w:spacing w:after="141"/>
      </w:pPr>
      <w:r>
        <w:t>As a central agency, the Department works closely across the sector to facilitate the efficient operation of government, informed decision-making and value-for-money outcomes for Western Australians.</w:t>
      </w:r>
    </w:p>
    <w:p w:rsidR="00C41A95" w:rsidRDefault="00C41A95" w:rsidP="00C41A95">
      <w:pPr>
        <w:pStyle w:val="BodyText"/>
        <w:spacing w:after="141"/>
      </w:pPr>
      <w:r>
        <w:t>This is achieved through providing leadership and strategic advice to government on initiatives to improve the operations and management of services across the public sector.</w:t>
      </w:r>
    </w:p>
    <w:p w:rsidR="00911400" w:rsidRDefault="00C41A95" w:rsidP="00C41A95">
      <w:pPr>
        <w:pStyle w:val="BodyText"/>
        <w:spacing w:after="141"/>
      </w:pPr>
      <w:r>
        <w:br w:type="page"/>
      </w:r>
    </w:p>
    <w:p w:rsidR="00780B04" w:rsidRDefault="00780B04" w:rsidP="00780B04">
      <w:pPr>
        <w:pStyle w:val="Caption"/>
        <w:keepNext/>
      </w:pPr>
      <w:fldSimple w:instr=" SEQ Table \* ARABIC ">
        <w:r w:rsidR="00DF10FA">
          <w:rPr>
            <w:noProof/>
          </w:rPr>
          <w:t>1</w:t>
        </w:r>
      </w:fldSimple>
      <w:r>
        <w:t xml:space="preserve"> Performance management </w:t>
      </w:r>
      <w:r w:rsidR="00910F2E">
        <w:t>framework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911400" w:rsidTr="00F9334D">
        <w:tc>
          <w:tcPr>
            <w:tcW w:w="3080" w:type="dxa"/>
            <w:shd w:val="clear" w:color="auto" w:fill="auto"/>
          </w:tcPr>
          <w:p w:rsidR="00911400" w:rsidRPr="00911400" w:rsidRDefault="00911400" w:rsidP="00F9334D">
            <w:pPr>
              <w:pStyle w:val="Tableboldedtext"/>
            </w:pPr>
            <w:r w:rsidRPr="00911400">
              <w:t>Government goals</w:t>
            </w:r>
          </w:p>
        </w:tc>
        <w:tc>
          <w:tcPr>
            <w:tcW w:w="3081" w:type="dxa"/>
            <w:shd w:val="clear" w:color="auto" w:fill="auto"/>
          </w:tcPr>
          <w:p w:rsidR="00911400" w:rsidRPr="00911400" w:rsidRDefault="00911400" w:rsidP="00F9334D">
            <w:pPr>
              <w:pStyle w:val="Tableboldedtext"/>
            </w:pPr>
            <w:r w:rsidRPr="00911400">
              <w:t>Desired outcomes</w:t>
            </w:r>
          </w:p>
        </w:tc>
        <w:tc>
          <w:tcPr>
            <w:tcW w:w="3081" w:type="dxa"/>
            <w:shd w:val="clear" w:color="auto" w:fill="auto"/>
          </w:tcPr>
          <w:p w:rsidR="00911400" w:rsidRPr="00911400" w:rsidRDefault="00911400" w:rsidP="00F9334D">
            <w:pPr>
              <w:pStyle w:val="Tableboldedtext"/>
            </w:pPr>
            <w:r w:rsidRPr="00911400">
              <w:t>Services</w:t>
            </w:r>
          </w:p>
        </w:tc>
      </w:tr>
      <w:tr w:rsidR="00911400" w:rsidTr="00F9334D">
        <w:tc>
          <w:tcPr>
            <w:tcW w:w="9242" w:type="dxa"/>
            <w:gridSpan w:val="3"/>
            <w:shd w:val="clear" w:color="auto" w:fill="auto"/>
          </w:tcPr>
          <w:p w:rsidR="00911400" w:rsidRPr="00621188" w:rsidRDefault="00911400" w:rsidP="00621188">
            <w:pPr>
              <w:pStyle w:val="Tableboldedtext"/>
            </w:pPr>
            <w:r w:rsidRPr="00621188">
              <w:t>Financial and economic responsibility</w:t>
            </w:r>
          </w:p>
        </w:tc>
      </w:tr>
      <w:tr w:rsidR="006B7D2A" w:rsidTr="00F9334D">
        <w:tc>
          <w:tcPr>
            <w:tcW w:w="3080" w:type="dxa"/>
            <w:vMerge w:val="restart"/>
            <w:shd w:val="clear" w:color="auto" w:fill="auto"/>
          </w:tcPr>
          <w:p w:rsidR="006B7D2A" w:rsidRPr="00F9334D" w:rsidRDefault="006B7D2A" w:rsidP="00F9334D">
            <w:pPr>
              <w:pStyle w:val="Tabletext"/>
              <w:rPr>
                <w:spacing w:val="-2"/>
              </w:rPr>
            </w:pPr>
            <w:r>
              <w:t xml:space="preserve">Responsibly managing the </w:t>
            </w:r>
            <w:r w:rsidRPr="00F9334D">
              <w:rPr>
                <w:spacing w:val="-4"/>
              </w:rPr>
              <w:t>State’s</w:t>
            </w:r>
            <w:r w:rsidRPr="00F9334D">
              <w:rPr>
                <w:spacing w:val="21"/>
              </w:rPr>
              <w:t xml:space="preserve"> </w:t>
            </w:r>
            <w:r>
              <w:t>finances</w:t>
            </w:r>
            <w:r w:rsidRPr="00F9334D">
              <w:rPr>
                <w:spacing w:val="-4"/>
              </w:rPr>
              <w:t xml:space="preserve"> </w:t>
            </w:r>
            <w:r>
              <w:t>through</w:t>
            </w:r>
            <w:r w:rsidRPr="00F9334D">
              <w:rPr>
                <w:spacing w:val="-4"/>
              </w:rPr>
              <w:t xml:space="preserve"> </w:t>
            </w:r>
            <w:r>
              <w:t>the</w:t>
            </w:r>
            <w:r w:rsidRPr="00F9334D">
              <w:rPr>
                <w:spacing w:val="-4"/>
              </w:rPr>
              <w:t xml:space="preserve"> </w:t>
            </w:r>
            <w:r>
              <w:t>efficient</w:t>
            </w:r>
            <w:r w:rsidRPr="00F9334D">
              <w:rPr>
                <w:spacing w:val="39"/>
              </w:rPr>
              <w:t xml:space="preserve"> </w:t>
            </w:r>
            <w:r>
              <w:t>and effective delivery of services, encouraging economic activity and</w:t>
            </w:r>
            <w:r w:rsidRPr="00F9334D">
              <w:rPr>
                <w:spacing w:val="31"/>
              </w:rPr>
              <w:t xml:space="preserve"> </w:t>
            </w:r>
            <w:r>
              <w:t>reducing regulatory burdens on</w:t>
            </w:r>
            <w:r w:rsidRPr="00F9334D">
              <w:rPr>
                <w:spacing w:val="23"/>
              </w:rPr>
              <w:t xml:space="preserve"> </w:t>
            </w:r>
            <w:r>
              <w:t xml:space="preserve">the private </w:t>
            </w:r>
            <w:r w:rsidRPr="00F9334D">
              <w:rPr>
                <w:spacing w:val="-2"/>
              </w:rPr>
              <w:t>sector.</w:t>
            </w:r>
          </w:p>
        </w:tc>
        <w:tc>
          <w:tcPr>
            <w:tcW w:w="3081" w:type="dxa"/>
            <w:shd w:val="clear" w:color="auto" w:fill="auto"/>
          </w:tcPr>
          <w:p w:rsidR="006B7D2A" w:rsidRDefault="006B7D2A" w:rsidP="00F9334D">
            <w:pPr>
              <w:pStyle w:val="Tabletext"/>
            </w:pPr>
            <w:r>
              <w:t>Due and payable revenue is</w:t>
            </w:r>
            <w:r w:rsidRPr="00F9334D">
              <w:rPr>
                <w:spacing w:val="28"/>
              </w:rPr>
              <w:t xml:space="preserve"> </w:t>
            </w:r>
            <w:r>
              <w:t>collected and eligible grants,</w:t>
            </w:r>
            <w:r w:rsidRPr="00F9334D">
              <w:rPr>
                <w:spacing w:val="27"/>
              </w:rPr>
              <w:t xml:space="preserve"> </w:t>
            </w:r>
            <w:r>
              <w:t>subsidies and rebates paid.</w:t>
            </w:r>
          </w:p>
          <w:p w:rsidR="006B7D2A" w:rsidRDefault="006B7D2A" w:rsidP="00F9334D">
            <w:pPr>
              <w:pStyle w:val="Tabletext"/>
            </w:pPr>
          </w:p>
        </w:tc>
        <w:tc>
          <w:tcPr>
            <w:tcW w:w="3081" w:type="dxa"/>
            <w:shd w:val="clear" w:color="auto" w:fill="auto"/>
          </w:tcPr>
          <w:p w:rsidR="006B7D2A" w:rsidRDefault="006B7D2A" w:rsidP="00F9334D">
            <w:pPr>
              <w:pStyle w:val="Tabletext"/>
            </w:pPr>
            <w:r>
              <w:t>Revenue assessment and</w:t>
            </w:r>
            <w:r w:rsidRPr="00F9334D">
              <w:rPr>
                <w:spacing w:val="29"/>
              </w:rPr>
              <w:t xml:space="preserve"> </w:t>
            </w:r>
            <w:r>
              <w:t>collection, and grants and</w:t>
            </w:r>
            <w:r w:rsidRPr="00F9334D">
              <w:rPr>
                <w:spacing w:val="22"/>
              </w:rPr>
              <w:t xml:space="preserve"> </w:t>
            </w:r>
            <w:r>
              <w:t>subsidies administration.</w:t>
            </w:r>
          </w:p>
          <w:p w:rsidR="006B7D2A" w:rsidRDefault="006B7D2A" w:rsidP="00F9334D">
            <w:pPr>
              <w:pStyle w:val="Tabletext"/>
            </w:pPr>
          </w:p>
        </w:tc>
      </w:tr>
      <w:tr w:rsidR="006B7D2A" w:rsidTr="00CA3213">
        <w:tc>
          <w:tcPr>
            <w:tcW w:w="3080" w:type="dxa"/>
            <w:vMerge/>
            <w:shd w:val="clear" w:color="auto" w:fill="auto"/>
          </w:tcPr>
          <w:p w:rsidR="006B7D2A" w:rsidRPr="00621188" w:rsidRDefault="006B7D2A" w:rsidP="00621188">
            <w:pPr>
              <w:pStyle w:val="Tableboldedtext"/>
            </w:pPr>
          </w:p>
        </w:tc>
        <w:tc>
          <w:tcPr>
            <w:tcW w:w="3081" w:type="dxa"/>
            <w:shd w:val="clear" w:color="auto" w:fill="auto"/>
          </w:tcPr>
          <w:p w:rsidR="006B7D2A" w:rsidRPr="006B7D2A" w:rsidRDefault="006B7D2A" w:rsidP="00621188">
            <w:pPr>
              <w:pStyle w:val="Tableboldedtext"/>
              <w:rPr>
                <w:b w:val="0"/>
              </w:rPr>
            </w:pPr>
            <w:r>
              <w:rPr>
                <w:b w:val="0"/>
              </w:rPr>
              <w:t xml:space="preserve">As sustainable, efficient, secure and affordable energy </w:t>
            </w:r>
          </w:p>
        </w:tc>
        <w:tc>
          <w:tcPr>
            <w:tcW w:w="3081" w:type="dxa"/>
            <w:shd w:val="clear" w:color="auto" w:fill="auto"/>
          </w:tcPr>
          <w:p w:rsidR="006B7D2A" w:rsidRPr="006B7D2A" w:rsidRDefault="006B7D2A" w:rsidP="00621188">
            <w:pPr>
              <w:pStyle w:val="Tableboldedtext"/>
              <w:rPr>
                <w:b w:val="0"/>
              </w:rPr>
            </w:pPr>
            <w:r w:rsidRPr="006B7D2A">
              <w:rPr>
                <w:b w:val="0"/>
              </w:rPr>
              <w:t>Development an</w:t>
            </w:r>
            <w:r>
              <w:rPr>
                <w:b w:val="0"/>
              </w:rPr>
              <w:t>d implementation of energy policy and economic reform; Assessment of proposed policy changes and the impact on regulatory functions.</w:t>
            </w:r>
          </w:p>
        </w:tc>
      </w:tr>
      <w:tr w:rsidR="005D4853" w:rsidTr="00F9334D">
        <w:tc>
          <w:tcPr>
            <w:tcW w:w="9242" w:type="dxa"/>
            <w:gridSpan w:val="3"/>
            <w:shd w:val="clear" w:color="auto" w:fill="auto"/>
          </w:tcPr>
          <w:p w:rsidR="005D4853" w:rsidRPr="00621188" w:rsidRDefault="005D4853" w:rsidP="00621188">
            <w:pPr>
              <w:pStyle w:val="Tableboldedtext"/>
            </w:pPr>
            <w:r w:rsidRPr="00621188">
              <w:t>Results-based service delivery</w:t>
            </w:r>
          </w:p>
        </w:tc>
      </w:tr>
      <w:tr w:rsidR="005D4853" w:rsidTr="00F9334D">
        <w:tc>
          <w:tcPr>
            <w:tcW w:w="3080" w:type="dxa"/>
            <w:shd w:val="clear" w:color="auto" w:fill="auto"/>
          </w:tcPr>
          <w:p w:rsidR="005D4853" w:rsidRDefault="005D4853" w:rsidP="00F9334D">
            <w:pPr>
              <w:pStyle w:val="Tabletext"/>
            </w:pPr>
            <w:r>
              <w:t>Greater focus on achieving results</w:t>
            </w:r>
            <w:r w:rsidRPr="00F9334D">
              <w:rPr>
                <w:spacing w:val="29"/>
              </w:rPr>
              <w:t xml:space="preserve"> </w:t>
            </w:r>
            <w:r>
              <w:t>in key service delivery areas for the</w:t>
            </w:r>
            <w:r w:rsidRPr="00F9334D">
              <w:rPr>
                <w:spacing w:val="30"/>
              </w:rPr>
              <w:t xml:space="preserve"> </w:t>
            </w:r>
            <w:r>
              <w:t>benefit</w:t>
            </w:r>
            <w:r w:rsidRPr="00F9334D">
              <w:rPr>
                <w:spacing w:val="-2"/>
              </w:rPr>
              <w:t xml:space="preserve"> </w:t>
            </w:r>
            <w:r>
              <w:t>of</w:t>
            </w:r>
            <w:r w:rsidRPr="00F9334D">
              <w:rPr>
                <w:spacing w:val="-2"/>
              </w:rPr>
              <w:t xml:space="preserve"> </w:t>
            </w:r>
            <w:r>
              <w:t>all</w:t>
            </w:r>
            <w:r w:rsidRPr="00F9334D">
              <w:rPr>
                <w:spacing w:val="-9"/>
              </w:rPr>
              <w:t xml:space="preserve"> </w:t>
            </w:r>
            <w:r w:rsidRPr="00F9334D">
              <w:rPr>
                <w:spacing w:val="-2"/>
              </w:rPr>
              <w:t>Western</w:t>
            </w:r>
            <w:r>
              <w:t xml:space="preserve"> Australians.</w:t>
            </w:r>
          </w:p>
        </w:tc>
        <w:tc>
          <w:tcPr>
            <w:tcW w:w="3081" w:type="dxa"/>
            <w:shd w:val="clear" w:color="auto" w:fill="auto"/>
          </w:tcPr>
          <w:p w:rsidR="005D4853" w:rsidRDefault="005D4853" w:rsidP="00F9334D">
            <w:pPr>
              <w:pStyle w:val="Tabletext"/>
            </w:pPr>
            <w:r>
              <w:t>Value-for-money from public</w:t>
            </w:r>
            <w:r w:rsidRPr="00F9334D">
              <w:rPr>
                <w:spacing w:val="23"/>
              </w:rPr>
              <w:t xml:space="preserve"> </w:t>
            </w:r>
            <w:r>
              <w:t>sector procurement.</w:t>
            </w:r>
          </w:p>
        </w:tc>
        <w:tc>
          <w:tcPr>
            <w:tcW w:w="3081" w:type="dxa"/>
            <w:shd w:val="clear" w:color="auto" w:fill="auto"/>
          </w:tcPr>
          <w:p w:rsidR="005D4853" w:rsidRDefault="005D4853" w:rsidP="0032184F">
            <w:pPr>
              <w:pStyle w:val="Tabletext"/>
            </w:pPr>
            <w:r>
              <w:t>Development and management</w:t>
            </w:r>
            <w:r w:rsidRPr="00F9334D">
              <w:rPr>
                <w:spacing w:val="35"/>
              </w:rPr>
              <w:t xml:space="preserve"> </w:t>
            </w:r>
            <w:r>
              <w:t xml:space="preserve">of </w:t>
            </w:r>
            <w:r w:rsidR="0032184F">
              <w:t>common use contract arrangements, St</w:t>
            </w:r>
            <w:r>
              <w:t xml:space="preserve">ate </w:t>
            </w:r>
            <w:r w:rsidR="0032184F">
              <w:t>F</w:t>
            </w:r>
            <w:r>
              <w:t>leet leasing and disposal, and providing</w:t>
            </w:r>
            <w:r w:rsidRPr="00F9334D">
              <w:rPr>
                <w:spacing w:val="25"/>
              </w:rPr>
              <w:t xml:space="preserve"> </w:t>
            </w:r>
            <w:r>
              <w:t>facilitation service for agency</w:t>
            </w:r>
            <w:r w:rsidRPr="00F9334D">
              <w:rPr>
                <w:spacing w:val="35"/>
              </w:rPr>
              <w:t xml:space="preserve"> </w:t>
            </w:r>
            <w:r>
              <w:t>specific</w:t>
            </w:r>
            <w:r w:rsidRPr="00F9334D">
              <w:rPr>
                <w:spacing w:val="-7"/>
              </w:rPr>
              <w:t xml:space="preserve"> </w:t>
            </w:r>
            <w:r>
              <w:t>contracts.</w:t>
            </w:r>
          </w:p>
        </w:tc>
      </w:tr>
      <w:tr w:rsidR="005D4853" w:rsidTr="00F9334D">
        <w:tc>
          <w:tcPr>
            <w:tcW w:w="3080" w:type="dxa"/>
            <w:shd w:val="clear" w:color="auto" w:fill="auto"/>
          </w:tcPr>
          <w:p w:rsidR="005D4853" w:rsidRDefault="005D4853" w:rsidP="00911400"/>
        </w:tc>
        <w:tc>
          <w:tcPr>
            <w:tcW w:w="3081" w:type="dxa"/>
            <w:shd w:val="clear" w:color="auto" w:fill="auto"/>
          </w:tcPr>
          <w:p w:rsidR="005D4853" w:rsidRDefault="0032184F" w:rsidP="00F9334D">
            <w:pPr>
              <w:pStyle w:val="Tabletext"/>
            </w:pPr>
            <w:r>
              <w:t>Efficient and effective Corporate Services to the Department of Treasury.</w:t>
            </w:r>
          </w:p>
        </w:tc>
        <w:tc>
          <w:tcPr>
            <w:tcW w:w="3081" w:type="dxa"/>
            <w:shd w:val="clear" w:color="auto" w:fill="auto"/>
          </w:tcPr>
          <w:p w:rsidR="005D4853" w:rsidRDefault="0032184F" w:rsidP="00F9334D">
            <w:pPr>
              <w:pStyle w:val="Tabletext"/>
            </w:pPr>
            <w:r>
              <w:t>Corporate Services to the Department of Treasury.</w:t>
            </w:r>
          </w:p>
        </w:tc>
      </w:tr>
      <w:tr w:rsidR="005D4853" w:rsidTr="00F9334D">
        <w:tc>
          <w:tcPr>
            <w:tcW w:w="9242" w:type="dxa"/>
            <w:gridSpan w:val="3"/>
            <w:shd w:val="clear" w:color="auto" w:fill="auto"/>
          </w:tcPr>
          <w:p w:rsidR="005D4853" w:rsidRPr="00621188" w:rsidRDefault="005D4853" w:rsidP="00621188">
            <w:pPr>
              <w:pStyle w:val="Tableboldedtext"/>
            </w:pPr>
            <w:r w:rsidRPr="00621188">
              <w:t>State building - major projects</w:t>
            </w:r>
          </w:p>
        </w:tc>
      </w:tr>
      <w:tr w:rsidR="005D4853" w:rsidTr="00F9334D">
        <w:tc>
          <w:tcPr>
            <w:tcW w:w="3080" w:type="dxa"/>
            <w:shd w:val="clear" w:color="auto" w:fill="auto"/>
          </w:tcPr>
          <w:p w:rsidR="005D4853" w:rsidRPr="005D4853" w:rsidRDefault="005D4853" w:rsidP="005D4853">
            <w:pPr>
              <w:pStyle w:val="Tabletext"/>
            </w:pPr>
            <w:r>
              <w:t>Building strategic infrastructure</w:t>
            </w:r>
            <w:r w:rsidRPr="00F9334D">
              <w:rPr>
                <w:spacing w:val="33"/>
              </w:rPr>
              <w:t xml:space="preserve"> </w:t>
            </w:r>
            <w:r>
              <w:t>that will create jobs and underpin</w:t>
            </w:r>
            <w:r w:rsidRPr="00F9334D">
              <w:rPr>
                <w:spacing w:val="25"/>
              </w:rPr>
              <w:t xml:space="preserve"> </w:t>
            </w:r>
            <w:r w:rsidRPr="00F9334D">
              <w:rPr>
                <w:spacing w:val="-2"/>
              </w:rPr>
              <w:t>Western</w:t>
            </w:r>
            <w:r>
              <w:t xml:space="preserve"> </w:t>
            </w:r>
            <w:r w:rsidRPr="00F9334D">
              <w:rPr>
                <w:spacing w:val="-3"/>
              </w:rPr>
              <w:t>Australia’s</w:t>
            </w:r>
            <w:r>
              <w:t xml:space="preserve"> long-term</w:t>
            </w:r>
            <w:r w:rsidRPr="00F9334D">
              <w:rPr>
                <w:spacing w:val="39"/>
              </w:rPr>
              <w:t xml:space="preserve"> </w:t>
            </w:r>
            <w:r>
              <w:t>economic development.</w:t>
            </w:r>
          </w:p>
        </w:tc>
        <w:tc>
          <w:tcPr>
            <w:tcW w:w="3081" w:type="dxa"/>
            <w:shd w:val="clear" w:color="auto" w:fill="auto"/>
          </w:tcPr>
          <w:p w:rsidR="005D4853" w:rsidRPr="005D4853" w:rsidRDefault="005D4853" w:rsidP="00F9334D">
            <w:pPr>
              <w:pStyle w:val="Tabletext"/>
            </w:pPr>
            <w:r>
              <w:t>Value-for-money from</w:t>
            </w:r>
            <w:r w:rsidRPr="00F9334D">
              <w:rPr>
                <w:spacing w:val="23"/>
              </w:rPr>
              <w:t xml:space="preserve"> </w:t>
            </w:r>
            <w:r>
              <w:t xml:space="preserve">the management of the </w:t>
            </w:r>
            <w:r w:rsidRPr="00F9334D">
              <w:rPr>
                <w:spacing w:val="-2"/>
              </w:rPr>
              <w:t>Government’s</w:t>
            </w:r>
            <w:r>
              <w:t xml:space="preserve"> non-residential</w:t>
            </w:r>
            <w:r w:rsidRPr="00F9334D">
              <w:rPr>
                <w:spacing w:val="43"/>
              </w:rPr>
              <w:t xml:space="preserve"> </w:t>
            </w:r>
            <w:r>
              <w:t>buildings and public works.</w:t>
            </w:r>
          </w:p>
        </w:tc>
        <w:tc>
          <w:tcPr>
            <w:tcW w:w="3081" w:type="dxa"/>
            <w:shd w:val="clear" w:color="auto" w:fill="auto"/>
          </w:tcPr>
          <w:p w:rsidR="005D4853" w:rsidRPr="005D4853" w:rsidRDefault="005D4853" w:rsidP="00F9334D">
            <w:pPr>
              <w:pStyle w:val="Tabletext"/>
            </w:pPr>
            <w:r>
              <w:t>Leads the planning,</w:t>
            </w:r>
            <w:r w:rsidRPr="00F9334D">
              <w:rPr>
                <w:spacing w:val="29"/>
              </w:rPr>
              <w:t xml:space="preserve"> </w:t>
            </w:r>
            <w:r>
              <w:t>delivery, management and maintenance of government</w:t>
            </w:r>
            <w:r w:rsidRPr="00F9334D">
              <w:rPr>
                <w:spacing w:val="23"/>
              </w:rPr>
              <w:t xml:space="preserve"> </w:t>
            </w:r>
            <w:r>
              <w:t>buildings,</w:t>
            </w:r>
            <w:r w:rsidRPr="00F9334D">
              <w:rPr>
                <w:spacing w:val="-2"/>
              </w:rPr>
              <w:t xml:space="preserve"> </w:t>
            </w:r>
            <w:r>
              <w:t>projects and office</w:t>
            </w:r>
            <w:r w:rsidRPr="00F9334D">
              <w:rPr>
                <w:spacing w:val="23"/>
              </w:rPr>
              <w:t xml:space="preserve"> </w:t>
            </w:r>
            <w:r>
              <w:t>accommodation.</w:t>
            </w:r>
          </w:p>
        </w:tc>
      </w:tr>
    </w:tbl>
    <w:p w:rsidR="00911400" w:rsidRPr="009349CD" w:rsidRDefault="00911400" w:rsidP="00911400"/>
    <w:p w:rsidR="00121580" w:rsidRPr="00C41A95" w:rsidRDefault="00121580" w:rsidP="00121580">
      <w:pPr>
        <w:pStyle w:val="BodyText"/>
        <w:rPr>
          <w:rStyle w:val="Heading2Char"/>
        </w:rPr>
      </w:pPr>
      <w:r>
        <w:br w:type="page"/>
      </w:r>
      <w:r>
        <w:rPr>
          <w:rStyle w:val="Heading2Char"/>
        </w:rPr>
        <w:lastRenderedPageBreak/>
        <w:t>A</w:t>
      </w:r>
      <w:r w:rsidR="00353C17">
        <w:rPr>
          <w:rStyle w:val="Heading2Char"/>
        </w:rPr>
        <w:t xml:space="preserve">nnual </w:t>
      </w:r>
      <w:r w:rsidR="0024599E">
        <w:rPr>
          <w:rStyle w:val="Heading2Char"/>
        </w:rPr>
        <w:t>h</w:t>
      </w:r>
      <w:r>
        <w:rPr>
          <w:rStyle w:val="Heading2Char"/>
        </w:rPr>
        <w:t>ighlights</w:t>
      </w:r>
    </w:p>
    <w:p w:rsidR="001A513A" w:rsidRPr="001A513A" w:rsidRDefault="001A513A" w:rsidP="001A513A">
      <w:pPr>
        <w:widowControl w:val="0"/>
        <w:kinsoku w:val="0"/>
        <w:overflowPunct w:val="0"/>
        <w:autoSpaceDE w:val="0"/>
        <w:autoSpaceDN w:val="0"/>
        <w:adjustRightInd w:val="0"/>
        <w:spacing w:before="141" w:after="0" w:line="240" w:lineRule="auto"/>
        <w:rPr>
          <w:rFonts w:ascii="Arial" w:eastAsia="Times New Roman" w:hAnsi="Arial" w:cs="Arial"/>
          <w:sz w:val="24"/>
          <w:szCs w:val="24"/>
          <w:lang w:eastAsia="en-AU"/>
        </w:rPr>
      </w:pPr>
      <w:r w:rsidRPr="001A513A">
        <w:rPr>
          <w:rFonts w:ascii="Arial" w:eastAsia="Times New Roman" w:hAnsi="Arial" w:cs="Arial"/>
          <w:sz w:val="24"/>
          <w:szCs w:val="24"/>
          <w:lang w:eastAsia="en-AU"/>
        </w:rPr>
        <w:t>Public Utilities Office</w:t>
      </w:r>
    </w:p>
    <w:p w:rsidR="001A513A" w:rsidRPr="001A513A" w:rsidRDefault="001A513A" w:rsidP="001A513A">
      <w:pPr>
        <w:widowControl w:val="0"/>
        <w:numPr>
          <w:ilvl w:val="0"/>
          <w:numId w:val="9"/>
        </w:numPr>
        <w:kinsoku w:val="0"/>
        <w:overflowPunct w:val="0"/>
        <w:autoSpaceDE w:val="0"/>
        <w:autoSpaceDN w:val="0"/>
        <w:adjustRightInd w:val="0"/>
        <w:spacing w:before="141" w:after="0" w:line="240" w:lineRule="auto"/>
        <w:rPr>
          <w:rFonts w:ascii="Arial" w:eastAsia="Times New Roman" w:hAnsi="Arial" w:cs="Arial"/>
          <w:sz w:val="24"/>
          <w:szCs w:val="24"/>
          <w:lang w:eastAsia="en-AU"/>
        </w:rPr>
      </w:pPr>
      <w:r w:rsidRPr="001A513A">
        <w:rPr>
          <w:rFonts w:ascii="Arial" w:eastAsia="Times New Roman" w:hAnsi="Arial" w:cs="Arial"/>
          <w:sz w:val="24"/>
          <w:szCs w:val="24"/>
          <w:lang w:eastAsia="en-AU"/>
        </w:rPr>
        <w:t>Completion of Phase One of the Electricity Market Review</w:t>
      </w:r>
    </w:p>
    <w:p w:rsidR="001A513A" w:rsidRPr="001A513A" w:rsidRDefault="001A513A" w:rsidP="001A513A">
      <w:pPr>
        <w:widowControl w:val="0"/>
        <w:kinsoku w:val="0"/>
        <w:overflowPunct w:val="0"/>
        <w:autoSpaceDE w:val="0"/>
        <w:autoSpaceDN w:val="0"/>
        <w:adjustRightInd w:val="0"/>
        <w:spacing w:before="141" w:after="0" w:line="240" w:lineRule="auto"/>
        <w:rPr>
          <w:rFonts w:ascii="Arial" w:eastAsia="Times New Roman" w:hAnsi="Arial" w:cs="Arial"/>
          <w:sz w:val="24"/>
          <w:szCs w:val="24"/>
          <w:lang w:eastAsia="en-AU"/>
        </w:rPr>
      </w:pPr>
      <w:r w:rsidRPr="001A513A">
        <w:rPr>
          <w:rFonts w:ascii="Arial" w:eastAsia="Times New Roman" w:hAnsi="Arial" w:cs="Arial"/>
          <w:sz w:val="24"/>
          <w:szCs w:val="24"/>
          <w:lang w:eastAsia="en-AU"/>
        </w:rPr>
        <w:t>Building Management and Works</w:t>
      </w:r>
    </w:p>
    <w:p w:rsidR="001A513A" w:rsidRPr="001A513A" w:rsidRDefault="001A513A" w:rsidP="001A513A">
      <w:pPr>
        <w:widowControl w:val="0"/>
        <w:numPr>
          <w:ilvl w:val="0"/>
          <w:numId w:val="9"/>
        </w:numPr>
        <w:kinsoku w:val="0"/>
        <w:overflowPunct w:val="0"/>
        <w:autoSpaceDE w:val="0"/>
        <w:autoSpaceDN w:val="0"/>
        <w:adjustRightInd w:val="0"/>
        <w:spacing w:before="141" w:after="0" w:line="240" w:lineRule="auto"/>
        <w:rPr>
          <w:rFonts w:ascii="Arial" w:eastAsia="Times New Roman" w:hAnsi="Arial" w:cs="Arial"/>
          <w:sz w:val="24"/>
          <w:szCs w:val="24"/>
          <w:lang w:eastAsia="en-AU"/>
        </w:rPr>
      </w:pPr>
      <w:hyperlink r:id="rId8" w:tgtFrame="_self" w:tooltip="The on-budget delivery of out statewide infrastructure program" w:history="1">
        <w:r w:rsidRPr="001A513A">
          <w:rPr>
            <w:rFonts w:ascii="Arial" w:eastAsia="Times New Roman" w:hAnsi="Arial" w:cs="Arial"/>
            <w:sz w:val="24"/>
            <w:szCs w:val="24"/>
            <w:lang w:eastAsia="en-AU"/>
          </w:rPr>
          <w:t>The on-budget delivery of out statewide infrastructure program</w:t>
        </w:r>
      </w:hyperlink>
    </w:p>
    <w:p w:rsidR="001A513A" w:rsidRPr="001A513A" w:rsidRDefault="001A513A" w:rsidP="001A513A">
      <w:pPr>
        <w:widowControl w:val="0"/>
        <w:kinsoku w:val="0"/>
        <w:overflowPunct w:val="0"/>
        <w:autoSpaceDE w:val="0"/>
        <w:autoSpaceDN w:val="0"/>
        <w:adjustRightInd w:val="0"/>
        <w:spacing w:before="141" w:after="0" w:line="240" w:lineRule="auto"/>
        <w:rPr>
          <w:rFonts w:ascii="Arial" w:eastAsia="Times New Roman" w:hAnsi="Arial" w:cs="Arial"/>
          <w:sz w:val="24"/>
          <w:szCs w:val="24"/>
          <w:lang w:eastAsia="en-AU"/>
        </w:rPr>
      </w:pPr>
      <w:r w:rsidRPr="001A513A">
        <w:rPr>
          <w:rFonts w:ascii="Arial" w:eastAsia="Times New Roman" w:hAnsi="Arial" w:cs="Arial"/>
          <w:sz w:val="24"/>
          <w:szCs w:val="24"/>
          <w:lang w:eastAsia="en-AU"/>
        </w:rPr>
        <w:t>Government Procurement</w:t>
      </w:r>
    </w:p>
    <w:p w:rsidR="001A513A" w:rsidRPr="001A513A" w:rsidRDefault="001A513A" w:rsidP="001A513A">
      <w:pPr>
        <w:widowControl w:val="0"/>
        <w:numPr>
          <w:ilvl w:val="0"/>
          <w:numId w:val="9"/>
        </w:numPr>
        <w:kinsoku w:val="0"/>
        <w:overflowPunct w:val="0"/>
        <w:autoSpaceDE w:val="0"/>
        <w:autoSpaceDN w:val="0"/>
        <w:adjustRightInd w:val="0"/>
        <w:spacing w:before="141" w:after="0" w:line="240" w:lineRule="auto"/>
        <w:rPr>
          <w:rFonts w:ascii="Arial" w:eastAsia="Times New Roman" w:hAnsi="Arial" w:cs="Arial"/>
          <w:sz w:val="24"/>
          <w:szCs w:val="24"/>
          <w:lang w:eastAsia="en-AU"/>
        </w:rPr>
      </w:pPr>
      <w:hyperlink r:id="rId9" w:tgtFrame="_self" w:tooltip="Overseen 47 Common Use Arrangements across government with an estimated turnover of $1.13 billion" w:history="1">
        <w:r w:rsidRPr="001A513A">
          <w:rPr>
            <w:rFonts w:ascii="Arial" w:eastAsia="Times New Roman" w:hAnsi="Arial" w:cs="Arial"/>
            <w:sz w:val="24"/>
            <w:szCs w:val="24"/>
            <w:lang w:eastAsia="en-AU"/>
          </w:rPr>
          <w:t>Overseen 47 Common Use Arrangements across government with an estimated turnover of $1.13 billion</w:t>
        </w:r>
      </w:hyperlink>
    </w:p>
    <w:p w:rsidR="001A513A" w:rsidRPr="001A513A" w:rsidRDefault="001A513A" w:rsidP="001A513A">
      <w:pPr>
        <w:widowControl w:val="0"/>
        <w:kinsoku w:val="0"/>
        <w:overflowPunct w:val="0"/>
        <w:autoSpaceDE w:val="0"/>
        <w:autoSpaceDN w:val="0"/>
        <w:adjustRightInd w:val="0"/>
        <w:spacing w:before="141" w:after="0" w:line="240" w:lineRule="auto"/>
        <w:rPr>
          <w:rFonts w:ascii="Arial" w:eastAsia="Times New Roman" w:hAnsi="Arial" w:cs="Arial"/>
          <w:sz w:val="24"/>
          <w:szCs w:val="24"/>
          <w:lang w:eastAsia="en-AU"/>
        </w:rPr>
      </w:pPr>
      <w:r w:rsidRPr="001A513A">
        <w:rPr>
          <w:rFonts w:ascii="Arial" w:eastAsia="Times New Roman" w:hAnsi="Arial" w:cs="Arial"/>
          <w:sz w:val="24"/>
          <w:szCs w:val="24"/>
          <w:lang w:eastAsia="en-AU"/>
        </w:rPr>
        <w:t>State Revenue</w:t>
      </w:r>
    </w:p>
    <w:p w:rsidR="001A513A" w:rsidRPr="001A513A" w:rsidRDefault="001A513A" w:rsidP="001A513A">
      <w:pPr>
        <w:widowControl w:val="0"/>
        <w:numPr>
          <w:ilvl w:val="0"/>
          <w:numId w:val="9"/>
        </w:numPr>
        <w:kinsoku w:val="0"/>
        <w:overflowPunct w:val="0"/>
        <w:autoSpaceDE w:val="0"/>
        <w:autoSpaceDN w:val="0"/>
        <w:adjustRightInd w:val="0"/>
        <w:spacing w:before="141" w:after="0" w:line="240" w:lineRule="auto"/>
        <w:rPr>
          <w:rFonts w:ascii="Arial" w:eastAsia="Times New Roman" w:hAnsi="Arial" w:cs="Arial"/>
          <w:sz w:val="24"/>
          <w:szCs w:val="24"/>
          <w:lang w:eastAsia="en-AU"/>
        </w:rPr>
      </w:pPr>
      <w:hyperlink r:id="rId10" w:tgtFrame="_self" w:tooltip="ollaboration with agencies to strategically design and implement amended tax legislation" w:history="1">
        <w:r w:rsidRPr="001A513A">
          <w:rPr>
            <w:rFonts w:ascii="Arial" w:eastAsia="Times New Roman" w:hAnsi="Arial" w:cs="Arial"/>
            <w:sz w:val="24"/>
            <w:szCs w:val="24"/>
            <w:lang w:eastAsia="en-AU"/>
          </w:rPr>
          <w:t>Collaboration with agencies to strategically design and implement amended tax legislation</w:t>
        </w:r>
      </w:hyperlink>
    </w:p>
    <w:p w:rsidR="001A513A" w:rsidRDefault="001A513A" w:rsidP="001A513A">
      <w:pPr>
        <w:widowControl w:val="0"/>
        <w:kinsoku w:val="0"/>
        <w:overflowPunct w:val="0"/>
        <w:autoSpaceDE w:val="0"/>
        <w:autoSpaceDN w:val="0"/>
        <w:adjustRightInd w:val="0"/>
        <w:spacing w:before="141" w:after="0" w:line="240" w:lineRule="auto"/>
        <w:rPr>
          <w:rFonts w:ascii="Arial" w:eastAsia="Times New Roman" w:hAnsi="Arial" w:cs="Arial"/>
          <w:sz w:val="24"/>
          <w:szCs w:val="24"/>
          <w:lang w:eastAsia="en-AU"/>
        </w:rPr>
      </w:pPr>
      <w:r w:rsidRPr="001A513A">
        <w:rPr>
          <w:rFonts w:ascii="Arial" w:eastAsia="Times New Roman" w:hAnsi="Arial" w:cs="Arial"/>
          <w:sz w:val="24"/>
          <w:szCs w:val="24"/>
          <w:lang w:eastAsia="en-AU"/>
        </w:rPr>
        <w:t>Economic Reform</w:t>
      </w:r>
    </w:p>
    <w:p w:rsidR="00D64CCC" w:rsidRDefault="00D64CCC" w:rsidP="00F56EA0">
      <w:pPr>
        <w:widowControl w:val="0"/>
        <w:numPr>
          <w:ilvl w:val="0"/>
          <w:numId w:val="36"/>
        </w:numPr>
        <w:kinsoku w:val="0"/>
        <w:overflowPunct w:val="0"/>
        <w:autoSpaceDE w:val="0"/>
        <w:autoSpaceDN w:val="0"/>
        <w:adjustRightInd w:val="0"/>
        <w:spacing w:before="141" w:after="0" w:line="240" w:lineRule="auto"/>
        <w:ind w:left="709"/>
        <w:rPr>
          <w:rFonts w:ascii="Arial" w:eastAsia="Times New Roman" w:hAnsi="Arial" w:cs="Arial"/>
          <w:sz w:val="24"/>
          <w:szCs w:val="24"/>
          <w:lang w:eastAsia="en-AU"/>
        </w:rPr>
      </w:pPr>
      <w:hyperlink r:id="rId11" w:tgtFrame="_self" w:tooltip="Leading the identification of regulatory reform and red tape reduction initiatives across government" w:history="1">
        <w:r w:rsidRPr="00000443">
          <w:rPr>
            <w:rFonts w:ascii="Arial" w:hAnsi="Arial" w:cs="Arial"/>
            <w:sz w:val="24"/>
            <w:szCs w:val="24"/>
          </w:rPr>
          <w:t>Leading the identification of regulatory reform and red tape reduction initiatives across government</w:t>
        </w:r>
      </w:hyperlink>
    </w:p>
    <w:p w:rsidR="00344B3D" w:rsidRPr="00EC67A7" w:rsidRDefault="000F1682" w:rsidP="00D64CCC">
      <w:pPr>
        <w:pStyle w:val="Heading2"/>
      </w:pPr>
      <w:r>
        <w:br w:type="page"/>
      </w:r>
      <w:r w:rsidR="00344B3D" w:rsidRPr="00EC67A7">
        <w:lastRenderedPageBreak/>
        <w:t xml:space="preserve">AGENCY PERFORMANCE </w:t>
      </w:r>
    </w:p>
    <w:p w:rsidR="00344B3D" w:rsidRPr="00EC67A7" w:rsidRDefault="00344B3D" w:rsidP="00442B03">
      <w:pPr>
        <w:pStyle w:val="BodyText"/>
        <w:numPr>
          <w:ilvl w:val="0"/>
          <w:numId w:val="1"/>
        </w:numPr>
        <w:ind w:left="1134"/>
        <w:rPr>
          <w:sz w:val="36"/>
          <w:szCs w:val="36"/>
        </w:rPr>
      </w:pPr>
      <w:hyperlink w:anchor="bookmark0" w:history="1">
        <w:r w:rsidR="004A39B4">
          <w:rPr>
            <w:spacing w:val="-1"/>
            <w:sz w:val="36"/>
            <w:szCs w:val="36"/>
          </w:rPr>
          <w:t>Quality s</w:t>
        </w:r>
        <w:r w:rsidR="00C41A95">
          <w:rPr>
            <w:spacing w:val="-1"/>
            <w:sz w:val="36"/>
            <w:szCs w:val="36"/>
          </w:rPr>
          <w:t>ervices</w:t>
        </w:r>
      </w:hyperlink>
    </w:p>
    <w:p w:rsidR="00344B3D" w:rsidRPr="00EC67A7" w:rsidRDefault="00344B3D" w:rsidP="00442B03">
      <w:pPr>
        <w:pStyle w:val="BodyText"/>
        <w:numPr>
          <w:ilvl w:val="0"/>
          <w:numId w:val="1"/>
        </w:numPr>
        <w:ind w:left="1134"/>
        <w:rPr>
          <w:sz w:val="36"/>
          <w:szCs w:val="36"/>
        </w:rPr>
      </w:pPr>
      <w:hyperlink w:anchor="bookmark1" w:history="1">
        <w:r w:rsidR="00A44CDD">
          <w:rPr>
            <w:spacing w:val="-1"/>
            <w:sz w:val="36"/>
            <w:szCs w:val="36"/>
          </w:rPr>
          <w:t>Delivering value</w:t>
        </w:r>
      </w:hyperlink>
    </w:p>
    <w:p w:rsidR="00344B3D" w:rsidRPr="00EC67A7" w:rsidRDefault="00344B3D" w:rsidP="00442B03">
      <w:pPr>
        <w:pStyle w:val="BodyText"/>
        <w:numPr>
          <w:ilvl w:val="0"/>
          <w:numId w:val="1"/>
        </w:numPr>
        <w:ind w:left="1134"/>
        <w:rPr>
          <w:sz w:val="36"/>
          <w:szCs w:val="36"/>
        </w:rPr>
      </w:pPr>
      <w:hyperlink w:anchor="bookmark2" w:history="1">
        <w:r w:rsidR="00A44CDD">
          <w:rPr>
            <w:spacing w:val="-1"/>
            <w:sz w:val="36"/>
            <w:szCs w:val="36"/>
          </w:rPr>
          <w:t>Leading cross government initiatives</w:t>
        </w:r>
      </w:hyperlink>
    </w:p>
    <w:p w:rsidR="00344B3D" w:rsidRPr="00EC67A7" w:rsidRDefault="00344B3D" w:rsidP="00442B03">
      <w:pPr>
        <w:pStyle w:val="BodyText"/>
        <w:numPr>
          <w:ilvl w:val="0"/>
          <w:numId w:val="1"/>
        </w:numPr>
        <w:ind w:left="1134"/>
        <w:rPr>
          <w:sz w:val="36"/>
          <w:szCs w:val="36"/>
        </w:rPr>
      </w:pPr>
      <w:hyperlink w:anchor="bookmark3" w:history="1">
        <w:r w:rsidRPr="00EC67A7">
          <w:rPr>
            <w:sz w:val="36"/>
            <w:szCs w:val="36"/>
          </w:rPr>
          <w:t xml:space="preserve">Building </w:t>
        </w:r>
        <w:r w:rsidRPr="00EC67A7">
          <w:rPr>
            <w:spacing w:val="-2"/>
            <w:sz w:val="36"/>
            <w:szCs w:val="36"/>
          </w:rPr>
          <w:t>for</w:t>
        </w:r>
        <w:r w:rsidRPr="00EC67A7">
          <w:rPr>
            <w:sz w:val="36"/>
            <w:szCs w:val="36"/>
          </w:rPr>
          <w:t xml:space="preserve"> the community</w:t>
        </w:r>
      </w:hyperlink>
    </w:p>
    <w:p w:rsidR="00344B3D" w:rsidRPr="00EC67A7" w:rsidRDefault="00344B3D" w:rsidP="00442B03">
      <w:pPr>
        <w:pStyle w:val="BodyText"/>
        <w:numPr>
          <w:ilvl w:val="0"/>
          <w:numId w:val="1"/>
        </w:numPr>
        <w:ind w:left="1134"/>
        <w:rPr>
          <w:sz w:val="36"/>
          <w:szCs w:val="36"/>
        </w:rPr>
      </w:pPr>
      <w:hyperlink w:anchor="bookmark5" w:history="1">
        <w:r w:rsidRPr="00EC67A7">
          <w:rPr>
            <w:spacing w:val="-1"/>
            <w:sz w:val="36"/>
            <w:szCs w:val="36"/>
          </w:rPr>
          <w:t>Significant</w:t>
        </w:r>
        <w:r w:rsidR="00A44CDD">
          <w:rPr>
            <w:spacing w:val="-1"/>
            <w:sz w:val="36"/>
            <w:szCs w:val="36"/>
          </w:rPr>
          <w:t xml:space="preserve"> issues and future outlook</w:t>
        </w:r>
      </w:hyperlink>
    </w:p>
    <w:p w:rsidR="00A44CDD" w:rsidRPr="00A44CDD" w:rsidRDefault="00344B3D" w:rsidP="00442B03">
      <w:pPr>
        <w:pStyle w:val="BodyText"/>
        <w:numPr>
          <w:ilvl w:val="0"/>
          <w:numId w:val="1"/>
        </w:numPr>
        <w:ind w:left="1134"/>
        <w:rPr>
          <w:sz w:val="36"/>
          <w:szCs w:val="36"/>
        </w:rPr>
      </w:pPr>
      <w:r w:rsidRPr="00EC67A7">
        <w:fldChar w:fldCharType="begin"/>
      </w:r>
      <w:r w:rsidRPr="00EC67A7">
        <w:instrText xml:space="preserve"> HYPERLINK \l "bookmark6" </w:instrText>
      </w:r>
      <w:r w:rsidRPr="00EC67A7">
        <w:fldChar w:fldCharType="separate"/>
      </w:r>
      <w:r w:rsidR="00A44CDD">
        <w:rPr>
          <w:spacing w:val="1"/>
          <w:sz w:val="36"/>
          <w:szCs w:val="36"/>
        </w:rPr>
        <w:t>Summary of financial performance for 2014-15</w:t>
      </w:r>
    </w:p>
    <w:p w:rsidR="00344B3D" w:rsidRPr="00D45C65" w:rsidRDefault="00A44CDD" w:rsidP="00442B03">
      <w:pPr>
        <w:pStyle w:val="BodyText"/>
        <w:numPr>
          <w:ilvl w:val="0"/>
          <w:numId w:val="1"/>
        </w:numPr>
        <w:ind w:left="1134"/>
        <w:rPr>
          <w:sz w:val="36"/>
          <w:szCs w:val="36"/>
        </w:rPr>
      </w:pPr>
      <w:r>
        <w:rPr>
          <w:spacing w:val="1"/>
          <w:sz w:val="36"/>
          <w:szCs w:val="36"/>
        </w:rPr>
        <w:t>Summary of non-financial performance for</w:t>
      </w:r>
      <w:r w:rsidR="004A39B4">
        <w:rPr>
          <w:spacing w:val="1"/>
          <w:sz w:val="36"/>
          <w:szCs w:val="36"/>
        </w:rPr>
        <w:br/>
      </w:r>
      <w:r>
        <w:rPr>
          <w:spacing w:val="1"/>
          <w:sz w:val="36"/>
          <w:szCs w:val="36"/>
        </w:rPr>
        <w:t>2014-15</w:t>
      </w:r>
      <w:r w:rsidR="00344B3D" w:rsidRPr="00EC67A7">
        <w:fldChar w:fldCharType="end"/>
      </w:r>
    </w:p>
    <w:p w:rsidR="00344B3D" w:rsidRPr="00344B3D" w:rsidRDefault="00344B3D" w:rsidP="00D45C65">
      <w:pPr>
        <w:pStyle w:val="Heading2"/>
        <w:rPr>
          <w:color w:val="000000"/>
        </w:rPr>
      </w:pPr>
      <w:r>
        <w:br w:type="page"/>
      </w:r>
      <w:bookmarkStart w:id="3" w:name="bookmark0"/>
      <w:bookmarkEnd w:id="3"/>
      <w:r w:rsidR="004A39B4">
        <w:lastRenderedPageBreak/>
        <w:t>Quality services</w:t>
      </w:r>
    </w:p>
    <w:p w:rsidR="0053296B" w:rsidRPr="0053296B" w:rsidRDefault="0053296B" w:rsidP="0053296B">
      <w:pPr>
        <w:pStyle w:val="BodyText"/>
        <w:rPr>
          <w:b/>
          <w:color w:val="000000"/>
        </w:rPr>
      </w:pPr>
      <w:r w:rsidRPr="0053296B">
        <w:rPr>
          <w:b/>
          <w:color w:val="000000"/>
        </w:rPr>
        <w:t>Through building quality relationships, the Department of Finance leads interagency collaboration to champion the efficient operation of government.</w:t>
      </w:r>
    </w:p>
    <w:p w:rsidR="0053296B" w:rsidRPr="0053296B" w:rsidRDefault="0053296B" w:rsidP="0053296B">
      <w:pPr>
        <w:pStyle w:val="BodyText"/>
        <w:rPr>
          <w:color w:val="000000"/>
        </w:rPr>
      </w:pPr>
      <w:r w:rsidRPr="00D778D0">
        <w:rPr>
          <w:b/>
          <w:color w:val="000000"/>
        </w:rPr>
        <w:t>Economic Reform’s</w:t>
      </w:r>
      <w:r w:rsidRPr="0053296B">
        <w:rPr>
          <w:color w:val="000000"/>
        </w:rPr>
        <w:t xml:space="preserve"> Regulatory Gatekeeping Unit significantly streamlined and revitalised its cross government services to provide a greater focus on regulatory outcomes, initiating a culture of regulatory best practice.</w:t>
      </w:r>
    </w:p>
    <w:p w:rsidR="0053296B" w:rsidRPr="0053296B" w:rsidRDefault="0053296B" w:rsidP="0053296B">
      <w:pPr>
        <w:pStyle w:val="BodyText"/>
        <w:rPr>
          <w:color w:val="000000"/>
        </w:rPr>
      </w:pPr>
      <w:r w:rsidRPr="0053296B">
        <w:rPr>
          <w:color w:val="000000"/>
        </w:rPr>
        <w:t>These changes were developed in consultation with agencies, providing a foundation for partnership and collaboration on regulatory development and review. Economic Reform developed tailored training programs and a revised preliminary impact assessment</w:t>
      </w:r>
      <w:r>
        <w:rPr>
          <w:color w:val="000000"/>
        </w:rPr>
        <w:t xml:space="preserve"> </w:t>
      </w:r>
      <w:r w:rsidRPr="0053296B">
        <w:rPr>
          <w:color w:val="000000"/>
        </w:rPr>
        <w:t>template to aid this process. As a result of these initiatives, early engagement with agencies on reform and policy matters increased.</w:t>
      </w:r>
    </w:p>
    <w:p w:rsidR="0053296B" w:rsidRPr="0053296B" w:rsidRDefault="0053296B" w:rsidP="0053296B">
      <w:pPr>
        <w:pStyle w:val="BodyText"/>
        <w:rPr>
          <w:color w:val="000000"/>
        </w:rPr>
      </w:pPr>
      <w:r w:rsidRPr="0053296B">
        <w:rPr>
          <w:color w:val="000000"/>
        </w:rPr>
        <w:t xml:space="preserve">In its commitment to deliver quality services in the most effective and efficient manner, </w:t>
      </w:r>
      <w:r w:rsidRPr="00D778D0">
        <w:rPr>
          <w:b/>
          <w:color w:val="000000"/>
        </w:rPr>
        <w:t>State Revenue</w:t>
      </w:r>
      <w:r w:rsidRPr="0053296B">
        <w:rPr>
          <w:color w:val="000000"/>
        </w:rPr>
        <w:t xml:space="preserve"> collaborated with the Department of Treasury to successfully design and implement amended legislation to the tax laws it administers.</w:t>
      </w:r>
    </w:p>
    <w:p w:rsidR="0053296B" w:rsidRPr="0053296B" w:rsidRDefault="0053296B" w:rsidP="0053296B">
      <w:pPr>
        <w:pStyle w:val="BodyText"/>
        <w:rPr>
          <w:color w:val="000000"/>
        </w:rPr>
      </w:pPr>
      <w:r w:rsidRPr="0053296B">
        <w:rPr>
          <w:color w:val="000000"/>
        </w:rPr>
        <w:t xml:space="preserve">Both the </w:t>
      </w:r>
      <w:r w:rsidRPr="00D778D0">
        <w:rPr>
          <w:i/>
          <w:color w:val="000000"/>
        </w:rPr>
        <w:t>Taxation Legislation Amendment Act 2015</w:t>
      </w:r>
      <w:r w:rsidRPr="0053296B">
        <w:rPr>
          <w:color w:val="000000"/>
        </w:rPr>
        <w:t xml:space="preserve"> and </w:t>
      </w:r>
      <w:r w:rsidRPr="00D778D0">
        <w:rPr>
          <w:i/>
          <w:color w:val="000000"/>
        </w:rPr>
        <w:t>Taxation Legislation Amendment Act (No. 2) 2015</w:t>
      </w:r>
      <w:r w:rsidRPr="0053296B">
        <w:rPr>
          <w:color w:val="000000"/>
        </w:rPr>
        <w:t xml:space="preserve"> came into force this year, introducing changes to tax exemptions for certain charitable bodies and primary producers to ensure concessions are provided to taxpayers genuinely in need of relief.</w:t>
      </w:r>
    </w:p>
    <w:p w:rsidR="0053296B" w:rsidRPr="0053296B" w:rsidRDefault="0053296B" w:rsidP="0053296B">
      <w:pPr>
        <w:pStyle w:val="BodyText"/>
        <w:rPr>
          <w:color w:val="000000"/>
        </w:rPr>
      </w:pPr>
      <w:r w:rsidRPr="0053296B">
        <w:rPr>
          <w:color w:val="000000"/>
        </w:rPr>
        <w:t>The design of the legislation minimised the administrative burden of associated changes on taxpayers, while still meeting the Government’s overarching policy objectives.</w:t>
      </w:r>
    </w:p>
    <w:p w:rsidR="0053296B" w:rsidRPr="0053296B" w:rsidRDefault="0053296B" w:rsidP="0053296B">
      <w:pPr>
        <w:pStyle w:val="BodyText"/>
        <w:rPr>
          <w:color w:val="000000"/>
        </w:rPr>
      </w:pPr>
      <w:r w:rsidRPr="0053296B">
        <w:rPr>
          <w:color w:val="000000"/>
        </w:rPr>
        <w:t>State Revenue is committed to not only designing effective taxation legislation but also meeting the needs of its customers. Providing accredited, compulsory professional development (CPD) courses for licensed real estate agents, business agents, sales representatives and settlement agents was just one of the ways the Department continued to meet the needs of its customers this year.</w:t>
      </w:r>
    </w:p>
    <w:p w:rsidR="0053296B" w:rsidRPr="0053296B" w:rsidRDefault="0053296B" w:rsidP="0053296B">
      <w:pPr>
        <w:pStyle w:val="BodyText"/>
        <w:rPr>
          <w:color w:val="000000"/>
        </w:rPr>
      </w:pPr>
      <w:r w:rsidRPr="0053296B">
        <w:rPr>
          <w:color w:val="000000"/>
        </w:rPr>
        <w:t>State Revenue developed and ran a number of courses including learning modules on transfer duty, Revenue Online, land tax and the first home owner grant.</w:t>
      </w:r>
    </w:p>
    <w:p w:rsidR="0053296B" w:rsidRPr="0053296B" w:rsidRDefault="0053296B" w:rsidP="0053296B">
      <w:pPr>
        <w:pStyle w:val="BodyText"/>
        <w:rPr>
          <w:color w:val="000000"/>
        </w:rPr>
      </w:pPr>
      <w:r w:rsidRPr="0053296B">
        <w:rPr>
          <w:color w:val="000000"/>
        </w:rPr>
        <w:t>The courses were well attended, providing participants with a two-way forum to voice concerns, ask questions and receive advice from technical experts. In return, these courses provided the Department with greater insight into the core issues facing its customers.</w:t>
      </w:r>
    </w:p>
    <w:p w:rsidR="0053296B" w:rsidRPr="0053296B" w:rsidRDefault="0053296B" w:rsidP="0053296B">
      <w:pPr>
        <w:pStyle w:val="BodyText"/>
        <w:rPr>
          <w:color w:val="000000"/>
        </w:rPr>
      </w:pPr>
      <w:r w:rsidRPr="0053296B">
        <w:rPr>
          <w:color w:val="000000"/>
        </w:rPr>
        <w:t>This year, 2,530 people participated in customer education courses, including the CPD sessions. This represents a 90 per cent increase in participation from 2013-14.</w:t>
      </w:r>
    </w:p>
    <w:p w:rsidR="0053296B" w:rsidRDefault="0053296B" w:rsidP="0053296B">
      <w:pPr>
        <w:pStyle w:val="BodyText"/>
        <w:rPr>
          <w:color w:val="000000"/>
        </w:rPr>
      </w:pPr>
      <w:r w:rsidRPr="0053296B">
        <w:rPr>
          <w:color w:val="000000"/>
        </w:rPr>
        <w:t xml:space="preserve">The Parkerville bushfire in early 2014 provided the impetus for the </w:t>
      </w:r>
      <w:r w:rsidRPr="00C621ED">
        <w:rPr>
          <w:b/>
          <w:color w:val="000000"/>
        </w:rPr>
        <w:t>Public Utilities Office</w:t>
      </w:r>
      <w:r w:rsidRPr="0053296B">
        <w:rPr>
          <w:color w:val="000000"/>
        </w:rPr>
        <w:t xml:space="preserve"> to collaborate with EnergySafety to address gaps in the regulatory framework where a privately owned power pole was identified as the fire cause by the Department of Fire and Emergency Services. The partnership saw the recommendation of several legislation changes to address ambiguities around the responsibilities and obligations of network operators and EnergySafety. The result was the development of a coordinated government response encouraging behaviour change by property owners with privately owned power poles and lines. In an </w:t>
      </w:r>
      <w:r w:rsidRPr="0053296B">
        <w:rPr>
          <w:color w:val="000000"/>
        </w:rPr>
        <w:lastRenderedPageBreak/>
        <w:t xml:space="preserve">ongoing climate of economic change, the Government’s decision to realise efficiencies regarding the size and borrowings of its State vehicle fleet has been managed by the Department’s </w:t>
      </w:r>
      <w:r w:rsidRPr="00C621ED">
        <w:rPr>
          <w:b/>
          <w:color w:val="000000"/>
        </w:rPr>
        <w:t>Government Procurement</w:t>
      </w:r>
      <w:r w:rsidRPr="0053296B">
        <w:rPr>
          <w:color w:val="000000"/>
        </w:rPr>
        <w:t xml:space="preserve"> State Fleet team. As a result of significant agency engagement the Department has been able to identify and implement strategies to realise significant savings for government, while minimising the impact on day-to-day agency operations. As a result of this initiative, a reduction in fleet size and borrowings has been achieved.</w:t>
      </w:r>
    </w:p>
    <w:p w:rsidR="0053296B" w:rsidRPr="0053296B" w:rsidRDefault="0053296B" w:rsidP="001D119B">
      <w:pPr>
        <w:pStyle w:val="Heading3"/>
      </w:pPr>
      <w:r w:rsidRPr="0053296B">
        <w:t>Electricity Market Review gains momentum with Phase Two endorsed</w:t>
      </w:r>
    </w:p>
    <w:p w:rsidR="0053296B" w:rsidRPr="0053296B" w:rsidRDefault="0053296B" w:rsidP="0053296B">
      <w:pPr>
        <w:pStyle w:val="BodyText"/>
        <w:rPr>
          <w:color w:val="000000"/>
        </w:rPr>
      </w:pPr>
      <w:r w:rsidRPr="0053296B">
        <w:rPr>
          <w:color w:val="000000"/>
        </w:rPr>
        <w:t>The Department completed Phase One of the Electricity Market Review in response to concerns around increasing costs in the production and supply of electricity and related services.</w:t>
      </w:r>
    </w:p>
    <w:p w:rsidR="0053296B" w:rsidRPr="0053296B" w:rsidRDefault="0053296B" w:rsidP="0053296B">
      <w:pPr>
        <w:pStyle w:val="BodyText"/>
        <w:rPr>
          <w:color w:val="000000"/>
        </w:rPr>
      </w:pPr>
      <w:r w:rsidRPr="0053296B">
        <w:rPr>
          <w:color w:val="000000"/>
        </w:rPr>
        <w:t xml:space="preserve">Phase One examined the strengths and weaknesses of the current industry structure, market institutions and regulatory arrangements, and provided reform options to government to achieve a more cost-effective and efficient electricity sector. This included more opportunities for private sector investment. In March this year, the Minister for Energy released the Options Paper prepared by the </w:t>
      </w:r>
      <w:r w:rsidRPr="00C621ED">
        <w:rPr>
          <w:b/>
          <w:color w:val="000000"/>
        </w:rPr>
        <w:t>Public Utilities Office</w:t>
      </w:r>
      <w:r w:rsidRPr="0053296B">
        <w:rPr>
          <w:color w:val="000000"/>
        </w:rPr>
        <w:t>, and launched the second phase of the review process, announcing a series of reform projects endorsed by government. These projects included measures to:</w:t>
      </w:r>
    </w:p>
    <w:p w:rsidR="0053296B" w:rsidRPr="0053296B" w:rsidRDefault="0053296B" w:rsidP="00442B03">
      <w:pPr>
        <w:pStyle w:val="BodyText"/>
        <w:numPr>
          <w:ilvl w:val="0"/>
          <w:numId w:val="6"/>
        </w:numPr>
        <w:rPr>
          <w:color w:val="000000"/>
        </w:rPr>
      </w:pPr>
      <w:r w:rsidRPr="0053296B">
        <w:rPr>
          <w:color w:val="000000"/>
        </w:rPr>
        <w:t>Enable residential and small business customers to choose their electricity retailer.</w:t>
      </w:r>
    </w:p>
    <w:p w:rsidR="0053296B" w:rsidRPr="0053296B" w:rsidRDefault="0053296B" w:rsidP="00442B03">
      <w:pPr>
        <w:pStyle w:val="BodyText"/>
        <w:numPr>
          <w:ilvl w:val="0"/>
          <w:numId w:val="6"/>
        </w:numPr>
        <w:rPr>
          <w:color w:val="000000"/>
        </w:rPr>
      </w:pPr>
      <w:r w:rsidRPr="0053296B">
        <w:rPr>
          <w:color w:val="000000"/>
        </w:rPr>
        <w:t>Transition to the national regulatory system for electricity networks.</w:t>
      </w:r>
    </w:p>
    <w:p w:rsidR="0053296B" w:rsidRPr="0053296B" w:rsidRDefault="0053296B" w:rsidP="00442B03">
      <w:pPr>
        <w:pStyle w:val="BodyText"/>
        <w:numPr>
          <w:ilvl w:val="0"/>
          <w:numId w:val="6"/>
        </w:numPr>
        <w:rPr>
          <w:color w:val="000000"/>
        </w:rPr>
      </w:pPr>
      <w:r w:rsidRPr="0053296B">
        <w:rPr>
          <w:color w:val="000000"/>
        </w:rPr>
        <w:t>Streamline the ways in which generators and demand side management providers receive price signals for the energy capacity they provide, to reduce surplus capacity in the market.</w:t>
      </w:r>
    </w:p>
    <w:p w:rsidR="0053296B" w:rsidRPr="0053296B" w:rsidRDefault="0053296B" w:rsidP="00442B03">
      <w:pPr>
        <w:pStyle w:val="BodyText"/>
        <w:numPr>
          <w:ilvl w:val="0"/>
          <w:numId w:val="6"/>
        </w:numPr>
        <w:rPr>
          <w:color w:val="000000"/>
        </w:rPr>
      </w:pPr>
      <w:r w:rsidRPr="0053296B">
        <w:rPr>
          <w:color w:val="000000"/>
        </w:rPr>
        <w:t>Improve the governance of the rule-change process for the wholesale electricity market.</w:t>
      </w:r>
    </w:p>
    <w:p w:rsidR="0053296B" w:rsidRDefault="0053296B" w:rsidP="0053296B">
      <w:pPr>
        <w:pStyle w:val="BodyText"/>
        <w:rPr>
          <w:color w:val="000000"/>
        </w:rPr>
      </w:pPr>
      <w:r w:rsidRPr="0053296B">
        <w:rPr>
          <w:color w:val="000000"/>
        </w:rPr>
        <w:t>The Public Utilities Office is now working on a detailed design framework for these identified reforms, work which will continue into the next financial year.</w:t>
      </w:r>
    </w:p>
    <w:p w:rsidR="00483ED9" w:rsidRDefault="00EC67A7" w:rsidP="001D119B">
      <w:pPr>
        <w:pStyle w:val="Heading2"/>
      </w:pPr>
      <w:r>
        <w:br w:type="page"/>
      </w:r>
      <w:bookmarkStart w:id="4" w:name="bookmark1"/>
      <w:bookmarkEnd w:id="4"/>
      <w:r w:rsidR="001D119B">
        <w:lastRenderedPageBreak/>
        <w:t>Delivering value</w:t>
      </w:r>
    </w:p>
    <w:p w:rsidR="001D119B" w:rsidRPr="001D119B" w:rsidRDefault="001D119B" w:rsidP="001D119B">
      <w:pPr>
        <w:pStyle w:val="BodyText"/>
        <w:rPr>
          <w:b/>
        </w:rPr>
      </w:pPr>
      <w:r w:rsidRPr="001D119B">
        <w:rPr>
          <w:b/>
        </w:rPr>
        <w:t>The Department is committed to identifying innovative ways in which systems, processes and policies can be improved to deliver better value to government, industry and the community.</w:t>
      </w:r>
    </w:p>
    <w:p w:rsidR="001D119B" w:rsidRDefault="001D119B" w:rsidP="001D119B">
      <w:pPr>
        <w:pStyle w:val="BodyText"/>
      </w:pPr>
      <w:r>
        <w:t>The Department delivers value across the public sector through maintaining effective, competitive Common Use Arrangements for the whole-of-government. These Arrangements streamline the procurement process, minimise risk and ensure value-for-money.</w:t>
      </w:r>
    </w:p>
    <w:p w:rsidR="001D119B" w:rsidRDefault="001D119B" w:rsidP="001D119B">
      <w:pPr>
        <w:pStyle w:val="BodyText"/>
      </w:pPr>
      <w:r>
        <w:t>The Department develops and manages 47 Common Use Arrangements, with an estimated turnover of $1.13 billion involving approximately 830 suppliers. This year, Government Procurement, in collaboration with agencies and industry, established the Computing and Mobile Devices Common Use Arrangement. Valued at $100 million over five years, the agreement ensures agencies can keep their computing and technology relevant in a flexible arrangement.</w:t>
      </w:r>
    </w:p>
    <w:p w:rsidR="001D119B" w:rsidRDefault="001D119B" w:rsidP="001D119B">
      <w:pPr>
        <w:pStyle w:val="BodyText"/>
      </w:pPr>
      <w:r>
        <w:t xml:space="preserve">The Department also assists agencies to procure goods and services directly, minimising risk and maximising value-for-money. Over the last year, </w:t>
      </w:r>
      <w:r w:rsidRPr="00C621ED">
        <w:rPr>
          <w:b/>
        </w:rPr>
        <w:t>Government Procurement</w:t>
      </w:r>
      <w:r>
        <w:t xml:space="preserve"> assisted with approximately 1,095 contracts involving 1,397 suppliers to a total value of $1.47 billion.</w:t>
      </w:r>
    </w:p>
    <w:p w:rsidR="001D119B" w:rsidRDefault="001D119B" w:rsidP="001D119B">
      <w:pPr>
        <w:pStyle w:val="BodyText"/>
      </w:pPr>
      <w:r>
        <w:t>Major contracts included:</w:t>
      </w:r>
    </w:p>
    <w:p w:rsidR="001D119B" w:rsidRDefault="001D119B" w:rsidP="00442B03">
      <w:pPr>
        <w:pStyle w:val="BodyText"/>
        <w:numPr>
          <w:ilvl w:val="0"/>
          <w:numId w:val="7"/>
        </w:numPr>
      </w:pPr>
      <w:r>
        <w:t>Facilities, utilities and support services for Rottnest Island valued at $136 million.</w:t>
      </w:r>
    </w:p>
    <w:p w:rsidR="001D119B" w:rsidRDefault="001D119B" w:rsidP="00442B03">
      <w:pPr>
        <w:pStyle w:val="BodyText"/>
        <w:numPr>
          <w:ilvl w:val="0"/>
          <w:numId w:val="7"/>
        </w:numPr>
      </w:pPr>
      <w:r>
        <w:t>Provision of a helicopter and crew for State Emergency Services valued at $37.6 million.</w:t>
      </w:r>
    </w:p>
    <w:p w:rsidR="001D119B" w:rsidRDefault="001D119B" w:rsidP="001D119B">
      <w:pPr>
        <w:pStyle w:val="BodyText"/>
      </w:pPr>
      <w:r>
        <w:t xml:space="preserve">Ensuring government’s buildings across the State are maintained in the most cost-effective way is an important role overseen by </w:t>
      </w:r>
      <w:r w:rsidRPr="00C621ED">
        <w:rPr>
          <w:b/>
        </w:rPr>
        <w:t>Building Management and Works</w:t>
      </w:r>
      <w:r>
        <w:t>. Building maintenance services provided statewide include the upkeep, repair or replacement of existing building components, or minor works that improve the function, safety and/or the appearance of a building. This year, staff delivered maintenance services across more than 2,500 non-residential government sites, responding to more than 120,000 breakdown repair and maintenance call-outs valued at more than $70 million. Services are delivered through a combination of public and private resources.</w:t>
      </w:r>
    </w:p>
    <w:p w:rsidR="001D119B" w:rsidRDefault="001D119B" w:rsidP="001D119B">
      <w:pPr>
        <w:pStyle w:val="BodyText"/>
      </w:pPr>
      <w:r>
        <w:t>In its commitment to delivering value, a new low value maintenance panel was initiated this year to deliver enhanced flexibility and responsive service for government agencies, while increasing opportunities for locally based, small to medium-sized businesses. The new panel emphasises contractor performance through the inclusion of evaluation criteria assessing contractor work at the conclusion of each job.</w:t>
      </w:r>
    </w:p>
    <w:p w:rsidR="001D119B" w:rsidRDefault="001D119B" w:rsidP="001D119B">
      <w:pPr>
        <w:pStyle w:val="BodyText"/>
      </w:pPr>
      <w:r>
        <w:t xml:space="preserve">With key performance indicators including capacity, timeliness and quality – the panel represents an improved and consistent statewide approach to the delivery of maintenance services through the modernisation of systems, processes and contracting arrangements in the Perth metropolitan and regional areas. Early evaluation indicates an average 14 per cent reduction of price per job compared to </w:t>
      </w:r>
      <w:r>
        <w:lastRenderedPageBreak/>
        <w:t>last year as a result of this initiative.</w:t>
      </w:r>
    </w:p>
    <w:p w:rsidR="001D119B" w:rsidRDefault="001D119B" w:rsidP="001D119B">
      <w:pPr>
        <w:pStyle w:val="BodyText"/>
      </w:pPr>
      <w:r>
        <w:t xml:space="preserve">In its ongoing commitment to improving the efficiency and efficacy of Western Australia’s tax and grant administration laws, </w:t>
      </w:r>
      <w:r w:rsidRPr="00C621ED">
        <w:rPr>
          <w:b/>
        </w:rPr>
        <w:t>State Revenue</w:t>
      </w:r>
      <w:r>
        <w:t xml:space="preserve"> has this year focused on improving taxpayer compliance.</w:t>
      </w:r>
    </w:p>
    <w:p w:rsidR="001D119B" w:rsidRDefault="001D119B" w:rsidP="001D119B">
      <w:pPr>
        <w:pStyle w:val="BodyText"/>
      </w:pPr>
      <w:r>
        <w:t>In 2014-15, State Revenue facilitated the amendment of legislation to introduce interim assessment powers, which:</w:t>
      </w:r>
    </w:p>
    <w:p w:rsidR="001D119B" w:rsidRDefault="001D119B" w:rsidP="00442B03">
      <w:pPr>
        <w:pStyle w:val="BodyText"/>
        <w:numPr>
          <w:ilvl w:val="0"/>
          <w:numId w:val="8"/>
        </w:numPr>
      </w:pPr>
      <w:r>
        <w:t>Removes the incentive for taxpayers to delay tax payments.</w:t>
      </w:r>
    </w:p>
    <w:p w:rsidR="001D119B" w:rsidRDefault="001D119B" w:rsidP="00442B03">
      <w:pPr>
        <w:pStyle w:val="BodyText"/>
        <w:numPr>
          <w:ilvl w:val="0"/>
          <w:numId w:val="8"/>
        </w:numPr>
      </w:pPr>
      <w:r>
        <w:t>Authorises the recovery of the Commissioner’s valuation costs (and the imposition of penalties) where the value used differs significantly from the taxpayer’s designated value.</w:t>
      </w:r>
    </w:p>
    <w:p w:rsidR="001D119B" w:rsidRDefault="001D119B" w:rsidP="001D119B">
      <w:pPr>
        <w:pStyle w:val="BodyText"/>
      </w:pPr>
      <w:r>
        <w:t>Following these amendments, further changes were introduced to clarify the way information is treated for duty purposes, and discourage the shifting of value away from dutiable property to minimise duty.</w:t>
      </w:r>
    </w:p>
    <w:p w:rsidR="001D119B" w:rsidRDefault="001D119B" w:rsidP="001D119B">
      <w:pPr>
        <w:pStyle w:val="BodyText"/>
      </w:pPr>
      <w:r>
        <w:t xml:space="preserve">In a further display of leading cross-agency initiatives </w:t>
      </w:r>
      <w:r w:rsidRPr="00C621ED">
        <w:rPr>
          <w:b/>
        </w:rPr>
        <w:t>Corporate Services</w:t>
      </w:r>
      <w:r>
        <w:t xml:space="preserve"> recognised and led an Interagency Knowledge Sharing Group aiming to share and develop smart, efficient and sustainable services in workforce planning and diversity. Established in September 2014 the group, comprising 12 agencies, has the potential to deliver efficiency savings by taking a whole-of-government approach to address diversity objectives. It is expected outcomes from the collaboration will result in shared innovative recruitment and retention strategies that target underrepresented groups in the public sector workforce.</w:t>
      </w:r>
    </w:p>
    <w:p w:rsidR="001D119B" w:rsidRDefault="001D119B" w:rsidP="001D119B">
      <w:pPr>
        <w:pStyle w:val="Heading3"/>
      </w:pPr>
      <w:r>
        <w:t>Utility arrangements offer scope to save on operational expenses</w:t>
      </w:r>
    </w:p>
    <w:p w:rsidR="001D119B" w:rsidRDefault="001D119B" w:rsidP="001D119B">
      <w:pPr>
        <w:pStyle w:val="BodyText"/>
      </w:pPr>
      <w:r>
        <w:t>Government has saved an estimated $13.7 million following the first full operational year of the Retail Electricity Services Common Use Arrangement. This is equivalent to a nine per cent reduction in electricity costs for government agencies.</w:t>
      </w:r>
    </w:p>
    <w:p w:rsidR="001D119B" w:rsidRDefault="001D119B" w:rsidP="001D119B">
      <w:pPr>
        <w:pStyle w:val="BodyText"/>
      </w:pPr>
      <w:r>
        <w:t>A total of 39 agencies across 487 separate sites took up electricity supply contracts under the arrangement, including schools, hospitals and other government offices. The recently established Supply of Reticulated Gas Common Use Arrangement is valued at</w:t>
      </w:r>
    </w:p>
    <w:p w:rsidR="001D119B" w:rsidRDefault="001D119B" w:rsidP="001D119B">
      <w:pPr>
        <w:pStyle w:val="BodyText"/>
      </w:pPr>
      <w:r>
        <w:t>$224 million over 10 years and is expected to deliver savings of up to 24 per cent against the current gas tariff. This Common Use Arrangement gives agencies the flexibility to compare tariff-based arrangements with Common Use Arrangement prices and purchase gas more efficiently at a competitive price. Though only recently released, several key agencies have already taken up the opportunities that this Common Use Arrangement provides.</w:t>
      </w:r>
    </w:p>
    <w:p w:rsidR="001D119B" w:rsidRPr="001D119B" w:rsidRDefault="001D119B" w:rsidP="001D119B">
      <w:pPr>
        <w:pStyle w:val="BodyText"/>
      </w:pPr>
      <w:r>
        <w:t xml:space="preserve">The Department is promoting the use of both Common Use Arrangements under the Property Optimisation Project to reduce utility costs across the Government’s property portfolio. Jointly initiated by </w:t>
      </w:r>
      <w:r w:rsidRPr="00C621ED">
        <w:rPr>
          <w:b/>
        </w:rPr>
        <w:t>Government Procurement</w:t>
      </w:r>
      <w:r>
        <w:t xml:space="preserve"> and </w:t>
      </w:r>
      <w:r w:rsidRPr="00C621ED">
        <w:rPr>
          <w:b/>
        </w:rPr>
        <w:t>Building Management and Works</w:t>
      </w:r>
      <w:r>
        <w:t>, the project assists agencies to identify and capture opportunities to save on operational expenses.</w:t>
      </w:r>
    </w:p>
    <w:p w:rsidR="00483ED9" w:rsidRDefault="001D119B" w:rsidP="00483ED9">
      <w:pPr>
        <w:pStyle w:val="Heading2"/>
      </w:pPr>
      <w:bookmarkStart w:id="5" w:name="bookmark2"/>
      <w:bookmarkEnd w:id="5"/>
      <w:r>
        <w:rPr>
          <w:spacing w:val="-1"/>
        </w:rPr>
        <w:lastRenderedPageBreak/>
        <w:t>Leading cross government initiatives</w:t>
      </w:r>
    </w:p>
    <w:p w:rsidR="001D119B" w:rsidRPr="00C621ED" w:rsidRDefault="001D119B" w:rsidP="001D119B">
      <w:pPr>
        <w:pStyle w:val="BodyText"/>
        <w:rPr>
          <w:b/>
        </w:rPr>
      </w:pPr>
      <w:r w:rsidRPr="00C621ED">
        <w:rPr>
          <w:b/>
        </w:rPr>
        <w:t>The Department leads collaboration and planning across the public sector to implement government programs that deliver benefits to taxpayers, industry and the community.</w:t>
      </w:r>
    </w:p>
    <w:p w:rsidR="001D119B" w:rsidRDefault="001D119B" w:rsidP="001D119B">
      <w:pPr>
        <w:pStyle w:val="BodyText"/>
      </w:pPr>
      <w:r w:rsidRPr="00C621ED">
        <w:rPr>
          <w:b/>
        </w:rPr>
        <w:t>State Revenue’s</w:t>
      </w:r>
      <w:r>
        <w:t xml:space="preserve"> commitment to identify system enhancements to improve the way government, industry and taxpayers do business sees it collaborating across many agencies to realise efficiencies.</w:t>
      </w:r>
    </w:p>
    <w:p w:rsidR="001D119B" w:rsidRDefault="001D119B" w:rsidP="001D119B">
      <w:pPr>
        <w:pStyle w:val="BodyText"/>
      </w:pPr>
      <w:r>
        <w:t>State Revenue has worked closely with Landgate and the Property Exchange Australia (PEXA) to integrate the Department’s self-assessment system with the PEXA platform. The PEXA system is a secure platform that allows Australia’s property lawyers, conveyancers, land registries and financial institutions to transact together online. The PEXA platform was introduced in Western Australia in May 2015 and is expected to deliver time and cost efficiencies to the conveyancing industry as well as taxpayers.</w:t>
      </w:r>
    </w:p>
    <w:p w:rsidR="001D119B" w:rsidRDefault="001D119B" w:rsidP="001D119B">
      <w:pPr>
        <w:pStyle w:val="BodyText"/>
      </w:pPr>
      <w:r>
        <w:t>Collaboration with Landgate has also seen State Revenue deliver enhancements to its Revenue Online duties processing system this year, allowing related party and sub-sale transactions to be self-assessed. These initiatives have significantly reduced processing timeframes by up to 10 business days and enables the payment of duty at the time of settlement, representing significant savings for customers.</w:t>
      </w:r>
    </w:p>
    <w:p w:rsidR="001D119B" w:rsidRDefault="001D119B" w:rsidP="001D119B">
      <w:pPr>
        <w:pStyle w:val="BodyText"/>
      </w:pPr>
      <w:r>
        <w:t>In March 2015, the Government announced plans to establish Western Australia’s first Office of the Government Chief Information Officer as a sub-department of the Department of Finance.</w:t>
      </w:r>
    </w:p>
    <w:p w:rsidR="001D119B" w:rsidRDefault="001D119B" w:rsidP="001D119B">
      <w:pPr>
        <w:pStyle w:val="BodyText"/>
      </w:pPr>
      <w:r>
        <w:t>Commencing operations on 1 July 2015, the Office of the Government Chief Information Officer will guide Information and Communications Technology (ICT) reform across the Western Australian public sector by engaging and collaborating with agencies and industry to realise tangible economic benefits and synergies for the State. The Office of the Government Chief Information Officer will also seek to drive innovation, improving the way the public sector delivers its ICT services to the community, enhancing  taxpayer value.</w:t>
      </w:r>
    </w:p>
    <w:p w:rsidR="001D119B" w:rsidRDefault="001D119B" w:rsidP="001D119B">
      <w:pPr>
        <w:pStyle w:val="BodyText"/>
      </w:pPr>
      <w:r>
        <w:t xml:space="preserve">This year, </w:t>
      </w:r>
      <w:r w:rsidRPr="00C621ED">
        <w:rPr>
          <w:b/>
        </w:rPr>
        <w:t>Building Management and Works</w:t>
      </w:r>
      <w:r>
        <w:t xml:space="preserve"> collaborated with agencies to develop new technical standards for a quality built environment for government and the community.</w:t>
      </w:r>
    </w:p>
    <w:p w:rsidR="001D119B" w:rsidRDefault="001D119B" w:rsidP="001D119B">
      <w:pPr>
        <w:pStyle w:val="BodyText"/>
      </w:pPr>
      <w:r>
        <w:t>Authorised users have access to an online repository that outlines the State’s design and construction expectations in relation to primary schools. The site provides architects with an opportunity to design schools in response to an individual site’s characteristics, while achieving consistency, durability, value-for-money outcomes, and most importantly ensuring community and school needs are met.</w:t>
      </w:r>
    </w:p>
    <w:p w:rsidR="001D119B" w:rsidRDefault="001D119B" w:rsidP="001D119B">
      <w:pPr>
        <w:pStyle w:val="BodyText"/>
      </w:pPr>
      <w:r>
        <w:t>With these aims in mind, Building Management and Works undertook a series of technical design and documentation reviews on projects across government to ensure appropriate building quality, sustainability and whole-of-life operational and maintenance costs are achieved. Thirty-eight reviews were conducted during the first half of the year, providing estimated savings of more than $2 million; approximately $50,000 per project.</w:t>
      </w:r>
    </w:p>
    <w:p w:rsidR="001D119B" w:rsidRDefault="001D119B" w:rsidP="001D119B">
      <w:pPr>
        <w:pStyle w:val="BodyText"/>
      </w:pPr>
      <w:r>
        <w:t xml:space="preserve">Building Management and Work’s collaborative working relationship with the </w:t>
      </w:r>
      <w:r>
        <w:lastRenderedPageBreak/>
        <w:t>Western Australian Planning Commission continued this year, regarding the determination of development applications for metropolitan primary schools. Assessment of development</w:t>
      </w:r>
      <w:r w:rsidR="00865A55">
        <w:t xml:space="preserve"> </w:t>
      </w:r>
      <w:r>
        <w:t>applications took, on average, half the time of the statutory limit, saving weeks from every works project at metropolitan primary schools.</w:t>
      </w:r>
    </w:p>
    <w:p w:rsidR="001D119B" w:rsidRDefault="001D119B" w:rsidP="001D119B">
      <w:pPr>
        <w:pStyle w:val="BodyText"/>
      </w:pPr>
      <w:r>
        <w:t xml:space="preserve">Repeal Week, which is organised by the Department of the Premier and Cabinet typically in November each year, provides </w:t>
      </w:r>
      <w:r w:rsidRPr="00C621ED">
        <w:rPr>
          <w:b/>
        </w:rPr>
        <w:t>Economic Reform</w:t>
      </w:r>
      <w:r>
        <w:t xml:space="preserve"> the opportunity to showcase government’s reform progress over the year. For Repeal Week 2014, a total of 32 examples across 11 agencies were identified, collated and quantified where possible.</w:t>
      </w:r>
    </w:p>
    <w:p w:rsidR="001D119B" w:rsidRDefault="001D119B" w:rsidP="001D119B">
      <w:pPr>
        <w:pStyle w:val="BodyText"/>
      </w:pPr>
      <w:r>
        <w:t xml:space="preserve">For example, Economic Reform assisted in identifying the importance of the amendments to the </w:t>
      </w:r>
      <w:r w:rsidRPr="00C621ED">
        <w:rPr>
          <w:i/>
        </w:rPr>
        <w:t>Criminal Investigations Act 2006</w:t>
      </w:r>
      <w:r>
        <w:t>, which has saved the WA Police 46,000 frontline police hours, resulting in 24 full-time police officers now able to perform frontline duties.</w:t>
      </w:r>
    </w:p>
    <w:p w:rsidR="001D119B" w:rsidRDefault="001D119B" w:rsidP="001D119B">
      <w:pPr>
        <w:pStyle w:val="Heading3"/>
      </w:pPr>
      <w:r>
        <w:t>Regulatory reform changes help modernise the State’s economy</w:t>
      </w:r>
    </w:p>
    <w:p w:rsidR="001D119B" w:rsidRDefault="001D119B" w:rsidP="001D119B">
      <w:pPr>
        <w:pStyle w:val="BodyText"/>
      </w:pPr>
      <w:r>
        <w:t>The Department has this year taken a lead role in supporting government to identify, plan for and deliver regulatory reform and reduce red tape. Well planned regulatory reform has the potential to modernise the State’s economy, support jobs and investment, and ensure the least possible regulation delivers the greatest possible benefit for the community.</w:t>
      </w:r>
    </w:p>
    <w:p w:rsidR="001D119B" w:rsidRDefault="001D119B" w:rsidP="001D119B">
      <w:pPr>
        <w:pStyle w:val="BodyText"/>
      </w:pPr>
      <w:r>
        <w:t xml:space="preserve">In driving best regulatory practice, </w:t>
      </w:r>
      <w:r w:rsidRPr="00C621ED">
        <w:rPr>
          <w:b/>
        </w:rPr>
        <w:t>Economic Reform</w:t>
      </w:r>
      <w:r>
        <w:t xml:space="preserve"> is working with agencies to help identify, quantify and action red tape reductions and progress substantial regulatory reforms. More than 20 agencies participated in several workshops held earlier this year,</w:t>
      </w:r>
      <w:r w:rsidR="00D27E29">
        <w:t xml:space="preserve"> </w:t>
      </w:r>
      <w:r>
        <w:t>where reform ideas were discussed and the Department’s rapid red tape assessment tool was introduced to identify red tape reduction opportunities. Economic Reform is now working with agencies to pursue specific red tape reduction initiatives.</w:t>
      </w:r>
    </w:p>
    <w:p w:rsidR="00483ED9" w:rsidRDefault="001D119B" w:rsidP="001D119B">
      <w:pPr>
        <w:pStyle w:val="BodyText"/>
      </w:pPr>
      <w:r>
        <w:t>Leading by example, the Department of Finance this year announced several red tape reduction initiatives across the Department. Notable examples include the enhancing of State Revenue’s Revenue Online platform to expand the range of online services available to taxpayers, and modernising land tax exemptions for primary producers who convert or process their own produce.</w:t>
      </w:r>
    </w:p>
    <w:p w:rsidR="007C00E4" w:rsidRDefault="007C00E4" w:rsidP="007C00E4">
      <w:pPr>
        <w:pStyle w:val="Heading2"/>
        <w:rPr>
          <w:color w:val="000000"/>
        </w:rPr>
      </w:pPr>
      <w:r>
        <w:br w:type="page"/>
      </w:r>
      <w:bookmarkStart w:id="6" w:name="bookmark3"/>
      <w:bookmarkEnd w:id="6"/>
      <w:r>
        <w:lastRenderedPageBreak/>
        <w:t xml:space="preserve">Building </w:t>
      </w:r>
      <w:r>
        <w:rPr>
          <w:spacing w:val="-2"/>
        </w:rPr>
        <w:t>for</w:t>
      </w:r>
      <w:r>
        <w:t xml:space="preserve"> the </w:t>
      </w:r>
      <w:r>
        <w:rPr>
          <w:spacing w:val="-1"/>
        </w:rPr>
        <w:t>community</w:t>
      </w:r>
    </w:p>
    <w:p w:rsidR="00165B9F" w:rsidRPr="00C621ED" w:rsidRDefault="00165B9F" w:rsidP="00165B9F">
      <w:pPr>
        <w:pStyle w:val="BodyText"/>
        <w:rPr>
          <w:b/>
        </w:rPr>
      </w:pPr>
      <w:r w:rsidRPr="00C621ED">
        <w:rPr>
          <w:b/>
        </w:rPr>
        <w:t>The Department continued to deliver facilities and services to the public through the provision of physical, social and economic infrastructure.</w:t>
      </w:r>
    </w:p>
    <w:p w:rsidR="00165B9F" w:rsidRDefault="00165B9F" w:rsidP="00165B9F">
      <w:pPr>
        <w:pStyle w:val="BodyText"/>
      </w:pPr>
      <w:r>
        <w:t>The Government’s transitioning of Year 7 students to high school through an extensive capital works program was successfully delivered by the Department for the start of the 2015 school year.</w:t>
      </w:r>
    </w:p>
    <w:p w:rsidR="00165B9F" w:rsidRDefault="00165B9F" w:rsidP="00165B9F">
      <w:pPr>
        <w:pStyle w:val="BodyText"/>
      </w:pPr>
      <w:r>
        <w:t>The Year 7 capital works program delivered 31 new facilities at 29 sites across the State on-time and on-budget.</w:t>
      </w:r>
    </w:p>
    <w:p w:rsidR="00165B9F" w:rsidRDefault="00165B9F" w:rsidP="00165B9F">
      <w:pPr>
        <w:pStyle w:val="BodyText"/>
      </w:pPr>
      <w:r>
        <w:t xml:space="preserve">As part of the ongoing investment in education infrastructure, </w:t>
      </w:r>
      <w:r w:rsidRPr="00C621ED">
        <w:rPr>
          <w:b/>
        </w:rPr>
        <w:t>Building Management and Works</w:t>
      </w:r>
      <w:r>
        <w:t xml:space="preserve"> also completed five new primary schools and one new high school for the start of the 2015 school year. The rebuilt Mount Lawley Primary School features state-of-the-art technology in a new two-storey, 12 classroom block comprising an art room, covered assembly area, dental therapy centre and refurbished library.</w:t>
      </w:r>
    </w:p>
    <w:p w:rsidR="00165B9F" w:rsidRDefault="00165B9F" w:rsidP="00165B9F">
      <w:pPr>
        <w:pStyle w:val="BodyText"/>
      </w:pPr>
      <w:r>
        <w:t>Other completed major works this year include:</w:t>
      </w:r>
    </w:p>
    <w:p w:rsidR="00165B9F" w:rsidRDefault="00165B9F" w:rsidP="00442B03">
      <w:pPr>
        <w:pStyle w:val="BodyText"/>
        <w:numPr>
          <w:ilvl w:val="0"/>
          <w:numId w:val="10"/>
        </w:numPr>
      </w:pPr>
      <w:r>
        <w:t>Phase three of the Kalgoorlie Health Campus ($20.2 million) including new emergency, palliative care and medical imaging departments; upgraded services infrastructure and refurbishment of an existing building to create new outpatients, allied health and cancer centre.</w:t>
      </w:r>
    </w:p>
    <w:p w:rsidR="00165B9F" w:rsidRDefault="00165B9F" w:rsidP="00442B03">
      <w:pPr>
        <w:pStyle w:val="BodyText"/>
        <w:numPr>
          <w:ilvl w:val="0"/>
          <w:numId w:val="10"/>
        </w:numPr>
      </w:pPr>
      <w:r>
        <w:t>Kununurra Courthouse ($41.8 million) was awarded the Master Builders Association 2015 ‘Best Regional Project’ in the Western Australia Excellence in Construction Awards.</w:t>
      </w:r>
    </w:p>
    <w:p w:rsidR="00165B9F" w:rsidRDefault="00165B9F" w:rsidP="00442B03">
      <w:pPr>
        <w:pStyle w:val="BodyText"/>
        <w:numPr>
          <w:ilvl w:val="0"/>
          <w:numId w:val="10"/>
        </w:numPr>
      </w:pPr>
      <w:r>
        <w:t>Carnarvon Police and Justice Complex ($52.5 million) comprising a police station, courthouse and community corrections offices to provide better services to the Gascoyne region.</w:t>
      </w:r>
    </w:p>
    <w:p w:rsidR="00165B9F" w:rsidRDefault="00165B9F" w:rsidP="00442B03">
      <w:pPr>
        <w:pStyle w:val="BodyText"/>
        <w:numPr>
          <w:ilvl w:val="0"/>
          <w:numId w:val="10"/>
        </w:numPr>
      </w:pPr>
      <w:r>
        <w:t>State Netball Centre ($26 million) was awarded the Master Builders Association 2015 ‘Best State Government Building’ in the Western Australia Excellence in Construction Awards.</w:t>
      </w:r>
    </w:p>
    <w:p w:rsidR="00165B9F" w:rsidRDefault="00165B9F" w:rsidP="00442B03">
      <w:pPr>
        <w:pStyle w:val="BodyText"/>
        <w:numPr>
          <w:ilvl w:val="0"/>
          <w:numId w:val="10"/>
        </w:numPr>
      </w:pPr>
      <w:r>
        <w:t>The new Western Australian Institute of Sport High Performance Service Centre ($33.7 million). A purpose built training facility for more than 250 high performing athletes in 11 dedicated sporting programs.</w:t>
      </w:r>
    </w:p>
    <w:p w:rsidR="00165B9F" w:rsidRDefault="00165B9F" w:rsidP="00165B9F">
      <w:pPr>
        <w:pStyle w:val="BodyText"/>
      </w:pPr>
      <w:r>
        <w:t>In addition, the Department chaired the intergovernmental Sunset Transformation Committee, established in 2014 to oversee the transformation of the old Sunset Hospital site in Dalkeith to a heritage precinct for arts, cultural, community and ancillary commercial purposes. The Sunset Reserve Transformation Act 2014 allowed for the sale of Lot 302 Iris Avenue to fund the first phase of improvement works due for completion in late 2016.</w:t>
      </w:r>
    </w:p>
    <w:p w:rsidR="00165B9F" w:rsidRDefault="00165B9F" w:rsidP="00165B9F">
      <w:pPr>
        <w:pStyle w:val="BodyText"/>
      </w:pPr>
      <w:r>
        <w:t xml:space="preserve">The </w:t>
      </w:r>
      <w:r w:rsidRPr="00C621ED">
        <w:rPr>
          <w:b/>
        </w:rPr>
        <w:t>Office of the Government Architect</w:t>
      </w:r>
      <w:r>
        <w:t xml:space="preserve"> has collaborated across agencies to provide strategic advice in the planning, procurement and construction phases of major capital works projects. Consistent with the intent of the Better Places and Spaces Built Environment Policy, the architectural design quality of publicly funded and managed projects has been enhanced, along with the promotion of whole-of-</w:t>
      </w:r>
      <w:r>
        <w:lastRenderedPageBreak/>
        <w:t>government priorities and the recognition of value-for-money across the life of a project.</w:t>
      </w:r>
    </w:p>
    <w:p w:rsidR="00165B9F" w:rsidRDefault="00165B9F" w:rsidP="00165B9F">
      <w:pPr>
        <w:pStyle w:val="BodyText"/>
      </w:pPr>
      <w:r>
        <w:t>In addition to delivering on capital works, the Department was heavily involved in the State Underground Power Program, providing an advisory role through the Public Utilities Office. During 2014-15, the electricity supply for 1,409 properties was placed underground. The Department completed a review of the funding arrangements and selection criteria for underground projects. The purpose of the review was to enable a larger number of underground projects to be delivered under each funding round of the Program. Review findings are currently under consideration by government.</w:t>
      </w:r>
    </w:p>
    <w:p w:rsidR="00165B9F" w:rsidRDefault="00165B9F" w:rsidP="00165B9F">
      <w:pPr>
        <w:pStyle w:val="BodyText"/>
      </w:pPr>
      <w:r>
        <w:t xml:space="preserve">The Department confirmed its commitment to supporting people with a disability this year, with </w:t>
      </w:r>
      <w:r w:rsidRPr="00C621ED">
        <w:rPr>
          <w:b/>
        </w:rPr>
        <w:t>Government Procurement</w:t>
      </w:r>
      <w:r>
        <w:t xml:space="preserve"> marking the milestone of having facilitated the awarding of 75 contracts across 25 agencies since 2010, totalling more than $21.7 million.</w:t>
      </w:r>
    </w:p>
    <w:p w:rsidR="00165B9F" w:rsidRDefault="00165B9F" w:rsidP="00165B9F">
      <w:pPr>
        <w:pStyle w:val="BodyText"/>
      </w:pPr>
      <w:r>
        <w:t>Government Procurement helps agencies to engage Australian Disability Enterprises directly, without undertaking a competitive quote or tendering process, provided the service or product being offered represents value-for-money.</w:t>
      </w:r>
    </w:p>
    <w:p w:rsidR="00165B9F" w:rsidRDefault="00165B9F" w:rsidP="00165B9F">
      <w:pPr>
        <w:pStyle w:val="BodyText"/>
      </w:pPr>
      <w:r>
        <w:t>Government contracts awarded have ranged from ground maintenance services for the Department of Parks and Wildlife and the collation of reading packs for the Department of Culture and the Arts, to the testing of extinguishers for the Department of Fire and Emergency Services.</w:t>
      </w:r>
    </w:p>
    <w:p w:rsidR="00165B9F" w:rsidRDefault="00165B9F" w:rsidP="00165B9F">
      <w:pPr>
        <w:pStyle w:val="Heading3"/>
      </w:pPr>
      <w:r>
        <w:t>National Anzac Centre delivered on-time and on-budget</w:t>
      </w:r>
    </w:p>
    <w:p w:rsidR="00165B9F" w:rsidRDefault="00165B9F" w:rsidP="00165B9F">
      <w:pPr>
        <w:pStyle w:val="BodyText"/>
      </w:pPr>
      <w:r>
        <w:t xml:space="preserve">Officially opened on 1 November 2014 by the Prime Ministers of both Australia and New Zealand, and the Premier of Western Australia, the National Anzac Centre was delivered on-time and on-budget by </w:t>
      </w:r>
      <w:r w:rsidRPr="00C621ED">
        <w:rPr>
          <w:b/>
        </w:rPr>
        <w:t>Building Management and Works</w:t>
      </w:r>
      <w:r>
        <w:t>. With the building’s completion required to be in time for commemorations of the 100 year anniversary of the sailing of the First Convoy from Albany for the Great War, a tight delivery timeframe of 19 months was the challenge facing the team. A project of this scale usually requires  two years.</w:t>
      </w:r>
    </w:p>
    <w:p w:rsidR="00165B9F" w:rsidRDefault="00165B9F" w:rsidP="00165B9F">
      <w:pPr>
        <w:pStyle w:val="BodyText"/>
      </w:pPr>
      <w:r>
        <w:t>This, together with a modest budget of $12.1 million, required the Department to use an innovative approach to planning, design and project management to ensure costs were contained, and project timeframes were met. Collaboration between the Commonwealth, the Western Australian Museum and the City of Albany was another important initiative led by the Department to meet project objectives.</w:t>
      </w:r>
    </w:p>
    <w:p w:rsidR="00165B9F" w:rsidRDefault="00165B9F" w:rsidP="00165B9F">
      <w:pPr>
        <w:pStyle w:val="BodyText"/>
      </w:pPr>
      <w:r>
        <w:t>The National Anzac Centre has received a number of accolades so far, winning the Heritage tourism product category at the 2015 Western Australian Heritage Awards, shortlisted at the 2015 Australian Interior Design Awards in the Installation Design category, shortlisted for the 2015 Institute of Public Administration Australia Awards and named one of the top 26 new tourist attractions in the world by the Lonely Planet travel guide in November 2014.</w:t>
      </w:r>
    </w:p>
    <w:p w:rsidR="007114E8" w:rsidRDefault="007114E8" w:rsidP="00165B9F">
      <w:pPr>
        <w:pStyle w:val="Heading2"/>
        <w:rPr>
          <w:color w:val="000000"/>
        </w:rPr>
      </w:pPr>
      <w:r>
        <w:br w:type="page"/>
      </w:r>
      <w:bookmarkStart w:id="7" w:name="bookmark4"/>
      <w:bookmarkEnd w:id="7"/>
      <w:r w:rsidR="00165B9F">
        <w:lastRenderedPageBreak/>
        <w:t>Significant issues and future outlook</w:t>
      </w:r>
    </w:p>
    <w:p w:rsidR="007114E8" w:rsidRPr="00165B9F" w:rsidRDefault="00165B9F" w:rsidP="00165B9F">
      <w:pPr>
        <w:pStyle w:val="Heading3"/>
      </w:pPr>
      <w:r w:rsidRPr="00165B9F">
        <w:t xml:space="preserve">Containing costs in a constrained environment </w:t>
      </w:r>
    </w:p>
    <w:p w:rsidR="00165B9F" w:rsidRDefault="00165B9F" w:rsidP="00165B9F">
      <w:pPr>
        <w:pStyle w:val="BodyText"/>
      </w:pPr>
      <w:r>
        <w:t>The Government faces fiscal challenges and has a firm focus on reducing growth in expenditure. As part of this, the Department of Finance was selected as one of eight agencies to participate in a review of agency expenditure. This will include a detailed analysis of the Department’s functions and programs and identify opportunities for savings.</w:t>
      </w:r>
    </w:p>
    <w:p w:rsidR="00165B9F" w:rsidRDefault="00165B9F" w:rsidP="00165B9F">
      <w:pPr>
        <w:pStyle w:val="BodyText"/>
      </w:pPr>
      <w:r>
        <w:t>The Department sees this as an opportunity to implement change that will enable it to deliver services and projects more efficiently, while delivering on its vision for a high performing public sector. It is expected the outcome from the review will be announced and implemented next financial year.</w:t>
      </w:r>
    </w:p>
    <w:p w:rsidR="00165B9F" w:rsidRDefault="00165B9F" w:rsidP="00165B9F">
      <w:pPr>
        <w:pStyle w:val="BodyText"/>
      </w:pPr>
      <w:r>
        <w:t xml:space="preserve">With the Government’s fiscal constraints, </w:t>
      </w:r>
      <w:r w:rsidRPr="00C621ED">
        <w:rPr>
          <w:b/>
        </w:rPr>
        <w:t>Building Management and Works</w:t>
      </w:r>
      <w:r>
        <w:t xml:space="preserve"> is expecting to see further reduction in its capital works program. In anticipation of this, the Department is reviewing its delivery model to ensure its Building Management and Works services are provided in the most efficient way, while maintaining its flexibility to be scalable, should demand for capital works services strengthen.</w:t>
      </w:r>
    </w:p>
    <w:p w:rsidR="00165B9F" w:rsidRDefault="00165B9F" w:rsidP="00165B9F">
      <w:pPr>
        <w:pStyle w:val="BodyText"/>
      </w:pPr>
      <w:r>
        <w:t>As part of the Perth CBD/CBD-fringe consolidation and decentralisation strategy, Building Management and Works will provide recommendations to government and identify opportunities for agencies to consolidate in existing location(s), or decentralise to a metropolitan activity centre.</w:t>
      </w:r>
    </w:p>
    <w:p w:rsidR="00165B9F" w:rsidRDefault="00165B9F" w:rsidP="00165B9F">
      <w:pPr>
        <w:pStyle w:val="BodyText"/>
      </w:pPr>
      <w:r>
        <w:t>The softening Perth property market presents opportunities to achieve better value-for-money outcomes in existing premises and locations. Building Management and Works is ensuring government benefits from the most favourable lease terms and incentives possible to maximise value-for-money in light of current market conditions.</w:t>
      </w:r>
    </w:p>
    <w:p w:rsidR="00165B9F" w:rsidRDefault="00165B9F" w:rsidP="00165B9F">
      <w:pPr>
        <w:pStyle w:val="BodyText"/>
      </w:pPr>
      <w:r>
        <w:t xml:space="preserve">In the context of expenditure constraint, </w:t>
      </w:r>
      <w:r w:rsidRPr="00C621ED">
        <w:rPr>
          <w:b/>
        </w:rPr>
        <w:t>Government Procurement</w:t>
      </w:r>
      <w:r>
        <w:t xml:space="preserve"> has also embarked on a transformation program, focussed on delivering better procurement outcomes and reducing costs across government. It is expected agencies will benefit from this initiative through a streamlining of processes, providing enhanced flexibility to manage procurement activities in alignment with the risk profile.</w:t>
      </w:r>
    </w:p>
    <w:p w:rsidR="00165B9F" w:rsidRDefault="00165B9F" w:rsidP="00165B9F">
      <w:pPr>
        <w:pStyle w:val="BodyText"/>
      </w:pPr>
      <w:r>
        <w:t>Government Procurement will continue to assist agencies identify savings and efficiencies through better contract specifications and standards, and more dynamic Common Use Arrangements. A more rigorous framework in which to evaluate potential and current Common Use Arrangements will be applied in 2015-16, taking a category management approach, applying a robust benefits realisations methodology in assessing value-for-money.</w:t>
      </w:r>
    </w:p>
    <w:p w:rsidR="00165B9F" w:rsidRDefault="00165B9F" w:rsidP="00165B9F">
      <w:pPr>
        <w:pStyle w:val="BodyText"/>
      </w:pPr>
      <w:r>
        <w:t>Those Common Use Arrangements not meeting revised value or risk management criteria will not be continued when they are due for renewal, resulting in additional savings being realised from a resourcing, maintenance and redevelopment perspective.</w:t>
      </w:r>
    </w:p>
    <w:p w:rsidR="00165B9F" w:rsidRDefault="00165B9F" w:rsidP="00165B9F">
      <w:pPr>
        <w:pStyle w:val="BodyText"/>
      </w:pPr>
    </w:p>
    <w:p w:rsidR="00165B9F" w:rsidRDefault="00165B9F" w:rsidP="00C621ED">
      <w:pPr>
        <w:pStyle w:val="Heading3"/>
      </w:pPr>
      <w:r>
        <w:lastRenderedPageBreak/>
        <w:t>Leading reform</w:t>
      </w:r>
    </w:p>
    <w:p w:rsidR="00165B9F" w:rsidRDefault="00165B9F" w:rsidP="00165B9F">
      <w:pPr>
        <w:pStyle w:val="BodyText"/>
      </w:pPr>
      <w:r>
        <w:t xml:space="preserve">On the utilities front, rising electricity prices and large subsidies paid to Synergy remain a concern for the State Government. Next year is a particularly significant year for electricity reform, with the </w:t>
      </w:r>
      <w:r w:rsidRPr="00C621ED">
        <w:rPr>
          <w:b/>
        </w:rPr>
        <w:t>Public Utilities Office</w:t>
      </w:r>
      <w:r>
        <w:t xml:space="preserve"> continuing to lead Phase Two of the Electricity Market Review to develop and implement a selected set of reforms identified in Phase One of the Review. The reform package aims to reduce cost pressures on the electricity sector by addressing inefficiencies in the price signals for investment into the electricity market, establishing more efficient governance arrangements and facilitating increased opportunities for private sector investment.</w:t>
      </w:r>
    </w:p>
    <w:p w:rsidR="00165B9F" w:rsidRDefault="00165B9F" w:rsidP="00165B9F">
      <w:pPr>
        <w:pStyle w:val="BodyText"/>
      </w:pPr>
      <w:r>
        <w:t>A detailed design of reforms is underway, for consideration by government. Decisions with respect to what reforms will progress from detailed design to eventual implementation is expected to occur progressively over the next two years.</w:t>
      </w:r>
    </w:p>
    <w:p w:rsidR="00165B9F" w:rsidRDefault="00165B9F" w:rsidP="00165B9F">
      <w:pPr>
        <w:pStyle w:val="BodyText"/>
      </w:pPr>
      <w:r>
        <w:t>To provide industry with the opportunity to engage in the Electricity Market Review process, regular stakeholder meetings and forums will be held throughout the year. This stakeholder input will be vital to test whether the Steering Committee’s proposed design option is workable and efficient.</w:t>
      </w:r>
    </w:p>
    <w:p w:rsidR="00165B9F" w:rsidRDefault="00165B9F" w:rsidP="00165B9F">
      <w:pPr>
        <w:pStyle w:val="BodyText"/>
      </w:pPr>
      <w:r>
        <w:t>The Pilbara electricity system also presents challenges in its capability to meet future changes in energy supply requirements. Through the Pilbara Electricity Infrastructure Project, the Public Utilities Office has proposed a new governance model and reform options for government’s consideration. The package of reforms is intended to provide for competition to deliver lower electricity prices for some customers in the Pilbara region over the medium-term; and promote a more integrated and cost-effective development of electricity infrastructure over the longer term. Further private sector investment in the electricity sector is also expected from these reforms.</w:t>
      </w:r>
    </w:p>
    <w:p w:rsidR="00165B9F" w:rsidRDefault="00165B9F" w:rsidP="00165B9F">
      <w:pPr>
        <w:pStyle w:val="BodyText"/>
      </w:pPr>
      <w:r>
        <w:t xml:space="preserve">By working collaboratively with agencies, </w:t>
      </w:r>
      <w:r w:rsidRPr="00C621ED">
        <w:rPr>
          <w:b/>
        </w:rPr>
        <w:t>Economic Reform</w:t>
      </w:r>
      <w:r>
        <w:t xml:space="preserve"> will champion the identification and development of opportunities to undertake regulatory reform and reduce red tape across government.</w:t>
      </w:r>
    </w:p>
    <w:p w:rsidR="00165B9F" w:rsidRDefault="00165B9F" w:rsidP="00165B9F">
      <w:pPr>
        <w:pStyle w:val="BodyText"/>
      </w:pPr>
      <w:r>
        <w:t>The objective being to reduce costs, create a more efficient public sector and streamline the interaction with government. Regulatory reform improves existing regulation, removes out of date or excessive regulations and ensures the creation of any new regulation delivers the best possible outcome at the lowest cost to the community. Red tape reduction, involving the removal of unnecessary processes, procedures and paperwork, is another important element that Economic Reform will champion in consultation with agencies.</w:t>
      </w:r>
    </w:p>
    <w:p w:rsidR="00165B9F" w:rsidRDefault="00165B9F" w:rsidP="00165B9F">
      <w:pPr>
        <w:pStyle w:val="Heading3"/>
      </w:pPr>
      <w:r>
        <w:t>Recognising and presenting opportunities</w:t>
      </w:r>
    </w:p>
    <w:p w:rsidR="00165B9F" w:rsidRDefault="00165B9F" w:rsidP="00165B9F">
      <w:pPr>
        <w:pStyle w:val="BodyText"/>
      </w:pPr>
      <w:r>
        <w:t xml:space="preserve">Even in this constrained fiscal environment, </w:t>
      </w:r>
      <w:r w:rsidRPr="00C621ED">
        <w:rPr>
          <w:b/>
        </w:rPr>
        <w:t>Building Management and Works</w:t>
      </w:r>
      <w:r>
        <w:t xml:space="preserve"> capital works programs scheduled for delivery in 2015-16 includes:</w:t>
      </w:r>
    </w:p>
    <w:p w:rsidR="00165B9F" w:rsidRDefault="00165B9F" w:rsidP="00442B03">
      <w:pPr>
        <w:pStyle w:val="BodyText"/>
        <w:numPr>
          <w:ilvl w:val="0"/>
          <w:numId w:val="11"/>
        </w:numPr>
      </w:pPr>
      <w:r>
        <w:t>Four new primary schools, to be completed in time for the start of the 2016 school year.</w:t>
      </w:r>
    </w:p>
    <w:p w:rsidR="00165B9F" w:rsidRDefault="00165B9F" w:rsidP="00442B03">
      <w:pPr>
        <w:pStyle w:val="BodyText"/>
        <w:numPr>
          <w:ilvl w:val="0"/>
          <w:numId w:val="11"/>
        </w:numPr>
      </w:pPr>
      <w:r>
        <w:t>The commencement of construction on the Southern Inland Health Initiative, comprising six integrated district hospitals.</w:t>
      </w:r>
    </w:p>
    <w:p w:rsidR="00165B9F" w:rsidRDefault="00165B9F" w:rsidP="00442B03">
      <w:pPr>
        <w:pStyle w:val="BodyText"/>
        <w:numPr>
          <w:ilvl w:val="0"/>
          <w:numId w:val="11"/>
        </w:numPr>
      </w:pPr>
      <w:r>
        <w:lastRenderedPageBreak/>
        <w:t>The fit-out of the 33 floor office tower that is part of Cathedral Square.</w:t>
      </w:r>
    </w:p>
    <w:p w:rsidR="00165B9F" w:rsidRDefault="00165B9F" w:rsidP="00165B9F">
      <w:pPr>
        <w:pStyle w:val="BodyText"/>
      </w:pPr>
      <w:r>
        <w:t>The reform of maintenance services delivery continues with the major focus of 2015-16 involving the replacement of a number of outdated maintenance management contracts.</w:t>
      </w:r>
    </w:p>
    <w:p w:rsidR="00165B9F" w:rsidRDefault="00165B9F" w:rsidP="00165B9F">
      <w:pPr>
        <w:pStyle w:val="BodyText"/>
      </w:pPr>
      <w:r>
        <w:t>The replacement contracts will deliver improved maintenance outcomes across the metropolitan area, and represent a further step in the implementation of a more progressive statewide contracting framework.</w:t>
      </w:r>
    </w:p>
    <w:p w:rsidR="00165B9F" w:rsidRDefault="00165B9F" w:rsidP="00165B9F">
      <w:pPr>
        <w:pStyle w:val="BodyText"/>
      </w:pPr>
      <w:r>
        <w:t>Achieving value-for-money and cost efficiencies within the Government’s office accommodation portfolio remains a key priority into the new financial year. Building Management and Works will continue to work closely with agencies to minimise office accommodation costs and drive efficiencies through a whole-of-government approach to property issues, such as vacant space and high operating costs.</w:t>
      </w:r>
    </w:p>
    <w:p w:rsidR="00165B9F" w:rsidRDefault="00165B9F" w:rsidP="00165B9F">
      <w:pPr>
        <w:pStyle w:val="BodyText"/>
      </w:pPr>
      <w:r>
        <w:t xml:space="preserve">In line with its ongoing commitment to improving customer service and reducing red tape, </w:t>
      </w:r>
      <w:r w:rsidRPr="00C621ED">
        <w:rPr>
          <w:b/>
        </w:rPr>
        <w:t>State Revenue</w:t>
      </w:r>
      <w:r>
        <w:t xml:space="preserve"> will undertake a number of system enhancements to support improved online functionality. The Revenue Systems Consolidation and Enhancement Program will boost compliance case management and business intelligence capabilities, ensuring compliance efficiencies are maximised.</w:t>
      </w:r>
    </w:p>
    <w:p w:rsidR="002C6F7F" w:rsidRDefault="00165B9F" w:rsidP="00780B04">
      <w:pPr>
        <w:pStyle w:val="BodyText"/>
        <w:sectPr w:rsidR="002C6F7F" w:rsidSect="00EC67A7">
          <w:pgSz w:w="11906" w:h="16838" w:code="9"/>
          <w:pgMar w:top="1440" w:right="1440" w:bottom="1440" w:left="1440" w:header="0" w:footer="709" w:gutter="0"/>
          <w:cols w:space="708"/>
          <w:docGrid w:linePitch="360"/>
        </w:sectPr>
      </w:pPr>
      <w:r>
        <w:t>As part of this project, State Revenue will continue to focus on improving services to customers. One such project, due for implementation in 2016-17, will explore ways to enhance duties services to further support the migration of taxpayers to State Revenue’s electronic services delivery channel, and increase the volume of self-assessments.</w:t>
      </w:r>
    </w:p>
    <w:p w:rsidR="007A7C07" w:rsidRPr="00780B04" w:rsidRDefault="00780B04" w:rsidP="00780B04">
      <w:pPr>
        <w:pStyle w:val="BodyText"/>
        <w:rPr>
          <w:rStyle w:val="Heading2Char"/>
        </w:rPr>
      </w:pPr>
      <w:bookmarkStart w:id="8" w:name="bookmark5"/>
      <w:bookmarkStart w:id="9" w:name="bookmark6"/>
      <w:bookmarkEnd w:id="8"/>
      <w:bookmarkEnd w:id="9"/>
      <w:r w:rsidRPr="00780B04">
        <w:rPr>
          <w:rStyle w:val="Heading2Char"/>
        </w:rPr>
        <w:lastRenderedPageBreak/>
        <w:t>Summary of financial performance for 2014-15</w:t>
      </w:r>
    </w:p>
    <w:p w:rsidR="00780B04" w:rsidRDefault="00780B04" w:rsidP="00780B04">
      <w:pPr>
        <w:pStyle w:val="BodyText"/>
      </w:pPr>
      <w:r>
        <w:t>The Department of Finance 2014-15 gross expense allocation was approximately $1.47 billion, funded mainly through the charging of other government departments for building works ($1.15 billion). The other key funding sources are appropriations of $0.17 billion and other revenue sources of $0.15 billion.</w:t>
      </w:r>
    </w:p>
    <w:p w:rsidR="00780B04" w:rsidRDefault="00780B04" w:rsidP="00780B04">
      <w:pPr>
        <w:pStyle w:val="BodyText"/>
      </w:pPr>
      <w:r>
        <w:t xml:space="preserve">The $1.47 billion in expenses predominantly relates to building works across the whole of government ($1.1 billion), employee expenses ($0.15 billion), and depreciation ($0.1 billion). </w:t>
      </w:r>
    </w:p>
    <w:p w:rsidR="005B2006" w:rsidRDefault="005B2006" w:rsidP="00780B04">
      <w:pPr>
        <w:pStyle w:val="Caption"/>
        <w:keepNext/>
      </w:pPr>
    </w:p>
    <w:p w:rsidR="00780B04" w:rsidRDefault="00780B04" w:rsidP="00780B04">
      <w:pPr>
        <w:pStyle w:val="Caption"/>
        <w:keepNext/>
      </w:pPr>
      <w:fldSimple w:instr=" SEQ Table \* ARABIC ">
        <w:r w:rsidR="00DF10FA">
          <w:rPr>
            <w:noProof/>
          </w:rPr>
          <w:t>2</w:t>
        </w:r>
      </w:fldSimple>
      <w:r>
        <w:t xml:space="preserve"> Financial target: Actual results versus budget targets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1753"/>
        <w:gridCol w:w="1753"/>
        <w:gridCol w:w="1753"/>
        <w:gridCol w:w="5386"/>
      </w:tblGrid>
      <w:tr w:rsidR="00780B04" w:rsidRPr="00F27FBD" w:rsidTr="00F27FBD">
        <w:tc>
          <w:tcPr>
            <w:tcW w:w="2646" w:type="dxa"/>
            <w:shd w:val="clear" w:color="auto" w:fill="auto"/>
          </w:tcPr>
          <w:p w:rsidR="00780B04" w:rsidRPr="00F27FBD" w:rsidRDefault="00780B04" w:rsidP="00780B04">
            <w:pPr>
              <w:pStyle w:val="BodyText"/>
              <w:rPr>
                <w:b/>
                <w:sz w:val="20"/>
                <w:szCs w:val="20"/>
              </w:rPr>
            </w:pPr>
            <w:r w:rsidRPr="00F27FBD">
              <w:rPr>
                <w:b/>
                <w:sz w:val="20"/>
                <w:szCs w:val="20"/>
              </w:rPr>
              <w:t>Actual results versus budget targets</w:t>
            </w:r>
          </w:p>
        </w:tc>
        <w:tc>
          <w:tcPr>
            <w:tcW w:w="1753" w:type="dxa"/>
            <w:shd w:val="clear" w:color="auto" w:fill="auto"/>
          </w:tcPr>
          <w:p w:rsidR="00780B04" w:rsidRPr="00F27FBD" w:rsidRDefault="00780B04" w:rsidP="00F27FBD">
            <w:pPr>
              <w:pStyle w:val="BodyText"/>
              <w:jc w:val="center"/>
              <w:rPr>
                <w:b/>
                <w:sz w:val="20"/>
                <w:szCs w:val="20"/>
              </w:rPr>
            </w:pPr>
            <w:r w:rsidRPr="00F27FBD">
              <w:rPr>
                <w:b/>
                <w:sz w:val="20"/>
                <w:szCs w:val="20"/>
              </w:rPr>
              <w:t xml:space="preserve">Estimate </w:t>
            </w:r>
            <w:r w:rsidRPr="00F27FBD">
              <w:rPr>
                <w:b/>
                <w:sz w:val="20"/>
                <w:szCs w:val="20"/>
                <w:vertAlign w:val="superscript"/>
              </w:rPr>
              <w:t>(a)</w:t>
            </w:r>
          </w:p>
          <w:p w:rsidR="00780B04" w:rsidRPr="00F27FBD" w:rsidRDefault="00780B04" w:rsidP="00F27FBD">
            <w:pPr>
              <w:pStyle w:val="BodyText"/>
              <w:jc w:val="center"/>
              <w:rPr>
                <w:b/>
                <w:sz w:val="20"/>
                <w:szCs w:val="20"/>
              </w:rPr>
            </w:pPr>
            <w:r w:rsidRPr="00F27FBD">
              <w:rPr>
                <w:b/>
                <w:sz w:val="20"/>
                <w:szCs w:val="20"/>
              </w:rPr>
              <w:t>$000</w:t>
            </w:r>
          </w:p>
        </w:tc>
        <w:tc>
          <w:tcPr>
            <w:tcW w:w="1753" w:type="dxa"/>
            <w:shd w:val="clear" w:color="auto" w:fill="auto"/>
          </w:tcPr>
          <w:p w:rsidR="00780B04" w:rsidRPr="00F27FBD" w:rsidRDefault="00780B04" w:rsidP="00F27FBD">
            <w:pPr>
              <w:pStyle w:val="BodyText"/>
              <w:jc w:val="center"/>
              <w:rPr>
                <w:b/>
                <w:sz w:val="20"/>
                <w:szCs w:val="20"/>
              </w:rPr>
            </w:pPr>
            <w:r w:rsidRPr="00F27FBD">
              <w:rPr>
                <w:b/>
                <w:sz w:val="20"/>
                <w:szCs w:val="20"/>
              </w:rPr>
              <w:t>Actual</w:t>
            </w:r>
          </w:p>
          <w:p w:rsidR="00780B04" w:rsidRPr="00F27FBD" w:rsidRDefault="00780B04" w:rsidP="00F27FBD">
            <w:pPr>
              <w:pStyle w:val="BodyText"/>
              <w:jc w:val="center"/>
              <w:rPr>
                <w:b/>
                <w:sz w:val="20"/>
                <w:szCs w:val="20"/>
              </w:rPr>
            </w:pPr>
            <w:r w:rsidRPr="00F27FBD">
              <w:rPr>
                <w:b/>
                <w:sz w:val="20"/>
                <w:szCs w:val="20"/>
              </w:rPr>
              <w:t>$000</w:t>
            </w:r>
          </w:p>
        </w:tc>
        <w:tc>
          <w:tcPr>
            <w:tcW w:w="1753" w:type="dxa"/>
            <w:shd w:val="clear" w:color="auto" w:fill="auto"/>
          </w:tcPr>
          <w:p w:rsidR="00780B04" w:rsidRPr="00F27FBD" w:rsidRDefault="00780B04" w:rsidP="00F27FBD">
            <w:pPr>
              <w:pStyle w:val="BodyText"/>
              <w:jc w:val="center"/>
              <w:rPr>
                <w:b/>
                <w:sz w:val="20"/>
                <w:szCs w:val="20"/>
              </w:rPr>
            </w:pPr>
            <w:r w:rsidRPr="00F27FBD">
              <w:rPr>
                <w:b/>
                <w:sz w:val="20"/>
                <w:szCs w:val="20"/>
              </w:rPr>
              <w:t>Variance</w:t>
            </w:r>
          </w:p>
          <w:p w:rsidR="00780B04" w:rsidRPr="00F27FBD" w:rsidRDefault="00780B04" w:rsidP="00F27FBD">
            <w:pPr>
              <w:pStyle w:val="BodyText"/>
              <w:jc w:val="center"/>
              <w:rPr>
                <w:b/>
                <w:sz w:val="20"/>
                <w:szCs w:val="20"/>
              </w:rPr>
            </w:pPr>
            <w:r w:rsidRPr="00F27FBD">
              <w:rPr>
                <w:b/>
                <w:sz w:val="20"/>
                <w:szCs w:val="20"/>
              </w:rPr>
              <w:t>$000</w:t>
            </w:r>
          </w:p>
        </w:tc>
        <w:tc>
          <w:tcPr>
            <w:tcW w:w="5386" w:type="dxa"/>
            <w:shd w:val="clear" w:color="auto" w:fill="auto"/>
          </w:tcPr>
          <w:p w:rsidR="00780B04" w:rsidRPr="00F27FBD" w:rsidRDefault="00780B04" w:rsidP="00F27FBD">
            <w:pPr>
              <w:pStyle w:val="BodyText"/>
              <w:jc w:val="center"/>
              <w:rPr>
                <w:b/>
                <w:sz w:val="20"/>
                <w:szCs w:val="20"/>
              </w:rPr>
            </w:pPr>
            <w:r w:rsidRPr="00F27FBD">
              <w:rPr>
                <w:b/>
                <w:sz w:val="20"/>
                <w:szCs w:val="20"/>
              </w:rPr>
              <w:t>Reason for significant variation between original budget and actual</w:t>
            </w:r>
          </w:p>
        </w:tc>
      </w:tr>
      <w:tr w:rsidR="00780B04" w:rsidRPr="00F27FBD" w:rsidTr="00F27FBD">
        <w:tc>
          <w:tcPr>
            <w:tcW w:w="2646" w:type="dxa"/>
            <w:shd w:val="clear" w:color="auto" w:fill="auto"/>
          </w:tcPr>
          <w:p w:rsidR="00780B04" w:rsidRPr="00F27FBD" w:rsidRDefault="002C6F7F" w:rsidP="002C6F7F">
            <w:pPr>
              <w:pStyle w:val="BodyText"/>
              <w:rPr>
                <w:sz w:val="20"/>
                <w:szCs w:val="20"/>
              </w:rPr>
            </w:pPr>
            <w:r w:rsidRPr="00F27FBD">
              <w:rPr>
                <w:sz w:val="20"/>
                <w:szCs w:val="20"/>
              </w:rPr>
              <w:t>Total cost of services (expense limit)</w:t>
            </w:r>
          </w:p>
        </w:tc>
        <w:tc>
          <w:tcPr>
            <w:tcW w:w="1753" w:type="dxa"/>
            <w:shd w:val="clear" w:color="auto" w:fill="auto"/>
          </w:tcPr>
          <w:p w:rsidR="00780B04" w:rsidRPr="00F27FBD" w:rsidRDefault="002C6F7F" w:rsidP="00F27FBD">
            <w:pPr>
              <w:pStyle w:val="BodyText"/>
              <w:jc w:val="center"/>
              <w:rPr>
                <w:sz w:val="20"/>
                <w:szCs w:val="20"/>
              </w:rPr>
            </w:pPr>
            <w:r w:rsidRPr="00F27FBD">
              <w:rPr>
                <w:sz w:val="20"/>
                <w:szCs w:val="20"/>
              </w:rPr>
              <w:t>1,435,396</w:t>
            </w:r>
          </w:p>
        </w:tc>
        <w:tc>
          <w:tcPr>
            <w:tcW w:w="1753" w:type="dxa"/>
            <w:shd w:val="clear" w:color="auto" w:fill="auto"/>
          </w:tcPr>
          <w:p w:rsidR="00780B04" w:rsidRPr="00F27FBD" w:rsidRDefault="002C6F7F" w:rsidP="00F27FBD">
            <w:pPr>
              <w:pStyle w:val="BodyText"/>
              <w:jc w:val="center"/>
              <w:rPr>
                <w:sz w:val="20"/>
                <w:szCs w:val="20"/>
              </w:rPr>
            </w:pPr>
            <w:r w:rsidRPr="00F27FBD">
              <w:rPr>
                <w:sz w:val="20"/>
                <w:szCs w:val="20"/>
              </w:rPr>
              <w:t>1,386,686</w:t>
            </w:r>
          </w:p>
        </w:tc>
        <w:tc>
          <w:tcPr>
            <w:tcW w:w="1753" w:type="dxa"/>
            <w:shd w:val="clear" w:color="auto" w:fill="auto"/>
          </w:tcPr>
          <w:p w:rsidR="00780B04" w:rsidRPr="00F27FBD" w:rsidRDefault="002C6F7F" w:rsidP="00F27FBD">
            <w:pPr>
              <w:pStyle w:val="BodyText"/>
              <w:jc w:val="center"/>
              <w:rPr>
                <w:sz w:val="20"/>
                <w:szCs w:val="20"/>
              </w:rPr>
            </w:pPr>
            <w:r w:rsidRPr="00F27FBD">
              <w:rPr>
                <w:sz w:val="20"/>
                <w:szCs w:val="20"/>
              </w:rPr>
              <w:t>48,760</w:t>
            </w:r>
          </w:p>
        </w:tc>
        <w:tc>
          <w:tcPr>
            <w:tcW w:w="5386" w:type="dxa"/>
            <w:shd w:val="clear" w:color="auto" w:fill="auto"/>
          </w:tcPr>
          <w:p w:rsidR="00780B04" w:rsidRPr="00F27FBD" w:rsidRDefault="002C6F7F" w:rsidP="00F27FBD">
            <w:pPr>
              <w:pStyle w:val="BodyText"/>
              <w:jc w:val="center"/>
              <w:rPr>
                <w:sz w:val="20"/>
                <w:szCs w:val="20"/>
              </w:rPr>
            </w:pPr>
            <w:r w:rsidRPr="00F27FBD">
              <w:rPr>
                <w:sz w:val="20"/>
                <w:szCs w:val="20"/>
              </w:rPr>
              <w:t>The variance is predominately associated with a down turn in Capital Works turnover managed by Building Management and Works on behalf of government agencies.</w:t>
            </w:r>
          </w:p>
        </w:tc>
      </w:tr>
      <w:tr w:rsidR="00780B04" w:rsidRPr="00F27FBD" w:rsidTr="00F27FBD">
        <w:tc>
          <w:tcPr>
            <w:tcW w:w="2646" w:type="dxa"/>
            <w:shd w:val="clear" w:color="auto" w:fill="auto"/>
          </w:tcPr>
          <w:p w:rsidR="00780B04" w:rsidRPr="00F27FBD" w:rsidRDefault="002C6F7F" w:rsidP="00780B04">
            <w:pPr>
              <w:pStyle w:val="BodyText"/>
              <w:rPr>
                <w:sz w:val="20"/>
                <w:szCs w:val="20"/>
              </w:rPr>
            </w:pPr>
            <w:r w:rsidRPr="00F27FBD">
              <w:rPr>
                <w:sz w:val="20"/>
                <w:szCs w:val="20"/>
              </w:rPr>
              <w:t>Net costs of services</w:t>
            </w:r>
          </w:p>
        </w:tc>
        <w:tc>
          <w:tcPr>
            <w:tcW w:w="1753" w:type="dxa"/>
            <w:shd w:val="clear" w:color="auto" w:fill="auto"/>
          </w:tcPr>
          <w:p w:rsidR="00780B04" w:rsidRPr="00F27FBD" w:rsidRDefault="002C6F7F" w:rsidP="00F27FBD">
            <w:pPr>
              <w:pStyle w:val="BodyText"/>
              <w:jc w:val="center"/>
              <w:rPr>
                <w:sz w:val="20"/>
                <w:szCs w:val="20"/>
              </w:rPr>
            </w:pPr>
            <w:r w:rsidRPr="00F27FBD">
              <w:rPr>
                <w:sz w:val="20"/>
                <w:szCs w:val="20"/>
              </w:rPr>
              <w:t>188,043</w:t>
            </w:r>
          </w:p>
        </w:tc>
        <w:tc>
          <w:tcPr>
            <w:tcW w:w="1753" w:type="dxa"/>
            <w:shd w:val="clear" w:color="auto" w:fill="auto"/>
          </w:tcPr>
          <w:p w:rsidR="00780B04" w:rsidRPr="00F27FBD" w:rsidRDefault="002C6F7F" w:rsidP="00F27FBD">
            <w:pPr>
              <w:pStyle w:val="BodyText"/>
              <w:jc w:val="center"/>
              <w:rPr>
                <w:sz w:val="20"/>
                <w:szCs w:val="20"/>
              </w:rPr>
            </w:pPr>
            <w:r w:rsidRPr="00F27FBD">
              <w:rPr>
                <w:sz w:val="20"/>
                <w:szCs w:val="20"/>
              </w:rPr>
              <w:t>226,180</w:t>
            </w:r>
          </w:p>
        </w:tc>
        <w:tc>
          <w:tcPr>
            <w:tcW w:w="1753" w:type="dxa"/>
            <w:shd w:val="clear" w:color="auto" w:fill="auto"/>
          </w:tcPr>
          <w:p w:rsidR="00780B04" w:rsidRPr="00F27FBD" w:rsidRDefault="002C6F7F" w:rsidP="00F27FBD">
            <w:pPr>
              <w:pStyle w:val="BodyText"/>
              <w:jc w:val="center"/>
              <w:rPr>
                <w:sz w:val="20"/>
                <w:szCs w:val="20"/>
              </w:rPr>
            </w:pPr>
            <w:r w:rsidRPr="00F27FBD">
              <w:rPr>
                <w:sz w:val="20"/>
                <w:szCs w:val="20"/>
              </w:rPr>
              <w:t>(38,137)</w:t>
            </w:r>
          </w:p>
        </w:tc>
        <w:tc>
          <w:tcPr>
            <w:tcW w:w="5386" w:type="dxa"/>
            <w:shd w:val="clear" w:color="auto" w:fill="auto"/>
          </w:tcPr>
          <w:p w:rsidR="00780B04" w:rsidRPr="00F27FBD" w:rsidRDefault="002C6F7F" w:rsidP="00F27FBD">
            <w:pPr>
              <w:pStyle w:val="BodyText"/>
              <w:jc w:val="center"/>
              <w:rPr>
                <w:sz w:val="20"/>
                <w:szCs w:val="20"/>
              </w:rPr>
            </w:pPr>
            <w:r w:rsidRPr="00F27FBD">
              <w:rPr>
                <w:sz w:val="20"/>
                <w:szCs w:val="20"/>
              </w:rPr>
              <w:t>The variance is predominately related to non-cash costs of the Old Treasury Building Hotel that occurred ahead of expectations due to early practical completion.</w:t>
            </w:r>
          </w:p>
        </w:tc>
      </w:tr>
      <w:tr w:rsidR="00780B04" w:rsidRPr="00F27FBD" w:rsidTr="00F27FBD">
        <w:tc>
          <w:tcPr>
            <w:tcW w:w="2646" w:type="dxa"/>
            <w:shd w:val="clear" w:color="auto" w:fill="auto"/>
          </w:tcPr>
          <w:p w:rsidR="00780B04" w:rsidRPr="00F27FBD" w:rsidRDefault="002C6F7F" w:rsidP="00780B04">
            <w:pPr>
              <w:pStyle w:val="BodyText"/>
              <w:rPr>
                <w:sz w:val="20"/>
                <w:szCs w:val="20"/>
              </w:rPr>
            </w:pPr>
            <w:r w:rsidRPr="00F27FBD">
              <w:rPr>
                <w:sz w:val="20"/>
                <w:szCs w:val="20"/>
              </w:rPr>
              <w:t>Total equity</w:t>
            </w:r>
          </w:p>
        </w:tc>
        <w:tc>
          <w:tcPr>
            <w:tcW w:w="1753" w:type="dxa"/>
            <w:shd w:val="clear" w:color="auto" w:fill="auto"/>
          </w:tcPr>
          <w:p w:rsidR="00780B04" w:rsidRPr="00F27FBD" w:rsidRDefault="002C6F7F" w:rsidP="00F27FBD">
            <w:pPr>
              <w:pStyle w:val="BodyText"/>
              <w:jc w:val="center"/>
              <w:rPr>
                <w:sz w:val="20"/>
                <w:szCs w:val="20"/>
              </w:rPr>
            </w:pPr>
            <w:r w:rsidRPr="00F27FBD">
              <w:rPr>
                <w:sz w:val="20"/>
                <w:szCs w:val="20"/>
              </w:rPr>
              <w:t>1,168,566</w:t>
            </w:r>
          </w:p>
        </w:tc>
        <w:tc>
          <w:tcPr>
            <w:tcW w:w="1753" w:type="dxa"/>
            <w:shd w:val="clear" w:color="auto" w:fill="auto"/>
          </w:tcPr>
          <w:p w:rsidR="00780B04" w:rsidRPr="00F27FBD" w:rsidRDefault="002C6F7F" w:rsidP="00F27FBD">
            <w:pPr>
              <w:pStyle w:val="BodyText"/>
              <w:jc w:val="center"/>
              <w:rPr>
                <w:sz w:val="20"/>
                <w:szCs w:val="20"/>
              </w:rPr>
            </w:pPr>
            <w:r w:rsidRPr="00F27FBD">
              <w:rPr>
                <w:sz w:val="20"/>
                <w:szCs w:val="20"/>
              </w:rPr>
              <w:t>1,084,042</w:t>
            </w:r>
          </w:p>
        </w:tc>
        <w:tc>
          <w:tcPr>
            <w:tcW w:w="1753" w:type="dxa"/>
            <w:shd w:val="clear" w:color="auto" w:fill="auto"/>
          </w:tcPr>
          <w:p w:rsidR="00780B04" w:rsidRPr="00F27FBD" w:rsidRDefault="002C6F7F" w:rsidP="00F27FBD">
            <w:pPr>
              <w:pStyle w:val="BodyText"/>
              <w:jc w:val="center"/>
              <w:rPr>
                <w:sz w:val="20"/>
                <w:szCs w:val="20"/>
              </w:rPr>
            </w:pPr>
            <w:r w:rsidRPr="00F27FBD">
              <w:rPr>
                <w:sz w:val="20"/>
                <w:szCs w:val="20"/>
              </w:rPr>
              <w:t>(84,524)</w:t>
            </w:r>
          </w:p>
        </w:tc>
        <w:tc>
          <w:tcPr>
            <w:tcW w:w="5386" w:type="dxa"/>
            <w:shd w:val="clear" w:color="auto" w:fill="auto"/>
          </w:tcPr>
          <w:p w:rsidR="00780B04" w:rsidRPr="00F27FBD" w:rsidRDefault="002C6F7F" w:rsidP="00F27FBD">
            <w:pPr>
              <w:pStyle w:val="BodyText"/>
              <w:jc w:val="center"/>
              <w:rPr>
                <w:sz w:val="20"/>
                <w:szCs w:val="20"/>
              </w:rPr>
            </w:pPr>
            <w:r w:rsidRPr="00F27FBD">
              <w:rPr>
                <w:sz w:val="20"/>
                <w:szCs w:val="20"/>
              </w:rPr>
              <w:t>Variance relates partly to the early delivery of the Old Treasury Building Hotel. Also driving this shift is asset transfers to other agencies.</w:t>
            </w:r>
          </w:p>
        </w:tc>
      </w:tr>
      <w:tr w:rsidR="00780B04" w:rsidRPr="00F27FBD" w:rsidTr="00F27FBD">
        <w:tc>
          <w:tcPr>
            <w:tcW w:w="2646" w:type="dxa"/>
            <w:shd w:val="clear" w:color="auto" w:fill="auto"/>
          </w:tcPr>
          <w:p w:rsidR="00780B04" w:rsidRPr="00F27FBD" w:rsidRDefault="002C6F7F" w:rsidP="00780B04">
            <w:pPr>
              <w:pStyle w:val="BodyText"/>
              <w:rPr>
                <w:sz w:val="20"/>
                <w:szCs w:val="20"/>
              </w:rPr>
            </w:pPr>
            <w:r w:rsidRPr="00F27FBD">
              <w:rPr>
                <w:sz w:val="20"/>
                <w:szCs w:val="20"/>
              </w:rPr>
              <w:t>Net increase/(decrease) in cash held</w:t>
            </w:r>
          </w:p>
        </w:tc>
        <w:tc>
          <w:tcPr>
            <w:tcW w:w="1753" w:type="dxa"/>
            <w:shd w:val="clear" w:color="auto" w:fill="auto"/>
          </w:tcPr>
          <w:p w:rsidR="00780B04" w:rsidRPr="00F27FBD" w:rsidRDefault="002C6F7F" w:rsidP="00F27FBD">
            <w:pPr>
              <w:pStyle w:val="BodyText"/>
              <w:jc w:val="center"/>
              <w:rPr>
                <w:sz w:val="20"/>
                <w:szCs w:val="20"/>
              </w:rPr>
            </w:pPr>
            <w:r w:rsidRPr="00F27FBD">
              <w:rPr>
                <w:sz w:val="20"/>
                <w:szCs w:val="20"/>
              </w:rPr>
              <w:t>(3,604)</w:t>
            </w:r>
          </w:p>
        </w:tc>
        <w:tc>
          <w:tcPr>
            <w:tcW w:w="1753" w:type="dxa"/>
            <w:shd w:val="clear" w:color="auto" w:fill="auto"/>
          </w:tcPr>
          <w:p w:rsidR="00780B04" w:rsidRPr="00F27FBD" w:rsidRDefault="002C6F7F" w:rsidP="00F27FBD">
            <w:pPr>
              <w:pStyle w:val="BodyText"/>
              <w:jc w:val="center"/>
              <w:rPr>
                <w:sz w:val="20"/>
                <w:szCs w:val="20"/>
              </w:rPr>
            </w:pPr>
            <w:r w:rsidRPr="00F27FBD">
              <w:rPr>
                <w:sz w:val="20"/>
                <w:szCs w:val="20"/>
              </w:rPr>
              <w:t>(102,429)</w:t>
            </w:r>
          </w:p>
        </w:tc>
        <w:tc>
          <w:tcPr>
            <w:tcW w:w="1753" w:type="dxa"/>
            <w:shd w:val="clear" w:color="auto" w:fill="auto"/>
          </w:tcPr>
          <w:p w:rsidR="00780B04" w:rsidRPr="00F27FBD" w:rsidRDefault="002C6F7F" w:rsidP="00F27FBD">
            <w:pPr>
              <w:pStyle w:val="BodyText"/>
              <w:jc w:val="center"/>
              <w:rPr>
                <w:sz w:val="20"/>
                <w:szCs w:val="20"/>
              </w:rPr>
            </w:pPr>
            <w:r w:rsidRPr="00F27FBD">
              <w:rPr>
                <w:sz w:val="20"/>
                <w:szCs w:val="20"/>
              </w:rPr>
              <w:t>(98,825)</w:t>
            </w:r>
          </w:p>
        </w:tc>
        <w:tc>
          <w:tcPr>
            <w:tcW w:w="5386" w:type="dxa"/>
            <w:shd w:val="clear" w:color="auto" w:fill="auto"/>
          </w:tcPr>
          <w:p w:rsidR="00780B04" w:rsidRPr="00F27FBD" w:rsidRDefault="002C6F7F" w:rsidP="00F27FBD">
            <w:pPr>
              <w:pStyle w:val="BodyText"/>
              <w:jc w:val="center"/>
              <w:rPr>
                <w:sz w:val="20"/>
                <w:szCs w:val="20"/>
              </w:rPr>
            </w:pPr>
            <w:r w:rsidRPr="00F27FBD">
              <w:rPr>
                <w:sz w:val="20"/>
                <w:szCs w:val="20"/>
              </w:rPr>
              <w:t>Cash decrease has been met by a commensurate reduction in payables, with the Department’s overall liquidity remaining strong and static.</w:t>
            </w:r>
          </w:p>
        </w:tc>
      </w:tr>
    </w:tbl>
    <w:p w:rsidR="00780B04" w:rsidRDefault="00780B04" w:rsidP="00780B04">
      <w:pPr>
        <w:pStyle w:val="BodyText"/>
      </w:pPr>
    </w:p>
    <w:p w:rsidR="005B2006" w:rsidRDefault="005B2006" w:rsidP="00780B04">
      <w:pPr>
        <w:pStyle w:val="BodyText"/>
      </w:pPr>
    </w:p>
    <w:p w:rsidR="002C6F7F" w:rsidRDefault="002C6F7F" w:rsidP="002C6F7F">
      <w:pPr>
        <w:pStyle w:val="Caption"/>
        <w:keepNext/>
      </w:pPr>
      <w:fldSimple w:instr=" SEQ Table \* ARABIC ">
        <w:r w:rsidR="00DF10FA">
          <w:rPr>
            <w:noProof/>
          </w:rPr>
          <w:t>3</w:t>
        </w:r>
      </w:fldSimple>
      <w:r>
        <w:t xml:space="preserve"> Financial targets: Staff actual results versus budget targets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1753"/>
        <w:gridCol w:w="1753"/>
        <w:gridCol w:w="1753"/>
        <w:gridCol w:w="5386"/>
      </w:tblGrid>
      <w:tr w:rsidR="002C6F7F" w:rsidRPr="00F27FBD" w:rsidTr="00F27FBD">
        <w:tc>
          <w:tcPr>
            <w:tcW w:w="2646" w:type="dxa"/>
            <w:shd w:val="clear" w:color="auto" w:fill="auto"/>
          </w:tcPr>
          <w:p w:rsidR="002C6F7F" w:rsidRPr="00F27FBD" w:rsidRDefault="002C6F7F" w:rsidP="00F27FBD">
            <w:pPr>
              <w:pStyle w:val="BodyText"/>
              <w:rPr>
                <w:b/>
                <w:sz w:val="20"/>
                <w:szCs w:val="20"/>
              </w:rPr>
            </w:pPr>
            <w:r w:rsidRPr="00F27FBD">
              <w:rPr>
                <w:b/>
                <w:sz w:val="20"/>
                <w:szCs w:val="20"/>
              </w:rPr>
              <w:t>Staff actual results versus budget targets</w:t>
            </w:r>
          </w:p>
        </w:tc>
        <w:tc>
          <w:tcPr>
            <w:tcW w:w="1753" w:type="dxa"/>
            <w:shd w:val="clear" w:color="auto" w:fill="auto"/>
          </w:tcPr>
          <w:p w:rsidR="002C6F7F" w:rsidRPr="00F27FBD" w:rsidRDefault="002C6F7F" w:rsidP="00F27FBD">
            <w:pPr>
              <w:pStyle w:val="BodyText"/>
              <w:jc w:val="center"/>
              <w:rPr>
                <w:b/>
                <w:sz w:val="20"/>
                <w:szCs w:val="20"/>
              </w:rPr>
            </w:pPr>
            <w:r w:rsidRPr="00F27FBD">
              <w:rPr>
                <w:b/>
                <w:sz w:val="20"/>
                <w:szCs w:val="20"/>
              </w:rPr>
              <w:t>Estimate (a)</w:t>
            </w:r>
          </w:p>
          <w:p w:rsidR="002C6F7F" w:rsidRPr="00F27FBD" w:rsidRDefault="002C6F7F" w:rsidP="00F27FBD">
            <w:pPr>
              <w:pStyle w:val="BodyText"/>
              <w:jc w:val="center"/>
              <w:rPr>
                <w:b/>
                <w:sz w:val="20"/>
                <w:szCs w:val="20"/>
              </w:rPr>
            </w:pPr>
            <w:r w:rsidRPr="00F27FBD">
              <w:rPr>
                <w:b/>
                <w:sz w:val="20"/>
                <w:szCs w:val="20"/>
              </w:rPr>
              <w:t>$000</w:t>
            </w:r>
          </w:p>
        </w:tc>
        <w:tc>
          <w:tcPr>
            <w:tcW w:w="1753" w:type="dxa"/>
            <w:shd w:val="clear" w:color="auto" w:fill="auto"/>
          </w:tcPr>
          <w:p w:rsidR="002C6F7F" w:rsidRPr="00F27FBD" w:rsidRDefault="002C6F7F" w:rsidP="00F27FBD">
            <w:pPr>
              <w:pStyle w:val="BodyText"/>
              <w:jc w:val="center"/>
              <w:rPr>
                <w:b/>
                <w:sz w:val="20"/>
                <w:szCs w:val="20"/>
              </w:rPr>
            </w:pPr>
            <w:r w:rsidRPr="00F27FBD">
              <w:rPr>
                <w:b/>
                <w:sz w:val="20"/>
                <w:szCs w:val="20"/>
              </w:rPr>
              <w:t>Actual</w:t>
            </w:r>
          </w:p>
          <w:p w:rsidR="002C6F7F" w:rsidRPr="00F27FBD" w:rsidRDefault="002C6F7F" w:rsidP="00F27FBD">
            <w:pPr>
              <w:pStyle w:val="BodyText"/>
              <w:jc w:val="center"/>
              <w:rPr>
                <w:b/>
                <w:sz w:val="20"/>
                <w:szCs w:val="20"/>
              </w:rPr>
            </w:pPr>
            <w:r w:rsidRPr="00F27FBD">
              <w:rPr>
                <w:b/>
                <w:sz w:val="20"/>
                <w:szCs w:val="20"/>
              </w:rPr>
              <w:t>$000</w:t>
            </w:r>
          </w:p>
        </w:tc>
        <w:tc>
          <w:tcPr>
            <w:tcW w:w="1753" w:type="dxa"/>
            <w:shd w:val="clear" w:color="auto" w:fill="auto"/>
          </w:tcPr>
          <w:p w:rsidR="002C6F7F" w:rsidRPr="00F27FBD" w:rsidRDefault="002C6F7F" w:rsidP="00F27FBD">
            <w:pPr>
              <w:pStyle w:val="BodyText"/>
              <w:jc w:val="center"/>
              <w:rPr>
                <w:b/>
                <w:sz w:val="20"/>
                <w:szCs w:val="20"/>
              </w:rPr>
            </w:pPr>
            <w:r w:rsidRPr="00F27FBD">
              <w:rPr>
                <w:b/>
                <w:sz w:val="20"/>
                <w:szCs w:val="20"/>
              </w:rPr>
              <w:t>Variance</w:t>
            </w:r>
          </w:p>
          <w:p w:rsidR="002C6F7F" w:rsidRPr="00F27FBD" w:rsidRDefault="002C6F7F" w:rsidP="00F27FBD">
            <w:pPr>
              <w:pStyle w:val="BodyText"/>
              <w:jc w:val="center"/>
              <w:rPr>
                <w:b/>
                <w:sz w:val="20"/>
                <w:szCs w:val="20"/>
              </w:rPr>
            </w:pPr>
            <w:r w:rsidRPr="00F27FBD">
              <w:rPr>
                <w:b/>
                <w:sz w:val="20"/>
                <w:szCs w:val="20"/>
              </w:rPr>
              <w:t>$000</w:t>
            </w:r>
          </w:p>
        </w:tc>
        <w:tc>
          <w:tcPr>
            <w:tcW w:w="5386" w:type="dxa"/>
            <w:shd w:val="clear" w:color="auto" w:fill="auto"/>
          </w:tcPr>
          <w:p w:rsidR="002C6F7F" w:rsidRPr="00F27FBD" w:rsidRDefault="002C6F7F" w:rsidP="00F27FBD">
            <w:pPr>
              <w:pStyle w:val="BodyText"/>
              <w:jc w:val="center"/>
              <w:rPr>
                <w:b/>
                <w:sz w:val="20"/>
                <w:szCs w:val="20"/>
              </w:rPr>
            </w:pPr>
            <w:r w:rsidRPr="00F27FBD">
              <w:rPr>
                <w:b/>
                <w:sz w:val="20"/>
                <w:szCs w:val="20"/>
              </w:rPr>
              <w:t>Reason for significant variation between original budget and actual</w:t>
            </w:r>
          </w:p>
        </w:tc>
      </w:tr>
      <w:tr w:rsidR="002C6F7F" w:rsidRPr="00F27FBD" w:rsidTr="00F27FBD">
        <w:tc>
          <w:tcPr>
            <w:tcW w:w="2646" w:type="dxa"/>
            <w:shd w:val="clear" w:color="auto" w:fill="auto"/>
          </w:tcPr>
          <w:p w:rsidR="002C6F7F" w:rsidRPr="00F27FBD" w:rsidRDefault="002C6F7F" w:rsidP="00F27FBD">
            <w:pPr>
              <w:pStyle w:val="BodyText"/>
              <w:rPr>
                <w:sz w:val="20"/>
                <w:szCs w:val="20"/>
              </w:rPr>
            </w:pPr>
            <w:r w:rsidRPr="00F27FBD">
              <w:rPr>
                <w:sz w:val="20"/>
                <w:szCs w:val="20"/>
              </w:rPr>
              <w:t>Approved full-time equivalent staff level</w:t>
            </w:r>
          </w:p>
        </w:tc>
        <w:tc>
          <w:tcPr>
            <w:tcW w:w="1753" w:type="dxa"/>
            <w:shd w:val="clear" w:color="auto" w:fill="auto"/>
          </w:tcPr>
          <w:p w:rsidR="002C6F7F" w:rsidRPr="00F27FBD" w:rsidRDefault="002C6F7F" w:rsidP="00F27FBD">
            <w:pPr>
              <w:pStyle w:val="BodyText"/>
              <w:jc w:val="center"/>
              <w:rPr>
                <w:sz w:val="20"/>
                <w:szCs w:val="20"/>
              </w:rPr>
            </w:pPr>
            <w:r w:rsidRPr="00F27FBD">
              <w:rPr>
                <w:sz w:val="20"/>
                <w:szCs w:val="20"/>
              </w:rPr>
              <w:t>1,322</w:t>
            </w:r>
          </w:p>
        </w:tc>
        <w:tc>
          <w:tcPr>
            <w:tcW w:w="1753" w:type="dxa"/>
            <w:shd w:val="clear" w:color="auto" w:fill="auto"/>
          </w:tcPr>
          <w:p w:rsidR="002C6F7F" w:rsidRPr="00F27FBD" w:rsidRDefault="002C6F7F" w:rsidP="00F27FBD">
            <w:pPr>
              <w:pStyle w:val="BodyText"/>
              <w:jc w:val="center"/>
              <w:rPr>
                <w:sz w:val="20"/>
                <w:szCs w:val="20"/>
              </w:rPr>
            </w:pPr>
            <w:r w:rsidRPr="00F27FBD">
              <w:rPr>
                <w:sz w:val="20"/>
                <w:szCs w:val="20"/>
              </w:rPr>
              <w:t>1,197</w:t>
            </w:r>
          </w:p>
        </w:tc>
        <w:tc>
          <w:tcPr>
            <w:tcW w:w="1753" w:type="dxa"/>
            <w:shd w:val="clear" w:color="auto" w:fill="auto"/>
          </w:tcPr>
          <w:p w:rsidR="002C6F7F" w:rsidRPr="00F27FBD" w:rsidRDefault="002C6F7F" w:rsidP="00F27FBD">
            <w:pPr>
              <w:pStyle w:val="BodyText"/>
              <w:jc w:val="center"/>
              <w:rPr>
                <w:sz w:val="20"/>
                <w:szCs w:val="20"/>
              </w:rPr>
            </w:pPr>
            <w:r w:rsidRPr="00F27FBD">
              <w:rPr>
                <w:sz w:val="20"/>
                <w:szCs w:val="20"/>
              </w:rPr>
              <w:t>125</w:t>
            </w:r>
          </w:p>
        </w:tc>
        <w:tc>
          <w:tcPr>
            <w:tcW w:w="5386" w:type="dxa"/>
            <w:shd w:val="clear" w:color="auto" w:fill="auto"/>
          </w:tcPr>
          <w:p w:rsidR="002C6F7F" w:rsidRPr="00F27FBD" w:rsidRDefault="002C6F7F" w:rsidP="00F27FBD">
            <w:pPr>
              <w:pStyle w:val="BodyText"/>
              <w:jc w:val="center"/>
              <w:rPr>
                <w:sz w:val="20"/>
                <w:szCs w:val="20"/>
              </w:rPr>
            </w:pPr>
            <w:r w:rsidRPr="00F27FBD">
              <w:rPr>
                <w:sz w:val="20"/>
                <w:szCs w:val="20"/>
              </w:rPr>
              <w:t>The decrease has been achieved through service efficiencies across the Department.</w:t>
            </w:r>
          </w:p>
        </w:tc>
      </w:tr>
    </w:tbl>
    <w:p w:rsidR="002C6F7F" w:rsidRDefault="002C6F7F" w:rsidP="002C6F7F">
      <w:pPr>
        <w:pStyle w:val="BodyText"/>
      </w:pPr>
      <w:r w:rsidRPr="002C6F7F">
        <w:rPr>
          <w:vertAlign w:val="superscript"/>
        </w:rPr>
        <w:t>(a)</w:t>
      </w:r>
      <w:r>
        <w:t xml:space="preserve"> The 2014-15 estimate approved as part of the 2014-15 State Budget process.</w:t>
      </w:r>
    </w:p>
    <w:p w:rsidR="00780B04" w:rsidRDefault="002C6F7F" w:rsidP="002C6F7F">
      <w:pPr>
        <w:pStyle w:val="BodyText"/>
      </w:pPr>
      <w:r>
        <w:t>Further explanations are contained in Note 43 of the financial statements.</w:t>
      </w:r>
    </w:p>
    <w:p w:rsidR="005B2006" w:rsidRDefault="005B2006" w:rsidP="002C6F7F">
      <w:pPr>
        <w:pStyle w:val="BodyText"/>
      </w:pPr>
    </w:p>
    <w:p w:rsidR="005B2006" w:rsidRDefault="005B2006" w:rsidP="005B2006">
      <w:pPr>
        <w:pStyle w:val="BodyText"/>
        <w:rPr>
          <w:rStyle w:val="Heading2Char"/>
        </w:rPr>
      </w:pPr>
      <w:r>
        <w:br w:type="page"/>
      </w:r>
      <w:r w:rsidRPr="00780B04">
        <w:rPr>
          <w:rStyle w:val="Heading2Char"/>
        </w:rPr>
        <w:lastRenderedPageBreak/>
        <w:t xml:space="preserve">Summary of </w:t>
      </w:r>
      <w:r>
        <w:rPr>
          <w:rStyle w:val="Heading2Char"/>
        </w:rPr>
        <w:t>non-</w:t>
      </w:r>
      <w:r w:rsidRPr="00780B04">
        <w:rPr>
          <w:rStyle w:val="Heading2Char"/>
        </w:rPr>
        <w:t>financial performance for 2014-15</w:t>
      </w:r>
    </w:p>
    <w:p w:rsidR="00282733" w:rsidRPr="00282733" w:rsidRDefault="00282733" w:rsidP="00282733">
      <w:pPr>
        <w:pStyle w:val="BodyText"/>
        <w:rPr>
          <w:rStyle w:val="Heading2Char"/>
          <w:rFonts w:cs="Arial"/>
          <w:b w:val="0"/>
          <w:bCs w:val="0"/>
          <w:sz w:val="24"/>
          <w:szCs w:val="24"/>
        </w:rPr>
      </w:pPr>
    </w:p>
    <w:p w:rsidR="00282733" w:rsidRDefault="00282733" w:rsidP="00282733">
      <w:pPr>
        <w:pStyle w:val="Caption"/>
        <w:keepNext/>
      </w:pPr>
      <w:fldSimple w:instr=" SEQ Table \* ARABIC ">
        <w:r w:rsidR="00DF10FA">
          <w:rPr>
            <w:noProof/>
          </w:rPr>
          <w:t>4</w:t>
        </w:r>
      </w:fldSimple>
      <w:r>
        <w:t xml:space="preserve"> Key effectiveness indicator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946"/>
        <w:gridCol w:w="1105"/>
        <w:gridCol w:w="1106"/>
        <w:gridCol w:w="1105"/>
        <w:gridCol w:w="1106"/>
        <w:gridCol w:w="1106"/>
      </w:tblGrid>
      <w:tr w:rsidR="00282733" w:rsidRPr="00F27FBD" w:rsidTr="00F27FBD">
        <w:tc>
          <w:tcPr>
            <w:tcW w:w="1384" w:type="dxa"/>
            <w:shd w:val="clear" w:color="auto" w:fill="auto"/>
          </w:tcPr>
          <w:p w:rsidR="005B2006" w:rsidRPr="00F27FBD" w:rsidRDefault="005B2006" w:rsidP="005B2006">
            <w:pPr>
              <w:pStyle w:val="BodyText"/>
              <w:rPr>
                <w:b/>
                <w:sz w:val="20"/>
                <w:szCs w:val="20"/>
              </w:rPr>
            </w:pPr>
            <w:r w:rsidRPr="00F27FBD">
              <w:rPr>
                <w:b/>
                <w:sz w:val="20"/>
                <w:szCs w:val="20"/>
              </w:rPr>
              <w:t>Outcome</w:t>
            </w:r>
          </w:p>
        </w:tc>
        <w:tc>
          <w:tcPr>
            <w:tcW w:w="6946" w:type="dxa"/>
            <w:shd w:val="clear" w:color="auto" w:fill="auto"/>
          </w:tcPr>
          <w:p w:rsidR="005B2006" w:rsidRPr="00F27FBD" w:rsidRDefault="005B2006" w:rsidP="005B2006">
            <w:pPr>
              <w:pStyle w:val="BodyText"/>
              <w:rPr>
                <w:b/>
                <w:sz w:val="20"/>
                <w:szCs w:val="20"/>
              </w:rPr>
            </w:pPr>
            <w:r w:rsidRPr="00F27FBD">
              <w:rPr>
                <w:b/>
                <w:sz w:val="20"/>
                <w:szCs w:val="20"/>
              </w:rPr>
              <w:t>Key effectiveness indicator</w:t>
            </w:r>
          </w:p>
        </w:tc>
        <w:tc>
          <w:tcPr>
            <w:tcW w:w="1105" w:type="dxa"/>
            <w:shd w:val="clear" w:color="auto" w:fill="auto"/>
          </w:tcPr>
          <w:p w:rsidR="005B2006" w:rsidRPr="00F27FBD" w:rsidRDefault="005B2006" w:rsidP="00F27FBD">
            <w:pPr>
              <w:pStyle w:val="BodyText"/>
              <w:jc w:val="center"/>
              <w:rPr>
                <w:b/>
                <w:sz w:val="20"/>
                <w:szCs w:val="20"/>
              </w:rPr>
            </w:pPr>
            <w:r w:rsidRPr="00F27FBD">
              <w:rPr>
                <w:b/>
                <w:sz w:val="20"/>
                <w:szCs w:val="20"/>
              </w:rPr>
              <w:t>Unit</w:t>
            </w:r>
          </w:p>
        </w:tc>
        <w:tc>
          <w:tcPr>
            <w:tcW w:w="1106" w:type="dxa"/>
            <w:shd w:val="clear" w:color="auto" w:fill="auto"/>
          </w:tcPr>
          <w:p w:rsidR="005B2006" w:rsidRPr="00F27FBD" w:rsidRDefault="005B2006" w:rsidP="00F27FBD">
            <w:pPr>
              <w:pStyle w:val="BodyText"/>
              <w:jc w:val="center"/>
              <w:rPr>
                <w:b/>
                <w:sz w:val="20"/>
                <w:szCs w:val="20"/>
              </w:rPr>
            </w:pPr>
            <w:r w:rsidRPr="00F27FBD">
              <w:rPr>
                <w:b/>
                <w:sz w:val="20"/>
                <w:szCs w:val="20"/>
              </w:rPr>
              <w:t>Target</w:t>
            </w:r>
          </w:p>
        </w:tc>
        <w:tc>
          <w:tcPr>
            <w:tcW w:w="1105" w:type="dxa"/>
            <w:shd w:val="clear" w:color="auto" w:fill="auto"/>
          </w:tcPr>
          <w:p w:rsidR="005B2006" w:rsidRPr="00F27FBD" w:rsidRDefault="005B2006" w:rsidP="00F27FBD">
            <w:pPr>
              <w:pStyle w:val="BodyText"/>
              <w:jc w:val="center"/>
              <w:rPr>
                <w:b/>
                <w:sz w:val="20"/>
                <w:szCs w:val="20"/>
              </w:rPr>
            </w:pPr>
            <w:r w:rsidRPr="00F27FBD">
              <w:rPr>
                <w:b/>
                <w:sz w:val="20"/>
                <w:szCs w:val="20"/>
              </w:rPr>
              <w:t>Actual</w:t>
            </w:r>
          </w:p>
        </w:tc>
        <w:tc>
          <w:tcPr>
            <w:tcW w:w="1106" w:type="dxa"/>
            <w:shd w:val="clear" w:color="auto" w:fill="auto"/>
          </w:tcPr>
          <w:p w:rsidR="005B2006" w:rsidRPr="00F27FBD" w:rsidRDefault="005B2006" w:rsidP="00F27FBD">
            <w:pPr>
              <w:pStyle w:val="BodyText"/>
              <w:jc w:val="center"/>
              <w:rPr>
                <w:b/>
                <w:sz w:val="20"/>
                <w:szCs w:val="20"/>
              </w:rPr>
            </w:pPr>
            <w:r w:rsidRPr="00F27FBD">
              <w:rPr>
                <w:b/>
                <w:sz w:val="20"/>
                <w:szCs w:val="20"/>
              </w:rPr>
              <w:t>Stats</w:t>
            </w:r>
          </w:p>
        </w:tc>
        <w:tc>
          <w:tcPr>
            <w:tcW w:w="1106" w:type="dxa"/>
            <w:shd w:val="clear" w:color="auto" w:fill="auto"/>
          </w:tcPr>
          <w:p w:rsidR="005B2006" w:rsidRPr="00F27FBD" w:rsidRDefault="005B2006" w:rsidP="00F27FBD">
            <w:pPr>
              <w:pStyle w:val="BodyText"/>
              <w:jc w:val="center"/>
              <w:rPr>
                <w:b/>
                <w:sz w:val="20"/>
                <w:szCs w:val="20"/>
              </w:rPr>
            </w:pPr>
            <w:r w:rsidRPr="00F27FBD">
              <w:rPr>
                <w:b/>
                <w:sz w:val="20"/>
                <w:szCs w:val="20"/>
              </w:rPr>
              <w:t>Page</w:t>
            </w:r>
          </w:p>
        </w:tc>
      </w:tr>
      <w:tr w:rsidR="00282733" w:rsidRPr="00F27FBD" w:rsidTr="00F27FBD">
        <w:tc>
          <w:tcPr>
            <w:tcW w:w="1384" w:type="dxa"/>
            <w:shd w:val="clear" w:color="auto" w:fill="auto"/>
          </w:tcPr>
          <w:p w:rsidR="005B2006" w:rsidRPr="00F27FBD" w:rsidRDefault="00282733" w:rsidP="005B2006">
            <w:pPr>
              <w:pStyle w:val="BodyText"/>
              <w:rPr>
                <w:sz w:val="20"/>
                <w:szCs w:val="20"/>
              </w:rPr>
            </w:pPr>
            <w:r w:rsidRPr="00F27FBD">
              <w:rPr>
                <w:sz w:val="20"/>
                <w:szCs w:val="20"/>
              </w:rPr>
              <w:t>One</w:t>
            </w:r>
          </w:p>
        </w:tc>
        <w:tc>
          <w:tcPr>
            <w:tcW w:w="6946" w:type="dxa"/>
            <w:shd w:val="clear" w:color="auto" w:fill="auto"/>
          </w:tcPr>
          <w:p w:rsidR="005B2006" w:rsidRPr="00F27FBD" w:rsidRDefault="00282733" w:rsidP="005B2006">
            <w:pPr>
              <w:pStyle w:val="BodyText"/>
              <w:rPr>
                <w:sz w:val="20"/>
                <w:szCs w:val="20"/>
              </w:rPr>
            </w:pPr>
            <w:r w:rsidRPr="00F27FBD">
              <w:rPr>
                <w:sz w:val="20"/>
                <w:szCs w:val="20"/>
              </w:rPr>
              <w:t>Extent to which due revenue is collected</w:t>
            </w:r>
          </w:p>
        </w:tc>
        <w:tc>
          <w:tcPr>
            <w:tcW w:w="1105" w:type="dxa"/>
            <w:shd w:val="clear" w:color="auto" w:fill="auto"/>
          </w:tcPr>
          <w:p w:rsidR="005B2006" w:rsidRPr="00F27FBD" w:rsidRDefault="00282733" w:rsidP="00F27FBD">
            <w:pPr>
              <w:pStyle w:val="BodyText"/>
              <w:jc w:val="center"/>
              <w:rPr>
                <w:sz w:val="20"/>
                <w:szCs w:val="20"/>
              </w:rPr>
            </w:pPr>
            <w:r w:rsidRPr="00F27FBD">
              <w:rPr>
                <w:sz w:val="20"/>
                <w:szCs w:val="20"/>
              </w:rPr>
              <w:t>%</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91</w:t>
            </w:r>
          </w:p>
        </w:tc>
        <w:tc>
          <w:tcPr>
            <w:tcW w:w="1105" w:type="dxa"/>
            <w:shd w:val="clear" w:color="auto" w:fill="auto"/>
          </w:tcPr>
          <w:p w:rsidR="005B2006" w:rsidRPr="00F27FBD" w:rsidRDefault="00282733" w:rsidP="00F27FBD">
            <w:pPr>
              <w:pStyle w:val="BodyText"/>
              <w:jc w:val="center"/>
              <w:rPr>
                <w:sz w:val="20"/>
                <w:szCs w:val="20"/>
              </w:rPr>
            </w:pPr>
            <w:r w:rsidRPr="00F27FBD">
              <w:rPr>
                <w:sz w:val="20"/>
                <w:szCs w:val="20"/>
              </w:rPr>
              <w:t>90</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X</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30</w:t>
            </w:r>
          </w:p>
        </w:tc>
      </w:tr>
      <w:tr w:rsidR="00282733" w:rsidRPr="00F27FBD" w:rsidTr="00F27FBD">
        <w:tc>
          <w:tcPr>
            <w:tcW w:w="1384" w:type="dxa"/>
            <w:shd w:val="clear" w:color="auto" w:fill="auto"/>
          </w:tcPr>
          <w:p w:rsidR="005B2006" w:rsidRPr="00F27FBD" w:rsidRDefault="00282733" w:rsidP="005B2006">
            <w:pPr>
              <w:pStyle w:val="BodyText"/>
              <w:rPr>
                <w:sz w:val="20"/>
                <w:szCs w:val="20"/>
              </w:rPr>
            </w:pPr>
            <w:r w:rsidRPr="00F27FBD">
              <w:rPr>
                <w:sz w:val="20"/>
                <w:szCs w:val="20"/>
              </w:rPr>
              <w:t>One</w:t>
            </w:r>
          </w:p>
        </w:tc>
        <w:tc>
          <w:tcPr>
            <w:tcW w:w="6946" w:type="dxa"/>
            <w:shd w:val="clear" w:color="auto" w:fill="auto"/>
          </w:tcPr>
          <w:p w:rsidR="005B2006" w:rsidRPr="00F27FBD" w:rsidRDefault="00282733" w:rsidP="00282733">
            <w:pPr>
              <w:pStyle w:val="BodyText"/>
              <w:rPr>
                <w:sz w:val="20"/>
                <w:szCs w:val="20"/>
              </w:rPr>
            </w:pPr>
            <w:r w:rsidRPr="00F27FBD">
              <w:rPr>
                <w:sz w:val="20"/>
                <w:szCs w:val="20"/>
              </w:rPr>
              <w:t>Extent to which correct grants, subsidies and rebates are paid</w:t>
            </w:r>
          </w:p>
        </w:tc>
        <w:tc>
          <w:tcPr>
            <w:tcW w:w="1105" w:type="dxa"/>
            <w:shd w:val="clear" w:color="auto" w:fill="auto"/>
          </w:tcPr>
          <w:p w:rsidR="00282733" w:rsidRPr="00F27FBD" w:rsidRDefault="00282733" w:rsidP="00F27FBD">
            <w:pPr>
              <w:pStyle w:val="BodyText"/>
              <w:jc w:val="center"/>
              <w:rPr>
                <w:sz w:val="20"/>
                <w:szCs w:val="20"/>
              </w:rPr>
            </w:pPr>
            <w:r w:rsidRPr="00F27FBD">
              <w:rPr>
                <w:sz w:val="20"/>
                <w:szCs w:val="20"/>
              </w:rPr>
              <w:t>%</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100</w:t>
            </w:r>
          </w:p>
        </w:tc>
        <w:tc>
          <w:tcPr>
            <w:tcW w:w="1105" w:type="dxa"/>
            <w:shd w:val="clear" w:color="auto" w:fill="auto"/>
          </w:tcPr>
          <w:p w:rsidR="005B2006" w:rsidRPr="00F27FBD" w:rsidRDefault="00282733" w:rsidP="00F27FBD">
            <w:pPr>
              <w:pStyle w:val="BodyText"/>
              <w:jc w:val="center"/>
              <w:rPr>
                <w:sz w:val="20"/>
                <w:szCs w:val="20"/>
              </w:rPr>
            </w:pPr>
            <w:r w:rsidRPr="00F27FBD">
              <w:rPr>
                <w:sz w:val="20"/>
                <w:szCs w:val="20"/>
              </w:rPr>
              <w:t>99.9</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X</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30</w:t>
            </w:r>
          </w:p>
        </w:tc>
      </w:tr>
      <w:tr w:rsidR="00282733" w:rsidRPr="00F27FBD" w:rsidTr="00F27FBD">
        <w:tc>
          <w:tcPr>
            <w:tcW w:w="1384" w:type="dxa"/>
            <w:shd w:val="clear" w:color="auto" w:fill="auto"/>
          </w:tcPr>
          <w:p w:rsidR="005B2006" w:rsidRPr="00F27FBD" w:rsidRDefault="00282733" w:rsidP="005B2006">
            <w:pPr>
              <w:pStyle w:val="BodyText"/>
              <w:rPr>
                <w:sz w:val="20"/>
                <w:szCs w:val="20"/>
              </w:rPr>
            </w:pPr>
            <w:r w:rsidRPr="00F27FBD">
              <w:rPr>
                <w:sz w:val="20"/>
                <w:szCs w:val="20"/>
              </w:rPr>
              <w:t>Two</w:t>
            </w:r>
          </w:p>
        </w:tc>
        <w:tc>
          <w:tcPr>
            <w:tcW w:w="6946" w:type="dxa"/>
            <w:shd w:val="clear" w:color="auto" w:fill="auto"/>
          </w:tcPr>
          <w:p w:rsidR="005B2006" w:rsidRPr="00F27FBD" w:rsidRDefault="00282733" w:rsidP="005B2006">
            <w:pPr>
              <w:pStyle w:val="BodyText"/>
              <w:rPr>
                <w:sz w:val="20"/>
                <w:szCs w:val="20"/>
              </w:rPr>
            </w:pPr>
            <w:r w:rsidRPr="00F27FBD">
              <w:rPr>
                <w:sz w:val="20"/>
                <w:szCs w:val="20"/>
              </w:rPr>
              <w:t>Profitability of the State’s light vehicle fleet</w:t>
            </w:r>
          </w:p>
        </w:tc>
        <w:tc>
          <w:tcPr>
            <w:tcW w:w="1105" w:type="dxa"/>
            <w:shd w:val="clear" w:color="auto" w:fill="auto"/>
          </w:tcPr>
          <w:p w:rsidR="005B2006" w:rsidRPr="00F27FBD" w:rsidRDefault="00282733" w:rsidP="00F27FBD">
            <w:pPr>
              <w:pStyle w:val="BodyText"/>
              <w:jc w:val="center"/>
              <w:rPr>
                <w:sz w:val="20"/>
                <w:szCs w:val="20"/>
              </w:rPr>
            </w:pPr>
            <w:r w:rsidRPr="00F27FBD">
              <w:rPr>
                <w:sz w:val="20"/>
                <w:szCs w:val="20"/>
              </w:rPr>
              <w:t>$000</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13,024</w:t>
            </w:r>
          </w:p>
        </w:tc>
        <w:tc>
          <w:tcPr>
            <w:tcW w:w="1105" w:type="dxa"/>
            <w:shd w:val="clear" w:color="auto" w:fill="auto"/>
          </w:tcPr>
          <w:p w:rsidR="005B2006" w:rsidRPr="00F27FBD" w:rsidRDefault="00282733" w:rsidP="00F27FBD">
            <w:pPr>
              <w:pStyle w:val="BodyText"/>
              <w:jc w:val="center"/>
              <w:rPr>
                <w:sz w:val="20"/>
                <w:szCs w:val="20"/>
              </w:rPr>
            </w:pPr>
            <w:r w:rsidRPr="00F27FBD">
              <w:rPr>
                <w:sz w:val="20"/>
                <w:szCs w:val="20"/>
              </w:rPr>
              <w:t>11,495</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X</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32</w:t>
            </w:r>
          </w:p>
        </w:tc>
      </w:tr>
      <w:tr w:rsidR="00282733" w:rsidRPr="00F27FBD" w:rsidTr="00F27FBD">
        <w:tc>
          <w:tcPr>
            <w:tcW w:w="1384" w:type="dxa"/>
            <w:shd w:val="clear" w:color="auto" w:fill="auto"/>
          </w:tcPr>
          <w:p w:rsidR="005B2006" w:rsidRPr="00F27FBD" w:rsidRDefault="00282733" w:rsidP="005B2006">
            <w:pPr>
              <w:pStyle w:val="BodyText"/>
              <w:rPr>
                <w:sz w:val="20"/>
                <w:szCs w:val="20"/>
              </w:rPr>
            </w:pPr>
            <w:r w:rsidRPr="00F27FBD">
              <w:rPr>
                <w:sz w:val="20"/>
                <w:szCs w:val="20"/>
              </w:rPr>
              <w:t>Two</w:t>
            </w:r>
          </w:p>
        </w:tc>
        <w:tc>
          <w:tcPr>
            <w:tcW w:w="6946" w:type="dxa"/>
            <w:shd w:val="clear" w:color="auto" w:fill="auto"/>
          </w:tcPr>
          <w:p w:rsidR="005B2006" w:rsidRPr="00F27FBD" w:rsidRDefault="00282733" w:rsidP="005B2006">
            <w:pPr>
              <w:pStyle w:val="BodyText"/>
              <w:rPr>
                <w:sz w:val="20"/>
                <w:szCs w:val="20"/>
              </w:rPr>
            </w:pPr>
            <w:r w:rsidRPr="00F27FBD">
              <w:rPr>
                <w:sz w:val="20"/>
                <w:szCs w:val="20"/>
              </w:rPr>
              <w:t>Extent to which client agencies agree that their agency contracts and common use contract arrangements achieved value-for-money</w:t>
            </w:r>
          </w:p>
        </w:tc>
        <w:tc>
          <w:tcPr>
            <w:tcW w:w="1105" w:type="dxa"/>
            <w:shd w:val="clear" w:color="auto" w:fill="auto"/>
          </w:tcPr>
          <w:p w:rsidR="005B2006" w:rsidRPr="00F27FBD" w:rsidRDefault="00282733" w:rsidP="00F27FBD">
            <w:pPr>
              <w:pStyle w:val="BodyText"/>
              <w:jc w:val="center"/>
              <w:rPr>
                <w:sz w:val="20"/>
                <w:szCs w:val="20"/>
              </w:rPr>
            </w:pPr>
            <w:r w:rsidRPr="00F27FBD">
              <w:rPr>
                <w:sz w:val="20"/>
                <w:szCs w:val="20"/>
              </w:rPr>
              <w:t>%</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90</w:t>
            </w:r>
          </w:p>
        </w:tc>
        <w:tc>
          <w:tcPr>
            <w:tcW w:w="1105" w:type="dxa"/>
            <w:shd w:val="clear" w:color="auto" w:fill="auto"/>
          </w:tcPr>
          <w:p w:rsidR="005B2006" w:rsidRPr="00F27FBD" w:rsidRDefault="00282733" w:rsidP="00F27FBD">
            <w:pPr>
              <w:pStyle w:val="BodyText"/>
              <w:jc w:val="center"/>
              <w:rPr>
                <w:sz w:val="20"/>
                <w:szCs w:val="20"/>
              </w:rPr>
            </w:pPr>
            <w:r w:rsidRPr="00F27FBD">
              <w:rPr>
                <w:sz w:val="20"/>
                <w:szCs w:val="20"/>
              </w:rPr>
              <w:t>87</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X</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32</w:t>
            </w:r>
          </w:p>
        </w:tc>
      </w:tr>
      <w:tr w:rsidR="00282733" w:rsidRPr="00F27FBD" w:rsidTr="00F27FBD">
        <w:tc>
          <w:tcPr>
            <w:tcW w:w="1384" w:type="dxa"/>
            <w:shd w:val="clear" w:color="auto" w:fill="auto"/>
          </w:tcPr>
          <w:p w:rsidR="005B2006" w:rsidRPr="00F27FBD" w:rsidRDefault="00282733" w:rsidP="005B2006">
            <w:pPr>
              <w:pStyle w:val="BodyText"/>
              <w:rPr>
                <w:sz w:val="20"/>
                <w:szCs w:val="20"/>
              </w:rPr>
            </w:pPr>
            <w:r w:rsidRPr="00F27FBD">
              <w:rPr>
                <w:sz w:val="20"/>
                <w:szCs w:val="20"/>
              </w:rPr>
              <w:t>Three</w:t>
            </w:r>
          </w:p>
        </w:tc>
        <w:tc>
          <w:tcPr>
            <w:tcW w:w="6946" w:type="dxa"/>
            <w:shd w:val="clear" w:color="auto" w:fill="auto"/>
          </w:tcPr>
          <w:p w:rsidR="005B2006" w:rsidRPr="00F27FBD" w:rsidRDefault="00282733" w:rsidP="005B2006">
            <w:pPr>
              <w:pStyle w:val="BodyText"/>
              <w:rPr>
                <w:sz w:val="20"/>
                <w:szCs w:val="20"/>
              </w:rPr>
            </w:pPr>
            <w:r w:rsidRPr="00F27FBD">
              <w:rPr>
                <w:sz w:val="20"/>
                <w:szCs w:val="20"/>
              </w:rPr>
              <w:t>An effectiveness indicator is not reported for this outcome</w:t>
            </w:r>
          </w:p>
        </w:tc>
        <w:tc>
          <w:tcPr>
            <w:tcW w:w="1105" w:type="dxa"/>
            <w:shd w:val="clear" w:color="auto" w:fill="auto"/>
          </w:tcPr>
          <w:p w:rsidR="005B2006" w:rsidRPr="00F27FBD" w:rsidRDefault="005B2006" w:rsidP="00F27FBD">
            <w:pPr>
              <w:pStyle w:val="BodyText"/>
              <w:jc w:val="center"/>
              <w:rPr>
                <w:sz w:val="20"/>
                <w:szCs w:val="20"/>
              </w:rPr>
            </w:pP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N/a</w:t>
            </w:r>
          </w:p>
        </w:tc>
        <w:tc>
          <w:tcPr>
            <w:tcW w:w="1105" w:type="dxa"/>
            <w:shd w:val="clear" w:color="auto" w:fill="auto"/>
          </w:tcPr>
          <w:p w:rsidR="005B2006" w:rsidRPr="00F27FBD" w:rsidRDefault="00282733" w:rsidP="00F27FBD">
            <w:pPr>
              <w:pStyle w:val="BodyText"/>
              <w:jc w:val="center"/>
              <w:rPr>
                <w:sz w:val="20"/>
                <w:szCs w:val="20"/>
              </w:rPr>
            </w:pPr>
            <w:r w:rsidRPr="00F27FBD">
              <w:rPr>
                <w:sz w:val="20"/>
                <w:szCs w:val="20"/>
              </w:rPr>
              <w:t>N/A</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N/A</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34</w:t>
            </w:r>
          </w:p>
        </w:tc>
      </w:tr>
      <w:tr w:rsidR="00282733" w:rsidRPr="00F27FBD" w:rsidTr="00F27FBD">
        <w:tc>
          <w:tcPr>
            <w:tcW w:w="1384" w:type="dxa"/>
            <w:shd w:val="clear" w:color="auto" w:fill="auto"/>
          </w:tcPr>
          <w:p w:rsidR="005B2006" w:rsidRPr="00F27FBD" w:rsidRDefault="00282733" w:rsidP="005B2006">
            <w:pPr>
              <w:pStyle w:val="BodyText"/>
              <w:rPr>
                <w:sz w:val="20"/>
                <w:szCs w:val="20"/>
              </w:rPr>
            </w:pPr>
            <w:r w:rsidRPr="00F27FBD">
              <w:rPr>
                <w:sz w:val="20"/>
                <w:szCs w:val="20"/>
              </w:rPr>
              <w:t>Four</w:t>
            </w:r>
          </w:p>
        </w:tc>
        <w:tc>
          <w:tcPr>
            <w:tcW w:w="6946" w:type="dxa"/>
            <w:shd w:val="clear" w:color="auto" w:fill="auto"/>
          </w:tcPr>
          <w:p w:rsidR="005B2006" w:rsidRPr="00F27FBD" w:rsidRDefault="00282733" w:rsidP="005B2006">
            <w:pPr>
              <w:pStyle w:val="BodyText"/>
              <w:rPr>
                <w:sz w:val="20"/>
                <w:szCs w:val="20"/>
              </w:rPr>
            </w:pPr>
            <w:r w:rsidRPr="00F27FBD">
              <w:rPr>
                <w:sz w:val="20"/>
                <w:szCs w:val="20"/>
              </w:rPr>
              <w:t>Percentage of significant projects in the New Buildings Program delivered within 10% of approved budget</w:t>
            </w:r>
          </w:p>
        </w:tc>
        <w:tc>
          <w:tcPr>
            <w:tcW w:w="1105" w:type="dxa"/>
            <w:shd w:val="clear" w:color="auto" w:fill="auto"/>
          </w:tcPr>
          <w:p w:rsidR="005B2006" w:rsidRPr="00F27FBD" w:rsidRDefault="00282733" w:rsidP="00F27FBD">
            <w:pPr>
              <w:pStyle w:val="BodyText"/>
              <w:jc w:val="center"/>
              <w:rPr>
                <w:sz w:val="20"/>
                <w:szCs w:val="20"/>
              </w:rPr>
            </w:pPr>
            <w:r w:rsidRPr="00F27FBD">
              <w:rPr>
                <w:sz w:val="20"/>
                <w:szCs w:val="20"/>
              </w:rPr>
              <w:t>%</w:t>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100</w:t>
            </w:r>
          </w:p>
        </w:tc>
        <w:tc>
          <w:tcPr>
            <w:tcW w:w="1105" w:type="dxa"/>
            <w:shd w:val="clear" w:color="auto" w:fill="auto"/>
          </w:tcPr>
          <w:p w:rsidR="005B2006" w:rsidRPr="00F27FBD" w:rsidRDefault="00282733" w:rsidP="00F27FBD">
            <w:pPr>
              <w:pStyle w:val="BodyText"/>
              <w:jc w:val="center"/>
              <w:rPr>
                <w:sz w:val="20"/>
                <w:szCs w:val="20"/>
              </w:rPr>
            </w:pPr>
            <w:r w:rsidRPr="00F27FBD">
              <w:rPr>
                <w:sz w:val="20"/>
                <w:szCs w:val="20"/>
              </w:rPr>
              <w:t>100</w:t>
            </w:r>
          </w:p>
        </w:tc>
        <w:tc>
          <w:tcPr>
            <w:tcW w:w="1106" w:type="dxa"/>
            <w:shd w:val="clear" w:color="auto" w:fill="auto"/>
          </w:tcPr>
          <w:p w:rsidR="005B2006" w:rsidRPr="00F27FBD" w:rsidRDefault="004721E8" w:rsidP="00F27FBD">
            <w:pPr>
              <w:pStyle w:val="BodyText"/>
              <w:jc w:val="center"/>
              <w:rPr>
                <w:sz w:val="20"/>
                <w:szCs w:val="20"/>
              </w:rPr>
            </w:pPr>
            <w:r w:rsidRPr="00F27FBD">
              <w:rPr>
                <w:sz w:val="20"/>
                <w:szCs w:val="20"/>
              </w:rPr>
              <w:sym w:font="Wingdings" w:char="F0FC"/>
            </w:r>
          </w:p>
        </w:tc>
        <w:tc>
          <w:tcPr>
            <w:tcW w:w="1106" w:type="dxa"/>
            <w:shd w:val="clear" w:color="auto" w:fill="auto"/>
          </w:tcPr>
          <w:p w:rsidR="005B2006" w:rsidRPr="00F27FBD" w:rsidRDefault="00282733" w:rsidP="00F27FBD">
            <w:pPr>
              <w:pStyle w:val="BodyText"/>
              <w:jc w:val="center"/>
              <w:rPr>
                <w:sz w:val="20"/>
                <w:szCs w:val="20"/>
              </w:rPr>
            </w:pPr>
            <w:r w:rsidRPr="00F27FBD">
              <w:rPr>
                <w:sz w:val="20"/>
                <w:szCs w:val="20"/>
              </w:rPr>
              <w:t>34</w:t>
            </w:r>
          </w:p>
        </w:tc>
      </w:tr>
      <w:tr w:rsidR="00282733" w:rsidRPr="00F27FBD" w:rsidTr="00F27FBD">
        <w:tc>
          <w:tcPr>
            <w:tcW w:w="1384" w:type="dxa"/>
            <w:shd w:val="clear" w:color="auto" w:fill="auto"/>
          </w:tcPr>
          <w:p w:rsidR="00282733" w:rsidRPr="00F27FBD" w:rsidRDefault="00282733" w:rsidP="005B2006">
            <w:pPr>
              <w:pStyle w:val="BodyText"/>
              <w:rPr>
                <w:sz w:val="20"/>
                <w:szCs w:val="20"/>
              </w:rPr>
            </w:pPr>
            <w:r w:rsidRPr="00F27FBD">
              <w:rPr>
                <w:sz w:val="20"/>
                <w:szCs w:val="20"/>
              </w:rPr>
              <w:t>Five</w:t>
            </w:r>
          </w:p>
        </w:tc>
        <w:tc>
          <w:tcPr>
            <w:tcW w:w="6946" w:type="dxa"/>
            <w:shd w:val="clear" w:color="auto" w:fill="auto"/>
          </w:tcPr>
          <w:p w:rsidR="00282733" w:rsidRPr="00F27FBD" w:rsidRDefault="00282733" w:rsidP="005B2006">
            <w:pPr>
              <w:pStyle w:val="BodyText"/>
              <w:rPr>
                <w:sz w:val="20"/>
                <w:szCs w:val="20"/>
              </w:rPr>
            </w:pPr>
            <w:r w:rsidRPr="00F27FBD">
              <w:rPr>
                <w:sz w:val="20"/>
                <w:szCs w:val="20"/>
              </w:rPr>
              <w:t>The extent to which policy and program development objectives for the year are achieved</w:t>
            </w:r>
          </w:p>
        </w:tc>
        <w:tc>
          <w:tcPr>
            <w:tcW w:w="1105" w:type="dxa"/>
            <w:shd w:val="clear" w:color="auto" w:fill="auto"/>
          </w:tcPr>
          <w:p w:rsidR="00282733" w:rsidRPr="00F27FBD" w:rsidRDefault="00282733" w:rsidP="00F27FBD">
            <w:pPr>
              <w:pStyle w:val="BodyText"/>
              <w:jc w:val="center"/>
              <w:rPr>
                <w:sz w:val="20"/>
                <w:szCs w:val="20"/>
              </w:rPr>
            </w:pPr>
            <w:r w:rsidRPr="00F27FBD">
              <w:rPr>
                <w:sz w:val="20"/>
                <w:szCs w:val="20"/>
              </w:rPr>
              <w:t>%</w:t>
            </w:r>
          </w:p>
        </w:tc>
        <w:tc>
          <w:tcPr>
            <w:tcW w:w="1106" w:type="dxa"/>
            <w:shd w:val="clear" w:color="auto" w:fill="auto"/>
          </w:tcPr>
          <w:p w:rsidR="00282733" w:rsidRPr="00F27FBD" w:rsidRDefault="00282733" w:rsidP="00F27FBD">
            <w:pPr>
              <w:pStyle w:val="BodyText"/>
              <w:jc w:val="center"/>
              <w:rPr>
                <w:sz w:val="20"/>
                <w:szCs w:val="20"/>
              </w:rPr>
            </w:pPr>
            <w:r w:rsidRPr="00F27FBD">
              <w:rPr>
                <w:sz w:val="20"/>
                <w:szCs w:val="20"/>
              </w:rPr>
              <w:t>100</w:t>
            </w:r>
          </w:p>
        </w:tc>
        <w:tc>
          <w:tcPr>
            <w:tcW w:w="1105" w:type="dxa"/>
            <w:shd w:val="clear" w:color="auto" w:fill="auto"/>
          </w:tcPr>
          <w:p w:rsidR="00282733" w:rsidRPr="00F27FBD" w:rsidRDefault="00282733" w:rsidP="00F27FBD">
            <w:pPr>
              <w:pStyle w:val="BodyText"/>
              <w:jc w:val="center"/>
              <w:rPr>
                <w:sz w:val="20"/>
                <w:szCs w:val="20"/>
              </w:rPr>
            </w:pPr>
            <w:r w:rsidRPr="00F27FBD">
              <w:rPr>
                <w:sz w:val="20"/>
                <w:szCs w:val="20"/>
              </w:rPr>
              <w:t>95</w:t>
            </w:r>
          </w:p>
        </w:tc>
        <w:tc>
          <w:tcPr>
            <w:tcW w:w="1106" w:type="dxa"/>
            <w:shd w:val="clear" w:color="auto" w:fill="auto"/>
          </w:tcPr>
          <w:p w:rsidR="00282733" w:rsidRPr="00F27FBD" w:rsidRDefault="00282733" w:rsidP="00F27FBD">
            <w:pPr>
              <w:pStyle w:val="BodyText"/>
              <w:jc w:val="center"/>
              <w:rPr>
                <w:sz w:val="20"/>
                <w:szCs w:val="20"/>
              </w:rPr>
            </w:pPr>
            <w:r w:rsidRPr="00F27FBD">
              <w:rPr>
                <w:sz w:val="20"/>
                <w:szCs w:val="20"/>
              </w:rPr>
              <w:t>x</w:t>
            </w:r>
          </w:p>
        </w:tc>
        <w:tc>
          <w:tcPr>
            <w:tcW w:w="1106" w:type="dxa"/>
            <w:shd w:val="clear" w:color="auto" w:fill="auto"/>
          </w:tcPr>
          <w:p w:rsidR="00282733" w:rsidRPr="00F27FBD" w:rsidRDefault="00282733" w:rsidP="00F27FBD">
            <w:pPr>
              <w:pStyle w:val="BodyText"/>
              <w:jc w:val="center"/>
              <w:rPr>
                <w:sz w:val="20"/>
                <w:szCs w:val="20"/>
              </w:rPr>
            </w:pPr>
            <w:r w:rsidRPr="00F27FBD">
              <w:rPr>
                <w:sz w:val="20"/>
                <w:szCs w:val="20"/>
              </w:rPr>
              <w:t>36</w:t>
            </w:r>
          </w:p>
        </w:tc>
      </w:tr>
    </w:tbl>
    <w:p w:rsidR="00282733" w:rsidRDefault="00282733" w:rsidP="00282733">
      <w:pPr>
        <w:pStyle w:val="Caption"/>
        <w:keepNext/>
      </w:pPr>
    </w:p>
    <w:p w:rsidR="00282733" w:rsidRDefault="00282733" w:rsidP="00282733">
      <w:pPr>
        <w:pStyle w:val="Caption"/>
      </w:pPr>
      <w:r>
        <w:br w:type="page"/>
      </w:r>
      <w:fldSimple w:instr=" SEQ Table \* ARABIC ">
        <w:r w:rsidR="00DF10FA">
          <w:rPr>
            <w:noProof/>
          </w:rPr>
          <w:t>5</w:t>
        </w:r>
      </w:fldSimple>
      <w:r>
        <w:t xml:space="preserve"> Key efficiency indicator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946"/>
        <w:gridCol w:w="1105"/>
        <w:gridCol w:w="1106"/>
        <w:gridCol w:w="1105"/>
        <w:gridCol w:w="1106"/>
        <w:gridCol w:w="1106"/>
      </w:tblGrid>
      <w:tr w:rsidR="00282733" w:rsidRPr="00F27FBD" w:rsidTr="00F27FBD">
        <w:tc>
          <w:tcPr>
            <w:tcW w:w="1384" w:type="dxa"/>
            <w:shd w:val="clear" w:color="auto" w:fill="auto"/>
          </w:tcPr>
          <w:p w:rsidR="00282733" w:rsidRPr="00F27FBD" w:rsidRDefault="00ED1F6E" w:rsidP="00F27FBD">
            <w:pPr>
              <w:pStyle w:val="BodyText"/>
              <w:rPr>
                <w:b/>
                <w:sz w:val="20"/>
                <w:szCs w:val="20"/>
              </w:rPr>
            </w:pPr>
            <w:r>
              <w:rPr>
                <w:b/>
                <w:sz w:val="20"/>
                <w:szCs w:val="20"/>
              </w:rPr>
              <w:t>Service</w:t>
            </w:r>
          </w:p>
        </w:tc>
        <w:tc>
          <w:tcPr>
            <w:tcW w:w="6946" w:type="dxa"/>
            <w:shd w:val="clear" w:color="auto" w:fill="auto"/>
          </w:tcPr>
          <w:p w:rsidR="00282733" w:rsidRPr="00F27FBD" w:rsidRDefault="00282733" w:rsidP="004721E8">
            <w:pPr>
              <w:pStyle w:val="BodyText"/>
              <w:rPr>
                <w:b/>
                <w:sz w:val="20"/>
                <w:szCs w:val="20"/>
              </w:rPr>
            </w:pPr>
            <w:r w:rsidRPr="00F27FBD">
              <w:rPr>
                <w:b/>
                <w:sz w:val="20"/>
                <w:szCs w:val="20"/>
              </w:rPr>
              <w:t>Key eff</w:t>
            </w:r>
            <w:r w:rsidR="004721E8" w:rsidRPr="00F27FBD">
              <w:rPr>
                <w:b/>
                <w:sz w:val="20"/>
                <w:szCs w:val="20"/>
              </w:rPr>
              <w:t>iciency</w:t>
            </w:r>
            <w:r w:rsidRPr="00F27FBD">
              <w:rPr>
                <w:b/>
                <w:sz w:val="20"/>
                <w:szCs w:val="20"/>
              </w:rPr>
              <w:t xml:space="preserve"> indicator</w:t>
            </w:r>
          </w:p>
        </w:tc>
        <w:tc>
          <w:tcPr>
            <w:tcW w:w="1105" w:type="dxa"/>
            <w:shd w:val="clear" w:color="auto" w:fill="auto"/>
          </w:tcPr>
          <w:p w:rsidR="00282733" w:rsidRPr="00F27FBD" w:rsidRDefault="00282733" w:rsidP="00F27FBD">
            <w:pPr>
              <w:pStyle w:val="BodyText"/>
              <w:jc w:val="center"/>
              <w:rPr>
                <w:b/>
                <w:sz w:val="20"/>
                <w:szCs w:val="20"/>
              </w:rPr>
            </w:pPr>
            <w:r w:rsidRPr="00F27FBD">
              <w:rPr>
                <w:b/>
                <w:sz w:val="20"/>
                <w:szCs w:val="20"/>
              </w:rPr>
              <w:t>Unit</w:t>
            </w:r>
          </w:p>
        </w:tc>
        <w:tc>
          <w:tcPr>
            <w:tcW w:w="1106" w:type="dxa"/>
            <w:shd w:val="clear" w:color="auto" w:fill="auto"/>
          </w:tcPr>
          <w:p w:rsidR="00282733" w:rsidRPr="00F27FBD" w:rsidRDefault="00282733" w:rsidP="00F27FBD">
            <w:pPr>
              <w:pStyle w:val="BodyText"/>
              <w:jc w:val="center"/>
              <w:rPr>
                <w:b/>
                <w:sz w:val="20"/>
                <w:szCs w:val="20"/>
              </w:rPr>
            </w:pPr>
            <w:r w:rsidRPr="00F27FBD">
              <w:rPr>
                <w:b/>
                <w:sz w:val="20"/>
                <w:szCs w:val="20"/>
              </w:rPr>
              <w:t>Target</w:t>
            </w:r>
          </w:p>
        </w:tc>
        <w:tc>
          <w:tcPr>
            <w:tcW w:w="1105" w:type="dxa"/>
            <w:shd w:val="clear" w:color="auto" w:fill="auto"/>
          </w:tcPr>
          <w:p w:rsidR="00282733" w:rsidRPr="00F27FBD" w:rsidRDefault="00282733" w:rsidP="00F27FBD">
            <w:pPr>
              <w:pStyle w:val="BodyText"/>
              <w:jc w:val="center"/>
              <w:rPr>
                <w:b/>
                <w:sz w:val="20"/>
                <w:szCs w:val="20"/>
              </w:rPr>
            </w:pPr>
            <w:r w:rsidRPr="00F27FBD">
              <w:rPr>
                <w:b/>
                <w:sz w:val="20"/>
                <w:szCs w:val="20"/>
              </w:rPr>
              <w:t>Actual</w:t>
            </w:r>
          </w:p>
        </w:tc>
        <w:tc>
          <w:tcPr>
            <w:tcW w:w="1106" w:type="dxa"/>
            <w:shd w:val="clear" w:color="auto" w:fill="auto"/>
          </w:tcPr>
          <w:p w:rsidR="00282733" w:rsidRPr="00F27FBD" w:rsidRDefault="00282733" w:rsidP="00F27FBD">
            <w:pPr>
              <w:pStyle w:val="BodyText"/>
              <w:jc w:val="center"/>
              <w:rPr>
                <w:b/>
                <w:sz w:val="20"/>
                <w:szCs w:val="20"/>
              </w:rPr>
            </w:pPr>
            <w:r w:rsidRPr="00F27FBD">
              <w:rPr>
                <w:b/>
                <w:sz w:val="20"/>
                <w:szCs w:val="20"/>
              </w:rPr>
              <w:t>Stats</w:t>
            </w:r>
          </w:p>
        </w:tc>
        <w:tc>
          <w:tcPr>
            <w:tcW w:w="1106" w:type="dxa"/>
            <w:shd w:val="clear" w:color="auto" w:fill="auto"/>
          </w:tcPr>
          <w:p w:rsidR="00282733" w:rsidRPr="00F27FBD" w:rsidRDefault="00282733" w:rsidP="00F27FBD">
            <w:pPr>
              <w:pStyle w:val="BodyText"/>
              <w:jc w:val="center"/>
              <w:rPr>
                <w:b/>
                <w:sz w:val="20"/>
                <w:szCs w:val="20"/>
              </w:rPr>
            </w:pPr>
            <w:r w:rsidRPr="00F27FBD">
              <w:rPr>
                <w:b/>
                <w:sz w:val="20"/>
                <w:szCs w:val="20"/>
              </w:rPr>
              <w:t>Page</w:t>
            </w:r>
          </w:p>
        </w:tc>
      </w:tr>
      <w:tr w:rsidR="00282733" w:rsidRPr="00F27FBD" w:rsidTr="00F27FBD">
        <w:tc>
          <w:tcPr>
            <w:tcW w:w="1384" w:type="dxa"/>
            <w:shd w:val="clear" w:color="auto" w:fill="auto"/>
          </w:tcPr>
          <w:p w:rsidR="00282733" w:rsidRPr="00F27FBD" w:rsidRDefault="00282733" w:rsidP="00F27FBD">
            <w:pPr>
              <w:pStyle w:val="BodyText"/>
              <w:rPr>
                <w:sz w:val="20"/>
                <w:szCs w:val="20"/>
              </w:rPr>
            </w:pPr>
            <w:r w:rsidRPr="00F27FBD">
              <w:rPr>
                <w:sz w:val="20"/>
                <w:szCs w:val="20"/>
              </w:rPr>
              <w:t>One</w:t>
            </w:r>
          </w:p>
        </w:tc>
        <w:tc>
          <w:tcPr>
            <w:tcW w:w="6946" w:type="dxa"/>
            <w:shd w:val="clear" w:color="auto" w:fill="auto"/>
          </w:tcPr>
          <w:p w:rsidR="00282733" w:rsidRPr="00F27FBD" w:rsidRDefault="004721E8" w:rsidP="00F27FBD">
            <w:pPr>
              <w:pStyle w:val="BodyText"/>
              <w:rPr>
                <w:sz w:val="20"/>
                <w:szCs w:val="20"/>
              </w:rPr>
            </w:pPr>
            <w:r w:rsidRPr="00F27FBD">
              <w:rPr>
                <w:sz w:val="20"/>
                <w:szCs w:val="20"/>
              </w:rPr>
              <w:t>Cost per $100 of revenue raised</w:t>
            </w:r>
          </w:p>
        </w:tc>
        <w:tc>
          <w:tcPr>
            <w:tcW w:w="1105" w:type="dxa"/>
            <w:shd w:val="clear" w:color="auto" w:fill="auto"/>
          </w:tcPr>
          <w:p w:rsidR="00282733" w:rsidRPr="00F27FBD" w:rsidRDefault="004721E8" w:rsidP="00F27FBD">
            <w:pPr>
              <w:pStyle w:val="BodyText"/>
              <w:jc w:val="center"/>
              <w:rPr>
                <w:sz w:val="20"/>
                <w:szCs w:val="20"/>
              </w:rPr>
            </w:pPr>
            <w:r w:rsidRPr="00F27FBD">
              <w:rPr>
                <w:sz w:val="20"/>
                <w:szCs w:val="20"/>
              </w:rPr>
              <w:t>$</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0.67</w:t>
            </w:r>
          </w:p>
        </w:tc>
        <w:tc>
          <w:tcPr>
            <w:tcW w:w="1105" w:type="dxa"/>
            <w:shd w:val="clear" w:color="auto" w:fill="auto"/>
          </w:tcPr>
          <w:p w:rsidR="00282733" w:rsidRPr="00F27FBD" w:rsidRDefault="004721E8" w:rsidP="00F27FBD">
            <w:pPr>
              <w:pStyle w:val="BodyText"/>
              <w:jc w:val="center"/>
              <w:rPr>
                <w:sz w:val="20"/>
                <w:szCs w:val="20"/>
              </w:rPr>
            </w:pPr>
            <w:r w:rsidRPr="00F27FBD">
              <w:rPr>
                <w:sz w:val="20"/>
                <w:szCs w:val="20"/>
              </w:rPr>
              <w:t>0.71</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X</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31</w:t>
            </w:r>
          </w:p>
        </w:tc>
      </w:tr>
      <w:tr w:rsidR="00282733" w:rsidRPr="00F27FBD" w:rsidTr="00F27FBD">
        <w:tc>
          <w:tcPr>
            <w:tcW w:w="1384" w:type="dxa"/>
            <w:shd w:val="clear" w:color="auto" w:fill="auto"/>
          </w:tcPr>
          <w:p w:rsidR="00282733" w:rsidRPr="00F27FBD" w:rsidRDefault="004721E8" w:rsidP="004721E8">
            <w:pPr>
              <w:pStyle w:val="BodyText"/>
              <w:rPr>
                <w:sz w:val="20"/>
                <w:szCs w:val="20"/>
              </w:rPr>
            </w:pPr>
            <w:r w:rsidRPr="00F27FBD">
              <w:rPr>
                <w:sz w:val="20"/>
                <w:szCs w:val="20"/>
              </w:rPr>
              <w:t>One</w:t>
            </w:r>
          </w:p>
        </w:tc>
        <w:tc>
          <w:tcPr>
            <w:tcW w:w="6946" w:type="dxa"/>
            <w:shd w:val="clear" w:color="auto" w:fill="auto"/>
          </w:tcPr>
          <w:p w:rsidR="00282733" w:rsidRPr="00F27FBD" w:rsidRDefault="004721E8" w:rsidP="00F27FBD">
            <w:pPr>
              <w:pStyle w:val="BodyText"/>
              <w:rPr>
                <w:sz w:val="20"/>
                <w:szCs w:val="20"/>
              </w:rPr>
            </w:pPr>
            <w:r w:rsidRPr="00F27FBD">
              <w:rPr>
                <w:sz w:val="20"/>
                <w:szCs w:val="20"/>
              </w:rPr>
              <w:t>Average cost per application/claim processed</w:t>
            </w:r>
          </w:p>
        </w:tc>
        <w:tc>
          <w:tcPr>
            <w:tcW w:w="1105" w:type="dxa"/>
            <w:shd w:val="clear" w:color="auto" w:fill="auto"/>
          </w:tcPr>
          <w:p w:rsidR="00282733" w:rsidRPr="00F27FBD" w:rsidRDefault="004721E8" w:rsidP="00F27FBD">
            <w:pPr>
              <w:pStyle w:val="BodyText"/>
              <w:jc w:val="center"/>
              <w:rPr>
                <w:sz w:val="20"/>
                <w:szCs w:val="20"/>
              </w:rPr>
            </w:pPr>
            <w:r w:rsidRPr="00F27FBD">
              <w:rPr>
                <w:sz w:val="20"/>
                <w:szCs w:val="20"/>
              </w:rPr>
              <w:t>$</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11.37</w:t>
            </w:r>
          </w:p>
        </w:tc>
        <w:tc>
          <w:tcPr>
            <w:tcW w:w="1105" w:type="dxa"/>
            <w:shd w:val="clear" w:color="auto" w:fill="auto"/>
          </w:tcPr>
          <w:p w:rsidR="00282733" w:rsidRPr="00F27FBD" w:rsidRDefault="004721E8" w:rsidP="00F27FBD">
            <w:pPr>
              <w:pStyle w:val="BodyText"/>
              <w:jc w:val="center"/>
              <w:rPr>
                <w:sz w:val="20"/>
                <w:szCs w:val="20"/>
              </w:rPr>
            </w:pPr>
            <w:r w:rsidRPr="00F27FBD">
              <w:rPr>
                <w:sz w:val="20"/>
                <w:szCs w:val="20"/>
              </w:rPr>
              <w:t>11.85</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X</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31</w:t>
            </w:r>
          </w:p>
        </w:tc>
      </w:tr>
      <w:tr w:rsidR="00282733" w:rsidRPr="00F27FBD" w:rsidTr="00F27FBD">
        <w:tc>
          <w:tcPr>
            <w:tcW w:w="1384" w:type="dxa"/>
            <w:shd w:val="clear" w:color="auto" w:fill="auto"/>
          </w:tcPr>
          <w:p w:rsidR="00282733" w:rsidRPr="00F27FBD" w:rsidRDefault="00282733" w:rsidP="00F27FBD">
            <w:pPr>
              <w:pStyle w:val="BodyText"/>
              <w:rPr>
                <w:sz w:val="20"/>
                <w:szCs w:val="20"/>
              </w:rPr>
            </w:pPr>
            <w:r w:rsidRPr="00F27FBD">
              <w:rPr>
                <w:sz w:val="20"/>
                <w:szCs w:val="20"/>
              </w:rPr>
              <w:t>Two</w:t>
            </w:r>
          </w:p>
        </w:tc>
        <w:tc>
          <w:tcPr>
            <w:tcW w:w="6946" w:type="dxa"/>
            <w:shd w:val="clear" w:color="auto" w:fill="auto"/>
          </w:tcPr>
          <w:p w:rsidR="00282733" w:rsidRPr="00F27FBD" w:rsidRDefault="004721E8" w:rsidP="00F27FBD">
            <w:pPr>
              <w:pStyle w:val="BodyText"/>
              <w:rPr>
                <w:sz w:val="20"/>
                <w:szCs w:val="20"/>
              </w:rPr>
            </w:pPr>
            <w:r w:rsidRPr="00F27FBD">
              <w:rPr>
                <w:sz w:val="20"/>
                <w:szCs w:val="20"/>
              </w:rPr>
              <w:t>Average administrative cost per vehicle for financing and managing the State Fleet service</w:t>
            </w:r>
          </w:p>
        </w:tc>
        <w:tc>
          <w:tcPr>
            <w:tcW w:w="1105" w:type="dxa"/>
            <w:shd w:val="clear" w:color="auto" w:fill="auto"/>
          </w:tcPr>
          <w:p w:rsidR="00282733" w:rsidRPr="00F27FBD" w:rsidRDefault="004721E8" w:rsidP="00F27FBD">
            <w:pPr>
              <w:pStyle w:val="BodyText"/>
              <w:jc w:val="center"/>
              <w:rPr>
                <w:sz w:val="20"/>
                <w:szCs w:val="20"/>
              </w:rPr>
            </w:pPr>
            <w:r w:rsidRPr="00F27FBD">
              <w:rPr>
                <w:sz w:val="20"/>
                <w:szCs w:val="20"/>
              </w:rPr>
              <w:t>4</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106</w:t>
            </w:r>
          </w:p>
        </w:tc>
        <w:tc>
          <w:tcPr>
            <w:tcW w:w="1105" w:type="dxa"/>
            <w:shd w:val="clear" w:color="auto" w:fill="auto"/>
          </w:tcPr>
          <w:p w:rsidR="00282733" w:rsidRPr="00F27FBD" w:rsidRDefault="004721E8" w:rsidP="00F27FBD">
            <w:pPr>
              <w:pStyle w:val="BodyText"/>
              <w:jc w:val="center"/>
              <w:rPr>
                <w:sz w:val="20"/>
                <w:szCs w:val="20"/>
              </w:rPr>
            </w:pPr>
            <w:r w:rsidRPr="00F27FBD">
              <w:rPr>
                <w:sz w:val="20"/>
                <w:szCs w:val="20"/>
              </w:rPr>
              <w:t>95</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sym w:font="Wingdings" w:char="F0FC"/>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33</w:t>
            </w:r>
          </w:p>
        </w:tc>
      </w:tr>
      <w:tr w:rsidR="00282733" w:rsidRPr="00F27FBD" w:rsidTr="00F27FBD">
        <w:tc>
          <w:tcPr>
            <w:tcW w:w="1384" w:type="dxa"/>
            <w:shd w:val="clear" w:color="auto" w:fill="auto"/>
          </w:tcPr>
          <w:p w:rsidR="00282733" w:rsidRPr="00F27FBD" w:rsidRDefault="00282733" w:rsidP="00F27FBD">
            <w:pPr>
              <w:pStyle w:val="BodyText"/>
              <w:rPr>
                <w:sz w:val="20"/>
                <w:szCs w:val="20"/>
              </w:rPr>
            </w:pPr>
            <w:r w:rsidRPr="00F27FBD">
              <w:rPr>
                <w:sz w:val="20"/>
                <w:szCs w:val="20"/>
              </w:rPr>
              <w:t>Two</w:t>
            </w:r>
          </w:p>
        </w:tc>
        <w:tc>
          <w:tcPr>
            <w:tcW w:w="6946" w:type="dxa"/>
            <w:shd w:val="clear" w:color="auto" w:fill="auto"/>
          </w:tcPr>
          <w:p w:rsidR="00282733" w:rsidRPr="00F27FBD" w:rsidRDefault="004721E8" w:rsidP="00F27FBD">
            <w:pPr>
              <w:pStyle w:val="BodyText"/>
              <w:rPr>
                <w:sz w:val="20"/>
                <w:szCs w:val="20"/>
              </w:rPr>
            </w:pPr>
            <w:r w:rsidRPr="00F27FBD">
              <w:rPr>
                <w:sz w:val="20"/>
                <w:szCs w:val="20"/>
              </w:rPr>
              <w:t>Cost of developing and managing whole-of-government common use contract arrangements as a percentage of the total annual value of purchases through the arrangements</w:t>
            </w:r>
          </w:p>
        </w:tc>
        <w:tc>
          <w:tcPr>
            <w:tcW w:w="1105" w:type="dxa"/>
            <w:shd w:val="clear" w:color="auto" w:fill="auto"/>
          </w:tcPr>
          <w:p w:rsidR="00282733" w:rsidRPr="00F27FBD" w:rsidRDefault="004721E8" w:rsidP="00F27FBD">
            <w:pPr>
              <w:pStyle w:val="BodyText"/>
              <w:jc w:val="center"/>
              <w:rPr>
                <w:sz w:val="20"/>
                <w:szCs w:val="20"/>
              </w:rPr>
            </w:pPr>
            <w:r w:rsidRPr="00F27FBD">
              <w:rPr>
                <w:sz w:val="20"/>
                <w:szCs w:val="20"/>
              </w:rPr>
              <w:t>%</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1.9</w:t>
            </w:r>
          </w:p>
        </w:tc>
        <w:tc>
          <w:tcPr>
            <w:tcW w:w="1105" w:type="dxa"/>
            <w:shd w:val="clear" w:color="auto" w:fill="auto"/>
          </w:tcPr>
          <w:p w:rsidR="00282733" w:rsidRPr="00F27FBD" w:rsidRDefault="004721E8" w:rsidP="00F27FBD">
            <w:pPr>
              <w:pStyle w:val="BodyText"/>
              <w:jc w:val="center"/>
              <w:rPr>
                <w:sz w:val="20"/>
                <w:szCs w:val="20"/>
              </w:rPr>
            </w:pPr>
            <w:r w:rsidRPr="00F27FBD">
              <w:rPr>
                <w:sz w:val="20"/>
                <w:szCs w:val="20"/>
              </w:rPr>
              <w:t>1.6</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sym w:font="Wingdings" w:char="F0FC"/>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33</w:t>
            </w:r>
          </w:p>
        </w:tc>
      </w:tr>
      <w:tr w:rsidR="00282733" w:rsidRPr="00F27FBD" w:rsidTr="00F27FBD">
        <w:tc>
          <w:tcPr>
            <w:tcW w:w="1384" w:type="dxa"/>
            <w:shd w:val="clear" w:color="auto" w:fill="auto"/>
          </w:tcPr>
          <w:p w:rsidR="00282733" w:rsidRPr="00F27FBD" w:rsidRDefault="004721E8" w:rsidP="004721E8">
            <w:pPr>
              <w:pStyle w:val="BodyText"/>
              <w:rPr>
                <w:sz w:val="20"/>
                <w:szCs w:val="20"/>
              </w:rPr>
            </w:pPr>
            <w:r w:rsidRPr="00F27FBD">
              <w:rPr>
                <w:sz w:val="20"/>
                <w:szCs w:val="20"/>
              </w:rPr>
              <w:t>Two</w:t>
            </w:r>
          </w:p>
        </w:tc>
        <w:tc>
          <w:tcPr>
            <w:tcW w:w="6946" w:type="dxa"/>
            <w:shd w:val="clear" w:color="auto" w:fill="auto"/>
          </w:tcPr>
          <w:p w:rsidR="00282733" w:rsidRPr="00F27FBD" w:rsidRDefault="004721E8" w:rsidP="00F27FBD">
            <w:pPr>
              <w:pStyle w:val="BodyText"/>
              <w:rPr>
                <w:sz w:val="20"/>
                <w:szCs w:val="20"/>
              </w:rPr>
            </w:pPr>
            <w:r w:rsidRPr="00F27FBD">
              <w:rPr>
                <w:sz w:val="20"/>
                <w:szCs w:val="20"/>
              </w:rPr>
              <w:t>Cost of facilitating the development and management of agency specific contracts as a percentage of the contract award value</w:t>
            </w:r>
          </w:p>
        </w:tc>
        <w:tc>
          <w:tcPr>
            <w:tcW w:w="1105" w:type="dxa"/>
            <w:shd w:val="clear" w:color="auto" w:fill="auto"/>
          </w:tcPr>
          <w:p w:rsidR="00282733" w:rsidRPr="00F27FBD" w:rsidRDefault="004721E8" w:rsidP="00F27FBD">
            <w:pPr>
              <w:pStyle w:val="BodyText"/>
              <w:jc w:val="center"/>
              <w:rPr>
                <w:sz w:val="20"/>
                <w:szCs w:val="20"/>
              </w:rPr>
            </w:pPr>
            <w:r w:rsidRPr="00F27FBD">
              <w:rPr>
                <w:sz w:val="20"/>
                <w:szCs w:val="20"/>
              </w:rPr>
              <w:t>%</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2.2</w:t>
            </w:r>
          </w:p>
        </w:tc>
        <w:tc>
          <w:tcPr>
            <w:tcW w:w="1105" w:type="dxa"/>
            <w:shd w:val="clear" w:color="auto" w:fill="auto"/>
          </w:tcPr>
          <w:p w:rsidR="00282733" w:rsidRPr="00F27FBD" w:rsidRDefault="004721E8" w:rsidP="00F27FBD">
            <w:pPr>
              <w:pStyle w:val="BodyText"/>
              <w:jc w:val="center"/>
              <w:rPr>
                <w:sz w:val="20"/>
                <w:szCs w:val="20"/>
              </w:rPr>
            </w:pPr>
            <w:r w:rsidRPr="00F27FBD">
              <w:rPr>
                <w:sz w:val="20"/>
                <w:szCs w:val="20"/>
              </w:rPr>
              <w:t>2.1</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sym w:font="Wingdings" w:char="F0FC"/>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33</w:t>
            </w:r>
          </w:p>
        </w:tc>
      </w:tr>
      <w:tr w:rsidR="00282733" w:rsidRPr="00F27FBD" w:rsidTr="00F27FBD">
        <w:tc>
          <w:tcPr>
            <w:tcW w:w="1384" w:type="dxa"/>
            <w:shd w:val="clear" w:color="auto" w:fill="auto"/>
          </w:tcPr>
          <w:p w:rsidR="00282733" w:rsidRPr="00F27FBD" w:rsidRDefault="004721E8" w:rsidP="00F27FBD">
            <w:pPr>
              <w:pStyle w:val="BodyText"/>
              <w:rPr>
                <w:sz w:val="20"/>
                <w:szCs w:val="20"/>
              </w:rPr>
            </w:pPr>
            <w:r w:rsidRPr="00F27FBD">
              <w:rPr>
                <w:sz w:val="20"/>
                <w:szCs w:val="20"/>
              </w:rPr>
              <w:t>Three</w:t>
            </w:r>
          </w:p>
        </w:tc>
        <w:tc>
          <w:tcPr>
            <w:tcW w:w="6946" w:type="dxa"/>
            <w:shd w:val="clear" w:color="auto" w:fill="auto"/>
          </w:tcPr>
          <w:p w:rsidR="00282733" w:rsidRPr="00F27FBD" w:rsidRDefault="004721E8" w:rsidP="00F27FBD">
            <w:pPr>
              <w:pStyle w:val="BodyText"/>
              <w:rPr>
                <w:sz w:val="20"/>
                <w:szCs w:val="20"/>
              </w:rPr>
            </w:pPr>
            <w:r w:rsidRPr="00F27FBD">
              <w:rPr>
                <w:sz w:val="20"/>
                <w:szCs w:val="20"/>
              </w:rPr>
              <w:t>An efficiency indicator is not reported for this service</w:t>
            </w:r>
          </w:p>
        </w:tc>
        <w:tc>
          <w:tcPr>
            <w:tcW w:w="1105" w:type="dxa"/>
            <w:shd w:val="clear" w:color="auto" w:fill="auto"/>
          </w:tcPr>
          <w:p w:rsidR="00282733" w:rsidRPr="00F27FBD" w:rsidRDefault="00282733" w:rsidP="00F27FBD">
            <w:pPr>
              <w:pStyle w:val="BodyText"/>
              <w:jc w:val="center"/>
              <w:rPr>
                <w:sz w:val="20"/>
                <w:szCs w:val="20"/>
              </w:rPr>
            </w:pP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N/A</w:t>
            </w:r>
          </w:p>
        </w:tc>
        <w:tc>
          <w:tcPr>
            <w:tcW w:w="1105" w:type="dxa"/>
            <w:shd w:val="clear" w:color="auto" w:fill="auto"/>
          </w:tcPr>
          <w:p w:rsidR="00282733" w:rsidRPr="00F27FBD" w:rsidRDefault="004721E8" w:rsidP="00F27FBD">
            <w:pPr>
              <w:pStyle w:val="BodyText"/>
              <w:jc w:val="center"/>
              <w:rPr>
                <w:sz w:val="20"/>
                <w:szCs w:val="20"/>
              </w:rPr>
            </w:pPr>
            <w:r w:rsidRPr="00F27FBD">
              <w:rPr>
                <w:sz w:val="20"/>
                <w:szCs w:val="20"/>
              </w:rPr>
              <w:t>N/A</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N/A</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34</w:t>
            </w:r>
          </w:p>
        </w:tc>
      </w:tr>
      <w:tr w:rsidR="004721E8" w:rsidRPr="00F27FBD" w:rsidTr="00F27FBD">
        <w:tc>
          <w:tcPr>
            <w:tcW w:w="1384" w:type="dxa"/>
            <w:shd w:val="clear" w:color="auto" w:fill="auto"/>
          </w:tcPr>
          <w:p w:rsidR="004721E8" w:rsidRPr="00F27FBD" w:rsidRDefault="004721E8" w:rsidP="00F27FBD">
            <w:pPr>
              <w:pStyle w:val="BodyText"/>
              <w:rPr>
                <w:sz w:val="20"/>
                <w:szCs w:val="20"/>
              </w:rPr>
            </w:pPr>
            <w:r w:rsidRPr="00F27FBD">
              <w:rPr>
                <w:sz w:val="20"/>
                <w:szCs w:val="20"/>
              </w:rPr>
              <w:t>Four</w:t>
            </w:r>
          </w:p>
        </w:tc>
        <w:tc>
          <w:tcPr>
            <w:tcW w:w="6946" w:type="dxa"/>
            <w:shd w:val="clear" w:color="auto" w:fill="auto"/>
          </w:tcPr>
          <w:p w:rsidR="004721E8" w:rsidRPr="00F27FBD" w:rsidRDefault="004721E8" w:rsidP="00F27FBD">
            <w:pPr>
              <w:pStyle w:val="BodyText"/>
              <w:rPr>
                <w:sz w:val="20"/>
                <w:szCs w:val="20"/>
              </w:rPr>
            </w:pPr>
            <w:r w:rsidRPr="00F27FBD">
              <w:rPr>
                <w:sz w:val="20"/>
                <w:szCs w:val="20"/>
              </w:rPr>
              <w:t>Average office accommodation floor space per work point</w:t>
            </w:r>
          </w:p>
        </w:tc>
        <w:tc>
          <w:tcPr>
            <w:tcW w:w="1105" w:type="dxa"/>
            <w:shd w:val="clear" w:color="auto" w:fill="auto"/>
          </w:tcPr>
          <w:p w:rsidR="004721E8" w:rsidRPr="00F27FBD" w:rsidRDefault="004721E8" w:rsidP="00F27FBD">
            <w:pPr>
              <w:pStyle w:val="BodyText"/>
              <w:jc w:val="center"/>
              <w:rPr>
                <w:sz w:val="20"/>
                <w:szCs w:val="20"/>
              </w:rPr>
            </w:pPr>
            <w:r w:rsidRPr="00F27FBD">
              <w:rPr>
                <w:sz w:val="20"/>
                <w:szCs w:val="20"/>
              </w:rPr>
              <w:t>m</w:t>
            </w:r>
            <w:r w:rsidRPr="00F27FBD">
              <w:rPr>
                <w:sz w:val="20"/>
                <w:szCs w:val="20"/>
                <w:vertAlign w:val="superscript"/>
              </w:rPr>
              <w:t>2</w:t>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t>15.0</w:t>
            </w:r>
          </w:p>
        </w:tc>
        <w:tc>
          <w:tcPr>
            <w:tcW w:w="1105" w:type="dxa"/>
            <w:shd w:val="clear" w:color="auto" w:fill="auto"/>
          </w:tcPr>
          <w:p w:rsidR="004721E8" w:rsidRPr="00F27FBD" w:rsidRDefault="004721E8" w:rsidP="004721E8">
            <w:pPr>
              <w:pStyle w:val="BodyText"/>
              <w:rPr>
                <w:sz w:val="20"/>
                <w:szCs w:val="20"/>
              </w:rPr>
            </w:pPr>
            <w:r w:rsidRPr="00F27FBD">
              <w:rPr>
                <w:sz w:val="20"/>
                <w:szCs w:val="20"/>
              </w:rPr>
              <w:t>15.3</w:t>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t>X</w:t>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t>35</w:t>
            </w:r>
          </w:p>
        </w:tc>
      </w:tr>
      <w:tr w:rsidR="004721E8" w:rsidRPr="00F27FBD" w:rsidTr="00F27FBD">
        <w:tc>
          <w:tcPr>
            <w:tcW w:w="1384" w:type="dxa"/>
            <w:shd w:val="clear" w:color="auto" w:fill="auto"/>
          </w:tcPr>
          <w:p w:rsidR="004721E8" w:rsidRPr="00F27FBD" w:rsidRDefault="004721E8" w:rsidP="00F27FBD">
            <w:pPr>
              <w:pStyle w:val="BodyText"/>
              <w:rPr>
                <w:sz w:val="20"/>
                <w:szCs w:val="20"/>
              </w:rPr>
            </w:pPr>
            <w:r w:rsidRPr="00F27FBD">
              <w:rPr>
                <w:sz w:val="20"/>
                <w:szCs w:val="20"/>
              </w:rPr>
              <w:t>Four</w:t>
            </w:r>
          </w:p>
        </w:tc>
        <w:tc>
          <w:tcPr>
            <w:tcW w:w="6946" w:type="dxa"/>
            <w:shd w:val="clear" w:color="auto" w:fill="auto"/>
          </w:tcPr>
          <w:p w:rsidR="004721E8" w:rsidRPr="00F27FBD" w:rsidRDefault="004721E8" w:rsidP="00F27FBD">
            <w:pPr>
              <w:pStyle w:val="BodyText"/>
              <w:rPr>
                <w:sz w:val="20"/>
                <w:szCs w:val="20"/>
              </w:rPr>
            </w:pPr>
            <w:r w:rsidRPr="00F27FBD">
              <w:rPr>
                <w:sz w:val="20"/>
                <w:szCs w:val="20"/>
              </w:rPr>
              <w:t>Percentage of maintenance services delivered within 10% of approved timeframe</w:t>
            </w:r>
          </w:p>
        </w:tc>
        <w:tc>
          <w:tcPr>
            <w:tcW w:w="1105" w:type="dxa"/>
            <w:shd w:val="clear" w:color="auto" w:fill="auto"/>
          </w:tcPr>
          <w:p w:rsidR="004721E8" w:rsidRPr="00F27FBD" w:rsidRDefault="004721E8" w:rsidP="00F27FBD">
            <w:pPr>
              <w:pStyle w:val="BodyText"/>
              <w:jc w:val="center"/>
              <w:rPr>
                <w:sz w:val="20"/>
                <w:szCs w:val="20"/>
              </w:rPr>
            </w:pPr>
            <w:r w:rsidRPr="00F27FBD">
              <w:rPr>
                <w:sz w:val="20"/>
                <w:szCs w:val="20"/>
              </w:rPr>
              <w:t>%</w:t>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t>80</w:t>
            </w:r>
          </w:p>
        </w:tc>
        <w:tc>
          <w:tcPr>
            <w:tcW w:w="1105" w:type="dxa"/>
            <w:shd w:val="clear" w:color="auto" w:fill="auto"/>
          </w:tcPr>
          <w:p w:rsidR="004721E8" w:rsidRPr="00F27FBD" w:rsidRDefault="004721E8" w:rsidP="00F27FBD">
            <w:pPr>
              <w:pStyle w:val="BodyText"/>
              <w:jc w:val="center"/>
              <w:rPr>
                <w:sz w:val="20"/>
                <w:szCs w:val="20"/>
              </w:rPr>
            </w:pPr>
            <w:r w:rsidRPr="00F27FBD">
              <w:rPr>
                <w:sz w:val="20"/>
                <w:szCs w:val="20"/>
              </w:rPr>
              <w:t>75.4</w:t>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t>X</w:t>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t>35</w:t>
            </w:r>
          </w:p>
        </w:tc>
      </w:tr>
      <w:tr w:rsidR="004721E8" w:rsidRPr="00F27FBD" w:rsidTr="00F27FBD">
        <w:tc>
          <w:tcPr>
            <w:tcW w:w="1384" w:type="dxa"/>
            <w:shd w:val="clear" w:color="auto" w:fill="auto"/>
          </w:tcPr>
          <w:p w:rsidR="004721E8" w:rsidRPr="00F27FBD" w:rsidRDefault="004721E8" w:rsidP="00F27FBD">
            <w:pPr>
              <w:pStyle w:val="BodyText"/>
              <w:rPr>
                <w:sz w:val="20"/>
                <w:szCs w:val="20"/>
              </w:rPr>
            </w:pPr>
            <w:r w:rsidRPr="00F27FBD">
              <w:rPr>
                <w:sz w:val="20"/>
                <w:szCs w:val="20"/>
              </w:rPr>
              <w:t>Four</w:t>
            </w:r>
          </w:p>
        </w:tc>
        <w:tc>
          <w:tcPr>
            <w:tcW w:w="6946" w:type="dxa"/>
            <w:shd w:val="clear" w:color="auto" w:fill="auto"/>
          </w:tcPr>
          <w:p w:rsidR="004721E8" w:rsidRPr="00F27FBD" w:rsidRDefault="004721E8" w:rsidP="00F27FBD">
            <w:pPr>
              <w:pStyle w:val="BodyText"/>
              <w:rPr>
                <w:sz w:val="20"/>
                <w:szCs w:val="20"/>
              </w:rPr>
            </w:pPr>
            <w:r w:rsidRPr="00F27FBD">
              <w:rPr>
                <w:sz w:val="20"/>
                <w:szCs w:val="20"/>
              </w:rPr>
              <w:t>Percentage of significant projects in New Buildings Program delivered within three months of approved timeframe</w:t>
            </w:r>
          </w:p>
        </w:tc>
        <w:tc>
          <w:tcPr>
            <w:tcW w:w="1105" w:type="dxa"/>
            <w:shd w:val="clear" w:color="auto" w:fill="auto"/>
          </w:tcPr>
          <w:p w:rsidR="004721E8" w:rsidRPr="00F27FBD" w:rsidRDefault="004721E8" w:rsidP="00F27FBD">
            <w:pPr>
              <w:pStyle w:val="BodyText"/>
              <w:jc w:val="center"/>
              <w:rPr>
                <w:sz w:val="20"/>
                <w:szCs w:val="20"/>
              </w:rPr>
            </w:pPr>
            <w:r w:rsidRPr="00F27FBD">
              <w:rPr>
                <w:sz w:val="20"/>
                <w:szCs w:val="20"/>
              </w:rPr>
              <w:t>%</w:t>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t>85</w:t>
            </w:r>
          </w:p>
        </w:tc>
        <w:tc>
          <w:tcPr>
            <w:tcW w:w="1105" w:type="dxa"/>
            <w:shd w:val="clear" w:color="auto" w:fill="auto"/>
          </w:tcPr>
          <w:p w:rsidR="004721E8" w:rsidRPr="00F27FBD" w:rsidRDefault="004721E8" w:rsidP="00F27FBD">
            <w:pPr>
              <w:pStyle w:val="BodyText"/>
              <w:jc w:val="center"/>
              <w:rPr>
                <w:sz w:val="20"/>
                <w:szCs w:val="20"/>
              </w:rPr>
            </w:pPr>
            <w:r w:rsidRPr="00F27FBD">
              <w:rPr>
                <w:sz w:val="20"/>
                <w:szCs w:val="20"/>
              </w:rPr>
              <w:t>96</w:t>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sym w:font="Wingdings" w:char="F0FC"/>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t>35</w:t>
            </w:r>
          </w:p>
        </w:tc>
      </w:tr>
      <w:tr w:rsidR="004721E8" w:rsidRPr="00F27FBD" w:rsidTr="00F27FBD">
        <w:tc>
          <w:tcPr>
            <w:tcW w:w="1384" w:type="dxa"/>
            <w:shd w:val="clear" w:color="auto" w:fill="auto"/>
          </w:tcPr>
          <w:p w:rsidR="004721E8" w:rsidRPr="00F27FBD" w:rsidRDefault="004721E8" w:rsidP="00F27FBD">
            <w:pPr>
              <w:pStyle w:val="BodyText"/>
              <w:rPr>
                <w:sz w:val="20"/>
                <w:szCs w:val="20"/>
              </w:rPr>
            </w:pPr>
            <w:r w:rsidRPr="00F27FBD">
              <w:rPr>
                <w:sz w:val="20"/>
                <w:szCs w:val="20"/>
              </w:rPr>
              <w:t>Five</w:t>
            </w:r>
          </w:p>
        </w:tc>
        <w:tc>
          <w:tcPr>
            <w:tcW w:w="6946" w:type="dxa"/>
            <w:shd w:val="clear" w:color="auto" w:fill="auto"/>
          </w:tcPr>
          <w:p w:rsidR="004721E8" w:rsidRPr="00F27FBD" w:rsidRDefault="004721E8" w:rsidP="00F27FBD">
            <w:pPr>
              <w:pStyle w:val="BodyText"/>
              <w:rPr>
                <w:sz w:val="20"/>
                <w:szCs w:val="20"/>
              </w:rPr>
            </w:pPr>
            <w:r w:rsidRPr="00F27FBD">
              <w:rPr>
                <w:sz w:val="20"/>
                <w:szCs w:val="20"/>
              </w:rPr>
              <w:t>Average cost of routine energy policy and program tasks</w:t>
            </w:r>
          </w:p>
        </w:tc>
        <w:tc>
          <w:tcPr>
            <w:tcW w:w="1105" w:type="dxa"/>
            <w:shd w:val="clear" w:color="auto" w:fill="auto"/>
          </w:tcPr>
          <w:p w:rsidR="004721E8" w:rsidRPr="00F27FBD" w:rsidRDefault="004721E8" w:rsidP="00F27FBD">
            <w:pPr>
              <w:pStyle w:val="BodyText"/>
              <w:jc w:val="center"/>
              <w:rPr>
                <w:sz w:val="20"/>
                <w:szCs w:val="20"/>
              </w:rPr>
            </w:pPr>
            <w:r w:rsidRPr="00F27FBD">
              <w:rPr>
                <w:sz w:val="20"/>
                <w:szCs w:val="20"/>
              </w:rPr>
              <w:t>$</w:t>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t>13,880</w:t>
            </w:r>
          </w:p>
        </w:tc>
        <w:tc>
          <w:tcPr>
            <w:tcW w:w="1105" w:type="dxa"/>
            <w:shd w:val="clear" w:color="auto" w:fill="auto"/>
          </w:tcPr>
          <w:p w:rsidR="004721E8" w:rsidRPr="00F27FBD" w:rsidRDefault="004721E8" w:rsidP="00F27FBD">
            <w:pPr>
              <w:pStyle w:val="BodyText"/>
              <w:jc w:val="center"/>
              <w:rPr>
                <w:sz w:val="20"/>
                <w:szCs w:val="20"/>
              </w:rPr>
            </w:pPr>
            <w:r w:rsidRPr="00F27FBD">
              <w:rPr>
                <w:sz w:val="20"/>
                <w:szCs w:val="20"/>
              </w:rPr>
              <w:t>11,644</w:t>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sym w:font="Wingdings" w:char="F0FC"/>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t>373</w:t>
            </w:r>
          </w:p>
        </w:tc>
      </w:tr>
      <w:tr w:rsidR="004721E8" w:rsidRPr="00F27FBD" w:rsidTr="00F27FBD">
        <w:tc>
          <w:tcPr>
            <w:tcW w:w="1384" w:type="dxa"/>
            <w:shd w:val="clear" w:color="auto" w:fill="auto"/>
          </w:tcPr>
          <w:p w:rsidR="004721E8" w:rsidRPr="00F27FBD" w:rsidRDefault="004721E8" w:rsidP="00F27FBD">
            <w:pPr>
              <w:pStyle w:val="BodyText"/>
              <w:rPr>
                <w:sz w:val="20"/>
                <w:szCs w:val="20"/>
              </w:rPr>
            </w:pPr>
            <w:r w:rsidRPr="00F27FBD">
              <w:rPr>
                <w:sz w:val="20"/>
                <w:szCs w:val="20"/>
              </w:rPr>
              <w:t>Five</w:t>
            </w:r>
          </w:p>
        </w:tc>
        <w:tc>
          <w:tcPr>
            <w:tcW w:w="6946" w:type="dxa"/>
            <w:shd w:val="clear" w:color="auto" w:fill="auto"/>
          </w:tcPr>
          <w:p w:rsidR="004721E8" w:rsidRPr="00F27FBD" w:rsidRDefault="004721E8" w:rsidP="00F27FBD">
            <w:pPr>
              <w:pStyle w:val="BodyText"/>
              <w:rPr>
                <w:sz w:val="20"/>
                <w:szCs w:val="20"/>
              </w:rPr>
            </w:pPr>
            <w:r w:rsidRPr="00F27FBD">
              <w:rPr>
                <w:sz w:val="20"/>
                <w:szCs w:val="20"/>
              </w:rPr>
              <w:t>Average cost of energy policy projects and programs</w:t>
            </w:r>
          </w:p>
        </w:tc>
        <w:tc>
          <w:tcPr>
            <w:tcW w:w="1105" w:type="dxa"/>
            <w:shd w:val="clear" w:color="auto" w:fill="auto"/>
          </w:tcPr>
          <w:p w:rsidR="004721E8" w:rsidRPr="00F27FBD" w:rsidRDefault="004721E8" w:rsidP="00F27FBD">
            <w:pPr>
              <w:pStyle w:val="BodyText"/>
              <w:jc w:val="center"/>
              <w:rPr>
                <w:sz w:val="20"/>
                <w:szCs w:val="20"/>
              </w:rPr>
            </w:pPr>
            <w:r w:rsidRPr="00F27FBD">
              <w:rPr>
                <w:sz w:val="20"/>
                <w:szCs w:val="20"/>
              </w:rPr>
              <w:t>$</w:t>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t>99,160</w:t>
            </w:r>
          </w:p>
        </w:tc>
        <w:tc>
          <w:tcPr>
            <w:tcW w:w="1105" w:type="dxa"/>
            <w:shd w:val="clear" w:color="auto" w:fill="auto"/>
          </w:tcPr>
          <w:p w:rsidR="004721E8" w:rsidRPr="00F27FBD" w:rsidRDefault="004721E8" w:rsidP="00F27FBD">
            <w:pPr>
              <w:pStyle w:val="BodyText"/>
              <w:jc w:val="center"/>
              <w:rPr>
                <w:sz w:val="20"/>
                <w:szCs w:val="20"/>
              </w:rPr>
            </w:pPr>
            <w:r w:rsidRPr="00F27FBD">
              <w:rPr>
                <w:sz w:val="20"/>
                <w:szCs w:val="20"/>
              </w:rPr>
              <w:t>65,723</w:t>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sym w:font="Wingdings" w:char="F0FC"/>
            </w:r>
          </w:p>
        </w:tc>
        <w:tc>
          <w:tcPr>
            <w:tcW w:w="1106" w:type="dxa"/>
            <w:shd w:val="clear" w:color="auto" w:fill="auto"/>
          </w:tcPr>
          <w:p w:rsidR="004721E8" w:rsidRPr="00F27FBD" w:rsidRDefault="004721E8" w:rsidP="00F27FBD">
            <w:pPr>
              <w:pStyle w:val="BodyText"/>
              <w:jc w:val="center"/>
              <w:rPr>
                <w:sz w:val="20"/>
                <w:szCs w:val="20"/>
              </w:rPr>
            </w:pPr>
            <w:r w:rsidRPr="00F27FBD">
              <w:rPr>
                <w:sz w:val="20"/>
                <w:szCs w:val="20"/>
              </w:rPr>
              <w:t>37</w:t>
            </w:r>
          </w:p>
        </w:tc>
      </w:tr>
      <w:tr w:rsidR="00282733" w:rsidRPr="00F27FBD" w:rsidTr="00F27FBD">
        <w:tc>
          <w:tcPr>
            <w:tcW w:w="1384" w:type="dxa"/>
            <w:shd w:val="clear" w:color="auto" w:fill="auto"/>
          </w:tcPr>
          <w:p w:rsidR="00282733" w:rsidRPr="00F27FBD" w:rsidRDefault="00282733" w:rsidP="00F27FBD">
            <w:pPr>
              <w:pStyle w:val="BodyText"/>
              <w:rPr>
                <w:sz w:val="20"/>
                <w:szCs w:val="20"/>
              </w:rPr>
            </w:pPr>
            <w:r w:rsidRPr="00F27FBD">
              <w:rPr>
                <w:sz w:val="20"/>
                <w:szCs w:val="20"/>
              </w:rPr>
              <w:t>Five</w:t>
            </w:r>
          </w:p>
        </w:tc>
        <w:tc>
          <w:tcPr>
            <w:tcW w:w="6946" w:type="dxa"/>
            <w:shd w:val="clear" w:color="auto" w:fill="auto"/>
          </w:tcPr>
          <w:p w:rsidR="00282733" w:rsidRPr="00F27FBD" w:rsidRDefault="004721E8" w:rsidP="00F27FBD">
            <w:pPr>
              <w:pStyle w:val="BodyText"/>
              <w:rPr>
                <w:sz w:val="20"/>
                <w:szCs w:val="20"/>
              </w:rPr>
            </w:pPr>
            <w:r w:rsidRPr="00F27FBD">
              <w:rPr>
                <w:sz w:val="20"/>
                <w:szCs w:val="20"/>
              </w:rPr>
              <w:t>Percentage of Regulatory Impact Statements assessed within agreed timeframes</w:t>
            </w:r>
          </w:p>
        </w:tc>
        <w:tc>
          <w:tcPr>
            <w:tcW w:w="1105" w:type="dxa"/>
            <w:shd w:val="clear" w:color="auto" w:fill="auto"/>
          </w:tcPr>
          <w:p w:rsidR="00282733" w:rsidRPr="00F27FBD" w:rsidRDefault="004721E8" w:rsidP="00F27FBD">
            <w:pPr>
              <w:pStyle w:val="BodyText"/>
              <w:jc w:val="center"/>
              <w:rPr>
                <w:sz w:val="20"/>
                <w:szCs w:val="20"/>
              </w:rPr>
            </w:pPr>
            <w:r w:rsidRPr="00F27FBD">
              <w:rPr>
                <w:sz w:val="20"/>
                <w:szCs w:val="20"/>
              </w:rPr>
              <w:t>%</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90</w:t>
            </w:r>
          </w:p>
        </w:tc>
        <w:tc>
          <w:tcPr>
            <w:tcW w:w="1105" w:type="dxa"/>
            <w:shd w:val="clear" w:color="auto" w:fill="auto"/>
          </w:tcPr>
          <w:p w:rsidR="00282733" w:rsidRPr="00F27FBD" w:rsidRDefault="004721E8" w:rsidP="00F27FBD">
            <w:pPr>
              <w:pStyle w:val="BodyText"/>
              <w:jc w:val="center"/>
              <w:rPr>
                <w:sz w:val="20"/>
                <w:szCs w:val="20"/>
              </w:rPr>
            </w:pPr>
            <w:r w:rsidRPr="00F27FBD">
              <w:rPr>
                <w:sz w:val="20"/>
                <w:szCs w:val="20"/>
              </w:rPr>
              <w:t>100</w:t>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sym w:font="Wingdings" w:char="F0FC"/>
            </w:r>
          </w:p>
        </w:tc>
        <w:tc>
          <w:tcPr>
            <w:tcW w:w="1106" w:type="dxa"/>
            <w:shd w:val="clear" w:color="auto" w:fill="auto"/>
          </w:tcPr>
          <w:p w:rsidR="00282733" w:rsidRPr="00F27FBD" w:rsidRDefault="004721E8" w:rsidP="00F27FBD">
            <w:pPr>
              <w:pStyle w:val="BodyText"/>
              <w:jc w:val="center"/>
              <w:rPr>
                <w:sz w:val="20"/>
                <w:szCs w:val="20"/>
              </w:rPr>
            </w:pPr>
            <w:r w:rsidRPr="00F27FBD">
              <w:rPr>
                <w:sz w:val="20"/>
                <w:szCs w:val="20"/>
              </w:rPr>
              <w:t>37</w:t>
            </w:r>
          </w:p>
        </w:tc>
      </w:tr>
    </w:tbl>
    <w:p w:rsidR="00282733" w:rsidRDefault="00282733" w:rsidP="005B2006">
      <w:pPr>
        <w:pStyle w:val="BodyText"/>
      </w:pPr>
    </w:p>
    <w:p w:rsidR="002C6F7F" w:rsidRDefault="002C6F7F" w:rsidP="002C6F7F">
      <w:pPr>
        <w:pStyle w:val="BodyText"/>
      </w:pPr>
    </w:p>
    <w:p w:rsidR="002C6F7F" w:rsidRPr="002C6F7F" w:rsidRDefault="002C6F7F" w:rsidP="002C6F7F">
      <w:pPr>
        <w:sectPr w:rsidR="002C6F7F" w:rsidRPr="002C6F7F" w:rsidSect="002C6F7F">
          <w:pgSz w:w="16838" w:h="11906" w:orient="landscape" w:code="9"/>
          <w:pgMar w:top="1440" w:right="1440" w:bottom="1440" w:left="1440" w:header="0" w:footer="709" w:gutter="0"/>
          <w:cols w:space="708"/>
          <w:docGrid w:linePitch="360"/>
        </w:sectPr>
      </w:pPr>
    </w:p>
    <w:p w:rsidR="003A5077" w:rsidRPr="00EC67A7" w:rsidRDefault="003A5077" w:rsidP="003A5077">
      <w:pPr>
        <w:pStyle w:val="Heading1"/>
      </w:pPr>
      <w:r w:rsidRPr="003A5077">
        <w:lastRenderedPageBreak/>
        <w:t xml:space="preserve">DISCLOSURES </w:t>
      </w:r>
      <w:r w:rsidRPr="00EC67A7">
        <w:t xml:space="preserve"> </w:t>
      </w:r>
    </w:p>
    <w:p w:rsidR="003A5077" w:rsidRPr="003A5077" w:rsidRDefault="00450B69" w:rsidP="00442B03">
      <w:pPr>
        <w:pStyle w:val="BodyText"/>
        <w:numPr>
          <w:ilvl w:val="0"/>
          <w:numId w:val="1"/>
        </w:numPr>
        <w:ind w:left="1134"/>
        <w:rPr>
          <w:spacing w:val="-1"/>
          <w:sz w:val="36"/>
          <w:szCs w:val="36"/>
        </w:rPr>
      </w:pPr>
      <w:r>
        <w:rPr>
          <w:spacing w:val="-1"/>
          <w:sz w:val="36"/>
          <w:szCs w:val="36"/>
        </w:rPr>
        <w:t>Ministerial directives</w:t>
      </w:r>
    </w:p>
    <w:p w:rsidR="003A5077" w:rsidRPr="003A5077" w:rsidRDefault="00450B69" w:rsidP="00442B03">
      <w:pPr>
        <w:pStyle w:val="BodyText"/>
        <w:numPr>
          <w:ilvl w:val="0"/>
          <w:numId w:val="1"/>
        </w:numPr>
        <w:ind w:left="1134"/>
        <w:rPr>
          <w:spacing w:val="-1"/>
          <w:sz w:val="36"/>
          <w:szCs w:val="36"/>
        </w:rPr>
      </w:pPr>
      <w:r>
        <w:rPr>
          <w:spacing w:val="-1"/>
          <w:sz w:val="36"/>
          <w:szCs w:val="36"/>
        </w:rPr>
        <w:t>Other financial disclosures</w:t>
      </w:r>
    </w:p>
    <w:p w:rsidR="003A5077" w:rsidRPr="003A5077" w:rsidRDefault="00450B69" w:rsidP="00442B03">
      <w:pPr>
        <w:pStyle w:val="BodyText"/>
        <w:numPr>
          <w:ilvl w:val="0"/>
          <w:numId w:val="1"/>
        </w:numPr>
        <w:ind w:left="1134"/>
        <w:rPr>
          <w:spacing w:val="-1"/>
          <w:sz w:val="36"/>
          <w:szCs w:val="36"/>
        </w:rPr>
      </w:pPr>
      <w:r>
        <w:rPr>
          <w:spacing w:val="-1"/>
          <w:sz w:val="36"/>
          <w:szCs w:val="36"/>
        </w:rPr>
        <w:t>Governance disclosures</w:t>
      </w:r>
    </w:p>
    <w:p w:rsidR="003A5077" w:rsidRPr="003A5077" w:rsidRDefault="00450B69" w:rsidP="00442B03">
      <w:pPr>
        <w:pStyle w:val="BodyText"/>
        <w:numPr>
          <w:ilvl w:val="0"/>
          <w:numId w:val="1"/>
        </w:numPr>
        <w:ind w:left="1134"/>
        <w:rPr>
          <w:spacing w:val="-1"/>
          <w:sz w:val="36"/>
          <w:szCs w:val="36"/>
        </w:rPr>
      </w:pPr>
      <w:r>
        <w:rPr>
          <w:spacing w:val="-1"/>
          <w:sz w:val="36"/>
          <w:szCs w:val="36"/>
        </w:rPr>
        <w:t>Other legal requirements</w:t>
      </w:r>
    </w:p>
    <w:p w:rsidR="003A5077" w:rsidRDefault="003A5077" w:rsidP="00442B03">
      <w:pPr>
        <w:pStyle w:val="BodyText"/>
        <w:numPr>
          <w:ilvl w:val="0"/>
          <w:numId w:val="1"/>
        </w:numPr>
        <w:ind w:left="1134"/>
        <w:rPr>
          <w:spacing w:val="-1"/>
          <w:sz w:val="36"/>
          <w:szCs w:val="36"/>
        </w:rPr>
      </w:pPr>
      <w:r w:rsidRPr="003A5077">
        <w:rPr>
          <w:spacing w:val="-1"/>
          <w:sz w:val="36"/>
          <w:szCs w:val="36"/>
        </w:rPr>
        <w:t>Government policy requirements</w:t>
      </w:r>
    </w:p>
    <w:p w:rsidR="006B66A7" w:rsidRDefault="003A5077" w:rsidP="006B66A7">
      <w:pPr>
        <w:pStyle w:val="Heading2"/>
      </w:pPr>
      <w:r>
        <w:rPr>
          <w:spacing w:val="-1"/>
          <w:sz w:val="36"/>
          <w:szCs w:val="36"/>
        </w:rPr>
        <w:br w:type="page"/>
      </w:r>
      <w:r w:rsidR="00450B69">
        <w:lastRenderedPageBreak/>
        <w:t>Ministerial directives</w:t>
      </w:r>
    </w:p>
    <w:p w:rsidR="008072FC" w:rsidRDefault="008072FC" w:rsidP="008072FC">
      <w:pPr>
        <w:pStyle w:val="BodyText"/>
      </w:pPr>
      <w:r w:rsidRPr="008072FC">
        <w:t>Treasurer’s instruction 903 (12) requires the Department to disclose information on any ministerial directives relevant to the setting or achievement of desired outcomes or operational objectives, investment activities, and financing activities. No ministerial directives were received during the financial year.</w:t>
      </w:r>
    </w:p>
    <w:p w:rsidR="008072FC" w:rsidRDefault="002F7AD3" w:rsidP="008072FC">
      <w:pPr>
        <w:pStyle w:val="Heading2"/>
      </w:pPr>
      <w:r>
        <w:br w:type="page"/>
      </w:r>
      <w:r w:rsidR="008072FC">
        <w:lastRenderedPageBreak/>
        <w:t>Other financial disclosures</w:t>
      </w:r>
    </w:p>
    <w:p w:rsidR="008072FC" w:rsidRDefault="008072FC" w:rsidP="008072FC">
      <w:pPr>
        <w:pStyle w:val="Heading3"/>
      </w:pPr>
      <w:r>
        <w:t>Pricing policies of services provided</w:t>
      </w:r>
    </w:p>
    <w:p w:rsidR="008072FC" w:rsidRDefault="008072FC" w:rsidP="008072FC">
      <w:pPr>
        <w:pStyle w:val="BodyText"/>
      </w:pPr>
      <w:r>
        <w:t>The Department’s fees and charges were reviewed annually in accordance with the State Government’s policy. Increases were limited to the Consumer Price Index as advised by Treasury.</w:t>
      </w:r>
    </w:p>
    <w:p w:rsidR="008072FC" w:rsidRDefault="008072FC" w:rsidP="008072FC">
      <w:pPr>
        <w:pStyle w:val="BodyText"/>
      </w:pPr>
      <w:r>
        <w:t>Where possible, full cost recovery was sought pursuant to the Department’s policy for fees and charges.</w:t>
      </w:r>
    </w:p>
    <w:p w:rsidR="008072FC" w:rsidRDefault="008072FC" w:rsidP="008072FC">
      <w:pPr>
        <w:pStyle w:val="BodyText"/>
      </w:pPr>
      <w:r>
        <w:t>The permit application fees applied by the Building Management and Works Building Permit</w:t>
      </w:r>
      <w:r w:rsidR="00C40727">
        <w:t xml:space="preserve"> </w:t>
      </w:r>
      <w:r>
        <w:t xml:space="preserve">Authority are prescribed fees set out in the </w:t>
      </w:r>
      <w:r w:rsidRPr="00C40727">
        <w:rPr>
          <w:i/>
        </w:rPr>
        <w:t>Building Regulations 2012</w:t>
      </w:r>
      <w:r>
        <w:t xml:space="preserve"> administered by the Building </w:t>
      </w:r>
      <w:r w:rsidR="00C40727">
        <w:t xml:space="preserve"> </w:t>
      </w:r>
      <w:r>
        <w:t>Commission under Department of Commerce.</w:t>
      </w:r>
    </w:p>
    <w:p w:rsidR="008072FC" w:rsidRDefault="008072FC" w:rsidP="008072FC">
      <w:pPr>
        <w:pStyle w:val="BodyText"/>
      </w:pPr>
      <w:r>
        <w:t>Building Commission changes to Permit Applications fees were published in the Government</w:t>
      </w:r>
      <w:r w:rsidR="00C40727">
        <w:t xml:space="preserve"> </w:t>
      </w:r>
      <w:r>
        <w:t>Gazette on 30 June 2015 and were effective as of 1 July 2015.</w:t>
      </w:r>
    </w:p>
    <w:p w:rsidR="008072FC" w:rsidRDefault="008072FC" w:rsidP="00C40727">
      <w:pPr>
        <w:pStyle w:val="Heading3"/>
      </w:pPr>
      <w:r>
        <w:t>Capital projects</w:t>
      </w:r>
    </w:p>
    <w:p w:rsidR="00C40727" w:rsidRDefault="008072FC" w:rsidP="008072FC">
      <w:pPr>
        <w:pStyle w:val="BodyText"/>
      </w:pPr>
      <w:r>
        <w:t>In 2014-15, $102 million was spent on capital investments. The Department’s key capital projects are</w:t>
      </w:r>
      <w:r w:rsidR="00C40727">
        <w:t xml:space="preserve"> </w:t>
      </w:r>
      <w:r>
        <w:t>outlined below:</w:t>
      </w:r>
    </w:p>
    <w:p w:rsidR="00C40727" w:rsidRDefault="00C40727" w:rsidP="008072FC">
      <w:pPr>
        <w:pStyle w:val="BodyText"/>
      </w:pPr>
    </w:p>
    <w:p w:rsidR="00C40727" w:rsidRDefault="00C40727" w:rsidP="00C40727">
      <w:pPr>
        <w:pStyle w:val="Caption"/>
        <w:keepNext/>
      </w:pPr>
      <w:fldSimple w:instr=" SEQ Table \* ARABIC ">
        <w:r w:rsidR="00DF10FA">
          <w:rPr>
            <w:noProof/>
          </w:rPr>
          <w:t>6</w:t>
        </w:r>
      </w:fldSimple>
      <w:r>
        <w:t xml:space="preserve"> Captial projects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29"/>
        <w:gridCol w:w="1430"/>
        <w:gridCol w:w="1430"/>
        <w:gridCol w:w="1430"/>
        <w:gridCol w:w="1430"/>
      </w:tblGrid>
      <w:tr w:rsidR="00C40727" w:rsidRPr="00442B03" w:rsidTr="00442B03">
        <w:tc>
          <w:tcPr>
            <w:tcW w:w="2093" w:type="dxa"/>
            <w:shd w:val="clear" w:color="auto" w:fill="auto"/>
          </w:tcPr>
          <w:p w:rsidR="00C40727" w:rsidRPr="00442B03" w:rsidRDefault="00C40727" w:rsidP="008072FC">
            <w:pPr>
              <w:pStyle w:val="BodyText"/>
              <w:rPr>
                <w:b/>
                <w:sz w:val="20"/>
                <w:szCs w:val="20"/>
              </w:rPr>
            </w:pPr>
            <w:r w:rsidRPr="00442B03">
              <w:rPr>
                <w:b/>
                <w:sz w:val="20"/>
                <w:szCs w:val="20"/>
              </w:rPr>
              <w:t>Project</w:t>
            </w:r>
          </w:p>
        </w:tc>
        <w:tc>
          <w:tcPr>
            <w:tcW w:w="1429" w:type="dxa"/>
            <w:shd w:val="clear" w:color="auto" w:fill="auto"/>
          </w:tcPr>
          <w:p w:rsidR="00C40727" w:rsidRPr="00442B03" w:rsidRDefault="00C40727" w:rsidP="00442B03">
            <w:pPr>
              <w:pStyle w:val="BodyText"/>
              <w:jc w:val="right"/>
              <w:rPr>
                <w:b/>
                <w:sz w:val="20"/>
                <w:szCs w:val="20"/>
              </w:rPr>
            </w:pPr>
            <w:r w:rsidRPr="00442B03">
              <w:rPr>
                <w:b/>
                <w:sz w:val="20"/>
                <w:szCs w:val="20"/>
              </w:rPr>
              <w:t>Expected completion date</w:t>
            </w:r>
          </w:p>
        </w:tc>
        <w:tc>
          <w:tcPr>
            <w:tcW w:w="1430" w:type="dxa"/>
            <w:shd w:val="clear" w:color="auto" w:fill="auto"/>
          </w:tcPr>
          <w:p w:rsidR="00C40727" w:rsidRPr="00442B03" w:rsidRDefault="00C40727" w:rsidP="00442B03">
            <w:pPr>
              <w:pStyle w:val="BodyText"/>
              <w:jc w:val="right"/>
              <w:rPr>
                <w:b/>
                <w:sz w:val="20"/>
                <w:szCs w:val="20"/>
              </w:rPr>
            </w:pPr>
            <w:r w:rsidRPr="00442B03">
              <w:rPr>
                <w:b/>
                <w:sz w:val="20"/>
                <w:szCs w:val="20"/>
              </w:rPr>
              <w:t>Actual expenditure 2014-15</w:t>
            </w:r>
            <w:r w:rsidRPr="00442B03">
              <w:rPr>
                <w:b/>
                <w:sz w:val="20"/>
                <w:szCs w:val="20"/>
              </w:rPr>
              <w:br/>
              <w:t>$000</w:t>
            </w:r>
          </w:p>
        </w:tc>
        <w:tc>
          <w:tcPr>
            <w:tcW w:w="1430" w:type="dxa"/>
            <w:shd w:val="clear" w:color="auto" w:fill="auto"/>
          </w:tcPr>
          <w:p w:rsidR="00C40727" w:rsidRPr="00442B03" w:rsidRDefault="00C40727" w:rsidP="00442B03">
            <w:pPr>
              <w:pStyle w:val="BodyText"/>
              <w:jc w:val="right"/>
              <w:rPr>
                <w:b/>
                <w:sz w:val="20"/>
                <w:szCs w:val="20"/>
              </w:rPr>
            </w:pPr>
            <w:r w:rsidRPr="00442B03">
              <w:rPr>
                <w:b/>
                <w:sz w:val="20"/>
                <w:szCs w:val="20"/>
              </w:rPr>
              <w:t>Actual expenditure 2013-14</w:t>
            </w:r>
            <w:r w:rsidRPr="00442B03">
              <w:rPr>
                <w:b/>
                <w:sz w:val="20"/>
                <w:szCs w:val="20"/>
              </w:rPr>
              <w:br/>
              <w:t>$000</w:t>
            </w:r>
          </w:p>
        </w:tc>
        <w:tc>
          <w:tcPr>
            <w:tcW w:w="1430" w:type="dxa"/>
            <w:shd w:val="clear" w:color="auto" w:fill="auto"/>
          </w:tcPr>
          <w:p w:rsidR="00C40727" w:rsidRPr="00442B03" w:rsidRDefault="00C40727" w:rsidP="00442B03">
            <w:pPr>
              <w:pStyle w:val="BodyText"/>
              <w:jc w:val="right"/>
              <w:rPr>
                <w:b/>
                <w:sz w:val="20"/>
                <w:szCs w:val="20"/>
              </w:rPr>
            </w:pPr>
            <w:r w:rsidRPr="00442B03">
              <w:rPr>
                <w:b/>
                <w:sz w:val="20"/>
                <w:szCs w:val="20"/>
              </w:rPr>
              <w:t>Estimated cost to complete</w:t>
            </w:r>
            <w:r w:rsidRPr="00442B03">
              <w:rPr>
                <w:b/>
                <w:sz w:val="20"/>
                <w:szCs w:val="20"/>
              </w:rPr>
              <w:br/>
              <w:t>$000</w:t>
            </w:r>
          </w:p>
        </w:tc>
        <w:tc>
          <w:tcPr>
            <w:tcW w:w="1430" w:type="dxa"/>
            <w:shd w:val="clear" w:color="auto" w:fill="auto"/>
          </w:tcPr>
          <w:p w:rsidR="00C40727" w:rsidRPr="00442B03" w:rsidRDefault="00C40727" w:rsidP="00442B03">
            <w:pPr>
              <w:pStyle w:val="BodyText"/>
              <w:jc w:val="right"/>
              <w:rPr>
                <w:b/>
                <w:sz w:val="20"/>
                <w:szCs w:val="20"/>
              </w:rPr>
            </w:pPr>
            <w:r w:rsidRPr="00442B03">
              <w:rPr>
                <w:b/>
                <w:sz w:val="20"/>
                <w:szCs w:val="20"/>
              </w:rPr>
              <w:t>Estimated total cost</w:t>
            </w:r>
            <w:r w:rsidRPr="00442B03">
              <w:rPr>
                <w:b/>
                <w:sz w:val="20"/>
                <w:szCs w:val="20"/>
              </w:rPr>
              <w:br/>
              <w:t>$000</w:t>
            </w:r>
          </w:p>
        </w:tc>
      </w:tr>
      <w:tr w:rsidR="00C40727" w:rsidRPr="00442B03" w:rsidTr="00442B03">
        <w:tc>
          <w:tcPr>
            <w:tcW w:w="2093" w:type="dxa"/>
            <w:shd w:val="clear" w:color="auto" w:fill="auto"/>
          </w:tcPr>
          <w:p w:rsidR="00C40727" w:rsidRPr="00442B03" w:rsidRDefault="00C40727" w:rsidP="00C40727">
            <w:pPr>
              <w:pStyle w:val="BodyText"/>
              <w:rPr>
                <w:sz w:val="20"/>
                <w:szCs w:val="20"/>
              </w:rPr>
            </w:pPr>
            <w:r w:rsidRPr="00442B03">
              <w:rPr>
                <w:sz w:val="20"/>
                <w:szCs w:val="20"/>
              </w:rPr>
              <w:t>Master Planning Strategy – Government Office Accommodation</w:t>
            </w:r>
          </w:p>
        </w:tc>
        <w:tc>
          <w:tcPr>
            <w:tcW w:w="1429" w:type="dxa"/>
            <w:shd w:val="clear" w:color="auto" w:fill="auto"/>
          </w:tcPr>
          <w:p w:rsidR="00C40727" w:rsidRPr="00442B03" w:rsidRDefault="00C40727" w:rsidP="00442B03">
            <w:pPr>
              <w:pStyle w:val="BodyText"/>
              <w:jc w:val="right"/>
              <w:rPr>
                <w:sz w:val="20"/>
                <w:szCs w:val="20"/>
              </w:rPr>
            </w:pPr>
            <w:r w:rsidRPr="00442B03">
              <w:rPr>
                <w:sz w:val="20"/>
                <w:szCs w:val="20"/>
              </w:rPr>
              <w:t>2017</w:t>
            </w:r>
          </w:p>
        </w:tc>
        <w:tc>
          <w:tcPr>
            <w:tcW w:w="1430" w:type="dxa"/>
            <w:shd w:val="clear" w:color="auto" w:fill="auto"/>
          </w:tcPr>
          <w:p w:rsidR="00C40727" w:rsidRPr="00442B03" w:rsidRDefault="00C40727" w:rsidP="00442B03">
            <w:pPr>
              <w:pStyle w:val="BodyText"/>
              <w:jc w:val="right"/>
              <w:rPr>
                <w:sz w:val="20"/>
                <w:szCs w:val="20"/>
              </w:rPr>
            </w:pPr>
            <w:r w:rsidRPr="00442B03">
              <w:rPr>
                <w:sz w:val="20"/>
                <w:szCs w:val="20"/>
              </w:rPr>
              <w:t>16,211</w:t>
            </w:r>
          </w:p>
        </w:tc>
        <w:tc>
          <w:tcPr>
            <w:tcW w:w="1430" w:type="dxa"/>
            <w:shd w:val="clear" w:color="auto" w:fill="auto"/>
          </w:tcPr>
          <w:p w:rsidR="00C40727" w:rsidRPr="00442B03" w:rsidRDefault="00C40727" w:rsidP="00442B03">
            <w:pPr>
              <w:pStyle w:val="BodyText"/>
              <w:jc w:val="right"/>
              <w:rPr>
                <w:sz w:val="20"/>
                <w:szCs w:val="20"/>
              </w:rPr>
            </w:pPr>
            <w:r w:rsidRPr="00442B03">
              <w:rPr>
                <w:sz w:val="20"/>
                <w:szCs w:val="20"/>
              </w:rPr>
              <w:t>4,535</w:t>
            </w:r>
          </w:p>
        </w:tc>
        <w:tc>
          <w:tcPr>
            <w:tcW w:w="1430" w:type="dxa"/>
            <w:shd w:val="clear" w:color="auto" w:fill="auto"/>
          </w:tcPr>
          <w:p w:rsidR="00C40727" w:rsidRPr="00442B03" w:rsidRDefault="00C40727" w:rsidP="00442B03">
            <w:pPr>
              <w:pStyle w:val="BodyText"/>
              <w:jc w:val="right"/>
              <w:rPr>
                <w:sz w:val="20"/>
                <w:szCs w:val="20"/>
              </w:rPr>
            </w:pPr>
            <w:r w:rsidRPr="00442B03">
              <w:rPr>
                <w:sz w:val="20"/>
                <w:szCs w:val="20"/>
              </w:rPr>
              <w:t>48,879</w:t>
            </w:r>
          </w:p>
        </w:tc>
        <w:tc>
          <w:tcPr>
            <w:tcW w:w="1430" w:type="dxa"/>
            <w:shd w:val="clear" w:color="auto" w:fill="auto"/>
          </w:tcPr>
          <w:p w:rsidR="00C40727" w:rsidRPr="00442B03" w:rsidRDefault="00C40727" w:rsidP="00442B03">
            <w:pPr>
              <w:pStyle w:val="BodyText"/>
              <w:jc w:val="right"/>
              <w:rPr>
                <w:sz w:val="20"/>
                <w:szCs w:val="20"/>
              </w:rPr>
            </w:pPr>
            <w:r w:rsidRPr="00442B03">
              <w:rPr>
                <w:sz w:val="20"/>
                <w:szCs w:val="20"/>
              </w:rPr>
              <w:t>222,087</w:t>
            </w:r>
          </w:p>
        </w:tc>
      </w:tr>
      <w:tr w:rsidR="00C40727" w:rsidRPr="00442B03" w:rsidTr="00442B03">
        <w:tc>
          <w:tcPr>
            <w:tcW w:w="2093" w:type="dxa"/>
            <w:shd w:val="clear" w:color="auto" w:fill="auto"/>
          </w:tcPr>
          <w:p w:rsidR="00C40727" w:rsidRPr="00442B03" w:rsidRDefault="00C40727" w:rsidP="008072FC">
            <w:pPr>
              <w:pStyle w:val="BodyText"/>
              <w:rPr>
                <w:sz w:val="20"/>
                <w:szCs w:val="20"/>
              </w:rPr>
            </w:pPr>
            <w:r w:rsidRPr="00442B03">
              <w:rPr>
                <w:sz w:val="20"/>
                <w:szCs w:val="20"/>
              </w:rPr>
              <w:t>State Fleet Annual Vehicle Acquisition Program</w:t>
            </w:r>
          </w:p>
        </w:tc>
        <w:tc>
          <w:tcPr>
            <w:tcW w:w="1429" w:type="dxa"/>
            <w:shd w:val="clear" w:color="auto" w:fill="auto"/>
          </w:tcPr>
          <w:p w:rsidR="00C40727" w:rsidRPr="00442B03" w:rsidRDefault="00C40727" w:rsidP="00442B03">
            <w:pPr>
              <w:pStyle w:val="BodyText"/>
              <w:jc w:val="right"/>
              <w:rPr>
                <w:sz w:val="20"/>
                <w:szCs w:val="20"/>
              </w:rPr>
            </w:pPr>
            <w:r w:rsidRPr="00442B03">
              <w:rPr>
                <w:sz w:val="20"/>
                <w:szCs w:val="20"/>
              </w:rPr>
              <w:t>2015</w:t>
            </w:r>
          </w:p>
        </w:tc>
        <w:tc>
          <w:tcPr>
            <w:tcW w:w="1430" w:type="dxa"/>
            <w:shd w:val="clear" w:color="auto" w:fill="auto"/>
          </w:tcPr>
          <w:p w:rsidR="00C40727" w:rsidRPr="00442B03" w:rsidRDefault="00C40727" w:rsidP="00442B03">
            <w:pPr>
              <w:pStyle w:val="BodyText"/>
              <w:jc w:val="right"/>
              <w:rPr>
                <w:sz w:val="20"/>
                <w:szCs w:val="20"/>
              </w:rPr>
            </w:pPr>
            <w:r w:rsidRPr="00442B03">
              <w:rPr>
                <w:sz w:val="20"/>
                <w:szCs w:val="20"/>
              </w:rPr>
              <w:t>72,172</w:t>
            </w:r>
          </w:p>
        </w:tc>
        <w:tc>
          <w:tcPr>
            <w:tcW w:w="1430" w:type="dxa"/>
            <w:shd w:val="clear" w:color="auto" w:fill="auto"/>
          </w:tcPr>
          <w:p w:rsidR="00C40727" w:rsidRPr="00442B03" w:rsidRDefault="00C40727" w:rsidP="00442B03">
            <w:pPr>
              <w:pStyle w:val="BodyText"/>
              <w:jc w:val="right"/>
              <w:rPr>
                <w:sz w:val="20"/>
                <w:szCs w:val="20"/>
              </w:rPr>
            </w:pPr>
            <w:r w:rsidRPr="00442B03">
              <w:rPr>
                <w:sz w:val="20"/>
                <w:szCs w:val="20"/>
              </w:rPr>
              <w:t>86,002</w:t>
            </w:r>
          </w:p>
        </w:tc>
        <w:tc>
          <w:tcPr>
            <w:tcW w:w="1430" w:type="dxa"/>
            <w:shd w:val="clear" w:color="auto" w:fill="auto"/>
          </w:tcPr>
          <w:p w:rsidR="00C40727" w:rsidRPr="00442B03" w:rsidRDefault="00C40727" w:rsidP="00442B03">
            <w:pPr>
              <w:pStyle w:val="BodyText"/>
              <w:jc w:val="right"/>
              <w:rPr>
                <w:sz w:val="20"/>
                <w:szCs w:val="20"/>
              </w:rPr>
            </w:pPr>
            <w:r w:rsidRPr="00442B03">
              <w:rPr>
                <w:sz w:val="20"/>
                <w:szCs w:val="20"/>
              </w:rPr>
              <w:t>-</w:t>
            </w:r>
          </w:p>
        </w:tc>
        <w:tc>
          <w:tcPr>
            <w:tcW w:w="1430" w:type="dxa"/>
            <w:shd w:val="clear" w:color="auto" w:fill="auto"/>
          </w:tcPr>
          <w:p w:rsidR="00C40727" w:rsidRPr="00442B03" w:rsidRDefault="00C40727" w:rsidP="00442B03">
            <w:pPr>
              <w:pStyle w:val="BodyText"/>
              <w:jc w:val="right"/>
              <w:rPr>
                <w:sz w:val="20"/>
                <w:szCs w:val="20"/>
              </w:rPr>
            </w:pPr>
            <w:r w:rsidRPr="00442B03">
              <w:rPr>
                <w:sz w:val="20"/>
                <w:szCs w:val="20"/>
              </w:rPr>
              <w:t>-</w:t>
            </w:r>
          </w:p>
        </w:tc>
      </w:tr>
      <w:tr w:rsidR="00C40727" w:rsidRPr="00442B03" w:rsidTr="00442B03">
        <w:tc>
          <w:tcPr>
            <w:tcW w:w="2093" w:type="dxa"/>
            <w:shd w:val="clear" w:color="auto" w:fill="auto"/>
          </w:tcPr>
          <w:p w:rsidR="00C40727" w:rsidRPr="00442B03" w:rsidRDefault="00C40727" w:rsidP="008072FC">
            <w:pPr>
              <w:pStyle w:val="BodyText"/>
              <w:rPr>
                <w:sz w:val="20"/>
                <w:szCs w:val="20"/>
              </w:rPr>
            </w:pPr>
            <w:r w:rsidRPr="00442B03">
              <w:rPr>
                <w:sz w:val="20"/>
                <w:szCs w:val="20"/>
              </w:rPr>
              <w:t>Revenue Systems Consolidation and Enhancement Program</w:t>
            </w:r>
          </w:p>
        </w:tc>
        <w:tc>
          <w:tcPr>
            <w:tcW w:w="1429" w:type="dxa"/>
            <w:shd w:val="clear" w:color="auto" w:fill="auto"/>
          </w:tcPr>
          <w:p w:rsidR="00C40727" w:rsidRPr="00442B03" w:rsidRDefault="00C40727" w:rsidP="00442B03">
            <w:pPr>
              <w:pStyle w:val="BodyText"/>
              <w:jc w:val="right"/>
              <w:rPr>
                <w:sz w:val="20"/>
                <w:szCs w:val="20"/>
              </w:rPr>
            </w:pPr>
            <w:r w:rsidRPr="00442B03">
              <w:rPr>
                <w:sz w:val="20"/>
                <w:szCs w:val="20"/>
              </w:rPr>
              <w:t>2018</w:t>
            </w:r>
          </w:p>
        </w:tc>
        <w:tc>
          <w:tcPr>
            <w:tcW w:w="1430" w:type="dxa"/>
            <w:shd w:val="clear" w:color="auto" w:fill="auto"/>
          </w:tcPr>
          <w:p w:rsidR="00C40727" w:rsidRPr="00442B03" w:rsidRDefault="001E0235" w:rsidP="00442B03">
            <w:pPr>
              <w:pStyle w:val="BodyText"/>
              <w:jc w:val="right"/>
              <w:rPr>
                <w:sz w:val="20"/>
                <w:szCs w:val="20"/>
              </w:rPr>
            </w:pPr>
            <w:r w:rsidRPr="00442B03">
              <w:rPr>
                <w:sz w:val="20"/>
                <w:szCs w:val="20"/>
              </w:rPr>
              <w:t>4,854</w:t>
            </w:r>
          </w:p>
        </w:tc>
        <w:tc>
          <w:tcPr>
            <w:tcW w:w="1430" w:type="dxa"/>
            <w:shd w:val="clear" w:color="auto" w:fill="auto"/>
          </w:tcPr>
          <w:p w:rsidR="00C40727" w:rsidRPr="00442B03" w:rsidRDefault="001E0235" w:rsidP="00442B03">
            <w:pPr>
              <w:pStyle w:val="BodyText"/>
              <w:jc w:val="right"/>
              <w:rPr>
                <w:sz w:val="20"/>
                <w:szCs w:val="20"/>
              </w:rPr>
            </w:pPr>
            <w:r w:rsidRPr="00442B03">
              <w:rPr>
                <w:sz w:val="20"/>
                <w:szCs w:val="20"/>
              </w:rPr>
              <w:t>-</w:t>
            </w:r>
          </w:p>
        </w:tc>
        <w:tc>
          <w:tcPr>
            <w:tcW w:w="1430" w:type="dxa"/>
            <w:shd w:val="clear" w:color="auto" w:fill="auto"/>
          </w:tcPr>
          <w:p w:rsidR="00C40727" w:rsidRPr="00442B03" w:rsidRDefault="001E0235" w:rsidP="00442B03">
            <w:pPr>
              <w:pStyle w:val="BodyText"/>
              <w:jc w:val="right"/>
              <w:rPr>
                <w:sz w:val="20"/>
                <w:szCs w:val="20"/>
              </w:rPr>
            </w:pPr>
            <w:r w:rsidRPr="00442B03">
              <w:rPr>
                <w:sz w:val="20"/>
                <w:szCs w:val="20"/>
              </w:rPr>
              <w:t>27,201</w:t>
            </w:r>
          </w:p>
        </w:tc>
        <w:tc>
          <w:tcPr>
            <w:tcW w:w="1430" w:type="dxa"/>
            <w:shd w:val="clear" w:color="auto" w:fill="auto"/>
          </w:tcPr>
          <w:p w:rsidR="00C40727" w:rsidRPr="00442B03" w:rsidRDefault="001E0235" w:rsidP="00442B03">
            <w:pPr>
              <w:pStyle w:val="BodyText"/>
              <w:jc w:val="right"/>
              <w:rPr>
                <w:sz w:val="20"/>
                <w:szCs w:val="20"/>
              </w:rPr>
            </w:pPr>
            <w:r w:rsidRPr="00442B03">
              <w:rPr>
                <w:sz w:val="20"/>
                <w:szCs w:val="20"/>
              </w:rPr>
              <w:t>32,055</w:t>
            </w:r>
          </w:p>
        </w:tc>
      </w:tr>
    </w:tbl>
    <w:p w:rsidR="00C40727" w:rsidRDefault="00C40727" w:rsidP="008072FC">
      <w:pPr>
        <w:pStyle w:val="BodyText"/>
      </w:pPr>
    </w:p>
    <w:p w:rsidR="001E0235" w:rsidRDefault="006B66A7" w:rsidP="001E0235">
      <w:pPr>
        <w:pStyle w:val="Heading3"/>
      </w:pPr>
      <w:r>
        <w:br w:type="page"/>
      </w:r>
      <w:r w:rsidR="001E0235">
        <w:lastRenderedPageBreak/>
        <w:t>Employment and industrial relations</w:t>
      </w:r>
    </w:p>
    <w:p w:rsidR="001E0235" w:rsidRDefault="001E0235" w:rsidP="001E0235">
      <w:pPr>
        <w:pStyle w:val="Heading4"/>
      </w:pPr>
      <w:r>
        <w:t xml:space="preserve">Comparative full-time equivalent (FTE) allocation by category </w:t>
      </w:r>
    </w:p>
    <w:p w:rsidR="001E0235" w:rsidRDefault="001E0235" w:rsidP="001E0235">
      <w:pPr>
        <w:pStyle w:val="BodyText"/>
      </w:pPr>
      <w:r>
        <w:t>The Department managed resourcing requirements within the constraints of its salary cap.</w:t>
      </w:r>
    </w:p>
    <w:p w:rsidR="001E0235" w:rsidRDefault="001E0235" w:rsidP="001E0235">
      <w:pPr>
        <w:pStyle w:val="BodyText"/>
      </w:pPr>
    </w:p>
    <w:p w:rsidR="001E0235" w:rsidRDefault="001E0235" w:rsidP="001E0235">
      <w:pPr>
        <w:pStyle w:val="Caption"/>
        <w:keepNext/>
      </w:pPr>
      <w:fldSimple w:instr=" SEQ Table \* ARABIC ">
        <w:r w:rsidR="00DF10FA">
          <w:rPr>
            <w:noProof/>
          </w:rPr>
          <w:t>7</w:t>
        </w:r>
      </w:fldSimple>
      <w:r>
        <w:t xml:space="preserve"> Comparative full-time equivalent (FTE) allocation by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1E0235" w:rsidRPr="00442B03" w:rsidTr="00442B03">
        <w:tc>
          <w:tcPr>
            <w:tcW w:w="3080" w:type="dxa"/>
            <w:shd w:val="clear" w:color="auto" w:fill="auto"/>
          </w:tcPr>
          <w:p w:rsidR="001E0235" w:rsidRPr="00442B03" w:rsidRDefault="001E0235" w:rsidP="001E0235">
            <w:pPr>
              <w:pStyle w:val="BodyText"/>
              <w:rPr>
                <w:b/>
                <w:sz w:val="20"/>
                <w:szCs w:val="20"/>
              </w:rPr>
            </w:pPr>
            <w:r w:rsidRPr="00442B03">
              <w:rPr>
                <w:b/>
                <w:sz w:val="20"/>
                <w:szCs w:val="20"/>
              </w:rPr>
              <w:t>Category</w:t>
            </w:r>
          </w:p>
        </w:tc>
        <w:tc>
          <w:tcPr>
            <w:tcW w:w="3081" w:type="dxa"/>
            <w:shd w:val="clear" w:color="auto" w:fill="auto"/>
          </w:tcPr>
          <w:p w:rsidR="001E0235" w:rsidRPr="00442B03" w:rsidRDefault="001E0235" w:rsidP="00442B03">
            <w:pPr>
              <w:pStyle w:val="BodyText"/>
              <w:jc w:val="right"/>
              <w:rPr>
                <w:b/>
                <w:sz w:val="20"/>
                <w:szCs w:val="20"/>
              </w:rPr>
            </w:pPr>
            <w:r w:rsidRPr="00442B03">
              <w:rPr>
                <w:b/>
                <w:sz w:val="20"/>
                <w:szCs w:val="20"/>
              </w:rPr>
              <w:t>2014-15</w:t>
            </w:r>
          </w:p>
        </w:tc>
        <w:tc>
          <w:tcPr>
            <w:tcW w:w="3081" w:type="dxa"/>
            <w:shd w:val="clear" w:color="auto" w:fill="auto"/>
          </w:tcPr>
          <w:p w:rsidR="001E0235" w:rsidRPr="00442B03" w:rsidRDefault="001E0235" w:rsidP="00442B03">
            <w:pPr>
              <w:pStyle w:val="BodyText"/>
              <w:jc w:val="right"/>
              <w:rPr>
                <w:b/>
                <w:sz w:val="20"/>
                <w:szCs w:val="20"/>
              </w:rPr>
            </w:pPr>
            <w:r w:rsidRPr="00442B03">
              <w:rPr>
                <w:b/>
                <w:sz w:val="20"/>
                <w:szCs w:val="20"/>
              </w:rPr>
              <w:t>2013-14</w:t>
            </w:r>
          </w:p>
        </w:tc>
      </w:tr>
      <w:tr w:rsidR="001E0235" w:rsidRPr="00442B03" w:rsidTr="00442B03">
        <w:tc>
          <w:tcPr>
            <w:tcW w:w="3080" w:type="dxa"/>
            <w:shd w:val="clear" w:color="auto" w:fill="auto"/>
          </w:tcPr>
          <w:p w:rsidR="001E0235" w:rsidRPr="00442B03" w:rsidRDefault="001E0235" w:rsidP="001E0235">
            <w:pPr>
              <w:pStyle w:val="BodyText"/>
              <w:rPr>
                <w:sz w:val="20"/>
                <w:szCs w:val="20"/>
              </w:rPr>
            </w:pPr>
            <w:r w:rsidRPr="00442B03">
              <w:rPr>
                <w:sz w:val="20"/>
                <w:szCs w:val="20"/>
              </w:rPr>
              <w:t>Permanent full-time</w:t>
            </w:r>
          </w:p>
        </w:tc>
        <w:tc>
          <w:tcPr>
            <w:tcW w:w="3081" w:type="dxa"/>
            <w:shd w:val="clear" w:color="auto" w:fill="auto"/>
          </w:tcPr>
          <w:p w:rsidR="001E0235" w:rsidRPr="00442B03" w:rsidRDefault="001E0235" w:rsidP="00442B03">
            <w:pPr>
              <w:pStyle w:val="BodyText"/>
              <w:jc w:val="right"/>
              <w:rPr>
                <w:sz w:val="20"/>
                <w:szCs w:val="20"/>
              </w:rPr>
            </w:pPr>
            <w:r w:rsidRPr="00442B03">
              <w:rPr>
                <w:sz w:val="20"/>
                <w:szCs w:val="20"/>
              </w:rPr>
              <w:t>975</w:t>
            </w:r>
          </w:p>
        </w:tc>
        <w:tc>
          <w:tcPr>
            <w:tcW w:w="3081" w:type="dxa"/>
            <w:shd w:val="clear" w:color="auto" w:fill="auto"/>
          </w:tcPr>
          <w:p w:rsidR="001E0235" w:rsidRPr="00442B03" w:rsidRDefault="001E0235" w:rsidP="00442B03">
            <w:pPr>
              <w:pStyle w:val="BodyText"/>
              <w:jc w:val="right"/>
              <w:rPr>
                <w:sz w:val="20"/>
                <w:szCs w:val="20"/>
              </w:rPr>
            </w:pPr>
            <w:r w:rsidRPr="00442B03">
              <w:rPr>
                <w:sz w:val="20"/>
                <w:szCs w:val="20"/>
              </w:rPr>
              <w:t>1042</w:t>
            </w:r>
          </w:p>
        </w:tc>
      </w:tr>
      <w:tr w:rsidR="001E0235" w:rsidRPr="00442B03" w:rsidTr="00442B03">
        <w:tc>
          <w:tcPr>
            <w:tcW w:w="3080" w:type="dxa"/>
            <w:shd w:val="clear" w:color="auto" w:fill="auto"/>
          </w:tcPr>
          <w:p w:rsidR="001E0235" w:rsidRPr="00442B03" w:rsidRDefault="001E0235" w:rsidP="001E0235">
            <w:pPr>
              <w:pStyle w:val="BodyText"/>
              <w:rPr>
                <w:sz w:val="20"/>
                <w:szCs w:val="20"/>
              </w:rPr>
            </w:pPr>
            <w:r w:rsidRPr="00442B03">
              <w:rPr>
                <w:sz w:val="20"/>
                <w:szCs w:val="20"/>
              </w:rPr>
              <w:t>Contract full-time</w:t>
            </w:r>
          </w:p>
        </w:tc>
        <w:tc>
          <w:tcPr>
            <w:tcW w:w="3081" w:type="dxa"/>
            <w:shd w:val="clear" w:color="auto" w:fill="auto"/>
          </w:tcPr>
          <w:p w:rsidR="001E0235" w:rsidRPr="00442B03" w:rsidRDefault="001E0235" w:rsidP="00442B03">
            <w:pPr>
              <w:pStyle w:val="BodyText"/>
              <w:jc w:val="right"/>
              <w:rPr>
                <w:sz w:val="20"/>
                <w:szCs w:val="20"/>
              </w:rPr>
            </w:pPr>
            <w:r w:rsidRPr="00442B03">
              <w:rPr>
                <w:sz w:val="20"/>
                <w:szCs w:val="20"/>
              </w:rPr>
              <w:t>121</w:t>
            </w:r>
          </w:p>
        </w:tc>
        <w:tc>
          <w:tcPr>
            <w:tcW w:w="3081" w:type="dxa"/>
            <w:shd w:val="clear" w:color="auto" w:fill="auto"/>
          </w:tcPr>
          <w:p w:rsidR="001E0235" w:rsidRPr="00442B03" w:rsidRDefault="001E0235" w:rsidP="00442B03">
            <w:pPr>
              <w:pStyle w:val="BodyText"/>
              <w:jc w:val="right"/>
              <w:rPr>
                <w:sz w:val="20"/>
                <w:szCs w:val="20"/>
              </w:rPr>
            </w:pPr>
            <w:r w:rsidRPr="00442B03">
              <w:rPr>
                <w:sz w:val="20"/>
                <w:szCs w:val="20"/>
              </w:rPr>
              <w:t>132</w:t>
            </w:r>
          </w:p>
        </w:tc>
      </w:tr>
      <w:tr w:rsidR="001E0235" w:rsidRPr="00442B03" w:rsidTr="00442B03">
        <w:tc>
          <w:tcPr>
            <w:tcW w:w="3080" w:type="dxa"/>
            <w:shd w:val="clear" w:color="auto" w:fill="auto"/>
          </w:tcPr>
          <w:p w:rsidR="001E0235" w:rsidRPr="00442B03" w:rsidRDefault="001E0235" w:rsidP="001E0235">
            <w:pPr>
              <w:pStyle w:val="BodyText"/>
              <w:rPr>
                <w:sz w:val="20"/>
                <w:szCs w:val="20"/>
              </w:rPr>
            </w:pPr>
            <w:r w:rsidRPr="00442B03">
              <w:rPr>
                <w:sz w:val="20"/>
                <w:szCs w:val="20"/>
              </w:rPr>
              <w:t>Part-time permanent and contract</w:t>
            </w:r>
          </w:p>
        </w:tc>
        <w:tc>
          <w:tcPr>
            <w:tcW w:w="3081" w:type="dxa"/>
            <w:shd w:val="clear" w:color="auto" w:fill="auto"/>
          </w:tcPr>
          <w:p w:rsidR="001E0235" w:rsidRPr="00442B03" w:rsidRDefault="001E0235" w:rsidP="00442B03">
            <w:pPr>
              <w:pStyle w:val="BodyText"/>
              <w:jc w:val="right"/>
              <w:rPr>
                <w:sz w:val="20"/>
                <w:szCs w:val="20"/>
              </w:rPr>
            </w:pPr>
            <w:r w:rsidRPr="00442B03">
              <w:rPr>
                <w:sz w:val="20"/>
                <w:szCs w:val="20"/>
              </w:rPr>
              <w:t>101</w:t>
            </w:r>
          </w:p>
        </w:tc>
        <w:tc>
          <w:tcPr>
            <w:tcW w:w="3081" w:type="dxa"/>
            <w:shd w:val="clear" w:color="auto" w:fill="auto"/>
          </w:tcPr>
          <w:p w:rsidR="001E0235" w:rsidRPr="00442B03" w:rsidRDefault="001E0235" w:rsidP="00442B03">
            <w:pPr>
              <w:pStyle w:val="BodyText"/>
              <w:jc w:val="right"/>
              <w:rPr>
                <w:sz w:val="20"/>
                <w:szCs w:val="20"/>
              </w:rPr>
            </w:pPr>
            <w:r w:rsidRPr="00442B03">
              <w:rPr>
                <w:sz w:val="20"/>
                <w:szCs w:val="20"/>
              </w:rPr>
              <w:t>96</w:t>
            </w:r>
          </w:p>
        </w:tc>
      </w:tr>
      <w:tr w:rsidR="001E0235" w:rsidRPr="00442B03" w:rsidTr="00442B03">
        <w:tc>
          <w:tcPr>
            <w:tcW w:w="3080" w:type="dxa"/>
            <w:shd w:val="clear" w:color="auto" w:fill="auto"/>
          </w:tcPr>
          <w:p w:rsidR="001E0235" w:rsidRPr="00442B03" w:rsidRDefault="001E0235" w:rsidP="001E0235">
            <w:pPr>
              <w:pStyle w:val="BodyText"/>
              <w:rPr>
                <w:b/>
                <w:sz w:val="20"/>
                <w:szCs w:val="20"/>
              </w:rPr>
            </w:pPr>
            <w:r w:rsidRPr="00442B03">
              <w:rPr>
                <w:b/>
                <w:sz w:val="20"/>
                <w:szCs w:val="20"/>
              </w:rPr>
              <w:t>Total</w:t>
            </w:r>
          </w:p>
        </w:tc>
        <w:tc>
          <w:tcPr>
            <w:tcW w:w="3081" w:type="dxa"/>
            <w:shd w:val="clear" w:color="auto" w:fill="auto"/>
          </w:tcPr>
          <w:p w:rsidR="001E0235" w:rsidRPr="00442B03" w:rsidRDefault="001E0235" w:rsidP="00442B03">
            <w:pPr>
              <w:pStyle w:val="BodyText"/>
              <w:jc w:val="right"/>
              <w:rPr>
                <w:b/>
                <w:sz w:val="20"/>
                <w:szCs w:val="20"/>
              </w:rPr>
            </w:pPr>
            <w:r w:rsidRPr="00442B03">
              <w:rPr>
                <w:b/>
                <w:sz w:val="20"/>
                <w:szCs w:val="20"/>
              </w:rPr>
              <w:t>1,197</w:t>
            </w:r>
          </w:p>
        </w:tc>
        <w:tc>
          <w:tcPr>
            <w:tcW w:w="3081" w:type="dxa"/>
            <w:shd w:val="clear" w:color="auto" w:fill="auto"/>
          </w:tcPr>
          <w:p w:rsidR="001E0235" w:rsidRPr="00442B03" w:rsidRDefault="001E0235" w:rsidP="00442B03">
            <w:pPr>
              <w:pStyle w:val="BodyText"/>
              <w:jc w:val="right"/>
              <w:rPr>
                <w:b/>
                <w:sz w:val="20"/>
                <w:szCs w:val="20"/>
              </w:rPr>
            </w:pPr>
            <w:r w:rsidRPr="00442B03">
              <w:rPr>
                <w:b/>
                <w:sz w:val="20"/>
                <w:szCs w:val="20"/>
              </w:rPr>
              <w:t>1,270</w:t>
            </w:r>
          </w:p>
        </w:tc>
      </w:tr>
    </w:tbl>
    <w:p w:rsidR="001E0235" w:rsidRDefault="001E0235" w:rsidP="001E0235">
      <w:pPr>
        <w:pStyle w:val="BodyText"/>
      </w:pPr>
      <w:r>
        <w:t>Source Data: 2014-2015 MOIR data.</w:t>
      </w:r>
    </w:p>
    <w:p w:rsidR="001E0235" w:rsidRDefault="001E0235" w:rsidP="001E0235">
      <w:pPr>
        <w:pStyle w:val="BodyText"/>
      </w:pPr>
      <w:r>
        <w:t>Part time = hours &lt; normal hours which are 37.5 or 38.</w:t>
      </w:r>
    </w:p>
    <w:p w:rsidR="001E0235" w:rsidRDefault="001E0235" w:rsidP="001E0235">
      <w:pPr>
        <w:pStyle w:val="BodyText"/>
      </w:pPr>
      <w:r>
        <w:t>Note: Secondment out figures have been excluded from the permanent full-time figures as these employees were not physically working at the Department of Finance and hence not contributing to the outputs of the Department.</w:t>
      </w:r>
    </w:p>
    <w:p w:rsidR="001E0235" w:rsidRDefault="001E0235" w:rsidP="001E0235">
      <w:pPr>
        <w:pStyle w:val="Heading4"/>
      </w:pPr>
      <w:r>
        <w:t>Industrial relations</w:t>
      </w:r>
    </w:p>
    <w:p w:rsidR="001E0235" w:rsidRDefault="001E0235" w:rsidP="001E0235">
      <w:pPr>
        <w:pStyle w:val="BodyText"/>
      </w:pPr>
      <w:r>
        <w:t>The majority of Department of Finance staff are employed under the Public Service and Government Officers General Agreement 2014.</w:t>
      </w:r>
    </w:p>
    <w:p w:rsidR="001E0235" w:rsidRDefault="001E0235" w:rsidP="001E0235">
      <w:pPr>
        <w:pStyle w:val="BodyText"/>
      </w:pPr>
      <w:r>
        <w:t>At the close of the reporting year, six staff were employed under the Salaries and Allowances Tribunal Act 1975. Additionally, 37 staff were employed under the Government Services (Miscellaneous) General Agreement 2013. The Department also has an Agency Specific Agreement in place with provisions for a wellness program, motor vehicle allowance for business use and flexible working arrangements.</w:t>
      </w:r>
    </w:p>
    <w:p w:rsidR="001E0235" w:rsidRDefault="001E0235" w:rsidP="001E0235">
      <w:pPr>
        <w:pStyle w:val="Heading4"/>
      </w:pPr>
      <w:r>
        <w:t xml:space="preserve">Staff development </w:t>
      </w:r>
    </w:p>
    <w:p w:rsidR="001E0235" w:rsidRDefault="001E0235" w:rsidP="001E0235">
      <w:pPr>
        <w:pStyle w:val="BodyText"/>
      </w:pPr>
      <w:r>
        <w:t>Consistent with the Public Sector Commission’s aim to bring leadership and expertise to the public sector to enhance integrity, effectiveness and efficiency, the Department of Finance continued its emphasis on developing staff to help improve performance and enhance capability.</w:t>
      </w:r>
    </w:p>
    <w:p w:rsidR="001E0235" w:rsidRDefault="001E0235" w:rsidP="001E0235">
      <w:pPr>
        <w:pStyle w:val="BodyText"/>
      </w:pPr>
      <w:r>
        <w:t>In the last twelve months, staff completed over 15,700 training hours in the form of 138 courses, with a total of 330 sessions.</w:t>
      </w:r>
    </w:p>
    <w:p w:rsidR="001E0235" w:rsidRDefault="001E0235" w:rsidP="001E0235">
      <w:pPr>
        <w:pStyle w:val="BodyText"/>
      </w:pPr>
      <w:r>
        <w:t xml:space="preserve">At the core of the Department’s staff development initiatives are the Graduate and Leadership Development Programs. The Graduate Program is a one year program which provides tailored career opportunities for graduates to develop their skills and experience. Graduates rotate through a variety of business areas, based on business need, qualification relevance and career interest. Five graduates are </w:t>
      </w:r>
      <w:r>
        <w:lastRenderedPageBreak/>
        <w:t>currently completing the Graduate Program.</w:t>
      </w:r>
    </w:p>
    <w:p w:rsidR="001E0235" w:rsidRDefault="001E0235" w:rsidP="001E0235">
      <w:pPr>
        <w:pStyle w:val="BodyText"/>
      </w:pPr>
      <w:r>
        <w:t>The 2014-15 Leadership Development Program saw 45 current and future leaders from the Department of Finance challenged to reach their full potential. The program was delivered in collaboration with Curtin University, and is tailored for developing executives and managers in the public sector. The program leverages the Department’s values as the core foundation for learning, and its structured learning program is supported by a series of leadership master-classes.</w:t>
      </w:r>
    </w:p>
    <w:p w:rsidR="001E0235" w:rsidRDefault="001E0235" w:rsidP="001E0235">
      <w:pPr>
        <w:pStyle w:val="Heading4"/>
      </w:pPr>
      <w:r>
        <w:t>Workers’ compensation</w:t>
      </w:r>
    </w:p>
    <w:p w:rsidR="001E0235" w:rsidRDefault="001E0235" w:rsidP="001E0235">
      <w:pPr>
        <w:pStyle w:val="BodyText"/>
      </w:pPr>
      <w:r>
        <w:t>In accordance with Treasurer’s instruction 903 (13iiic), the Department had the following workers’ compensation disclosures.</w:t>
      </w:r>
    </w:p>
    <w:p w:rsidR="001E0235" w:rsidRDefault="001E0235" w:rsidP="001E0235">
      <w:pPr>
        <w:pStyle w:val="BodyText"/>
      </w:pPr>
    </w:p>
    <w:p w:rsidR="001E0235" w:rsidRDefault="001E0235" w:rsidP="001E0235">
      <w:pPr>
        <w:pStyle w:val="Caption"/>
        <w:keepNext/>
      </w:pPr>
      <w:fldSimple w:instr=" SEQ Table \* ARABIC ">
        <w:r w:rsidR="00DF10FA">
          <w:rPr>
            <w:noProof/>
          </w:rPr>
          <w:t>8</w:t>
        </w:r>
      </w:fldSimple>
      <w:r>
        <w:t xml:space="preserve"> Workers’ compensation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314"/>
        <w:gridCol w:w="2149"/>
        <w:gridCol w:w="2314"/>
      </w:tblGrid>
      <w:tr w:rsidR="001E0235" w:rsidRPr="00442B03" w:rsidTr="00442B03">
        <w:tc>
          <w:tcPr>
            <w:tcW w:w="2465" w:type="dxa"/>
            <w:shd w:val="clear" w:color="auto" w:fill="auto"/>
          </w:tcPr>
          <w:p w:rsidR="001E0235" w:rsidRPr="00442B03" w:rsidRDefault="001E0235" w:rsidP="00142DD2">
            <w:pPr>
              <w:pStyle w:val="BodyText"/>
              <w:rPr>
                <w:b/>
                <w:sz w:val="20"/>
                <w:szCs w:val="20"/>
              </w:rPr>
            </w:pPr>
            <w:r w:rsidRPr="00442B03">
              <w:rPr>
                <w:b/>
                <w:sz w:val="20"/>
                <w:szCs w:val="20"/>
              </w:rPr>
              <w:t>Category</w:t>
            </w:r>
          </w:p>
        </w:tc>
        <w:tc>
          <w:tcPr>
            <w:tcW w:w="2314" w:type="dxa"/>
            <w:shd w:val="clear" w:color="auto" w:fill="auto"/>
          </w:tcPr>
          <w:p w:rsidR="001E0235" w:rsidRPr="00442B03" w:rsidRDefault="001E0235" w:rsidP="00442B03">
            <w:pPr>
              <w:pStyle w:val="BodyText"/>
              <w:jc w:val="right"/>
              <w:rPr>
                <w:b/>
                <w:sz w:val="20"/>
                <w:szCs w:val="20"/>
              </w:rPr>
            </w:pPr>
            <w:r w:rsidRPr="00442B03">
              <w:rPr>
                <w:b/>
                <w:sz w:val="20"/>
                <w:szCs w:val="20"/>
              </w:rPr>
              <w:t>2014-15</w:t>
            </w:r>
          </w:p>
        </w:tc>
        <w:tc>
          <w:tcPr>
            <w:tcW w:w="2149" w:type="dxa"/>
            <w:shd w:val="clear" w:color="auto" w:fill="auto"/>
          </w:tcPr>
          <w:p w:rsidR="001E0235" w:rsidRPr="00442B03" w:rsidRDefault="001E0235" w:rsidP="00442B03">
            <w:pPr>
              <w:pStyle w:val="BodyText"/>
              <w:jc w:val="right"/>
              <w:rPr>
                <w:b/>
                <w:sz w:val="20"/>
                <w:szCs w:val="20"/>
              </w:rPr>
            </w:pPr>
            <w:r w:rsidRPr="00442B03">
              <w:rPr>
                <w:b/>
                <w:sz w:val="20"/>
                <w:szCs w:val="20"/>
              </w:rPr>
              <w:t>2013-14</w:t>
            </w:r>
          </w:p>
        </w:tc>
        <w:tc>
          <w:tcPr>
            <w:tcW w:w="2314" w:type="dxa"/>
            <w:shd w:val="clear" w:color="auto" w:fill="auto"/>
          </w:tcPr>
          <w:p w:rsidR="001E0235" w:rsidRPr="00442B03" w:rsidRDefault="001E0235" w:rsidP="00442B03">
            <w:pPr>
              <w:pStyle w:val="BodyText"/>
              <w:jc w:val="right"/>
              <w:rPr>
                <w:b/>
                <w:sz w:val="20"/>
                <w:szCs w:val="20"/>
              </w:rPr>
            </w:pPr>
            <w:r w:rsidRPr="00442B03">
              <w:rPr>
                <w:b/>
                <w:sz w:val="20"/>
                <w:szCs w:val="20"/>
              </w:rPr>
              <w:t>2012-13</w:t>
            </w:r>
          </w:p>
        </w:tc>
      </w:tr>
      <w:tr w:rsidR="001E0235" w:rsidRPr="00442B03" w:rsidTr="00442B03">
        <w:tc>
          <w:tcPr>
            <w:tcW w:w="2465" w:type="dxa"/>
            <w:shd w:val="clear" w:color="auto" w:fill="auto"/>
          </w:tcPr>
          <w:p w:rsidR="001E0235" w:rsidRPr="00442B03" w:rsidRDefault="001E0235" w:rsidP="00142DD2">
            <w:pPr>
              <w:pStyle w:val="BodyText"/>
              <w:rPr>
                <w:sz w:val="20"/>
                <w:szCs w:val="20"/>
              </w:rPr>
            </w:pPr>
            <w:r w:rsidRPr="00442B03">
              <w:rPr>
                <w:sz w:val="20"/>
                <w:szCs w:val="20"/>
              </w:rPr>
              <w:t>Workers’ compensation claims</w:t>
            </w:r>
          </w:p>
        </w:tc>
        <w:tc>
          <w:tcPr>
            <w:tcW w:w="2314" w:type="dxa"/>
            <w:shd w:val="clear" w:color="auto" w:fill="auto"/>
          </w:tcPr>
          <w:p w:rsidR="001E0235" w:rsidRPr="00442B03" w:rsidRDefault="001E0235" w:rsidP="00442B03">
            <w:pPr>
              <w:pStyle w:val="BodyText"/>
              <w:jc w:val="right"/>
              <w:rPr>
                <w:sz w:val="20"/>
                <w:szCs w:val="20"/>
              </w:rPr>
            </w:pPr>
            <w:r w:rsidRPr="00442B03">
              <w:rPr>
                <w:sz w:val="20"/>
                <w:szCs w:val="20"/>
              </w:rPr>
              <w:t>3</w:t>
            </w:r>
          </w:p>
        </w:tc>
        <w:tc>
          <w:tcPr>
            <w:tcW w:w="2149" w:type="dxa"/>
            <w:shd w:val="clear" w:color="auto" w:fill="auto"/>
          </w:tcPr>
          <w:p w:rsidR="001E0235" w:rsidRPr="00442B03" w:rsidRDefault="001E0235" w:rsidP="00442B03">
            <w:pPr>
              <w:pStyle w:val="BodyText"/>
              <w:jc w:val="right"/>
              <w:rPr>
                <w:sz w:val="20"/>
                <w:szCs w:val="20"/>
              </w:rPr>
            </w:pPr>
            <w:r w:rsidRPr="00442B03">
              <w:rPr>
                <w:sz w:val="20"/>
                <w:szCs w:val="20"/>
              </w:rPr>
              <w:t>6</w:t>
            </w:r>
          </w:p>
        </w:tc>
        <w:tc>
          <w:tcPr>
            <w:tcW w:w="2314" w:type="dxa"/>
            <w:shd w:val="clear" w:color="auto" w:fill="auto"/>
          </w:tcPr>
          <w:p w:rsidR="001E0235" w:rsidRPr="00442B03" w:rsidRDefault="001E0235" w:rsidP="00442B03">
            <w:pPr>
              <w:pStyle w:val="BodyText"/>
              <w:jc w:val="right"/>
              <w:rPr>
                <w:sz w:val="20"/>
                <w:szCs w:val="20"/>
              </w:rPr>
            </w:pPr>
            <w:r w:rsidRPr="00442B03">
              <w:rPr>
                <w:sz w:val="20"/>
                <w:szCs w:val="20"/>
              </w:rPr>
              <w:t>7</w:t>
            </w:r>
          </w:p>
        </w:tc>
      </w:tr>
      <w:tr w:rsidR="001E0235" w:rsidRPr="00442B03" w:rsidTr="00442B03">
        <w:tc>
          <w:tcPr>
            <w:tcW w:w="2465" w:type="dxa"/>
            <w:shd w:val="clear" w:color="auto" w:fill="auto"/>
          </w:tcPr>
          <w:p w:rsidR="001E0235" w:rsidRPr="00442B03" w:rsidRDefault="001E0235" w:rsidP="00142DD2">
            <w:pPr>
              <w:pStyle w:val="BodyText"/>
              <w:rPr>
                <w:sz w:val="20"/>
                <w:szCs w:val="20"/>
              </w:rPr>
            </w:pPr>
            <w:r w:rsidRPr="00442B03">
              <w:rPr>
                <w:sz w:val="20"/>
                <w:szCs w:val="20"/>
              </w:rPr>
              <w:t>Loss time injuries</w:t>
            </w:r>
          </w:p>
        </w:tc>
        <w:tc>
          <w:tcPr>
            <w:tcW w:w="2314" w:type="dxa"/>
            <w:shd w:val="clear" w:color="auto" w:fill="auto"/>
          </w:tcPr>
          <w:p w:rsidR="001E0235" w:rsidRPr="00442B03" w:rsidRDefault="001E0235" w:rsidP="00442B03">
            <w:pPr>
              <w:pStyle w:val="BodyText"/>
              <w:jc w:val="right"/>
              <w:rPr>
                <w:sz w:val="20"/>
                <w:szCs w:val="20"/>
              </w:rPr>
            </w:pPr>
            <w:r w:rsidRPr="00442B03">
              <w:rPr>
                <w:sz w:val="20"/>
                <w:szCs w:val="20"/>
              </w:rPr>
              <w:t>2</w:t>
            </w:r>
          </w:p>
        </w:tc>
        <w:tc>
          <w:tcPr>
            <w:tcW w:w="2149" w:type="dxa"/>
            <w:shd w:val="clear" w:color="auto" w:fill="auto"/>
          </w:tcPr>
          <w:p w:rsidR="001E0235" w:rsidRPr="00442B03" w:rsidRDefault="001E0235" w:rsidP="00442B03">
            <w:pPr>
              <w:pStyle w:val="BodyText"/>
              <w:jc w:val="right"/>
              <w:rPr>
                <w:sz w:val="20"/>
                <w:szCs w:val="20"/>
              </w:rPr>
            </w:pPr>
            <w:r w:rsidRPr="00442B03">
              <w:rPr>
                <w:sz w:val="20"/>
                <w:szCs w:val="20"/>
              </w:rPr>
              <w:t>2</w:t>
            </w:r>
          </w:p>
        </w:tc>
        <w:tc>
          <w:tcPr>
            <w:tcW w:w="2314" w:type="dxa"/>
            <w:shd w:val="clear" w:color="auto" w:fill="auto"/>
          </w:tcPr>
          <w:p w:rsidR="001E0235" w:rsidRPr="00442B03" w:rsidRDefault="001E0235" w:rsidP="00442B03">
            <w:pPr>
              <w:pStyle w:val="BodyText"/>
              <w:jc w:val="right"/>
              <w:rPr>
                <w:sz w:val="20"/>
                <w:szCs w:val="20"/>
              </w:rPr>
            </w:pPr>
            <w:r w:rsidRPr="00442B03">
              <w:rPr>
                <w:sz w:val="20"/>
                <w:szCs w:val="20"/>
              </w:rPr>
              <w:t>3</w:t>
            </w:r>
          </w:p>
        </w:tc>
      </w:tr>
    </w:tbl>
    <w:p w:rsidR="001E0235" w:rsidRDefault="001E0235" w:rsidP="001E0235">
      <w:pPr>
        <w:pStyle w:val="BodyText"/>
      </w:pPr>
      <w:r w:rsidRPr="001E0235">
        <w:t>All above claims with registered loss time injuries were provided with injury management assistance. During the past three years, six employees returned to work within 13 weeks and one returned to work within 26 weeks.</w:t>
      </w:r>
    </w:p>
    <w:p w:rsidR="002F7AD3" w:rsidRDefault="006B66A7" w:rsidP="002F7AD3">
      <w:pPr>
        <w:pStyle w:val="Heading2"/>
      </w:pPr>
      <w:r>
        <w:br w:type="page"/>
      </w:r>
      <w:r w:rsidR="002F7AD3">
        <w:lastRenderedPageBreak/>
        <w:t>Governance disclosures</w:t>
      </w:r>
    </w:p>
    <w:p w:rsidR="002F7AD3" w:rsidRDefault="002F7AD3" w:rsidP="002F7AD3">
      <w:pPr>
        <w:pStyle w:val="Heading3"/>
      </w:pPr>
      <w:r>
        <w:t>Senior officers</w:t>
      </w:r>
    </w:p>
    <w:p w:rsidR="002F7AD3" w:rsidRDefault="002F7AD3" w:rsidP="002F7AD3">
      <w:pPr>
        <w:pStyle w:val="BodyText"/>
      </w:pPr>
      <w:r>
        <w:t>In 2014-15, no senior officers disclosed that they held any shares as is required to be disclosed in accordance with Treasurer’s instruction 903 (14iii). No senior officers, firms of which senior officers are members, or entities in which senior officers have substantial interests, had any interests in existing or proposed contracts with the Department other than normal contracts of employment of service.</w:t>
      </w:r>
    </w:p>
    <w:p w:rsidR="002F7AD3" w:rsidRDefault="002F7AD3" w:rsidP="002F7AD3">
      <w:pPr>
        <w:pStyle w:val="Heading3"/>
      </w:pPr>
      <w:r>
        <w:t>Board and committee remuneration</w:t>
      </w:r>
    </w:p>
    <w:p w:rsidR="002F7AD3" w:rsidRDefault="002F7AD3" w:rsidP="002F7AD3">
      <w:pPr>
        <w:pStyle w:val="BodyText"/>
      </w:pPr>
      <w:r>
        <w:t>Over 2014-15, the Department of Finance had no board or committee costs or memberships.</w:t>
      </w:r>
    </w:p>
    <w:p w:rsidR="002F7AD3" w:rsidRDefault="002F7AD3" w:rsidP="002F7AD3">
      <w:pPr>
        <w:pStyle w:val="Heading3"/>
      </w:pPr>
      <w:r>
        <w:t>Governance committees</w:t>
      </w:r>
    </w:p>
    <w:p w:rsidR="002F7AD3" w:rsidRDefault="002F7AD3" w:rsidP="002F7AD3">
      <w:pPr>
        <w:pStyle w:val="BodyText"/>
      </w:pPr>
      <w:r>
        <w:t>The Department is committed to complying with legislative requirements, industry standards, practices and procedures. The Corporate Executive has previously established a number of committees to improve governance in line with the Public Sector’s nine governance principles to increase accountability, probity and transparency in:</w:t>
      </w:r>
    </w:p>
    <w:p w:rsidR="002F7AD3" w:rsidRDefault="002F7AD3" w:rsidP="00442B03">
      <w:pPr>
        <w:pStyle w:val="BodyText"/>
        <w:numPr>
          <w:ilvl w:val="0"/>
          <w:numId w:val="12"/>
        </w:numPr>
      </w:pPr>
      <w:r>
        <w:t>Finance and procurement</w:t>
      </w:r>
    </w:p>
    <w:p w:rsidR="002F7AD3" w:rsidRDefault="002F7AD3" w:rsidP="00442B03">
      <w:pPr>
        <w:pStyle w:val="BodyText"/>
        <w:numPr>
          <w:ilvl w:val="0"/>
          <w:numId w:val="12"/>
        </w:numPr>
      </w:pPr>
      <w:r>
        <w:t>Technology and governance</w:t>
      </w:r>
    </w:p>
    <w:p w:rsidR="002F7AD3" w:rsidRDefault="002F7AD3" w:rsidP="00442B03">
      <w:pPr>
        <w:pStyle w:val="BodyText"/>
        <w:numPr>
          <w:ilvl w:val="0"/>
          <w:numId w:val="12"/>
        </w:numPr>
      </w:pPr>
      <w:r>
        <w:t>People and communications</w:t>
      </w:r>
    </w:p>
    <w:p w:rsidR="002F7AD3" w:rsidRDefault="002F7AD3" w:rsidP="00442B03">
      <w:pPr>
        <w:pStyle w:val="BodyText"/>
        <w:numPr>
          <w:ilvl w:val="0"/>
          <w:numId w:val="12"/>
        </w:numPr>
      </w:pPr>
      <w:r>
        <w:t>Audit and risk management.</w:t>
      </w:r>
    </w:p>
    <w:p w:rsidR="002F7AD3" w:rsidRDefault="002F7AD3" w:rsidP="002F7AD3">
      <w:pPr>
        <w:pStyle w:val="Heading3"/>
      </w:pPr>
      <w:r>
        <w:t>Corporate Executive</w:t>
      </w:r>
    </w:p>
    <w:p w:rsidR="002F7AD3" w:rsidRDefault="002F7AD3" w:rsidP="002F7AD3">
      <w:pPr>
        <w:pStyle w:val="BodyText"/>
      </w:pPr>
      <w:r>
        <w:t xml:space="preserve">The Corporate Executive continued their focus on driving innovation across the Department to ensure efficiency and effectiveness of systems and processes. Reducing red tape, so that businesses and individuals spend less time and money on compliance, is a high priority for government. The Corporate Executive is committed to Finance leading the way in this initiative, and is pursuing two red tape reduction ideas in each Department business unit. </w:t>
      </w:r>
    </w:p>
    <w:p w:rsidR="002F7AD3" w:rsidRDefault="002F7AD3" w:rsidP="002F7AD3">
      <w:pPr>
        <w:pStyle w:val="Heading3"/>
      </w:pPr>
      <w:r>
        <w:t>Finance and Procurement Committee</w:t>
      </w:r>
    </w:p>
    <w:p w:rsidR="002F7AD3" w:rsidRDefault="002F7AD3" w:rsidP="002F7AD3">
      <w:pPr>
        <w:pStyle w:val="BodyText"/>
      </w:pPr>
      <w:r>
        <w:t>The Finance and Procurement Committee provided direction and leadership in the implementation of the Department’s finance solution that went live in September 2014. Governance controls were improved through development of the Financial Management Manual.</w:t>
      </w:r>
    </w:p>
    <w:p w:rsidR="002F7AD3" w:rsidRDefault="002F7AD3" w:rsidP="002F7AD3">
      <w:pPr>
        <w:pStyle w:val="BodyText"/>
      </w:pPr>
      <w:r>
        <w:t xml:space="preserve">As part of the 2014-15 Mid-Year Review and the 2015-16 Budget processes, a number of savings measures were implemented across the Department, while limiting disruption to service delivery. The Committee also successfully reviewed vehicle usage, achieving fleet reduction targets. In addition, the Department undertook a review and rationalisation of services in stage one of the Agency </w:t>
      </w:r>
      <w:r>
        <w:lastRenderedPageBreak/>
        <w:t>Expenditure Review agenda, achieving savings targets as a starting point for the formal review process.</w:t>
      </w:r>
    </w:p>
    <w:p w:rsidR="002F7AD3" w:rsidRDefault="002F7AD3" w:rsidP="002F7AD3">
      <w:pPr>
        <w:pStyle w:val="Heading3"/>
      </w:pPr>
      <w:r>
        <w:t>Technology Governance Committee</w:t>
      </w:r>
    </w:p>
    <w:p w:rsidR="002F7AD3" w:rsidRDefault="002F7AD3" w:rsidP="002F7AD3">
      <w:pPr>
        <w:pStyle w:val="BodyText"/>
      </w:pPr>
      <w:r>
        <w:t>2014-15 saw the Technology Governance Committee implement a number of initiatives across the Department.</w:t>
      </w:r>
    </w:p>
    <w:p w:rsidR="002F7AD3" w:rsidRDefault="002F7AD3" w:rsidP="002F7AD3">
      <w:pPr>
        <w:pStyle w:val="BodyText"/>
      </w:pPr>
      <w:r>
        <w:t>A newly established, decentralised governance framework enabled the Committee to streamline its strategic focus by delegating</w:t>
      </w:r>
    </w:p>
    <w:p w:rsidR="002F7AD3" w:rsidRDefault="002F7AD3" w:rsidP="002F7AD3">
      <w:pPr>
        <w:pStyle w:val="BodyText"/>
      </w:pPr>
      <w:r>
        <w:t>operational decisions to appropriate Information and Communications Technology (ICT) and business unit governance groups. The Committee gained momentum in the review of current strategic projects under consideration, including:</w:t>
      </w:r>
    </w:p>
    <w:p w:rsidR="002F7AD3" w:rsidRDefault="002F7AD3" w:rsidP="00442B03">
      <w:pPr>
        <w:pStyle w:val="BodyText"/>
        <w:numPr>
          <w:ilvl w:val="0"/>
          <w:numId w:val="13"/>
        </w:numPr>
      </w:pPr>
      <w:r>
        <w:t>Cloud based systems</w:t>
      </w:r>
    </w:p>
    <w:p w:rsidR="002F7AD3" w:rsidRDefault="002F7AD3" w:rsidP="00442B03">
      <w:pPr>
        <w:pStyle w:val="BodyText"/>
        <w:numPr>
          <w:ilvl w:val="0"/>
          <w:numId w:val="13"/>
        </w:numPr>
      </w:pPr>
      <w:r>
        <w:t>Disaster recovery prioritisation</w:t>
      </w:r>
    </w:p>
    <w:p w:rsidR="002F7AD3" w:rsidRDefault="002F7AD3" w:rsidP="00442B03">
      <w:pPr>
        <w:pStyle w:val="BodyText"/>
        <w:numPr>
          <w:ilvl w:val="0"/>
          <w:numId w:val="13"/>
        </w:numPr>
      </w:pPr>
      <w:r>
        <w:t>Open data collaboration</w:t>
      </w:r>
    </w:p>
    <w:p w:rsidR="002F7AD3" w:rsidRDefault="002F7AD3" w:rsidP="00442B03">
      <w:pPr>
        <w:pStyle w:val="BodyText"/>
        <w:numPr>
          <w:ilvl w:val="0"/>
          <w:numId w:val="13"/>
        </w:numPr>
      </w:pPr>
      <w:r>
        <w:t>Internal improvements in the use of</w:t>
      </w:r>
    </w:p>
    <w:p w:rsidR="002F7AD3" w:rsidRDefault="002F7AD3" w:rsidP="00442B03">
      <w:pPr>
        <w:pStyle w:val="BodyText"/>
        <w:numPr>
          <w:ilvl w:val="0"/>
          <w:numId w:val="13"/>
        </w:numPr>
      </w:pPr>
      <w:r>
        <w:t>technology and service level agreements.</w:t>
      </w:r>
    </w:p>
    <w:p w:rsidR="002F7AD3" w:rsidRDefault="002F7AD3" w:rsidP="002F7AD3">
      <w:pPr>
        <w:pStyle w:val="Heading3"/>
      </w:pPr>
      <w:r>
        <w:t>People and Communications Committee</w:t>
      </w:r>
    </w:p>
    <w:p w:rsidR="002F7AD3" w:rsidRDefault="002F7AD3" w:rsidP="002F7AD3">
      <w:pPr>
        <w:pStyle w:val="BodyText"/>
      </w:pPr>
      <w:r>
        <w:t>The People and Communications Committee collaborated on decisions relating to human resources, organisational development, industrial relations, workforce planning, communications and information management, presenting them to the Corporate Executive for consideration.</w:t>
      </w:r>
    </w:p>
    <w:p w:rsidR="002F7AD3" w:rsidRDefault="002F7AD3" w:rsidP="002F7AD3">
      <w:pPr>
        <w:pStyle w:val="BodyText"/>
      </w:pPr>
      <w:r>
        <w:t>In 2014-15 the committee focused on:</w:t>
      </w:r>
    </w:p>
    <w:p w:rsidR="002F7AD3" w:rsidRDefault="002F7AD3" w:rsidP="00442B03">
      <w:pPr>
        <w:pStyle w:val="BodyText"/>
        <w:numPr>
          <w:ilvl w:val="0"/>
          <w:numId w:val="14"/>
        </w:numPr>
      </w:pPr>
      <w:r>
        <w:t>Departmental policies</w:t>
      </w:r>
    </w:p>
    <w:p w:rsidR="002F7AD3" w:rsidRDefault="002F7AD3" w:rsidP="00442B03">
      <w:pPr>
        <w:pStyle w:val="BodyText"/>
        <w:numPr>
          <w:ilvl w:val="0"/>
          <w:numId w:val="14"/>
        </w:numPr>
      </w:pPr>
      <w:r>
        <w:t>Ideas considered in terms of value for implementation</w:t>
      </w:r>
    </w:p>
    <w:p w:rsidR="002F7AD3" w:rsidRDefault="002F7AD3" w:rsidP="00442B03">
      <w:pPr>
        <w:pStyle w:val="BodyText"/>
        <w:numPr>
          <w:ilvl w:val="0"/>
          <w:numId w:val="14"/>
        </w:numPr>
      </w:pPr>
      <w:r>
        <w:t>HR dashboard targets including diversity targets, key HR metrics and Performance Development Plans</w:t>
      </w:r>
    </w:p>
    <w:p w:rsidR="00AB77C1" w:rsidRDefault="002F7AD3" w:rsidP="00442B03">
      <w:pPr>
        <w:pStyle w:val="BodyText"/>
        <w:numPr>
          <w:ilvl w:val="0"/>
          <w:numId w:val="14"/>
        </w:numPr>
      </w:pPr>
      <w:r>
        <w:t>Learning Management System usage</w:t>
      </w:r>
    </w:p>
    <w:p w:rsidR="00AB77C1" w:rsidRDefault="002F7AD3" w:rsidP="00442B03">
      <w:pPr>
        <w:pStyle w:val="BodyText"/>
        <w:numPr>
          <w:ilvl w:val="0"/>
          <w:numId w:val="14"/>
        </w:numPr>
      </w:pPr>
      <w:r>
        <w:t>Occupational Safety and Health case management data</w:t>
      </w:r>
    </w:p>
    <w:p w:rsidR="002F7AD3" w:rsidRDefault="002F7AD3" w:rsidP="00442B03">
      <w:pPr>
        <w:pStyle w:val="BodyText"/>
        <w:numPr>
          <w:ilvl w:val="0"/>
          <w:numId w:val="14"/>
        </w:numPr>
      </w:pPr>
      <w:r>
        <w:t>Corporate communications.</w:t>
      </w:r>
    </w:p>
    <w:p w:rsidR="002F7AD3" w:rsidRDefault="002F7AD3" w:rsidP="00AB77C1">
      <w:pPr>
        <w:pStyle w:val="Heading3"/>
      </w:pPr>
      <w:r>
        <w:t>Audit and Risk Management Committee</w:t>
      </w:r>
    </w:p>
    <w:p w:rsidR="002F7AD3" w:rsidRDefault="002F7AD3" w:rsidP="002F7AD3">
      <w:pPr>
        <w:pStyle w:val="BodyText"/>
      </w:pPr>
      <w:r>
        <w:t>The Audit and Risk Management Committee met quarterly in 2014-15 to endorse and oversee the operations of Internal Audit and the Risk Management Sub Committee.</w:t>
      </w:r>
    </w:p>
    <w:p w:rsidR="002F7AD3" w:rsidRDefault="002F7AD3" w:rsidP="002F7AD3">
      <w:pPr>
        <w:pStyle w:val="BodyText"/>
      </w:pPr>
      <w:r>
        <w:t>Operational improvements/achievements included:</w:t>
      </w:r>
    </w:p>
    <w:p w:rsidR="00AB77C1" w:rsidRDefault="002F7AD3" w:rsidP="00442B03">
      <w:pPr>
        <w:pStyle w:val="BodyText"/>
        <w:numPr>
          <w:ilvl w:val="0"/>
          <w:numId w:val="15"/>
        </w:numPr>
      </w:pPr>
      <w:r>
        <w:t>The streamlining of processes to improve efficiency.</w:t>
      </w:r>
    </w:p>
    <w:p w:rsidR="00AB77C1" w:rsidRDefault="002F7AD3" w:rsidP="00442B03">
      <w:pPr>
        <w:pStyle w:val="BodyText"/>
        <w:numPr>
          <w:ilvl w:val="0"/>
          <w:numId w:val="15"/>
        </w:numPr>
      </w:pPr>
      <w:r>
        <w:t xml:space="preserve">Facilitating quarterly follow-ups of outstanding Internal Audit and Office of the </w:t>
      </w:r>
      <w:r w:rsidR="00AB77C1">
        <w:lastRenderedPageBreak/>
        <w:t>A</w:t>
      </w:r>
      <w:r>
        <w:t>uditor General findings.</w:t>
      </w:r>
    </w:p>
    <w:p w:rsidR="00AB77C1" w:rsidRDefault="002F7AD3" w:rsidP="00442B03">
      <w:pPr>
        <w:pStyle w:val="BodyText"/>
        <w:numPr>
          <w:ilvl w:val="0"/>
          <w:numId w:val="15"/>
        </w:numPr>
      </w:pPr>
      <w:r>
        <w:t>Supporting a successful outcome for the Finance System Upgrade Project providing timely risk assurance advice.</w:t>
      </w:r>
    </w:p>
    <w:p w:rsidR="00AB77C1" w:rsidRDefault="002F7AD3" w:rsidP="00442B03">
      <w:pPr>
        <w:pStyle w:val="BodyText"/>
        <w:numPr>
          <w:ilvl w:val="0"/>
          <w:numId w:val="15"/>
        </w:numPr>
      </w:pPr>
      <w:r>
        <w:t>Coordinating crisis management project tasks for the Department business units to assist them in developing Business Continuity Plans.</w:t>
      </w:r>
    </w:p>
    <w:p w:rsidR="00AB77C1" w:rsidRDefault="002F7AD3" w:rsidP="00442B03">
      <w:pPr>
        <w:pStyle w:val="BodyText"/>
        <w:numPr>
          <w:ilvl w:val="0"/>
          <w:numId w:val="15"/>
        </w:numPr>
      </w:pPr>
      <w:r>
        <w:t>Working with stakeholders to reduce the number of outstanding significant/high risk rated audit findings.</w:t>
      </w:r>
    </w:p>
    <w:p w:rsidR="002F7AD3" w:rsidRDefault="002F7AD3" w:rsidP="00442B03">
      <w:pPr>
        <w:pStyle w:val="BodyText"/>
        <w:numPr>
          <w:ilvl w:val="0"/>
          <w:numId w:val="15"/>
        </w:numPr>
      </w:pPr>
      <w:r>
        <w:t>Communicating the Department’s Risk Appetite Statement to enhance risk management practices through better awareness and understanding.</w:t>
      </w:r>
    </w:p>
    <w:p w:rsidR="00AB77C1" w:rsidRDefault="00AB77C1" w:rsidP="00AC1F87">
      <w:pPr>
        <w:pStyle w:val="Caption"/>
      </w:pPr>
      <w:r>
        <w:br w:type="page"/>
      </w:r>
      <w:r w:rsidR="004002E9">
        <w:lastRenderedPageBreak/>
        <w:t>Other legal requirements</w:t>
      </w:r>
    </w:p>
    <w:p w:rsidR="004002E9" w:rsidRDefault="004002E9" w:rsidP="004002E9">
      <w:pPr>
        <w:pStyle w:val="BodyText"/>
      </w:pPr>
      <w:r>
        <w:t>In accordance with section 175ZE of the Electoral Act 1907, the Department incurred the following expenditure in advertising, market research, polling, direct mail and media advertising.</w:t>
      </w:r>
    </w:p>
    <w:p w:rsidR="004002E9" w:rsidRDefault="004002E9" w:rsidP="004002E9">
      <w:pPr>
        <w:pStyle w:val="BodyText"/>
      </w:pPr>
      <w:r>
        <w:t>Total expenditure for 2014-15 was $348,438.</w:t>
      </w:r>
    </w:p>
    <w:p w:rsidR="000245E7" w:rsidRDefault="000245E7" w:rsidP="004002E9">
      <w:pPr>
        <w:pStyle w:val="BodyText"/>
      </w:pPr>
    </w:p>
    <w:p w:rsidR="000245E7" w:rsidRDefault="000245E7" w:rsidP="00AC1F87">
      <w:pPr>
        <w:pStyle w:val="Caption"/>
      </w:pPr>
      <w:fldSimple w:instr=" SEQ Table \* ARABIC ">
        <w:r w:rsidR="00DF10FA">
          <w:rPr>
            <w:noProof/>
          </w:rPr>
          <w:t>9</w:t>
        </w:r>
      </w:fldSimple>
      <w:r>
        <w:t xml:space="preserve"> Expenditure: advertising, market research, polling, direct mail and media </w:t>
      </w:r>
      <w:r w:rsidRPr="00AC1F87">
        <w:t>advertising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015"/>
        <w:gridCol w:w="2016"/>
      </w:tblGrid>
      <w:tr w:rsidR="000245E7" w:rsidRPr="00442B03" w:rsidTr="00442B03">
        <w:tc>
          <w:tcPr>
            <w:tcW w:w="5211" w:type="dxa"/>
            <w:shd w:val="clear" w:color="auto" w:fill="auto"/>
          </w:tcPr>
          <w:p w:rsidR="000245E7" w:rsidRPr="00442B03" w:rsidRDefault="000245E7" w:rsidP="004002E9">
            <w:pPr>
              <w:pStyle w:val="BodyText"/>
              <w:rPr>
                <w:b/>
                <w:sz w:val="20"/>
                <w:szCs w:val="20"/>
              </w:rPr>
            </w:pPr>
            <w:r w:rsidRPr="00442B03">
              <w:rPr>
                <w:b/>
                <w:sz w:val="20"/>
                <w:szCs w:val="20"/>
              </w:rPr>
              <w:t>Agency/organisation</w:t>
            </w:r>
          </w:p>
        </w:tc>
        <w:tc>
          <w:tcPr>
            <w:tcW w:w="2015" w:type="dxa"/>
            <w:shd w:val="clear" w:color="auto" w:fill="auto"/>
          </w:tcPr>
          <w:p w:rsidR="000245E7" w:rsidRPr="00442B03" w:rsidRDefault="000245E7" w:rsidP="00442B03">
            <w:pPr>
              <w:pStyle w:val="BodyText"/>
              <w:jc w:val="right"/>
              <w:rPr>
                <w:b/>
                <w:sz w:val="20"/>
                <w:szCs w:val="20"/>
              </w:rPr>
            </w:pPr>
            <w:r w:rsidRPr="00442B03">
              <w:rPr>
                <w:b/>
                <w:sz w:val="20"/>
                <w:szCs w:val="20"/>
              </w:rPr>
              <w:t>Total $</w:t>
            </w:r>
          </w:p>
        </w:tc>
        <w:tc>
          <w:tcPr>
            <w:tcW w:w="2016" w:type="dxa"/>
            <w:shd w:val="clear" w:color="auto" w:fill="auto"/>
          </w:tcPr>
          <w:p w:rsidR="000245E7" w:rsidRPr="00442B03" w:rsidRDefault="000245E7" w:rsidP="00442B03">
            <w:pPr>
              <w:pStyle w:val="BodyText"/>
              <w:jc w:val="right"/>
              <w:rPr>
                <w:b/>
                <w:sz w:val="20"/>
                <w:szCs w:val="20"/>
              </w:rPr>
            </w:pPr>
            <w:r w:rsidRPr="00442B03">
              <w:rPr>
                <w:b/>
                <w:sz w:val="20"/>
                <w:szCs w:val="20"/>
              </w:rPr>
              <w:t>Amount $</w:t>
            </w:r>
          </w:p>
        </w:tc>
      </w:tr>
      <w:tr w:rsidR="000245E7" w:rsidRPr="00442B03" w:rsidTr="00442B03">
        <w:tc>
          <w:tcPr>
            <w:tcW w:w="5211" w:type="dxa"/>
            <w:shd w:val="clear" w:color="auto" w:fill="auto"/>
          </w:tcPr>
          <w:p w:rsidR="000245E7" w:rsidRPr="00442B03" w:rsidRDefault="000245E7" w:rsidP="004002E9">
            <w:pPr>
              <w:pStyle w:val="BodyText"/>
              <w:rPr>
                <w:sz w:val="20"/>
                <w:szCs w:val="20"/>
              </w:rPr>
            </w:pPr>
            <w:r w:rsidRPr="00442B03">
              <w:rPr>
                <w:sz w:val="20"/>
                <w:szCs w:val="20"/>
              </w:rPr>
              <w:t>Advertising agencies</w:t>
            </w:r>
          </w:p>
        </w:tc>
        <w:tc>
          <w:tcPr>
            <w:tcW w:w="2015" w:type="dxa"/>
            <w:shd w:val="clear" w:color="auto" w:fill="auto"/>
          </w:tcPr>
          <w:p w:rsidR="000245E7" w:rsidRPr="00442B03" w:rsidRDefault="000245E7" w:rsidP="00442B03">
            <w:pPr>
              <w:pStyle w:val="BodyText"/>
              <w:jc w:val="right"/>
              <w:rPr>
                <w:sz w:val="20"/>
                <w:szCs w:val="20"/>
              </w:rPr>
            </w:pPr>
            <w:r w:rsidRPr="00442B03">
              <w:rPr>
                <w:sz w:val="20"/>
                <w:szCs w:val="20"/>
              </w:rPr>
              <w:t>348,438</w:t>
            </w:r>
          </w:p>
        </w:tc>
        <w:tc>
          <w:tcPr>
            <w:tcW w:w="2016" w:type="dxa"/>
            <w:shd w:val="clear" w:color="auto" w:fill="auto"/>
          </w:tcPr>
          <w:p w:rsidR="000245E7" w:rsidRPr="00442B03" w:rsidRDefault="000245E7" w:rsidP="00442B03">
            <w:pPr>
              <w:pStyle w:val="BodyText"/>
              <w:jc w:val="right"/>
              <w:rPr>
                <w:sz w:val="20"/>
                <w:szCs w:val="20"/>
              </w:rPr>
            </w:pPr>
          </w:p>
        </w:tc>
      </w:tr>
      <w:tr w:rsidR="000245E7" w:rsidRPr="00442B03" w:rsidTr="00442B03">
        <w:tc>
          <w:tcPr>
            <w:tcW w:w="5211" w:type="dxa"/>
            <w:shd w:val="clear" w:color="auto" w:fill="auto"/>
          </w:tcPr>
          <w:p w:rsidR="000245E7" w:rsidRPr="00442B03" w:rsidRDefault="000245E7" w:rsidP="004002E9">
            <w:pPr>
              <w:pStyle w:val="BodyText"/>
              <w:rPr>
                <w:sz w:val="20"/>
                <w:szCs w:val="20"/>
              </w:rPr>
            </w:pPr>
            <w:r w:rsidRPr="00442B03">
              <w:rPr>
                <w:sz w:val="20"/>
                <w:szCs w:val="20"/>
              </w:rPr>
              <w:t xml:space="preserve">Adcorp </w:t>
            </w:r>
            <w:r w:rsidRPr="00442B03">
              <w:rPr>
                <w:sz w:val="20"/>
                <w:szCs w:val="20"/>
                <w:vertAlign w:val="superscript"/>
              </w:rPr>
              <w:t>(a)</w:t>
            </w:r>
          </w:p>
        </w:tc>
        <w:tc>
          <w:tcPr>
            <w:tcW w:w="2015" w:type="dxa"/>
            <w:shd w:val="clear" w:color="auto" w:fill="auto"/>
          </w:tcPr>
          <w:p w:rsidR="000245E7" w:rsidRPr="00442B03" w:rsidRDefault="000245E7" w:rsidP="00442B03">
            <w:pPr>
              <w:pStyle w:val="BodyText"/>
              <w:jc w:val="right"/>
              <w:rPr>
                <w:sz w:val="20"/>
                <w:szCs w:val="20"/>
              </w:rPr>
            </w:pPr>
          </w:p>
        </w:tc>
        <w:tc>
          <w:tcPr>
            <w:tcW w:w="2016" w:type="dxa"/>
            <w:shd w:val="clear" w:color="auto" w:fill="auto"/>
          </w:tcPr>
          <w:p w:rsidR="000245E7" w:rsidRPr="00442B03" w:rsidRDefault="000245E7" w:rsidP="00442B03">
            <w:pPr>
              <w:pStyle w:val="BodyText"/>
              <w:jc w:val="right"/>
              <w:rPr>
                <w:sz w:val="20"/>
                <w:szCs w:val="20"/>
              </w:rPr>
            </w:pPr>
            <w:r w:rsidRPr="00442B03">
              <w:rPr>
                <w:sz w:val="20"/>
                <w:szCs w:val="20"/>
              </w:rPr>
              <w:t>63,658</w:t>
            </w:r>
          </w:p>
        </w:tc>
      </w:tr>
      <w:tr w:rsidR="000245E7" w:rsidRPr="00442B03" w:rsidTr="00442B03">
        <w:tc>
          <w:tcPr>
            <w:tcW w:w="5211" w:type="dxa"/>
            <w:shd w:val="clear" w:color="auto" w:fill="auto"/>
          </w:tcPr>
          <w:p w:rsidR="000245E7" w:rsidRPr="00442B03" w:rsidRDefault="000245E7" w:rsidP="004002E9">
            <w:pPr>
              <w:pStyle w:val="BodyText"/>
              <w:rPr>
                <w:sz w:val="20"/>
                <w:szCs w:val="20"/>
              </w:rPr>
            </w:pPr>
            <w:r w:rsidRPr="00442B03">
              <w:rPr>
                <w:sz w:val="20"/>
                <w:szCs w:val="20"/>
              </w:rPr>
              <w:t xml:space="preserve">Fremantle Tram Tours </w:t>
            </w:r>
            <w:r w:rsidRPr="00442B03">
              <w:rPr>
                <w:sz w:val="20"/>
                <w:szCs w:val="20"/>
                <w:vertAlign w:val="superscript"/>
              </w:rPr>
              <w:t>(b)</w:t>
            </w:r>
          </w:p>
        </w:tc>
        <w:tc>
          <w:tcPr>
            <w:tcW w:w="2015" w:type="dxa"/>
            <w:shd w:val="clear" w:color="auto" w:fill="auto"/>
          </w:tcPr>
          <w:p w:rsidR="000245E7" w:rsidRPr="00442B03" w:rsidRDefault="000245E7" w:rsidP="00442B03">
            <w:pPr>
              <w:pStyle w:val="BodyText"/>
              <w:jc w:val="right"/>
              <w:rPr>
                <w:sz w:val="20"/>
                <w:szCs w:val="20"/>
              </w:rPr>
            </w:pPr>
          </w:p>
        </w:tc>
        <w:tc>
          <w:tcPr>
            <w:tcW w:w="2016" w:type="dxa"/>
            <w:shd w:val="clear" w:color="auto" w:fill="auto"/>
          </w:tcPr>
          <w:p w:rsidR="000245E7" w:rsidRPr="00442B03" w:rsidRDefault="000245E7" w:rsidP="00442B03">
            <w:pPr>
              <w:pStyle w:val="BodyText"/>
              <w:jc w:val="right"/>
              <w:rPr>
                <w:sz w:val="20"/>
                <w:szCs w:val="20"/>
              </w:rPr>
            </w:pPr>
            <w:r w:rsidRPr="00442B03">
              <w:rPr>
                <w:sz w:val="20"/>
                <w:szCs w:val="20"/>
              </w:rPr>
              <w:t>855</w:t>
            </w:r>
          </w:p>
        </w:tc>
      </w:tr>
      <w:tr w:rsidR="000245E7" w:rsidRPr="00442B03" w:rsidTr="00442B03">
        <w:tc>
          <w:tcPr>
            <w:tcW w:w="5211" w:type="dxa"/>
            <w:shd w:val="clear" w:color="auto" w:fill="auto"/>
          </w:tcPr>
          <w:p w:rsidR="000245E7" w:rsidRPr="00442B03" w:rsidRDefault="000245E7" w:rsidP="004002E9">
            <w:pPr>
              <w:pStyle w:val="BodyText"/>
              <w:rPr>
                <w:sz w:val="20"/>
                <w:szCs w:val="20"/>
              </w:rPr>
            </w:pPr>
            <w:r w:rsidRPr="00442B03">
              <w:rPr>
                <w:sz w:val="20"/>
                <w:szCs w:val="20"/>
              </w:rPr>
              <w:t xml:space="preserve">MarketForce </w:t>
            </w:r>
            <w:r w:rsidRPr="00442B03">
              <w:rPr>
                <w:sz w:val="20"/>
                <w:szCs w:val="20"/>
                <w:vertAlign w:val="superscript"/>
              </w:rPr>
              <w:t>(b)</w:t>
            </w:r>
          </w:p>
        </w:tc>
        <w:tc>
          <w:tcPr>
            <w:tcW w:w="2015" w:type="dxa"/>
            <w:shd w:val="clear" w:color="auto" w:fill="auto"/>
          </w:tcPr>
          <w:p w:rsidR="000245E7" w:rsidRPr="00442B03" w:rsidRDefault="000245E7" w:rsidP="00442B03">
            <w:pPr>
              <w:pStyle w:val="BodyText"/>
              <w:jc w:val="right"/>
              <w:rPr>
                <w:sz w:val="20"/>
                <w:szCs w:val="20"/>
              </w:rPr>
            </w:pPr>
          </w:p>
        </w:tc>
        <w:tc>
          <w:tcPr>
            <w:tcW w:w="2016" w:type="dxa"/>
            <w:shd w:val="clear" w:color="auto" w:fill="auto"/>
          </w:tcPr>
          <w:p w:rsidR="000245E7" w:rsidRPr="00442B03" w:rsidRDefault="000245E7" w:rsidP="00442B03">
            <w:pPr>
              <w:pStyle w:val="BodyText"/>
              <w:jc w:val="right"/>
              <w:rPr>
                <w:sz w:val="20"/>
                <w:szCs w:val="20"/>
              </w:rPr>
            </w:pPr>
            <w:r w:rsidRPr="00442B03">
              <w:rPr>
                <w:sz w:val="20"/>
                <w:szCs w:val="20"/>
              </w:rPr>
              <w:t>88,983</w:t>
            </w:r>
          </w:p>
        </w:tc>
      </w:tr>
      <w:tr w:rsidR="000245E7" w:rsidRPr="00442B03" w:rsidTr="00442B03">
        <w:tc>
          <w:tcPr>
            <w:tcW w:w="5211" w:type="dxa"/>
            <w:shd w:val="clear" w:color="auto" w:fill="auto"/>
          </w:tcPr>
          <w:p w:rsidR="000245E7" w:rsidRPr="00442B03" w:rsidRDefault="000245E7" w:rsidP="004002E9">
            <w:pPr>
              <w:pStyle w:val="BodyText"/>
              <w:rPr>
                <w:sz w:val="20"/>
                <w:szCs w:val="20"/>
              </w:rPr>
            </w:pPr>
            <w:r w:rsidRPr="00442B03">
              <w:rPr>
                <w:sz w:val="20"/>
                <w:szCs w:val="20"/>
              </w:rPr>
              <w:t xml:space="preserve">Optimum Media Decisions </w:t>
            </w:r>
            <w:r w:rsidRPr="00442B03">
              <w:rPr>
                <w:sz w:val="20"/>
                <w:szCs w:val="20"/>
                <w:vertAlign w:val="superscript"/>
              </w:rPr>
              <w:t>(b)</w:t>
            </w:r>
          </w:p>
        </w:tc>
        <w:tc>
          <w:tcPr>
            <w:tcW w:w="2015" w:type="dxa"/>
            <w:shd w:val="clear" w:color="auto" w:fill="auto"/>
          </w:tcPr>
          <w:p w:rsidR="000245E7" w:rsidRPr="00442B03" w:rsidRDefault="000245E7" w:rsidP="00442B03">
            <w:pPr>
              <w:pStyle w:val="BodyText"/>
              <w:jc w:val="right"/>
              <w:rPr>
                <w:sz w:val="20"/>
                <w:szCs w:val="20"/>
              </w:rPr>
            </w:pPr>
          </w:p>
        </w:tc>
        <w:tc>
          <w:tcPr>
            <w:tcW w:w="2016" w:type="dxa"/>
            <w:shd w:val="clear" w:color="auto" w:fill="auto"/>
          </w:tcPr>
          <w:p w:rsidR="000245E7" w:rsidRPr="00442B03" w:rsidRDefault="000245E7" w:rsidP="00442B03">
            <w:pPr>
              <w:pStyle w:val="BodyText"/>
              <w:jc w:val="right"/>
              <w:rPr>
                <w:sz w:val="20"/>
                <w:szCs w:val="20"/>
              </w:rPr>
            </w:pPr>
            <w:r w:rsidRPr="00442B03">
              <w:rPr>
                <w:sz w:val="20"/>
                <w:szCs w:val="20"/>
              </w:rPr>
              <w:t>184,675</w:t>
            </w:r>
          </w:p>
        </w:tc>
      </w:tr>
      <w:tr w:rsidR="000245E7" w:rsidRPr="00442B03" w:rsidTr="00442B03">
        <w:tc>
          <w:tcPr>
            <w:tcW w:w="5211" w:type="dxa"/>
            <w:shd w:val="clear" w:color="auto" w:fill="auto"/>
          </w:tcPr>
          <w:p w:rsidR="000245E7" w:rsidRPr="00442B03" w:rsidRDefault="000245E7" w:rsidP="004002E9">
            <w:pPr>
              <w:pStyle w:val="BodyText"/>
              <w:rPr>
                <w:sz w:val="20"/>
                <w:szCs w:val="20"/>
              </w:rPr>
            </w:pPr>
            <w:r w:rsidRPr="00442B03">
              <w:rPr>
                <w:sz w:val="20"/>
                <w:szCs w:val="20"/>
              </w:rPr>
              <w:t xml:space="preserve">Perth Region Tourism Organisation Inc </w:t>
            </w:r>
            <w:r w:rsidRPr="00442B03">
              <w:rPr>
                <w:sz w:val="20"/>
                <w:szCs w:val="20"/>
                <w:vertAlign w:val="superscript"/>
              </w:rPr>
              <w:t>(b)</w:t>
            </w:r>
          </w:p>
        </w:tc>
        <w:tc>
          <w:tcPr>
            <w:tcW w:w="2015" w:type="dxa"/>
            <w:shd w:val="clear" w:color="auto" w:fill="auto"/>
          </w:tcPr>
          <w:p w:rsidR="000245E7" w:rsidRPr="00442B03" w:rsidRDefault="000245E7" w:rsidP="00442B03">
            <w:pPr>
              <w:pStyle w:val="BodyText"/>
              <w:jc w:val="right"/>
              <w:rPr>
                <w:sz w:val="20"/>
                <w:szCs w:val="20"/>
              </w:rPr>
            </w:pPr>
          </w:p>
        </w:tc>
        <w:tc>
          <w:tcPr>
            <w:tcW w:w="2016" w:type="dxa"/>
            <w:shd w:val="clear" w:color="auto" w:fill="auto"/>
          </w:tcPr>
          <w:p w:rsidR="000245E7" w:rsidRPr="00442B03" w:rsidRDefault="000245E7" w:rsidP="00442B03">
            <w:pPr>
              <w:pStyle w:val="BodyText"/>
              <w:jc w:val="right"/>
              <w:rPr>
                <w:sz w:val="20"/>
                <w:szCs w:val="20"/>
              </w:rPr>
            </w:pPr>
            <w:r w:rsidRPr="00442B03">
              <w:rPr>
                <w:sz w:val="20"/>
                <w:szCs w:val="20"/>
              </w:rPr>
              <w:t>882</w:t>
            </w:r>
          </w:p>
        </w:tc>
      </w:tr>
      <w:tr w:rsidR="000245E7" w:rsidRPr="00442B03" w:rsidTr="00442B03">
        <w:tc>
          <w:tcPr>
            <w:tcW w:w="5211" w:type="dxa"/>
            <w:shd w:val="clear" w:color="auto" w:fill="auto"/>
          </w:tcPr>
          <w:p w:rsidR="000245E7" w:rsidRPr="00442B03" w:rsidRDefault="000245E7" w:rsidP="004002E9">
            <w:pPr>
              <w:pStyle w:val="BodyText"/>
              <w:rPr>
                <w:sz w:val="20"/>
                <w:szCs w:val="20"/>
              </w:rPr>
            </w:pPr>
            <w:r w:rsidRPr="00442B03">
              <w:rPr>
                <w:sz w:val="20"/>
                <w:szCs w:val="20"/>
              </w:rPr>
              <w:t xml:space="preserve">State Law Publisher </w:t>
            </w:r>
            <w:r w:rsidRPr="00442B03">
              <w:rPr>
                <w:sz w:val="20"/>
                <w:szCs w:val="20"/>
                <w:vertAlign w:val="superscript"/>
              </w:rPr>
              <w:t>(c)</w:t>
            </w:r>
          </w:p>
        </w:tc>
        <w:tc>
          <w:tcPr>
            <w:tcW w:w="2015" w:type="dxa"/>
            <w:shd w:val="clear" w:color="auto" w:fill="auto"/>
          </w:tcPr>
          <w:p w:rsidR="000245E7" w:rsidRPr="00442B03" w:rsidRDefault="000245E7" w:rsidP="00442B03">
            <w:pPr>
              <w:pStyle w:val="BodyText"/>
              <w:jc w:val="right"/>
              <w:rPr>
                <w:sz w:val="20"/>
                <w:szCs w:val="20"/>
              </w:rPr>
            </w:pPr>
          </w:p>
        </w:tc>
        <w:tc>
          <w:tcPr>
            <w:tcW w:w="2016" w:type="dxa"/>
            <w:shd w:val="clear" w:color="auto" w:fill="auto"/>
          </w:tcPr>
          <w:p w:rsidR="000245E7" w:rsidRPr="00442B03" w:rsidRDefault="000245E7" w:rsidP="00442B03">
            <w:pPr>
              <w:pStyle w:val="BodyText"/>
              <w:jc w:val="right"/>
              <w:rPr>
                <w:sz w:val="20"/>
                <w:szCs w:val="20"/>
              </w:rPr>
            </w:pPr>
            <w:r w:rsidRPr="00442B03">
              <w:rPr>
                <w:sz w:val="20"/>
                <w:szCs w:val="20"/>
              </w:rPr>
              <w:t>8,585</w:t>
            </w:r>
          </w:p>
        </w:tc>
      </w:tr>
      <w:tr w:rsidR="000245E7" w:rsidRPr="00442B03" w:rsidTr="00442B03">
        <w:tc>
          <w:tcPr>
            <w:tcW w:w="5211" w:type="dxa"/>
            <w:shd w:val="clear" w:color="auto" w:fill="auto"/>
          </w:tcPr>
          <w:p w:rsidR="000245E7" w:rsidRPr="00442B03" w:rsidRDefault="000245E7" w:rsidP="004002E9">
            <w:pPr>
              <w:pStyle w:val="BodyText"/>
              <w:rPr>
                <w:sz w:val="20"/>
                <w:szCs w:val="20"/>
              </w:rPr>
            </w:pPr>
            <w:r w:rsidRPr="00442B03">
              <w:rPr>
                <w:sz w:val="20"/>
                <w:szCs w:val="20"/>
              </w:rPr>
              <w:t>Unique Promotions</w:t>
            </w:r>
            <w:r w:rsidR="002B6E2B" w:rsidRPr="00442B03">
              <w:rPr>
                <w:sz w:val="20"/>
                <w:szCs w:val="20"/>
              </w:rPr>
              <w:t xml:space="preserve"> </w:t>
            </w:r>
            <w:r w:rsidR="002B6E2B" w:rsidRPr="00442B03">
              <w:rPr>
                <w:sz w:val="20"/>
                <w:szCs w:val="20"/>
                <w:vertAlign w:val="superscript"/>
              </w:rPr>
              <w:t>(b)</w:t>
            </w:r>
          </w:p>
        </w:tc>
        <w:tc>
          <w:tcPr>
            <w:tcW w:w="2015" w:type="dxa"/>
            <w:shd w:val="clear" w:color="auto" w:fill="auto"/>
          </w:tcPr>
          <w:p w:rsidR="000245E7" w:rsidRPr="00442B03" w:rsidRDefault="000245E7" w:rsidP="00442B03">
            <w:pPr>
              <w:pStyle w:val="BodyText"/>
              <w:jc w:val="right"/>
              <w:rPr>
                <w:sz w:val="20"/>
                <w:szCs w:val="20"/>
              </w:rPr>
            </w:pPr>
          </w:p>
        </w:tc>
        <w:tc>
          <w:tcPr>
            <w:tcW w:w="2016" w:type="dxa"/>
            <w:shd w:val="clear" w:color="auto" w:fill="auto"/>
          </w:tcPr>
          <w:p w:rsidR="000245E7" w:rsidRPr="00442B03" w:rsidRDefault="000245E7" w:rsidP="00442B03">
            <w:pPr>
              <w:pStyle w:val="BodyText"/>
              <w:jc w:val="right"/>
              <w:rPr>
                <w:sz w:val="20"/>
                <w:szCs w:val="20"/>
              </w:rPr>
            </w:pPr>
            <w:r w:rsidRPr="00442B03">
              <w:rPr>
                <w:sz w:val="20"/>
                <w:szCs w:val="20"/>
              </w:rPr>
              <w:t>800</w:t>
            </w:r>
          </w:p>
        </w:tc>
      </w:tr>
      <w:tr w:rsidR="000245E7" w:rsidRPr="00442B03" w:rsidTr="00442B03">
        <w:tc>
          <w:tcPr>
            <w:tcW w:w="5211" w:type="dxa"/>
            <w:shd w:val="clear" w:color="auto" w:fill="auto"/>
          </w:tcPr>
          <w:p w:rsidR="000245E7" w:rsidRPr="00442B03" w:rsidRDefault="000245E7" w:rsidP="004002E9">
            <w:pPr>
              <w:pStyle w:val="BodyText"/>
              <w:rPr>
                <w:b/>
                <w:sz w:val="20"/>
                <w:szCs w:val="20"/>
              </w:rPr>
            </w:pPr>
            <w:r w:rsidRPr="00442B03">
              <w:rPr>
                <w:b/>
                <w:sz w:val="20"/>
                <w:szCs w:val="20"/>
              </w:rPr>
              <w:t>Market Research Organisations</w:t>
            </w:r>
          </w:p>
        </w:tc>
        <w:tc>
          <w:tcPr>
            <w:tcW w:w="2015" w:type="dxa"/>
            <w:shd w:val="clear" w:color="auto" w:fill="auto"/>
          </w:tcPr>
          <w:p w:rsidR="000245E7" w:rsidRPr="00442B03" w:rsidRDefault="000245E7" w:rsidP="00442B03">
            <w:pPr>
              <w:pStyle w:val="BodyText"/>
              <w:jc w:val="right"/>
              <w:rPr>
                <w:sz w:val="20"/>
                <w:szCs w:val="20"/>
              </w:rPr>
            </w:pPr>
            <w:r w:rsidRPr="00442B03">
              <w:rPr>
                <w:sz w:val="20"/>
                <w:szCs w:val="20"/>
              </w:rPr>
              <w:t>Nil</w:t>
            </w:r>
          </w:p>
        </w:tc>
        <w:tc>
          <w:tcPr>
            <w:tcW w:w="2016" w:type="dxa"/>
            <w:shd w:val="clear" w:color="auto" w:fill="auto"/>
          </w:tcPr>
          <w:p w:rsidR="000245E7" w:rsidRPr="00442B03" w:rsidRDefault="000245E7" w:rsidP="00442B03">
            <w:pPr>
              <w:pStyle w:val="BodyText"/>
              <w:jc w:val="right"/>
              <w:rPr>
                <w:sz w:val="20"/>
                <w:szCs w:val="20"/>
              </w:rPr>
            </w:pPr>
          </w:p>
        </w:tc>
      </w:tr>
      <w:tr w:rsidR="000245E7" w:rsidRPr="00442B03" w:rsidTr="00442B03">
        <w:tc>
          <w:tcPr>
            <w:tcW w:w="5211" w:type="dxa"/>
            <w:shd w:val="clear" w:color="auto" w:fill="auto"/>
          </w:tcPr>
          <w:p w:rsidR="000245E7" w:rsidRPr="00442B03" w:rsidRDefault="000245E7" w:rsidP="004002E9">
            <w:pPr>
              <w:pStyle w:val="BodyText"/>
              <w:rPr>
                <w:b/>
                <w:sz w:val="20"/>
                <w:szCs w:val="20"/>
              </w:rPr>
            </w:pPr>
            <w:r w:rsidRPr="00442B03">
              <w:rPr>
                <w:b/>
                <w:sz w:val="20"/>
                <w:szCs w:val="20"/>
              </w:rPr>
              <w:t>Polling Organisations</w:t>
            </w:r>
          </w:p>
        </w:tc>
        <w:tc>
          <w:tcPr>
            <w:tcW w:w="2015" w:type="dxa"/>
            <w:shd w:val="clear" w:color="auto" w:fill="auto"/>
          </w:tcPr>
          <w:p w:rsidR="000245E7" w:rsidRPr="00442B03" w:rsidRDefault="000245E7" w:rsidP="00442B03">
            <w:pPr>
              <w:pStyle w:val="BodyText"/>
              <w:jc w:val="right"/>
              <w:rPr>
                <w:sz w:val="20"/>
                <w:szCs w:val="20"/>
              </w:rPr>
            </w:pPr>
            <w:r w:rsidRPr="00442B03">
              <w:rPr>
                <w:sz w:val="20"/>
                <w:szCs w:val="20"/>
              </w:rPr>
              <w:t>Nil</w:t>
            </w:r>
          </w:p>
        </w:tc>
        <w:tc>
          <w:tcPr>
            <w:tcW w:w="2016" w:type="dxa"/>
            <w:shd w:val="clear" w:color="auto" w:fill="auto"/>
          </w:tcPr>
          <w:p w:rsidR="000245E7" w:rsidRPr="00442B03" w:rsidRDefault="000245E7" w:rsidP="00442B03">
            <w:pPr>
              <w:pStyle w:val="BodyText"/>
              <w:jc w:val="right"/>
              <w:rPr>
                <w:sz w:val="20"/>
                <w:szCs w:val="20"/>
              </w:rPr>
            </w:pPr>
          </w:p>
        </w:tc>
      </w:tr>
      <w:tr w:rsidR="000245E7" w:rsidRPr="00442B03" w:rsidTr="00442B03">
        <w:tc>
          <w:tcPr>
            <w:tcW w:w="5211" w:type="dxa"/>
            <w:shd w:val="clear" w:color="auto" w:fill="auto"/>
          </w:tcPr>
          <w:p w:rsidR="000245E7" w:rsidRPr="00442B03" w:rsidRDefault="000245E7" w:rsidP="004002E9">
            <w:pPr>
              <w:pStyle w:val="BodyText"/>
              <w:rPr>
                <w:b/>
                <w:sz w:val="20"/>
                <w:szCs w:val="20"/>
              </w:rPr>
            </w:pPr>
            <w:r w:rsidRPr="00442B03">
              <w:rPr>
                <w:b/>
                <w:sz w:val="20"/>
                <w:szCs w:val="20"/>
              </w:rPr>
              <w:t>Direct Mail</w:t>
            </w:r>
          </w:p>
        </w:tc>
        <w:tc>
          <w:tcPr>
            <w:tcW w:w="2015" w:type="dxa"/>
            <w:shd w:val="clear" w:color="auto" w:fill="auto"/>
          </w:tcPr>
          <w:p w:rsidR="000245E7" w:rsidRPr="00442B03" w:rsidRDefault="000245E7" w:rsidP="00442B03">
            <w:pPr>
              <w:pStyle w:val="BodyText"/>
              <w:jc w:val="right"/>
              <w:rPr>
                <w:sz w:val="20"/>
                <w:szCs w:val="20"/>
              </w:rPr>
            </w:pPr>
            <w:r w:rsidRPr="00442B03">
              <w:rPr>
                <w:sz w:val="20"/>
                <w:szCs w:val="20"/>
              </w:rPr>
              <w:t>Nil</w:t>
            </w:r>
          </w:p>
        </w:tc>
        <w:tc>
          <w:tcPr>
            <w:tcW w:w="2016" w:type="dxa"/>
            <w:shd w:val="clear" w:color="auto" w:fill="auto"/>
          </w:tcPr>
          <w:p w:rsidR="000245E7" w:rsidRPr="00442B03" w:rsidRDefault="000245E7" w:rsidP="00442B03">
            <w:pPr>
              <w:pStyle w:val="BodyText"/>
              <w:jc w:val="right"/>
              <w:rPr>
                <w:sz w:val="20"/>
                <w:szCs w:val="20"/>
              </w:rPr>
            </w:pPr>
          </w:p>
        </w:tc>
      </w:tr>
      <w:tr w:rsidR="000245E7" w:rsidRPr="00442B03" w:rsidTr="00442B03">
        <w:tc>
          <w:tcPr>
            <w:tcW w:w="5211" w:type="dxa"/>
            <w:shd w:val="clear" w:color="auto" w:fill="auto"/>
          </w:tcPr>
          <w:p w:rsidR="000245E7" w:rsidRPr="00442B03" w:rsidRDefault="000245E7" w:rsidP="004002E9">
            <w:pPr>
              <w:pStyle w:val="BodyText"/>
              <w:rPr>
                <w:b/>
                <w:sz w:val="20"/>
                <w:szCs w:val="20"/>
              </w:rPr>
            </w:pPr>
            <w:r w:rsidRPr="00442B03">
              <w:rPr>
                <w:b/>
                <w:sz w:val="20"/>
                <w:szCs w:val="20"/>
              </w:rPr>
              <w:t>Media Advertising Organisations</w:t>
            </w:r>
          </w:p>
        </w:tc>
        <w:tc>
          <w:tcPr>
            <w:tcW w:w="2015" w:type="dxa"/>
            <w:shd w:val="clear" w:color="auto" w:fill="auto"/>
          </w:tcPr>
          <w:p w:rsidR="000245E7" w:rsidRPr="00442B03" w:rsidRDefault="000245E7" w:rsidP="00442B03">
            <w:pPr>
              <w:pStyle w:val="BodyText"/>
              <w:jc w:val="right"/>
              <w:rPr>
                <w:sz w:val="20"/>
                <w:szCs w:val="20"/>
              </w:rPr>
            </w:pPr>
            <w:r w:rsidRPr="00442B03">
              <w:rPr>
                <w:sz w:val="20"/>
                <w:szCs w:val="20"/>
              </w:rPr>
              <w:t>Nil</w:t>
            </w:r>
          </w:p>
        </w:tc>
        <w:tc>
          <w:tcPr>
            <w:tcW w:w="2016" w:type="dxa"/>
            <w:shd w:val="clear" w:color="auto" w:fill="auto"/>
          </w:tcPr>
          <w:p w:rsidR="000245E7" w:rsidRPr="00442B03" w:rsidRDefault="000245E7" w:rsidP="00442B03">
            <w:pPr>
              <w:pStyle w:val="BodyText"/>
              <w:jc w:val="right"/>
              <w:rPr>
                <w:sz w:val="20"/>
                <w:szCs w:val="20"/>
              </w:rPr>
            </w:pPr>
          </w:p>
        </w:tc>
      </w:tr>
    </w:tbl>
    <w:p w:rsidR="000245E7" w:rsidRDefault="002B6E2B" w:rsidP="00442B03">
      <w:pPr>
        <w:pStyle w:val="BodyText"/>
        <w:numPr>
          <w:ilvl w:val="0"/>
          <w:numId w:val="16"/>
        </w:numPr>
      </w:pPr>
      <w:r>
        <w:t>Information notices and recruitments.</w:t>
      </w:r>
    </w:p>
    <w:p w:rsidR="002B6E2B" w:rsidRDefault="002B6E2B" w:rsidP="00442B03">
      <w:pPr>
        <w:pStyle w:val="BodyText"/>
        <w:numPr>
          <w:ilvl w:val="0"/>
          <w:numId w:val="16"/>
        </w:numPr>
      </w:pPr>
      <w:r>
        <w:t>Fremantle Prison advertising.</w:t>
      </w:r>
    </w:p>
    <w:p w:rsidR="002B6E2B" w:rsidRDefault="002B6E2B" w:rsidP="00442B03">
      <w:pPr>
        <w:pStyle w:val="BodyText"/>
        <w:numPr>
          <w:ilvl w:val="0"/>
          <w:numId w:val="16"/>
        </w:numPr>
      </w:pPr>
      <w:r>
        <w:t xml:space="preserve"> Publication of legislation and regulations.</w:t>
      </w:r>
    </w:p>
    <w:p w:rsidR="00594EB9" w:rsidRDefault="00594EB9" w:rsidP="00594EB9">
      <w:pPr>
        <w:pStyle w:val="Heading3"/>
      </w:pPr>
      <w:r>
        <w:t>Disability Access and Inclusion Plan outcomes</w:t>
      </w:r>
    </w:p>
    <w:p w:rsidR="00594EB9" w:rsidRDefault="00594EB9" w:rsidP="00594EB9">
      <w:pPr>
        <w:pStyle w:val="BodyText"/>
      </w:pPr>
      <w:r>
        <w:t>The Department remains committed to ensuring that people with a disability, their families and carers are provided with the same opportunities, rights and responsibilities as the wider community, and are able to fully access the Department’s services and facilities.</w:t>
      </w:r>
    </w:p>
    <w:p w:rsidR="00594EB9" w:rsidRDefault="00594EB9" w:rsidP="00594EB9">
      <w:pPr>
        <w:pStyle w:val="BodyText"/>
      </w:pPr>
      <w:r>
        <w:t>The Department’s Disability Access and Inclusion Plan (DAIP) Committee oversaw the DAIP, identifying and supporting any new initiatives.</w:t>
      </w:r>
    </w:p>
    <w:p w:rsidR="00594EB9" w:rsidRDefault="00594EB9" w:rsidP="00594EB9">
      <w:pPr>
        <w:pStyle w:val="BodyText"/>
      </w:pPr>
      <w:r>
        <w:t xml:space="preserve">In demonstrating its commitment to creating an inclusive work environment free from discrimination, and meeting its obligations under the </w:t>
      </w:r>
      <w:r w:rsidRPr="00594EB9">
        <w:rPr>
          <w:i/>
        </w:rPr>
        <w:t>Disability Services Act 1993</w:t>
      </w:r>
      <w:r>
        <w:t>, the Department:</w:t>
      </w:r>
    </w:p>
    <w:p w:rsidR="00594EB9" w:rsidRDefault="00594EB9" w:rsidP="00442B03">
      <w:pPr>
        <w:pStyle w:val="BodyText"/>
        <w:numPr>
          <w:ilvl w:val="0"/>
          <w:numId w:val="17"/>
        </w:numPr>
      </w:pPr>
      <w:r>
        <w:t xml:space="preserve">Took the lead across government, adopting programs like the Australian Disability Enterprises (ADE) Initiative and assisting other agencies to understand the capabilities of ADEs and the subsequent benefits those </w:t>
      </w:r>
      <w:r>
        <w:lastRenderedPageBreak/>
        <w:t>employees bring. As a result, the Department of Finance was recognised for its ongoing efforts by the Good Samaritan Industries in November 2014.</w:t>
      </w:r>
    </w:p>
    <w:p w:rsidR="00594EB9" w:rsidRDefault="00594EB9" w:rsidP="00442B03">
      <w:pPr>
        <w:pStyle w:val="BodyText"/>
        <w:numPr>
          <w:ilvl w:val="0"/>
          <w:numId w:val="17"/>
        </w:numPr>
      </w:pPr>
      <w:r>
        <w:t>Recruited two employees with disabilities from the Public Sector Commission Traineeship Register. These trainees will also be involved in testing webpage accessibility in Procurement Standards and Systems in the coming year.</w:t>
      </w:r>
    </w:p>
    <w:p w:rsidR="00594EB9" w:rsidRDefault="00594EB9" w:rsidP="00442B03">
      <w:pPr>
        <w:pStyle w:val="BodyText"/>
        <w:numPr>
          <w:ilvl w:val="0"/>
          <w:numId w:val="17"/>
        </w:numPr>
      </w:pPr>
      <w:r>
        <w:t>Continued to promote and monitor equal opportunity employment for all with a focus on participation rates and recruitment for people with a disability. This is also addressed through areas including employee ‘Selection Panel Training’, and leadership training programs that support integrating people with a disability into the Department.</w:t>
      </w:r>
    </w:p>
    <w:p w:rsidR="00594EB9" w:rsidRDefault="00594EB9" w:rsidP="00442B03">
      <w:pPr>
        <w:pStyle w:val="BodyText"/>
        <w:numPr>
          <w:ilvl w:val="0"/>
          <w:numId w:val="17"/>
        </w:numPr>
      </w:pPr>
      <w:r>
        <w:t>Implemented and maintained appropriately designed signage for Department of Finance buildings. For example, the Optima Building has existing braille signage on all lifts and toilets and voice level confirmation in its lifts.</w:t>
      </w:r>
    </w:p>
    <w:p w:rsidR="00594EB9" w:rsidRDefault="00594EB9" w:rsidP="00442B03">
      <w:pPr>
        <w:pStyle w:val="BodyText"/>
        <w:numPr>
          <w:ilvl w:val="0"/>
          <w:numId w:val="17"/>
        </w:numPr>
      </w:pPr>
      <w:r>
        <w:t>Assessed office buildings and facilities including reception and client contact areas, and disability parking to enable access wherever possible for people with disabilities.</w:t>
      </w:r>
    </w:p>
    <w:p w:rsidR="00594EB9" w:rsidRDefault="00594EB9" w:rsidP="00442B03">
      <w:pPr>
        <w:pStyle w:val="BodyText"/>
        <w:numPr>
          <w:ilvl w:val="0"/>
          <w:numId w:val="17"/>
        </w:numPr>
      </w:pPr>
      <w:r>
        <w:t>Monitored the feedback channels that customers use to communicate with the Department, such as the telephone with assistance services.</w:t>
      </w:r>
    </w:p>
    <w:p w:rsidR="00594EB9" w:rsidRDefault="00594EB9" w:rsidP="00442B03">
      <w:pPr>
        <w:pStyle w:val="BodyText"/>
        <w:numPr>
          <w:ilvl w:val="0"/>
          <w:numId w:val="17"/>
        </w:numPr>
      </w:pPr>
      <w:r>
        <w:t>Maintained and promoted policies, including the Department’s code of conduct, and strategies that promote inclusion for employees with a disability through occupational safety and health education and other staff training programs.</w:t>
      </w:r>
    </w:p>
    <w:p w:rsidR="00594EB9" w:rsidRDefault="00594EB9" w:rsidP="00442B03">
      <w:pPr>
        <w:pStyle w:val="BodyText"/>
        <w:numPr>
          <w:ilvl w:val="0"/>
          <w:numId w:val="17"/>
        </w:numPr>
      </w:pPr>
      <w:r>
        <w:t>Implemented internet accessibility software which complies with the requirements of the Website Governance Framework.</w:t>
      </w:r>
    </w:p>
    <w:p w:rsidR="00594EB9" w:rsidRDefault="00594EB9" w:rsidP="00594EB9">
      <w:pPr>
        <w:pStyle w:val="Heading3"/>
      </w:pPr>
      <w:r>
        <w:t>Compliance with public sector standards and ethical codes</w:t>
      </w:r>
    </w:p>
    <w:p w:rsidR="00594EB9" w:rsidRDefault="00594EB9" w:rsidP="00594EB9">
      <w:pPr>
        <w:pStyle w:val="BodyText"/>
      </w:pPr>
      <w:r>
        <w:t>All Department of Finance policies meet legislative requirements and public sector objectives. All policies are accessible by staff via the intranet.</w:t>
      </w:r>
    </w:p>
    <w:p w:rsidR="00594EB9" w:rsidRDefault="00594EB9" w:rsidP="00594EB9">
      <w:pPr>
        <w:pStyle w:val="BodyText"/>
      </w:pPr>
      <w:r>
        <w:t>In 2014-15, quality assurance processes were used to review all recruitment selection reports. The People Strategy and Performance division provided guidance to ensure that recruitment processes and transactions complied with these standards.</w:t>
      </w:r>
    </w:p>
    <w:p w:rsidR="00594EB9" w:rsidRDefault="00594EB9" w:rsidP="00594EB9">
      <w:pPr>
        <w:pStyle w:val="BodyText"/>
      </w:pPr>
      <w:r>
        <w:t xml:space="preserve">In accordance with the </w:t>
      </w:r>
      <w:r w:rsidRPr="00594EB9">
        <w:rPr>
          <w:i/>
        </w:rPr>
        <w:t>Public Interest Disclosure Act 2003</w:t>
      </w:r>
      <w:r>
        <w:t>, the Department has updated the Public Interest Disclosure Policy to clarify the obligations under the Act. No public interest disclosures were received in 2014-15.</w:t>
      </w:r>
    </w:p>
    <w:p w:rsidR="00594EB9" w:rsidRDefault="00594EB9" w:rsidP="00594EB9">
      <w:pPr>
        <w:pStyle w:val="BodyText"/>
      </w:pPr>
      <w:r>
        <w:t>The Department has updated the following policies and guidelines to ensure effective management and compliance with public sector standards and ethical codes:</w:t>
      </w:r>
    </w:p>
    <w:p w:rsidR="00594EB9" w:rsidRPr="00594EB9" w:rsidRDefault="00594EB9" w:rsidP="00442B03">
      <w:pPr>
        <w:pStyle w:val="BodyText"/>
        <w:numPr>
          <w:ilvl w:val="0"/>
          <w:numId w:val="18"/>
        </w:numPr>
        <w:rPr>
          <w:i/>
        </w:rPr>
      </w:pPr>
      <w:r w:rsidRPr="00594EB9">
        <w:rPr>
          <w:i/>
        </w:rPr>
        <w:t>Human Resource Standards and Guidelines</w:t>
      </w:r>
    </w:p>
    <w:p w:rsidR="00594EB9" w:rsidRPr="00594EB9" w:rsidRDefault="00594EB9" w:rsidP="00442B03">
      <w:pPr>
        <w:pStyle w:val="BodyText"/>
        <w:numPr>
          <w:ilvl w:val="0"/>
          <w:numId w:val="18"/>
        </w:numPr>
        <w:rPr>
          <w:i/>
        </w:rPr>
      </w:pPr>
      <w:r w:rsidRPr="00594EB9">
        <w:rPr>
          <w:i/>
        </w:rPr>
        <w:t>Accountability Framework and Misconduct Prevention Policy</w:t>
      </w:r>
    </w:p>
    <w:p w:rsidR="00594EB9" w:rsidRDefault="00594EB9" w:rsidP="00442B03">
      <w:pPr>
        <w:pStyle w:val="BodyText"/>
        <w:numPr>
          <w:ilvl w:val="0"/>
          <w:numId w:val="18"/>
        </w:numPr>
      </w:pPr>
      <w:r>
        <w:t>Conflict of Interest – Regional Programs</w:t>
      </w:r>
    </w:p>
    <w:p w:rsidR="00594EB9" w:rsidRPr="00594EB9" w:rsidRDefault="00594EB9" w:rsidP="00442B03">
      <w:pPr>
        <w:pStyle w:val="BodyText"/>
        <w:numPr>
          <w:ilvl w:val="0"/>
          <w:numId w:val="18"/>
        </w:numPr>
        <w:rPr>
          <w:i/>
        </w:rPr>
      </w:pPr>
      <w:r w:rsidRPr="00594EB9">
        <w:rPr>
          <w:i/>
        </w:rPr>
        <w:t>Gifts and Benefits Policy</w:t>
      </w:r>
    </w:p>
    <w:p w:rsidR="00594EB9" w:rsidRDefault="00594EB9" w:rsidP="00442B03">
      <w:pPr>
        <w:pStyle w:val="BodyText"/>
        <w:numPr>
          <w:ilvl w:val="0"/>
          <w:numId w:val="18"/>
        </w:numPr>
      </w:pPr>
      <w:r>
        <w:lastRenderedPageBreak/>
        <w:t>Gifts and benefits process and reporting</w:t>
      </w:r>
    </w:p>
    <w:p w:rsidR="00594EB9" w:rsidRDefault="00594EB9" w:rsidP="00594EB9">
      <w:pPr>
        <w:pStyle w:val="BodyText"/>
      </w:pPr>
      <w:r>
        <w:t>In 2015, mandatory Fraud and Corruption Awareness as well as Governance and Accountability training were delivered to staff as an online module.</w:t>
      </w:r>
    </w:p>
    <w:p w:rsidR="007F2345" w:rsidRDefault="007F2345" w:rsidP="007F2345">
      <w:pPr>
        <w:pStyle w:val="Heading3"/>
      </w:pPr>
      <w:r>
        <w:t>Recordkeeping plans</w:t>
      </w:r>
    </w:p>
    <w:p w:rsidR="007F2345" w:rsidRDefault="007F2345" w:rsidP="007F2345">
      <w:pPr>
        <w:pStyle w:val="BodyText"/>
      </w:pPr>
      <w:r>
        <w:t xml:space="preserve">The Knowledge and Information division collaborates across the Department of Finance to ensure the agency is compliant with the </w:t>
      </w:r>
      <w:r w:rsidRPr="007F2345">
        <w:rPr>
          <w:i/>
        </w:rPr>
        <w:t>State Records Act 2000</w:t>
      </w:r>
      <w:r>
        <w:t>.</w:t>
      </w:r>
    </w:p>
    <w:p w:rsidR="007F2345" w:rsidRDefault="007F2345" w:rsidP="007F2345">
      <w:pPr>
        <w:pStyle w:val="BodyText"/>
      </w:pPr>
      <w:r>
        <w:t>In addition to providing support and information evaluation services to all Finance business units, this year the Knowledge and Information division provided technical support to transfer Fremantle Prison records to the State Heritage Office by 30 June 2015.</w:t>
      </w:r>
    </w:p>
    <w:p w:rsidR="007F2345" w:rsidRDefault="007F2345" w:rsidP="007F2345">
      <w:pPr>
        <w:pStyle w:val="BodyText"/>
      </w:pPr>
      <w:r>
        <w:t>Major achievements over 2014-15 include:</w:t>
      </w:r>
    </w:p>
    <w:p w:rsidR="007F2345" w:rsidRDefault="007F2345" w:rsidP="00442B03">
      <w:pPr>
        <w:pStyle w:val="BodyText"/>
        <w:numPr>
          <w:ilvl w:val="0"/>
          <w:numId w:val="19"/>
        </w:numPr>
      </w:pPr>
      <w:r>
        <w:t>Ensuring record keeping remains an important component of the revised new employee induction program. The Accountable and Ethical Decision-making training session for existing and new staff also reinforces the correct management and use of corporate records.</w:t>
      </w:r>
    </w:p>
    <w:p w:rsidR="007F2345" w:rsidRDefault="007F2345" w:rsidP="00442B03">
      <w:pPr>
        <w:pStyle w:val="BodyText"/>
        <w:numPr>
          <w:ilvl w:val="0"/>
          <w:numId w:val="19"/>
        </w:numPr>
      </w:pPr>
      <w:r>
        <w:t>Active awareness training of staff to maintain electronic record formatting rather than document hard copies, coupled with the implementation of Finance’s record disposal program has resulted in a significant reduction in off-site storage requirements and associated costs.</w:t>
      </w:r>
    </w:p>
    <w:p w:rsidR="007F2345" w:rsidRDefault="007F2345" w:rsidP="00442B03">
      <w:pPr>
        <w:pStyle w:val="BodyText"/>
        <w:numPr>
          <w:ilvl w:val="0"/>
          <w:numId w:val="19"/>
        </w:numPr>
      </w:pPr>
      <w:r>
        <w:t>An update to the Department’s Delegation and Authorisation Framework to reflect the authorisation for record disposal by senior officers.</w:t>
      </w:r>
    </w:p>
    <w:p w:rsidR="007F2345" w:rsidRDefault="007F2345" w:rsidP="00442B03">
      <w:pPr>
        <w:pStyle w:val="BodyText"/>
        <w:numPr>
          <w:ilvl w:val="0"/>
          <w:numId w:val="19"/>
        </w:numPr>
      </w:pPr>
      <w:r>
        <w:t>The creation of a Disaster Preparedness Plan and Disaster Recovery Plan to minimise the impact/enhance the timely recovery of records in the event of a crisis.</w:t>
      </w:r>
    </w:p>
    <w:p w:rsidR="007F2345" w:rsidRDefault="007F2345" w:rsidP="007F2345">
      <w:pPr>
        <w:pStyle w:val="BodyText"/>
      </w:pPr>
      <w:r>
        <w:t>This year, an upgrade to the document management system commenced, and a review of the associated training documentation and user manuals is underway.</w:t>
      </w:r>
    </w:p>
    <w:p w:rsidR="007F2345" w:rsidRDefault="007F2345" w:rsidP="007F2345">
      <w:pPr>
        <w:pStyle w:val="Heading3"/>
      </w:pPr>
      <w:r>
        <w:t>Freedom of Information</w:t>
      </w:r>
    </w:p>
    <w:p w:rsidR="007F2345" w:rsidRDefault="007F2345" w:rsidP="007F2345">
      <w:pPr>
        <w:pStyle w:val="BodyText"/>
      </w:pPr>
      <w:r>
        <w:t xml:space="preserve">The </w:t>
      </w:r>
      <w:r w:rsidRPr="007F2345">
        <w:rPr>
          <w:i/>
        </w:rPr>
        <w:t>Freedom of Information Act 1992</w:t>
      </w:r>
      <w:r>
        <w:t xml:space="preserve"> (FOI Act) enables the public to apply for access to documents held by the Department of Finance. The Department’s Information Statement was updated and is available on the website.</w:t>
      </w:r>
    </w:p>
    <w:p w:rsidR="007F2345" w:rsidRDefault="007F2345" w:rsidP="007F2345">
      <w:pPr>
        <w:pStyle w:val="BodyText"/>
      </w:pPr>
      <w:r>
        <w:t>In 2014-15, the Department of Finance continued to reaffirm its policy of allowing applicants to obtain access to documents with no additional charges other than a mandatory application fee. FOI applicants were given electronic access where possible, compared to previous years where a majority of documents were provided in hard copy.</w:t>
      </w:r>
    </w:p>
    <w:p w:rsidR="007F2345" w:rsidRDefault="007F2345" w:rsidP="007F2345">
      <w:pPr>
        <w:pStyle w:val="BodyText"/>
      </w:pPr>
      <w:r>
        <w:t>The table below is a summary representation of FOI applications finalised during 2014-15 and includes applications carried over from the previous period. More detailed statistics are provided in the Office of the Information Commissioner Annual Report.</w:t>
      </w:r>
    </w:p>
    <w:p w:rsidR="007F2345" w:rsidRDefault="007F2345" w:rsidP="007F2345">
      <w:pPr>
        <w:pStyle w:val="Caption"/>
        <w:keepNext/>
      </w:pPr>
      <w:fldSimple w:instr=" SEQ Table \* ARABIC ">
        <w:r w:rsidR="00DF10FA">
          <w:rPr>
            <w:noProof/>
          </w:rPr>
          <w:t>10</w:t>
        </w:r>
      </w:fldSimple>
      <w:r>
        <w:t xml:space="preserve"> FOI applications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306"/>
        <w:gridCol w:w="1307"/>
      </w:tblGrid>
      <w:tr w:rsidR="007F2345" w:rsidRPr="00442B03" w:rsidTr="00442B03">
        <w:tc>
          <w:tcPr>
            <w:tcW w:w="6629" w:type="dxa"/>
            <w:shd w:val="clear" w:color="auto" w:fill="auto"/>
          </w:tcPr>
          <w:p w:rsidR="007F2345" w:rsidRPr="00442B03" w:rsidRDefault="007F2345" w:rsidP="007F2345">
            <w:pPr>
              <w:pStyle w:val="BodyText"/>
              <w:rPr>
                <w:b/>
                <w:sz w:val="20"/>
                <w:szCs w:val="20"/>
              </w:rPr>
            </w:pPr>
            <w:r w:rsidRPr="00442B03">
              <w:rPr>
                <w:b/>
                <w:sz w:val="20"/>
                <w:szCs w:val="20"/>
              </w:rPr>
              <w:t>Applications</w:t>
            </w:r>
          </w:p>
        </w:tc>
        <w:tc>
          <w:tcPr>
            <w:tcW w:w="1306" w:type="dxa"/>
            <w:shd w:val="clear" w:color="auto" w:fill="auto"/>
          </w:tcPr>
          <w:p w:rsidR="007F2345" w:rsidRPr="00442B03" w:rsidRDefault="007F2345" w:rsidP="00442B03">
            <w:pPr>
              <w:pStyle w:val="BodyText"/>
              <w:jc w:val="right"/>
              <w:rPr>
                <w:b/>
                <w:sz w:val="20"/>
                <w:szCs w:val="20"/>
              </w:rPr>
            </w:pPr>
            <w:r w:rsidRPr="00442B03">
              <w:rPr>
                <w:b/>
                <w:sz w:val="20"/>
                <w:szCs w:val="20"/>
              </w:rPr>
              <w:t>2014-15</w:t>
            </w:r>
          </w:p>
        </w:tc>
        <w:tc>
          <w:tcPr>
            <w:tcW w:w="1307" w:type="dxa"/>
            <w:shd w:val="clear" w:color="auto" w:fill="auto"/>
          </w:tcPr>
          <w:p w:rsidR="007F2345" w:rsidRPr="00442B03" w:rsidRDefault="007F2345" w:rsidP="00442B03">
            <w:pPr>
              <w:pStyle w:val="BodyText"/>
              <w:jc w:val="right"/>
              <w:rPr>
                <w:b/>
                <w:sz w:val="20"/>
                <w:szCs w:val="20"/>
              </w:rPr>
            </w:pPr>
            <w:r w:rsidRPr="00442B03">
              <w:rPr>
                <w:b/>
                <w:sz w:val="20"/>
                <w:szCs w:val="20"/>
              </w:rPr>
              <w:t>2013-14</w:t>
            </w:r>
          </w:p>
        </w:tc>
      </w:tr>
      <w:tr w:rsidR="007F2345" w:rsidRPr="00442B03" w:rsidTr="00442B03">
        <w:tc>
          <w:tcPr>
            <w:tcW w:w="6629" w:type="dxa"/>
            <w:shd w:val="clear" w:color="auto" w:fill="auto"/>
          </w:tcPr>
          <w:p w:rsidR="007F2345" w:rsidRPr="00442B03" w:rsidRDefault="007F2345" w:rsidP="007F2345">
            <w:pPr>
              <w:pStyle w:val="BodyText"/>
              <w:rPr>
                <w:sz w:val="20"/>
                <w:szCs w:val="20"/>
              </w:rPr>
            </w:pPr>
            <w:r w:rsidRPr="00442B03">
              <w:rPr>
                <w:sz w:val="20"/>
                <w:szCs w:val="20"/>
              </w:rPr>
              <w:t>New applications received during the year</w:t>
            </w:r>
          </w:p>
        </w:tc>
        <w:tc>
          <w:tcPr>
            <w:tcW w:w="1306" w:type="dxa"/>
            <w:shd w:val="clear" w:color="auto" w:fill="auto"/>
          </w:tcPr>
          <w:p w:rsidR="007F2345" w:rsidRPr="00442B03" w:rsidRDefault="007F2345" w:rsidP="00442B03">
            <w:pPr>
              <w:pStyle w:val="BodyText"/>
              <w:jc w:val="right"/>
              <w:rPr>
                <w:sz w:val="20"/>
                <w:szCs w:val="20"/>
              </w:rPr>
            </w:pPr>
            <w:r w:rsidRPr="00442B03">
              <w:rPr>
                <w:sz w:val="20"/>
                <w:szCs w:val="20"/>
              </w:rPr>
              <w:t>31</w:t>
            </w:r>
          </w:p>
        </w:tc>
        <w:tc>
          <w:tcPr>
            <w:tcW w:w="1307" w:type="dxa"/>
            <w:shd w:val="clear" w:color="auto" w:fill="auto"/>
          </w:tcPr>
          <w:p w:rsidR="007F2345" w:rsidRPr="00442B03" w:rsidRDefault="007F2345" w:rsidP="00442B03">
            <w:pPr>
              <w:pStyle w:val="BodyText"/>
              <w:jc w:val="right"/>
              <w:rPr>
                <w:sz w:val="20"/>
                <w:szCs w:val="20"/>
              </w:rPr>
            </w:pPr>
            <w:r w:rsidRPr="00442B03">
              <w:rPr>
                <w:sz w:val="20"/>
                <w:szCs w:val="20"/>
              </w:rPr>
              <w:t>34</w:t>
            </w:r>
          </w:p>
        </w:tc>
      </w:tr>
      <w:tr w:rsidR="007F2345" w:rsidRPr="00442B03" w:rsidTr="00442B03">
        <w:tc>
          <w:tcPr>
            <w:tcW w:w="6629" w:type="dxa"/>
            <w:shd w:val="clear" w:color="auto" w:fill="auto"/>
          </w:tcPr>
          <w:p w:rsidR="007F2345" w:rsidRPr="00442B03" w:rsidRDefault="007F2345" w:rsidP="007F2345">
            <w:pPr>
              <w:pStyle w:val="BodyText"/>
              <w:rPr>
                <w:sz w:val="20"/>
                <w:szCs w:val="20"/>
              </w:rPr>
            </w:pPr>
            <w:r w:rsidRPr="00442B03">
              <w:rPr>
                <w:sz w:val="20"/>
                <w:szCs w:val="20"/>
              </w:rPr>
              <w:t>Decisions made during the year</w:t>
            </w:r>
          </w:p>
        </w:tc>
        <w:tc>
          <w:tcPr>
            <w:tcW w:w="1306" w:type="dxa"/>
            <w:shd w:val="clear" w:color="auto" w:fill="auto"/>
          </w:tcPr>
          <w:p w:rsidR="007F2345" w:rsidRPr="00442B03" w:rsidRDefault="007F2345" w:rsidP="00442B03">
            <w:pPr>
              <w:pStyle w:val="BodyText"/>
              <w:jc w:val="right"/>
              <w:rPr>
                <w:sz w:val="20"/>
                <w:szCs w:val="20"/>
              </w:rPr>
            </w:pPr>
            <w:r w:rsidRPr="00442B03">
              <w:rPr>
                <w:sz w:val="20"/>
                <w:szCs w:val="20"/>
              </w:rPr>
              <w:t>25</w:t>
            </w:r>
          </w:p>
        </w:tc>
        <w:tc>
          <w:tcPr>
            <w:tcW w:w="1307" w:type="dxa"/>
            <w:shd w:val="clear" w:color="auto" w:fill="auto"/>
          </w:tcPr>
          <w:p w:rsidR="007F2345" w:rsidRPr="00442B03" w:rsidRDefault="007F2345" w:rsidP="00442B03">
            <w:pPr>
              <w:pStyle w:val="BodyText"/>
              <w:jc w:val="right"/>
              <w:rPr>
                <w:sz w:val="20"/>
                <w:szCs w:val="20"/>
              </w:rPr>
            </w:pPr>
            <w:r w:rsidRPr="00442B03">
              <w:rPr>
                <w:sz w:val="20"/>
                <w:szCs w:val="20"/>
              </w:rPr>
              <w:t>31</w:t>
            </w:r>
          </w:p>
        </w:tc>
      </w:tr>
      <w:tr w:rsidR="007F2345" w:rsidRPr="00442B03" w:rsidTr="00442B03">
        <w:tc>
          <w:tcPr>
            <w:tcW w:w="6629" w:type="dxa"/>
            <w:shd w:val="clear" w:color="auto" w:fill="auto"/>
          </w:tcPr>
          <w:p w:rsidR="007F2345" w:rsidRPr="00442B03" w:rsidRDefault="007F2345" w:rsidP="007F2345">
            <w:pPr>
              <w:pStyle w:val="BodyText"/>
              <w:rPr>
                <w:sz w:val="20"/>
                <w:szCs w:val="20"/>
              </w:rPr>
            </w:pPr>
            <w:r w:rsidRPr="00442B03">
              <w:rPr>
                <w:sz w:val="20"/>
                <w:szCs w:val="20"/>
              </w:rPr>
              <w:t>Average time to process (days)</w:t>
            </w:r>
          </w:p>
        </w:tc>
        <w:tc>
          <w:tcPr>
            <w:tcW w:w="1306" w:type="dxa"/>
            <w:shd w:val="clear" w:color="auto" w:fill="auto"/>
          </w:tcPr>
          <w:p w:rsidR="007F2345" w:rsidRPr="00442B03" w:rsidRDefault="007F2345" w:rsidP="00442B03">
            <w:pPr>
              <w:pStyle w:val="BodyText"/>
              <w:jc w:val="right"/>
              <w:rPr>
                <w:sz w:val="20"/>
                <w:szCs w:val="20"/>
              </w:rPr>
            </w:pPr>
            <w:r w:rsidRPr="00442B03">
              <w:rPr>
                <w:sz w:val="20"/>
                <w:szCs w:val="20"/>
              </w:rPr>
              <w:t>48</w:t>
            </w:r>
          </w:p>
        </w:tc>
        <w:tc>
          <w:tcPr>
            <w:tcW w:w="1307" w:type="dxa"/>
            <w:shd w:val="clear" w:color="auto" w:fill="auto"/>
          </w:tcPr>
          <w:p w:rsidR="007F2345" w:rsidRPr="00442B03" w:rsidRDefault="007F2345" w:rsidP="00442B03">
            <w:pPr>
              <w:pStyle w:val="BodyText"/>
              <w:jc w:val="right"/>
              <w:rPr>
                <w:sz w:val="20"/>
                <w:szCs w:val="20"/>
              </w:rPr>
            </w:pPr>
            <w:r w:rsidRPr="00442B03">
              <w:rPr>
                <w:sz w:val="20"/>
                <w:szCs w:val="20"/>
              </w:rPr>
              <w:t>43</w:t>
            </w:r>
          </w:p>
        </w:tc>
      </w:tr>
    </w:tbl>
    <w:p w:rsidR="007F2345" w:rsidRDefault="007F2345" w:rsidP="007F2345">
      <w:pPr>
        <w:pStyle w:val="BodyText"/>
      </w:pPr>
    </w:p>
    <w:p w:rsidR="007F2345" w:rsidRDefault="007F2345" w:rsidP="007F2345">
      <w:pPr>
        <w:pStyle w:val="Caption"/>
        <w:keepNext/>
      </w:pPr>
      <w:fldSimple w:instr=" SEQ Table \* ARABIC ">
        <w:r w:rsidR="00DF10FA">
          <w:rPr>
            <w:noProof/>
          </w:rPr>
          <w:t>11</w:t>
        </w:r>
      </w:fldSimple>
      <w:r>
        <w:t xml:space="preserve"> FOI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306"/>
        <w:gridCol w:w="1307"/>
      </w:tblGrid>
      <w:tr w:rsidR="007F2345" w:rsidRPr="00442B03" w:rsidTr="00442B03">
        <w:tc>
          <w:tcPr>
            <w:tcW w:w="6629" w:type="dxa"/>
            <w:shd w:val="clear" w:color="auto" w:fill="auto"/>
          </w:tcPr>
          <w:p w:rsidR="007F2345" w:rsidRPr="00442B03" w:rsidRDefault="00C2694A" w:rsidP="00142DD2">
            <w:pPr>
              <w:pStyle w:val="BodyText"/>
              <w:rPr>
                <w:b/>
                <w:sz w:val="20"/>
                <w:szCs w:val="20"/>
              </w:rPr>
            </w:pPr>
            <w:r w:rsidRPr="00442B03">
              <w:rPr>
                <w:b/>
                <w:sz w:val="20"/>
                <w:szCs w:val="20"/>
              </w:rPr>
              <w:t>Outcomes</w:t>
            </w:r>
          </w:p>
        </w:tc>
        <w:tc>
          <w:tcPr>
            <w:tcW w:w="1306" w:type="dxa"/>
            <w:shd w:val="clear" w:color="auto" w:fill="auto"/>
          </w:tcPr>
          <w:p w:rsidR="007F2345" w:rsidRPr="00442B03" w:rsidRDefault="007F2345" w:rsidP="00442B03">
            <w:pPr>
              <w:pStyle w:val="BodyText"/>
              <w:jc w:val="right"/>
              <w:rPr>
                <w:b/>
                <w:sz w:val="20"/>
                <w:szCs w:val="20"/>
              </w:rPr>
            </w:pPr>
            <w:r w:rsidRPr="00442B03">
              <w:rPr>
                <w:b/>
                <w:sz w:val="20"/>
                <w:szCs w:val="20"/>
              </w:rPr>
              <w:t>2014-15</w:t>
            </w:r>
          </w:p>
        </w:tc>
        <w:tc>
          <w:tcPr>
            <w:tcW w:w="1307" w:type="dxa"/>
            <w:shd w:val="clear" w:color="auto" w:fill="auto"/>
          </w:tcPr>
          <w:p w:rsidR="007F2345" w:rsidRPr="00442B03" w:rsidRDefault="007F2345" w:rsidP="00442B03">
            <w:pPr>
              <w:pStyle w:val="BodyText"/>
              <w:jc w:val="right"/>
              <w:rPr>
                <w:b/>
                <w:sz w:val="20"/>
                <w:szCs w:val="20"/>
              </w:rPr>
            </w:pPr>
            <w:r w:rsidRPr="00442B03">
              <w:rPr>
                <w:b/>
                <w:sz w:val="20"/>
                <w:szCs w:val="20"/>
              </w:rPr>
              <w:t>2013-14</w:t>
            </w:r>
          </w:p>
        </w:tc>
      </w:tr>
      <w:tr w:rsidR="007F2345" w:rsidRPr="00442B03" w:rsidTr="00442B03">
        <w:tc>
          <w:tcPr>
            <w:tcW w:w="6629" w:type="dxa"/>
            <w:shd w:val="clear" w:color="auto" w:fill="auto"/>
          </w:tcPr>
          <w:p w:rsidR="007F2345" w:rsidRPr="00442B03" w:rsidRDefault="00C2694A" w:rsidP="00142DD2">
            <w:pPr>
              <w:pStyle w:val="BodyText"/>
              <w:rPr>
                <w:sz w:val="20"/>
                <w:szCs w:val="20"/>
              </w:rPr>
            </w:pPr>
            <w:r w:rsidRPr="00442B03">
              <w:rPr>
                <w:sz w:val="20"/>
                <w:szCs w:val="20"/>
              </w:rPr>
              <w:t>Full access</w:t>
            </w:r>
          </w:p>
        </w:tc>
        <w:tc>
          <w:tcPr>
            <w:tcW w:w="1306" w:type="dxa"/>
            <w:shd w:val="clear" w:color="auto" w:fill="auto"/>
          </w:tcPr>
          <w:p w:rsidR="007F2345" w:rsidRPr="00442B03" w:rsidRDefault="00C2694A" w:rsidP="00442B03">
            <w:pPr>
              <w:pStyle w:val="BodyText"/>
              <w:jc w:val="right"/>
              <w:rPr>
                <w:sz w:val="20"/>
                <w:szCs w:val="20"/>
              </w:rPr>
            </w:pPr>
            <w:r w:rsidRPr="00442B03">
              <w:rPr>
                <w:sz w:val="20"/>
                <w:szCs w:val="20"/>
              </w:rPr>
              <w:t>6</w:t>
            </w:r>
          </w:p>
        </w:tc>
        <w:tc>
          <w:tcPr>
            <w:tcW w:w="1307" w:type="dxa"/>
            <w:shd w:val="clear" w:color="auto" w:fill="auto"/>
          </w:tcPr>
          <w:p w:rsidR="007F2345" w:rsidRPr="00442B03" w:rsidRDefault="00C2694A" w:rsidP="00442B03">
            <w:pPr>
              <w:pStyle w:val="BodyText"/>
              <w:jc w:val="right"/>
              <w:rPr>
                <w:sz w:val="20"/>
                <w:szCs w:val="20"/>
              </w:rPr>
            </w:pPr>
            <w:r w:rsidRPr="00442B03">
              <w:rPr>
                <w:sz w:val="20"/>
                <w:szCs w:val="20"/>
              </w:rPr>
              <w:t>10</w:t>
            </w:r>
          </w:p>
        </w:tc>
      </w:tr>
      <w:tr w:rsidR="007F2345" w:rsidRPr="00442B03" w:rsidTr="00442B03">
        <w:tc>
          <w:tcPr>
            <w:tcW w:w="6629" w:type="dxa"/>
            <w:shd w:val="clear" w:color="auto" w:fill="auto"/>
          </w:tcPr>
          <w:p w:rsidR="007F2345" w:rsidRPr="00442B03" w:rsidRDefault="00C2694A" w:rsidP="00142DD2">
            <w:pPr>
              <w:pStyle w:val="BodyText"/>
              <w:rPr>
                <w:sz w:val="20"/>
                <w:szCs w:val="20"/>
              </w:rPr>
            </w:pPr>
            <w:r w:rsidRPr="00442B03">
              <w:rPr>
                <w:sz w:val="20"/>
                <w:szCs w:val="20"/>
              </w:rPr>
              <w:t>Edited access</w:t>
            </w:r>
          </w:p>
        </w:tc>
        <w:tc>
          <w:tcPr>
            <w:tcW w:w="1306" w:type="dxa"/>
            <w:shd w:val="clear" w:color="auto" w:fill="auto"/>
          </w:tcPr>
          <w:p w:rsidR="007F2345" w:rsidRPr="00442B03" w:rsidRDefault="00C2694A" w:rsidP="00442B03">
            <w:pPr>
              <w:pStyle w:val="BodyText"/>
              <w:jc w:val="right"/>
              <w:rPr>
                <w:sz w:val="20"/>
                <w:szCs w:val="20"/>
              </w:rPr>
            </w:pPr>
            <w:r w:rsidRPr="00442B03">
              <w:rPr>
                <w:sz w:val="20"/>
                <w:szCs w:val="20"/>
              </w:rPr>
              <w:t>15</w:t>
            </w:r>
          </w:p>
        </w:tc>
        <w:tc>
          <w:tcPr>
            <w:tcW w:w="1307" w:type="dxa"/>
            <w:shd w:val="clear" w:color="auto" w:fill="auto"/>
          </w:tcPr>
          <w:p w:rsidR="007F2345" w:rsidRPr="00442B03" w:rsidRDefault="00C2694A" w:rsidP="00442B03">
            <w:pPr>
              <w:pStyle w:val="BodyText"/>
              <w:jc w:val="right"/>
              <w:rPr>
                <w:sz w:val="20"/>
                <w:szCs w:val="20"/>
              </w:rPr>
            </w:pPr>
            <w:r w:rsidRPr="00442B03">
              <w:rPr>
                <w:sz w:val="20"/>
                <w:szCs w:val="20"/>
              </w:rPr>
              <w:t>13</w:t>
            </w:r>
          </w:p>
        </w:tc>
      </w:tr>
      <w:tr w:rsidR="007F2345" w:rsidRPr="00442B03" w:rsidTr="00442B03">
        <w:tc>
          <w:tcPr>
            <w:tcW w:w="6629" w:type="dxa"/>
            <w:shd w:val="clear" w:color="auto" w:fill="auto"/>
          </w:tcPr>
          <w:p w:rsidR="007F2345" w:rsidRPr="00442B03" w:rsidRDefault="00C2694A" w:rsidP="00142DD2">
            <w:pPr>
              <w:pStyle w:val="BodyText"/>
              <w:rPr>
                <w:sz w:val="20"/>
                <w:szCs w:val="20"/>
              </w:rPr>
            </w:pPr>
            <w:r w:rsidRPr="00442B03">
              <w:rPr>
                <w:sz w:val="20"/>
                <w:szCs w:val="20"/>
              </w:rPr>
              <w:t>Deferred access</w:t>
            </w:r>
          </w:p>
        </w:tc>
        <w:tc>
          <w:tcPr>
            <w:tcW w:w="1306" w:type="dxa"/>
            <w:shd w:val="clear" w:color="auto" w:fill="auto"/>
          </w:tcPr>
          <w:p w:rsidR="007F2345" w:rsidRPr="00442B03" w:rsidRDefault="00C2694A" w:rsidP="00442B03">
            <w:pPr>
              <w:pStyle w:val="BodyText"/>
              <w:jc w:val="right"/>
              <w:rPr>
                <w:sz w:val="20"/>
                <w:szCs w:val="20"/>
              </w:rPr>
            </w:pPr>
            <w:r w:rsidRPr="00442B03">
              <w:rPr>
                <w:sz w:val="20"/>
                <w:szCs w:val="20"/>
              </w:rPr>
              <w:t>0</w:t>
            </w:r>
          </w:p>
        </w:tc>
        <w:tc>
          <w:tcPr>
            <w:tcW w:w="1307" w:type="dxa"/>
            <w:shd w:val="clear" w:color="auto" w:fill="auto"/>
          </w:tcPr>
          <w:p w:rsidR="007F2345" w:rsidRPr="00442B03" w:rsidRDefault="00C2694A" w:rsidP="00442B03">
            <w:pPr>
              <w:pStyle w:val="BodyText"/>
              <w:jc w:val="right"/>
              <w:rPr>
                <w:sz w:val="20"/>
                <w:szCs w:val="20"/>
              </w:rPr>
            </w:pPr>
            <w:r w:rsidRPr="00442B03">
              <w:rPr>
                <w:sz w:val="20"/>
                <w:szCs w:val="20"/>
              </w:rPr>
              <w:t>0</w:t>
            </w:r>
          </w:p>
        </w:tc>
      </w:tr>
      <w:tr w:rsidR="00C2694A" w:rsidRPr="00442B03" w:rsidTr="00442B03">
        <w:tc>
          <w:tcPr>
            <w:tcW w:w="6629" w:type="dxa"/>
            <w:shd w:val="clear" w:color="auto" w:fill="auto"/>
          </w:tcPr>
          <w:p w:rsidR="00C2694A" w:rsidRPr="00442B03" w:rsidRDefault="00C2694A" w:rsidP="00142DD2">
            <w:pPr>
              <w:pStyle w:val="BodyText"/>
              <w:rPr>
                <w:sz w:val="20"/>
                <w:szCs w:val="20"/>
              </w:rPr>
            </w:pPr>
            <w:r w:rsidRPr="00442B03">
              <w:rPr>
                <w:sz w:val="20"/>
                <w:szCs w:val="20"/>
              </w:rPr>
              <w:t>Section 26 access</w:t>
            </w:r>
          </w:p>
        </w:tc>
        <w:tc>
          <w:tcPr>
            <w:tcW w:w="1306" w:type="dxa"/>
            <w:shd w:val="clear" w:color="auto" w:fill="auto"/>
          </w:tcPr>
          <w:p w:rsidR="00C2694A" w:rsidRPr="00442B03" w:rsidRDefault="00C2694A" w:rsidP="00442B03">
            <w:pPr>
              <w:pStyle w:val="BodyText"/>
              <w:jc w:val="right"/>
              <w:rPr>
                <w:sz w:val="20"/>
                <w:szCs w:val="20"/>
              </w:rPr>
            </w:pPr>
            <w:r w:rsidRPr="00442B03">
              <w:rPr>
                <w:sz w:val="20"/>
                <w:szCs w:val="20"/>
              </w:rPr>
              <w:t>2</w:t>
            </w:r>
          </w:p>
        </w:tc>
        <w:tc>
          <w:tcPr>
            <w:tcW w:w="1307" w:type="dxa"/>
            <w:shd w:val="clear" w:color="auto" w:fill="auto"/>
          </w:tcPr>
          <w:p w:rsidR="00C2694A" w:rsidRPr="00442B03" w:rsidRDefault="00C2694A" w:rsidP="00442B03">
            <w:pPr>
              <w:pStyle w:val="BodyText"/>
              <w:jc w:val="right"/>
              <w:rPr>
                <w:sz w:val="20"/>
                <w:szCs w:val="20"/>
              </w:rPr>
            </w:pPr>
            <w:r w:rsidRPr="00442B03">
              <w:rPr>
                <w:sz w:val="20"/>
                <w:szCs w:val="20"/>
              </w:rPr>
              <w:t>1</w:t>
            </w:r>
          </w:p>
        </w:tc>
      </w:tr>
      <w:tr w:rsidR="00C2694A" w:rsidRPr="00442B03" w:rsidTr="00442B03">
        <w:tc>
          <w:tcPr>
            <w:tcW w:w="6629" w:type="dxa"/>
            <w:shd w:val="clear" w:color="auto" w:fill="auto"/>
          </w:tcPr>
          <w:p w:rsidR="00C2694A" w:rsidRPr="00442B03" w:rsidRDefault="00C2694A" w:rsidP="00142DD2">
            <w:pPr>
              <w:pStyle w:val="BodyText"/>
              <w:rPr>
                <w:sz w:val="20"/>
                <w:szCs w:val="20"/>
              </w:rPr>
            </w:pPr>
            <w:r w:rsidRPr="00442B03">
              <w:rPr>
                <w:sz w:val="20"/>
                <w:szCs w:val="20"/>
              </w:rPr>
              <w:t>Section 28 access</w:t>
            </w:r>
          </w:p>
        </w:tc>
        <w:tc>
          <w:tcPr>
            <w:tcW w:w="1306" w:type="dxa"/>
            <w:shd w:val="clear" w:color="auto" w:fill="auto"/>
          </w:tcPr>
          <w:p w:rsidR="00C2694A" w:rsidRPr="00442B03" w:rsidRDefault="00C2694A" w:rsidP="00442B03">
            <w:pPr>
              <w:pStyle w:val="BodyText"/>
              <w:jc w:val="right"/>
              <w:rPr>
                <w:sz w:val="20"/>
                <w:szCs w:val="20"/>
              </w:rPr>
            </w:pPr>
            <w:r w:rsidRPr="00442B03">
              <w:rPr>
                <w:sz w:val="20"/>
                <w:szCs w:val="20"/>
              </w:rPr>
              <w:t>0</w:t>
            </w:r>
          </w:p>
        </w:tc>
        <w:tc>
          <w:tcPr>
            <w:tcW w:w="1307" w:type="dxa"/>
            <w:shd w:val="clear" w:color="auto" w:fill="auto"/>
          </w:tcPr>
          <w:p w:rsidR="00C2694A" w:rsidRPr="00442B03" w:rsidRDefault="00C2694A" w:rsidP="00442B03">
            <w:pPr>
              <w:pStyle w:val="BodyText"/>
              <w:jc w:val="right"/>
              <w:rPr>
                <w:sz w:val="20"/>
                <w:szCs w:val="20"/>
              </w:rPr>
            </w:pPr>
            <w:r w:rsidRPr="00442B03">
              <w:rPr>
                <w:sz w:val="20"/>
                <w:szCs w:val="20"/>
              </w:rPr>
              <w:t>0</w:t>
            </w:r>
          </w:p>
        </w:tc>
      </w:tr>
      <w:tr w:rsidR="00C2694A" w:rsidRPr="00442B03" w:rsidTr="00442B03">
        <w:tc>
          <w:tcPr>
            <w:tcW w:w="6629" w:type="dxa"/>
            <w:shd w:val="clear" w:color="auto" w:fill="auto"/>
          </w:tcPr>
          <w:p w:rsidR="00C2694A" w:rsidRPr="00442B03" w:rsidRDefault="00C2694A" w:rsidP="00142DD2">
            <w:pPr>
              <w:pStyle w:val="BodyText"/>
              <w:rPr>
                <w:sz w:val="20"/>
                <w:szCs w:val="20"/>
              </w:rPr>
            </w:pPr>
            <w:r w:rsidRPr="00442B03">
              <w:rPr>
                <w:sz w:val="20"/>
                <w:szCs w:val="20"/>
              </w:rPr>
              <w:t>Access refused</w:t>
            </w:r>
          </w:p>
        </w:tc>
        <w:tc>
          <w:tcPr>
            <w:tcW w:w="1306" w:type="dxa"/>
            <w:shd w:val="clear" w:color="auto" w:fill="auto"/>
          </w:tcPr>
          <w:p w:rsidR="00C2694A" w:rsidRPr="00442B03" w:rsidRDefault="00C2694A" w:rsidP="00442B03">
            <w:pPr>
              <w:pStyle w:val="BodyText"/>
              <w:jc w:val="right"/>
              <w:rPr>
                <w:sz w:val="20"/>
                <w:szCs w:val="20"/>
              </w:rPr>
            </w:pPr>
            <w:r w:rsidRPr="00442B03">
              <w:rPr>
                <w:sz w:val="20"/>
                <w:szCs w:val="20"/>
              </w:rPr>
              <w:t>2</w:t>
            </w:r>
          </w:p>
        </w:tc>
        <w:tc>
          <w:tcPr>
            <w:tcW w:w="1307" w:type="dxa"/>
            <w:shd w:val="clear" w:color="auto" w:fill="auto"/>
          </w:tcPr>
          <w:p w:rsidR="00C2694A" w:rsidRPr="00442B03" w:rsidRDefault="00C2694A" w:rsidP="00442B03">
            <w:pPr>
              <w:pStyle w:val="BodyText"/>
              <w:jc w:val="right"/>
              <w:rPr>
                <w:sz w:val="20"/>
                <w:szCs w:val="20"/>
              </w:rPr>
            </w:pPr>
            <w:r w:rsidRPr="00442B03">
              <w:rPr>
                <w:sz w:val="20"/>
                <w:szCs w:val="20"/>
              </w:rPr>
              <w:t>2</w:t>
            </w:r>
          </w:p>
        </w:tc>
      </w:tr>
      <w:tr w:rsidR="00C2694A" w:rsidRPr="00442B03" w:rsidTr="00442B03">
        <w:tc>
          <w:tcPr>
            <w:tcW w:w="6629" w:type="dxa"/>
            <w:shd w:val="clear" w:color="auto" w:fill="auto"/>
          </w:tcPr>
          <w:p w:rsidR="00C2694A" w:rsidRPr="00442B03" w:rsidRDefault="00C2694A" w:rsidP="00142DD2">
            <w:pPr>
              <w:pStyle w:val="BodyText"/>
              <w:rPr>
                <w:b/>
                <w:sz w:val="20"/>
                <w:szCs w:val="20"/>
              </w:rPr>
            </w:pPr>
            <w:r w:rsidRPr="00442B03">
              <w:rPr>
                <w:b/>
                <w:sz w:val="20"/>
                <w:szCs w:val="20"/>
              </w:rPr>
              <w:t>Total decisions</w:t>
            </w:r>
          </w:p>
        </w:tc>
        <w:tc>
          <w:tcPr>
            <w:tcW w:w="1306" w:type="dxa"/>
            <w:shd w:val="clear" w:color="auto" w:fill="auto"/>
          </w:tcPr>
          <w:p w:rsidR="00C2694A" w:rsidRPr="00442B03" w:rsidRDefault="00C2694A" w:rsidP="00442B03">
            <w:pPr>
              <w:pStyle w:val="BodyText"/>
              <w:jc w:val="right"/>
              <w:rPr>
                <w:sz w:val="20"/>
                <w:szCs w:val="20"/>
              </w:rPr>
            </w:pPr>
            <w:r w:rsidRPr="00442B03">
              <w:rPr>
                <w:sz w:val="20"/>
                <w:szCs w:val="20"/>
              </w:rPr>
              <w:t>25</w:t>
            </w:r>
          </w:p>
        </w:tc>
        <w:tc>
          <w:tcPr>
            <w:tcW w:w="1307" w:type="dxa"/>
            <w:shd w:val="clear" w:color="auto" w:fill="auto"/>
          </w:tcPr>
          <w:p w:rsidR="00C2694A" w:rsidRPr="00442B03" w:rsidRDefault="00C2694A" w:rsidP="00442B03">
            <w:pPr>
              <w:pStyle w:val="BodyText"/>
              <w:jc w:val="right"/>
              <w:rPr>
                <w:sz w:val="20"/>
                <w:szCs w:val="20"/>
              </w:rPr>
            </w:pPr>
            <w:r w:rsidRPr="00442B03">
              <w:rPr>
                <w:sz w:val="20"/>
                <w:szCs w:val="20"/>
              </w:rPr>
              <w:t>26</w:t>
            </w:r>
          </w:p>
        </w:tc>
      </w:tr>
      <w:tr w:rsidR="00C2694A" w:rsidRPr="00442B03" w:rsidTr="00442B03">
        <w:tc>
          <w:tcPr>
            <w:tcW w:w="6629" w:type="dxa"/>
            <w:shd w:val="clear" w:color="auto" w:fill="auto"/>
          </w:tcPr>
          <w:p w:rsidR="00C2694A" w:rsidRPr="00442B03" w:rsidRDefault="00C2694A" w:rsidP="00142DD2">
            <w:pPr>
              <w:pStyle w:val="BodyText"/>
              <w:rPr>
                <w:sz w:val="20"/>
                <w:szCs w:val="20"/>
              </w:rPr>
            </w:pPr>
            <w:r w:rsidRPr="00442B03">
              <w:rPr>
                <w:sz w:val="20"/>
                <w:szCs w:val="20"/>
              </w:rPr>
              <w:t>Transferred to other agencies</w:t>
            </w:r>
          </w:p>
        </w:tc>
        <w:tc>
          <w:tcPr>
            <w:tcW w:w="1306" w:type="dxa"/>
            <w:shd w:val="clear" w:color="auto" w:fill="auto"/>
          </w:tcPr>
          <w:p w:rsidR="00C2694A" w:rsidRPr="00442B03" w:rsidRDefault="00C2694A" w:rsidP="00442B03">
            <w:pPr>
              <w:pStyle w:val="BodyText"/>
              <w:jc w:val="right"/>
              <w:rPr>
                <w:sz w:val="20"/>
                <w:szCs w:val="20"/>
              </w:rPr>
            </w:pPr>
            <w:r w:rsidRPr="00442B03">
              <w:rPr>
                <w:sz w:val="20"/>
                <w:szCs w:val="20"/>
              </w:rPr>
              <w:t>2</w:t>
            </w:r>
          </w:p>
        </w:tc>
        <w:tc>
          <w:tcPr>
            <w:tcW w:w="1307" w:type="dxa"/>
            <w:shd w:val="clear" w:color="auto" w:fill="auto"/>
          </w:tcPr>
          <w:p w:rsidR="00C2694A" w:rsidRPr="00442B03" w:rsidRDefault="00C2694A" w:rsidP="00442B03">
            <w:pPr>
              <w:pStyle w:val="BodyText"/>
              <w:jc w:val="right"/>
              <w:rPr>
                <w:sz w:val="20"/>
                <w:szCs w:val="20"/>
              </w:rPr>
            </w:pPr>
            <w:r w:rsidRPr="00442B03">
              <w:rPr>
                <w:sz w:val="20"/>
                <w:szCs w:val="20"/>
              </w:rPr>
              <w:t>1</w:t>
            </w:r>
          </w:p>
        </w:tc>
      </w:tr>
      <w:tr w:rsidR="00C2694A" w:rsidRPr="00442B03" w:rsidTr="00442B03">
        <w:tc>
          <w:tcPr>
            <w:tcW w:w="6629" w:type="dxa"/>
            <w:shd w:val="clear" w:color="auto" w:fill="auto"/>
          </w:tcPr>
          <w:p w:rsidR="00C2694A" w:rsidRPr="00442B03" w:rsidRDefault="00C2694A" w:rsidP="00C2694A">
            <w:pPr>
              <w:pStyle w:val="BodyText"/>
              <w:rPr>
                <w:sz w:val="20"/>
                <w:szCs w:val="20"/>
              </w:rPr>
            </w:pPr>
            <w:r w:rsidRPr="00442B03">
              <w:rPr>
                <w:sz w:val="20"/>
                <w:szCs w:val="20"/>
              </w:rPr>
              <w:t>Withdrawn</w:t>
            </w:r>
          </w:p>
        </w:tc>
        <w:tc>
          <w:tcPr>
            <w:tcW w:w="1306" w:type="dxa"/>
            <w:shd w:val="clear" w:color="auto" w:fill="auto"/>
          </w:tcPr>
          <w:p w:rsidR="00C2694A" w:rsidRPr="00442B03" w:rsidRDefault="00C2694A" w:rsidP="00442B03">
            <w:pPr>
              <w:pStyle w:val="BodyText"/>
              <w:jc w:val="right"/>
              <w:rPr>
                <w:sz w:val="20"/>
                <w:szCs w:val="20"/>
              </w:rPr>
            </w:pPr>
            <w:r w:rsidRPr="00442B03">
              <w:rPr>
                <w:sz w:val="20"/>
                <w:szCs w:val="20"/>
              </w:rPr>
              <w:t>4</w:t>
            </w:r>
          </w:p>
        </w:tc>
        <w:tc>
          <w:tcPr>
            <w:tcW w:w="1307" w:type="dxa"/>
            <w:shd w:val="clear" w:color="auto" w:fill="auto"/>
          </w:tcPr>
          <w:p w:rsidR="00C2694A" w:rsidRPr="00442B03" w:rsidRDefault="00C2694A" w:rsidP="00442B03">
            <w:pPr>
              <w:pStyle w:val="BodyText"/>
              <w:jc w:val="right"/>
              <w:rPr>
                <w:sz w:val="20"/>
                <w:szCs w:val="20"/>
              </w:rPr>
            </w:pPr>
            <w:r w:rsidRPr="00442B03">
              <w:rPr>
                <w:sz w:val="20"/>
                <w:szCs w:val="20"/>
              </w:rPr>
              <w:t>5</w:t>
            </w:r>
          </w:p>
        </w:tc>
      </w:tr>
      <w:tr w:rsidR="00C2694A" w:rsidRPr="00442B03" w:rsidTr="00442B03">
        <w:tc>
          <w:tcPr>
            <w:tcW w:w="6629" w:type="dxa"/>
            <w:shd w:val="clear" w:color="auto" w:fill="auto"/>
          </w:tcPr>
          <w:p w:rsidR="00C2694A" w:rsidRPr="00442B03" w:rsidRDefault="00C2694A" w:rsidP="00C2694A">
            <w:pPr>
              <w:pStyle w:val="BodyText"/>
              <w:rPr>
                <w:b/>
                <w:sz w:val="20"/>
                <w:szCs w:val="20"/>
              </w:rPr>
            </w:pPr>
            <w:r w:rsidRPr="00442B03">
              <w:rPr>
                <w:b/>
                <w:sz w:val="20"/>
                <w:szCs w:val="20"/>
              </w:rPr>
              <w:t>Total applications finalised</w:t>
            </w:r>
          </w:p>
        </w:tc>
        <w:tc>
          <w:tcPr>
            <w:tcW w:w="1306" w:type="dxa"/>
            <w:shd w:val="clear" w:color="auto" w:fill="auto"/>
          </w:tcPr>
          <w:p w:rsidR="00C2694A" w:rsidRPr="00442B03" w:rsidRDefault="00C2694A" w:rsidP="00442B03">
            <w:pPr>
              <w:pStyle w:val="BodyText"/>
              <w:jc w:val="right"/>
              <w:rPr>
                <w:sz w:val="20"/>
                <w:szCs w:val="20"/>
              </w:rPr>
            </w:pPr>
            <w:r w:rsidRPr="00442B03">
              <w:rPr>
                <w:sz w:val="20"/>
                <w:szCs w:val="20"/>
              </w:rPr>
              <w:t>31</w:t>
            </w:r>
          </w:p>
        </w:tc>
        <w:tc>
          <w:tcPr>
            <w:tcW w:w="1307" w:type="dxa"/>
            <w:shd w:val="clear" w:color="auto" w:fill="auto"/>
          </w:tcPr>
          <w:p w:rsidR="00C2694A" w:rsidRPr="00442B03" w:rsidRDefault="00C2694A" w:rsidP="00442B03">
            <w:pPr>
              <w:pStyle w:val="BodyText"/>
              <w:jc w:val="right"/>
              <w:rPr>
                <w:sz w:val="20"/>
                <w:szCs w:val="20"/>
              </w:rPr>
            </w:pPr>
            <w:r w:rsidRPr="00442B03">
              <w:rPr>
                <w:sz w:val="20"/>
                <w:szCs w:val="20"/>
              </w:rPr>
              <w:t>32</w:t>
            </w:r>
          </w:p>
        </w:tc>
      </w:tr>
    </w:tbl>
    <w:p w:rsidR="007F2345" w:rsidRDefault="007F2345" w:rsidP="007F2345">
      <w:pPr>
        <w:pStyle w:val="BodyText"/>
      </w:pPr>
    </w:p>
    <w:p w:rsidR="00C2694A" w:rsidRDefault="00C2694A" w:rsidP="00C2694A">
      <w:pPr>
        <w:pStyle w:val="Caption"/>
        <w:keepNext/>
      </w:pPr>
      <w:fldSimple w:instr=" SEQ Table \* ARABIC ">
        <w:r w:rsidR="00DF10FA">
          <w:rPr>
            <w:noProof/>
          </w:rPr>
          <w:t>12</w:t>
        </w:r>
      </w:fldSimple>
      <w:r>
        <w:t xml:space="preserve"> FOI reviews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306"/>
        <w:gridCol w:w="1307"/>
      </w:tblGrid>
      <w:tr w:rsidR="00C2694A" w:rsidRPr="00442B03" w:rsidTr="00442B03">
        <w:tc>
          <w:tcPr>
            <w:tcW w:w="6629" w:type="dxa"/>
            <w:shd w:val="clear" w:color="auto" w:fill="auto"/>
          </w:tcPr>
          <w:p w:rsidR="00C2694A" w:rsidRPr="00442B03" w:rsidRDefault="00C2694A" w:rsidP="00142DD2">
            <w:pPr>
              <w:pStyle w:val="BodyText"/>
              <w:rPr>
                <w:b/>
                <w:sz w:val="20"/>
                <w:szCs w:val="20"/>
              </w:rPr>
            </w:pPr>
            <w:r w:rsidRPr="00442B03">
              <w:rPr>
                <w:b/>
                <w:sz w:val="20"/>
                <w:szCs w:val="20"/>
              </w:rPr>
              <w:t>Reviews</w:t>
            </w:r>
          </w:p>
        </w:tc>
        <w:tc>
          <w:tcPr>
            <w:tcW w:w="1306" w:type="dxa"/>
            <w:shd w:val="clear" w:color="auto" w:fill="auto"/>
          </w:tcPr>
          <w:p w:rsidR="00C2694A" w:rsidRPr="00442B03" w:rsidRDefault="00C2694A" w:rsidP="00442B03">
            <w:pPr>
              <w:pStyle w:val="BodyText"/>
              <w:jc w:val="right"/>
              <w:rPr>
                <w:b/>
                <w:sz w:val="20"/>
                <w:szCs w:val="20"/>
              </w:rPr>
            </w:pPr>
            <w:r w:rsidRPr="00442B03">
              <w:rPr>
                <w:b/>
                <w:sz w:val="20"/>
                <w:szCs w:val="20"/>
              </w:rPr>
              <w:t>2014-15</w:t>
            </w:r>
          </w:p>
        </w:tc>
        <w:tc>
          <w:tcPr>
            <w:tcW w:w="1307" w:type="dxa"/>
            <w:shd w:val="clear" w:color="auto" w:fill="auto"/>
          </w:tcPr>
          <w:p w:rsidR="00C2694A" w:rsidRPr="00442B03" w:rsidRDefault="00C2694A" w:rsidP="00442B03">
            <w:pPr>
              <w:pStyle w:val="BodyText"/>
              <w:jc w:val="right"/>
              <w:rPr>
                <w:b/>
                <w:sz w:val="20"/>
                <w:szCs w:val="20"/>
              </w:rPr>
            </w:pPr>
            <w:r w:rsidRPr="00442B03">
              <w:rPr>
                <w:b/>
                <w:sz w:val="20"/>
                <w:szCs w:val="20"/>
              </w:rPr>
              <w:t>2013-14</w:t>
            </w:r>
          </w:p>
        </w:tc>
      </w:tr>
      <w:tr w:rsidR="00C2694A" w:rsidRPr="00442B03" w:rsidTr="00442B03">
        <w:tc>
          <w:tcPr>
            <w:tcW w:w="6629" w:type="dxa"/>
            <w:shd w:val="clear" w:color="auto" w:fill="auto"/>
          </w:tcPr>
          <w:p w:rsidR="00C2694A" w:rsidRPr="00442B03" w:rsidRDefault="00C2694A" w:rsidP="00142DD2">
            <w:pPr>
              <w:pStyle w:val="BodyText"/>
              <w:rPr>
                <w:sz w:val="20"/>
                <w:szCs w:val="20"/>
              </w:rPr>
            </w:pPr>
            <w:r w:rsidRPr="00442B03">
              <w:rPr>
                <w:sz w:val="20"/>
                <w:szCs w:val="20"/>
              </w:rPr>
              <w:t>Internal reviews</w:t>
            </w:r>
          </w:p>
        </w:tc>
        <w:tc>
          <w:tcPr>
            <w:tcW w:w="1306" w:type="dxa"/>
            <w:shd w:val="clear" w:color="auto" w:fill="auto"/>
          </w:tcPr>
          <w:p w:rsidR="00C2694A" w:rsidRPr="00442B03" w:rsidRDefault="00C2694A" w:rsidP="00442B03">
            <w:pPr>
              <w:pStyle w:val="BodyText"/>
              <w:jc w:val="right"/>
              <w:rPr>
                <w:sz w:val="20"/>
                <w:szCs w:val="20"/>
              </w:rPr>
            </w:pPr>
            <w:r w:rsidRPr="00442B03">
              <w:rPr>
                <w:sz w:val="20"/>
                <w:szCs w:val="20"/>
              </w:rPr>
              <w:t>3</w:t>
            </w:r>
          </w:p>
        </w:tc>
        <w:tc>
          <w:tcPr>
            <w:tcW w:w="1307" w:type="dxa"/>
            <w:shd w:val="clear" w:color="auto" w:fill="auto"/>
          </w:tcPr>
          <w:p w:rsidR="00C2694A" w:rsidRPr="00442B03" w:rsidRDefault="00C2694A" w:rsidP="00442B03">
            <w:pPr>
              <w:pStyle w:val="BodyText"/>
              <w:jc w:val="right"/>
              <w:rPr>
                <w:sz w:val="20"/>
                <w:szCs w:val="20"/>
              </w:rPr>
            </w:pPr>
            <w:r w:rsidRPr="00442B03">
              <w:rPr>
                <w:sz w:val="20"/>
                <w:szCs w:val="20"/>
              </w:rPr>
              <w:t>2</w:t>
            </w:r>
          </w:p>
        </w:tc>
      </w:tr>
      <w:tr w:rsidR="00C2694A" w:rsidRPr="00442B03" w:rsidTr="00442B03">
        <w:tc>
          <w:tcPr>
            <w:tcW w:w="6629" w:type="dxa"/>
            <w:shd w:val="clear" w:color="auto" w:fill="auto"/>
          </w:tcPr>
          <w:p w:rsidR="00C2694A" w:rsidRPr="00442B03" w:rsidRDefault="00C2694A" w:rsidP="00142DD2">
            <w:pPr>
              <w:pStyle w:val="BodyText"/>
              <w:rPr>
                <w:sz w:val="20"/>
                <w:szCs w:val="20"/>
              </w:rPr>
            </w:pPr>
            <w:r w:rsidRPr="00442B03">
              <w:rPr>
                <w:sz w:val="20"/>
                <w:szCs w:val="20"/>
              </w:rPr>
              <w:t xml:space="preserve">External reviews – complaints </w:t>
            </w:r>
          </w:p>
        </w:tc>
        <w:tc>
          <w:tcPr>
            <w:tcW w:w="1306" w:type="dxa"/>
            <w:shd w:val="clear" w:color="auto" w:fill="auto"/>
          </w:tcPr>
          <w:p w:rsidR="00C2694A" w:rsidRPr="00442B03" w:rsidRDefault="00C2694A" w:rsidP="00442B03">
            <w:pPr>
              <w:pStyle w:val="BodyText"/>
              <w:jc w:val="right"/>
              <w:rPr>
                <w:sz w:val="20"/>
                <w:szCs w:val="20"/>
              </w:rPr>
            </w:pPr>
            <w:r w:rsidRPr="00442B03">
              <w:rPr>
                <w:sz w:val="20"/>
                <w:szCs w:val="20"/>
              </w:rPr>
              <w:t>2*</w:t>
            </w:r>
          </w:p>
        </w:tc>
        <w:tc>
          <w:tcPr>
            <w:tcW w:w="1307" w:type="dxa"/>
            <w:shd w:val="clear" w:color="auto" w:fill="auto"/>
          </w:tcPr>
          <w:p w:rsidR="00C2694A" w:rsidRPr="00442B03" w:rsidRDefault="00C2694A" w:rsidP="00442B03">
            <w:pPr>
              <w:pStyle w:val="BodyText"/>
              <w:jc w:val="right"/>
              <w:rPr>
                <w:sz w:val="20"/>
                <w:szCs w:val="20"/>
              </w:rPr>
            </w:pPr>
            <w:r w:rsidRPr="00442B03">
              <w:rPr>
                <w:sz w:val="20"/>
                <w:szCs w:val="20"/>
              </w:rPr>
              <w:t>0</w:t>
            </w:r>
          </w:p>
        </w:tc>
      </w:tr>
    </w:tbl>
    <w:p w:rsidR="00C2694A" w:rsidRPr="004002E9" w:rsidRDefault="00C2694A" w:rsidP="007F2345">
      <w:pPr>
        <w:pStyle w:val="BodyText"/>
      </w:pPr>
      <w:r>
        <w:t>*One of these external reviews was received but not completed in the 2014-15 financial year.</w:t>
      </w:r>
    </w:p>
    <w:p w:rsidR="003C0380" w:rsidRDefault="00AB77C1" w:rsidP="003C0380">
      <w:pPr>
        <w:pStyle w:val="Heading2"/>
      </w:pPr>
      <w:r>
        <w:br w:type="page"/>
      </w:r>
      <w:r w:rsidR="003C0380">
        <w:lastRenderedPageBreak/>
        <w:t>Government policy requirements</w:t>
      </w:r>
    </w:p>
    <w:p w:rsidR="008C760B" w:rsidRDefault="008C760B" w:rsidP="008C760B">
      <w:pPr>
        <w:pStyle w:val="Heading3"/>
      </w:pPr>
      <w:r>
        <w:t>Substantive equality</w:t>
      </w:r>
    </w:p>
    <w:p w:rsidR="008C760B" w:rsidRDefault="008C760B" w:rsidP="008C760B">
      <w:pPr>
        <w:pStyle w:val="BodyText"/>
      </w:pPr>
      <w:r>
        <w:t xml:space="preserve">The Department supports the provision of services that address the different needs of Western Australia’s diverse community and supports the Equal Opportunity Commission to eliminate systemic racism by creating a community based on equality for everyone. </w:t>
      </w:r>
    </w:p>
    <w:p w:rsidR="008C760B" w:rsidRDefault="008C760B" w:rsidP="008C760B">
      <w:pPr>
        <w:pStyle w:val="BodyText"/>
      </w:pPr>
      <w:r>
        <w:t>As such, the Department of Finance has produced 10 State Revenue related publications in Chinese and Malay relating to duties and land tax, which are available in hard copy as well as on the Department of Finance website.</w:t>
      </w:r>
    </w:p>
    <w:p w:rsidR="008C760B" w:rsidRDefault="008C760B" w:rsidP="008C760B">
      <w:pPr>
        <w:pStyle w:val="Heading3"/>
      </w:pPr>
      <w:r>
        <w:t>Occupational safety, health and injury management</w:t>
      </w:r>
    </w:p>
    <w:p w:rsidR="008C760B" w:rsidRDefault="008C760B" w:rsidP="008C760B">
      <w:pPr>
        <w:pStyle w:val="BodyText"/>
      </w:pPr>
      <w:r>
        <w:t xml:space="preserve">The Department provided and maintained a safe and healthy workplace in accordance with the requirements of the Public Sector Commissioner’s Circular 2012-05: Code of Practice: Occupational Safety and Health (OSH) in the Western Australian Public Sector, and in support of the State Government’s commitment to achieving the goals of the </w:t>
      </w:r>
      <w:r w:rsidRPr="008C760B">
        <w:rPr>
          <w:i/>
        </w:rPr>
        <w:t>Australian Work Health and Safety Strategy 2012-2022</w:t>
      </w:r>
      <w:r>
        <w:t>.</w:t>
      </w:r>
    </w:p>
    <w:p w:rsidR="008C760B" w:rsidRDefault="008C760B" w:rsidP="008C760B">
      <w:pPr>
        <w:pStyle w:val="BodyText"/>
      </w:pPr>
      <w:r>
        <w:t xml:space="preserve">The Department is committed to facilitating a safety culture at all Finance locations to ensure the health, safety and wellbeing of all employees. The Corporate Executive supports the work of managers, employees and other stakeholders in identifying and managing safety and health issues in the workplace. </w:t>
      </w:r>
    </w:p>
    <w:p w:rsidR="008C760B" w:rsidRDefault="008C760B" w:rsidP="008C760B">
      <w:pPr>
        <w:pStyle w:val="BodyText"/>
      </w:pPr>
      <w:r>
        <w:t xml:space="preserve">Staff are encouraged to be proactive in identifying and reporting hazards, as well as suggest improvements to enhance the safety of working environments. </w:t>
      </w:r>
    </w:p>
    <w:p w:rsidR="008C760B" w:rsidRDefault="008C760B" w:rsidP="008C760B">
      <w:pPr>
        <w:pStyle w:val="BodyText"/>
      </w:pPr>
      <w:r>
        <w:t>A self-assessment based on the Worksafe Plan was undertaken in 2015.</w:t>
      </w:r>
    </w:p>
    <w:p w:rsidR="008C760B" w:rsidRDefault="008C760B" w:rsidP="008C760B">
      <w:pPr>
        <w:pStyle w:val="BodyText"/>
      </w:pPr>
      <w:r>
        <w:t>Focus areas over 2014-15 included:</w:t>
      </w:r>
    </w:p>
    <w:p w:rsidR="008C760B" w:rsidRDefault="008C760B" w:rsidP="00442B03">
      <w:pPr>
        <w:pStyle w:val="BodyText"/>
        <w:numPr>
          <w:ilvl w:val="0"/>
          <w:numId w:val="20"/>
        </w:numPr>
      </w:pPr>
      <w:r>
        <w:t xml:space="preserve">Developing a holistic Mental Health Strategy to provide support, training and guidance to employees and managers in dealing with mental health issues in the workplace. </w:t>
      </w:r>
    </w:p>
    <w:p w:rsidR="008C760B" w:rsidRDefault="008C760B" w:rsidP="00442B03">
      <w:pPr>
        <w:pStyle w:val="BodyText"/>
        <w:numPr>
          <w:ilvl w:val="0"/>
          <w:numId w:val="20"/>
        </w:numPr>
      </w:pPr>
      <w:r>
        <w:t>The ongoing development of health and safety management arrangements through the review and development of related policies and procedures, including first aid, optical subsidy and personal protective equipment.</w:t>
      </w:r>
    </w:p>
    <w:p w:rsidR="008C760B" w:rsidRDefault="008C760B" w:rsidP="00442B03">
      <w:pPr>
        <w:pStyle w:val="BodyText"/>
        <w:numPr>
          <w:ilvl w:val="0"/>
          <w:numId w:val="20"/>
        </w:numPr>
      </w:pPr>
      <w:r>
        <w:t>Providing office ergonomic assistance to staff through safety training, as well as workstation reviews.</w:t>
      </w:r>
    </w:p>
    <w:p w:rsidR="008C760B" w:rsidRDefault="008C760B" w:rsidP="00442B03">
      <w:pPr>
        <w:pStyle w:val="BodyText"/>
        <w:numPr>
          <w:ilvl w:val="0"/>
          <w:numId w:val="20"/>
        </w:numPr>
      </w:pPr>
      <w:r>
        <w:t xml:space="preserve">Delivering white card training for those employees working on construction sites. </w:t>
      </w:r>
    </w:p>
    <w:p w:rsidR="008C760B" w:rsidRDefault="008C760B" w:rsidP="00442B03">
      <w:pPr>
        <w:pStyle w:val="BodyText"/>
        <w:numPr>
          <w:ilvl w:val="0"/>
          <w:numId w:val="20"/>
        </w:numPr>
      </w:pPr>
      <w:r>
        <w:t>A review of the OSH Management System to enhance safety performance through proactive engagement with senior management and staff at all levels, on-going consultation on hazard management and issue resolution, and provision of OSH training to managers, supervisors and employees.</w:t>
      </w:r>
    </w:p>
    <w:p w:rsidR="008C760B" w:rsidRDefault="008C760B" w:rsidP="008C760B">
      <w:pPr>
        <w:pStyle w:val="Heading3"/>
      </w:pPr>
      <w:r>
        <w:lastRenderedPageBreak/>
        <w:t>Consultation, communication and engagement</w:t>
      </w:r>
    </w:p>
    <w:p w:rsidR="008C760B" w:rsidRDefault="008C760B" w:rsidP="008C760B">
      <w:pPr>
        <w:pStyle w:val="BodyText"/>
      </w:pPr>
      <w:r>
        <w:t xml:space="preserve">The OSH Committee meets quarterly to discuss emerging OSH issues across Finance’s many workplace locations, as well as progress resulting actions. This year, the Committee appointed a Personal Protective Equipment Working Group, undertook a Regional Emergency Evacuation Process Review, and established a dedicated intranet page for staff to be able to access all Finance OSH material. </w:t>
      </w:r>
    </w:p>
    <w:p w:rsidR="008C760B" w:rsidRDefault="008C760B" w:rsidP="008C760B">
      <w:pPr>
        <w:pStyle w:val="BodyText"/>
      </w:pPr>
      <w:r>
        <w:t xml:space="preserve">This year, the OSH division led a targeted consultation process with regional offices to develop relevant health, safety and wellness programs suited to the regional workforce. </w:t>
      </w:r>
    </w:p>
    <w:p w:rsidR="008C760B" w:rsidRDefault="008C760B" w:rsidP="008C760B">
      <w:pPr>
        <w:pStyle w:val="Heading3"/>
      </w:pPr>
      <w:r>
        <w:t>Injury management</w:t>
      </w:r>
    </w:p>
    <w:p w:rsidR="008C760B" w:rsidRDefault="008C760B" w:rsidP="008C760B">
      <w:pPr>
        <w:pStyle w:val="BodyText"/>
      </w:pPr>
      <w:r>
        <w:t>Early intervention remained a core focus for the Department, with all staff provided guidance and support regarding work and non-work related illness/injury.</w:t>
      </w:r>
    </w:p>
    <w:p w:rsidR="008C760B" w:rsidRDefault="008C760B" w:rsidP="008C760B">
      <w:pPr>
        <w:pStyle w:val="BodyText"/>
      </w:pPr>
      <w:r>
        <w:t>During the 2014-15 year, a total of 40 employees were offered injury management assistance by the OSH division. Return to work</w:t>
      </w:r>
    </w:p>
    <w:p w:rsidR="00AB77C1" w:rsidRDefault="008C760B" w:rsidP="008C760B">
      <w:pPr>
        <w:pStyle w:val="BodyText"/>
      </w:pPr>
      <w:r>
        <w:t>plans were developed in consultation with the relevant employee, line manager and treating medical practitioner, to establish realistic injury management goals and programs to enable an injured employee to return to meaningful work as soon as able.</w:t>
      </w:r>
    </w:p>
    <w:p w:rsidR="003D71A0" w:rsidRDefault="003D71A0" w:rsidP="008C760B">
      <w:pPr>
        <w:pStyle w:val="BodyText"/>
        <w:sectPr w:rsidR="003D71A0" w:rsidSect="00EC67A7">
          <w:pgSz w:w="11906" w:h="16838" w:code="9"/>
          <w:pgMar w:top="1440" w:right="1440" w:bottom="1440" w:left="1440" w:header="0" w:footer="709" w:gutter="0"/>
          <w:cols w:space="708"/>
          <w:docGrid w:linePitch="360"/>
        </w:sectPr>
      </w:pPr>
    </w:p>
    <w:p w:rsidR="003D71A0" w:rsidRDefault="003D71A0" w:rsidP="003D71A0">
      <w:pPr>
        <w:pStyle w:val="Caption"/>
        <w:keepNext/>
      </w:pPr>
      <w:fldSimple w:instr=" SEQ Table \* ARABIC ">
        <w:r w:rsidR="00DF10FA">
          <w:rPr>
            <w:noProof/>
          </w:rPr>
          <w:t>13</w:t>
        </w:r>
      </w:fldSimple>
      <w:r>
        <w:t xml:space="preserve"> Public Sector Commissioners OSH performance requirements 2014-15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28"/>
        <w:gridCol w:w="1229"/>
        <w:gridCol w:w="1229"/>
        <w:gridCol w:w="2976"/>
        <w:gridCol w:w="3860"/>
      </w:tblGrid>
      <w:tr w:rsidR="003D71A0" w:rsidRPr="00442B03" w:rsidTr="00442B03">
        <w:tc>
          <w:tcPr>
            <w:tcW w:w="3652" w:type="dxa"/>
            <w:shd w:val="clear" w:color="auto" w:fill="auto"/>
          </w:tcPr>
          <w:p w:rsidR="003D71A0" w:rsidRPr="00442B03" w:rsidRDefault="003D71A0" w:rsidP="008C760B">
            <w:pPr>
              <w:pStyle w:val="BodyText"/>
              <w:rPr>
                <w:b/>
                <w:sz w:val="20"/>
                <w:szCs w:val="20"/>
              </w:rPr>
            </w:pPr>
            <w:r w:rsidRPr="00442B03">
              <w:rPr>
                <w:b/>
                <w:sz w:val="20"/>
                <w:szCs w:val="20"/>
              </w:rPr>
              <w:t>Indicator</w:t>
            </w:r>
          </w:p>
        </w:tc>
        <w:tc>
          <w:tcPr>
            <w:tcW w:w="1228" w:type="dxa"/>
            <w:shd w:val="clear" w:color="auto" w:fill="auto"/>
          </w:tcPr>
          <w:p w:rsidR="003D71A0" w:rsidRPr="00442B03" w:rsidRDefault="003D71A0" w:rsidP="00442B03">
            <w:pPr>
              <w:pStyle w:val="BodyText"/>
              <w:jc w:val="right"/>
              <w:rPr>
                <w:b/>
                <w:sz w:val="20"/>
                <w:szCs w:val="20"/>
              </w:rPr>
            </w:pPr>
            <w:r w:rsidRPr="00442B03">
              <w:rPr>
                <w:b/>
                <w:sz w:val="20"/>
                <w:szCs w:val="20"/>
              </w:rPr>
              <w:t>2012-13</w:t>
            </w:r>
          </w:p>
        </w:tc>
        <w:tc>
          <w:tcPr>
            <w:tcW w:w="1229" w:type="dxa"/>
            <w:shd w:val="clear" w:color="auto" w:fill="auto"/>
          </w:tcPr>
          <w:p w:rsidR="003D71A0" w:rsidRPr="00442B03" w:rsidRDefault="003D71A0" w:rsidP="00442B03">
            <w:pPr>
              <w:pStyle w:val="BodyText"/>
              <w:jc w:val="right"/>
              <w:rPr>
                <w:b/>
                <w:sz w:val="20"/>
                <w:szCs w:val="20"/>
              </w:rPr>
            </w:pPr>
            <w:r w:rsidRPr="00442B03">
              <w:rPr>
                <w:b/>
                <w:sz w:val="20"/>
                <w:szCs w:val="20"/>
              </w:rPr>
              <w:t>2013-14</w:t>
            </w:r>
          </w:p>
        </w:tc>
        <w:tc>
          <w:tcPr>
            <w:tcW w:w="1229" w:type="dxa"/>
            <w:shd w:val="clear" w:color="auto" w:fill="auto"/>
          </w:tcPr>
          <w:p w:rsidR="003D71A0" w:rsidRPr="00442B03" w:rsidRDefault="003D71A0" w:rsidP="00442B03">
            <w:pPr>
              <w:pStyle w:val="BodyText"/>
              <w:jc w:val="right"/>
              <w:rPr>
                <w:b/>
                <w:sz w:val="20"/>
                <w:szCs w:val="20"/>
              </w:rPr>
            </w:pPr>
            <w:r w:rsidRPr="00442B03">
              <w:rPr>
                <w:b/>
                <w:sz w:val="20"/>
                <w:szCs w:val="20"/>
              </w:rPr>
              <w:t>2014-15</w:t>
            </w:r>
          </w:p>
        </w:tc>
        <w:tc>
          <w:tcPr>
            <w:tcW w:w="2976" w:type="dxa"/>
            <w:shd w:val="clear" w:color="auto" w:fill="auto"/>
          </w:tcPr>
          <w:p w:rsidR="003D71A0" w:rsidRPr="00442B03" w:rsidRDefault="003D71A0" w:rsidP="008C760B">
            <w:pPr>
              <w:pStyle w:val="BodyText"/>
              <w:rPr>
                <w:b/>
                <w:sz w:val="20"/>
                <w:szCs w:val="20"/>
              </w:rPr>
            </w:pPr>
            <w:r w:rsidRPr="00442B03">
              <w:rPr>
                <w:b/>
                <w:sz w:val="20"/>
                <w:szCs w:val="20"/>
              </w:rPr>
              <w:t>Target</w:t>
            </w:r>
          </w:p>
        </w:tc>
        <w:tc>
          <w:tcPr>
            <w:tcW w:w="3860" w:type="dxa"/>
            <w:shd w:val="clear" w:color="auto" w:fill="auto"/>
          </w:tcPr>
          <w:p w:rsidR="003D71A0" w:rsidRPr="00442B03" w:rsidRDefault="003D71A0" w:rsidP="008C760B">
            <w:pPr>
              <w:pStyle w:val="BodyText"/>
              <w:rPr>
                <w:b/>
                <w:sz w:val="20"/>
                <w:szCs w:val="20"/>
              </w:rPr>
            </w:pPr>
            <w:r w:rsidRPr="00442B03">
              <w:rPr>
                <w:b/>
                <w:sz w:val="20"/>
                <w:szCs w:val="20"/>
              </w:rPr>
              <w:t>Comment on result</w:t>
            </w:r>
          </w:p>
        </w:tc>
      </w:tr>
      <w:tr w:rsidR="003D71A0" w:rsidRPr="00442B03" w:rsidTr="00442B03">
        <w:tc>
          <w:tcPr>
            <w:tcW w:w="3652" w:type="dxa"/>
            <w:shd w:val="clear" w:color="auto" w:fill="auto"/>
          </w:tcPr>
          <w:p w:rsidR="003D71A0" w:rsidRPr="00442B03" w:rsidRDefault="003D71A0" w:rsidP="008C760B">
            <w:pPr>
              <w:pStyle w:val="BodyText"/>
              <w:rPr>
                <w:sz w:val="20"/>
                <w:szCs w:val="20"/>
              </w:rPr>
            </w:pPr>
            <w:r w:rsidRPr="00442B03">
              <w:rPr>
                <w:sz w:val="20"/>
                <w:szCs w:val="20"/>
              </w:rPr>
              <w:t>Number of fatalities</w:t>
            </w:r>
          </w:p>
        </w:tc>
        <w:tc>
          <w:tcPr>
            <w:tcW w:w="1228" w:type="dxa"/>
            <w:shd w:val="clear" w:color="auto" w:fill="auto"/>
          </w:tcPr>
          <w:p w:rsidR="003D71A0" w:rsidRPr="00442B03" w:rsidRDefault="003D71A0" w:rsidP="00442B03">
            <w:pPr>
              <w:pStyle w:val="BodyText"/>
              <w:jc w:val="right"/>
              <w:rPr>
                <w:sz w:val="20"/>
                <w:szCs w:val="20"/>
              </w:rPr>
            </w:pPr>
            <w:r w:rsidRPr="00442B03">
              <w:rPr>
                <w:sz w:val="20"/>
                <w:szCs w:val="20"/>
              </w:rPr>
              <w:t>0</w:t>
            </w:r>
          </w:p>
        </w:tc>
        <w:tc>
          <w:tcPr>
            <w:tcW w:w="1229" w:type="dxa"/>
            <w:shd w:val="clear" w:color="auto" w:fill="auto"/>
          </w:tcPr>
          <w:p w:rsidR="003D71A0" w:rsidRPr="00442B03" w:rsidRDefault="003D71A0" w:rsidP="00442B03">
            <w:pPr>
              <w:pStyle w:val="BodyText"/>
              <w:jc w:val="right"/>
              <w:rPr>
                <w:sz w:val="20"/>
                <w:szCs w:val="20"/>
              </w:rPr>
            </w:pPr>
            <w:r w:rsidRPr="00442B03">
              <w:rPr>
                <w:sz w:val="20"/>
                <w:szCs w:val="20"/>
              </w:rPr>
              <w:t>0</w:t>
            </w:r>
          </w:p>
        </w:tc>
        <w:tc>
          <w:tcPr>
            <w:tcW w:w="1229" w:type="dxa"/>
            <w:shd w:val="clear" w:color="auto" w:fill="auto"/>
          </w:tcPr>
          <w:p w:rsidR="003D71A0" w:rsidRPr="00442B03" w:rsidRDefault="003D71A0" w:rsidP="00442B03">
            <w:pPr>
              <w:pStyle w:val="BodyText"/>
              <w:jc w:val="right"/>
              <w:rPr>
                <w:sz w:val="20"/>
                <w:szCs w:val="20"/>
              </w:rPr>
            </w:pPr>
            <w:r w:rsidRPr="00442B03">
              <w:rPr>
                <w:sz w:val="20"/>
                <w:szCs w:val="20"/>
              </w:rPr>
              <w:t>0</w:t>
            </w:r>
          </w:p>
        </w:tc>
        <w:tc>
          <w:tcPr>
            <w:tcW w:w="2976" w:type="dxa"/>
            <w:shd w:val="clear" w:color="auto" w:fill="auto"/>
          </w:tcPr>
          <w:p w:rsidR="003D71A0" w:rsidRPr="00442B03" w:rsidRDefault="003D71A0" w:rsidP="008C760B">
            <w:pPr>
              <w:pStyle w:val="BodyText"/>
              <w:rPr>
                <w:sz w:val="20"/>
                <w:szCs w:val="20"/>
              </w:rPr>
            </w:pPr>
            <w:r w:rsidRPr="00442B03">
              <w:rPr>
                <w:sz w:val="20"/>
                <w:szCs w:val="20"/>
              </w:rPr>
              <w:t>0</w:t>
            </w:r>
          </w:p>
        </w:tc>
        <w:tc>
          <w:tcPr>
            <w:tcW w:w="3860" w:type="dxa"/>
            <w:shd w:val="clear" w:color="auto" w:fill="auto"/>
          </w:tcPr>
          <w:p w:rsidR="003D71A0" w:rsidRPr="00442B03" w:rsidRDefault="003D71A0" w:rsidP="008C760B">
            <w:pPr>
              <w:pStyle w:val="BodyText"/>
              <w:rPr>
                <w:sz w:val="20"/>
                <w:szCs w:val="20"/>
              </w:rPr>
            </w:pPr>
            <w:r w:rsidRPr="00442B03">
              <w:rPr>
                <w:sz w:val="20"/>
                <w:szCs w:val="20"/>
              </w:rPr>
              <w:t>Achieved</w:t>
            </w:r>
          </w:p>
        </w:tc>
      </w:tr>
      <w:tr w:rsidR="003D71A0" w:rsidRPr="00442B03" w:rsidTr="00442B03">
        <w:tc>
          <w:tcPr>
            <w:tcW w:w="3652" w:type="dxa"/>
            <w:shd w:val="clear" w:color="auto" w:fill="auto"/>
          </w:tcPr>
          <w:p w:rsidR="003D71A0" w:rsidRPr="00442B03" w:rsidRDefault="003D71A0" w:rsidP="008C760B">
            <w:pPr>
              <w:pStyle w:val="BodyText"/>
              <w:rPr>
                <w:sz w:val="20"/>
                <w:szCs w:val="20"/>
              </w:rPr>
            </w:pPr>
            <w:r w:rsidRPr="00442B03">
              <w:rPr>
                <w:sz w:val="20"/>
                <w:szCs w:val="20"/>
              </w:rPr>
              <w:t>Lost time injury and/or disease incidence rate</w:t>
            </w:r>
          </w:p>
        </w:tc>
        <w:tc>
          <w:tcPr>
            <w:tcW w:w="1228" w:type="dxa"/>
            <w:shd w:val="clear" w:color="auto" w:fill="auto"/>
          </w:tcPr>
          <w:p w:rsidR="003D71A0" w:rsidRPr="00442B03" w:rsidRDefault="003D71A0" w:rsidP="00442B03">
            <w:pPr>
              <w:pStyle w:val="BodyText"/>
              <w:jc w:val="right"/>
              <w:rPr>
                <w:sz w:val="20"/>
                <w:szCs w:val="20"/>
              </w:rPr>
            </w:pPr>
            <w:r w:rsidRPr="00442B03">
              <w:rPr>
                <w:sz w:val="20"/>
                <w:szCs w:val="20"/>
              </w:rPr>
              <w:t>0.20</w:t>
            </w:r>
          </w:p>
        </w:tc>
        <w:tc>
          <w:tcPr>
            <w:tcW w:w="1229" w:type="dxa"/>
            <w:shd w:val="clear" w:color="auto" w:fill="auto"/>
          </w:tcPr>
          <w:p w:rsidR="003D71A0" w:rsidRPr="00442B03" w:rsidRDefault="003D71A0" w:rsidP="00442B03">
            <w:pPr>
              <w:pStyle w:val="BodyText"/>
              <w:jc w:val="right"/>
              <w:rPr>
                <w:sz w:val="20"/>
                <w:szCs w:val="20"/>
              </w:rPr>
            </w:pPr>
            <w:r w:rsidRPr="00442B03">
              <w:rPr>
                <w:sz w:val="20"/>
                <w:szCs w:val="20"/>
              </w:rPr>
              <w:t>0.17</w:t>
            </w:r>
          </w:p>
        </w:tc>
        <w:tc>
          <w:tcPr>
            <w:tcW w:w="1229" w:type="dxa"/>
            <w:shd w:val="clear" w:color="auto" w:fill="auto"/>
          </w:tcPr>
          <w:p w:rsidR="003D71A0" w:rsidRPr="00442B03" w:rsidRDefault="003D71A0" w:rsidP="00442B03">
            <w:pPr>
              <w:pStyle w:val="BodyText"/>
              <w:jc w:val="right"/>
              <w:rPr>
                <w:sz w:val="20"/>
                <w:szCs w:val="20"/>
              </w:rPr>
            </w:pPr>
            <w:r w:rsidRPr="00442B03">
              <w:rPr>
                <w:sz w:val="20"/>
                <w:szCs w:val="20"/>
              </w:rPr>
              <w:t>0.16</w:t>
            </w:r>
          </w:p>
        </w:tc>
        <w:tc>
          <w:tcPr>
            <w:tcW w:w="2976" w:type="dxa"/>
            <w:shd w:val="clear" w:color="auto" w:fill="auto"/>
          </w:tcPr>
          <w:p w:rsidR="003D71A0" w:rsidRPr="00442B03" w:rsidRDefault="003D71A0" w:rsidP="008C760B">
            <w:pPr>
              <w:pStyle w:val="BodyText"/>
              <w:rPr>
                <w:sz w:val="20"/>
                <w:szCs w:val="20"/>
              </w:rPr>
            </w:pPr>
            <w:r w:rsidRPr="00442B03">
              <w:rPr>
                <w:sz w:val="20"/>
                <w:szCs w:val="20"/>
              </w:rPr>
              <w:t>At least 0 or 10% improvement on the previous two years.</w:t>
            </w:r>
          </w:p>
        </w:tc>
        <w:tc>
          <w:tcPr>
            <w:tcW w:w="3860" w:type="dxa"/>
            <w:shd w:val="clear" w:color="auto" w:fill="auto"/>
          </w:tcPr>
          <w:p w:rsidR="003D71A0" w:rsidRPr="00442B03" w:rsidRDefault="003D71A0" w:rsidP="008C760B">
            <w:pPr>
              <w:pStyle w:val="BodyText"/>
              <w:rPr>
                <w:sz w:val="20"/>
                <w:szCs w:val="20"/>
              </w:rPr>
            </w:pPr>
            <w:r w:rsidRPr="00442B03">
              <w:rPr>
                <w:sz w:val="20"/>
                <w:szCs w:val="20"/>
              </w:rPr>
              <w:t>Achieved</w:t>
            </w:r>
          </w:p>
        </w:tc>
      </w:tr>
      <w:tr w:rsidR="003D71A0" w:rsidRPr="00442B03" w:rsidTr="00442B03">
        <w:tc>
          <w:tcPr>
            <w:tcW w:w="3652" w:type="dxa"/>
            <w:shd w:val="clear" w:color="auto" w:fill="auto"/>
          </w:tcPr>
          <w:p w:rsidR="003D71A0" w:rsidRPr="00442B03" w:rsidRDefault="003D71A0" w:rsidP="008C760B">
            <w:pPr>
              <w:pStyle w:val="BodyText"/>
              <w:rPr>
                <w:sz w:val="20"/>
                <w:szCs w:val="20"/>
              </w:rPr>
            </w:pPr>
            <w:r w:rsidRPr="00442B03">
              <w:rPr>
                <w:sz w:val="20"/>
                <w:szCs w:val="20"/>
              </w:rPr>
              <w:t>Lost time injury and/or disease severity rate</w:t>
            </w:r>
          </w:p>
        </w:tc>
        <w:tc>
          <w:tcPr>
            <w:tcW w:w="1228" w:type="dxa"/>
            <w:shd w:val="clear" w:color="auto" w:fill="auto"/>
          </w:tcPr>
          <w:p w:rsidR="003D71A0" w:rsidRPr="00442B03" w:rsidRDefault="003D71A0" w:rsidP="00442B03">
            <w:pPr>
              <w:pStyle w:val="BodyText"/>
              <w:jc w:val="right"/>
              <w:rPr>
                <w:sz w:val="20"/>
                <w:szCs w:val="20"/>
              </w:rPr>
            </w:pPr>
            <w:r w:rsidRPr="00442B03">
              <w:rPr>
                <w:sz w:val="20"/>
                <w:szCs w:val="20"/>
              </w:rPr>
              <w:t>0</w:t>
            </w:r>
          </w:p>
        </w:tc>
        <w:tc>
          <w:tcPr>
            <w:tcW w:w="1229" w:type="dxa"/>
            <w:shd w:val="clear" w:color="auto" w:fill="auto"/>
          </w:tcPr>
          <w:p w:rsidR="003D71A0" w:rsidRPr="00442B03" w:rsidRDefault="003D71A0" w:rsidP="00442B03">
            <w:pPr>
              <w:pStyle w:val="BodyText"/>
              <w:jc w:val="right"/>
              <w:rPr>
                <w:sz w:val="20"/>
                <w:szCs w:val="20"/>
              </w:rPr>
            </w:pPr>
            <w:r w:rsidRPr="00442B03">
              <w:rPr>
                <w:sz w:val="20"/>
                <w:szCs w:val="20"/>
              </w:rPr>
              <w:t>0</w:t>
            </w:r>
          </w:p>
        </w:tc>
        <w:tc>
          <w:tcPr>
            <w:tcW w:w="1229" w:type="dxa"/>
            <w:shd w:val="clear" w:color="auto" w:fill="auto"/>
          </w:tcPr>
          <w:p w:rsidR="003D71A0" w:rsidRPr="00442B03" w:rsidRDefault="003D71A0" w:rsidP="00442B03">
            <w:pPr>
              <w:pStyle w:val="BodyText"/>
              <w:jc w:val="right"/>
              <w:rPr>
                <w:sz w:val="20"/>
                <w:szCs w:val="20"/>
              </w:rPr>
            </w:pPr>
            <w:r w:rsidRPr="00442B03">
              <w:rPr>
                <w:sz w:val="20"/>
                <w:szCs w:val="20"/>
              </w:rPr>
              <w:t>100%</w:t>
            </w:r>
          </w:p>
        </w:tc>
        <w:tc>
          <w:tcPr>
            <w:tcW w:w="2976" w:type="dxa"/>
            <w:shd w:val="clear" w:color="auto" w:fill="auto"/>
          </w:tcPr>
          <w:p w:rsidR="003D71A0" w:rsidRPr="00442B03" w:rsidRDefault="003D71A0" w:rsidP="008C760B">
            <w:pPr>
              <w:pStyle w:val="BodyText"/>
              <w:rPr>
                <w:sz w:val="20"/>
                <w:szCs w:val="20"/>
              </w:rPr>
            </w:pPr>
            <w:r w:rsidRPr="00442B03">
              <w:rPr>
                <w:sz w:val="20"/>
                <w:szCs w:val="20"/>
              </w:rPr>
              <w:t>0</w:t>
            </w:r>
          </w:p>
        </w:tc>
        <w:tc>
          <w:tcPr>
            <w:tcW w:w="3860" w:type="dxa"/>
            <w:shd w:val="clear" w:color="auto" w:fill="auto"/>
          </w:tcPr>
          <w:p w:rsidR="003D71A0" w:rsidRPr="00442B03" w:rsidRDefault="003D71A0" w:rsidP="008C760B">
            <w:pPr>
              <w:pStyle w:val="BodyText"/>
              <w:rPr>
                <w:sz w:val="20"/>
                <w:szCs w:val="20"/>
              </w:rPr>
            </w:pPr>
            <w:r w:rsidRPr="00442B03">
              <w:rPr>
                <w:sz w:val="20"/>
                <w:szCs w:val="20"/>
              </w:rPr>
              <w:t>Claimants returned to work via a gradual Return to Work Program.</w:t>
            </w:r>
          </w:p>
        </w:tc>
      </w:tr>
      <w:tr w:rsidR="003D71A0" w:rsidRPr="00442B03" w:rsidTr="00442B03">
        <w:tc>
          <w:tcPr>
            <w:tcW w:w="3652" w:type="dxa"/>
            <w:shd w:val="clear" w:color="auto" w:fill="auto"/>
          </w:tcPr>
          <w:p w:rsidR="003D71A0" w:rsidRPr="00442B03" w:rsidRDefault="003D71A0" w:rsidP="008C760B">
            <w:pPr>
              <w:pStyle w:val="BodyText"/>
              <w:rPr>
                <w:sz w:val="20"/>
                <w:szCs w:val="20"/>
              </w:rPr>
            </w:pPr>
            <w:r w:rsidRPr="00442B03">
              <w:rPr>
                <w:sz w:val="20"/>
                <w:szCs w:val="20"/>
              </w:rPr>
              <w:t>Percentage of injured workers returned to work within 13 weeks</w:t>
            </w:r>
          </w:p>
        </w:tc>
        <w:tc>
          <w:tcPr>
            <w:tcW w:w="1228" w:type="dxa"/>
            <w:shd w:val="clear" w:color="auto" w:fill="auto"/>
          </w:tcPr>
          <w:p w:rsidR="003D71A0" w:rsidRPr="00442B03" w:rsidRDefault="003D71A0" w:rsidP="00442B03">
            <w:pPr>
              <w:pStyle w:val="BodyText"/>
              <w:jc w:val="right"/>
              <w:rPr>
                <w:sz w:val="20"/>
                <w:szCs w:val="20"/>
              </w:rPr>
            </w:pPr>
            <w:r w:rsidRPr="00442B03">
              <w:rPr>
                <w:sz w:val="20"/>
                <w:szCs w:val="20"/>
              </w:rPr>
              <w:t>100%</w:t>
            </w:r>
          </w:p>
        </w:tc>
        <w:tc>
          <w:tcPr>
            <w:tcW w:w="1229" w:type="dxa"/>
            <w:shd w:val="clear" w:color="auto" w:fill="auto"/>
          </w:tcPr>
          <w:p w:rsidR="003D71A0" w:rsidRPr="00442B03" w:rsidRDefault="003D71A0" w:rsidP="00442B03">
            <w:pPr>
              <w:pStyle w:val="BodyText"/>
              <w:jc w:val="right"/>
              <w:rPr>
                <w:sz w:val="20"/>
                <w:szCs w:val="20"/>
              </w:rPr>
            </w:pPr>
            <w:r w:rsidRPr="00442B03">
              <w:rPr>
                <w:sz w:val="20"/>
                <w:szCs w:val="20"/>
              </w:rPr>
              <w:t>100%</w:t>
            </w:r>
          </w:p>
        </w:tc>
        <w:tc>
          <w:tcPr>
            <w:tcW w:w="1229" w:type="dxa"/>
            <w:shd w:val="clear" w:color="auto" w:fill="auto"/>
          </w:tcPr>
          <w:p w:rsidR="003D71A0" w:rsidRPr="00442B03" w:rsidRDefault="003D71A0" w:rsidP="00442B03">
            <w:pPr>
              <w:pStyle w:val="BodyText"/>
              <w:jc w:val="right"/>
              <w:rPr>
                <w:sz w:val="20"/>
                <w:szCs w:val="20"/>
              </w:rPr>
            </w:pPr>
            <w:r w:rsidRPr="00442B03">
              <w:rPr>
                <w:sz w:val="20"/>
                <w:szCs w:val="20"/>
              </w:rPr>
              <w:t>50%</w:t>
            </w:r>
          </w:p>
        </w:tc>
        <w:tc>
          <w:tcPr>
            <w:tcW w:w="2976" w:type="dxa"/>
            <w:shd w:val="clear" w:color="auto" w:fill="auto"/>
          </w:tcPr>
          <w:p w:rsidR="003D71A0" w:rsidRPr="00442B03" w:rsidRDefault="003D71A0" w:rsidP="008C760B">
            <w:pPr>
              <w:pStyle w:val="BodyText"/>
              <w:rPr>
                <w:sz w:val="20"/>
                <w:szCs w:val="20"/>
              </w:rPr>
            </w:pPr>
            <w:r w:rsidRPr="00442B03">
              <w:rPr>
                <w:sz w:val="20"/>
                <w:szCs w:val="20"/>
              </w:rPr>
              <w:t>Actual result 50%</w:t>
            </w:r>
          </w:p>
        </w:tc>
        <w:tc>
          <w:tcPr>
            <w:tcW w:w="3860" w:type="dxa"/>
            <w:shd w:val="clear" w:color="auto" w:fill="auto"/>
          </w:tcPr>
          <w:p w:rsidR="003D71A0" w:rsidRPr="00442B03" w:rsidRDefault="003D71A0" w:rsidP="008C760B">
            <w:pPr>
              <w:pStyle w:val="BodyText"/>
              <w:rPr>
                <w:sz w:val="20"/>
                <w:szCs w:val="20"/>
              </w:rPr>
            </w:pPr>
          </w:p>
        </w:tc>
      </w:tr>
      <w:tr w:rsidR="003D71A0" w:rsidRPr="00442B03" w:rsidTr="00442B03">
        <w:tc>
          <w:tcPr>
            <w:tcW w:w="3652" w:type="dxa"/>
            <w:shd w:val="clear" w:color="auto" w:fill="auto"/>
          </w:tcPr>
          <w:p w:rsidR="003D71A0" w:rsidRPr="00442B03" w:rsidRDefault="003D71A0" w:rsidP="008C760B">
            <w:pPr>
              <w:pStyle w:val="BodyText"/>
              <w:rPr>
                <w:sz w:val="20"/>
                <w:szCs w:val="20"/>
              </w:rPr>
            </w:pPr>
            <w:r w:rsidRPr="00442B03">
              <w:rPr>
                <w:sz w:val="20"/>
                <w:szCs w:val="20"/>
              </w:rPr>
              <w:t>Percentage of injured workers returned to work within 26 weeks</w:t>
            </w:r>
          </w:p>
        </w:tc>
        <w:tc>
          <w:tcPr>
            <w:tcW w:w="1228" w:type="dxa"/>
            <w:shd w:val="clear" w:color="auto" w:fill="auto"/>
          </w:tcPr>
          <w:p w:rsidR="003D71A0" w:rsidRPr="00442B03" w:rsidRDefault="003D71A0" w:rsidP="00442B03">
            <w:pPr>
              <w:pStyle w:val="BodyText"/>
              <w:jc w:val="right"/>
              <w:rPr>
                <w:sz w:val="20"/>
                <w:szCs w:val="20"/>
              </w:rPr>
            </w:pPr>
            <w:r w:rsidRPr="00442B03">
              <w:rPr>
                <w:sz w:val="20"/>
                <w:szCs w:val="20"/>
              </w:rPr>
              <w:t>N/A</w:t>
            </w:r>
          </w:p>
        </w:tc>
        <w:tc>
          <w:tcPr>
            <w:tcW w:w="1229" w:type="dxa"/>
            <w:shd w:val="clear" w:color="auto" w:fill="auto"/>
          </w:tcPr>
          <w:p w:rsidR="003D71A0" w:rsidRPr="00442B03" w:rsidRDefault="003D71A0" w:rsidP="00442B03">
            <w:pPr>
              <w:pStyle w:val="BodyText"/>
              <w:jc w:val="right"/>
              <w:rPr>
                <w:sz w:val="20"/>
                <w:szCs w:val="20"/>
              </w:rPr>
            </w:pPr>
            <w:r w:rsidRPr="00442B03">
              <w:rPr>
                <w:sz w:val="20"/>
                <w:szCs w:val="20"/>
              </w:rPr>
              <w:t>N/A</w:t>
            </w:r>
          </w:p>
        </w:tc>
        <w:tc>
          <w:tcPr>
            <w:tcW w:w="1229" w:type="dxa"/>
            <w:shd w:val="clear" w:color="auto" w:fill="auto"/>
          </w:tcPr>
          <w:p w:rsidR="003D71A0" w:rsidRPr="00442B03" w:rsidRDefault="003D71A0" w:rsidP="00442B03">
            <w:pPr>
              <w:pStyle w:val="BodyText"/>
              <w:jc w:val="right"/>
              <w:rPr>
                <w:sz w:val="20"/>
                <w:szCs w:val="20"/>
              </w:rPr>
            </w:pPr>
            <w:r w:rsidRPr="00442B03">
              <w:rPr>
                <w:sz w:val="20"/>
                <w:szCs w:val="20"/>
              </w:rPr>
              <w:t>100%</w:t>
            </w:r>
          </w:p>
        </w:tc>
        <w:tc>
          <w:tcPr>
            <w:tcW w:w="2976" w:type="dxa"/>
            <w:shd w:val="clear" w:color="auto" w:fill="auto"/>
          </w:tcPr>
          <w:p w:rsidR="003D71A0" w:rsidRPr="00442B03" w:rsidRDefault="003D71A0" w:rsidP="008C760B">
            <w:pPr>
              <w:pStyle w:val="BodyText"/>
              <w:rPr>
                <w:sz w:val="20"/>
                <w:szCs w:val="20"/>
              </w:rPr>
            </w:pPr>
            <w:r w:rsidRPr="00442B03">
              <w:rPr>
                <w:sz w:val="20"/>
                <w:szCs w:val="20"/>
              </w:rPr>
              <w:t>Greater than or equal to 80%</w:t>
            </w:r>
          </w:p>
        </w:tc>
        <w:tc>
          <w:tcPr>
            <w:tcW w:w="3860" w:type="dxa"/>
            <w:shd w:val="clear" w:color="auto" w:fill="auto"/>
          </w:tcPr>
          <w:p w:rsidR="003D71A0" w:rsidRPr="00442B03" w:rsidRDefault="003D71A0" w:rsidP="008C760B">
            <w:pPr>
              <w:pStyle w:val="BodyText"/>
              <w:rPr>
                <w:sz w:val="20"/>
                <w:szCs w:val="20"/>
              </w:rPr>
            </w:pPr>
            <w:r w:rsidRPr="00442B03">
              <w:rPr>
                <w:sz w:val="20"/>
                <w:szCs w:val="20"/>
              </w:rPr>
              <w:t>All injured workers returned to work within 26 weeks.</w:t>
            </w:r>
          </w:p>
        </w:tc>
      </w:tr>
      <w:tr w:rsidR="003D71A0" w:rsidRPr="00442B03" w:rsidTr="00442B03">
        <w:tc>
          <w:tcPr>
            <w:tcW w:w="3652" w:type="dxa"/>
            <w:shd w:val="clear" w:color="auto" w:fill="auto"/>
          </w:tcPr>
          <w:p w:rsidR="003D71A0" w:rsidRPr="00442B03" w:rsidRDefault="003D71A0" w:rsidP="008C760B">
            <w:pPr>
              <w:pStyle w:val="BodyText"/>
              <w:rPr>
                <w:sz w:val="20"/>
                <w:szCs w:val="20"/>
              </w:rPr>
            </w:pPr>
            <w:r w:rsidRPr="00442B03">
              <w:rPr>
                <w:sz w:val="20"/>
                <w:szCs w:val="20"/>
              </w:rPr>
              <w:t>Percentage of managers trained in occupational safety, health and injury management responsibilities</w:t>
            </w:r>
          </w:p>
        </w:tc>
        <w:tc>
          <w:tcPr>
            <w:tcW w:w="1228" w:type="dxa"/>
            <w:shd w:val="clear" w:color="auto" w:fill="auto"/>
          </w:tcPr>
          <w:p w:rsidR="003D71A0" w:rsidRPr="00442B03" w:rsidRDefault="003D71A0" w:rsidP="00442B03">
            <w:pPr>
              <w:pStyle w:val="BodyText"/>
              <w:jc w:val="right"/>
              <w:rPr>
                <w:sz w:val="20"/>
                <w:szCs w:val="20"/>
              </w:rPr>
            </w:pPr>
            <w:r w:rsidRPr="00442B03">
              <w:rPr>
                <w:sz w:val="20"/>
                <w:szCs w:val="20"/>
              </w:rPr>
              <w:t>18%</w:t>
            </w:r>
          </w:p>
        </w:tc>
        <w:tc>
          <w:tcPr>
            <w:tcW w:w="1229" w:type="dxa"/>
            <w:shd w:val="clear" w:color="auto" w:fill="auto"/>
          </w:tcPr>
          <w:p w:rsidR="003D71A0" w:rsidRPr="00442B03" w:rsidRDefault="003D71A0" w:rsidP="00442B03">
            <w:pPr>
              <w:pStyle w:val="BodyText"/>
              <w:jc w:val="right"/>
              <w:rPr>
                <w:sz w:val="20"/>
                <w:szCs w:val="20"/>
              </w:rPr>
            </w:pPr>
            <w:r w:rsidRPr="00442B03">
              <w:rPr>
                <w:sz w:val="20"/>
                <w:szCs w:val="20"/>
              </w:rPr>
              <w:t>29%</w:t>
            </w:r>
          </w:p>
        </w:tc>
        <w:tc>
          <w:tcPr>
            <w:tcW w:w="1229" w:type="dxa"/>
            <w:shd w:val="clear" w:color="auto" w:fill="auto"/>
          </w:tcPr>
          <w:p w:rsidR="003D71A0" w:rsidRPr="00442B03" w:rsidRDefault="003D71A0" w:rsidP="00442B03">
            <w:pPr>
              <w:pStyle w:val="BodyText"/>
              <w:jc w:val="right"/>
              <w:rPr>
                <w:sz w:val="20"/>
                <w:szCs w:val="20"/>
              </w:rPr>
            </w:pPr>
            <w:r w:rsidRPr="00442B03">
              <w:rPr>
                <w:sz w:val="20"/>
                <w:szCs w:val="20"/>
              </w:rPr>
              <w:t>39%</w:t>
            </w:r>
          </w:p>
        </w:tc>
        <w:tc>
          <w:tcPr>
            <w:tcW w:w="2976" w:type="dxa"/>
            <w:shd w:val="clear" w:color="auto" w:fill="auto"/>
          </w:tcPr>
          <w:p w:rsidR="003D71A0" w:rsidRPr="00442B03" w:rsidRDefault="003D71A0" w:rsidP="003D71A0">
            <w:pPr>
              <w:pStyle w:val="BodyText"/>
              <w:rPr>
                <w:sz w:val="20"/>
                <w:szCs w:val="20"/>
              </w:rPr>
            </w:pPr>
            <w:r w:rsidRPr="00442B03">
              <w:rPr>
                <w:sz w:val="20"/>
                <w:szCs w:val="20"/>
              </w:rPr>
              <w:t>Greater than or equal to 80%</w:t>
            </w:r>
          </w:p>
        </w:tc>
        <w:tc>
          <w:tcPr>
            <w:tcW w:w="3860" w:type="dxa"/>
            <w:shd w:val="clear" w:color="auto" w:fill="auto"/>
          </w:tcPr>
          <w:p w:rsidR="003D71A0" w:rsidRPr="00442B03" w:rsidRDefault="003D71A0" w:rsidP="008C760B">
            <w:pPr>
              <w:pStyle w:val="BodyText"/>
              <w:rPr>
                <w:sz w:val="20"/>
                <w:szCs w:val="20"/>
              </w:rPr>
            </w:pPr>
            <w:r w:rsidRPr="00442B03">
              <w:rPr>
                <w:sz w:val="20"/>
                <w:szCs w:val="20"/>
              </w:rPr>
              <w:t>An ongoing program is in place to continue training managers and supervisors in occupational safety, health and injury management responsibilities.</w:t>
            </w:r>
          </w:p>
        </w:tc>
      </w:tr>
    </w:tbl>
    <w:p w:rsidR="003D71A0" w:rsidRDefault="003D71A0" w:rsidP="008C760B">
      <w:pPr>
        <w:pStyle w:val="BodyText"/>
      </w:pPr>
    </w:p>
    <w:p w:rsidR="003D71A0" w:rsidRDefault="003D71A0" w:rsidP="008C760B">
      <w:pPr>
        <w:pStyle w:val="BodyText"/>
      </w:pPr>
    </w:p>
    <w:p w:rsidR="003D71A0" w:rsidRDefault="003D71A0" w:rsidP="008C760B">
      <w:pPr>
        <w:pStyle w:val="BodyText"/>
        <w:sectPr w:rsidR="003D71A0" w:rsidSect="003D71A0">
          <w:pgSz w:w="16838" w:h="11906" w:orient="landscape" w:code="9"/>
          <w:pgMar w:top="1440" w:right="1440" w:bottom="1440" w:left="1440" w:header="0" w:footer="709" w:gutter="0"/>
          <w:cols w:space="708"/>
          <w:docGrid w:linePitch="360"/>
        </w:sectPr>
      </w:pPr>
    </w:p>
    <w:p w:rsidR="009A1119" w:rsidRPr="00EC67A7" w:rsidRDefault="009A1119" w:rsidP="009A1119">
      <w:pPr>
        <w:pStyle w:val="Heading1"/>
      </w:pPr>
      <w:r>
        <w:lastRenderedPageBreak/>
        <w:t>KEY PERFORMANCE INDICATORS</w:t>
      </w:r>
    </w:p>
    <w:p w:rsidR="009A1119" w:rsidRPr="003A5077" w:rsidRDefault="009A1119" w:rsidP="00442B03">
      <w:pPr>
        <w:pStyle w:val="BodyText"/>
        <w:numPr>
          <w:ilvl w:val="0"/>
          <w:numId w:val="1"/>
        </w:numPr>
        <w:ind w:left="1134"/>
        <w:rPr>
          <w:spacing w:val="-1"/>
          <w:sz w:val="36"/>
          <w:szCs w:val="36"/>
        </w:rPr>
      </w:pPr>
      <w:r>
        <w:rPr>
          <w:spacing w:val="-1"/>
          <w:sz w:val="36"/>
          <w:szCs w:val="36"/>
        </w:rPr>
        <w:t>Certification of key performance indicators</w:t>
      </w:r>
    </w:p>
    <w:p w:rsidR="009A1119" w:rsidRPr="003A5077" w:rsidRDefault="009A1119" w:rsidP="00442B03">
      <w:pPr>
        <w:pStyle w:val="BodyText"/>
        <w:numPr>
          <w:ilvl w:val="0"/>
          <w:numId w:val="1"/>
        </w:numPr>
        <w:ind w:left="1134"/>
        <w:rPr>
          <w:spacing w:val="-1"/>
          <w:sz w:val="36"/>
          <w:szCs w:val="36"/>
        </w:rPr>
      </w:pPr>
      <w:r>
        <w:rPr>
          <w:spacing w:val="-1"/>
          <w:sz w:val="36"/>
          <w:szCs w:val="36"/>
        </w:rPr>
        <w:t>Performance assessment</w:t>
      </w:r>
    </w:p>
    <w:p w:rsidR="009A1119" w:rsidRPr="003A5077" w:rsidRDefault="009A1119" w:rsidP="00442B03">
      <w:pPr>
        <w:pStyle w:val="BodyText"/>
        <w:numPr>
          <w:ilvl w:val="0"/>
          <w:numId w:val="1"/>
        </w:numPr>
        <w:ind w:left="1134"/>
        <w:rPr>
          <w:spacing w:val="-1"/>
          <w:sz w:val="36"/>
          <w:szCs w:val="36"/>
        </w:rPr>
      </w:pPr>
      <w:r>
        <w:rPr>
          <w:spacing w:val="-1"/>
          <w:sz w:val="36"/>
          <w:szCs w:val="36"/>
        </w:rPr>
        <w:t>State Revenue</w:t>
      </w:r>
    </w:p>
    <w:p w:rsidR="009A1119" w:rsidRPr="003A5077" w:rsidRDefault="009A1119" w:rsidP="00442B03">
      <w:pPr>
        <w:pStyle w:val="BodyText"/>
        <w:numPr>
          <w:ilvl w:val="0"/>
          <w:numId w:val="1"/>
        </w:numPr>
        <w:ind w:left="1134"/>
        <w:rPr>
          <w:spacing w:val="-1"/>
          <w:sz w:val="36"/>
          <w:szCs w:val="36"/>
        </w:rPr>
      </w:pPr>
      <w:r>
        <w:rPr>
          <w:spacing w:val="-1"/>
          <w:sz w:val="36"/>
          <w:szCs w:val="36"/>
        </w:rPr>
        <w:t>Government Procurement</w:t>
      </w:r>
    </w:p>
    <w:p w:rsidR="009A1119" w:rsidRDefault="009A1119" w:rsidP="00442B03">
      <w:pPr>
        <w:pStyle w:val="BodyText"/>
        <w:numPr>
          <w:ilvl w:val="0"/>
          <w:numId w:val="1"/>
        </w:numPr>
        <w:ind w:left="1134"/>
        <w:rPr>
          <w:spacing w:val="-1"/>
          <w:sz w:val="36"/>
          <w:szCs w:val="36"/>
        </w:rPr>
      </w:pPr>
      <w:r>
        <w:rPr>
          <w:spacing w:val="-1"/>
          <w:sz w:val="36"/>
          <w:szCs w:val="36"/>
        </w:rPr>
        <w:t>Corporate Services</w:t>
      </w:r>
    </w:p>
    <w:p w:rsidR="009A1119" w:rsidRDefault="009A1119" w:rsidP="00442B03">
      <w:pPr>
        <w:pStyle w:val="BodyText"/>
        <w:numPr>
          <w:ilvl w:val="0"/>
          <w:numId w:val="1"/>
        </w:numPr>
        <w:ind w:left="1134"/>
        <w:rPr>
          <w:spacing w:val="-1"/>
          <w:sz w:val="36"/>
          <w:szCs w:val="36"/>
        </w:rPr>
      </w:pPr>
      <w:r>
        <w:rPr>
          <w:spacing w:val="-1"/>
          <w:sz w:val="36"/>
          <w:szCs w:val="36"/>
        </w:rPr>
        <w:t>Building Management and Works</w:t>
      </w:r>
    </w:p>
    <w:p w:rsidR="009A1119" w:rsidRDefault="009A1119" w:rsidP="00442B03">
      <w:pPr>
        <w:pStyle w:val="BodyText"/>
        <w:numPr>
          <w:ilvl w:val="0"/>
          <w:numId w:val="1"/>
        </w:numPr>
        <w:ind w:left="1134"/>
        <w:rPr>
          <w:spacing w:val="-1"/>
          <w:sz w:val="36"/>
          <w:szCs w:val="36"/>
        </w:rPr>
      </w:pPr>
      <w:r>
        <w:rPr>
          <w:spacing w:val="-1"/>
          <w:sz w:val="36"/>
          <w:szCs w:val="36"/>
        </w:rPr>
        <w:t>Public Utilities Office and Economic Reform</w:t>
      </w:r>
    </w:p>
    <w:p w:rsidR="003D71A0" w:rsidRDefault="003D71A0" w:rsidP="008C760B">
      <w:pPr>
        <w:pStyle w:val="BodyText"/>
      </w:pPr>
    </w:p>
    <w:p w:rsidR="00AB77C1" w:rsidRDefault="00AB77C1" w:rsidP="009A1119">
      <w:pPr>
        <w:pStyle w:val="Heading2"/>
      </w:pPr>
      <w:r>
        <w:br w:type="page"/>
      </w:r>
      <w:r w:rsidR="009A1119">
        <w:lastRenderedPageBreak/>
        <w:t>Certification of key performance indicators</w:t>
      </w:r>
    </w:p>
    <w:p w:rsidR="005E363A" w:rsidRPr="005C444E" w:rsidRDefault="005E363A" w:rsidP="005E363A">
      <w:pPr>
        <w:pStyle w:val="Heading3"/>
      </w:pPr>
      <w:r w:rsidRPr="005C444E">
        <w:t>For the year ended 30 June 201</w:t>
      </w:r>
      <w:r>
        <w:t>5</w:t>
      </w:r>
    </w:p>
    <w:p w:rsidR="005E363A" w:rsidRPr="005C444E" w:rsidRDefault="005E363A" w:rsidP="005E363A">
      <w:pPr>
        <w:pStyle w:val="BodyText"/>
      </w:pPr>
      <w:r w:rsidRPr="005C444E">
        <w:t>I hereby certify that the key performance indicators are based on proper records, are relevant and appropriate for assisting users to assess the Department of Finance’s performance, and fairly represent the performance of the Department for the financial year ended</w:t>
      </w:r>
      <w:r>
        <w:t xml:space="preserve"> </w:t>
      </w:r>
      <w:r w:rsidRPr="005C444E">
        <w:t>30 June 201</w:t>
      </w:r>
      <w:r>
        <w:t>5</w:t>
      </w:r>
      <w:r w:rsidRPr="005C444E">
        <w:t>.</w:t>
      </w:r>
    </w:p>
    <w:p w:rsidR="005E363A" w:rsidRDefault="005E363A" w:rsidP="005E363A">
      <w:pPr>
        <w:pStyle w:val="BodyText"/>
        <w:rPr>
          <w:rFonts w:ascii="Times New Roman" w:hAnsi="Times New Roman" w:cs="Times New Roman"/>
        </w:rPr>
      </w:pPr>
    </w:p>
    <w:p w:rsidR="005E363A" w:rsidRDefault="005E363A" w:rsidP="005E363A">
      <w:pPr>
        <w:pStyle w:val="BodyText"/>
      </w:pPr>
      <w:r w:rsidRPr="005C444E">
        <w:t>Anne Nolan</w:t>
      </w:r>
    </w:p>
    <w:p w:rsidR="005E363A" w:rsidRPr="005C444E" w:rsidRDefault="005E363A" w:rsidP="005E363A">
      <w:pPr>
        <w:pStyle w:val="BodyText"/>
      </w:pPr>
      <w:r w:rsidRPr="005C444E">
        <w:t>Director General</w:t>
      </w:r>
    </w:p>
    <w:p w:rsidR="005E363A" w:rsidRPr="005C444E" w:rsidRDefault="005E363A" w:rsidP="005E363A">
      <w:pPr>
        <w:pStyle w:val="BodyText"/>
      </w:pPr>
      <w:r>
        <w:t>2</w:t>
      </w:r>
      <w:r w:rsidRPr="005C444E">
        <w:t xml:space="preserve"> September 201</w:t>
      </w:r>
      <w:r>
        <w:t>5</w:t>
      </w:r>
    </w:p>
    <w:p w:rsidR="005E363A" w:rsidRPr="005C444E" w:rsidRDefault="005E363A" w:rsidP="005E363A">
      <w:pPr>
        <w:pStyle w:val="BodyText"/>
      </w:pPr>
    </w:p>
    <w:p w:rsidR="009A1119" w:rsidRPr="009A1119" w:rsidRDefault="009A1119" w:rsidP="005E363A">
      <w:pPr>
        <w:pStyle w:val="BodyText"/>
      </w:pPr>
    </w:p>
    <w:p w:rsidR="00AB77C1" w:rsidRDefault="00AB77C1" w:rsidP="00D5008B">
      <w:pPr>
        <w:pStyle w:val="Heading2"/>
      </w:pPr>
      <w:r>
        <w:br w:type="page"/>
      </w:r>
      <w:r w:rsidR="00D5008B">
        <w:lastRenderedPageBreak/>
        <w:t>Performance assessment</w:t>
      </w:r>
    </w:p>
    <w:p w:rsidR="00D5008B" w:rsidRDefault="00D5008B" w:rsidP="00D5008B">
      <w:pPr>
        <w:pStyle w:val="Heading3"/>
      </w:pPr>
      <w:r>
        <w:t>Outcomes</w:t>
      </w:r>
    </w:p>
    <w:p w:rsidR="00D5008B" w:rsidRDefault="00910F2E" w:rsidP="00D5008B">
      <w:pPr>
        <w:pStyle w:val="BodyText"/>
      </w:pPr>
      <w:r w:rsidRPr="00910F2E">
        <w:t>The Government desired outcomes that the Department works to achieve through its services are:</w:t>
      </w:r>
    </w:p>
    <w:p w:rsidR="00910F2E" w:rsidRDefault="00910F2E" w:rsidP="00D5008B">
      <w:pPr>
        <w:pStyle w:val="BodyText"/>
      </w:pPr>
    </w:p>
    <w:p w:rsidR="00910F2E" w:rsidRDefault="00910F2E" w:rsidP="00910F2E">
      <w:pPr>
        <w:pStyle w:val="Caption"/>
        <w:keepNext/>
      </w:pPr>
      <w:fldSimple w:instr=" SEQ Table \* ARABIC ">
        <w:r w:rsidR="00DF10FA">
          <w:rPr>
            <w:noProof/>
          </w:rPr>
          <w:t>14</w:t>
        </w:r>
      </w:fldSimple>
      <w:r>
        <w:t xml:space="preserve"> Government desired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910F2E" w:rsidTr="00142DD2">
        <w:tc>
          <w:tcPr>
            <w:tcW w:w="3080" w:type="dxa"/>
            <w:shd w:val="clear" w:color="auto" w:fill="auto"/>
          </w:tcPr>
          <w:p w:rsidR="00910F2E" w:rsidRPr="00911400" w:rsidRDefault="00910F2E" w:rsidP="00142DD2">
            <w:pPr>
              <w:pStyle w:val="Tableboldedtext"/>
            </w:pPr>
            <w:r w:rsidRPr="00911400">
              <w:t>Government goals</w:t>
            </w:r>
          </w:p>
        </w:tc>
        <w:tc>
          <w:tcPr>
            <w:tcW w:w="3081" w:type="dxa"/>
            <w:shd w:val="clear" w:color="auto" w:fill="auto"/>
          </w:tcPr>
          <w:p w:rsidR="00910F2E" w:rsidRPr="00911400" w:rsidRDefault="00910F2E" w:rsidP="00142DD2">
            <w:pPr>
              <w:pStyle w:val="Tableboldedtext"/>
            </w:pPr>
            <w:r w:rsidRPr="00911400">
              <w:t>Desired outcomes</w:t>
            </w:r>
          </w:p>
        </w:tc>
        <w:tc>
          <w:tcPr>
            <w:tcW w:w="3081" w:type="dxa"/>
            <w:shd w:val="clear" w:color="auto" w:fill="auto"/>
          </w:tcPr>
          <w:p w:rsidR="00910F2E" w:rsidRPr="00911400" w:rsidRDefault="00910F2E" w:rsidP="00142DD2">
            <w:pPr>
              <w:pStyle w:val="Tableboldedtext"/>
            </w:pPr>
            <w:r w:rsidRPr="00911400">
              <w:t>Services</w:t>
            </w:r>
          </w:p>
        </w:tc>
      </w:tr>
      <w:tr w:rsidR="00910F2E" w:rsidTr="00142DD2">
        <w:tc>
          <w:tcPr>
            <w:tcW w:w="9242" w:type="dxa"/>
            <w:gridSpan w:val="3"/>
            <w:shd w:val="clear" w:color="auto" w:fill="auto"/>
          </w:tcPr>
          <w:p w:rsidR="00910F2E" w:rsidRPr="00621188" w:rsidRDefault="00910F2E" w:rsidP="00142DD2">
            <w:pPr>
              <w:pStyle w:val="Tableboldedtext"/>
            </w:pPr>
            <w:r w:rsidRPr="00621188">
              <w:t>Financial and economic responsibility</w:t>
            </w:r>
          </w:p>
        </w:tc>
      </w:tr>
      <w:tr w:rsidR="00910F2E" w:rsidTr="00142DD2">
        <w:tc>
          <w:tcPr>
            <w:tcW w:w="3080" w:type="dxa"/>
            <w:vMerge w:val="restart"/>
            <w:shd w:val="clear" w:color="auto" w:fill="auto"/>
          </w:tcPr>
          <w:p w:rsidR="00910F2E" w:rsidRPr="00F9334D" w:rsidRDefault="00910F2E" w:rsidP="00142DD2">
            <w:pPr>
              <w:pStyle w:val="Tabletext"/>
              <w:rPr>
                <w:spacing w:val="-2"/>
              </w:rPr>
            </w:pPr>
            <w:r>
              <w:t xml:space="preserve">Responsibly managing the </w:t>
            </w:r>
            <w:r w:rsidRPr="00F9334D">
              <w:rPr>
                <w:spacing w:val="-4"/>
              </w:rPr>
              <w:t>State’s</w:t>
            </w:r>
            <w:r w:rsidRPr="00F9334D">
              <w:rPr>
                <w:spacing w:val="21"/>
              </w:rPr>
              <w:t xml:space="preserve"> </w:t>
            </w:r>
            <w:r>
              <w:t>finances</w:t>
            </w:r>
            <w:r w:rsidRPr="00F9334D">
              <w:rPr>
                <w:spacing w:val="-4"/>
              </w:rPr>
              <w:t xml:space="preserve"> </w:t>
            </w:r>
            <w:r>
              <w:t>through</w:t>
            </w:r>
            <w:r w:rsidRPr="00F9334D">
              <w:rPr>
                <w:spacing w:val="-4"/>
              </w:rPr>
              <w:t xml:space="preserve"> </w:t>
            </w:r>
            <w:r>
              <w:t>the</w:t>
            </w:r>
            <w:r w:rsidRPr="00F9334D">
              <w:rPr>
                <w:spacing w:val="-4"/>
              </w:rPr>
              <w:t xml:space="preserve"> </w:t>
            </w:r>
            <w:r>
              <w:t>efficient</w:t>
            </w:r>
            <w:r w:rsidRPr="00F9334D">
              <w:rPr>
                <w:spacing w:val="39"/>
              </w:rPr>
              <w:t xml:space="preserve"> </w:t>
            </w:r>
            <w:r>
              <w:t>and effective delivery of services, encouraging economic activity and</w:t>
            </w:r>
            <w:r w:rsidRPr="00F9334D">
              <w:rPr>
                <w:spacing w:val="31"/>
              </w:rPr>
              <w:t xml:space="preserve"> </w:t>
            </w:r>
            <w:r>
              <w:t>reducing regulatory burdens on</w:t>
            </w:r>
            <w:r w:rsidRPr="00F9334D">
              <w:rPr>
                <w:spacing w:val="23"/>
              </w:rPr>
              <w:t xml:space="preserve"> </w:t>
            </w:r>
            <w:r>
              <w:t xml:space="preserve">the private </w:t>
            </w:r>
            <w:r w:rsidRPr="00F9334D">
              <w:rPr>
                <w:spacing w:val="-2"/>
              </w:rPr>
              <w:t>sector.</w:t>
            </w:r>
          </w:p>
        </w:tc>
        <w:tc>
          <w:tcPr>
            <w:tcW w:w="3081" w:type="dxa"/>
            <w:shd w:val="clear" w:color="auto" w:fill="auto"/>
          </w:tcPr>
          <w:p w:rsidR="00910F2E" w:rsidRDefault="00910F2E" w:rsidP="00142DD2">
            <w:pPr>
              <w:pStyle w:val="Tabletext"/>
            </w:pPr>
            <w:r>
              <w:t>Due and payable revenue is</w:t>
            </w:r>
            <w:r w:rsidRPr="00F9334D">
              <w:rPr>
                <w:spacing w:val="28"/>
              </w:rPr>
              <w:t xml:space="preserve"> </w:t>
            </w:r>
            <w:r>
              <w:t>collected and eligible grants,</w:t>
            </w:r>
            <w:r w:rsidRPr="00F9334D">
              <w:rPr>
                <w:spacing w:val="27"/>
              </w:rPr>
              <w:t xml:space="preserve"> </w:t>
            </w:r>
            <w:r>
              <w:t>subsidies and rebates paid.</w:t>
            </w:r>
          </w:p>
          <w:p w:rsidR="00910F2E" w:rsidRDefault="00910F2E" w:rsidP="00142DD2">
            <w:pPr>
              <w:pStyle w:val="Tabletext"/>
            </w:pPr>
          </w:p>
        </w:tc>
        <w:tc>
          <w:tcPr>
            <w:tcW w:w="3081" w:type="dxa"/>
            <w:shd w:val="clear" w:color="auto" w:fill="auto"/>
          </w:tcPr>
          <w:p w:rsidR="00910F2E" w:rsidRDefault="00910F2E" w:rsidP="00142DD2">
            <w:pPr>
              <w:pStyle w:val="Tabletext"/>
            </w:pPr>
            <w:r>
              <w:t>Revenue assessment and</w:t>
            </w:r>
            <w:r w:rsidRPr="00F9334D">
              <w:rPr>
                <w:spacing w:val="29"/>
              </w:rPr>
              <w:t xml:space="preserve"> </w:t>
            </w:r>
            <w:r>
              <w:t>collection, and grants and</w:t>
            </w:r>
            <w:r w:rsidRPr="00F9334D">
              <w:rPr>
                <w:spacing w:val="22"/>
              </w:rPr>
              <w:t xml:space="preserve"> </w:t>
            </w:r>
            <w:r>
              <w:t>subsidies administration.</w:t>
            </w:r>
          </w:p>
          <w:p w:rsidR="00910F2E" w:rsidRDefault="00910F2E" w:rsidP="00142DD2">
            <w:pPr>
              <w:pStyle w:val="Tabletext"/>
            </w:pPr>
          </w:p>
        </w:tc>
      </w:tr>
      <w:tr w:rsidR="00910F2E" w:rsidTr="00142DD2">
        <w:tc>
          <w:tcPr>
            <w:tcW w:w="3080" w:type="dxa"/>
            <w:vMerge/>
            <w:shd w:val="clear" w:color="auto" w:fill="auto"/>
          </w:tcPr>
          <w:p w:rsidR="00910F2E" w:rsidRPr="00621188" w:rsidRDefault="00910F2E" w:rsidP="00142DD2">
            <w:pPr>
              <w:pStyle w:val="Tableboldedtext"/>
            </w:pPr>
          </w:p>
        </w:tc>
        <w:tc>
          <w:tcPr>
            <w:tcW w:w="3081" w:type="dxa"/>
            <w:shd w:val="clear" w:color="auto" w:fill="auto"/>
          </w:tcPr>
          <w:p w:rsidR="00910F2E" w:rsidRPr="006B7D2A" w:rsidRDefault="00910F2E" w:rsidP="00142DD2">
            <w:pPr>
              <w:pStyle w:val="Tableboldedtext"/>
              <w:rPr>
                <w:b w:val="0"/>
              </w:rPr>
            </w:pPr>
            <w:r>
              <w:rPr>
                <w:b w:val="0"/>
              </w:rPr>
              <w:t xml:space="preserve">As sustainable, efficient, secure and affordable energy </w:t>
            </w:r>
          </w:p>
        </w:tc>
        <w:tc>
          <w:tcPr>
            <w:tcW w:w="3081" w:type="dxa"/>
            <w:shd w:val="clear" w:color="auto" w:fill="auto"/>
          </w:tcPr>
          <w:p w:rsidR="00910F2E" w:rsidRPr="006B7D2A" w:rsidRDefault="00910F2E" w:rsidP="00142DD2">
            <w:pPr>
              <w:pStyle w:val="Tableboldedtext"/>
              <w:rPr>
                <w:b w:val="0"/>
              </w:rPr>
            </w:pPr>
            <w:r w:rsidRPr="006B7D2A">
              <w:rPr>
                <w:b w:val="0"/>
              </w:rPr>
              <w:t>Development an</w:t>
            </w:r>
            <w:r>
              <w:rPr>
                <w:b w:val="0"/>
              </w:rPr>
              <w:t>d implementation of energy policy and economic reform; Assessment of proposed policy changes and the impact on regulatory functions.</w:t>
            </w:r>
          </w:p>
        </w:tc>
      </w:tr>
      <w:tr w:rsidR="00910F2E" w:rsidTr="00142DD2">
        <w:tc>
          <w:tcPr>
            <w:tcW w:w="9242" w:type="dxa"/>
            <w:gridSpan w:val="3"/>
            <w:shd w:val="clear" w:color="auto" w:fill="auto"/>
          </w:tcPr>
          <w:p w:rsidR="00910F2E" w:rsidRPr="00621188" w:rsidRDefault="00910F2E" w:rsidP="00142DD2">
            <w:pPr>
              <w:pStyle w:val="Tableboldedtext"/>
            </w:pPr>
            <w:r w:rsidRPr="00621188">
              <w:t>Results-based service delivery</w:t>
            </w:r>
          </w:p>
        </w:tc>
      </w:tr>
      <w:tr w:rsidR="00910F2E" w:rsidTr="00142DD2">
        <w:tc>
          <w:tcPr>
            <w:tcW w:w="3080" w:type="dxa"/>
            <w:shd w:val="clear" w:color="auto" w:fill="auto"/>
          </w:tcPr>
          <w:p w:rsidR="00910F2E" w:rsidRDefault="00910F2E" w:rsidP="00142DD2">
            <w:pPr>
              <w:pStyle w:val="Tabletext"/>
            </w:pPr>
            <w:r>
              <w:t>Greater focus on achieving results</w:t>
            </w:r>
            <w:r w:rsidRPr="00F9334D">
              <w:rPr>
                <w:spacing w:val="29"/>
              </w:rPr>
              <w:t xml:space="preserve"> </w:t>
            </w:r>
            <w:r>
              <w:t>in key service delivery areas for the</w:t>
            </w:r>
            <w:r w:rsidRPr="00F9334D">
              <w:rPr>
                <w:spacing w:val="30"/>
              </w:rPr>
              <w:t xml:space="preserve"> </w:t>
            </w:r>
            <w:r>
              <w:t>benefit</w:t>
            </w:r>
            <w:r w:rsidRPr="00F9334D">
              <w:rPr>
                <w:spacing w:val="-2"/>
              </w:rPr>
              <w:t xml:space="preserve"> </w:t>
            </w:r>
            <w:r>
              <w:t>of</w:t>
            </w:r>
            <w:r w:rsidRPr="00F9334D">
              <w:rPr>
                <w:spacing w:val="-2"/>
              </w:rPr>
              <w:t xml:space="preserve"> </w:t>
            </w:r>
            <w:r>
              <w:t>all</w:t>
            </w:r>
            <w:r w:rsidRPr="00F9334D">
              <w:rPr>
                <w:spacing w:val="-9"/>
              </w:rPr>
              <w:t xml:space="preserve"> </w:t>
            </w:r>
            <w:r w:rsidRPr="00F9334D">
              <w:rPr>
                <w:spacing w:val="-2"/>
              </w:rPr>
              <w:t>Western</w:t>
            </w:r>
            <w:r>
              <w:t xml:space="preserve"> Australians.</w:t>
            </w:r>
          </w:p>
        </w:tc>
        <w:tc>
          <w:tcPr>
            <w:tcW w:w="3081" w:type="dxa"/>
            <w:shd w:val="clear" w:color="auto" w:fill="auto"/>
          </w:tcPr>
          <w:p w:rsidR="00910F2E" w:rsidRDefault="00910F2E" w:rsidP="00142DD2">
            <w:pPr>
              <w:pStyle w:val="Tabletext"/>
            </w:pPr>
            <w:r>
              <w:t>Value-for-money from public</w:t>
            </w:r>
            <w:r w:rsidRPr="00F9334D">
              <w:rPr>
                <w:spacing w:val="23"/>
              </w:rPr>
              <w:t xml:space="preserve"> </w:t>
            </w:r>
            <w:r>
              <w:t>sector procurement.</w:t>
            </w:r>
          </w:p>
        </w:tc>
        <w:tc>
          <w:tcPr>
            <w:tcW w:w="3081" w:type="dxa"/>
            <w:shd w:val="clear" w:color="auto" w:fill="auto"/>
          </w:tcPr>
          <w:p w:rsidR="00910F2E" w:rsidRDefault="00910F2E" w:rsidP="00142DD2">
            <w:pPr>
              <w:pStyle w:val="Tabletext"/>
            </w:pPr>
            <w:r>
              <w:t>Development and management</w:t>
            </w:r>
            <w:r w:rsidRPr="00F9334D">
              <w:rPr>
                <w:spacing w:val="35"/>
              </w:rPr>
              <w:t xml:space="preserve"> </w:t>
            </w:r>
            <w:r>
              <w:t>of common use contract arrangements, State Fleet leasing and disposal, and providing</w:t>
            </w:r>
            <w:r w:rsidRPr="00F9334D">
              <w:rPr>
                <w:spacing w:val="25"/>
              </w:rPr>
              <w:t xml:space="preserve"> </w:t>
            </w:r>
            <w:r>
              <w:t>facilitation service for agency</w:t>
            </w:r>
            <w:r w:rsidRPr="00F9334D">
              <w:rPr>
                <w:spacing w:val="35"/>
              </w:rPr>
              <w:t xml:space="preserve"> </w:t>
            </w:r>
            <w:r>
              <w:t>specific</w:t>
            </w:r>
            <w:r w:rsidRPr="00F9334D">
              <w:rPr>
                <w:spacing w:val="-7"/>
              </w:rPr>
              <w:t xml:space="preserve"> </w:t>
            </w:r>
            <w:r>
              <w:t>contracts.</w:t>
            </w:r>
          </w:p>
        </w:tc>
      </w:tr>
      <w:tr w:rsidR="00910F2E" w:rsidTr="00142DD2">
        <w:tc>
          <w:tcPr>
            <w:tcW w:w="3080" w:type="dxa"/>
            <w:shd w:val="clear" w:color="auto" w:fill="auto"/>
          </w:tcPr>
          <w:p w:rsidR="00910F2E" w:rsidRDefault="00910F2E" w:rsidP="00142DD2"/>
        </w:tc>
        <w:tc>
          <w:tcPr>
            <w:tcW w:w="3081" w:type="dxa"/>
            <w:shd w:val="clear" w:color="auto" w:fill="auto"/>
          </w:tcPr>
          <w:p w:rsidR="00910F2E" w:rsidRDefault="00910F2E" w:rsidP="00142DD2">
            <w:pPr>
              <w:pStyle w:val="Tabletext"/>
            </w:pPr>
            <w:r>
              <w:t>Efficient and effective Corporate Services to the Department of Treasury.</w:t>
            </w:r>
          </w:p>
        </w:tc>
        <w:tc>
          <w:tcPr>
            <w:tcW w:w="3081" w:type="dxa"/>
            <w:shd w:val="clear" w:color="auto" w:fill="auto"/>
          </w:tcPr>
          <w:p w:rsidR="00910F2E" w:rsidRDefault="00910F2E" w:rsidP="00142DD2">
            <w:pPr>
              <w:pStyle w:val="Tabletext"/>
            </w:pPr>
            <w:r>
              <w:t>Corporate Services to the Department of Treasury.</w:t>
            </w:r>
          </w:p>
        </w:tc>
      </w:tr>
      <w:tr w:rsidR="00910F2E" w:rsidTr="00142DD2">
        <w:tc>
          <w:tcPr>
            <w:tcW w:w="9242" w:type="dxa"/>
            <w:gridSpan w:val="3"/>
            <w:shd w:val="clear" w:color="auto" w:fill="auto"/>
          </w:tcPr>
          <w:p w:rsidR="00910F2E" w:rsidRPr="00621188" w:rsidRDefault="00910F2E" w:rsidP="00142DD2">
            <w:pPr>
              <w:pStyle w:val="Tableboldedtext"/>
            </w:pPr>
            <w:r w:rsidRPr="00621188">
              <w:t>State building - major projects</w:t>
            </w:r>
          </w:p>
        </w:tc>
      </w:tr>
      <w:tr w:rsidR="00910F2E" w:rsidTr="00142DD2">
        <w:tc>
          <w:tcPr>
            <w:tcW w:w="3080" w:type="dxa"/>
            <w:shd w:val="clear" w:color="auto" w:fill="auto"/>
          </w:tcPr>
          <w:p w:rsidR="00910F2E" w:rsidRPr="005D4853" w:rsidRDefault="00910F2E" w:rsidP="00142DD2">
            <w:pPr>
              <w:pStyle w:val="Tabletext"/>
            </w:pPr>
            <w:r>
              <w:t>Building strategic infrastructure</w:t>
            </w:r>
            <w:r w:rsidRPr="00F9334D">
              <w:rPr>
                <w:spacing w:val="33"/>
              </w:rPr>
              <w:t xml:space="preserve"> </w:t>
            </w:r>
            <w:r>
              <w:t>that will create jobs and underpin</w:t>
            </w:r>
            <w:r w:rsidRPr="00F9334D">
              <w:rPr>
                <w:spacing w:val="25"/>
              </w:rPr>
              <w:t xml:space="preserve"> </w:t>
            </w:r>
            <w:r w:rsidRPr="00F9334D">
              <w:rPr>
                <w:spacing w:val="-2"/>
              </w:rPr>
              <w:t>Western</w:t>
            </w:r>
            <w:r>
              <w:t xml:space="preserve"> </w:t>
            </w:r>
            <w:r w:rsidRPr="00F9334D">
              <w:rPr>
                <w:spacing w:val="-3"/>
              </w:rPr>
              <w:t>Australia’s</w:t>
            </w:r>
            <w:r>
              <w:t xml:space="preserve"> long-term</w:t>
            </w:r>
            <w:r w:rsidRPr="00F9334D">
              <w:rPr>
                <w:spacing w:val="39"/>
              </w:rPr>
              <w:t xml:space="preserve"> </w:t>
            </w:r>
            <w:r>
              <w:t>economic development.</w:t>
            </w:r>
          </w:p>
        </w:tc>
        <w:tc>
          <w:tcPr>
            <w:tcW w:w="3081" w:type="dxa"/>
            <w:shd w:val="clear" w:color="auto" w:fill="auto"/>
          </w:tcPr>
          <w:p w:rsidR="00910F2E" w:rsidRPr="005D4853" w:rsidRDefault="00910F2E" w:rsidP="00142DD2">
            <w:pPr>
              <w:pStyle w:val="Tabletext"/>
            </w:pPr>
            <w:r>
              <w:t>Value-for-money from</w:t>
            </w:r>
            <w:r w:rsidRPr="00F9334D">
              <w:rPr>
                <w:spacing w:val="23"/>
              </w:rPr>
              <w:t xml:space="preserve"> </w:t>
            </w:r>
            <w:r>
              <w:t xml:space="preserve">the management of the </w:t>
            </w:r>
            <w:r w:rsidRPr="00F9334D">
              <w:rPr>
                <w:spacing w:val="-2"/>
              </w:rPr>
              <w:t>Government’s</w:t>
            </w:r>
            <w:r>
              <w:t xml:space="preserve"> non-residential</w:t>
            </w:r>
            <w:r w:rsidRPr="00F9334D">
              <w:rPr>
                <w:spacing w:val="43"/>
              </w:rPr>
              <w:t xml:space="preserve"> </w:t>
            </w:r>
            <w:r>
              <w:t>buildings and public works.</w:t>
            </w:r>
          </w:p>
        </w:tc>
        <w:tc>
          <w:tcPr>
            <w:tcW w:w="3081" w:type="dxa"/>
            <w:shd w:val="clear" w:color="auto" w:fill="auto"/>
          </w:tcPr>
          <w:p w:rsidR="00910F2E" w:rsidRPr="005D4853" w:rsidRDefault="00910F2E" w:rsidP="00142DD2">
            <w:pPr>
              <w:pStyle w:val="Tabletext"/>
            </w:pPr>
            <w:r>
              <w:t>Leads the planning,</w:t>
            </w:r>
            <w:r w:rsidRPr="00F9334D">
              <w:rPr>
                <w:spacing w:val="29"/>
              </w:rPr>
              <w:t xml:space="preserve"> </w:t>
            </w:r>
            <w:r>
              <w:t>delivery, management and maintenance of government</w:t>
            </w:r>
            <w:r w:rsidRPr="00F9334D">
              <w:rPr>
                <w:spacing w:val="23"/>
              </w:rPr>
              <w:t xml:space="preserve"> </w:t>
            </w:r>
            <w:r>
              <w:t>buildings,</w:t>
            </w:r>
            <w:r w:rsidRPr="00F9334D">
              <w:rPr>
                <w:spacing w:val="-2"/>
              </w:rPr>
              <w:t xml:space="preserve"> </w:t>
            </w:r>
            <w:r>
              <w:t>projects and office</w:t>
            </w:r>
            <w:r w:rsidRPr="00F9334D">
              <w:rPr>
                <w:spacing w:val="23"/>
              </w:rPr>
              <w:t xml:space="preserve"> </w:t>
            </w:r>
            <w:r>
              <w:t>accommodation.</w:t>
            </w:r>
          </w:p>
        </w:tc>
      </w:tr>
    </w:tbl>
    <w:p w:rsidR="00D45240" w:rsidRDefault="00D45240" w:rsidP="00D45240">
      <w:pPr>
        <w:pStyle w:val="Heading3"/>
      </w:pPr>
      <w:r>
        <w:t xml:space="preserve">Measuring the performance </w:t>
      </w:r>
    </w:p>
    <w:p w:rsidR="00D45240" w:rsidRDefault="00D45240" w:rsidP="00AB77C1">
      <w:pPr>
        <w:pStyle w:val="BodyText"/>
      </w:pPr>
      <w:r>
        <w:t>The Department of Finance measures its performance through statistical information and survey questionnaires. Statistical indicators are included to help report performance in both outcome and service areas. The use of in-house statistical data complements the survey-based results and adds scope and objectivity to the sources of information used in measuring our performance.</w:t>
      </w:r>
    </w:p>
    <w:p w:rsidR="00AB77C1" w:rsidRDefault="00AB77C1" w:rsidP="00D45240">
      <w:pPr>
        <w:pStyle w:val="Heading2"/>
      </w:pPr>
      <w:r>
        <w:br w:type="page"/>
      </w:r>
      <w:r w:rsidR="00D45240">
        <w:lastRenderedPageBreak/>
        <w:t>State Revenue</w:t>
      </w:r>
    </w:p>
    <w:p w:rsidR="00D45240" w:rsidRDefault="00D45240" w:rsidP="00D45240">
      <w:pPr>
        <w:pStyle w:val="Heading3"/>
      </w:pPr>
      <w:r>
        <w:t>Key effectiveness indicators</w:t>
      </w:r>
    </w:p>
    <w:p w:rsidR="00D45240" w:rsidRDefault="00D45240" w:rsidP="00D45240">
      <w:pPr>
        <w:pStyle w:val="Heading4"/>
      </w:pPr>
      <w:r>
        <w:t>Outcome 1: Due and payable revenue is collected and eligible grants, subsidies and rebates paid</w:t>
      </w:r>
    </w:p>
    <w:p w:rsidR="00D45240" w:rsidRDefault="00D45240" w:rsidP="00D45240">
      <w:pPr>
        <w:pStyle w:val="BodyText"/>
      </w:pPr>
      <w:r>
        <w:t>The Department, through State Revenue, administers a range of revenue laws on behalf of the Government. This involves the collection of revenue raised and payment of grants and subsidies under relevant legislation, as well as a number of administrative-based schemes.</w:t>
      </w:r>
    </w:p>
    <w:p w:rsidR="00D45240" w:rsidRDefault="00D45240" w:rsidP="00D45240">
      <w:pPr>
        <w:pStyle w:val="BodyText"/>
      </w:pPr>
      <w:r>
        <w:t>Key effectiveness indicators for revenue collection provide a measure of the accuracy of the revenue assessment process, the level of compliance by taxpayers and the timeliness of processing assessments. These are considered the key elements in the effective collection of revenue.</w:t>
      </w:r>
    </w:p>
    <w:p w:rsidR="00D45240" w:rsidRDefault="00D45240" w:rsidP="00D45240">
      <w:pPr>
        <w:pStyle w:val="BodyText"/>
      </w:pPr>
    </w:p>
    <w:p w:rsidR="00D45240" w:rsidRDefault="00D45240" w:rsidP="00D45240">
      <w:pPr>
        <w:pStyle w:val="Caption"/>
        <w:keepNext/>
      </w:pPr>
      <w:fldSimple w:instr=" SEQ Table \* ARABIC ">
        <w:r w:rsidR="00DF10FA">
          <w:rPr>
            <w:noProof/>
          </w:rPr>
          <w:t>15</w:t>
        </w:r>
      </w:fldSimple>
      <w:r>
        <w:t xml:space="preserve"> State Revenue: Key effectiveness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D45240" w:rsidRPr="00D45240" w:rsidTr="00807772">
        <w:tc>
          <w:tcPr>
            <w:tcW w:w="3369" w:type="dxa"/>
            <w:shd w:val="clear" w:color="auto" w:fill="auto"/>
          </w:tcPr>
          <w:p w:rsidR="00D45240" w:rsidRPr="00D45240" w:rsidRDefault="00D45240" w:rsidP="00D45240">
            <w:pPr>
              <w:spacing w:before="60" w:after="60" w:line="240" w:lineRule="auto"/>
              <w:rPr>
                <w:rFonts w:ascii="Arial" w:eastAsia="Times New Roman" w:hAnsi="Arial" w:cs="Arial"/>
                <w:b/>
                <w:sz w:val="20"/>
                <w:szCs w:val="20"/>
                <w:lang w:eastAsia="en-AU"/>
              </w:rPr>
            </w:pPr>
            <w:r w:rsidRPr="00D45240">
              <w:rPr>
                <w:rFonts w:ascii="Arial" w:eastAsia="Times New Roman" w:hAnsi="Arial" w:cs="Arial"/>
                <w:b/>
                <w:sz w:val="20"/>
                <w:szCs w:val="20"/>
                <w:lang w:eastAsia="en-AU"/>
              </w:rPr>
              <w:t>Key indicators of effectiveness</w:t>
            </w:r>
          </w:p>
        </w:tc>
        <w:tc>
          <w:tcPr>
            <w:tcW w:w="1094" w:type="dxa"/>
            <w:shd w:val="clear" w:color="auto" w:fill="auto"/>
          </w:tcPr>
          <w:p w:rsidR="00807772" w:rsidRDefault="00D45240" w:rsidP="00807772">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2011-12</w:t>
            </w:r>
          </w:p>
          <w:p w:rsidR="00D45240" w:rsidRPr="00D45240" w:rsidRDefault="00D45240" w:rsidP="00807772">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807772" w:rsidRDefault="00D45240" w:rsidP="00807772">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2012-13</w:t>
            </w:r>
          </w:p>
          <w:p w:rsidR="00D45240" w:rsidRPr="00D45240" w:rsidRDefault="00D45240" w:rsidP="00807772">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tcPr>
          <w:p w:rsidR="00807772" w:rsidRDefault="00D45240" w:rsidP="00807772">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2013-14</w:t>
            </w:r>
          </w:p>
          <w:p w:rsidR="00D45240" w:rsidRPr="00D45240" w:rsidRDefault="00D45240" w:rsidP="00807772">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807772" w:rsidRDefault="00D45240" w:rsidP="00807772">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D45240" w:rsidRPr="00D45240" w:rsidRDefault="00D45240" w:rsidP="00807772">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target</w:t>
            </w:r>
          </w:p>
        </w:tc>
        <w:tc>
          <w:tcPr>
            <w:tcW w:w="1095" w:type="dxa"/>
            <w:shd w:val="clear" w:color="auto" w:fill="auto"/>
          </w:tcPr>
          <w:p w:rsidR="00807772" w:rsidRDefault="00D45240" w:rsidP="00807772">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D45240" w:rsidRPr="00D45240" w:rsidRDefault="00D45240" w:rsidP="00807772">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r>
      <w:tr w:rsidR="00D45240" w:rsidRPr="00D45240" w:rsidTr="00807772">
        <w:tc>
          <w:tcPr>
            <w:tcW w:w="3369" w:type="dxa"/>
            <w:shd w:val="clear" w:color="auto" w:fill="auto"/>
          </w:tcPr>
          <w:p w:rsidR="00D45240" w:rsidRPr="00D45240" w:rsidRDefault="00D45240" w:rsidP="00D45240">
            <w:pPr>
              <w:spacing w:before="60" w:after="60" w:line="240" w:lineRule="auto"/>
              <w:rPr>
                <w:rFonts w:ascii="Arial" w:eastAsia="Times New Roman" w:hAnsi="Arial" w:cs="Arial"/>
                <w:spacing w:val="-1"/>
                <w:sz w:val="20"/>
                <w:szCs w:val="20"/>
                <w:lang w:eastAsia="en-AU"/>
              </w:rPr>
            </w:pPr>
            <w:r w:rsidRPr="00D45240">
              <w:rPr>
                <w:rFonts w:ascii="Arial" w:eastAsia="Times New Roman" w:hAnsi="Arial" w:cs="Arial"/>
                <w:spacing w:val="-1"/>
                <w:sz w:val="20"/>
                <w:szCs w:val="20"/>
                <w:lang w:eastAsia="en-AU"/>
              </w:rPr>
              <w:t xml:space="preserve">Extent to which due revenue is collected (%) </w:t>
            </w:r>
            <w:r w:rsidRPr="00D45240">
              <w:rPr>
                <w:rFonts w:ascii="Arial" w:eastAsia="Times New Roman" w:hAnsi="Arial" w:cs="Arial"/>
                <w:spacing w:val="-1"/>
                <w:sz w:val="20"/>
                <w:szCs w:val="20"/>
                <w:vertAlign w:val="superscript"/>
                <w:lang w:eastAsia="en-AU"/>
              </w:rPr>
              <w:t>(a)</w:t>
            </w:r>
          </w:p>
        </w:tc>
        <w:tc>
          <w:tcPr>
            <w:tcW w:w="1094" w:type="dxa"/>
            <w:shd w:val="clear" w:color="auto" w:fill="auto"/>
          </w:tcPr>
          <w:p w:rsidR="00D45240" w:rsidRPr="00D45240" w:rsidRDefault="00D45240" w:rsidP="00D45240">
            <w:pPr>
              <w:spacing w:before="60" w:after="60" w:line="240" w:lineRule="auto"/>
              <w:jc w:val="right"/>
              <w:rPr>
                <w:rFonts w:ascii="Arial" w:eastAsia="Times New Roman" w:hAnsi="Arial" w:cs="Arial"/>
                <w:spacing w:val="-1"/>
                <w:sz w:val="20"/>
                <w:szCs w:val="20"/>
                <w:lang w:eastAsia="en-AU"/>
              </w:rPr>
            </w:pPr>
            <w:r w:rsidRPr="00D45240">
              <w:rPr>
                <w:rFonts w:ascii="Arial" w:eastAsia="Times New Roman" w:hAnsi="Arial" w:cs="Arial"/>
                <w:spacing w:val="-1"/>
                <w:sz w:val="20"/>
                <w:szCs w:val="20"/>
                <w:lang w:eastAsia="en-AU"/>
              </w:rPr>
              <w:t>91</w:t>
            </w:r>
          </w:p>
        </w:tc>
        <w:tc>
          <w:tcPr>
            <w:tcW w:w="1095" w:type="dxa"/>
            <w:shd w:val="clear" w:color="auto" w:fill="auto"/>
          </w:tcPr>
          <w:p w:rsidR="00D45240" w:rsidRPr="00D45240" w:rsidRDefault="00D45240" w:rsidP="00D45240">
            <w:pPr>
              <w:spacing w:before="60" w:after="60" w:line="240" w:lineRule="auto"/>
              <w:jc w:val="right"/>
              <w:rPr>
                <w:rFonts w:ascii="Arial" w:eastAsia="Times New Roman" w:hAnsi="Arial" w:cs="Arial"/>
                <w:spacing w:val="-1"/>
                <w:sz w:val="20"/>
                <w:szCs w:val="20"/>
                <w:lang w:eastAsia="en-AU"/>
              </w:rPr>
            </w:pPr>
            <w:r w:rsidRPr="00D45240">
              <w:rPr>
                <w:rFonts w:ascii="Arial" w:eastAsia="Times New Roman" w:hAnsi="Arial" w:cs="Arial"/>
                <w:spacing w:val="-1"/>
                <w:sz w:val="20"/>
                <w:szCs w:val="20"/>
                <w:lang w:eastAsia="en-AU"/>
              </w:rPr>
              <w:t>92</w:t>
            </w:r>
          </w:p>
        </w:tc>
        <w:tc>
          <w:tcPr>
            <w:tcW w:w="1095" w:type="dxa"/>
          </w:tcPr>
          <w:p w:rsidR="00D45240" w:rsidRPr="00D45240" w:rsidRDefault="00D45240" w:rsidP="00D45240">
            <w:pPr>
              <w:spacing w:before="60" w:after="60" w:line="240" w:lineRule="auto"/>
              <w:jc w:val="right"/>
              <w:rPr>
                <w:rFonts w:ascii="Arial" w:eastAsia="Times New Roman" w:hAnsi="Arial" w:cs="Arial"/>
                <w:spacing w:val="-1"/>
                <w:sz w:val="20"/>
                <w:szCs w:val="20"/>
                <w:lang w:eastAsia="en-AU"/>
              </w:rPr>
            </w:pPr>
            <w:r w:rsidRPr="00D45240">
              <w:rPr>
                <w:rFonts w:ascii="Arial" w:eastAsia="Times New Roman" w:hAnsi="Arial" w:cs="Arial"/>
                <w:spacing w:val="-1"/>
                <w:sz w:val="20"/>
                <w:szCs w:val="20"/>
                <w:lang w:eastAsia="en-AU"/>
              </w:rPr>
              <w:t xml:space="preserve">92 </w:t>
            </w:r>
          </w:p>
        </w:tc>
        <w:tc>
          <w:tcPr>
            <w:tcW w:w="1095" w:type="dxa"/>
            <w:shd w:val="clear" w:color="auto" w:fill="auto"/>
          </w:tcPr>
          <w:p w:rsidR="00D45240" w:rsidRPr="00D45240" w:rsidRDefault="00D45240" w:rsidP="00D45240">
            <w:pPr>
              <w:spacing w:before="60" w:after="60" w:line="240" w:lineRule="auto"/>
              <w:jc w:val="right"/>
              <w:rPr>
                <w:rFonts w:ascii="Arial" w:eastAsia="Times New Roman" w:hAnsi="Arial" w:cs="Arial"/>
                <w:spacing w:val="-1"/>
                <w:sz w:val="20"/>
                <w:szCs w:val="20"/>
                <w:lang w:eastAsia="en-AU"/>
              </w:rPr>
            </w:pPr>
            <w:r w:rsidRPr="00D45240">
              <w:rPr>
                <w:rFonts w:ascii="Arial" w:eastAsia="Times New Roman" w:hAnsi="Arial" w:cs="Arial"/>
                <w:spacing w:val="-1"/>
                <w:sz w:val="20"/>
                <w:szCs w:val="20"/>
                <w:lang w:eastAsia="en-AU"/>
              </w:rPr>
              <w:t>91</w:t>
            </w:r>
          </w:p>
        </w:tc>
        <w:tc>
          <w:tcPr>
            <w:tcW w:w="1095" w:type="dxa"/>
            <w:shd w:val="clear" w:color="auto" w:fill="auto"/>
          </w:tcPr>
          <w:p w:rsidR="00D45240" w:rsidRPr="00D45240" w:rsidRDefault="00D45240" w:rsidP="00D45240">
            <w:pPr>
              <w:spacing w:before="60" w:after="60" w:line="240" w:lineRule="auto"/>
              <w:jc w:val="right"/>
              <w:rPr>
                <w:rFonts w:ascii="Arial" w:eastAsia="Times New Roman" w:hAnsi="Arial" w:cs="Arial"/>
                <w:spacing w:val="-1"/>
                <w:sz w:val="20"/>
                <w:szCs w:val="20"/>
                <w:lang w:eastAsia="en-AU"/>
              </w:rPr>
            </w:pPr>
            <w:r w:rsidRPr="00D45240">
              <w:rPr>
                <w:rFonts w:ascii="Arial" w:eastAsia="Times New Roman" w:hAnsi="Arial" w:cs="Arial"/>
                <w:spacing w:val="-1"/>
                <w:sz w:val="20"/>
                <w:szCs w:val="20"/>
                <w:lang w:eastAsia="en-AU"/>
              </w:rPr>
              <w:t>90</w:t>
            </w:r>
            <w:r w:rsidRPr="00D45240">
              <w:rPr>
                <w:rFonts w:ascii="Arial" w:eastAsia="Times New Roman" w:hAnsi="Arial" w:cs="Arial"/>
                <w:spacing w:val="-1"/>
                <w:sz w:val="20"/>
                <w:szCs w:val="20"/>
                <w:vertAlign w:val="superscript"/>
                <w:lang w:eastAsia="en-AU"/>
              </w:rPr>
              <w:t>(1)</w:t>
            </w:r>
          </w:p>
        </w:tc>
      </w:tr>
      <w:tr w:rsidR="00D45240" w:rsidRPr="00D45240" w:rsidTr="00807772">
        <w:tc>
          <w:tcPr>
            <w:tcW w:w="3369" w:type="dxa"/>
            <w:shd w:val="clear" w:color="auto" w:fill="auto"/>
          </w:tcPr>
          <w:p w:rsidR="00D45240" w:rsidRPr="00D45240" w:rsidRDefault="00D45240" w:rsidP="00D45240">
            <w:pPr>
              <w:spacing w:before="60" w:after="60" w:line="240" w:lineRule="auto"/>
              <w:rPr>
                <w:rFonts w:ascii="Arial" w:eastAsia="Times New Roman" w:hAnsi="Arial" w:cs="Arial"/>
                <w:spacing w:val="-1"/>
                <w:sz w:val="20"/>
                <w:szCs w:val="20"/>
                <w:lang w:eastAsia="en-AU"/>
              </w:rPr>
            </w:pPr>
            <w:r w:rsidRPr="00D45240">
              <w:rPr>
                <w:rFonts w:ascii="Arial" w:eastAsia="Times New Roman" w:hAnsi="Arial" w:cs="Arial"/>
                <w:spacing w:val="-1"/>
                <w:sz w:val="20"/>
                <w:szCs w:val="20"/>
                <w:lang w:eastAsia="en-AU"/>
              </w:rPr>
              <w:t xml:space="preserve">Extent to which correct grants, subsidies and rebates are paid (%) </w:t>
            </w:r>
            <w:r w:rsidRPr="00D45240">
              <w:rPr>
                <w:rFonts w:ascii="Arial" w:eastAsia="Times New Roman" w:hAnsi="Arial" w:cs="Arial"/>
                <w:spacing w:val="-1"/>
                <w:sz w:val="20"/>
                <w:szCs w:val="20"/>
                <w:vertAlign w:val="superscript"/>
                <w:lang w:eastAsia="en-AU"/>
              </w:rPr>
              <w:t>(b)</w:t>
            </w:r>
          </w:p>
        </w:tc>
        <w:tc>
          <w:tcPr>
            <w:tcW w:w="1094" w:type="dxa"/>
            <w:shd w:val="clear" w:color="auto" w:fill="auto"/>
          </w:tcPr>
          <w:p w:rsidR="00D45240" w:rsidRPr="00D45240" w:rsidRDefault="00D45240" w:rsidP="00D45240">
            <w:pPr>
              <w:spacing w:before="60" w:after="60" w:line="240" w:lineRule="auto"/>
              <w:jc w:val="right"/>
              <w:rPr>
                <w:rFonts w:ascii="Arial" w:eastAsia="Times New Roman" w:hAnsi="Arial" w:cs="Arial"/>
                <w:spacing w:val="-1"/>
                <w:sz w:val="20"/>
                <w:szCs w:val="20"/>
                <w:lang w:eastAsia="en-AU"/>
              </w:rPr>
            </w:pPr>
            <w:r w:rsidRPr="00D45240">
              <w:rPr>
                <w:rFonts w:ascii="Arial" w:eastAsia="Times New Roman" w:hAnsi="Arial" w:cs="Arial"/>
                <w:spacing w:val="-1"/>
                <w:sz w:val="20"/>
                <w:szCs w:val="20"/>
                <w:lang w:eastAsia="en-AU"/>
              </w:rPr>
              <w:t>99</w:t>
            </w:r>
          </w:p>
        </w:tc>
        <w:tc>
          <w:tcPr>
            <w:tcW w:w="1095" w:type="dxa"/>
            <w:shd w:val="clear" w:color="auto" w:fill="auto"/>
          </w:tcPr>
          <w:p w:rsidR="00D45240" w:rsidRPr="00D45240" w:rsidRDefault="00D45240" w:rsidP="00D45240">
            <w:pPr>
              <w:spacing w:before="60" w:after="60" w:line="240" w:lineRule="auto"/>
              <w:jc w:val="right"/>
              <w:rPr>
                <w:rFonts w:ascii="Arial" w:eastAsia="Times New Roman" w:hAnsi="Arial" w:cs="Arial"/>
                <w:spacing w:val="-1"/>
                <w:sz w:val="20"/>
                <w:szCs w:val="20"/>
                <w:lang w:eastAsia="en-AU"/>
              </w:rPr>
            </w:pPr>
            <w:r w:rsidRPr="00D45240">
              <w:rPr>
                <w:rFonts w:ascii="Arial" w:eastAsia="Times New Roman" w:hAnsi="Arial" w:cs="Arial"/>
                <w:spacing w:val="-1"/>
                <w:sz w:val="20"/>
                <w:szCs w:val="20"/>
                <w:lang w:eastAsia="en-AU"/>
              </w:rPr>
              <w:t>99</w:t>
            </w:r>
          </w:p>
        </w:tc>
        <w:tc>
          <w:tcPr>
            <w:tcW w:w="1095" w:type="dxa"/>
          </w:tcPr>
          <w:p w:rsidR="00D45240" w:rsidRPr="00D45240" w:rsidRDefault="00D45240" w:rsidP="00D45240">
            <w:pPr>
              <w:spacing w:before="60" w:after="60" w:line="240" w:lineRule="auto"/>
              <w:jc w:val="right"/>
              <w:rPr>
                <w:rFonts w:ascii="Arial" w:eastAsia="Times New Roman" w:hAnsi="Arial" w:cs="Arial"/>
                <w:spacing w:val="-1"/>
                <w:sz w:val="20"/>
                <w:szCs w:val="20"/>
                <w:lang w:eastAsia="en-AU"/>
              </w:rPr>
            </w:pPr>
            <w:r w:rsidRPr="00D45240">
              <w:rPr>
                <w:rFonts w:ascii="Arial" w:eastAsia="Times New Roman" w:hAnsi="Arial" w:cs="Arial"/>
                <w:spacing w:val="-1"/>
                <w:sz w:val="20"/>
                <w:szCs w:val="20"/>
                <w:lang w:eastAsia="en-AU"/>
              </w:rPr>
              <w:t>100</w:t>
            </w:r>
          </w:p>
        </w:tc>
        <w:tc>
          <w:tcPr>
            <w:tcW w:w="1095" w:type="dxa"/>
            <w:shd w:val="clear" w:color="auto" w:fill="auto"/>
          </w:tcPr>
          <w:p w:rsidR="00D45240" w:rsidRPr="00D45240" w:rsidRDefault="00D45240" w:rsidP="00D45240">
            <w:pPr>
              <w:spacing w:before="60" w:after="60" w:line="240" w:lineRule="auto"/>
              <w:jc w:val="right"/>
              <w:rPr>
                <w:rFonts w:ascii="Arial" w:eastAsia="Times New Roman" w:hAnsi="Arial" w:cs="Arial"/>
                <w:spacing w:val="-1"/>
                <w:sz w:val="20"/>
                <w:szCs w:val="20"/>
                <w:lang w:eastAsia="en-AU"/>
              </w:rPr>
            </w:pPr>
            <w:r w:rsidRPr="00D45240">
              <w:rPr>
                <w:rFonts w:ascii="Arial" w:eastAsia="Times New Roman" w:hAnsi="Arial" w:cs="Arial"/>
                <w:spacing w:val="-1"/>
                <w:sz w:val="20"/>
                <w:szCs w:val="20"/>
                <w:lang w:eastAsia="en-AU"/>
              </w:rPr>
              <w:t>100</w:t>
            </w:r>
          </w:p>
        </w:tc>
        <w:tc>
          <w:tcPr>
            <w:tcW w:w="1095" w:type="dxa"/>
            <w:shd w:val="clear" w:color="auto" w:fill="auto"/>
          </w:tcPr>
          <w:p w:rsidR="00D45240" w:rsidRPr="00D45240" w:rsidRDefault="00D45240" w:rsidP="00D45240">
            <w:pPr>
              <w:spacing w:before="60" w:after="60" w:line="240" w:lineRule="auto"/>
              <w:jc w:val="right"/>
              <w:rPr>
                <w:rFonts w:ascii="Arial" w:eastAsia="Times New Roman" w:hAnsi="Arial" w:cs="Arial"/>
                <w:spacing w:val="-1"/>
                <w:sz w:val="20"/>
                <w:szCs w:val="20"/>
                <w:lang w:eastAsia="en-AU"/>
              </w:rPr>
            </w:pPr>
            <w:r w:rsidRPr="00D45240">
              <w:rPr>
                <w:rFonts w:ascii="Arial" w:eastAsia="Times New Roman" w:hAnsi="Arial" w:cs="Arial"/>
                <w:spacing w:val="-1"/>
                <w:sz w:val="20"/>
                <w:szCs w:val="20"/>
                <w:lang w:eastAsia="en-AU"/>
              </w:rPr>
              <w:t>99.9</w:t>
            </w:r>
          </w:p>
        </w:tc>
      </w:tr>
    </w:tbl>
    <w:p w:rsidR="00D45240" w:rsidRPr="00D45240" w:rsidRDefault="00D45240" w:rsidP="00442B03">
      <w:pPr>
        <w:pStyle w:val="BodyText"/>
        <w:numPr>
          <w:ilvl w:val="0"/>
          <w:numId w:val="22"/>
        </w:numPr>
      </w:pPr>
      <w:r w:rsidRPr="00D45240">
        <w:t>This key performance indicator (KPI) is calculated as an average for land tax, duties and returns-based assessments. The amounts are calculated by subtracting the number of penalties (or adjustments for return-based taxes) from the total number of assessments (or returns for return-based taxes) and dividing the result by the total number of assessments.</w:t>
      </w:r>
    </w:p>
    <w:p w:rsidR="00D45240" w:rsidRDefault="00D45240" w:rsidP="00442B03">
      <w:pPr>
        <w:pStyle w:val="BodyText"/>
        <w:numPr>
          <w:ilvl w:val="0"/>
          <w:numId w:val="22"/>
        </w:numPr>
      </w:pPr>
      <w:r w:rsidRPr="00D45240">
        <w:t>The measurement of the extent to which grants, subsidies and rebates are paid correctly is calculated by totalling the number of claims paid, and subtracting the total number of claims paid incorrectly. This is expressed as a percentage by dividing this figure with the total number of claims paid. The payments are for First Home Owner Grant, Pensioners and Seniors Rebates, the Life Support Equipment Electricity Subsidy, the Thermoregulatory Dysfunction Energy Subsidy and the Energy Concession Extension Scheme.</w:t>
      </w:r>
    </w:p>
    <w:p w:rsidR="00D45240" w:rsidRPr="00665AE0" w:rsidRDefault="00D45240" w:rsidP="00442B03">
      <w:pPr>
        <w:pStyle w:val="BodyText"/>
        <w:numPr>
          <w:ilvl w:val="0"/>
          <w:numId w:val="21"/>
        </w:numPr>
        <w:jc w:val="both"/>
      </w:pPr>
      <w:r w:rsidRPr="00175E47">
        <w:t>The decline is primarily due to a higher incidence of late payment of land tax assessments and insurance duty returns in 2014-15, which were a result of an increase in voluntary declarations and late payment of current and past year insurance duty liabilities</w:t>
      </w:r>
      <w:r w:rsidRPr="00665AE0">
        <w:t>.</w:t>
      </w:r>
    </w:p>
    <w:p w:rsidR="00D45240" w:rsidRPr="00D45240" w:rsidRDefault="00D45240" w:rsidP="00D45240">
      <w:pPr>
        <w:pStyle w:val="BodyText"/>
      </w:pPr>
    </w:p>
    <w:p w:rsidR="00D45240" w:rsidRDefault="00AB77C1" w:rsidP="00D45240">
      <w:pPr>
        <w:pStyle w:val="Heading3"/>
      </w:pPr>
      <w:r>
        <w:br w:type="page"/>
      </w:r>
      <w:r w:rsidR="00D45240">
        <w:lastRenderedPageBreak/>
        <w:t>Key efficiency indicators</w:t>
      </w:r>
    </w:p>
    <w:p w:rsidR="00D45240" w:rsidRDefault="00D45240" w:rsidP="00D45240">
      <w:pPr>
        <w:pStyle w:val="Heading4"/>
      </w:pPr>
      <w:r>
        <w:t xml:space="preserve">Service 1: Revenue assessment and collection, and grants and subsidies administration </w:t>
      </w:r>
    </w:p>
    <w:p w:rsidR="00D45240" w:rsidRDefault="00D45240" w:rsidP="00D45240">
      <w:pPr>
        <w:pStyle w:val="BodyText"/>
      </w:pPr>
      <w:r>
        <w:t>This service involves the assessment and collection of a range of statutory based revenue, including duties, land tax and payroll tax, and those that are collected on behalf of other agencies (for example Perth Parking Licence fees on behalf of Department of Transport) or other jurisdictions (for example collection of a range of taxes for the Commonwealth in the Indian Ocean Territories). State Revenue is also involved in the assessment and payment of a range of grants and subsidies under both statutory and administrative schemes. The major payments relate to the First Home Owner Grant Scheme, as well as concessions on water rates, local government rates and the Emergency Services Levy for pensioners and seniors.</w:t>
      </w:r>
    </w:p>
    <w:p w:rsidR="00AB77C1" w:rsidRDefault="00D45240" w:rsidP="00D45240">
      <w:pPr>
        <w:pStyle w:val="BodyText"/>
      </w:pPr>
      <w:r>
        <w:t>The indicators represent the cost per unit of taxation raised and grant/subsidy processed in a given year.</w:t>
      </w:r>
    </w:p>
    <w:p w:rsidR="00807772" w:rsidRDefault="00807772" w:rsidP="00D45240">
      <w:pPr>
        <w:pStyle w:val="BodyText"/>
      </w:pPr>
    </w:p>
    <w:p w:rsidR="00807772" w:rsidRDefault="00807772" w:rsidP="00807772">
      <w:pPr>
        <w:pStyle w:val="Caption"/>
        <w:keepNext/>
      </w:pPr>
      <w:fldSimple w:instr=" SEQ Table \* ARABIC ">
        <w:r w:rsidR="00DF10FA">
          <w:rPr>
            <w:noProof/>
          </w:rPr>
          <w:t>16</w:t>
        </w:r>
      </w:fldSimple>
      <w:r>
        <w:t xml:space="preserve"> State Revenue: Key efficiency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807772" w:rsidRPr="00D45240" w:rsidTr="00442B03">
        <w:tc>
          <w:tcPr>
            <w:tcW w:w="3369" w:type="dxa"/>
            <w:shd w:val="clear" w:color="auto" w:fill="auto"/>
          </w:tcPr>
          <w:p w:rsidR="00807772" w:rsidRPr="00D45240" w:rsidRDefault="00807772" w:rsidP="00442B03">
            <w:pPr>
              <w:spacing w:before="60" w:after="60" w:line="240" w:lineRule="auto"/>
              <w:rPr>
                <w:rFonts w:ascii="Arial" w:eastAsia="Times New Roman" w:hAnsi="Arial" w:cs="Arial"/>
                <w:b/>
                <w:sz w:val="20"/>
                <w:szCs w:val="20"/>
                <w:lang w:eastAsia="en-AU"/>
              </w:rPr>
            </w:pPr>
            <w:r w:rsidRPr="00807772">
              <w:rPr>
                <w:rFonts w:ascii="Arial" w:eastAsia="Times New Roman" w:hAnsi="Arial" w:cs="Arial"/>
                <w:b/>
                <w:sz w:val="20"/>
                <w:szCs w:val="20"/>
                <w:lang w:eastAsia="en-AU"/>
              </w:rPr>
              <w:t>Key indicators of efficiency</w:t>
            </w:r>
          </w:p>
        </w:tc>
        <w:tc>
          <w:tcPr>
            <w:tcW w:w="1094" w:type="dxa"/>
            <w:shd w:val="clear" w:color="auto" w:fill="auto"/>
          </w:tcPr>
          <w:p w:rsidR="00807772"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2011-12</w:t>
            </w:r>
          </w:p>
          <w:p w:rsidR="00807772" w:rsidRPr="00D45240"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807772"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2012-13</w:t>
            </w:r>
          </w:p>
          <w:p w:rsidR="00807772" w:rsidRPr="00D45240"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tcPr>
          <w:p w:rsidR="00807772"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2013-14</w:t>
            </w:r>
          </w:p>
          <w:p w:rsidR="00807772" w:rsidRPr="00D45240"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807772"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807772" w:rsidRPr="00D45240"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target</w:t>
            </w:r>
          </w:p>
        </w:tc>
        <w:tc>
          <w:tcPr>
            <w:tcW w:w="1095" w:type="dxa"/>
            <w:shd w:val="clear" w:color="auto" w:fill="auto"/>
          </w:tcPr>
          <w:p w:rsidR="00807772"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807772" w:rsidRPr="00D45240"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r>
      <w:tr w:rsidR="00807772" w:rsidRPr="00D45240" w:rsidTr="00442B03">
        <w:tc>
          <w:tcPr>
            <w:tcW w:w="3369" w:type="dxa"/>
            <w:shd w:val="clear" w:color="auto" w:fill="auto"/>
          </w:tcPr>
          <w:p w:rsidR="00807772" w:rsidRPr="00D45240" w:rsidRDefault="00807772" w:rsidP="00442B03">
            <w:pPr>
              <w:spacing w:before="60" w:after="60" w:line="240" w:lineRule="auto"/>
              <w:rPr>
                <w:rFonts w:ascii="Arial" w:eastAsia="Times New Roman" w:hAnsi="Arial" w:cs="Arial"/>
                <w:spacing w:val="-1"/>
                <w:sz w:val="20"/>
                <w:szCs w:val="20"/>
                <w:lang w:eastAsia="en-AU"/>
              </w:rPr>
            </w:pPr>
            <w:r w:rsidRPr="00807772">
              <w:rPr>
                <w:rFonts w:ascii="Arial" w:eastAsia="Times New Roman" w:hAnsi="Arial" w:cs="Arial"/>
                <w:spacing w:val="-1"/>
                <w:sz w:val="20"/>
                <w:szCs w:val="20"/>
                <w:lang w:eastAsia="en-AU"/>
              </w:rPr>
              <w:t>Cost per $100 of revenue raised</w:t>
            </w:r>
            <w:r w:rsidR="00E32DD8">
              <w:rPr>
                <w:rFonts w:ascii="Arial" w:eastAsia="Times New Roman" w:hAnsi="Arial" w:cs="Arial"/>
                <w:spacing w:val="-1"/>
                <w:sz w:val="20"/>
                <w:szCs w:val="20"/>
                <w:lang w:eastAsia="en-AU"/>
              </w:rPr>
              <w:t xml:space="preserve"> ($)</w:t>
            </w:r>
            <w:r w:rsidRPr="00807772">
              <w:rPr>
                <w:rFonts w:ascii="Arial" w:eastAsia="Times New Roman" w:hAnsi="Arial" w:cs="Arial"/>
                <w:spacing w:val="-1"/>
                <w:sz w:val="20"/>
                <w:szCs w:val="20"/>
                <w:lang w:eastAsia="en-AU"/>
              </w:rPr>
              <w:t xml:space="preserve"> </w:t>
            </w:r>
            <w:r w:rsidRPr="00807772">
              <w:rPr>
                <w:rFonts w:ascii="Arial" w:eastAsia="Times New Roman" w:hAnsi="Arial" w:cs="Arial"/>
                <w:spacing w:val="-1"/>
                <w:sz w:val="20"/>
                <w:szCs w:val="20"/>
                <w:vertAlign w:val="superscript"/>
                <w:lang w:eastAsia="en-AU"/>
              </w:rPr>
              <w:t>(a)</w:t>
            </w:r>
          </w:p>
        </w:tc>
        <w:tc>
          <w:tcPr>
            <w:tcW w:w="1094" w:type="dxa"/>
            <w:shd w:val="clear" w:color="auto" w:fill="auto"/>
          </w:tcPr>
          <w:p w:rsidR="00807772" w:rsidRPr="00807772" w:rsidRDefault="00807772" w:rsidP="00442B03">
            <w:pPr>
              <w:spacing w:before="60" w:after="60" w:line="240" w:lineRule="auto"/>
              <w:jc w:val="right"/>
              <w:rPr>
                <w:rFonts w:ascii="Arial" w:eastAsia="Times New Roman" w:hAnsi="Arial" w:cs="Arial"/>
                <w:spacing w:val="-1"/>
                <w:sz w:val="20"/>
                <w:szCs w:val="20"/>
                <w:lang w:eastAsia="en-AU"/>
              </w:rPr>
            </w:pPr>
            <w:r w:rsidRPr="00807772">
              <w:rPr>
                <w:rFonts w:ascii="Arial" w:eastAsia="Times New Roman" w:hAnsi="Arial" w:cs="Arial"/>
                <w:spacing w:val="-1"/>
                <w:sz w:val="20"/>
                <w:szCs w:val="20"/>
                <w:lang w:eastAsia="en-AU"/>
              </w:rPr>
              <w:t>0.62</w:t>
            </w:r>
          </w:p>
        </w:tc>
        <w:tc>
          <w:tcPr>
            <w:tcW w:w="1095" w:type="dxa"/>
            <w:shd w:val="clear" w:color="auto" w:fill="auto"/>
          </w:tcPr>
          <w:p w:rsidR="00807772" w:rsidRPr="00807772" w:rsidRDefault="00807772" w:rsidP="00442B03">
            <w:pPr>
              <w:spacing w:before="60" w:after="60" w:line="240" w:lineRule="auto"/>
              <w:jc w:val="right"/>
              <w:rPr>
                <w:rFonts w:ascii="Arial" w:eastAsia="Times New Roman" w:hAnsi="Arial" w:cs="Arial"/>
                <w:spacing w:val="-1"/>
                <w:sz w:val="20"/>
                <w:szCs w:val="20"/>
                <w:lang w:eastAsia="en-AU"/>
              </w:rPr>
            </w:pPr>
            <w:r w:rsidRPr="00807772">
              <w:rPr>
                <w:rFonts w:ascii="Arial" w:eastAsia="Times New Roman" w:hAnsi="Arial" w:cs="Arial"/>
                <w:spacing w:val="-1"/>
                <w:sz w:val="20"/>
                <w:szCs w:val="20"/>
                <w:lang w:eastAsia="en-AU"/>
              </w:rPr>
              <w:t>0.62</w:t>
            </w:r>
          </w:p>
        </w:tc>
        <w:tc>
          <w:tcPr>
            <w:tcW w:w="1095" w:type="dxa"/>
          </w:tcPr>
          <w:p w:rsidR="00807772" w:rsidRPr="00807772" w:rsidRDefault="00807772" w:rsidP="00442B03">
            <w:pPr>
              <w:spacing w:before="60" w:after="60" w:line="240" w:lineRule="auto"/>
              <w:jc w:val="right"/>
              <w:rPr>
                <w:rFonts w:ascii="Arial" w:eastAsia="Times New Roman" w:hAnsi="Arial" w:cs="Arial"/>
                <w:spacing w:val="-1"/>
                <w:sz w:val="20"/>
                <w:szCs w:val="20"/>
                <w:lang w:eastAsia="en-AU"/>
              </w:rPr>
            </w:pPr>
            <w:r w:rsidRPr="00807772">
              <w:rPr>
                <w:rFonts w:ascii="Arial" w:eastAsia="Times New Roman" w:hAnsi="Arial" w:cs="Arial"/>
                <w:spacing w:val="-1"/>
                <w:sz w:val="20"/>
                <w:szCs w:val="20"/>
                <w:lang w:eastAsia="en-AU"/>
              </w:rPr>
              <w:t>0.66</w:t>
            </w:r>
          </w:p>
        </w:tc>
        <w:tc>
          <w:tcPr>
            <w:tcW w:w="1095" w:type="dxa"/>
            <w:shd w:val="clear" w:color="auto" w:fill="auto"/>
          </w:tcPr>
          <w:p w:rsidR="00807772" w:rsidRPr="00807772" w:rsidRDefault="00807772" w:rsidP="00442B03">
            <w:pPr>
              <w:spacing w:before="60" w:after="60" w:line="240" w:lineRule="auto"/>
              <w:jc w:val="right"/>
              <w:rPr>
                <w:rFonts w:ascii="Arial" w:eastAsia="Times New Roman" w:hAnsi="Arial" w:cs="Arial"/>
                <w:spacing w:val="-1"/>
                <w:sz w:val="20"/>
                <w:szCs w:val="20"/>
                <w:lang w:eastAsia="en-AU"/>
              </w:rPr>
            </w:pPr>
            <w:r w:rsidRPr="00807772">
              <w:rPr>
                <w:rFonts w:ascii="Arial" w:eastAsia="Times New Roman" w:hAnsi="Arial" w:cs="Arial"/>
                <w:spacing w:val="-1"/>
                <w:sz w:val="20"/>
                <w:szCs w:val="20"/>
                <w:lang w:eastAsia="en-AU"/>
              </w:rPr>
              <w:t>0.67</w:t>
            </w:r>
          </w:p>
        </w:tc>
        <w:tc>
          <w:tcPr>
            <w:tcW w:w="1095" w:type="dxa"/>
            <w:shd w:val="clear" w:color="auto" w:fill="auto"/>
          </w:tcPr>
          <w:p w:rsidR="00807772" w:rsidRPr="00807772" w:rsidRDefault="00807772" w:rsidP="00442B03">
            <w:pPr>
              <w:spacing w:before="60" w:after="60" w:line="240" w:lineRule="auto"/>
              <w:jc w:val="right"/>
              <w:rPr>
                <w:rFonts w:ascii="Arial" w:eastAsia="Times New Roman" w:hAnsi="Arial" w:cs="Arial"/>
                <w:spacing w:val="-1"/>
                <w:sz w:val="20"/>
                <w:szCs w:val="20"/>
                <w:lang w:eastAsia="en-AU"/>
              </w:rPr>
            </w:pPr>
            <w:r w:rsidRPr="00807772">
              <w:rPr>
                <w:rFonts w:ascii="Arial" w:eastAsia="Times New Roman" w:hAnsi="Arial" w:cs="Arial"/>
                <w:spacing w:val="-1"/>
                <w:sz w:val="20"/>
                <w:szCs w:val="20"/>
                <w:lang w:eastAsia="en-AU"/>
              </w:rPr>
              <w:t>0.71</w:t>
            </w:r>
            <w:r w:rsidRPr="00807772">
              <w:rPr>
                <w:rFonts w:ascii="Arial" w:eastAsia="Times New Roman" w:hAnsi="Arial" w:cs="Arial"/>
                <w:spacing w:val="-1"/>
                <w:sz w:val="20"/>
                <w:szCs w:val="20"/>
                <w:vertAlign w:val="superscript"/>
                <w:lang w:eastAsia="en-AU"/>
              </w:rPr>
              <w:t>(1)</w:t>
            </w:r>
          </w:p>
        </w:tc>
      </w:tr>
      <w:tr w:rsidR="00807772" w:rsidRPr="00D45240" w:rsidTr="00442B03">
        <w:tc>
          <w:tcPr>
            <w:tcW w:w="3369" w:type="dxa"/>
            <w:shd w:val="clear" w:color="auto" w:fill="auto"/>
          </w:tcPr>
          <w:p w:rsidR="00807772" w:rsidRPr="00D45240" w:rsidRDefault="00807772" w:rsidP="00442B03">
            <w:pPr>
              <w:spacing w:before="60" w:after="60" w:line="240" w:lineRule="auto"/>
              <w:rPr>
                <w:rFonts w:ascii="Arial" w:eastAsia="Times New Roman" w:hAnsi="Arial" w:cs="Arial"/>
                <w:spacing w:val="-1"/>
                <w:sz w:val="20"/>
                <w:szCs w:val="20"/>
                <w:lang w:eastAsia="en-AU"/>
              </w:rPr>
            </w:pPr>
            <w:r w:rsidRPr="00807772">
              <w:rPr>
                <w:rFonts w:ascii="Arial" w:eastAsia="Times New Roman" w:hAnsi="Arial" w:cs="Arial"/>
                <w:spacing w:val="-1"/>
                <w:sz w:val="20"/>
                <w:szCs w:val="20"/>
                <w:lang w:eastAsia="en-AU"/>
              </w:rPr>
              <w:t>Average cost per application/ claim processed</w:t>
            </w:r>
            <w:r w:rsidR="00E32DD8">
              <w:rPr>
                <w:rFonts w:ascii="Arial" w:eastAsia="Times New Roman" w:hAnsi="Arial" w:cs="Arial"/>
                <w:spacing w:val="-1"/>
                <w:sz w:val="20"/>
                <w:szCs w:val="20"/>
                <w:lang w:eastAsia="en-AU"/>
              </w:rPr>
              <w:t xml:space="preserve"> ($)</w:t>
            </w:r>
            <w:r w:rsidRPr="00807772">
              <w:rPr>
                <w:rFonts w:ascii="Arial" w:eastAsia="Times New Roman" w:hAnsi="Arial" w:cs="Arial"/>
                <w:spacing w:val="-1"/>
                <w:sz w:val="20"/>
                <w:szCs w:val="20"/>
                <w:lang w:eastAsia="en-AU"/>
              </w:rPr>
              <w:t xml:space="preserve"> </w:t>
            </w:r>
            <w:r w:rsidRPr="00807772">
              <w:rPr>
                <w:rFonts w:ascii="Arial" w:eastAsia="Times New Roman" w:hAnsi="Arial" w:cs="Arial"/>
                <w:spacing w:val="-1"/>
                <w:sz w:val="20"/>
                <w:szCs w:val="20"/>
                <w:vertAlign w:val="superscript"/>
                <w:lang w:eastAsia="en-AU"/>
              </w:rPr>
              <w:t>(b)</w:t>
            </w:r>
          </w:p>
        </w:tc>
        <w:tc>
          <w:tcPr>
            <w:tcW w:w="1094" w:type="dxa"/>
            <w:shd w:val="clear" w:color="auto" w:fill="auto"/>
          </w:tcPr>
          <w:p w:rsidR="00807772" w:rsidRPr="00807772" w:rsidRDefault="00807772" w:rsidP="00442B03">
            <w:pPr>
              <w:spacing w:before="60" w:after="60" w:line="240" w:lineRule="auto"/>
              <w:jc w:val="right"/>
              <w:rPr>
                <w:rFonts w:ascii="Arial" w:eastAsia="Times New Roman" w:hAnsi="Arial" w:cs="Arial"/>
                <w:spacing w:val="-1"/>
                <w:sz w:val="20"/>
                <w:szCs w:val="20"/>
                <w:lang w:eastAsia="en-AU"/>
              </w:rPr>
            </w:pPr>
            <w:r w:rsidRPr="00807772">
              <w:rPr>
                <w:rFonts w:ascii="Arial" w:eastAsia="Times New Roman" w:hAnsi="Arial" w:cs="Arial"/>
                <w:spacing w:val="-1"/>
                <w:sz w:val="20"/>
                <w:szCs w:val="20"/>
                <w:lang w:eastAsia="en-AU"/>
              </w:rPr>
              <w:t>9.32</w:t>
            </w:r>
          </w:p>
        </w:tc>
        <w:tc>
          <w:tcPr>
            <w:tcW w:w="1095" w:type="dxa"/>
            <w:shd w:val="clear" w:color="auto" w:fill="auto"/>
          </w:tcPr>
          <w:p w:rsidR="00807772" w:rsidRPr="00807772" w:rsidRDefault="00807772" w:rsidP="00442B03">
            <w:pPr>
              <w:spacing w:before="60" w:after="60" w:line="240" w:lineRule="auto"/>
              <w:jc w:val="right"/>
              <w:rPr>
                <w:rFonts w:ascii="Arial" w:eastAsia="Times New Roman" w:hAnsi="Arial" w:cs="Arial"/>
                <w:spacing w:val="-1"/>
                <w:sz w:val="20"/>
                <w:szCs w:val="20"/>
                <w:lang w:eastAsia="en-AU"/>
              </w:rPr>
            </w:pPr>
            <w:r w:rsidRPr="00807772">
              <w:rPr>
                <w:rFonts w:ascii="Arial" w:eastAsia="Times New Roman" w:hAnsi="Arial" w:cs="Arial"/>
                <w:spacing w:val="-1"/>
                <w:sz w:val="20"/>
                <w:szCs w:val="20"/>
                <w:lang w:eastAsia="en-AU"/>
              </w:rPr>
              <w:t>9.84</w:t>
            </w:r>
          </w:p>
        </w:tc>
        <w:tc>
          <w:tcPr>
            <w:tcW w:w="1095" w:type="dxa"/>
          </w:tcPr>
          <w:p w:rsidR="00807772" w:rsidRPr="00807772" w:rsidRDefault="00807772" w:rsidP="00442B03">
            <w:pPr>
              <w:spacing w:before="60" w:after="60" w:line="240" w:lineRule="auto"/>
              <w:jc w:val="right"/>
              <w:rPr>
                <w:rFonts w:ascii="Arial" w:eastAsia="Times New Roman" w:hAnsi="Arial" w:cs="Arial"/>
                <w:spacing w:val="-1"/>
                <w:sz w:val="20"/>
                <w:szCs w:val="20"/>
                <w:lang w:eastAsia="en-AU"/>
              </w:rPr>
            </w:pPr>
            <w:r w:rsidRPr="00807772">
              <w:rPr>
                <w:rFonts w:ascii="Arial" w:eastAsia="Times New Roman" w:hAnsi="Arial" w:cs="Arial"/>
                <w:spacing w:val="-1"/>
                <w:sz w:val="20"/>
                <w:szCs w:val="20"/>
                <w:lang w:eastAsia="en-AU"/>
              </w:rPr>
              <w:t>11.86</w:t>
            </w:r>
          </w:p>
        </w:tc>
        <w:tc>
          <w:tcPr>
            <w:tcW w:w="1095" w:type="dxa"/>
            <w:shd w:val="clear" w:color="auto" w:fill="auto"/>
          </w:tcPr>
          <w:p w:rsidR="00807772" w:rsidRPr="00807772" w:rsidRDefault="00807772" w:rsidP="00442B03">
            <w:pPr>
              <w:spacing w:before="60" w:after="60" w:line="240" w:lineRule="auto"/>
              <w:jc w:val="right"/>
              <w:rPr>
                <w:rFonts w:ascii="Arial" w:eastAsia="Times New Roman" w:hAnsi="Arial" w:cs="Arial"/>
                <w:spacing w:val="-1"/>
                <w:sz w:val="20"/>
                <w:szCs w:val="20"/>
                <w:lang w:eastAsia="en-AU"/>
              </w:rPr>
            </w:pPr>
            <w:r w:rsidRPr="00807772">
              <w:rPr>
                <w:rFonts w:ascii="Arial" w:eastAsia="Times New Roman" w:hAnsi="Arial" w:cs="Arial"/>
                <w:spacing w:val="-1"/>
                <w:sz w:val="20"/>
                <w:szCs w:val="20"/>
                <w:lang w:eastAsia="en-AU"/>
              </w:rPr>
              <w:t>11.37</w:t>
            </w:r>
          </w:p>
        </w:tc>
        <w:tc>
          <w:tcPr>
            <w:tcW w:w="1095" w:type="dxa"/>
            <w:shd w:val="clear" w:color="auto" w:fill="auto"/>
          </w:tcPr>
          <w:p w:rsidR="00807772" w:rsidRPr="00807772" w:rsidRDefault="00807772" w:rsidP="00442B03">
            <w:pPr>
              <w:spacing w:before="60" w:after="60" w:line="240" w:lineRule="auto"/>
              <w:jc w:val="right"/>
              <w:rPr>
                <w:rFonts w:ascii="Arial" w:eastAsia="Times New Roman" w:hAnsi="Arial" w:cs="Arial"/>
                <w:spacing w:val="-1"/>
                <w:sz w:val="20"/>
                <w:szCs w:val="20"/>
                <w:lang w:eastAsia="en-AU"/>
              </w:rPr>
            </w:pPr>
            <w:r w:rsidRPr="00807772">
              <w:rPr>
                <w:rFonts w:ascii="Arial" w:eastAsia="Times New Roman" w:hAnsi="Arial" w:cs="Arial"/>
                <w:spacing w:val="-1"/>
                <w:sz w:val="20"/>
                <w:szCs w:val="20"/>
                <w:lang w:eastAsia="en-AU"/>
              </w:rPr>
              <w:t>11.85</w:t>
            </w:r>
          </w:p>
        </w:tc>
      </w:tr>
    </w:tbl>
    <w:p w:rsidR="00807772" w:rsidRPr="00807772" w:rsidRDefault="00807772" w:rsidP="00442B03">
      <w:pPr>
        <w:pStyle w:val="BodyText"/>
        <w:numPr>
          <w:ilvl w:val="0"/>
          <w:numId w:val="24"/>
        </w:numPr>
      </w:pPr>
      <w:r w:rsidRPr="00807772">
        <w:t xml:space="preserve">This indicator is calculated as the total cost of this service divided by total revenue raised and multiplied by 100. A cost allocation model is used to apportion the costs of taxation administration based on FTE numbers and resource usage. </w:t>
      </w:r>
    </w:p>
    <w:p w:rsidR="00807772" w:rsidRPr="00807772" w:rsidRDefault="00807772" w:rsidP="00442B03">
      <w:pPr>
        <w:pStyle w:val="BodyText"/>
        <w:numPr>
          <w:ilvl w:val="0"/>
          <w:numId w:val="24"/>
        </w:numPr>
        <w:rPr>
          <w:spacing w:val="-3"/>
        </w:rPr>
      </w:pPr>
      <w:r w:rsidRPr="00807772">
        <w:rPr>
          <w:spacing w:val="-3"/>
        </w:rPr>
        <w:t>This indicator is calculated</w:t>
      </w:r>
      <w:r w:rsidRPr="00807772">
        <w:rPr>
          <w:spacing w:val="-4"/>
        </w:rPr>
        <w:t xml:space="preserve"> </w:t>
      </w:r>
      <w:r w:rsidRPr="00807772">
        <w:rPr>
          <w:spacing w:val="-2"/>
        </w:rPr>
        <w:t>as</w:t>
      </w:r>
      <w:r w:rsidRPr="00807772">
        <w:rPr>
          <w:spacing w:val="-5"/>
        </w:rPr>
        <w:t xml:space="preserve"> </w:t>
      </w:r>
      <w:r w:rsidRPr="00807772">
        <w:rPr>
          <w:spacing w:val="-2"/>
        </w:rPr>
        <w:t>the</w:t>
      </w:r>
      <w:r w:rsidRPr="00807772">
        <w:rPr>
          <w:spacing w:val="-4"/>
        </w:rPr>
        <w:t xml:space="preserve"> </w:t>
      </w:r>
      <w:r w:rsidRPr="00807772">
        <w:rPr>
          <w:spacing w:val="-3"/>
        </w:rPr>
        <w:t>total</w:t>
      </w:r>
      <w:r w:rsidRPr="00807772">
        <w:rPr>
          <w:spacing w:val="-5"/>
        </w:rPr>
        <w:t xml:space="preserve"> </w:t>
      </w:r>
      <w:r w:rsidRPr="00807772">
        <w:rPr>
          <w:spacing w:val="-3"/>
        </w:rPr>
        <w:t>cost of this service divided</w:t>
      </w:r>
      <w:r w:rsidRPr="00807772">
        <w:rPr>
          <w:spacing w:val="51"/>
        </w:rPr>
        <w:t xml:space="preserve"> </w:t>
      </w:r>
      <w:r w:rsidRPr="00807772">
        <w:rPr>
          <w:spacing w:val="-2"/>
        </w:rPr>
        <w:t>by</w:t>
      </w:r>
      <w:r w:rsidRPr="00807772">
        <w:rPr>
          <w:spacing w:val="-5"/>
        </w:rPr>
        <w:t xml:space="preserve"> </w:t>
      </w:r>
      <w:r w:rsidRPr="00807772">
        <w:rPr>
          <w:spacing w:val="-2"/>
        </w:rPr>
        <w:t>the</w:t>
      </w:r>
      <w:r w:rsidRPr="00807772">
        <w:rPr>
          <w:spacing w:val="-5"/>
        </w:rPr>
        <w:t xml:space="preserve"> </w:t>
      </w:r>
      <w:r w:rsidRPr="00807772">
        <w:rPr>
          <w:spacing w:val="-3"/>
        </w:rPr>
        <w:t>number</w:t>
      </w:r>
      <w:r w:rsidRPr="00807772">
        <w:rPr>
          <w:spacing w:val="-5"/>
        </w:rPr>
        <w:t xml:space="preserve"> </w:t>
      </w:r>
      <w:r w:rsidRPr="00807772">
        <w:rPr>
          <w:spacing w:val="-2"/>
        </w:rPr>
        <w:t>of</w:t>
      </w:r>
      <w:r w:rsidRPr="00807772">
        <w:rPr>
          <w:spacing w:val="-5"/>
        </w:rPr>
        <w:t xml:space="preserve"> </w:t>
      </w:r>
      <w:r w:rsidRPr="00807772">
        <w:rPr>
          <w:spacing w:val="-4"/>
        </w:rPr>
        <w:t>First</w:t>
      </w:r>
      <w:r w:rsidRPr="00807772">
        <w:rPr>
          <w:spacing w:val="-5"/>
        </w:rPr>
        <w:t xml:space="preserve"> </w:t>
      </w:r>
      <w:r w:rsidRPr="00807772">
        <w:rPr>
          <w:spacing w:val="-3"/>
        </w:rPr>
        <w:t>Home</w:t>
      </w:r>
      <w:r w:rsidRPr="00807772">
        <w:rPr>
          <w:spacing w:val="-5"/>
        </w:rPr>
        <w:t xml:space="preserve"> </w:t>
      </w:r>
      <w:r w:rsidRPr="00807772">
        <w:rPr>
          <w:spacing w:val="-2"/>
        </w:rPr>
        <w:t>Owner</w:t>
      </w:r>
      <w:r w:rsidRPr="00807772">
        <w:rPr>
          <w:spacing w:val="-5"/>
        </w:rPr>
        <w:t xml:space="preserve"> </w:t>
      </w:r>
      <w:r w:rsidRPr="00807772">
        <w:rPr>
          <w:spacing w:val="-3"/>
        </w:rPr>
        <w:t>Grant</w:t>
      </w:r>
      <w:r w:rsidRPr="00807772">
        <w:rPr>
          <w:spacing w:val="-5"/>
        </w:rPr>
        <w:t xml:space="preserve"> </w:t>
      </w:r>
      <w:r w:rsidRPr="00807772">
        <w:rPr>
          <w:spacing w:val="-3"/>
        </w:rPr>
        <w:t>applications</w:t>
      </w:r>
      <w:r w:rsidRPr="00807772">
        <w:rPr>
          <w:spacing w:val="-5"/>
        </w:rPr>
        <w:t xml:space="preserve"> </w:t>
      </w:r>
      <w:r w:rsidRPr="00807772">
        <w:rPr>
          <w:spacing w:val="-2"/>
        </w:rPr>
        <w:t>and</w:t>
      </w:r>
      <w:r w:rsidRPr="00807772">
        <w:rPr>
          <w:spacing w:val="-5"/>
        </w:rPr>
        <w:t xml:space="preserve"> </w:t>
      </w:r>
      <w:r w:rsidRPr="00807772">
        <w:rPr>
          <w:spacing w:val="-3"/>
        </w:rPr>
        <w:t>pensioner</w:t>
      </w:r>
      <w:r w:rsidRPr="00807772">
        <w:rPr>
          <w:spacing w:val="27"/>
        </w:rPr>
        <w:t xml:space="preserve"> </w:t>
      </w:r>
      <w:r w:rsidRPr="00807772">
        <w:rPr>
          <w:spacing w:val="-3"/>
        </w:rPr>
        <w:t>concession</w:t>
      </w:r>
      <w:r w:rsidRPr="00807772">
        <w:rPr>
          <w:spacing w:val="-5"/>
        </w:rPr>
        <w:t xml:space="preserve"> </w:t>
      </w:r>
      <w:r w:rsidRPr="00807772">
        <w:rPr>
          <w:spacing w:val="-3"/>
        </w:rPr>
        <w:t>claims.</w:t>
      </w:r>
      <w:r w:rsidRPr="00807772">
        <w:rPr>
          <w:spacing w:val="-5"/>
        </w:rPr>
        <w:t xml:space="preserve"> </w:t>
      </w:r>
      <w:r w:rsidRPr="00807772">
        <w:t>A</w:t>
      </w:r>
      <w:r w:rsidRPr="00807772">
        <w:rPr>
          <w:spacing w:val="-5"/>
        </w:rPr>
        <w:t xml:space="preserve"> </w:t>
      </w:r>
      <w:r w:rsidRPr="00807772">
        <w:rPr>
          <w:spacing w:val="-3"/>
        </w:rPr>
        <w:t>cost</w:t>
      </w:r>
      <w:r w:rsidRPr="00807772">
        <w:rPr>
          <w:spacing w:val="-5"/>
        </w:rPr>
        <w:t xml:space="preserve"> </w:t>
      </w:r>
      <w:r w:rsidRPr="00807772">
        <w:rPr>
          <w:spacing w:val="-3"/>
        </w:rPr>
        <w:t>allocation</w:t>
      </w:r>
      <w:r w:rsidRPr="00807772">
        <w:rPr>
          <w:spacing w:val="-5"/>
        </w:rPr>
        <w:t xml:space="preserve"> </w:t>
      </w:r>
      <w:r w:rsidRPr="00807772">
        <w:rPr>
          <w:spacing w:val="-3"/>
        </w:rPr>
        <w:t>model</w:t>
      </w:r>
      <w:r w:rsidRPr="00807772">
        <w:rPr>
          <w:spacing w:val="-5"/>
        </w:rPr>
        <w:t xml:space="preserve"> </w:t>
      </w:r>
      <w:r w:rsidRPr="00807772">
        <w:rPr>
          <w:spacing w:val="-2"/>
        </w:rPr>
        <w:t>is</w:t>
      </w:r>
      <w:r w:rsidRPr="00807772">
        <w:rPr>
          <w:spacing w:val="-5"/>
        </w:rPr>
        <w:t xml:space="preserve"> </w:t>
      </w:r>
      <w:r w:rsidRPr="00807772">
        <w:rPr>
          <w:spacing w:val="-3"/>
        </w:rPr>
        <w:t>used</w:t>
      </w:r>
      <w:r w:rsidRPr="00807772">
        <w:rPr>
          <w:spacing w:val="-5"/>
        </w:rPr>
        <w:t xml:space="preserve"> </w:t>
      </w:r>
      <w:r w:rsidRPr="00807772">
        <w:rPr>
          <w:spacing w:val="-2"/>
        </w:rPr>
        <w:t>to</w:t>
      </w:r>
      <w:r w:rsidRPr="00807772">
        <w:rPr>
          <w:spacing w:val="-5"/>
        </w:rPr>
        <w:t xml:space="preserve"> </w:t>
      </w:r>
      <w:r w:rsidRPr="00807772">
        <w:rPr>
          <w:spacing w:val="-3"/>
        </w:rPr>
        <w:t>apportion</w:t>
      </w:r>
      <w:r w:rsidRPr="00807772">
        <w:rPr>
          <w:spacing w:val="-5"/>
        </w:rPr>
        <w:t xml:space="preserve"> </w:t>
      </w:r>
      <w:r w:rsidRPr="00807772">
        <w:rPr>
          <w:spacing w:val="-2"/>
        </w:rPr>
        <w:t>the</w:t>
      </w:r>
      <w:r w:rsidRPr="00807772">
        <w:rPr>
          <w:spacing w:val="-5"/>
        </w:rPr>
        <w:t xml:space="preserve"> </w:t>
      </w:r>
      <w:r w:rsidRPr="00807772">
        <w:rPr>
          <w:spacing w:val="-3"/>
        </w:rPr>
        <w:t>costs</w:t>
      </w:r>
      <w:r w:rsidRPr="00807772">
        <w:rPr>
          <w:spacing w:val="-5"/>
        </w:rPr>
        <w:t xml:space="preserve"> </w:t>
      </w:r>
      <w:r w:rsidRPr="00807772">
        <w:rPr>
          <w:spacing w:val="-3"/>
        </w:rPr>
        <w:t>of</w:t>
      </w:r>
      <w:r w:rsidRPr="00807772">
        <w:rPr>
          <w:spacing w:val="45"/>
        </w:rPr>
        <w:t xml:space="preserve"> </w:t>
      </w:r>
      <w:r w:rsidRPr="00807772">
        <w:rPr>
          <w:spacing w:val="-3"/>
        </w:rPr>
        <w:t>processing</w:t>
      </w:r>
      <w:r w:rsidRPr="00807772">
        <w:rPr>
          <w:spacing w:val="-5"/>
        </w:rPr>
        <w:t xml:space="preserve"> </w:t>
      </w:r>
      <w:r w:rsidRPr="00807772">
        <w:rPr>
          <w:spacing w:val="-2"/>
        </w:rPr>
        <w:t>of</w:t>
      </w:r>
      <w:r w:rsidRPr="00807772">
        <w:rPr>
          <w:spacing w:val="-5"/>
        </w:rPr>
        <w:t xml:space="preserve"> </w:t>
      </w:r>
      <w:r w:rsidRPr="00807772">
        <w:rPr>
          <w:spacing w:val="-3"/>
        </w:rPr>
        <w:t>applications</w:t>
      </w:r>
      <w:r w:rsidRPr="00807772">
        <w:rPr>
          <w:spacing w:val="-5"/>
        </w:rPr>
        <w:t xml:space="preserve"> </w:t>
      </w:r>
      <w:r w:rsidRPr="00807772">
        <w:rPr>
          <w:spacing w:val="-2"/>
        </w:rPr>
        <w:t>and</w:t>
      </w:r>
      <w:r w:rsidRPr="00807772">
        <w:rPr>
          <w:spacing w:val="-5"/>
        </w:rPr>
        <w:t xml:space="preserve"> </w:t>
      </w:r>
      <w:r w:rsidRPr="00807772">
        <w:rPr>
          <w:spacing w:val="-3"/>
        </w:rPr>
        <w:t>claims</w:t>
      </w:r>
      <w:r w:rsidRPr="00807772">
        <w:rPr>
          <w:spacing w:val="-5"/>
        </w:rPr>
        <w:t xml:space="preserve"> </w:t>
      </w:r>
      <w:r w:rsidRPr="00807772">
        <w:rPr>
          <w:spacing w:val="-3"/>
        </w:rPr>
        <w:t>based</w:t>
      </w:r>
      <w:r w:rsidRPr="00807772">
        <w:rPr>
          <w:spacing w:val="-5"/>
        </w:rPr>
        <w:t xml:space="preserve"> </w:t>
      </w:r>
      <w:r w:rsidRPr="00807772">
        <w:rPr>
          <w:spacing w:val="-2"/>
        </w:rPr>
        <w:t>on</w:t>
      </w:r>
      <w:r w:rsidRPr="00807772">
        <w:rPr>
          <w:spacing w:val="-5"/>
        </w:rPr>
        <w:t xml:space="preserve"> </w:t>
      </w:r>
      <w:r w:rsidRPr="00807772">
        <w:rPr>
          <w:spacing w:val="-2"/>
        </w:rPr>
        <w:t>FTE</w:t>
      </w:r>
      <w:r w:rsidRPr="00807772">
        <w:rPr>
          <w:spacing w:val="-5"/>
        </w:rPr>
        <w:t xml:space="preserve"> </w:t>
      </w:r>
      <w:r w:rsidRPr="00807772">
        <w:rPr>
          <w:spacing w:val="-3"/>
        </w:rPr>
        <w:t>numbers</w:t>
      </w:r>
      <w:r w:rsidRPr="00807772">
        <w:rPr>
          <w:spacing w:val="-5"/>
        </w:rPr>
        <w:t xml:space="preserve"> </w:t>
      </w:r>
      <w:r w:rsidRPr="00807772">
        <w:rPr>
          <w:spacing w:val="-2"/>
        </w:rPr>
        <w:t>and</w:t>
      </w:r>
      <w:r w:rsidRPr="00807772">
        <w:rPr>
          <w:spacing w:val="-5"/>
        </w:rPr>
        <w:t xml:space="preserve"> </w:t>
      </w:r>
      <w:r w:rsidRPr="00807772">
        <w:rPr>
          <w:spacing w:val="-4"/>
        </w:rPr>
        <w:t>resource</w:t>
      </w:r>
      <w:r w:rsidRPr="00807772">
        <w:rPr>
          <w:spacing w:val="-5"/>
        </w:rPr>
        <w:t xml:space="preserve"> </w:t>
      </w:r>
      <w:r w:rsidRPr="00807772">
        <w:rPr>
          <w:spacing w:val="-3"/>
        </w:rPr>
        <w:t>usage.</w:t>
      </w:r>
    </w:p>
    <w:p w:rsidR="00807772" w:rsidRPr="00807772" w:rsidRDefault="00807772" w:rsidP="00442B03">
      <w:pPr>
        <w:keepLines/>
        <w:widowControl w:val="0"/>
        <w:numPr>
          <w:ilvl w:val="0"/>
          <w:numId w:val="23"/>
        </w:numPr>
        <w:kinsoku w:val="0"/>
        <w:overflowPunct w:val="0"/>
        <w:autoSpaceDE w:val="0"/>
        <w:autoSpaceDN w:val="0"/>
        <w:adjustRightInd w:val="0"/>
        <w:spacing w:before="141" w:after="0" w:line="240" w:lineRule="auto"/>
        <w:jc w:val="both"/>
        <w:rPr>
          <w:rFonts w:ascii="Arial" w:eastAsia="Times New Roman" w:hAnsi="Arial"/>
          <w:sz w:val="24"/>
          <w:szCs w:val="20"/>
        </w:rPr>
      </w:pPr>
      <w:r w:rsidRPr="00807772">
        <w:rPr>
          <w:rFonts w:ascii="Arial" w:eastAsia="Times New Roman" w:hAnsi="Arial"/>
          <w:sz w:val="24"/>
          <w:szCs w:val="20"/>
        </w:rPr>
        <w:t>Taxation revenue has decreased by 7.8 per cent compared to the 2014-15 target without a similar drop in overall costs.  In addition, legal fees expenses defending large assessments exceeded estimates by $1.4 million in 2014-15.</w:t>
      </w:r>
    </w:p>
    <w:p w:rsidR="00807772" w:rsidRDefault="00807772" w:rsidP="00807772">
      <w:pPr>
        <w:pStyle w:val="BodyText"/>
      </w:pPr>
    </w:p>
    <w:p w:rsidR="00AB77C1" w:rsidRDefault="00AB77C1" w:rsidP="00807772">
      <w:pPr>
        <w:pStyle w:val="Heading2"/>
      </w:pPr>
      <w:r>
        <w:br w:type="page"/>
      </w:r>
      <w:r w:rsidR="00807772">
        <w:lastRenderedPageBreak/>
        <w:t>Government Procurement</w:t>
      </w:r>
    </w:p>
    <w:p w:rsidR="00807772" w:rsidRDefault="00807772" w:rsidP="00807772">
      <w:pPr>
        <w:pStyle w:val="Heading3"/>
      </w:pPr>
      <w:r>
        <w:t>Key effectiveness indicators</w:t>
      </w:r>
    </w:p>
    <w:p w:rsidR="00807772" w:rsidRDefault="00807772" w:rsidP="00807772">
      <w:pPr>
        <w:pStyle w:val="Heading3"/>
      </w:pPr>
      <w:r>
        <w:t>Outcome 2: Value-for-money from public sector procurement</w:t>
      </w:r>
    </w:p>
    <w:p w:rsidR="00807772" w:rsidRDefault="00807772" w:rsidP="00807772">
      <w:pPr>
        <w:pStyle w:val="BodyText"/>
      </w:pPr>
      <w:r>
        <w:t>This outcome aims to deliver value-for-money procurement services and frameworks across the Western Australian public sector. Value-for-money is a key policy objective and ensures public authorities achieve the best possible outcome for the amount of money spent when purchasing goods and services.</w:t>
      </w:r>
    </w:p>
    <w:p w:rsidR="00807772" w:rsidRDefault="00807772" w:rsidP="00807772">
      <w:pPr>
        <w:pStyle w:val="BodyText"/>
      </w:pPr>
      <w:r>
        <w:t>Value-for-money from public sector procurement is considered effective if:</w:t>
      </w:r>
    </w:p>
    <w:p w:rsidR="00807772" w:rsidRDefault="00807772" w:rsidP="00807772">
      <w:pPr>
        <w:pStyle w:val="BodyText"/>
      </w:pPr>
      <w:r>
        <w:t>Client agencies agree that Common Use Arrangements (CUAs) and contracts are awarded and managed on a value-for-money basis.</w:t>
      </w:r>
    </w:p>
    <w:p w:rsidR="00807772" w:rsidRDefault="00807772" w:rsidP="00807772">
      <w:pPr>
        <w:pStyle w:val="BodyText"/>
      </w:pPr>
      <w:r>
        <w:t>Economies of scale are achieved through the aggregation of the acquisition, fleet management and disposal activities related to the Government’s light vehicle fleet.</w:t>
      </w:r>
    </w:p>
    <w:p w:rsidR="00807772" w:rsidRDefault="00807772" w:rsidP="00807772">
      <w:pPr>
        <w:pStyle w:val="BodyText"/>
      </w:pPr>
    </w:p>
    <w:p w:rsidR="00807772" w:rsidRDefault="00807772" w:rsidP="00807772">
      <w:pPr>
        <w:pStyle w:val="Caption"/>
        <w:keepNext/>
      </w:pPr>
      <w:fldSimple w:instr=" SEQ Table \* ARABIC ">
        <w:r w:rsidR="00DF10FA">
          <w:rPr>
            <w:noProof/>
          </w:rPr>
          <w:t>17</w:t>
        </w:r>
      </w:fldSimple>
      <w:r>
        <w:t xml:space="preserve"> Government Procurement: Key effectiveness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807772" w:rsidRPr="00D45240" w:rsidTr="00442B03">
        <w:tc>
          <w:tcPr>
            <w:tcW w:w="3369" w:type="dxa"/>
            <w:shd w:val="clear" w:color="auto" w:fill="auto"/>
          </w:tcPr>
          <w:p w:rsidR="00807772" w:rsidRPr="00D45240" w:rsidRDefault="00807772" w:rsidP="00442B03">
            <w:pPr>
              <w:spacing w:before="60" w:after="60" w:line="240" w:lineRule="auto"/>
              <w:rPr>
                <w:rFonts w:ascii="Arial" w:eastAsia="Times New Roman" w:hAnsi="Arial" w:cs="Arial"/>
                <w:b/>
                <w:sz w:val="20"/>
                <w:szCs w:val="20"/>
                <w:lang w:eastAsia="en-AU"/>
              </w:rPr>
            </w:pPr>
            <w:r w:rsidRPr="00D45240">
              <w:rPr>
                <w:rFonts w:ascii="Arial" w:eastAsia="Times New Roman" w:hAnsi="Arial" w:cs="Arial"/>
                <w:b/>
                <w:sz w:val="20"/>
                <w:szCs w:val="20"/>
                <w:lang w:eastAsia="en-AU"/>
              </w:rPr>
              <w:t>Key indicators of effectiveness</w:t>
            </w:r>
          </w:p>
        </w:tc>
        <w:tc>
          <w:tcPr>
            <w:tcW w:w="1094" w:type="dxa"/>
            <w:shd w:val="clear" w:color="auto" w:fill="auto"/>
          </w:tcPr>
          <w:p w:rsidR="00807772"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2011-12</w:t>
            </w:r>
          </w:p>
          <w:p w:rsidR="00807772" w:rsidRPr="00D45240" w:rsidRDefault="00807772" w:rsidP="00E32DD8">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w:t>
            </w:r>
            <w:r w:rsidR="00E32DD8">
              <w:rPr>
                <w:rFonts w:ascii="Arial" w:eastAsia="Times New Roman" w:hAnsi="Arial" w:cs="Arial"/>
                <w:b/>
                <w:sz w:val="20"/>
                <w:szCs w:val="20"/>
                <w:lang w:eastAsia="en-AU"/>
              </w:rPr>
              <w:t>a</w:t>
            </w:r>
            <w:r w:rsidRPr="00D45240">
              <w:rPr>
                <w:rFonts w:ascii="Arial" w:eastAsia="Times New Roman" w:hAnsi="Arial" w:cs="Arial"/>
                <w:b/>
                <w:sz w:val="20"/>
                <w:szCs w:val="20"/>
                <w:lang w:eastAsia="en-AU"/>
              </w:rPr>
              <w:t>l</w:t>
            </w:r>
          </w:p>
        </w:tc>
        <w:tc>
          <w:tcPr>
            <w:tcW w:w="1095" w:type="dxa"/>
            <w:shd w:val="clear" w:color="auto" w:fill="auto"/>
          </w:tcPr>
          <w:p w:rsidR="00807772"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2012-13</w:t>
            </w:r>
          </w:p>
          <w:p w:rsidR="00807772" w:rsidRPr="00D45240"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tcPr>
          <w:p w:rsidR="00807772"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2013-14</w:t>
            </w:r>
          </w:p>
          <w:p w:rsidR="00807772" w:rsidRPr="00D45240"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807772"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807772" w:rsidRPr="00D45240"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target</w:t>
            </w:r>
          </w:p>
        </w:tc>
        <w:tc>
          <w:tcPr>
            <w:tcW w:w="1095" w:type="dxa"/>
            <w:shd w:val="clear" w:color="auto" w:fill="auto"/>
          </w:tcPr>
          <w:p w:rsidR="00807772"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807772" w:rsidRPr="00D45240" w:rsidRDefault="00807772"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r>
      <w:tr w:rsidR="0089652F" w:rsidRPr="00D45240" w:rsidTr="00442B03">
        <w:tc>
          <w:tcPr>
            <w:tcW w:w="3369" w:type="dxa"/>
            <w:shd w:val="clear" w:color="auto" w:fill="auto"/>
          </w:tcPr>
          <w:p w:rsidR="0089652F" w:rsidRPr="0089652F" w:rsidRDefault="0089652F" w:rsidP="00442B03">
            <w:pPr>
              <w:spacing w:before="60" w:after="60" w:line="240" w:lineRule="auto"/>
              <w:rPr>
                <w:rFonts w:ascii="Arial" w:eastAsia="Times New Roman" w:hAnsi="Arial" w:cs="Arial"/>
                <w:spacing w:val="-1"/>
                <w:sz w:val="20"/>
                <w:szCs w:val="20"/>
                <w:lang w:eastAsia="en-AU"/>
              </w:rPr>
            </w:pPr>
            <w:r w:rsidRPr="0089652F">
              <w:rPr>
                <w:rFonts w:ascii="Arial" w:hAnsi="Arial" w:cs="Arial"/>
                <w:sz w:val="20"/>
                <w:szCs w:val="20"/>
              </w:rPr>
              <w:t>Profitability of the State’s light vehicle fleet</w:t>
            </w:r>
            <w:r w:rsidR="00E32DD8">
              <w:rPr>
                <w:rFonts w:ascii="Arial" w:hAnsi="Arial" w:cs="Arial"/>
                <w:sz w:val="20"/>
                <w:szCs w:val="20"/>
              </w:rPr>
              <w:t xml:space="preserve"> ($000)</w:t>
            </w:r>
            <w:r w:rsidRPr="0089652F">
              <w:rPr>
                <w:rFonts w:ascii="Arial" w:hAnsi="Arial" w:cs="Arial"/>
                <w:sz w:val="20"/>
                <w:szCs w:val="20"/>
              </w:rPr>
              <w:t xml:space="preserve"> </w:t>
            </w:r>
            <w:r w:rsidRPr="0089652F">
              <w:rPr>
                <w:rFonts w:ascii="Arial" w:hAnsi="Arial" w:cs="Arial"/>
                <w:sz w:val="20"/>
                <w:szCs w:val="20"/>
                <w:vertAlign w:val="superscript"/>
              </w:rPr>
              <w:t>(a)</w:t>
            </w:r>
          </w:p>
        </w:tc>
        <w:tc>
          <w:tcPr>
            <w:tcW w:w="1094" w:type="dxa"/>
            <w:shd w:val="clear" w:color="auto" w:fill="auto"/>
          </w:tcPr>
          <w:p w:rsidR="0089652F" w:rsidRPr="00665AE0" w:rsidRDefault="0089652F" w:rsidP="00442B03">
            <w:pPr>
              <w:pStyle w:val="Tabletext"/>
              <w:jc w:val="right"/>
            </w:pPr>
            <w:r w:rsidRPr="00665AE0">
              <w:t>23,441</w:t>
            </w:r>
          </w:p>
        </w:tc>
        <w:tc>
          <w:tcPr>
            <w:tcW w:w="1095" w:type="dxa"/>
            <w:shd w:val="clear" w:color="auto" w:fill="auto"/>
          </w:tcPr>
          <w:p w:rsidR="0089652F" w:rsidRPr="00665AE0" w:rsidRDefault="0089652F" w:rsidP="00442B03">
            <w:pPr>
              <w:pStyle w:val="Tabletext"/>
              <w:jc w:val="right"/>
            </w:pPr>
            <w:r w:rsidRPr="00665AE0">
              <w:t xml:space="preserve">19,354 </w:t>
            </w:r>
          </w:p>
        </w:tc>
        <w:tc>
          <w:tcPr>
            <w:tcW w:w="1095" w:type="dxa"/>
          </w:tcPr>
          <w:p w:rsidR="0089652F" w:rsidRPr="00665AE0" w:rsidRDefault="0089652F" w:rsidP="00442B03">
            <w:pPr>
              <w:pStyle w:val="Tabletext"/>
              <w:jc w:val="right"/>
            </w:pPr>
            <w:r w:rsidRPr="00665AE0">
              <w:t>11,192</w:t>
            </w:r>
          </w:p>
        </w:tc>
        <w:tc>
          <w:tcPr>
            <w:tcW w:w="1095" w:type="dxa"/>
            <w:shd w:val="clear" w:color="auto" w:fill="auto"/>
          </w:tcPr>
          <w:p w:rsidR="0089652F" w:rsidRPr="00665AE0" w:rsidRDefault="0089652F" w:rsidP="00442B03">
            <w:pPr>
              <w:pStyle w:val="Tabletext"/>
              <w:jc w:val="right"/>
            </w:pPr>
            <w:r w:rsidRPr="00665AE0">
              <w:t>13,024</w:t>
            </w:r>
          </w:p>
        </w:tc>
        <w:tc>
          <w:tcPr>
            <w:tcW w:w="1095" w:type="dxa"/>
            <w:shd w:val="clear" w:color="auto" w:fill="auto"/>
          </w:tcPr>
          <w:p w:rsidR="0089652F" w:rsidRPr="00665AE0" w:rsidRDefault="0089652F" w:rsidP="00442B03">
            <w:pPr>
              <w:pStyle w:val="Tabletext"/>
              <w:jc w:val="right"/>
            </w:pPr>
            <w:r w:rsidRPr="00665AE0">
              <w:t>11,495</w:t>
            </w:r>
            <w:r w:rsidRPr="00665AE0">
              <w:rPr>
                <w:vertAlign w:val="superscript"/>
              </w:rPr>
              <w:t>(1)</w:t>
            </w:r>
          </w:p>
        </w:tc>
      </w:tr>
      <w:tr w:rsidR="0089652F" w:rsidRPr="00D45240" w:rsidTr="00442B03">
        <w:tc>
          <w:tcPr>
            <w:tcW w:w="3369" w:type="dxa"/>
            <w:shd w:val="clear" w:color="auto" w:fill="auto"/>
          </w:tcPr>
          <w:p w:rsidR="0089652F" w:rsidRPr="0089652F" w:rsidRDefault="0089652F" w:rsidP="00442B03">
            <w:pPr>
              <w:spacing w:before="60" w:after="60" w:line="240" w:lineRule="auto"/>
              <w:rPr>
                <w:rFonts w:ascii="Arial" w:eastAsia="Times New Roman" w:hAnsi="Arial" w:cs="Arial"/>
                <w:spacing w:val="-1"/>
                <w:sz w:val="20"/>
                <w:szCs w:val="20"/>
                <w:lang w:eastAsia="en-AU"/>
              </w:rPr>
            </w:pPr>
            <w:r w:rsidRPr="0089652F">
              <w:rPr>
                <w:rFonts w:ascii="Arial" w:hAnsi="Arial" w:cs="Arial"/>
                <w:sz w:val="20"/>
                <w:szCs w:val="20"/>
              </w:rPr>
              <w:t>Extent to which client agencies agree that their agency contracts and common use contracts achieved value for money</w:t>
            </w:r>
            <w:r w:rsidR="00E32DD8">
              <w:rPr>
                <w:rFonts w:ascii="Arial" w:hAnsi="Arial" w:cs="Arial"/>
                <w:sz w:val="20"/>
                <w:szCs w:val="20"/>
              </w:rPr>
              <w:t xml:space="preserve"> (%)</w:t>
            </w:r>
            <w:r w:rsidRPr="0089652F">
              <w:rPr>
                <w:rFonts w:ascii="Arial" w:hAnsi="Arial" w:cs="Arial"/>
                <w:sz w:val="20"/>
                <w:szCs w:val="20"/>
              </w:rPr>
              <w:t xml:space="preserve"> </w:t>
            </w:r>
            <w:r w:rsidRPr="0089652F">
              <w:rPr>
                <w:rFonts w:ascii="Arial" w:hAnsi="Arial" w:cs="Arial"/>
                <w:sz w:val="20"/>
                <w:szCs w:val="20"/>
                <w:vertAlign w:val="superscript"/>
              </w:rPr>
              <w:t>(b)</w:t>
            </w:r>
          </w:p>
        </w:tc>
        <w:tc>
          <w:tcPr>
            <w:tcW w:w="1094" w:type="dxa"/>
            <w:shd w:val="clear" w:color="auto" w:fill="auto"/>
          </w:tcPr>
          <w:p w:rsidR="0089652F" w:rsidRPr="00665AE0" w:rsidRDefault="0089652F" w:rsidP="00442B03">
            <w:pPr>
              <w:pStyle w:val="Tabletext"/>
              <w:jc w:val="right"/>
            </w:pPr>
            <w:r w:rsidRPr="00665AE0">
              <w:t>94</w:t>
            </w:r>
          </w:p>
        </w:tc>
        <w:tc>
          <w:tcPr>
            <w:tcW w:w="1095" w:type="dxa"/>
            <w:shd w:val="clear" w:color="auto" w:fill="auto"/>
          </w:tcPr>
          <w:p w:rsidR="0089652F" w:rsidRPr="00665AE0" w:rsidRDefault="0089652F" w:rsidP="00442B03">
            <w:pPr>
              <w:pStyle w:val="Tabletext"/>
              <w:jc w:val="right"/>
            </w:pPr>
            <w:r w:rsidRPr="00665AE0">
              <w:t>92</w:t>
            </w:r>
          </w:p>
        </w:tc>
        <w:tc>
          <w:tcPr>
            <w:tcW w:w="1095" w:type="dxa"/>
          </w:tcPr>
          <w:p w:rsidR="0089652F" w:rsidRPr="00665AE0" w:rsidRDefault="0089652F" w:rsidP="00442B03">
            <w:pPr>
              <w:pStyle w:val="Tabletext"/>
              <w:jc w:val="right"/>
            </w:pPr>
            <w:r w:rsidRPr="00665AE0">
              <w:t>93</w:t>
            </w:r>
          </w:p>
        </w:tc>
        <w:tc>
          <w:tcPr>
            <w:tcW w:w="1095" w:type="dxa"/>
            <w:shd w:val="clear" w:color="auto" w:fill="auto"/>
          </w:tcPr>
          <w:p w:rsidR="0089652F" w:rsidRPr="00665AE0" w:rsidRDefault="0089652F" w:rsidP="00442B03">
            <w:pPr>
              <w:pStyle w:val="Tabletext"/>
              <w:jc w:val="right"/>
            </w:pPr>
            <w:r w:rsidRPr="00665AE0">
              <w:t>90</w:t>
            </w:r>
          </w:p>
        </w:tc>
        <w:tc>
          <w:tcPr>
            <w:tcW w:w="1095" w:type="dxa"/>
            <w:shd w:val="clear" w:color="auto" w:fill="auto"/>
          </w:tcPr>
          <w:p w:rsidR="0089652F" w:rsidRPr="00665AE0" w:rsidRDefault="0089652F" w:rsidP="00442B03">
            <w:pPr>
              <w:pStyle w:val="Tabletext"/>
              <w:jc w:val="right"/>
            </w:pPr>
            <w:r w:rsidRPr="00665AE0">
              <w:t>87</w:t>
            </w:r>
            <w:r w:rsidRPr="00665AE0">
              <w:rPr>
                <w:vertAlign w:val="superscript"/>
              </w:rPr>
              <w:t>(2)</w:t>
            </w:r>
          </w:p>
        </w:tc>
      </w:tr>
    </w:tbl>
    <w:p w:rsidR="0089652F" w:rsidRPr="0089652F" w:rsidRDefault="0089652F" w:rsidP="00442B03">
      <w:pPr>
        <w:pStyle w:val="BodyText"/>
        <w:numPr>
          <w:ilvl w:val="0"/>
          <w:numId w:val="26"/>
        </w:numPr>
      </w:pPr>
      <w:r w:rsidRPr="0089652F">
        <w:t>This KPI is calculated by subtracting the operating expenses of the fleet from the operating revenue.</w:t>
      </w:r>
    </w:p>
    <w:p w:rsidR="0089652F" w:rsidRPr="0089652F" w:rsidRDefault="0089652F" w:rsidP="00442B03">
      <w:pPr>
        <w:pStyle w:val="BodyText"/>
        <w:numPr>
          <w:ilvl w:val="0"/>
          <w:numId w:val="26"/>
        </w:numPr>
        <w:spacing w:before="113"/>
        <w:ind w:right="718"/>
        <w:jc w:val="both"/>
        <w:rPr>
          <w:spacing w:val="-1"/>
          <w:sz w:val="20"/>
          <w:szCs w:val="20"/>
        </w:rPr>
      </w:pPr>
      <w:r w:rsidRPr="0089652F">
        <w:t>This indicator is calculated by dividing the total number of satisfied responses with the total number of survey respondents for users of common use contract arrangements and clients of agency specific contracts (2,100 surveys issues; 1,535 responses; 73% response rate; 0.97% at 95% confidence level).</w:t>
      </w:r>
    </w:p>
    <w:p w:rsidR="0089652F" w:rsidRPr="0089652F" w:rsidRDefault="0089652F" w:rsidP="00442B03">
      <w:pPr>
        <w:keepLines/>
        <w:widowControl w:val="0"/>
        <w:numPr>
          <w:ilvl w:val="0"/>
          <w:numId w:val="25"/>
        </w:numPr>
        <w:kinsoku w:val="0"/>
        <w:overflowPunct w:val="0"/>
        <w:autoSpaceDE w:val="0"/>
        <w:autoSpaceDN w:val="0"/>
        <w:adjustRightInd w:val="0"/>
        <w:spacing w:before="141" w:after="0" w:line="240" w:lineRule="auto"/>
        <w:jc w:val="both"/>
        <w:rPr>
          <w:rFonts w:ascii="Arial" w:eastAsia="Times New Roman" w:hAnsi="Arial"/>
          <w:sz w:val="24"/>
          <w:szCs w:val="20"/>
        </w:rPr>
      </w:pPr>
      <w:r w:rsidRPr="0089652F">
        <w:rPr>
          <w:rFonts w:ascii="Arial" w:eastAsia="Times New Roman" w:hAnsi="Arial"/>
          <w:sz w:val="24"/>
          <w:szCs w:val="20"/>
        </w:rPr>
        <w:t xml:space="preserve">The 2014-15 actual is lower than the 2014-15 target as a result of agencies reducing vehicle fleets and moving to longer leases. </w:t>
      </w:r>
    </w:p>
    <w:p w:rsidR="00807772" w:rsidRPr="00807772" w:rsidRDefault="0089652F" w:rsidP="00442B03">
      <w:pPr>
        <w:pStyle w:val="BodyText"/>
        <w:numPr>
          <w:ilvl w:val="0"/>
          <w:numId w:val="25"/>
        </w:numPr>
      </w:pPr>
      <w:r w:rsidRPr="0089652F">
        <w:t>The 2014-15 actual was lower than the 2013-14 actual due to surveys for two CUAs, Interpreting and Translating Services and Uniforms, scoring significantly lower than the average.  Finance is liaising with key client agencies and suppliers to review these results. If these CUA’s are excluded, the target figure was achieved on average.</w:t>
      </w:r>
    </w:p>
    <w:p w:rsidR="0089652F" w:rsidRDefault="00AB77C1" w:rsidP="0089652F">
      <w:pPr>
        <w:pStyle w:val="Heading3"/>
      </w:pPr>
      <w:r>
        <w:br w:type="page"/>
      </w:r>
      <w:r w:rsidR="0089652F">
        <w:lastRenderedPageBreak/>
        <w:t>Key efficiency indicators</w:t>
      </w:r>
    </w:p>
    <w:p w:rsidR="0089652F" w:rsidRDefault="0089652F" w:rsidP="0089652F">
      <w:pPr>
        <w:pStyle w:val="Heading4"/>
      </w:pPr>
      <w:r>
        <w:t>Service 2: Development and management of common use contract arrangements, State Fleet leasing and disposal, and providing facilitation service for agency specific contracts</w:t>
      </w:r>
    </w:p>
    <w:p w:rsidR="0089652F" w:rsidRDefault="0089652F" w:rsidP="0089652F">
      <w:pPr>
        <w:pStyle w:val="BodyText"/>
      </w:pPr>
      <w:r>
        <w:t>The Department provides a whole-of-government approach to procurement that efficiently meets the business needs of government agencies, manages risk and delivers value-for-money.</w:t>
      </w:r>
    </w:p>
    <w:p w:rsidR="0089652F" w:rsidRDefault="0089652F" w:rsidP="0089652F">
      <w:pPr>
        <w:pStyle w:val="BodyText"/>
      </w:pPr>
      <w:r>
        <w:t>In facilitating the development and management of client agency contracts, State Fleet and CUAs, the Department needs to effectively manage the cost of delivering this service which ensures agencies achieve value-for-money outcomes.</w:t>
      </w:r>
    </w:p>
    <w:p w:rsidR="00AB77C1" w:rsidRDefault="0089652F" w:rsidP="0089652F">
      <w:pPr>
        <w:pStyle w:val="BodyText"/>
      </w:pPr>
      <w:r>
        <w:t>The Department is responsible for managing the State’s vehicle fleet to ensure an efficient and effective use of government vehicles with particular focus on the delivery of a sustainable vehicle fleet. The indicator demonstrates the efficiency of managing the financing and administration of the Government’s light vehicle fleet.</w:t>
      </w:r>
    </w:p>
    <w:p w:rsidR="0089652F" w:rsidRDefault="0089652F" w:rsidP="0089652F">
      <w:pPr>
        <w:pStyle w:val="BodyText"/>
      </w:pPr>
    </w:p>
    <w:p w:rsidR="0089652F" w:rsidRDefault="0089652F" w:rsidP="0089652F">
      <w:pPr>
        <w:pStyle w:val="Caption"/>
        <w:keepNext/>
      </w:pPr>
      <w:fldSimple w:instr=" SEQ Table \* ARABIC ">
        <w:r w:rsidR="00DF10FA">
          <w:rPr>
            <w:noProof/>
          </w:rPr>
          <w:t>18</w:t>
        </w:r>
      </w:fldSimple>
      <w:r>
        <w:t xml:space="preserve"> Government Procurement: Key efficiency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89652F" w:rsidRPr="00D45240" w:rsidTr="00442B03">
        <w:tc>
          <w:tcPr>
            <w:tcW w:w="3369" w:type="dxa"/>
            <w:shd w:val="clear" w:color="auto" w:fill="auto"/>
          </w:tcPr>
          <w:p w:rsidR="0089652F" w:rsidRPr="00D45240" w:rsidRDefault="0089652F" w:rsidP="00442B03">
            <w:pPr>
              <w:spacing w:before="60" w:after="60" w:line="240" w:lineRule="auto"/>
              <w:rPr>
                <w:rFonts w:ascii="Arial" w:eastAsia="Times New Roman" w:hAnsi="Arial" w:cs="Arial"/>
                <w:b/>
                <w:sz w:val="20"/>
                <w:szCs w:val="20"/>
                <w:lang w:eastAsia="en-AU"/>
              </w:rPr>
            </w:pPr>
            <w:r w:rsidRPr="00807772">
              <w:rPr>
                <w:rFonts w:ascii="Arial" w:eastAsia="Times New Roman" w:hAnsi="Arial" w:cs="Arial"/>
                <w:b/>
                <w:sz w:val="20"/>
                <w:szCs w:val="20"/>
                <w:lang w:eastAsia="en-AU"/>
              </w:rPr>
              <w:t>Key indicators of efficiency</w:t>
            </w:r>
          </w:p>
        </w:tc>
        <w:tc>
          <w:tcPr>
            <w:tcW w:w="1094" w:type="dxa"/>
            <w:shd w:val="clear" w:color="auto" w:fill="auto"/>
          </w:tcPr>
          <w:p w:rsidR="0089652F" w:rsidRDefault="0089652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2011-12</w:t>
            </w:r>
          </w:p>
          <w:p w:rsidR="0089652F" w:rsidRPr="00D45240" w:rsidRDefault="0089652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89652F" w:rsidRDefault="0089652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2012-13</w:t>
            </w:r>
          </w:p>
          <w:p w:rsidR="0089652F" w:rsidRPr="00D45240" w:rsidRDefault="0089652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tcPr>
          <w:p w:rsidR="0089652F" w:rsidRDefault="0089652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2013-14</w:t>
            </w:r>
          </w:p>
          <w:p w:rsidR="0089652F" w:rsidRPr="00D45240" w:rsidRDefault="0089652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89652F" w:rsidRDefault="0089652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89652F" w:rsidRPr="00D45240" w:rsidRDefault="0089652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target</w:t>
            </w:r>
          </w:p>
        </w:tc>
        <w:tc>
          <w:tcPr>
            <w:tcW w:w="1095" w:type="dxa"/>
            <w:shd w:val="clear" w:color="auto" w:fill="auto"/>
          </w:tcPr>
          <w:p w:rsidR="0089652F" w:rsidRDefault="0089652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89652F" w:rsidRPr="00D45240" w:rsidRDefault="0089652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r>
      <w:tr w:rsidR="0089652F" w:rsidRPr="00D45240" w:rsidTr="00442B03">
        <w:tc>
          <w:tcPr>
            <w:tcW w:w="3369" w:type="dxa"/>
            <w:shd w:val="clear" w:color="auto" w:fill="auto"/>
          </w:tcPr>
          <w:p w:rsidR="0089652F" w:rsidRPr="0089652F" w:rsidRDefault="0089652F" w:rsidP="00442B03">
            <w:pPr>
              <w:spacing w:before="60" w:after="60" w:line="240" w:lineRule="auto"/>
              <w:rPr>
                <w:rFonts w:ascii="Arial" w:eastAsia="Times New Roman" w:hAnsi="Arial" w:cs="Arial"/>
                <w:spacing w:val="-1"/>
                <w:sz w:val="20"/>
                <w:szCs w:val="20"/>
                <w:lang w:eastAsia="en-AU"/>
              </w:rPr>
            </w:pPr>
            <w:r w:rsidRPr="0089652F">
              <w:rPr>
                <w:rFonts w:ascii="Arial" w:hAnsi="Arial" w:cs="Arial"/>
                <w:spacing w:val="-2"/>
                <w:sz w:val="20"/>
                <w:szCs w:val="20"/>
              </w:rPr>
              <w:t>Average</w:t>
            </w:r>
            <w:r w:rsidRPr="0089652F">
              <w:rPr>
                <w:rFonts w:ascii="Arial" w:hAnsi="Arial" w:cs="Arial"/>
                <w:sz w:val="20"/>
                <w:szCs w:val="20"/>
              </w:rPr>
              <w:t xml:space="preserve"> </w:t>
            </w:r>
            <w:r w:rsidRPr="0089652F">
              <w:rPr>
                <w:rFonts w:ascii="Arial" w:hAnsi="Arial" w:cs="Arial"/>
                <w:spacing w:val="-1"/>
                <w:sz w:val="20"/>
                <w:szCs w:val="20"/>
              </w:rPr>
              <w:t>administrative</w:t>
            </w:r>
            <w:r w:rsidRPr="0089652F">
              <w:rPr>
                <w:rFonts w:ascii="Arial" w:hAnsi="Arial" w:cs="Arial"/>
                <w:sz w:val="20"/>
                <w:szCs w:val="20"/>
              </w:rPr>
              <w:t xml:space="preserve"> </w:t>
            </w:r>
            <w:r w:rsidRPr="0089652F">
              <w:rPr>
                <w:rFonts w:ascii="Arial" w:hAnsi="Arial" w:cs="Arial"/>
                <w:spacing w:val="-1"/>
                <w:sz w:val="20"/>
                <w:szCs w:val="20"/>
              </w:rPr>
              <w:t>cost</w:t>
            </w:r>
            <w:r w:rsidRPr="0089652F">
              <w:rPr>
                <w:rFonts w:ascii="Arial" w:hAnsi="Arial" w:cs="Arial"/>
                <w:spacing w:val="37"/>
                <w:sz w:val="20"/>
                <w:szCs w:val="20"/>
              </w:rPr>
              <w:t xml:space="preserve"> </w:t>
            </w:r>
            <w:r w:rsidRPr="0089652F">
              <w:rPr>
                <w:rFonts w:ascii="Arial" w:hAnsi="Arial" w:cs="Arial"/>
                <w:sz w:val="20"/>
                <w:szCs w:val="20"/>
              </w:rPr>
              <w:t>per</w:t>
            </w:r>
            <w:r w:rsidRPr="0089652F">
              <w:rPr>
                <w:rFonts w:ascii="Arial" w:hAnsi="Arial" w:cs="Arial"/>
                <w:spacing w:val="-2"/>
                <w:sz w:val="20"/>
                <w:szCs w:val="20"/>
              </w:rPr>
              <w:t xml:space="preserve"> </w:t>
            </w:r>
            <w:r w:rsidRPr="0089652F">
              <w:rPr>
                <w:rFonts w:ascii="Arial" w:hAnsi="Arial" w:cs="Arial"/>
                <w:spacing w:val="-1"/>
                <w:sz w:val="20"/>
                <w:szCs w:val="20"/>
              </w:rPr>
              <w:t>vehicle</w:t>
            </w:r>
            <w:r w:rsidRPr="0089652F">
              <w:rPr>
                <w:rFonts w:ascii="Arial" w:hAnsi="Arial" w:cs="Arial"/>
                <w:spacing w:val="-2"/>
                <w:sz w:val="20"/>
                <w:szCs w:val="20"/>
              </w:rPr>
              <w:t xml:space="preserve"> </w:t>
            </w:r>
            <w:r w:rsidRPr="0089652F">
              <w:rPr>
                <w:rFonts w:ascii="Arial" w:hAnsi="Arial" w:cs="Arial"/>
                <w:spacing w:val="-1"/>
                <w:sz w:val="20"/>
                <w:szCs w:val="20"/>
              </w:rPr>
              <w:t>for</w:t>
            </w:r>
            <w:r w:rsidRPr="0089652F">
              <w:rPr>
                <w:rFonts w:ascii="Arial" w:hAnsi="Arial" w:cs="Arial"/>
                <w:spacing w:val="-2"/>
                <w:sz w:val="20"/>
                <w:szCs w:val="20"/>
              </w:rPr>
              <w:t xml:space="preserve"> </w:t>
            </w:r>
            <w:r w:rsidRPr="0089652F">
              <w:rPr>
                <w:rFonts w:ascii="Arial" w:hAnsi="Arial" w:cs="Arial"/>
                <w:sz w:val="20"/>
                <w:szCs w:val="20"/>
              </w:rPr>
              <w:t>financing</w:t>
            </w:r>
            <w:r w:rsidRPr="0089652F">
              <w:rPr>
                <w:rFonts w:ascii="Arial" w:hAnsi="Arial" w:cs="Arial"/>
                <w:spacing w:val="-2"/>
                <w:sz w:val="20"/>
                <w:szCs w:val="20"/>
              </w:rPr>
              <w:t xml:space="preserve"> </w:t>
            </w:r>
            <w:r w:rsidRPr="0089652F">
              <w:rPr>
                <w:rFonts w:ascii="Arial" w:hAnsi="Arial" w:cs="Arial"/>
                <w:sz w:val="20"/>
                <w:szCs w:val="20"/>
              </w:rPr>
              <w:t>and</w:t>
            </w:r>
            <w:r w:rsidRPr="0089652F">
              <w:rPr>
                <w:rFonts w:ascii="Arial" w:hAnsi="Arial" w:cs="Arial"/>
                <w:spacing w:val="25"/>
                <w:sz w:val="20"/>
                <w:szCs w:val="20"/>
              </w:rPr>
              <w:t xml:space="preserve"> </w:t>
            </w:r>
            <w:r w:rsidRPr="0089652F">
              <w:rPr>
                <w:rFonts w:ascii="Arial" w:hAnsi="Arial" w:cs="Arial"/>
                <w:spacing w:val="-1"/>
                <w:sz w:val="20"/>
                <w:szCs w:val="20"/>
              </w:rPr>
              <w:t>managing</w:t>
            </w:r>
            <w:r w:rsidRPr="0089652F">
              <w:rPr>
                <w:rFonts w:ascii="Arial" w:hAnsi="Arial" w:cs="Arial"/>
                <w:sz w:val="20"/>
                <w:szCs w:val="20"/>
              </w:rPr>
              <w:t xml:space="preserve"> the </w:t>
            </w:r>
            <w:r w:rsidRPr="0089652F">
              <w:rPr>
                <w:rFonts w:ascii="Arial" w:hAnsi="Arial" w:cs="Arial"/>
                <w:spacing w:val="-1"/>
                <w:sz w:val="20"/>
                <w:szCs w:val="20"/>
              </w:rPr>
              <w:t>State</w:t>
            </w:r>
            <w:r w:rsidRPr="0089652F">
              <w:rPr>
                <w:rFonts w:ascii="Arial" w:hAnsi="Arial" w:cs="Arial"/>
                <w:sz w:val="20"/>
                <w:szCs w:val="20"/>
              </w:rPr>
              <w:t xml:space="preserve"> </w:t>
            </w:r>
            <w:r w:rsidRPr="0089652F">
              <w:rPr>
                <w:rFonts w:ascii="Arial" w:hAnsi="Arial" w:cs="Arial"/>
                <w:spacing w:val="-1"/>
                <w:sz w:val="20"/>
                <w:szCs w:val="20"/>
              </w:rPr>
              <w:t>Fleet</w:t>
            </w:r>
            <w:r w:rsidRPr="0089652F">
              <w:rPr>
                <w:rFonts w:ascii="Arial" w:hAnsi="Arial" w:cs="Arial"/>
                <w:spacing w:val="29"/>
                <w:sz w:val="20"/>
                <w:szCs w:val="20"/>
              </w:rPr>
              <w:t xml:space="preserve"> </w:t>
            </w:r>
            <w:r w:rsidRPr="0089652F">
              <w:rPr>
                <w:rFonts w:ascii="Arial" w:hAnsi="Arial" w:cs="Arial"/>
                <w:sz w:val="20"/>
                <w:szCs w:val="20"/>
              </w:rPr>
              <w:t>service</w:t>
            </w:r>
            <w:r w:rsidR="00E32DD8">
              <w:rPr>
                <w:rFonts w:ascii="Arial" w:hAnsi="Arial" w:cs="Arial"/>
                <w:sz w:val="20"/>
                <w:szCs w:val="20"/>
              </w:rPr>
              <w:t xml:space="preserve"> ($)</w:t>
            </w:r>
            <w:r w:rsidRPr="0089652F">
              <w:rPr>
                <w:rFonts w:ascii="Arial" w:hAnsi="Arial" w:cs="Arial"/>
                <w:spacing w:val="6"/>
                <w:sz w:val="20"/>
                <w:szCs w:val="20"/>
              </w:rPr>
              <w:t xml:space="preserve"> </w:t>
            </w:r>
            <w:r w:rsidRPr="00807772">
              <w:rPr>
                <w:rFonts w:ascii="Arial" w:eastAsia="Times New Roman" w:hAnsi="Arial" w:cs="Arial"/>
                <w:spacing w:val="-1"/>
                <w:sz w:val="20"/>
                <w:szCs w:val="20"/>
                <w:vertAlign w:val="superscript"/>
                <w:lang w:eastAsia="en-AU"/>
              </w:rPr>
              <w:t>(a)</w:t>
            </w:r>
          </w:p>
        </w:tc>
        <w:tc>
          <w:tcPr>
            <w:tcW w:w="1094" w:type="dxa"/>
            <w:shd w:val="clear" w:color="auto" w:fill="auto"/>
          </w:tcPr>
          <w:p w:rsidR="0089652F" w:rsidRPr="00665AE0" w:rsidRDefault="0089652F" w:rsidP="00442B03">
            <w:pPr>
              <w:pStyle w:val="Tabletext"/>
              <w:jc w:val="right"/>
            </w:pPr>
            <w:r w:rsidRPr="00665AE0">
              <w:t>83</w:t>
            </w:r>
          </w:p>
        </w:tc>
        <w:tc>
          <w:tcPr>
            <w:tcW w:w="1095" w:type="dxa"/>
            <w:shd w:val="clear" w:color="auto" w:fill="auto"/>
          </w:tcPr>
          <w:p w:rsidR="0089652F" w:rsidRPr="00665AE0" w:rsidRDefault="0089652F" w:rsidP="00442B03">
            <w:pPr>
              <w:pStyle w:val="Tabletext"/>
              <w:jc w:val="right"/>
            </w:pPr>
            <w:r w:rsidRPr="00665AE0">
              <w:t>87</w:t>
            </w:r>
          </w:p>
        </w:tc>
        <w:tc>
          <w:tcPr>
            <w:tcW w:w="1095" w:type="dxa"/>
          </w:tcPr>
          <w:p w:rsidR="0089652F" w:rsidRPr="00665AE0" w:rsidRDefault="0089652F" w:rsidP="00442B03">
            <w:pPr>
              <w:pStyle w:val="Tabletext"/>
              <w:jc w:val="right"/>
            </w:pPr>
            <w:r w:rsidRPr="00665AE0">
              <w:t>94</w:t>
            </w:r>
          </w:p>
        </w:tc>
        <w:tc>
          <w:tcPr>
            <w:tcW w:w="1095" w:type="dxa"/>
            <w:shd w:val="clear" w:color="auto" w:fill="auto"/>
          </w:tcPr>
          <w:p w:rsidR="0089652F" w:rsidRPr="00665AE0" w:rsidRDefault="0089652F" w:rsidP="00442B03">
            <w:pPr>
              <w:pStyle w:val="Tabletext"/>
              <w:jc w:val="right"/>
            </w:pPr>
            <w:r w:rsidRPr="00665AE0">
              <w:t>106</w:t>
            </w:r>
          </w:p>
        </w:tc>
        <w:tc>
          <w:tcPr>
            <w:tcW w:w="1095" w:type="dxa"/>
            <w:shd w:val="clear" w:color="auto" w:fill="auto"/>
          </w:tcPr>
          <w:p w:rsidR="0089652F" w:rsidRPr="00665AE0" w:rsidRDefault="0089652F" w:rsidP="00442B03">
            <w:pPr>
              <w:pStyle w:val="Tabletext"/>
              <w:jc w:val="right"/>
            </w:pPr>
            <w:r w:rsidRPr="00665AE0">
              <w:t xml:space="preserve">95 </w:t>
            </w:r>
            <w:r w:rsidRPr="00665AE0">
              <w:rPr>
                <w:vertAlign w:val="superscript"/>
              </w:rPr>
              <w:t>(1)</w:t>
            </w:r>
          </w:p>
        </w:tc>
      </w:tr>
      <w:tr w:rsidR="0089652F" w:rsidRPr="00D45240" w:rsidTr="00442B03">
        <w:tc>
          <w:tcPr>
            <w:tcW w:w="3369" w:type="dxa"/>
            <w:shd w:val="clear" w:color="auto" w:fill="auto"/>
          </w:tcPr>
          <w:p w:rsidR="0089652F" w:rsidRPr="0089652F" w:rsidRDefault="0089652F" w:rsidP="00442B03">
            <w:pPr>
              <w:spacing w:before="60" w:after="60" w:line="240" w:lineRule="auto"/>
              <w:rPr>
                <w:rFonts w:ascii="Arial" w:eastAsia="Times New Roman" w:hAnsi="Arial" w:cs="Arial"/>
                <w:spacing w:val="-1"/>
                <w:sz w:val="20"/>
                <w:szCs w:val="20"/>
                <w:lang w:eastAsia="en-AU"/>
              </w:rPr>
            </w:pPr>
            <w:r w:rsidRPr="0089652F">
              <w:rPr>
                <w:rFonts w:ascii="Arial" w:hAnsi="Arial" w:cs="Arial"/>
                <w:spacing w:val="-2"/>
                <w:sz w:val="20"/>
                <w:szCs w:val="20"/>
              </w:rPr>
              <w:t>Cost</w:t>
            </w:r>
            <w:r w:rsidRPr="0089652F">
              <w:rPr>
                <w:rFonts w:ascii="Arial" w:hAnsi="Arial" w:cs="Arial"/>
                <w:spacing w:val="-3"/>
                <w:sz w:val="20"/>
                <w:szCs w:val="20"/>
              </w:rPr>
              <w:t xml:space="preserve"> </w:t>
            </w:r>
            <w:r w:rsidRPr="0089652F">
              <w:rPr>
                <w:rFonts w:ascii="Arial" w:hAnsi="Arial" w:cs="Arial"/>
                <w:spacing w:val="-1"/>
                <w:sz w:val="20"/>
                <w:szCs w:val="20"/>
              </w:rPr>
              <w:t>of</w:t>
            </w:r>
            <w:r w:rsidRPr="0089652F">
              <w:rPr>
                <w:rFonts w:ascii="Arial" w:hAnsi="Arial" w:cs="Arial"/>
                <w:spacing w:val="-3"/>
                <w:sz w:val="20"/>
                <w:szCs w:val="20"/>
              </w:rPr>
              <w:t xml:space="preserve"> </w:t>
            </w:r>
            <w:r w:rsidRPr="0089652F">
              <w:rPr>
                <w:rFonts w:ascii="Arial" w:hAnsi="Arial" w:cs="Arial"/>
                <w:spacing w:val="-2"/>
                <w:sz w:val="20"/>
                <w:szCs w:val="20"/>
              </w:rPr>
              <w:t>developing</w:t>
            </w:r>
            <w:r w:rsidRPr="0089652F">
              <w:rPr>
                <w:rFonts w:ascii="Arial" w:hAnsi="Arial" w:cs="Arial"/>
                <w:spacing w:val="-3"/>
                <w:sz w:val="20"/>
                <w:szCs w:val="20"/>
              </w:rPr>
              <w:t xml:space="preserve"> </w:t>
            </w:r>
            <w:r w:rsidRPr="0089652F">
              <w:rPr>
                <w:rFonts w:ascii="Arial" w:hAnsi="Arial" w:cs="Arial"/>
                <w:spacing w:val="-2"/>
                <w:sz w:val="20"/>
                <w:szCs w:val="20"/>
              </w:rPr>
              <w:t>and</w:t>
            </w:r>
            <w:r w:rsidRPr="0089652F">
              <w:rPr>
                <w:rFonts w:ascii="Arial" w:hAnsi="Arial" w:cs="Arial"/>
                <w:spacing w:val="19"/>
                <w:sz w:val="20"/>
                <w:szCs w:val="20"/>
              </w:rPr>
              <w:t xml:space="preserve"> </w:t>
            </w:r>
            <w:r w:rsidRPr="0089652F">
              <w:rPr>
                <w:rFonts w:ascii="Arial" w:hAnsi="Arial" w:cs="Arial"/>
                <w:spacing w:val="-2"/>
                <w:sz w:val="20"/>
                <w:szCs w:val="20"/>
              </w:rPr>
              <w:t>managing</w:t>
            </w:r>
            <w:r w:rsidRPr="0089652F">
              <w:rPr>
                <w:rFonts w:ascii="Arial" w:hAnsi="Arial" w:cs="Arial"/>
                <w:spacing w:val="-3"/>
                <w:sz w:val="20"/>
                <w:szCs w:val="20"/>
              </w:rPr>
              <w:t xml:space="preserve"> </w:t>
            </w:r>
            <w:r w:rsidRPr="0089652F">
              <w:rPr>
                <w:rFonts w:ascii="Arial" w:hAnsi="Arial" w:cs="Arial"/>
                <w:spacing w:val="-1"/>
                <w:sz w:val="20"/>
                <w:szCs w:val="20"/>
              </w:rPr>
              <w:t>whole-of-</w:t>
            </w:r>
            <w:r w:rsidRPr="0089652F">
              <w:rPr>
                <w:rFonts w:ascii="Arial" w:hAnsi="Arial" w:cs="Arial"/>
                <w:spacing w:val="21"/>
                <w:sz w:val="20"/>
                <w:szCs w:val="20"/>
              </w:rPr>
              <w:t xml:space="preserve"> </w:t>
            </w:r>
            <w:r w:rsidRPr="0089652F">
              <w:rPr>
                <w:rFonts w:ascii="Arial" w:hAnsi="Arial" w:cs="Arial"/>
                <w:spacing w:val="-2"/>
                <w:sz w:val="20"/>
                <w:szCs w:val="20"/>
              </w:rPr>
              <w:t>government</w:t>
            </w:r>
            <w:r w:rsidRPr="0089652F">
              <w:rPr>
                <w:rFonts w:ascii="Arial" w:hAnsi="Arial" w:cs="Arial"/>
                <w:spacing w:val="-3"/>
                <w:sz w:val="20"/>
                <w:szCs w:val="20"/>
              </w:rPr>
              <w:t xml:space="preserve"> </w:t>
            </w:r>
            <w:r w:rsidRPr="0089652F">
              <w:rPr>
                <w:rFonts w:ascii="Arial" w:hAnsi="Arial" w:cs="Arial"/>
                <w:spacing w:val="-4"/>
                <w:sz w:val="20"/>
                <w:szCs w:val="20"/>
              </w:rPr>
              <w:t>common use contracts</w:t>
            </w:r>
            <w:r w:rsidRPr="0089652F">
              <w:rPr>
                <w:rFonts w:ascii="Arial" w:hAnsi="Arial" w:cs="Arial"/>
                <w:spacing w:val="-3"/>
                <w:sz w:val="20"/>
                <w:szCs w:val="20"/>
              </w:rPr>
              <w:t xml:space="preserve"> </w:t>
            </w:r>
            <w:r w:rsidRPr="0089652F">
              <w:rPr>
                <w:rFonts w:ascii="Arial" w:hAnsi="Arial" w:cs="Arial"/>
                <w:spacing w:val="-1"/>
                <w:sz w:val="20"/>
                <w:szCs w:val="20"/>
              </w:rPr>
              <w:t>as</w:t>
            </w:r>
            <w:r w:rsidRPr="0089652F">
              <w:rPr>
                <w:rFonts w:ascii="Arial" w:hAnsi="Arial" w:cs="Arial"/>
                <w:spacing w:val="-3"/>
                <w:sz w:val="20"/>
                <w:szCs w:val="20"/>
              </w:rPr>
              <w:t xml:space="preserve"> </w:t>
            </w:r>
            <w:r w:rsidRPr="0089652F">
              <w:rPr>
                <w:rFonts w:ascii="Arial" w:hAnsi="Arial" w:cs="Arial"/>
                <w:sz w:val="20"/>
                <w:szCs w:val="20"/>
              </w:rPr>
              <w:t>a</w:t>
            </w:r>
            <w:r w:rsidRPr="0089652F">
              <w:rPr>
                <w:rFonts w:ascii="Arial" w:hAnsi="Arial" w:cs="Arial"/>
                <w:spacing w:val="24"/>
                <w:sz w:val="20"/>
                <w:szCs w:val="20"/>
              </w:rPr>
              <w:t xml:space="preserve"> </w:t>
            </w:r>
            <w:r w:rsidRPr="0089652F">
              <w:rPr>
                <w:rFonts w:ascii="Arial" w:hAnsi="Arial" w:cs="Arial"/>
                <w:spacing w:val="-3"/>
                <w:sz w:val="20"/>
                <w:szCs w:val="20"/>
              </w:rPr>
              <w:t xml:space="preserve">percentage </w:t>
            </w:r>
            <w:r w:rsidRPr="0089652F">
              <w:rPr>
                <w:rFonts w:ascii="Arial" w:hAnsi="Arial" w:cs="Arial"/>
                <w:spacing w:val="-1"/>
                <w:sz w:val="20"/>
                <w:szCs w:val="20"/>
              </w:rPr>
              <w:t>of</w:t>
            </w:r>
            <w:r w:rsidRPr="0089652F">
              <w:rPr>
                <w:rFonts w:ascii="Arial" w:hAnsi="Arial" w:cs="Arial"/>
                <w:spacing w:val="-3"/>
                <w:sz w:val="20"/>
                <w:szCs w:val="20"/>
              </w:rPr>
              <w:t xml:space="preserve"> </w:t>
            </w:r>
            <w:r w:rsidRPr="0089652F">
              <w:rPr>
                <w:rFonts w:ascii="Arial" w:hAnsi="Arial" w:cs="Arial"/>
                <w:spacing w:val="-2"/>
                <w:sz w:val="20"/>
                <w:szCs w:val="20"/>
              </w:rPr>
              <w:t>the</w:t>
            </w:r>
            <w:r w:rsidRPr="0089652F">
              <w:rPr>
                <w:rFonts w:ascii="Arial" w:hAnsi="Arial" w:cs="Arial"/>
                <w:spacing w:val="-3"/>
                <w:sz w:val="20"/>
                <w:szCs w:val="20"/>
              </w:rPr>
              <w:t xml:space="preserve"> total</w:t>
            </w:r>
            <w:r w:rsidRPr="0089652F">
              <w:rPr>
                <w:rFonts w:ascii="Arial" w:hAnsi="Arial" w:cs="Arial"/>
                <w:spacing w:val="29"/>
                <w:sz w:val="20"/>
                <w:szCs w:val="20"/>
              </w:rPr>
              <w:t xml:space="preserve"> </w:t>
            </w:r>
            <w:r w:rsidRPr="0089652F">
              <w:rPr>
                <w:rFonts w:ascii="Arial" w:hAnsi="Arial" w:cs="Arial"/>
                <w:spacing w:val="-2"/>
                <w:sz w:val="20"/>
                <w:szCs w:val="20"/>
              </w:rPr>
              <w:t>annual</w:t>
            </w:r>
            <w:r w:rsidRPr="0089652F">
              <w:rPr>
                <w:rFonts w:ascii="Arial" w:hAnsi="Arial" w:cs="Arial"/>
                <w:spacing w:val="-3"/>
                <w:sz w:val="20"/>
                <w:szCs w:val="20"/>
              </w:rPr>
              <w:t xml:space="preserve"> </w:t>
            </w:r>
            <w:r w:rsidRPr="0089652F">
              <w:rPr>
                <w:rFonts w:ascii="Arial" w:hAnsi="Arial" w:cs="Arial"/>
                <w:spacing w:val="-2"/>
                <w:sz w:val="20"/>
                <w:szCs w:val="20"/>
              </w:rPr>
              <w:t>value</w:t>
            </w:r>
            <w:r w:rsidRPr="0089652F">
              <w:rPr>
                <w:rFonts w:ascii="Arial" w:hAnsi="Arial" w:cs="Arial"/>
                <w:spacing w:val="-3"/>
                <w:sz w:val="20"/>
                <w:szCs w:val="20"/>
              </w:rPr>
              <w:t xml:space="preserve"> </w:t>
            </w:r>
            <w:r w:rsidRPr="0089652F">
              <w:rPr>
                <w:rFonts w:ascii="Arial" w:hAnsi="Arial" w:cs="Arial"/>
                <w:spacing w:val="-1"/>
                <w:sz w:val="20"/>
                <w:szCs w:val="20"/>
              </w:rPr>
              <w:t>of</w:t>
            </w:r>
            <w:r w:rsidRPr="0089652F">
              <w:rPr>
                <w:rFonts w:ascii="Arial" w:hAnsi="Arial" w:cs="Arial"/>
                <w:spacing w:val="-3"/>
                <w:sz w:val="20"/>
                <w:szCs w:val="20"/>
              </w:rPr>
              <w:t xml:space="preserve"> purchases</w:t>
            </w:r>
            <w:r w:rsidRPr="0089652F">
              <w:rPr>
                <w:rFonts w:ascii="Arial" w:hAnsi="Arial" w:cs="Arial"/>
                <w:spacing w:val="21"/>
                <w:sz w:val="20"/>
                <w:szCs w:val="20"/>
              </w:rPr>
              <w:t xml:space="preserve"> </w:t>
            </w:r>
            <w:r w:rsidRPr="0089652F">
              <w:rPr>
                <w:rFonts w:ascii="Arial" w:hAnsi="Arial" w:cs="Arial"/>
                <w:spacing w:val="-2"/>
                <w:sz w:val="20"/>
                <w:szCs w:val="20"/>
              </w:rPr>
              <w:t>through</w:t>
            </w:r>
            <w:r w:rsidRPr="0089652F">
              <w:rPr>
                <w:rFonts w:ascii="Arial" w:hAnsi="Arial" w:cs="Arial"/>
                <w:spacing w:val="-1"/>
                <w:sz w:val="20"/>
                <w:szCs w:val="20"/>
              </w:rPr>
              <w:t xml:space="preserve"> </w:t>
            </w:r>
            <w:r w:rsidRPr="0089652F">
              <w:rPr>
                <w:rFonts w:ascii="Arial" w:hAnsi="Arial" w:cs="Arial"/>
                <w:spacing w:val="-2"/>
                <w:sz w:val="20"/>
                <w:szCs w:val="20"/>
              </w:rPr>
              <w:t>the</w:t>
            </w:r>
            <w:r w:rsidRPr="0089652F">
              <w:rPr>
                <w:rFonts w:ascii="Arial" w:hAnsi="Arial" w:cs="Arial"/>
                <w:sz w:val="20"/>
                <w:szCs w:val="20"/>
              </w:rPr>
              <w:t xml:space="preserve"> </w:t>
            </w:r>
            <w:r w:rsidRPr="0089652F">
              <w:rPr>
                <w:rFonts w:ascii="Arial" w:hAnsi="Arial" w:cs="Arial"/>
                <w:spacing w:val="-2"/>
                <w:sz w:val="20"/>
                <w:szCs w:val="20"/>
              </w:rPr>
              <w:t>arrangements</w:t>
            </w:r>
            <w:r w:rsidR="00E32DD8">
              <w:rPr>
                <w:rFonts w:ascii="Arial" w:hAnsi="Arial" w:cs="Arial"/>
                <w:spacing w:val="-2"/>
                <w:sz w:val="20"/>
                <w:szCs w:val="20"/>
              </w:rPr>
              <w:t xml:space="preserve"> (%)</w:t>
            </w:r>
            <w:r w:rsidRPr="0089652F">
              <w:rPr>
                <w:rFonts w:ascii="Arial" w:eastAsia="Times New Roman" w:hAnsi="Arial" w:cs="Arial"/>
                <w:spacing w:val="-1"/>
                <w:sz w:val="20"/>
                <w:szCs w:val="20"/>
                <w:vertAlign w:val="superscript"/>
                <w:lang w:eastAsia="en-AU"/>
              </w:rPr>
              <w:t xml:space="preserve"> </w:t>
            </w:r>
            <w:r w:rsidRPr="00807772">
              <w:rPr>
                <w:rFonts w:ascii="Arial" w:eastAsia="Times New Roman" w:hAnsi="Arial" w:cs="Arial"/>
                <w:spacing w:val="-1"/>
                <w:sz w:val="20"/>
                <w:szCs w:val="20"/>
                <w:vertAlign w:val="superscript"/>
                <w:lang w:eastAsia="en-AU"/>
              </w:rPr>
              <w:t>(b)</w:t>
            </w:r>
          </w:p>
        </w:tc>
        <w:tc>
          <w:tcPr>
            <w:tcW w:w="1094" w:type="dxa"/>
            <w:shd w:val="clear" w:color="auto" w:fill="auto"/>
          </w:tcPr>
          <w:p w:rsidR="0089652F" w:rsidRPr="00665AE0" w:rsidRDefault="0089652F" w:rsidP="00442B03">
            <w:pPr>
              <w:pStyle w:val="Tabletext"/>
              <w:jc w:val="right"/>
            </w:pPr>
            <w:r w:rsidRPr="00665AE0">
              <w:t>1.4</w:t>
            </w:r>
          </w:p>
        </w:tc>
        <w:tc>
          <w:tcPr>
            <w:tcW w:w="1095" w:type="dxa"/>
            <w:shd w:val="clear" w:color="auto" w:fill="auto"/>
          </w:tcPr>
          <w:p w:rsidR="0089652F" w:rsidRPr="00665AE0" w:rsidRDefault="0089652F" w:rsidP="00442B03">
            <w:pPr>
              <w:pStyle w:val="Tabletext"/>
              <w:jc w:val="right"/>
            </w:pPr>
            <w:r w:rsidRPr="00665AE0">
              <w:t>1.7</w:t>
            </w:r>
          </w:p>
        </w:tc>
        <w:tc>
          <w:tcPr>
            <w:tcW w:w="1095" w:type="dxa"/>
          </w:tcPr>
          <w:p w:rsidR="0089652F" w:rsidRPr="00665AE0" w:rsidRDefault="0089652F" w:rsidP="00442B03">
            <w:pPr>
              <w:pStyle w:val="Tabletext"/>
              <w:jc w:val="right"/>
            </w:pPr>
            <w:r w:rsidRPr="00665AE0">
              <w:t>1.5</w:t>
            </w:r>
          </w:p>
        </w:tc>
        <w:tc>
          <w:tcPr>
            <w:tcW w:w="1095" w:type="dxa"/>
            <w:shd w:val="clear" w:color="auto" w:fill="auto"/>
          </w:tcPr>
          <w:p w:rsidR="0089652F" w:rsidRPr="00665AE0" w:rsidRDefault="0089652F" w:rsidP="00442B03">
            <w:pPr>
              <w:pStyle w:val="Tabletext"/>
              <w:jc w:val="right"/>
            </w:pPr>
            <w:r w:rsidRPr="00665AE0">
              <w:t>1.9</w:t>
            </w:r>
          </w:p>
        </w:tc>
        <w:tc>
          <w:tcPr>
            <w:tcW w:w="1095" w:type="dxa"/>
            <w:shd w:val="clear" w:color="auto" w:fill="auto"/>
          </w:tcPr>
          <w:p w:rsidR="0089652F" w:rsidRPr="00665AE0" w:rsidRDefault="0089652F" w:rsidP="00442B03">
            <w:pPr>
              <w:pStyle w:val="Tabletext"/>
              <w:jc w:val="right"/>
            </w:pPr>
            <w:r w:rsidRPr="00665AE0">
              <w:t xml:space="preserve">1.6 </w:t>
            </w:r>
            <w:r w:rsidRPr="00665AE0">
              <w:rPr>
                <w:vertAlign w:val="superscript"/>
              </w:rPr>
              <w:t>(2)</w:t>
            </w:r>
          </w:p>
        </w:tc>
      </w:tr>
      <w:tr w:rsidR="0089652F" w:rsidRPr="0089652F" w:rsidTr="00442B03">
        <w:tc>
          <w:tcPr>
            <w:tcW w:w="3369" w:type="dxa"/>
            <w:shd w:val="clear" w:color="auto" w:fill="auto"/>
          </w:tcPr>
          <w:p w:rsidR="0089652F" w:rsidRPr="0089652F" w:rsidRDefault="0089652F" w:rsidP="00442B03">
            <w:pPr>
              <w:spacing w:before="60" w:after="60" w:line="240" w:lineRule="auto"/>
              <w:rPr>
                <w:rFonts w:ascii="Arial" w:eastAsia="Times New Roman" w:hAnsi="Arial" w:cs="Arial"/>
                <w:spacing w:val="-1"/>
                <w:sz w:val="20"/>
                <w:szCs w:val="20"/>
                <w:lang w:eastAsia="en-AU"/>
              </w:rPr>
            </w:pPr>
            <w:r w:rsidRPr="0089652F">
              <w:rPr>
                <w:rFonts w:ascii="Arial" w:hAnsi="Arial" w:cs="Arial"/>
                <w:spacing w:val="-1"/>
                <w:sz w:val="20"/>
                <w:szCs w:val="20"/>
              </w:rPr>
              <w:t>Cost</w:t>
            </w:r>
            <w:r w:rsidRPr="0089652F">
              <w:rPr>
                <w:rFonts w:ascii="Arial" w:hAnsi="Arial" w:cs="Arial"/>
                <w:sz w:val="20"/>
                <w:szCs w:val="20"/>
              </w:rPr>
              <w:t xml:space="preserve"> of </w:t>
            </w:r>
            <w:r w:rsidRPr="0089652F">
              <w:rPr>
                <w:rFonts w:ascii="Arial" w:hAnsi="Arial" w:cs="Arial"/>
                <w:spacing w:val="-1"/>
                <w:sz w:val="20"/>
                <w:szCs w:val="20"/>
              </w:rPr>
              <w:t>facilitating</w:t>
            </w:r>
            <w:r w:rsidRPr="0089652F">
              <w:rPr>
                <w:rFonts w:ascii="Arial" w:hAnsi="Arial" w:cs="Arial"/>
                <w:spacing w:val="25"/>
                <w:sz w:val="20"/>
                <w:szCs w:val="20"/>
              </w:rPr>
              <w:t xml:space="preserve"> </w:t>
            </w:r>
            <w:r w:rsidRPr="0089652F">
              <w:rPr>
                <w:rFonts w:ascii="Arial" w:hAnsi="Arial" w:cs="Arial"/>
                <w:sz w:val="20"/>
                <w:szCs w:val="20"/>
              </w:rPr>
              <w:t xml:space="preserve">the </w:t>
            </w:r>
            <w:r w:rsidRPr="0089652F">
              <w:rPr>
                <w:rFonts w:ascii="Arial" w:hAnsi="Arial" w:cs="Arial"/>
                <w:spacing w:val="-1"/>
                <w:sz w:val="20"/>
                <w:szCs w:val="20"/>
              </w:rPr>
              <w:t>development</w:t>
            </w:r>
            <w:r w:rsidRPr="0089652F">
              <w:rPr>
                <w:rFonts w:ascii="Arial" w:hAnsi="Arial" w:cs="Arial"/>
                <w:sz w:val="20"/>
                <w:szCs w:val="20"/>
              </w:rPr>
              <w:t xml:space="preserve"> and </w:t>
            </w:r>
            <w:r w:rsidRPr="0089652F">
              <w:rPr>
                <w:rFonts w:ascii="Arial" w:hAnsi="Arial" w:cs="Arial"/>
                <w:spacing w:val="-1"/>
                <w:sz w:val="20"/>
                <w:szCs w:val="20"/>
              </w:rPr>
              <w:t>management</w:t>
            </w:r>
            <w:r w:rsidRPr="0089652F">
              <w:rPr>
                <w:rFonts w:ascii="Arial" w:hAnsi="Arial" w:cs="Arial"/>
                <w:sz w:val="20"/>
                <w:szCs w:val="20"/>
              </w:rPr>
              <w:t xml:space="preserve"> of agency</w:t>
            </w:r>
            <w:r w:rsidRPr="0089652F">
              <w:rPr>
                <w:rFonts w:ascii="Arial" w:hAnsi="Arial" w:cs="Arial"/>
                <w:spacing w:val="24"/>
                <w:sz w:val="20"/>
                <w:szCs w:val="20"/>
              </w:rPr>
              <w:t xml:space="preserve"> </w:t>
            </w:r>
            <w:r w:rsidRPr="0089652F">
              <w:rPr>
                <w:rFonts w:ascii="Arial" w:hAnsi="Arial" w:cs="Arial"/>
                <w:sz w:val="20"/>
                <w:szCs w:val="20"/>
              </w:rPr>
              <w:t>specific</w:t>
            </w:r>
            <w:r w:rsidRPr="0089652F">
              <w:rPr>
                <w:rFonts w:ascii="Arial" w:hAnsi="Arial" w:cs="Arial"/>
                <w:spacing w:val="-3"/>
                <w:sz w:val="20"/>
                <w:szCs w:val="20"/>
              </w:rPr>
              <w:t xml:space="preserve"> </w:t>
            </w:r>
            <w:r w:rsidRPr="0089652F">
              <w:rPr>
                <w:rFonts w:ascii="Arial" w:hAnsi="Arial" w:cs="Arial"/>
                <w:spacing w:val="-1"/>
                <w:sz w:val="20"/>
                <w:szCs w:val="20"/>
              </w:rPr>
              <w:t>contracts</w:t>
            </w:r>
            <w:r w:rsidRPr="0089652F">
              <w:rPr>
                <w:rFonts w:ascii="Arial" w:hAnsi="Arial" w:cs="Arial"/>
                <w:spacing w:val="-2"/>
                <w:sz w:val="20"/>
                <w:szCs w:val="20"/>
              </w:rPr>
              <w:t xml:space="preserve"> </w:t>
            </w:r>
            <w:r w:rsidRPr="0089652F">
              <w:rPr>
                <w:rFonts w:ascii="Arial" w:hAnsi="Arial" w:cs="Arial"/>
                <w:sz w:val="20"/>
                <w:szCs w:val="20"/>
              </w:rPr>
              <w:t>as</w:t>
            </w:r>
            <w:r w:rsidRPr="0089652F">
              <w:rPr>
                <w:rFonts w:ascii="Arial" w:hAnsi="Arial" w:cs="Arial"/>
                <w:spacing w:val="-2"/>
                <w:sz w:val="20"/>
                <w:szCs w:val="20"/>
              </w:rPr>
              <w:t xml:space="preserve"> </w:t>
            </w:r>
            <w:r w:rsidRPr="0089652F">
              <w:rPr>
                <w:rFonts w:ascii="Arial" w:hAnsi="Arial" w:cs="Arial"/>
                <w:sz w:val="20"/>
                <w:szCs w:val="20"/>
              </w:rPr>
              <w:t>a</w:t>
            </w:r>
            <w:r w:rsidRPr="0089652F">
              <w:rPr>
                <w:rFonts w:ascii="Arial" w:hAnsi="Arial" w:cs="Arial"/>
                <w:spacing w:val="27"/>
                <w:sz w:val="20"/>
                <w:szCs w:val="20"/>
              </w:rPr>
              <w:t xml:space="preserve"> </w:t>
            </w:r>
            <w:r w:rsidRPr="0089652F">
              <w:rPr>
                <w:rFonts w:ascii="Arial" w:hAnsi="Arial" w:cs="Arial"/>
                <w:spacing w:val="-1"/>
                <w:sz w:val="20"/>
                <w:szCs w:val="20"/>
              </w:rPr>
              <w:t>percentage</w:t>
            </w:r>
            <w:r w:rsidRPr="0089652F">
              <w:rPr>
                <w:rFonts w:ascii="Arial" w:hAnsi="Arial" w:cs="Arial"/>
                <w:sz w:val="20"/>
                <w:szCs w:val="20"/>
              </w:rPr>
              <w:t xml:space="preserve"> of the </w:t>
            </w:r>
            <w:r w:rsidRPr="0089652F">
              <w:rPr>
                <w:rFonts w:ascii="Arial" w:hAnsi="Arial" w:cs="Arial"/>
                <w:spacing w:val="-1"/>
                <w:sz w:val="20"/>
                <w:szCs w:val="20"/>
              </w:rPr>
              <w:t>contract</w:t>
            </w:r>
            <w:r w:rsidRPr="0089652F">
              <w:rPr>
                <w:rFonts w:ascii="Arial" w:hAnsi="Arial" w:cs="Arial"/>
                <w:spacing w:val="23"/>
                <w:sz w:val="20"/>
                <w:szCs w:val="20"/>
              </w:rPr>
              <w:t xml:space="preserve"> </w:t>
            </w:r>
            <w:r w:rsidRPr="0089652F">
              <w:rPr>
                <w:rFonts w:ascii="Arial" w:hAnsi="Arial" w:cs="Arial"/>
                <w:spacing w:val="-1"/>
                <w:sz w:val="20"/>
                <w:szCs w:val="20"/>
              </w:rPr>
              <w:t>award</w:t>
            </w:r>
            <w:r w:rsidRPr="0089652F">
              <w:rPr>
                <w:rFonts w:ascii="Arial" w:hAnsi="Arial" w:cs="Arial"/>
                <w:spacing w:val="2"/>
                <w:sz w:val="20"/>
                <w:szCs w:val="20"/>
              </w:rPr>
              <w:t xml:space="preserve"> </w:t>
            </w:r>
            <w:r w:rsidRPr="0089652F">
              <w:rPr>
                <w:rFonts w:ascii="Arial" w:hAnsi="Arial" w:cs="Arial"/>
                <w:spacing w:val="-1"/>
                <w:sz w:val="20"/>
                <w:szCs w:val="20"/>
              </w:rPr>
              <w:t>value</w:t>
            </w:r>
            <w:r w:rsidR="00E32DD8">
              <w:rPr>
                <w:rFonts w:ascii="Arial" w:hAnsi="Arial" w:cs="Arial"/>
                <w:spacing w:val="-1"/>
                <w:sz w:val="20"/>
                <w:szCs w:val="20"/>
              </w:rPr>
              <w:t xml:space="preserve"> (%)</w:t>
            </w:r>
            <w:r>
              <w:rPr>
                <w:rFonts w:ascii="Arial" w:hAnsi="Arial" w:cs="Arial"/>
                <w:spacing w:val="-1"/>
                <w:sz w:val="20"/>
                <w:szCs w:val="20"/>
              </w:rPr>
              <w:t xml:space="preserve"> </w:t>
            </w:r>
            <w:r w:rsidRPr="0089652F">
              <w:rPr>
                <w:rFonts w:ascii="Arial" w:hAnsi="Arial" w:cs="Arial"/>
                <w:spacing w:val="-1"/>
                <w:sz w:val="20"/>
                <w:szCs w:val="20"/>
                <w:vertAlign w:val="superscript"/>
              </w:rPr>
              <w:t>(c)</w:t>
            </w:r>
          </w:p>
        </w:tc>
        <w:tc>
          <w:tcPr>
            <w:tcW w:w="1094" w:type="dxa"/>
            <w:shd w:val="clear" w:color="auto" w:fill="auto"/>
          </w:tcPr>
          <w:p w:rsidR="0089652F" w:rsidRPr="0089652F" w:rsidRDefault="0089652F" w:rsidP="00442B03">
            <w:pPr>
              <w:pStyle w:val="Tabletext"/>
              <w:jc w:val="right"/>
            </w:pPr>
            <w:r w:rsidRPr="0089652F">
              <w:t>2.1</w:t>
            </w:r>
          </w:p>
        </w:tc>
        <w:tc>
          <w:tcPr>
            <w:tcW w:w="1095" w:type="dxa"/>
            <w:shd w:val="clear" w:color="auto" w:fill="auto"/>
          </w:tcPr>
          <w:p w:rsidR="0089652F" w:rsidRPr="0089652F" w:rsidRDefault="0089652F" w:rsidP="00442B03">
            <w:pPr>
              <w:pStyle w:val="Tabletext"/>
              <w:jc w:val="right"/>
            </w:pPr>
            <w:r w:rsidRPr="0089652F">
              <w:t>2.4</w:t>
            </w:r>
          </w:p>
        </w:tc>
        <w:tc>
          <w:tcPr>
            <w:tcW w:w="1095" w:type="dxa"/>
          </w:tcPr>
          <w:p w:rsidR="0089652F" w:rsidRPr="0089652F" w:rsidRDefault="0089652F" w:rsidP="00442B03">
            <w:pPr>
              <w:pStyle w:val="Tabletext"/>
              <w:jc w:val="right"/>
              <w:rPr>
                <w:color w:val="000000"/>
              </w:rPr>
            </w:pPr>
            <w:r w:rsidRPr="0089652F">
              <w:rPr>
                <w:color w:val="6F2771"/>
              </w:rPr>
              <w:t>2.4</w:t>
            </w:r>
          </w:p>
        </w:tc>
        <w:tc>
          <w:tcPr>
            <w:tcW w:w="1095" w:type="dxa"/>
            <w:shd w:val="clear" w:color="auto" w:fill="auto"/>
          </w:tcPr>
          <w:p w:rsidR="0089652F" w:rsidRPr="0089652F" w:rsidRDefault="0089652F" w:rsidP="00442B03">
            <w:pPr>
              <w:pStyle w:val="Tabletext"/>
              <w:jc w:val="right"/>
            </w:pPr>
            <w:r w:rsidRPr="0089652F">
              <w:t>2.2</w:t>
            </w:r>
          </w:p>
        </w:tc>
        <w:tc>
          <w:tcPr>
            <w:tcW w:w="1095" w:type="dxa"/>
            <w:shd w:val="clear" w:color="auto" w:fill="auto"/>
          </w:tcPr>
          <w:p w:rsidR="0089652F" w:rsidRPr="0089652F" w:rsidRDefault="0089652F" w:rsidP="00442B03">
            <w:pPr>
              <w:pStyle w:val="Tabletext"/>
              <w:jc w:val="right"/>
              <w:rPr>
                <w:color w:val="000000"/>
              </w:rPr>
            </w:pPr>
            <w:r w:rsidRPr="0089652F">
              <w:rPr>
                <w:color w:val="6F2771"/>
              </w:rPr>
              <w:t xml:space="preserve">2.1 </w:t>
            </w:r>
            <w:r w:rsidRPr="0089652F">
              <w:rPr>
                <w:color w:val="6F2771"/>
                <w:vertAlign w:val="superscript"/>
              </w:rPr>
              <w:t>(3)</w:t>
            </w:r>
          </w:p>
        </w:tc>
      </w:tr>
    </w:tbl>
    <w:p w:rsidR="0089652F" w:rsidRPr="0089652F" w:rsidRDefault="0089652F" w:rsidP="00442B03">
      <w:pPr>
        <w:pStyle w:val="BodyText"/>
        <w:numPr>
          <w:ilvl w:val="0"/>
          <w:numId w:val="28"/>
        </w:numPr>
      </w:pPr>
      <w:r w:rsidRPr="0089652F">
        <w:t>This indicator is calculated by dividing the State Fleet operating costs by the number of vehicles managed by State Fleet.</w:t>
      </w:r>
    </w:p>
    <w:p w:rsidR="0089652F" w:rsidRPr="0089652F" w:rsidRDefault="0089652F" w:rsidP="00442B03">
      <w:pPr>
        <w:pStyle w:val="BodyText"/>
        <w:numPr>
          <w:ilvl w:val="0"/>
          <w:numId w:val="28"/>
        </w:numPr>
      </w:pPr>
      <w:r w:rsidRPr="0089652F">
        <w:t>This indicator is calculated by dividing the costs of delivering this service by the total common use contract arrangement turnover.</w:t>
      </w:r>
    </w:p>
    <w:p w:rsidR="0089652F" w:rsidRPr="0089652F" w:rsidRDefault="0089652F" w:rsidP="00442B03">
      <w:pPr>
        <w:pStyle w:val="BodyText"/>
        <w:numPr>
          <w:ilvl w:val="0"/>
          <w:numId w:val="28"/>
        </w:numPr>
        <w:rPr>
          <w:spacing w:val="-1"/>
          <w:sz w:val="20"/>
          <w:szCs w:val="20"/>
        </w:rPr>
      </w:pPr>
      <w:r w:rsidRPr="0089652F">
        <w:t>This indicator is calculated by dividing the costs of delivering this service by the total contract value for agency contracts awarded in 2014-15.</w:t>
      </w:r>
    </w:p>
    <w:p w:rsidR="0089652F" w:rsidRPr="0089652F" w:rsidRDefault="0089652F" w:rsidP="00442B03">
      <w:pPr>
        <w:keepLines/>
        <w:widowControl w:val="0"/>
        <w:numPr>
          <w:ilvl w:val="0"/>
          <w:numId w:val="27"/>
        </w:numPr>
        <w:kinsoku w:val="0"/>
        <w:overflowPunct w:val="0"/>
        <w:autoSpaceDE w:val="0"/>
        <w:autoSpaceDN w:val="0"/>
        <w:adjustRightInd w:val="0"/>
        <w:spacing w:before="141" w:after="0" w:line="240" w:lineRule="auto"/>
        <w:jc w:val="both"/>
        <w:rPr>
          <w:rFonts w:ascii="Arial" w:eastAsia="Times New Roman" w:hAnsi="Arial"/>
          <w:sz w:val="24"/>
          <w:szCs w:val="20"/>
        </w:rPr>
      </w:pPr>
      <w:r w:rsidRPr="0089652F">
        <w:rPr>
          <w:rFonts w:ascii="Arial" w:eastAsia="Times New Roman" w:hAnsi="Arial"/>
          <w:sz w:val="24"/>
          <w:szCs w:val="20"/>
        </w:rPr>
        <w:t xml:space="preserve">The 2014-15 actual result was better than the 2014-15 target due to lower than anticipated staffing costs. </w:t>
      </w:r>
    </w:p>
    <w:p w:rsidR="0089652F" w:rsidRPr="0089652F" w:rsidRDefault="0089652F" w:rsidP="00442B03">
      <w:pPr>
        <w:keepLines/>
        <w:widowControl w:val="0"/>
        <w:numPr>
          <w:ilvl w:val="0"/>
          <w:numId w:val="27"/>
        </w:numPr>
        <w:kinsoku w:val="0"/>
        <w:overflowPunct w:val="0"/>
        <w:autoSpaceDE w:val="0"/>
        <w:autoSpaceDN w:val="0"/>
        <w:adjustRightInd w:val="0"/>
        <w:spacing w:before="141" w:after="0" w:line="240" w:lineRule="auto"/>
        <w:jc w:val="both"/>
        <w:rPr>
          <w:rFonts w:ascii="Arial" w:eastAsia="Times New Roman" w:hAnsi="Arial"/>
          <w:sz w:val="24"/>
          <w:szCs w:val="20"/>
        </w:rPr>
      </w:pPr>
      <w:r w:rsidRPr="0089652F">
        <w:rPr>
          <w:rFonts w:ascii="Arial" w:eastAsia="Times New Roman" w:hAnsi="Arial"/>
          <w:sz w:val="24"/>
          <w:szCs w:val="20"/>
        </w:rPr>
        <w:t xml:space="preserve">The 2014-15 actual is lower than the 2014-15 target due to a combination of higher than expected common use contract throughput, efficiency gains associated with staffing costs required to deliver this service and some non-salary expense reductions achieved across the common use contract program. </w:t>
      </w:r>
    </w:p>
    <w:p w:rsidR="0089652F" w:rsidRDefault="0089652F" w:rsidP="0089652F">
      <w:pPr>
        <w:pStyle w:val="BodyText"/>
      </w:pPr>
      <w:r w:rsidRPr="0089652F">
        <w:rPr>
          <w:rFonts w:cs="Times New Roman"/>
          <w:szCs w:val="20"/>
          <w:lang w:eastAsia="en-US"/>
        </w:rPr>
        <w:lastRenderedPageBreak/>
        <w:t>The 2014-15 actual result was better than the 2013-14 result due to lower staffing costs.</w:t>
      </w:r>
    </w:p>
    <w:p w:rsidR="0089652F" w:rsidRDefault="0018606B" w:rsidP="0018606B">
      <w:pPr>
        <w:pStyle w:val="Heading2"/>
      </w:pPr>
      <w:r>
        <w:t>Corporate Services</w:t>
      </w:r>
    </w:p>
    <w:p w:rsidR="0018606B" w:rsidRDefault="0018606B" w:rsidP="0018606B">
      <w:pPr>
        <w:pStyle w:val="Heading3"/>
      </w:pPr>
      <w:r>
        <w:t>Key effectiveness and efficiency indicators</w:t>
      </w:r>
    </w:p>
    <w:p w:rsidR="0018606B" w:rsidRDefault="0018606B" w:rsidP="0018606B">
      <w:pPr>
        <w:pStyle w:val="Heading4"/>
      </w:pPr>
      <w:r>
        <w:t>Outcome 3: Efficient and effective Corporate Services to the Department of Treasury</w:t>
      </w:r>
    </w:p>
    <w:p w:rsidR="0018606B" w:rsidRDefault="0018606B" w:rsidP="0018606B">
      <w:pPr>
        <w:pStyle w:val="Heading4"/>
      </w:pPr>
      <w:r>
        <w:t>Service 3: Corporate Services to the Department of Treasury</w:t>
      </w:r>
    </w:p>
    <w:p w:rsidR="0018606B" w:rsidRDefault="0018606B" w:rsidP="0018606B">
      <w:pPr>
        <w:pStyle w:val="BodyText"/>
      </w:pPr>
      <w:r>
        <w:t>This outcome and service relates to Corporate Services (for example staff payroll) provided on behalf of the Department of Treasury. Given the outcome and service does not interact directly with or include any services to the community, no effectiveness or efficiency indicators are published.</w:t>
      </w:r>
    </w:p>
    <w:p w:rsidR="0018606B" w:rsidRPr="0018606B" w:rsidRDefault="0018606B" w:rsidP="0018606B">
      <w:pPr>
        <w:pStyle w:val="BodyText"/>
      </w:pPr>
      <w:r>
        <w:t>The effectiveness and efficiency of the functions covered in this outcome and service are monitored via a service level agreement and performance indicators internal to government.</w:t>
      </w:r>
    </w:p>
    <w:p w:rsidR="0089652F" w:rsidRDefault="0089652F" w:rsidP="0018606B">
      <w:pPr>
        <w:pStyle w:val="Heading2"/>
      </w:pPr>
      <w:r>
        <w:br w:type="page"/>
      </w:r>
      <w:r w:rsidR="0018606B">
        <w:lastRenderedPageBreak/>
        <w:t>Building Management and Works</w:t>
      </w:r>
    </w:p>
    <w:p w:rsidR="008D3DBB" w:rsidRDefault="008D3DBB" w:rsidP="008D3DBB">
      <w:pPr>
        <w:pStyle w:val="Heading3"/>
      </w:pPr>
      <w:r>
        <w:t>Key effectiveness indicators</w:t>
      </w:r>
    </w:p>
    <w:p w:rsidR="008D3DBB" w:rsidRDefault="008D3DBB" w:rsidP="008D3DBB">
      <w:pPr>
        <w:pStyle w:val="Heading4"/>
      </w:pPr>
      <w:r>
        <w:t>Outcome 4: Value-for-money from the management of the Government’s non-residential buildings and public works</w:t>
      </w:r>
    </w:p>
    <w:p w:rsidR="008D3DBB" w:rsidRDefault="008D3DBB" w:rsidP="008D3DBB">
      <w:pPr>
        <w:pStyle w:val="BodyText"/>
      </w:pPr>
      <w:r>
        <w:t>The Department, through Building Management and Works, delivers a range of services to lead the planning and delivery of a property portfolio that supports the delivery of government services to the community.</w:t>
      </w:r>
    </w:p>
    <w:p w:rsidR="008D3DBB" w:rsidRDefault="008D3DBB" w:rsidP="008D3DBB">
      <w:pPr>
        <w:pStyle w:val="BodyText"/>
      </w:pPr>
      <w:r>
        <w:t>This indicator demonstrates the ability of Building Management and Works to deliver non-residential buildings for its client agencies within 10 per cent of the approved budget and focuses on significant projects within the works program. Achievement of projects on-budget is an important requirement for client agencies and is a key contributor to value-for-money outcomes.</w:t>
      </w:r>
    </w:p>
    <w:p w:rsidR="008D3DBB" w:rsidRDefault="008D3DBB" w:rsidP="008D3DBB">
      <w:pPr>
        <w:pStyle w:val="BodyText"/>
      </w:pPr>
    </w:p>
    <w:p w:rsidR="008D3DBB" w:rsidRDefault="008D3DBB" w:rsidP="008D3DBB">
      <w:pPr>
        <w:pStyle w:val="Caption"/>
        <w:keepNext/>
      </w:pPr>
      <w:fldSimple w:instr=" SEQ Table \* ARABIC ">
        <w:r w:rsidR="00DF10FA">
          <w:rPr>
            <w:noProof/>
          </w:rPr>
          <w:t>19</w:t>
        </w:r>
      </w:fldSimple>
      <w:r>
        <w:t xml:space="preserve"> Building Management and Works: Key effectiveness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8D3DBB" w:rsidRPr="00D45240" w:rsidTr="00442B03">
        <w:tc>
          <w:tcPr>
            <w:tcW w:w="3369" w:type="dxa"/>
            <w:shd w:val="clear" w:color="auto" w:fill="auto"/>
          </w:tcPr>
          <w:p w:rsidR="008D3DBB" w:rsidRPr="00D45240" w:rsidRDefault="008D3DBB" w:rsidP="00442B03">
            <w:pPr>
              <w:spacing w:before="60" w:after="60" w:line="240" w:lineRule="auto"/>
              <w:rPr>
                <w:rFonts w:ascii="Arial" w:eastAsia="Times New Roman" w:hAnsi="Arial" w:cs="Arial"/>
                <w:b/>
                <w:sz w:val="20"/>
                <w:szCs w:val="20"/>
                <w:lang w:eastAsia="en-AU"/>
              </w:rPr>
            </w:pPr>
            <w:r w:rsidRPr="00D45240">
              <w:rPr>
                <w:rFonts w:ascii="Arial" w:eastAsia="Times New Roman" w:hAnsi="Arial" w:cs="Arial"/>
                <w:b/>
                <w:sz w:val="20"/>
                <w:szCs w:val="20"/>
                <w:lang w:eastAsia="en-AU"/>
              </w:rPr>
              <w:t>Key indicators of effectiveness</w:t>
            </w:r>
          </w:p>
        </w:tc>
        <w:tc>
          <w:tcPr>
            <w:tcW w:w="1094" w:type="dxa"/>
            <w:shd w:val="clear" w:color="auto" w:fill="auto"/>
          </w:tcPr>
          <w:p w:rsidR="008D3DBB" w:rsidRDefault="008D3DBB"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2011-12</w:t>
            </w:r>
          </w:p>
          <w:p w:rsidR="008D3DBB" w:rsidRPr="00D45240" w:rsidRDefault="008D3DBB"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8D3DBB" w:rsidRDefault="008D3DBB"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2012-13</w:t>
            </w:r>
          </w:p>
          <w:p w:rsidR="008D3DBB" w:rsidRPr="00D45240" w:rsidRDefault="008D3DBB"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tcPr>
          <w:p w:rsidR="008D3DBB" w:rsidRDefault="008D3DBB"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2013-14</w:t>
            </w:r>
          </w:p>
          <w:p w:rsidR="008D3DBB" w:rsidRPr="00D45240" w:rsidRDefault="008D3DBB"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8D3DBB" w:rsidRDefault="008D3DBB"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8D3DBB" w:rsidRPr="00D45240" w:rsidRDefault="008D3DBB"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target</w:t>
            </w:r>
          </w:p>
        </w:tc>
        <w:tc>
          <w:tcPr>
            <w:tcW w:w="1095" w:type="dxa"/>
            <w:shd w:val="clear" w:color="auto" w:fill="auto"/>
          </w:tcPr>
          <w:p w:rsidR="008D3DBB" w:rsidRDefault="008D3DBB"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8D3DBB" w:rsidRPr="00D45240" w:rsidRDefault="008D3DBB"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r>
      <w:tr w:rsidR="008D3DBB" w:rsidRPr="00D45240" w:rsidTr="00442B03">
        <w:tc>
          <w:tcPr>
            <w:tcW w:w="3369" w:type="dxa"/>
            <w:shd w:val="clear" w:color="auto" w:fill="auto"/>
          </w:tcPr>
          <w:p w:rsidR="008D3DBB" w:rsidRPr="008D3DBB" w:rsidRDefault="008D3DBB" w:rsidP="008D3DBB">
            <w:pPr>
              <w:spacing w:before="60" w:after="60" w:line="240" w:lineRule="auto"/>
              <w:rPr>
                <w:rFonts w:ascii="Arial" w:eastAsia="Times New Roman" w:hAnsi="Arial" w:cs="Arial"/>
                <w:spacing w:val="-1"/>
                <w:sz w:val="20"/>
                <w:szCs w:val="20"/>
                <w:lang w:eastAsia="en-AU"/>
              </w:rPr>
            </w:pPr>
            <w:r w:rsidRPr="008D3DBB">
              <w:rPr>
                <w:rFonts w:ascii="Arial" w:hAnsi="Arial" w:cs="Arial"/>
                <w:sz w:val="20"/>
                <w:szCs w:val="20"/>
              </w:rPr>
              <w:t>Percentage of significant projects in the New Buildings program delivered within 10% of approved budget</w:t>
            </w:r>
            <w:r w:rsidR="00E32DD8">
              <w:rPr>
                <w:rFonts w:ascii="Arial" w:hAnsi="Arial" w:cs="Arial"/>
                <w:sz w:val="20"/>
                <w:szCs w:val="20"/>
              </w:rPr>
              <w:t xml:space="preserve"> (%)</w:t>
            </w:r>
            <w:r>
              <w:rPr>
                <w:rFonts w:ascii="Arial" w:hAnsi="Arial" w:cs="Arial"/>
              </w:rPr>
              <w:t xml:space="preserve"> </w:t>
            </w:r>
            <w:r w:rsidRPr="008D3DBB">
              <w:rPr>
                <w:rFonts w:ascii="Arial" w:hAnsi="Arial" w:cs="Arial"/>
                <w:vertAlign w:val="superscript"/>
              </w:rPr>
              <w:t>(a)</w:t>
            </w:r>
          </w:p>
        </w:tc>
        <w:tc>
          <w:tcPr>
            <w:tcW w:w="1094" w:type="dxa"/>
            <w:shd w:val="clear" w:color="auto" w:fill="auto"/>
          </w:tcPr>
          <w:p w:rsidR="008D3DBB" w:rsidRPr="00665AE0" w:rsidRDefault="008D3DBB" w:rsidP="00442B03">
            <w:pPr>
              <w:pStyle w:val="Tabletext"/>
              <w:jc w:val="right"/>
            </w:pPr>
            <w:r w:rsidRPr="00665AE0">
              <w:t>100</w:t>
            </w:r>
          </w:p>
        </w:tc>
        <w:tc>
          <w:tcPr>
            <w:tcW w:w="1095" w:type="dxa"/>
            <w:shd w:val="clear" w:color="auto" w:fill="auto"/>
          </w:tcPr>
          <w:p w:rsidR="008D3DBB" w:rsidRPr="00665AE0" w:rsidRDefault="008D3DBB" w:rsidP="00442B03">
            <w:pPr>
              <w:pStyle w:val="Tabletext"/>
              <w:jc w:val="right"/>
            </w:pPr>
            <w:r w:rsidRPr="00665AE0">
              <w:t>100</w:t>
            </w:r>
          </w:p>
        </w:tc>
        <w:tc>
          <w:tcPr>
            <w:tcW w:w="1095" w:type="dxa"/>
          </w:tcPr>
          <w:p w:rsidR="008D3DBB" w:rsidRPr="00665AE0" w:rsidRDefault="008D3DBB" w:rsidP="00442B03">
            <w:pPr>
              <w:pStyle w:val="Tabletext"/>
              <w:jc w:val="right"/>
            </w:pPr>
            <w:r w:rsidRPr="00665AE0">
              <w:t>100</w:t>
            </w:r>
          </w:p>
        </w:tc>
        <w:tc>
          <w:tcPr>
            <w:tcW w:w="1095" w:type="dxa"/>
            <w:shd w:val="clear" w:color="auto" w:fill="auto"/>
          </w:tcPr>
          <w:p w:rsidR="008D3DBB" w:rsidRPr="00665AE0" w:rsidRDefault="008D3DBB" w:rsidP="00442B03">
            <w:pPr>
              <w:pStyle w:val="Tabletext"/>
              <w:jc w:val="right"/>
            </w:pPr>
            <w:r w:rsidRPr="00665AE0">
              <w:t>100</w:t>
            </w:r>
          </w:p>
        </w:tc>
        <w:tc>
          <w:tcPr>
            <w:tcW w:w="1095" w:type="dxa"/>
            <w:shd w:val="clear" w:color="auto" w:fill="auto"/>
          </w:tcPr>
          <w:p w:rsidR="008D3DBB" w:rsidRPr="00665AE0" w:rsidRDefault="008D3DBB" w:rsidP="00442B03">
            <w:pPr>
              <w:pStyle w:val="Tabletext"/>
              <w:jc w:val="right"/>
            </w:pPr>
            <w:r w:rsidRPr="00665AE0">
              <w:t>100</w:t>
            </w:r>
          </w:p>
        </w:tc>
      </w:tr>
    </w:tbl>
    <w:p w:rsidR="008D3DBB" w:rsidRPr="008D3DBB" w:rsidRDefault="008D3DBB" w:rsidP="00442B03">
      <w:pPr>
        <w:pStyle w:val="BodyText"/>
        <w:numPr>
          <w:ilvl w:val="0"/>
          <w:numId w:val="29"/>
        </w:numPr>
      </w:pPr>
      <w:r w:rsidRPr="008D3DBB">
        <w:t>This indicator compares the anticipated final total cost of all projects with current approved budgets of equal to or greater than $5 million that have achieved practical completion in the financial year against the current approved budget for the projects. All projects are deemed to meet the effectiveness indicator if the anticipated final total cost does not exceed the approved budget by greater than 10 per cent.</w:t>
      </w:r>
    </w:p>
    <w:p w:rsidR="008D3DBB" w:rsidRDefault="0089652F" w:rsidP="008D3DBB">
      <w:pPr>
        <w:pStyle w:val="Heading3"/>
      </w:pPr>
      <w:r>
        <w:br w:type="page"/>
      </w:r>
      <w:r w:rsidR="008D3DBB">
        <w:lastRenderedPageBreak/>
        <w:t>Key efficiency indicators</w:t>
      </w:r>
    </w:p>
    <w:p w:rsidR="008D3DBB" w:rsidRDefault="008D3DBB" w:rsidP="008D3DBB">
      <w:pPr>
        <w:pStyle w:val="Heading4"/>
      </w:pPr>
      <w:r>
        <w:t>Service 4: Leads the planning, delivery, management and maintenance of government buildings, projects and office accommodation</w:t>
      </w:r>
    </w:p>
    <w:p w:rsidR="0089652F" w:rsidRDefault="008D3DBB" w:rsidP="008D3DBB">
      <w:pPr>
        <w:pStyle w:val="BodyText"/>
      </w:pPr>
      <w:r>
        <w:t>This service leads the planning, delivery and management of a property portfolio that supports the delivery of government services to the community including the delivery of new building works, maintenance programs for existing buildings and office accommodation.</w:t>
      </w:r>
    </w:p>
    <w:p w:rsidR="008D3DBB" w:rsidRDefault="008D3DBB" w:rsidP="008D3DBB">
      <w:pPr>
        <w:pStyle w:val="BodyText"/>
      </w:pPr>
    </w:p>
    <w:p w:rsidR="00E32DD8" w:rsidRDefault="00E32DD8" w:rsidP="00E32DD8">
      <w:pPr>
        <w:pStyle w:val="Caption"/>
        <w:keepNext/>
      </w:pPr>
      <w:fldSimple w:instr=" SEQ Table \* ARABIC ">
        <w:r w:rsidR="00DF10FA">
          <w:rPr>
            <w:noProof/>
          </w:rPr>
          <w:t>20</w:t>
        </w:r>
      </w:fldSimple>
      <w:r>
        <w:t xml:space="preserve"> Building Management and Works: Key efficiency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E32DD8" w:rsidRPr="00D45240" w:rsidTr="00442B03">
        <w:tc>
          <w:tcPr>
            <w:tcW w:w="3369" w:type="dxa"/>
            <w:shd w:val="clear" w:color="auto" w:fill="auto"/>
          </w:tcPr>
          <w:p w:rsidR="00E32DD8" w:rsidRPr="00D45240" w:rsidRDefault="00E32DD8" w:rsidP="00442B03">
            <w:pPr>
              <w:spacing w:before="60" w:after="60" w:line="240" w:lineRule="auto"/>
              <w:rPr>
                <w:rFonts w:ascii="Arial" w:eastAsia="Times New Roman" w:hAnsi="Arial" w:cs="Arial"/>
                <w:b/>
                <w:sz w:val="20"/>
                <w:szCs w:val="20"/>
                <w:lang w:eastAsia="en-AU"/>
              </w:rPr>
            </w:pPr>
            <w:r w:rsidRPr="00807772">
              <w:rPr>
                <w:rFonts w:ascii="Arial" w:eastAsia="Times New Roman" w:hAnsi="Arial" w:cs="Arial"/>
                <w:b/>
                <w:sz w:val="20"/>
                <w:szCs w:val="20"/>
                <w:lang w:eastAsia="en-AU"/>
              </w:rPr>
              <w:t>Key indicators of efficiency</w:t>
            </w:r>
          </w:p>
        </w:tc>
        <w:tc>
          <w:tcPr>
            <w:tcW w:w="1094" w:type="dxa"/>
            <w:shd w:val="clear" w:color="auto" w:fill="auto"/>
          </w:tcPr>
          <w:p w:rsidR="00E32DD8"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2011-12</w:t>
            </w:r>
          </w:p>
          <w:p w:rsidR="00E32DD8" w:rsidRPr="00D45240"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E32DD8"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2012-13</w:t>
            </w:r>
          </w:p>
          <w:p w:rsidR="00E32DD8" w:rsidRPr="00D45240"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tcPr>
          <w:p w:rsidR="00E32DD8"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2013-14</w:t>
            </w:r>
          </w:p>
          <w:p w:rsidR="00E32DD8" w:rsidRPr="00D45240"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E32DD8"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E32DD8" w:rsidRPr="00D45240"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target</w:t>
            </w:r>
          </w:p>
        </w:tc>
        <w:tc>
          <w:tcPr>
            <w:tcW w:w="1095" w:type="dxa"/>
            <w:shd w:val="clear" w:color="auto" w:fill="auto"/>
          </w:tcPr>
          <w:p w:rsidR="00E32DD8"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E32DD8" w:rsidRPr="00D45240"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r>
      <w:tr w:rsidR="00E32DD8" w:rsidRPr="00D45240" w:rsidTr="00442B03">
        <w:tc>
          <w:tcPr>
            <w:tcW w:w="3369" w:type="dxa"/>
            <w:shd w:val="clear" w:color="auto" w:fill="auto"/>
          </w:tcPr>
          <w:p w:rsidR="00E32DD8" w:rsidRPr="0089652F" w:rsidRDefault="00E32DD8" w:rsidP="00442B03">
            <w:pPr>
              <w:spacing w:before="60" w:after="60" w:line="240" w:lineRule="auto"/>
              <w:rPr>
                <w:rFonts w:ascii="Arial" w:eastAsia="Times New Roman" w:hAnsi="Arial" w:cs="Arial"/>
                <w:spacing w:val="-1"/>
                <w:sz w:val="20"/>
                <w:szCs w:val="20"/>
                <w:lang w:eastAsia="en-AU"/>
              </w:rPr>
            </w:pPr>
            <w:r w:rsidRPr="00E32DD8">
              <w:rPr>
                <w:rFonts w:ascii="Arial" w:hAnsi="Arial" w:cs="Arial"/>
                <w:spacing w:val="-5"/>
                <w:sz w:val="20"/>
              </w:rPr>
              <w:t>Average</w:t>
            </w:r>
            <w:r w:rsidRPr="00E32DD8">
              <w:rPr>
                <w:rFonts w:ascii="Arial" w:hAnsi="Arial" w:cs="Arial"/>
                <w:spacing w:val="-7"/>
                <w:sz w:val="20"/>
              </w:rPr>
              <w:t xml:space="preserve"> </w:t>
            </w:r>
            <w:r w:rsidRPr="00E32DD8">
              <w:rPr>
                <w:rFonts w:ascii="Arial" w:hAnsi="Arial" w:cs="Arial"/>
                <w:spacing w:val="-5"/>
                <w:sz w:val="20"/>
              </w:rPr>
              <w:t>offic</w:t>
            </w:r>
            <w:r w:rsidRPr="00E32DD8">
              <w:rPr>
                <w:rFonts w:ascii="Arial" w:hAnsi="Arial" w:cs="Arial"/>
                <w:spacing w:val="-4"/>
                <w:sz w:val="20"/>
              </w:rPr>
              <w:t>e</w:t>
            </w:r>
            <w:r w:rsidRPr="00E32DD8">
              <w:rPr>
                <w:rFonts w:ascii="Arial" w:hAnsi="Arial" w:cs="Arial"/>
                <w:spacing w:val="26"/>
                <w:sz w:val="20"/>
              </w:rPr>
              <w:t xml:space="preserve"> </w:t>
            </w:r>
            <w:r w:rsidRPr="00E32DD8">
              <w:rPr>
                <w:rFonts w:ascii="Arial" w:hAnsi="Arial" w:cs="Arial"/>
                <w:spacing w:val="-5"/>
                <w:sz w:val="20"/>
              </w:rPr>
              <w:t>accommodation</w:t>
            </w:r>
            <w:r w:rsidRPr="00E32DD8">
              <w:rPr>
                <w:rFonts w:ascii="Arial" w:hAnsi="Arial" w:cs="Arial"/>
                <w:spacing w:val="-8"/>
                <w:sz w:val="20"/>
              </w:rPr>
              <w:t xml:space="preserve"> </w:t>
            </w:r>
            <w:r w:rsidRPr="00E32DD8">
              <w:rPr>
                <w:rFonts w:ascii="Arial" w:hAnsi="Arial" w:cs="Arial"/>
                <w:spacing w:val="-5"/>
                <w:sz w:val="20"/>
              </w:rPr>
              <w:t>floor</w:t>
            </w:r>
            <w:r w:rsidRPr="00E32DD8">
              <w:rPr>
                <w:rFonts w:ascii="Arial" w:hAnsi="Arial" w:cs="Arial"/>
                <w:spacing w:val="-7"/>
                <w:sz w:val="20"/>
              </w:rPr>
              <w:t xml:space="preserve"> </w:t>
            </w:r>
            <w:r w:rsidRPr="00E32DD8">
              <w:rPr>
                <w:rFonts w:ascii="Arial" w:hAnsi="Arial" w:cs="Arial"/>
                <w:spacing w:val="-4"/>
                <w:sz w:val="20"/>
              </w:rPr>
              <w:t>space</w:t>
            </w:r>
            <w:r w:rsidRPr="00E32DD8">
              <w:rPr>
                <w:rFonts w:ascii="Arial" w:hAnsi="Arial" w:cs="Arial"/>
                <w:spacing w:val="37"/>
                <w:sz w:val="20"/>
              </w:rPr>
              <w:t xml:space="preserve"> </w:t>
            </w:r>
            <w:r w:rsidRPr="00E32DD8">
              <w:rPr>
                <w:rFonts w:ascii="Arial" w:hAnsi="Arial" w:cs="Arial"/>
                <w:spacing w:val="-3"/>
                <w:sz w:val="20"/>
              </w:rPr>
              <w:t>per</w:t>
            </w:r>
            <w:r w:rsidRPr="00E32DD8">
              <w:rPr>
                <w:rFonts w:ascii="Arial" w:hAnsi="Arial" w:cs="Arial"/>
                <w:spacing w:val="-4"/>
                <w:sz w:val="20"/>
              </w:rPr>
              <w:t xml:space="preserve"> work</w:t>
            </w:r>
            <w:r w:rsidRPr="00E32DD8">
              <w:rPr>
                <w:rFonts w:ascii="Arial" w:hAnsi="Arial" w:cs="Arial"/>
                <w:spacing w:val="-5"/>
                <w:sz w:val="20"/>
              </w:rPr>
              <w:t xml:space="preserve"> </w:t>
            </w:r>
            <w:r w:rsidRPr="00E32DD8">
              <w:rPr>
                <w:rFonts w:ascii="Arial" w:hAnsi="Arial" w:cs="Arial"/>
                <w:spacing w:val="-4"/>
                <w:sz w:val="20"/>
              </w:rPr>
              <w:t>point</w:t>
            </w:r>
            <w:r w:rsidRPr="00665AE0">
              <w:rPr>
                <w:spacing w:val="-5"/>
                <w:sz w:val="20"/>
              </w:rPr>
              <w:t xml:space="preserve"> </w:t>
            </w:r>
            <w:r>
              <w:rPr>
                <w:rFonts w:ascii="Arial" w:hAnsi="Arial" w:cs="Arial"/>
                <w:sz w:val="20"/>
                <w:szCs w:val="20"/>
              </w:rPr>
              <w:t>(m</w:t>
            </w:r>
            <w:r w:rsidRPr="00E32DD8">
              <w:rPr>
                <w:rFonts w:ascii="Arial" w:hAnsi="Arial" w:cs="Arial"/>
                <w:sz w:val="20"/>
                <w:szCs w:val="20"/>
                <w:vertAlign w:val="superscript"/>
              </w:rPr>
              <w:t>2</w:t>
            </w:r>
            <w:r>
              <w:rPr>
                <w:rFonts w:ascii="Arial" w:hAnsi="Arial" w:cs="Arial"/>
                <w:sz w:val="20"/>
                <w:szCs w:val="20"/>
              </w:rPr>
              <w:t>)</w:t>
            </w:r>
            <w:r w:rsidRPr="0089652F">
              <w:rPr>
                <w:rFonts w:ascii="Arial" w:hAnsi="Arial" w:cs="Arial"/>
                <w:spacing w:val="6"/>
                <w:sz w:val="20"/>
                <w:szCs w:val="20"/>
              </w:rPr>
              <w:t xml:space="preserve"> </w:t>
            </w:r>
            <w:r w:rsidRPr="00807772">
              <w:rPr>
                <w:rFonts w:ascii="Arial" w:eastAsia="Times New Roman" w:hAnsi="Arial" w:cs="Arial"/>
                <w:spacing w:val="-1"/>
                <w:sz w:val="20"/>
                <w:szCs w:val="20"/>
                <w:vertAlign w:val="superscript"/>
                <w:lang w:eastAsia="en-AU"/>
              </w:rPr>
              <w:t>(a)</w:t>
            </w:r>
          </w:p>
        </w:tc>
        <w:tc>
          <w:tcPr>
            <w:tcW w:w="1094" w:type="dxa"/>
            <w:shd w:val="clear" w:color="auto" w:fill="auto"/>
          </w:tcPr>
          <w:p w:rsidR="00E32DD8" w:rsidRPr="00665AE0" w:rsidRDefault="00E32DD8" w:rsidP="00442B03">
            <w:pPr>
              <w:pStyle w:val="Tabletext"/>
              <w:jc w:val="right"/>
            </w:pPr>
            <w:r w:rsidRPr="00665AE0">
              <w:t>15.9</w:t>
            </w:r>
          </w:p>
        </w:tc>
        <w:tc>
          <w:tcPr>
            <w:tcW w:w="1095" w:type="dxa"/>
            <w:shd w:val="clear" w:color="auto" w:fill="auto"/>
          </w:tcPr>
          <w:p w:rsidR="00E32DD8" w:rsidRPr="00665AE0" w:rsidRDefault="00E32DD8" w:rsidP="00442B03">
            <w:pPr>
              <w:pStyle w:val="Tabletext"/>
              <w:jc w:val="right"/>
            </w:pPr>
            <w:r w:rsidRPr="00665AE0">
              <w:t>15.9</w:t>
            </w:r>
          </w:p>
        </w:tc>
        <w:tc>
          <w:tcPr>
            <w:tcW w:w="1095" w:type="dxa"/>
          </w:tcPr>
          <w:p w:rsidR="00E32DD8" w:rsidRPr="00665AE0" w:rsidRDefault="00E32DD8" w:rsidP="00442B03">
            <w:pPr>
              <w:pStyle w:val="Tabletext"/>
              <w:jc w:val="right"/>
            </w:pPr>
            <w:r w:rsidRPr="00665AE0">
              <w:t>15.6</w:t>
            </w:r>
          </w:p>
        </w:tc>
        <w:tc>
          <w:tcPr>
            <w:tcW w:w="1095" w:type="dxa"/>
            <w:shd w:val="clear" w:color="auto" w:fill="auto"/>
          </w:tcPr>
          <w:p w:rsidR="00E32DD8" w:rsidRPr="00665AE0" w:rsidRDefault="00E32DD8" w:rsidP="00442B03">
            <w:pPr>
              <w:pStyle w:val="Tabletext"/>
              <w:jc w:val="right"/>
            </w:pPr>
            <w:r w:rsidRPr="00665AE0">
              <w:t>15.0</w:t>
            </w:r>
          </w:p>
        </w:tc>
        <w:tc>
          <w:tcPr>
            <w:tcW w:w="1095" w:type="dxa"/>
            <w:shd w:val="clear" w:color="auto" w:fill="auto"/>
          </w:tcPr>
          <w:p w:rsidR="00E32DD8" w:rsidRPr="00665AE0" w:rsidRDefault="00E32DD8" w:rsidP="00442B03">
            <w:pPr>
              <w:pStyle w:val="Tabletext"/>
              <w:jc w:val="right"/>
            </w:pPr>
            <w:r w:rsidRPr="00665AE0">
              <w:t>15.3</w:t>
            </w:r>
          </w:p>
        </w:tc>
      </w:tr>
      <w:tr w:rsidR="00E32DD8" w:rsidRPr="00D45240" w:rsidTr="00442B03">
        <w:tc>
          <w:tcPr>
            <w:tcW w:w="3369" w:type="dxa"/>
            <w:shd w:val="clear" w:color="auto" w:fill="auto"/>
          </w:tcPr>
          <w:p w:rsidR="00E32DD8" w:rsidRPr="0089652F" w:rsidRDefault="00E32DD8" w:rsidP="00442B03">
            <w:pPr>
              <w:spacing w:before="60" w:after="60" w:line="240" w:lineRule="auto"/>
              <w:rPr>
                <w:rFonts w:ascii="Arial" w:eastAsia="Times New Roman" w:hAnsi="Arial" w:cs="Arial"/>
                <w:spacing w:val="-1"/>
                <w:sz w:val="20"/>
                <w:szCs w:val="20"/>
                <w:lang w:eastAsia="en-AU"/>
              </w:rPr>
            </w:pPr>
            <w:r w:rsidRPr="00E32DD8">
              <w:rPr>
                <w:rFonts w:ascii="Arial" w:hAnsi="Arial" w:cs="Arial"/>
                <w:sz w:val="20"/>
                <w:szCs w:val="20"/>
              </w:rPr>
              <w:t>Percentage of maintenance services delivered within 10% of approved timeframe</w:t>
            </w:r>
            <w:r>
              <w:rPr>
                <w:rFonts w:ascii="Arial" w:hAnsi="Arial" w:cs="Arial"/>
                <w:sz w:val="20"/>
                <w:szCs w:val="20"/>
              </w:rPr>
              <w:t xml:space="preserve"> (%)</w:t>
            </w:r>
            <w:r w:rsidRPr="00665AE0">
              <w:t xml:space="preserve"> </w:t>
            </w:r>
            <w:r w:rsidRPr="00807772">
              <w:rPr>
                <w:rFonts w:ascii="Arial" w:eastAsia="Times New Roman" w:hAnsi="Arial" w:cs="Arial"/>
                <w:spacing w:val="-1"/>
                <w:sz w:val="20"/>
                <w:szCs w:val="20"/>
                <w:vertAlign w:val="superscript"/>
                <w:lang w:eastAsia="en-AU"/>
              </w:rPr>
              <w:t>(b)</w:t>
            </w:r>
          </w:p>
        </w:tc>
        <w:tc>
          <w:tcPr>
            <w:tcW w:w="1094" w:type="dxa"/>
            <w:shd w:val="clear" w:color="auto" w:fill="auto"/>
          </w:tcPr>
          <w:p w:rsidR="00E32DD8" w:rsidRPr="00665AE0" w:rsidRDefault="00E32DD8" w:rsidP="00442B03">
            <w:pPr>
              <w:pStyle w:val="Tabletext"/>
              <w:jc w:val="right"/>
            </w:pPr>
            <w:r w:rsidRPr="00665AE0">
              <w:t>N/A</w:t>
            </w:r>
          </w:p>
        </w:tc>
        <w:tc>
          <w:tcPr>
            <w:tcW w:w="1095" w:type="dxa"/>
            <w:shd w:val="clear" w:color="auto" w:fill="auto"/>
          </w:tcPr>
          <w:p w:rsidR="00E32DD8" w:rsidRPr="00665AE0" w:rsidRDefault="00E32DD8" w:rsidP="00442B03">
            <w:pPr>
              <w:pStyle w:val="Tabletext"/>
              <w:jc w:val="right"/>
            </w:pPr>
            <w:r w:rsidRPr="00665AE0">
              <w:t>N/A</w:t>
            </w:r>
          </w:p>
        </w:tc>
        <w:tc>
          <w:tcPr>
            <w:tcW w:w="1095" w:type="dxa"/>
          </w:tcPr>
          <w:p w:rsidR="00E32DD8" w:rsidRPr="00665AE0" w:rsidRDefault="00E32DD8" w:rsidP="00442B03">
            <w:pPr>
              <w:pStyle w:val="Tabletext"/>
              <w:jc w:val="right"/>
            </w:pPr>
            <w:r w:rsidRPr="00665AE0">
              <w:t>76.2</w:t>
            </w:r>
          </w:p>
        </w:tc>
        <w:tc>
          <w:tcPr>
            <w:tcW w:w="1095" w:type="dxa"/>
            <w:shd w:val="clear" w:color="auto" w:fill="auto"/>
          </w:tcPr>
          <w:p w:rsidR="00E32DD8" w:rsidRPr="00665AE0" w:rsidRDefault="00E32DD8" w:rsidP="00442B03">
            <w:pPr>
              <w:pStyle w:val="Tabletext"/>
              <w:jc w:val="right"/>
            </w:pPr>
            <w:r w:rsidRPr="00665AE0">
              <w:t>80</w:t>
            </w:r>
          </w:p>
        </w:tc>
        <w:tc>
          <w:tcPr>
            <w:tcW w:w="1095" w:type="dxa"/>
            <w:shd w:val="clear" w:color="auto" w:fill="auto"/>
          </w:tcPr>
          <w:p w:rsidR="00E32DD8" w:rsidRPr="00665AE0" w:rsidRDefault="00E32DD8" w:rsidP="00442B03">
            <w:pPr>
              <w:pStyle w:val="Tabletext"/>
              <w:jc w:val="right"/>
            </w:pPr>
            <w:r w:rsidRPr="00665AE0">
              <w:t>75.4</w:t>
            </w:r>
            <w:r w:rsidRPr="00665AE0">
              <w:rPr>
                <w:vertAlign w:val="superscript"/>
              </w:rPr>
              <w:t>(1)</w:t>
            </w:r>
          </w:p>
        </w:tc>
      </w:tr>
      <w:tr w:rsidR="00E32DD8" w:rsidRPr="0089652F" w:rsidTr="00442B03">
        <w:tc>
          <w:tcPr>
            <w:tcW w:w="3369" w:type="dxa"/>
            <w:shd w:val="clear" w:color="auto" w:fill="auto"/>
          </w:tcPr>
          <w:p w:rsidR="00E32DD8" w:rsidRPr="0089652F" w:rsidRDefault="00E32DD8" w:rsidP="00442B03">
            <w:pPr>
              <w:spacing w:before="60" w:after="60" w:line="240" w:lineRule="auto"/>
              <w:rPr>
                <w:rFonts w:ascii="Arial" w:eastAsia="Times New Roman" w:hAnsi="Arial" w:cs="Arial"/>
                <w:spacing w:val="-1"/>
                <w:sz w:val="20"/>
                <w:szCs w:val="20"/>
                <w:lang w:eastAsia="en-AU"/>
              </w:rPr>
            </w:pPr>
            <w:r w:rsidRPr="00E32DD8">
              <w:rPr>
                <w:rFonts w:ascii="Arial" w:hAnsi="Arial" w:cs="Arial"/>
                <w:sz w:val="20"/>
                <w:szCs w:val="20"/>
              </w:rPr>
              <w:t>Percentage of significant projects in New Buildings Program delivered within three months of approved timeframe</w:t>
            </w:r>
            <w:r w:rsidRPr="00665AE0">
              <w:t xml:space="preserve"> </w:t>
            </w:r>
            <w:r>
              <w:t xml:space="preserve"> (%)</w:t>
            </w:r>
            <w:r w:rsidRPr="0089652F">
              <w:rPr>
                <w:rFonts w:ascii="Arial" w:hAnsi="Arial" w:cs="Arial"/>
                <w:spacing w:val="-1"/>
                <w:sz w:val="20"/>
                <w:szCs w:val="20"/>
                <w:vertAlign w:val="superscript"/>
              </w:rPr>
              <w:t>(c)</w:t>
            </w:r>
          </w:p>
        </w:tc>
        <w:tc>
          <w:tcPr>
            <w:tcW w:w="1094" w:type="dxa"/>
            <w:shd w:val="clear" w:color="auto" w:fill="auto"/>
          </w:tcPr>
          <w:p w:rsidR="00E32DD8" w:rsidRPr="00665AE0" w:rsidRDefault="00E32DD8" w:rsidP="00442B03">
            <w:pPr>
              <w:pStyle w:val="Tabletext"/>
              <w:jc w:val="right"/>
            </w:pPr>
            <w:r w:rsidRPr="00665AE0">
              <w:t>64</w:t>
            </w:r>
          </w:p>
        </w:tc>
        <w:tc>
          <w:tcPr>
            <w:tcW w:w="1095" w:type="dxa"/>
            <w:shd w:val="clear" w:color="auto" w:fill="auto"/>
          </w:tcPr>
          <w:p w:rsidR="00E32DD8" w:rsidRPr="00665AE0" w:rsidRDefault="00E32DD8" w:rsidP="00442B03">
            <w:pPr>
              <w:pStyle w:val="Tabletext"/>
              <w:jc w:val="right"/>
            </w:pPr>
            <w:r w:rsidRPr="00665AE0">
              <w:t>78</w:t>
            </w:r>
          </w:p>
          <w:p w:rsidR="00E32DD8" w:rsidRPr="00665AE0" w:rsidRDefault="00E32DD8" w:rsidP="00442B03">
            <w:pPr>
              <w:pStyle w:val="Tabletext"/>
              <w:jc w:val="right"/>
            </w:pPr>
          </w:p>
        </w:tc>
        <w:tc>
          <w:tcPr>
            <w:tcW w:w="1095" w:type="dxa"/>
          </w:tcPr>
          <w:p w:rsidR="00E32DD8" w:rsidRPr="00665AE0" w:rsidRDefault="00E32DD8" w:rsidP="00442B03">
            <w:pPr>
              <w:pStyle w:val="Tabletext"/>
              <w:jc w:val="right"/>
            </w:pPr>
            <w:r w:rsidRPr="00665AE0">
              <w:t>93</w:t>
            </w:r>
          </w:p>
          <w:p w:rsidR="00E32DD8" w:rsidRPr="00665AE0" w:rsidRDefault="00E32DD8" w:rsidP="00442B03">
            <w:pPr>
              <w:pStyle w:val="Tabletext"/>
              <w:jc w:val="right"/>
            </w:pPr>
          </w:p>
        </w:tc>
        <w:tc>
          <w:tcPr>
            <w:tcW w:w="1095" w:type="dxa"/>
            <w:shd w:val="clear" w:color="auto" w:fill="auto"/>
          </w:tcPr>
          <w:p w:rsidR="00E32DD8" w:rsidRPr="00665AE0" w:rsidRDefault="00E32DD8" w:rsidP="00442B03">
            <w:pPr>
              <w:pStyle w:val="Tabletext"/>
              <w:jc w:val="right"/>
            </w:pPr>
            <w:r w:rsidRPr="00665AE0">
              <w:t>85</w:t>
            </w:r>
          </w:p>
          <w:p w:rsidR="00E32DD8" w:rsidRPr="00665AE0" w:rsidRDefault="00E32DD8" w:rsidP="00442B03">
            <w:pPr>
              <w:pStyle w:val="Tabletext"/>
              <w:jc w:val="right"/>
            </w:pPr>
          </w:p>
        </w:tc>
        <w:tc>
          <w:tcPr>
            <w:tcW w:w="1095" w:type="dxa"/>
            <w:shd w:val="clear" w:color="auto" w:fill="auto"/>
          </w:tcPr>
          <w:p w:rsidR="00E32DD8" w:rsidRPr="00665AE0" w:rsidRDefault="00E32DD8" w:rsidP="00442B03">
            <w:pPr>
              <w:pStyle w:val="Tabletext"/>
              <w:jc w:val="right"/>
              <w:rPr>
                <w:vertAlign w:val="superscript"/>
              </w:rPr>
            </w:pPr>
            <w:r w:rsidRPr="00665AE0">
              <w:t>96</w:t>
            </w:r>
            <w:r w:rsidRPr="00665AE0">
              <w:rPr>
                <w:vertAlign w:val="superscript"/>
              </w:rPr>
              <w:t>(2)</w:t>
            </w:r>
          </w:p>
          <w:p w:rsidR="00E32DD8" w:rsidRPr="00665AE0" w:rsidRDefault="00E32DD8" w:rsidP="00442B03">
            <w:pPr>
              <w:pStyle w:val="Tabletext"/>
              <w:jc w:val="right"/>
            </w:pPr>
          </w:p>
        </w:tc>
      </w:tr>
    </w:tbl>
    <w:p w:rsidR="00E32DD8" w:rsidRPr="00E32DD8" w:rsidRDefault="00E32DD8" w:rsidP="00442B03">
      <w:pPr>
        <w:pStyle w:val="BodyText"/>
        <w:numPr>
          <w:ilvl w:val="0"/>
          <w:numId w:val="31"/>
        </w:numPr>
      </w:pPr>
      <w:r w:rsidRPr="00E32DD8">
        <w:t>This indicator measures the utilisation of Government office accommodation through determining the average amount of floor area allocated per workspace across the Government office accommodation portfolio.</w:t>
      </w:r>
    </w:p>
    <w:p w:rsidR="00E32DD8" w:rsidRPr="00E32DD8" w:rsidRDefault="00E32DD8" w:rsidP="00442B03">
      <w:pPr>
        <w:pStyle w:val="BodyText"/>
        <w:numPr>
          <w:ilvl w:val="0"/>
          <w:numId w:val="31"/>
        </w:numPr>
      </w:pPr>
      <w:r w:rsidRPr="00E32DD8">
        <w:t>The indicator measures the percentage of building maintenance services delivered by Building Management and Works across the State within 10 per cent of the approved timeframe. The indicator was created in 2013-14 and hence, there are no comparatives available for prior years</w:t>
      </w:r>
    </w:p>
    <w:p w:rsidR="00E32DD8" w:rsidRPr="00E32DD8" w:rsidRDefault="00E32DD8" w:rsidP="00442B03">
      <w:pPr>
        <w:pStyle w:val="BodyText"/>
        <w:numPr>
          <w:ilvl w:val="0"/>
          <w:numId w:val="31"/>
        </w:numPr>
      </w:pPr>
      <w:r w:rsidRPr="00E32DD8">
        <w:t>This indicator measures the percentage of projects greater than or equal to $5 million that are completed within three months of the approved date for handover in the current financial year.</w:t>
      </w:r>
    </w:p>
    <w:p w:rsidR="00E32DD8" w:rsidRPr="00E32DD8" w:rsidRDefault="00E32DD8" w:rsidP="00442B03">
      <w:pPr>
        <w:keepLines/>
        <w:widowControl w:val="0"/>
        <w:numPr>
          <w:ilvl w:val="0"/>
          <w:numId w:val="30"/>
        </w:numPr>
        <w:kinsoku w:val="0"/>
        <w:overflowPunct w:val="0"/>
        <w:autoSpaceDE w:val="0"/>
        <w:autoSpaceDN w:val="0"/>
        <w:adjustRightInd w:val="0"/>
        <w:spacing w:before="141" w:after="0" w:line="240" w:lineRule="auto"/>
        <w:jc w:val="both"/>
        <w:rPr>
          <w:rFonts w:ascii="Arial" w:eastAsia="Times New Roman" w:hAnsi="Arial"/>
          <w:sz w:val="24"/>
          <w:szCs w:val="20"/>
        </w:rPr>
      </w:pPr>
      <w:r w:rsidRPr="00E32DD8">
        <w:rPr>
          <w:rFonts w:ascii="Arial" w:eastAsia="Times New Roman" w:hAnsi="Arial"/>
          <w:sz w:val="24"/>
          <w:szCs w:val="20"/>
        </w:rPr>
        <w:t>The Department has experienced some difficulties in achieving the performance targets in a few regional areas due to distances that need to be travelled by specialised tradespersons attending breakdown works and gaining access to high security facilities such as prisons that may require additional time for site entry.</w:t>
      </w:r>
    </w:p>
    <w:p w:rsidR="00E32DD8" w:rsidRPr="00E32DD8" w:rsidRDefault="00E32DD8" w:rsidP="00442B03">
      <w:pPr>
        <w:keepLines/>
        <w:widowControl w:val="0"/>
        <w:numPr>
          <w:ilvl w:val="0"/>
          <w:numId w:val="30"/>
        </w:numPr>
        <w:kinsoku w:val="0"/>
        <w:overflowPunct w:val="0"/>
        <w:autoSpaceDE w:val="0"/>
        <w:autoSpaceDN w:val="0"/>
        <w:adjustRightInd w:val="0"/>
        <w:spacing w:before="141" w:after="0" w:line="240" w:lineRule="auto"/>
        <w:jc w:val="both"/>
        <w:rPr>
          <w:rFonts w:ascii="Arial" w:eastAsia="Times New Roman" w:hAnsi="Arial"/>
          <w:sz w:val="24"/>
          <w:szCs w:val="20"/>
        </w:rPr>
      </w:pPr>
      <w:r w:rsidRPr="00E32DD8">
        <w:rPr>
          <w:rFonts w:ascii="Arial" w:eastAsia="Times New Roman" w:hAnsi="Arial"/>
          <w:sz w:val="24"/>
          <w:szCs w:val="20"/>
        </w:rPr>
        <w:t xml:space="preserve">The increase highlights Building Management and Works’ continued focus on reviewing and improving processes and policies in relation to managing building construction projects. </w:t>
      </w:r>
    </w:p>
    <w:p w:rsidR="00E32DD8" w:rsidRDefault="00E32DD8" w:rsidP="008D3DBB">
      <w:pPr>
        <w:pStyle w:val="BodyText"/>
      </w:pPr>
    </w:p>
    <w:p w:rsidR="00E32DD8" w:rsidRDefault="00E32DD8" w:rsidP="008D3DBB">
      <w:pPr>
        <w:pStyle w:val="BodyText"/>
      </w:pPr>
    </w:p>
    <w:p w:rsidR="00E32DD8" w:rsidRDefault="00E32DD8" w:rsidP="00E32DD8">
      <w:pPr>
        <w:pStyle w:val="Heading2"/>
      </w:pPr>
      <w:r>
        <w:br w:type="page"/>
      </w:r>
      <w:r>
        <w:lastRenderedPageBreak/>
        <w:t>Public Utilities Office and Economic Reform</w:t>
      </w:r>
    </w:p>
    <w:p w:rsidR="00E32DD8" w:rsidRDefault="00E32DD8" w:rsidP="00E32DD8">
      <w:pPr>
        <w:pStyle w:val="Heading3"/>
      </w:pPr>
      <w:r>
        <w:t>Key effectiveness indicators</w:t>
      </w:r>
    </w:p>
    <w:p w:rsidR="00E32DD8" w:rsidRDefault="00E32DD8" w:rsidP="00E32DD8">
      <w:pPr>
        <w:pStyle w:val="Heading4"/>
      </w:pPr>
      <w:r>
        <w:t>Outcome 5: A sustainable, efficient, secure and affordable energy sector</w:t>
      </w:r>
    </w:p>
    <w:p w:rsidR="00E32DD8" w:rsidRDefault="00E32DD8" w:rsidP="00E32DD8">
      <w:pPr>
        <w:pStyle w:val="BodyText"/>
      </w:pPr>
      <w:r>
        <w:t>The delivery of impartial, high-quality advice on matters in the energy portfolio assists government to make well-informed decisions that contribute to a sustainable, efficient, secure and affordable energy sector.</w:t>
      </w:r>
    </w:p>
    <w:p w:rsidR="00E32DD8" w:rsidRDefault="00E32DD8" w:rsidP="00E32DD8">
      <w:pPr>
        <w:pStyle w:val="BodyText"/>
      </w:pPr>
    </w:p>
    <w:p w:rsidR="00E32DD8" w:rsidRDefault="00E32DD8" w:rsidP="00E32DD8">
      <w:pPr>
        <w:pStyle w:val="Caption"/>
        <w:keepNext/>
      </w:pPr>
      <w:fldSimple w:instr=" SEQ Table \* ARABIC ">
        <w:r w:rsidR="00DF10FA">
          <w:rPr>
            <w:noProof/>
          </w:rPr>
          <w:t>21</w:t>
        </w:r>
      </w:fldSimple>
      <w:r>
        <w:t xml:space="preserve"> Public Utilities Office and Economic Reform: Key effectiveness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E32DD8" w:rsidRPr="00D45240" w:rsidTr="00442B03">
        <w:tc>
          <w:tcPr>
            <w:tcW w:w="3369" w:type="dxa"/>
            <w:shd w:val="clear" w:color="auto" w:fill="auto"/>
          </w:tcPr>
          <w:p w:rsidR="00E32DD8" w:rsidRPr="00D45240" w:rsidRDefault="00E32DD8" w:rsidP="00442B03">
            <w:pPr>
              <w:spacing w:before="60" w:after="60" w:line="240" w:lineRule="auto"/>
              <w:rPr>
                <w:rFonts w:ascii="Arial" w:eastAsia="Times New Roman" w:hAnsi="Arial" w:cs="Arial"/>
                <w:b/>
                <w:sz w:val="20"/>
                <w:szCs w:val="20"/>
                <w:lang w:eastAsia="en-AU"/>
              </w:rPr>
            </w:pPr>
            <w:r w:rsidRPr="00D45240">
              <w:rPr>
                <w:rFonts w:ascii="Arial" w:eastAsia="Times New Roman" w:hAnsi="Arial" w:cs="Arial"/>
                <w:b/>
                <w:sz w:val="20"/>
                <w:szCs w:val="20"/>
                <w:lang w:eastAsia="en-AU"/>
              </w:rPr>
              <w:t>Key indicators of effectiveness</w:t>
            </w:r>
          </w:p>
        </w:tc>
        <w:tc>
          <w:tcPr>
            <w:tcW w:w="1094" w:type="dxa"/>
            <w:shd w:val="clear" w:color="auto" w:fill="auto"/>
          </w:tcPr>
          <w:p w:rsidR="00E52E1A" w:rsidRDefault="00E32DD8" w:rsidP="00204ECD">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2011-12</w:t>
            </w:r>
          </w:p>
          <w:p w:rsidR="00E32DD8" w:rsidRPr="00D45240" w:rsidRDefault="00E32DD8" w:rsidP="00204ECD">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E32DD8"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2012-13</w:t>
            </w:r>
          </w:p>
          <w:p w:rsidR="00E32DD8" w:rsidRPr="00D45240"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tcPr>
          <w:p w:rsidR="00E32DD8"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2013-14</w:t>
            </w:r>
          </w:p>
          <w:p w:rsidR="00E32DD8" w:rsidRPr="00D45240"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E32DD8"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E32DD8" w:rsidRPr="00D45240"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target</w:t>
            </w:r>
          </w:p>
        </w:tc>
        <w:tc>
          <w:tcPr>
            <w:tcW w:w="1095" w:type="dxa"/>
            <w:shd w:val="clear" w:color="auto" w:fill="auto"/>
          </w:tcPr>
          <w:p w:rsidR="00E32DD8"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E32DD8" w:rsidRPr="00D45240" w:rsidRDefault="00E32DD8"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r>
      <w:tr w:rsidR="00E001E5" w:rsidRPr="00D45240" w:rsidTr="00442B03">
        <w:tc>
          <w:tcPr>
            <w:tcW w:w="3369" w:type="dxa"/>
            <w:shd w:val="clear" w:color="auto" w:fill="auto"/>
          </w:tcPr>
          <w:p w:rsidR="00E001E5" w:rsidRPr="008D3DBB" w:rsidRDefault="00E001E5" w:rsidP="00442B03">
            <w:pPr>
              <w:spacing w:before="60" w:after="60" w:line="240" w:lineRule="auto"/>
              <w:rPr>
                <w:rFonts w:ascii="Arial" w:eastAsia="Times New Roman" w:hAnsi="Arial" w:cs="Arial"/>
                <w:spacing w:val="-1"/>
                <w:sz w:val="20"/>
                <w:szCs w:val="20"/>
                <w:lang w:eastAsia="en-AU"/>
              </w:rPr>
            </w:pPr>
            <w:r w:rsidRPr="00E001E5">
              <w:rPr>
                <w:rFonts w:ascii="Arial" w:hAnsi="Arial" w:cs="Arial"/>
                <w:sz w:val="20"/>
                <w:szCs w:val="20"/>
              </w:rPr>
              <w:t>The extent to which policy and program development objectives for the year are achieved</w:t>
            </w:r>
            <w:r w:rsidRPr="00665AE0">
              <w:t xml:space="preserve"> </w:t>
            </w:r>
            <w:r>
              <w:rPr>
                <w:rFonts w:ascii="Arial" w:hAnsi="Arial" w:cs="Arial"/>
                <w:sz w:val="20"/>
                <w:szCs w:val="20"/>
              </w:rPr>
              <w:t>(%)</w:t>
            </w:r>
            <w:r>
              <w:rPr>
                <w:rFonts w:ascii="Arial" w:hAnsi="Arial" w:cs="Arial"/>
              </w:rPr>
              <w:t xml:space="preserve"> </w:t>
            </w:r>
            <w:r w:rsidRPr="008D3DBB">
              <w:rPr>
                <w:rFonts w:ascii="Arial" w:hAnsi="Arial" w:cs="Arial"/>
                <w:vertAlign w:val="superscript"/>
              </w:rPr>
              <w:t>(a)</w:t>
            </w:r>
          </w:p>
        </w:tc>
        <w:tc>
          <w:tcPr>
            <w:tcW w:w="1094" w:type="dxa"/>
            <w:shd w:val="clear" w:color="auto" w:fill="auto"/>
          </w:tcPr>
          <w:p w:rsidR="00E001E5" w:rsidRPr="00665AE0" w:rsidRDefault="00E001E5" w:rsidP="00442B03">
            <w:pPr>
              <w:pStyle w:val="Tabletext"/>
              <w:jc w:val="right"/>
            </w:pPr>
            <w:r w:rsidRPr="00665AE0">
              <w:t>73.2</w:t>
            </w:r>
          </w:p>
        </w:tc>
        <w:tc>
          <w:tcPr>
            <w:tcW w:w="1095" w:type="dxa"/>
            <w:shd w:val="clear" w:color="auto" w:fill="auto"/>
          </w:tcPr>
          <w:p w:rsidR="00E001E5" w:rsidRPr="00665AE0" w:rsidRDefault="00E001E5" w:rsidP="00442B03">
            <w:pPr>
              <w:pStyle w:val="Tabletext"/>
              <w:jc w:val="right"/>
            </w:pPr>
            <w:r w:rsidRPr="00665AE0">
              <w:t>89</w:t>
            </w:r>
          </w:p>
        </w:tc>
        <w:tc>
          <w:tcPr>
            <w:tcW w:w="1095" w:type="dxa"/>
          </w:tcPr>
          <w:p w:rsidR="00E001E5" w:rsidRPr="00665AE0" w:rsidRDefault="00E001E5" w:rsidP="00442B03">
            <w:pPr>
              <w:pStyle w:val="Tabletext"/>
              <w:jc w:val="right"/>
            </w:pPr>
            <w:r w:rsidRPr="00665AE0">
              <w:t>89</w:t>
            </w:r>
          </w:p>
        </w:tc>
        <w:tc>
          <w:tcPr>
            <w:tcW w:w="1095" w:type="dxa"/>
            <w:shd w:val="clear" w:color="auto" w:fill="auto"/>
          </w:tcPr>
          <w:p w:rsidR="00E001E5" w:rsidRPr="00665AE0" w:rsidRDefault="00E001E5" w:rsidP="00442B03">
            <w:pPr>
              <w:pStyle w:val="Tabletext"/>
              <w:jc w:val="right"/>
            </w:pPr>
            <w:r w:rsidRPr="00665AE0">
              <w:t>100</w:t>
            </w:r>
          </w:p>
        </w:tc>
        <w:tc>
          <w:tcPr>
            <w:tcW w:w="1095" w:type="dxa"/>
            <w:shd w:val="clear" w:color="auto" w:fill="auto"/>
          </w:tcPr>
          <w:p w:rsidR="00E001E5" w:rsidRPr="00665AE0" w:rsidRDefault="00E001E5" w:rsidP="00442B03">
            <w:pPr>
              <w:pStyle w:val="Tabletext"/>
              <w:jc w:val="right"/>
            </w:pPr>
            <w:r w:rsidRPr="00665AE0">
              <w:t>95</w:t>
            </w:r>
            <w:r w:rsidRPr="00665AE0">
              <w:rPr>
                <w:vertAlign w:val="superscript"/>
              </w:rPr>
              <w:t>(1)</w:t>
            </w:r>
          </w:p>
        </w:tc>
      </w:tr>
    </w:tbl>
    <w:p w:rsidR="00E001E5" w:rsidRPr="00E001E5" w:rsidRDefault="00E001E5" w:rsidP="00442B03">
      <w:pPr>
        <w:pStyle w:val="BodyText"/>
        <w:numPr>
          <w:ilvl w:val="0"/>
          <w:numId w:val="33"/>
        </w:numPr>
      </w:pPr>
      <w:r w:rsidRPr="00E001E5">
        <w:t>The results are calculated by monitoring the priorities set for a year. If the government’s priorities change, for example there is a ministerial request to undertake a new policy project or cease working on an existing priority, this is taken into account in determining the number of items completed as planned. The results are presented as a percentage of planned priorities completed.</w:t>
      </w:r>
    </w:p>
    <w:p w:rsidR="00E001E5" w:rsidRPr="00E001E5" w:rsidRDefault="00E001E5" w:rsidP="00442B03">
      <w:pPr>
        <w:keepLines/>
        <w:widowControl w:val="0"/>
        <w:numPr>
          <w:ilvl w:val="0"/>
          <w:numId w:val="32"/>
        </w:numPr>
        <w:kinsoku w:val="0"/>
        <w:overflowPunct w:val="0"/>
        <w:autoSpaceDE w:val="0"/>
        <w:autoSpaceDN w:val="0"/>
        <w:adjustRightInd w:val="0"/>
        <w:spacing w:before="141" w:after="0" w:line="240" w:lineRule="auto"/>
        <w:jc w:val="both"/>
        <w:rPr>
          <w:rFonts w:ascii="Arial" w:eastAsia="Times New Roman" w:hAnsi="Arial"/>
          <w:sz w:val="24"/>
          <w:szCs w:val="20"/>
        </w:rPr>
      </w:pPr>
      <w:r w:rsidRPr="00E001E5">
        <w:rPr>
          <w:rFonts w:ascii="Arial" w:eastAsia="Times New Roman" w:hAnsi="Arial"/>
          <w:sz w:val="24"/>
          <w:szCs w:val="20"/>
        </w:rPr>
        <w:t>The target was not achieved due to changing priorities and some projects being more complex and resource intensive than expected; however efficiencies have resulted in an improvement over 2013-14 results</w:t>
      </w:r>
      <w:r>
        <w:rPr>
          <w:rFonts w:ascii="Arial" w:eastAsia="Times New Roman" w:hAnsi="Arial"/>
          <w:sz w:val="24"/>
          <w:szCs w:val="20"/>
        </w:rPr>
        <w:t>.</w:t>
      </w:r>
    </w:p>
    <w:p w:rsidR="00E001E5" w:rsidRDefault="00E001E5" w:rsidP="00E001E5">
      <w:pPr>
        <w:pStyle w:val="Heading3"/>
      </w:pPr>
      <w:r>
        <w:br w:type="page"/>
      </w:r>
      <w:r>
        <w:lastRenderedPageBreak/>
        <w:t xml:space="preserve">Key efficiency indicators </w:t>
      </w:r>
    </w:p>
    <w:p w:rsidR="00E001E5" w:rsidRDefault="00E001E5" w:rsidP="00E001E5">
      <w:pPr>
        <w:pStyle w:val="Heading4"/>
      </w:pPr>
      <w:r>
        <w:t>Service 5: Development and implementation of energy policy and programs; assessment of proposed policy changes and the impact on regulatory functions</w:t>
      </w:r>
    </w:p>
    <w:p w:rsidR="00E32DD8" w:rsidRDefault="00E001E5" w:rsidP="00E001E5">
      <w:pPr>
        <w:pStyle w:val="BodyText"/>
      </w:pPr>
      <w:r>
        <w:t>The delivery of energy policy and programs that enable the Public Utilities Office to perform its role as a change agent leading development and implementation of policy to meet the State’s energy needs and advice to government on Commonwealth and State economic issues and reforms and assessment of the impact and adequacy of proposed regulation.</w:t>
      </w:r>
    </w:p>
    <w:p w:rsidR="00E32DD8" w:rsidRDefault="00E32DD8" w:rsidP="00E32DD8">
      <w:pPr>
        <w:pStyle w:val="BodyText"/>
      </w:pPr>
    </w:p>
    <w:p w:rsidR="0022214F" w:rsidRDefault="0022214F" w:rsidP="0022214F">
      <w:pPr>
        <w:pStyle w:val="Caption"/>
        <w:keepNext/>
      </w:pPr>
      <w:fldSimple w:instr=" SEQ Table \* ARABIC ">
        <w:r w:rsidR="00DF10FA">
          <w:rPr>
            <w:noProof/>
          </w:rPr>
          <w:t>22</w:t>
        </w:r>
      </w:fldSimple>
      <w:r>
        <w:t xml:space="preserve"> Public Utilities Office and Economic Reform: Key efficiency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22214F" w:rsidRPr="00D45240" w:rsidTr="00442B03">
        <w:tc>
          <w:tcPr>
            <w:tcW w:w="3369" w:type="dxa"/>
            <w:shd w:val="clear" w:color="auto" w:fill="auto"/>
          </w:tcPr>
          <w:p w:rsidR="0022214F" w:rsidRPr="00D45240" w:rsidRDefault="0022214F" w:rsidP="00442B03">
            <w:pPr>
              <w:spacing w:before="60" w:after="60" w:line="240" w:lineRule="auto"/>
              <w:rPr>
                <w:rFonts w:ascii="Arial" w:eastAsia="Times New Roman" w:hAnsi="Arial" w:cs="Arial"/>
                <w:b/>
                <w:sz w:val="20"/>
                <w:szCs w:val="20"/>
                <w:lang w:eastAsia="en-AU"/>
              </w:rPr>
            </w:pPr>
            <w:r w:rsidRPr="00807772">
              <w:rPr>
                <w:rFonts w:ascii="Arial" w:eastAsia="Times New Roman" w:hAnsi="Arial" w:cs="Arial"/>
                <w:b/>
                <w:sz w:val="20"/>
                <w:szCs w:val="20"/>
                <w:lang w:eastAsia="en-AU"/>
              </w:rPr>
              <w:t>Key indicators of efficiency</w:t>
            </w:r>
          </w:p>
        </w:tc>
        <w:tc>
          <w:tcPr>
            <w:tcW w:w="1094" w:type="dxa"/>
            <w:shd w:val="clear" w:color="auto" w:fill="auto"/>
          </w:tcPr>
          <w:p w:rsidR="0022214F" w:rsidRDefault="0022214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2011-12</w:t>
            </w:r>
          </w:p>
          <w:p w:rsidR="0022214F" w:rsidRPr="00D45240" w:rsidRDefault="0022214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22214F" w:rsidRDefault="0022214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2012-13</w:t>
            </w:r>
          </w:p>
          <w:p w:rsidR="0022214F" w:rsidRPr="00D45240" w:rsidRDefault="0022214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tcPr>
          <w:p w:rsidR="0022214F" w:rsidRDefault="0022214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2013-14</w:t>
            </w:r>
          </w:p>
          <w:p w:rsidR="0022214F" w:rsidRPr="00D45240" w:rsidRDefault="0022214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c>
          <w:tcPr>
            <w:tcW w:w="1095" w:type="dxa"/>
            <w:shd w:val="clear" w:color="auto" w:fill="auto"/>
          </w:tcPr>
          <w:p w:rsidR="0022214F" w:rsidRDefault="0022214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22214F" w:rsidRPr="00D45240" w:rsidRDefault="0022214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target</w:t>
            </w:r>
          </w:p>
        </w:tc>
        <w:tc>
          <w:tcPr>
            <w:tcW w:w="1095" w:type="dxa"/>
            <w:shd w:val="clear" w:color="auto" w:fill="auto"/>
          </w:tcPr>
          <w:p w:rsidR="0022214F" w:rsidRDefault="0022214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2014-15</w:t>
            </w:r>
          </w:p>
          <w:p w:rsidR="0022214F" w:rsidRPr="00D45240" w:rsidRDefault="0022214F" w:rsidP="00442B03">
            <w:pPr>
              <w:spacing w:before="60" w:after="60" w:line="240" w:lineRule="auto"/>
              <w:jc w:val="right"/>
              <w:rPr>
                <w:rFonts w:ascii="Arial" w:eastAsia="Times New Roman" w:hAnsi="Arial" w:cs="Arial"/>
                <w:b/>
                <w:sz w:val="20"/>
                <w:szCs w:val="20"/>
                <w:lang w:eastAsia="en-AU"/>
              </w:rPr>
            </w:pPr>
            <w:r w:rsidRPr="00D45240">
              <w:rPr>
                <w:rFonts w:ascii="Arial" w:eastAsia="Times New Roman" w:hAnsi="Arial" w:cs="Arial"/>
                <w:b/>
                <w:sz w:val="20"/>
                <w:szCs w:val="20"/>
                <w:lang w:eastAsia="en-AU"/>
              </w:rPr>
              <w:t>actual</w:t>
            </w:r>
          </w:p>
        </w:tc>
      </w:tr>
      <w:tr w:rsidR="0022214F" w:rsidRPr="00D45240" w:rsidTr="00442B03">
        <w:tc>
          <w:tcPr>
            <w:tcW w:w="3369" w:type="dxa"/>
            <w:shd w:val="clear" w:color="auto" w:fill="auto"/>
          </w:tcPr>
          <w:p w:rsidR="0022214F" w:rsidRPr="0089652F" w:rsidRDefault="0022214F" w:rsidP="00442B03">
            <w:pPr>
              <w:spacing w:before="60" w:after="60" w:line="240" w:lineRule="auto"/>
              <w:rPr>
                <w:rFonts w:ascii="Arial" w:eastAsia="Times New Roman" w:hAnsi="Arial" w:cs="Arial"/>
                <w:spacing w:val="-1"/>
                <w:sz w:val="20"/>
                <w:szCs w:val="20"/>
                <w:lang w:eastAsia="en-AU"/>
              </w:rPr>
            </w:pPr>
            <w:r w:rsidRPr="0022214F">
              <w:rPr>
                <w:rFonts w:ascii="Arial" w:hAnsi="Arial" w:cs="Arial"/>
                <w:sz w:val="20"/>
                <w:szCs w:val="20"/>
              </w:rPr>
              <w:t>Average cost of routine energy policy and program tasks</w:t>
            </w:r>
            <w:r>
              <w:rPr>
                <w:rFonts w:ascii="Arial" w:hAnsi="Arial" w:cs="Arial"/>
                <w:sz w:val="20"/>
                <w:szCs w:val="20"/>
              </w:rPr>
              <w:t xml:space="preserve"> ($)</w:t>
            </w:r>
            <w:r w:rsidRPr="00665AE0">
              <w:t xml:space="preserve"> </w:t>
            </w:r>
            <w:r w:rsidRPr="00807772">
              <w:rPr>
                <w:rFonts w:ascii="Arial" w:eastAsia="Times New Roman" w:hAnsi="Arial" w:cs="Arial"/>
                <w:spacing w:val="-1"/>
                <w:sz w:val="20"/>
                <w:szCs w:val="20"/>
                <w:vertAlign w:val="superscript"/>
                <w:lang w:eastAsia="en-AU"/>
              </w:rPr>
              <w:t>(a)</w:t>
            </w:r>
          </w:p>
        </w:tc>
        <w:tc>
          <w:tcPr>
            <w:tcW w:w="1094" w:type="dxa"/>
            <w:shd w:val="clear" w:color="auto" w:fill="auto"/>
          </w:tcPr>
          <w:p w:rsidR="0022214F" w:rsidRPr="00665AE0" w:rsidRDefault="0022214F" w:rsidP="00442B03">
            <w:pPr>
              <w:pStyle w:val="Tabletext"/>
              <w:jc w:val="right"/>
            </w:pPr>
            <w:r w:rsidRPr="00665AE0">
              <w:t>4,544</w:t>
            </w:r>
          </w:p>
        </w:tc>
        <w:tc>
          <w:tcPr>
            <w:tcW w:w="1095" w:type="dxa"/>
            <w:shd w:val="clear" w:color="auto" w:fill="auto"/>
          </w:tcPr>
          <w:p w:rsidR="0022214F" w:rsidRPr="00665AE0" w:rsidRDefault="0022214F" w:rsidP="00442B03">
            <w:pPr>
              <w:pStyle w:val="Tabletext"/>
              <w:jc w:val="right"/>
            </w:pPr>
            <w:r w:rsidRPr="00665AE0">
              <w:t>5,776</w:t>
            </w:r>
          </w:p>
        </w:tc>
        <w:tc>
          <w:tcPr>
            <w:tcW w:w="1095" w:type="dxa"/>
          </w:tcPr>
          <w:p w:rsidR="0022214F" w:rsidRPr="00665AE0" w:rsidRDefault="0022214F" w:rsidP="00442B03">
            <w:pPr>
              <w:pStyle w:val="Tabletext"/>
              <w:jc w:val="right"/>
            </w:pPr>
            <w:r w:rsidRPr="00665AE0">
              <w:t>10,081</w:t>
            </w:r>
          </w:p>
        </w:tc>
        <w:tc>
          <w:tcPr>
            <w:tcW w:w="1095" w:type="dxa"/>
            <w:shd w:val="clear" w:color="auto" w:fill="auto"/>
          </w:tcPr>
          <w:p w:rsidR="0022214F" w:rsidRPr="00665AE0" w:rsidRDefault="0022214F" w:rsidP="00442B03">
            <w:pPr>
              <w:pStyle w:val="Tabletext"/>
              <w:jc w:val="right"/>
            </w:pPr>
            <w:r w:rsidRPr="00665AE0">
              <w:t>13,880</w:t>
            </w:r>
          </w:p>
        </w:tc>
        <w:tc>
          <w:tcPr>
            <w:tcW w:w="1095" w:type="dxa"/>
            <w:shd w:val="clear" w:color="auto" w:fill="auto"/>
          </w:tcPr>
          <w:p w:rsidR="0022214F" w:rsidRPr="00665AE0" w:rsidRDefault="0022214F" w:rsidP="00442B03">
            <w:pPr>
              <w:pStyle w:val="Tabletext"/>
              <w:jc w:val="right"/>
            </w:pPr>
            <w:r w:rsidRPr="00665AE0">
              <w:t xml:space="preserve">11,644 </w:t>
            </w:r>
            <w:r w:rsidRPr="00665AE0">
              <w:rPr>
                <w:vertAlign w:val="superscript"/>
              </w:rPr>
              <w:t>(1)</w:t>
            </w:r>
          </w:p>
        </w:tc>
      </w:tr>
      <w:tr w:rsidR="0022214F" w:rsidRPr="00D45240" w:rsidTr="00442B03">
        <w:tc>
          <w:tcPr>
            <w:tcW w:w="3369" w:type="dxa"/>
            <w:shd w:val="clear" w:color="auto" w:fill="auto"/>
          </w:tcPr>
          <w:p w:rsidR="0022214F" w:rsidRPr="0089652F" w:rsidRDefault="0022214F" w:rsidP="0022214F">
            <w:pPr>
              <w:spacing w:before="60" w:after="60" w:line="240" w:lineRule="auto"/>
              <w:rPr>
                <w:rFonts w:ascii="Arial" w:eastAsia="Times New Roman" w:hAnsi="Arial" w:cs="Arial"/>
                <w:spacing w:val="-1"/>
                <w:sz w:val="20"/>
                <w:szCs w:val="20"/>
                <w:lang w:eastAsia="en-AU"/>
              </w:rPr>
            </w:pPr>
            <w:r w:rsidRPr="0022214F">
              <w:rPr>
                <w:rFonts w:ascii="Arial" w:hAnsi="Arial" w:cs="Arial"/>
                <w:sz w:val="20"/>
                <w:szCs w:val="20"/>
              </w:rPr>
              <w:t>Average cost of energy policy projects and programs</w:t>
            </w:r>
            <w:r w:rsidRPr="00665AE0">
              <w:t xml:space="preserve"> </w:t>
            </w:r>
            <w:r>
              <w:rPr>
                <w:rFonts w:ascii="Arial" w:hAnsi="Arial" w:cs="Arial"/>
                <w:sz w:val="20"/>
                <w:szCs w:val="20"/>
              </w:rPr>
              <w:t>($)</w:t>
            </w:r>
            <w:r w:rsidRPr="00665AE0">
              <w:t xml:space="preserve"> </w:t>
            </w:r>
            <w:r w:rsidRPr="00807772">
              <w:rPr>
                <w:rFonts w:ascii="Arial" w:eastAsia="Times New Roman" w:hAnsi="Arial" w:cs="Arial"/>
                <w:spacing w:val="-1"/>
                <w:sz w:val="20"/>
                <w:szCs w:val="20"/>
                <w:vertAlign w:val="superscript"/>
                <w:lang w:eastAsia="en-AU"/>
              </w:rPr>
              <w:t>(b)</w:t>
            </w:r>
            <w:r>
              <w:rPr>
                <w:rFonts w:ascii="Arial" w:eastAsia="Times New Roman" w:hAnsi="Arial" w:cs="Arial"/>
                <w:spacing w:val="-1"/>
                <w:sz w:val="20"/>
                <w:szCs w:val="20"/>
                <w:vertAlign w:val="superscript"/>
                <w:lang w:eastAsia="en-AU"/>
              </w:rPr>
              <w:t xml:space="preserve"> (1)</w:t>
            </w:r>
          </w:p>
        </w:tc>
        <w:tc>
          <w:tcPr>
            <w:tcW w:w="1094" w:type="dxa"/>
            <w:shd w:val="clear" w:color="auto" w:fill="auto"/>
          </w:tcPr>
          <w:p w:rsidR="0022214F" w:rsidRPr="00665AE0" w:rsidRDefault="0022214F" w:rsidP="00442B03">
            <w:pPr>
              <w:pStyle w:val="Tabletext"/>
              <w:jc w:val="right"/>
            </w:pPr>
            <w:r w:rsidRPr="00665AE0">
              <w:t>57,547</w:t>
            </w:r>
          </w:p>
        </w:tc>
        <w:tc>
          <w:tcPr>
            <w:tcW w:w="1095" w:type="dxa"/>
            <w:shd w:val="clear" w:color="auto" w:fill="auto"/>
          </w:tcPr>
          <w:p w:rsidR="0022214F" w:rsidRPr="00665AE0" w:rsidRDefault="0022214F" w:rsidP="00442B03">
            <w:pPr>
              <w:pStyle w:val="Tabletext"/>
              <w:jc w:val="right"/>
            </w:pPr>
            <w:r w:rsidRPr="00665AE0">
              <w:t>47,498</w:t>
            </w:r>
          </w:p>
        </w:tc>
        <w:tc>
          <w:tcPr>
            <w:tcW w:w="1095" w:type="dxa"/>
          </w:tcPr>
          <w:p w:rsidR="0022214F" w:rsidRPr="00665AE0" w:rsidRDefault="0022214F" w:rsidP="00442B03">
            <w:pPr>
              <w:pStyle w:val="Tabletext"/>
              <w:jc w:val="right"/>
            </w:pPr>
            <w:r w:rsidRPr="00665AE0">
              <w:t>127,830</w:t>
            </w:r>
          </w:p>
        </w:tc>
        <w:tc>
          <w:tcPr>
            <w:tcW w:w="1095" w:type="dxa"/>
            <w:shd w:val="clear" w:color="auto" w:fill="auto"/>
          </w:tcPr>
          <w:p w:rsidR="0022214F" w:rsidRPr="00665AE0" w:rsidRDefault="0022214F" w:rsidP="00442B03">
            <w:pPr>
              <w:pStyle w:val="Tabletext"/>
              <w:jc w:val="right"/>
            </w:pPr>
            <w:r w:rsidRPr="00665AE0">
              <w:t>99,160</w:t>
            </w:r>
          </w:p>
        </w:tc>
        <w:tc>
          <w:tcPr>
            <w:tcW w:w="1095" w:type="dxa"/>
            <w:shd w:val="clear" w:color="auto" w:fill="auto"/>
          </w:tcPr>
          <w:p w:rsidR="0022214F" w:rsidRPr="00665AE0" w:rsidRDefault="0022214F" w:rsidP="00442B03">
            <w:pPr>
              <w:pStyle w:val="Tabletext"/>
              <w:jc w:val="right"/>
            </w:pPr>
            <w:r w:rsidRPr="00665AE0">
              <w:t xml:space="preserve">65,723 </w:t>
            </w:r>
            <w:r w:rsidRPr="00665AE0">
              <w:rPr>
                <w:vertAlign w:val="superscript"/>
              </w:rPr>
              <w:t>(2)</w:t>
            </w:r>
          </w:p>
        </w:tc>
      </w:tr>
      <w:tr w:rsidR="0022214F" w:rsidRPr="0089652F" w:rsidTr="00442B03">
        <w:tc>
          <w:tcPr>
            <w:tcW w:w="3369" w:type="dxa"/>
            <w:shd w:val="clear" w:color="auto" w:fill="auto"/>
          </w:tcPr>
          <w:p w:rsidR="0022214F" w:rsidRPr="0089652F" w:rsidRDefault="0022214F" w:rsidP="00442B03">
            <w:pPr>
              <w:spacing w:before="60" w:after="60" w:line="240" w:lineRule="auto"/>
              <w:rPr>
                <w:rFonts w:ascii="Arial" w:eastAsia="Times New Roman" w:hAnsi="Arial" w:cs="Arial"/>
                <w:spacing w:val="-1"/>
                <w:sz w:val="20"/>
                <w:szCs w:val="20"/>
                <w:lang w:eastAsia="en-AU"/>
              </w:rPr>
            </w:pPr>
            <w:r w:rsidRPr="0022214F">
              <w:rPr>
                <w:rFonts w:ascii="Arial" w:hAnsi="Arial" w:cs="Arial"/>
                <w:sz w:val="20"/>
                <w:szCs w:val="20"/>
              </w:rPr>
              <w:t>Percentage of Regulatory Impact Statements assessed within agreed timeframes</w:t>
            </w:r>
            <w:r w:rsidRPr="00665AE0">
              <w:t xml:space="preserve"> </w:t>
            </w:r>
            <w:r>
              <w:t>(%)</w:t>
            </w:r>
            <w:r w:rsidRPr="0089652F">
              <w:rPr>
                <w:rFonts w:ascii="Arial" w:hAnsi="Arial" w:cs="Arial"/>
                <w:spacing w:val="-1"/>
                <w:sz w:val="20"/>
                <w:szCs w:val="20"/>
                <w:vertAlign w:val="superscript"/>
              </w:rPr>
              <w:t>(c)</w:t>
            </w:r>
          </w:p>
        </w:tc>
        <w:tc>
          <w:tcPr>
            <w:tcW w:w="1094" w:type="dxa"/>
            <w:shd w:val="clear" w:color="auto" w:fill="auto"/>
          </w:tcPr>
          <w:p w:rsidR="0022214F" w:rsidRPr="00665AE0" w:rsidRDefault="0022214F" w:rsidP="00442B03">
            <w:pPr>
              <w:pStyle w:val="Tabletext"/>
              <w:jc w:val="right"/>
            </w:pPr>
            <w:r w:rsidRPr="00665AE0">
              <w:t>N/A</w:t>
            </w:r>
          </w:p>
        </w:tc>
        <w:tc>
          <w:tcPr>
            <w:tcW w:w="1095" w:type="dxa"/>
            <w:shd w:val="clear" w:color="auto" w:fill="auto"/>
          </w:tcPr>
          <w:p w:rsidR="0022214F" w:rsidRPr="00665AE0" w:rsidRDefault="0022214F" w:rsidP="00442B03">
            <w:pPr>
              <w:pStyle w:val="Tabletext"/>
              <w:jc w:val="right"/>
            </w:pPr>
            <w:r w:rsidRPr="00665AE0">
              <w:t>N/A</w:t>
            </w:r>
          </w:p>
        </w:tc>
        <w:tc>
          <w:tcPr>
            <w:tcW w:w="1095" w:type="dxa"/>
          </w:tcPr>
          <w:p w:rsidR="0022214F" w:rsidRPr="00665AE0" w:rsidRDefault="0022214F" w:rsidP="00442B03">
            <w:pPr>
              <w:pStyle w:val="Tabletext"/>
              <w:jc w:val="right"/>
            </w:pPr>
            <w:r w:rsidRPr="00665AE0">
              <w:t>93.5</w:t>
            </w:r>
          </w:p>
        </w:tc>
        <w:tc>
          <w:tcPr>
            <w:tcW w:w="1095" w:type="dxa"/>
            <w:shd w:val="clear" w:color="auto" w:fill="auto"/>
          </w:tcPr>
          <w:p w:rsidR="0022214F" w:rsidRPr="00665AE0" w:rsidRDefault="0022214F" w:rsidP="00442B03">
            <w:pPr>
              <w:pStyle w:val="Tabletext"/>
              <w:jc w:val="right"/>
            </w:pPr>
            <w:r w:rsidRPr="00665AE0">
              <w:t>90</w:t>
            </w:r>
          </w:p>
        </w:tc>
        <w:tc>
          <w:tcPr>
            <w:tcW w:w="1095" w:type="dxa"/>
            <w:shd w:val="clear" w:color="auto" w:fill="auto"/>
          </w:tcPr>
          <w:p w:rsidR="0022214F" w:rsidRPr="00665AE0" w:rsidRDefault="0022214F" w:rsidP="00442B03">
            <w:pPr>
              <w:pStyle w:val="Tabletext"/>
              <w:jc w:val="right"/>
            </w:pPr>
            <w:r w:rsidRPr="00665AE0">
              <w:t>100</w:t>
            </w:r>
            <w:r>
              <w:t xml:space="preserve"> </w:t>
            </w:r>
            <w:r w:rsidRPr="0008670B">
              <w:rPr>
                <w:vertAlign w:val="superscript"/>
              </w:rPr>
              <w:t>(3)</w:t>
            </w:r>
          </w:p>
        </w:tc>
      </w:tr>
    </w:tbl>
    <w:p w:rsidR="0022214F" w:rsidRPr="00665AE0" w:rsidRDefault="0022214F" w:rsidP="00442B03">
      <w:pPr>
        <w:pStyle w:val="BodyText"/>
        <w:numPr>
          <w:ilvl w:val="0"/>
          <w:numId w:val="35"/>
        </w:numPr>
      </w:pPr>
      <w:r w:rsidRPr="00665AE0">
        <w:t>This indicator reports the average cost of policy and program tasks, such as ministerial correspondence, which are more routine in nature and require a modest investment of time and effort. Cost allocation is undertaken using staff time as the identified cost driver.</w:t>
      </w:r>
    </w:p>
    <w:p w:rsidR="0022214F" w:rsidRPr="00665AE0" w:rsidRDefault="0022214F" w:rsidP="00442B03">
      <w:pPr>
        <w:pStyle w:val="BodyText"/>
        <w:numPr>
          <w:ilvl w:val="0"/>
          <w:numId w:val="35"/>
        </w:numPr>
      </w:pPr>
      <w:r w:rsidRPr="00665AE0">
        <w:t>This indicator reports the average cost of policy and programs, such as Cabinet submissions, which are more significant in nature and require a considerable investment of time and effort. Cost allocation is undertaken using staff time as the identified cost driver.</w:t>
      </w:r>
    </w:p>
    <w:p w:rsidR="0022214F" w:rsidRPr="00665AE0" w:rsidRDefault="0022214F" w:rsidP="00442B03">
      <w:pPr>
        <w:pStyle w:val="BodyText"/>
        <w:numPr>
          <w:ilvl w:val="0"/>
          <w:numId w:val="35"/>
        </w:numPr>
      </w:pPr>
      <w:r w:rsidRPr="00665AE0">
        <w:t>This indicator is for the Regulatory Gatekeeping Unit (RGU) and illustrates the percentage of submissions received that are responded to within 10 working days.  Prior to 2013-14 this indicator appeared in the annual report for the Department of Treasury.</w:t>
      </w:r>
    </w:p>
    <w:p w:rsidR="0022214F" w:rsidRPr="00665AE0" w:rsidRDefault="0022214F" w:rsidP="00442B03">
      <w:pPr>
        <w:pStyle w:val="BodyText"/>
        <w:numPr>
          <w:ilvl w:val="0"/>
          <w:numId w:val="34"/>
        </w:numPr>
        <w:jc w:val="both"/>
      </w:pPr>
      <w:r w:rsidRPr="00665AE0">
        <w:t>The majority of routine policy tasks are undertaken at the direction of the Government.</w:t>
      </w:r>
      <w:r>
        <w:t xml:space="preserve"> </w:t>
      </w:r>
      <w:r w:rsidRPr="00665AE0">
        <w:t xml:space="preserve">Less staffing resources were allocated to routine tasks in 2014-15 </w:t>
      </w:r>
      <w:r>
        <w:t>than anticipated in the</w:t>
      </w:r>
      <w:r w:rsidRPr="00665AE0">
        <w:t xml:space="preserve"> Target.  There were less routine tasks compared to the 2013-14 actual. </w:t>
      </w:r>
    </w:p>
    <w:p w:rsidR="0022214F" w:rsidRPr="00E32DD8" w:rsidRDefault="0022214F" w:rsidP="00442B03">
      <w:pPr>
        <w:pStyle w:val="BodyText"/>
        <w:numPr>
          <w:ilvl w:val="0"/>
          <w:numId w:val="34"/>
        </w:numPr>
      </w:pPr>
      <w:r w:rsidRPr="00665AE0">
        <w:t>A higher number of projects were completed against a reducing resource base, which drove the average cost down of the 2014-15 Target and to a greater extent for the 2014-15 actual.</w:t>
      </w:r>
    </w:p>
    <w:p w:rsidR="00166B42" w:rsidRDefault="00E32DD8" w:rsidP="004B4798">
      <w:pPr>
        <w:pStyle w:val="Heading2"/>
      </w:pPr>
      <w:r>
        <w:br w:type="page"/>
      </w:r>
    </w:p>
    <w:p w:rsidR="004B4798" w:rsidRPr="00EC67A7" w:rsidRDefault="004B4798" w:rsidP="004B4798">
      <w:pPr>
        <w:pStyle w:val="Heading2"/>
      </w:pPr>
      <w:r>
        <w:t>FINANCIAL STATEMENTS</w:t>
      </w:r>
      <w:r w:rsidRPr="00EC67A7">
        <w:t xml:space="preserve"> </w:t>
      </w:r>
    </w:p>
    <w:p w:rsidR="004B4798" w:rsidRPr="00EC67A7" w:rsidRDefault="004B4798" w:rsidP="004B4798">
      <w:pPr>
        <w:pStyle w:val="BodyText"/>
        <w:numPr>
          <w:ilvl w:val="0"/>
          <w:numId w:val="1"/>
        </w:numPr>
        <w:ind w:left="1134"/>
        <w:rPr>
          <w:sz w:val="36"/>
          <w:szCs w:val="36"/>
        </w:rPr>
      </w:pPr>
      <w:r>
        <w:rPr>
          <w:sz w:val="36"/>
          <w:szCs w:val="36"/>
        </w:rPr>
        <w:t>Certification of financial statements</w:t>
      </w:r>
    </w:p>
    <w:p w:rsidR="004B4798" w:rsidRPr="00EC67A7" w:rsidRDefault="004B4798" w:rsidP="004B4798">
      <w:pPr>
        <w:pStyle w:val="BodyText"/>
        <w:numPr>
          <w:ilvl w:val="0"/>
          <w:numId w:val="1"/>
        </w:numPr>
        <w:ind w:left="1134"/>
        <w:rPr>
          <w:sz w:val="36"/>
          <w:szCs w:val="36"/>
        </w:rPr>
      </w:pPr>
      <w:r>
        <w:rPr>
          <w:sz w:val="36"/>
          <w:szCs w:val="36"/>
        </w:rPr>
        <w:t>Independent audit opinion</w:t>
      </w:r>
    </w:p>
    <w:p w:rsidR="004B4798" w:rsidRDefault="004B4798" w:rsidP="004B4798">
      <w:pPr>
        <w:pStyle w:val="BodyText"/>
        <w:numPr>
          <w:ilvl w:val="0"/>
          <w:numId w:val="1"/>
        </w:numPr>
        <w:ind w:left="1134"/>
        <w:rPr>
          <w:sz w:val="36"/>
          <w:szCs w:val="36"/>
        </w:rPr>
      </w:pPr>
      <w:hyperlink w:anchor="bookmark5" w:history="1">
        <w:r w:rsidRPr="004B4798">
          <w:rPr>
            <w:sz w:val="36"/>
            <w:szCs w:val="36"/>
          </w:rPr>
          <w:t>Statement</w:t>
        </w:r>
      </w:hyperlink>
      <w:r w:rsidRPr="004B4798">
        <w:rPr>
          <w:sz w:val="36"/>
          <w:szCs w:val="36"/>
        </w:rPr>
        <w:t xml:space="preserve"> of Comprehensive Income</w:t>
      </w:r>
    </w:p>
    <w:p w:rsidR="004B4798" w:rsidRDefault="004B4798" w:rsidP="004B4798">
      <w:pPr>
        <w:pStyle w:val="BodyText"/>
        <w:numPr>
          <w:ilvl w:val="0"/>
          <w:numId w:val="1"/>
        </w:numPr>
        <w:ind w:left="1134"/>
        <w:rPr>
          <w:sz w:val="36"/>
          <w:szCs w:val="36"/>
        </w:rPr>
      </w:pPr>
      <w:r>
        <w:rPr>
          <w:sz w:val="36"/>
          <w:szCs w:val="36"/>
        </w:rPr>
        <w:t>Statement of Financial Position</w:t>
      </w:r>
    </w:p>
    <w:p w:rsidR="004B4798" w:rsidRDefault="004B4798" w:rsidP="004B4798">
      <w:pPr>
        <w:pStyle w:val="BodyText"/>
        <w:numPr>
          <w:ilvl w:val="0"/>
          <w:numId w:val="1"/>
        </w:numPr>
        <w:ind w:left="1134"/>
        <w:rPr>
          <w:sz w:val="36"/>
          <w:szCs w:val="36"/>
        </w:rPr>
      </w:pPr>
      <w:r>
        <w:rPr>
          <w:sz w:val="36"/>
          <w:szCs w:val="36"/>
        </w:rPr>
        <w:t>Statement of Changes in Equity</w:t>
      </w:r>
    </w:p>
    <w:p w:rsidR="004B4798" w:rsidRDefault="004B4798" w:rsidP="004B4798">
      <w:pPr>
        <w:pStyle w:val="BodyText"/>
        <w:numPr>
          <w:ilvl w:val="0"/>
          <w:numId w:val="1"/>
        </w:numPr>
        <w:ind w:left="1134"/>
        <w:rPr>
          <w:sz w:val="36"/>
          <w:szCs w:val="36"/>
        </w:rPr>
      </w:pPr>
      <w:r>
        <w:rPr>
          <w:sz w:val="36"/>
          <w:szCs w:val="36"/>
        </w:rPr>
        <w:t>Statement of Cash Flows</w:t>
      </w:r>
    </w:p>
    <w:p w:rsidR="004B4798" w:rsidRDefault="004B4798" w:rsidP="004B4798">
      <w:pPr>
        <w:pStyle w:val="BodyText"/>
        <w:numPr>
          <w:ilvl w:val="0"/>
          <w:numId w:val="1"/>
        </w:numPr>
        <w:ind w:left="1134"/>
        <w:rPr>
          <w:sz w:val="36"/>
          <w:szCs w:val="36"/>
        </w:rPr>
      </w:pPr>
      <w:r>
        <w:rPr>
          <w:sz w:val="36"/>
          <w:szCs w:val="36"/>
        </w:rPr>
        <w:t>Schedule of Income and Expenses by Service</w:t>
      </w:r>
    </w:p>
    <w:p w:rsidR="004B4798" w:rsidRPr="00EC67A7" w:rsidRDefault="004B4798" w:rsidP="004B4798">
      <w:pPr>
        <w:pStyle w:val="BodyText"/>
        <w:numPr>
          <w:ilvl w:val="0"/>
          <w:numId w:val="1"/>
        </w:numPr>
        <w:ind w:left="1134"/>
        <w:rPr>
          <w:sz w:val="36"/>
          <w:szCs w:val="36"/>
        </w:rPr>
      </w:pPr>
      <w:r>
        <w:rPr>
          <w:sz w:val="36"/>
          <w:szCs w:val="36"/>
        </w:rPr>
        <w:t>Schedule of Assets and Liabilities by Service</w:t>
      </w:r>
    </w:p>
    <w:p w:rsidR="004B4798" w:rsidRPr="00D45C65" w:rsidRDefault="004B4798" w:rsidP="004B4798">
      <w:pPr>
        <w:pStyle w:val="BodyText"/>
        <w:numPr>
          <w:ilvl w:val="0"/>
          <w:numId w:val="1"/>
        </w:numPr>
        <w:ind w:left="1134"/>
        <w:rPr>
          <w:sz w:val="36"/>
          <w:szCs w:val="36"/>
        </w:rPr>
      </w:pPr>
      <w:hyperlink w:anchor="bookmark6" w:history="1">
        <w:r w:rsidRPr="004B4798">
          <w:rPr>
            <w:sz w:val="36"/>
            <w:szCs w:val="36"/>
          </w:rPr>
          <w:t>Summary</w:t>
        </w:r>
      </w:hyperlink>
      <w:r w:rsidRPr="004B4798">
        <w:rPr>
          <w:sz w:val="36"/>
          <w:szCs w:val="36"/>
        </w:rPr>
        <w:t xml:space="preserve"> of Consolidated Account Appropriations and Income Estimates</w:t>
      </w:r>
    </w:p>
    <w:p w:rsidR="00055A92" w:rsidRDefault="004B4798" w:rsidP="004B4798">
      <w:pPr>
        <w:pStyle w:val="BodyText"/>
        <w:numPr>
          <w:ilvl w:val="0"/>
          <w:numId w:val="1"/>
        </w:numPr>
        <w:ind w:left="1134"/>
        <w:rPr>
          <w:sz w:val="36"/>
          <w:szCs w:val="36"/>
        </w:rPr>
      </w:pPr>
      <w:r>
        <w:rPr>
          <w:sz w:val="36"/>
          <w:szCs w:val="36"/>
        </w:rPr>
        <w:t>Notes to the financial statements</w:t>
      </w:r>
    </w:p>
    <w:p w:rsidR="00055A92" w:rsidRDefault="00055A92" w:rsidP="00456227">
      <w:pPr>
        <w:pStyle w:val="Heading2"/>
      </w:pPr>
      <w:r>
        <w:br w:type="page"/>
      </w:r>
      <w:r>
        <w:lastRenderedPageBreak/>
        <w:t>Certification of Financial Statements</w:t>
      </w:r>
    </w:p>
    <w:p w:rsidR="00055A92" w:rsidRDefault="00055A92" w:rsidP="00055A92">
      <w:pPr>
        <w:pStyle w:val="Heading3"/>
      </w:pPr>
      <w:r>
        <w:t>For the year ended 30 June 2015</w:t>
      </w:r>
    </w:p>
    <w:p w:rsidR="00055A92" w:rsidRPr="006B66A7" w:rsidRDefault="00055A92" w:rsidP="00055A92">
      <w:pPr>
        <w:pStyle w:val="BodyText"/>
      </w:pPr>
      <w:r w:rsidRPr="006B66A7">
        <w:t xml:space="preserve">The accompanying Financial Statements of the Department of Finance have been prepared in compliance with the provisions of the </w:t>
      </w:r>
      <w:r w:rsidRPr="00055A92">
        <w:rPr>
          <w:i/>
        </w:rPr>
        <w:t>Financial Management Act 2006</w:t>
      </w:r>
      <w:r w:rsidRPr="006B66A7">
        <w:t xml:space="preserve"> from proper accounts and records to present fairly the financial transactions for the financial year ended 30 June 201</w:t>
      </w:r>
      <w:r>
        <w:t>5</w:t>
      </w:r>
      <w:r w:rsidRPr="006B66A7">
        <w:t xml:space="preserve"> and the financial position as at 30 June 201</w:t>
      </w:r>
      <w:r>
        <w:t>5</w:t>
      </w:r>
      <w:r w:rsidRPr="006B66A7">
        <w:t>.</w:t>
      </w:r>
    </w:p>
    <w:p w:rsidR="00055A92" w:rsidRDefault="00055A92" w:rsidP="00055A92">
      <w:pPr>
        <w:pStyle w:val="BodyText"/>
      </w:pPr>
      <w:r w:rsidRPr="006B66A7">
        <w:t>At the date of signing we are not aware of any circumstances which would render the particulars included in the financial statements misleading or inaccurate.</w:t>
      </w:r>
    </w:p>
    <w:p w:rsidR="00055A92" w:rsidRDefault="00055A92" w:rsidP="00055A92">
      <w:pPr>
        <w:pStyle w:val="BodyText"/>
      </w:pPr>
    </w:p>
    <w:p w:rsidR="00055A92" w:rsidRDefault="00055A92" w:rsidP="00055A92">
      <w:pPr>
        <w:pStyle w:val="BodyText"/>
      </w:pPr>
      <w:r>
        <w:t>Anne Nolan</w:t>
      </w:r>
      <w:r>
        <w:tab/>
      </w:r>
    </w:p>
    <w:p w:rsidR="00055A92" w:rsidRDefault="00055A92" w:rsidP="00055A92">
      <w:pPr>
        <w:pStyle w:val="BodyText"/>
      </w:pPr>
      <w:r>
        <w:t>Director General</w:t>
      </w:r>
      <w:r>
        <w:tab/>
      </w:r>
    </w:p>
    <w:p w:rsidR="00055A92" w:rsidRDefault="00055A92" w:rsidP="00055A92">
      <w:pPr>
        <w:pStyle w:val="BodyText"/>
      </w:pPr>
      <w:r>
        <w:t>2 September 2015</w:t>
      </w:r>
    </w:p>
    <w:p w:rsidR="00055A92" w:rsidRDefault="00055A92" w:rsidP="00055A92">
      <w:pPr>
        <w:pStyle w:val="BodyText"/>
      </w:pPr>
    </w:p>
    <w:p w:rsidR="00055A92" w:rsidRDefault="00055A92" w:rsidP="00055A92">
      <w:pPr>
        <w:pStyle w:val="BodyText"/>
      </w:pPr>
    </w:p>
    <w:p w:rsidR="00055A92" w:rsidRDefault="00055A92" w:rsidP="00055A92">
      <w:pPr>
        <w:pStyle w:val="BodyText"/>
      </w:pPr>
      <w:r>
        <w:t>Liam Carren</w:t>
      </w:r>
    </w:p>
    <w:p w:rsidR="00055A92" w:rsidRDefault="00055A92" w:rsidP="00055A92">
      <w:pPr>
        <w:pStyle w:val="BodyText"/>
      </w:pPr>
      <w:r>
        <w:t>Chief Finance Officer</w:t>
      </w:r>
    </w:p>
    <w:p w:rsidR="00055A92" w:rsidRDefault="00055A92" w:rsidP="00055A92">
      <w:pPr>
        <w:pStyle w:val="BodyText"/>
      </w:pPr>
      <w:r>
        <w:t>2 September 2015</w:t>
      </w:r>
    </w:p>
    <w:p w:rsidR="00204ECD" w:rsidRDefault="00204ECD" w:rsidP="00055A92">
      <w:pPr>
        <w:pStyle w:val="BodyText"/>
      </w:pPr>
    </w:p>
    <w:p w:rsidR="00204ECD" w:rsidRDefault="00204ECD" w:rsidP="00055A92">
      <w:pPr>
        <w:pStyle w:val="BodyText"/>
      </w:pPr>
      <w:r>
        <w:br w:type="page"/>
      </w:r>
    </w:p>
    <w:p w:rsidR="00CC16F1" w:rsidRDefault="006604F7" w:rsidP="00055A92">
      <w:pPr>
        <w:pStyle w:val="BodyText"/>
      </w:pPr>
      <w:r>
        <w:rPr>
          <w:noProof/>
        </w:rPr>
        <w:drawing>
          <wp:inline distT="0" distB="0" distL="0" distR="0">
            <wp:extent cx="5816600" cy="8096250"/>
            <wp:effectExtent l="0" t="0" r="0" b="0"/>
            <wp:docPr id="2" name="Picture 2" descr="OAG-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G-pag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6600" cy="8096250"/>
                    </a:xfrm>
                    <a:prstGeom prst="rect">
                      <a:avLst/>
                    </a:prstGeom>
                    <a:noFill/>
                    <a:ln>
                      <a:noFill/>
                    </a:ln>
                  </pic:spPr>
                </pic:pic>
              </a:graphicData>
            </a:graphic>
          </wp:inline>
        </w:drawing>
      </w:r>
    </w:p>
    <w:p w:rsidR="00204ECD" w:rsidRDefault="00204ECD" w:rsidP="00204ECD">
      <w:pPr>
        <w:pStyle w:val="BodyText"/>
      </w:pPr>
      <w:r>
        <w:br w:type="page"/>
      </w:r>
    </w:p>
    <w:p w:rsidR="00204ECD" w:rsidRDefault="006604F7" w:rsidP="00055A92">
      <w:pPr>
        <w:pStyle w:val="BodyText"/>
      </w:pPr>
      <w:r>
        <w:rPr>
          <w:noProof/>
        </w:rPr>
        <w:drawing>
          <wp:inline distT="0" distB="0" distL="0" distR="0">
            <wp:extent cx="5822950" cy="8261350"/>
            <wp:effectExtent l="0" t="0" r="0" b="0"/>
            <wp:docPr id="3" name="Picture 3" descr="OAG-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G-page-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2950" cy="8261350"/>
                    </a:xfrm>
                    <a:prstGeom prst="rect">
                      <a:avLst/>
                    </a:prstGeom>
                    <a:noFill/>
                    <a:ln>
                      <a:noFill/>
                    </a:ln>
                  </pic:spPr>
                </pic:pic>
              </a:graphicData>
            </a:graphic>
          </wp:inline>
        </w:drawing>
      </w:r>
    </w:p>
    <w:p w:rsidR="00204ECD" w:rsidRDefault="00204ECD" w:rsidP="00204ECD">
      <w:pPr>
        <w:pStyle w:val="BodyText"/>
      </w:pPr>
      <w:r>
        <w:br w:type="page"/>
      </w:r>
    </w:p>
    <w:p w:rsidR="00E32DD8" w:rsidRPr="00055A92" w:rsidRDefault="006604F7" w:rsidP="00055A92">
      <w:pPr>
        <w:pStyle w:val="BodyText"/>
      </w:pPr>
      <w:r>
        <w:rPr>
          <w:noProof/>
        </w:rPr>
        <w:drawing>
          <wp:inline distT="0" distB="0" distL="0" distR="0">
            <wp:extent cx="5816600" cy="8096250"/>
            <wp:effectExtent l="0" t="0" r="0" b="0"/>
            <wp:docPr id="4" name="Picture 4" descr="OAG-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G-page-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6600" cy="8096250"/>
                    </a:xfrm>
                    <a:prstGeom prst="rect">
                      <a:avLst/>
                    </a:prstGeom>
                    <a:noFill/>
                    <a:ln>
                      <a:noFill/>
                    </a:ln>
                  </pic:spPr>
                </pic:pic>
              </a:graphicData>
            </a:graphic>
          </wp:inline>
        </w:drawing>
      </w:r>
    </w:p>
    <w:p w:rsidR="006B66A7" w:rsidRDefault="006B66A7" w:rsidP="00E52E1A">
      <w:pPr>
        <w:pStyle w:val="Heading2"/>
      </w:pPr>
      <w:r>
        <w:br w:type="page"/>
      </w:r>
      <w:r w:rsidR="00843AA2" w:rsidRPr="00843AA2">
        <w:lastRenderedPageBreak/>
        <w:t>Statement of Comprehensive Income For the year ended 30 June 201</w:t>
      </w:r>
      <w:r w:rsidR="00204ECD">
        <w:t>5</w:t>
      </w:r>
    </w:p>
    <w:p w:rsidR="00403403" w:rsidRDefault="00403403" w:rsidP="00403403">
      <w:pPr>
        <w:pStyle w:val="Caption"/>
        <w:keepNext/>
      </w:pPr>
      <w:fldSimple w:instr=" SEQ Table \* ARABIC ">
        <w:r w:rsidR="00DF10FA">
          <w:rPr>
            <w:noProof/>
          </w:rPr>
          <w:t>23</w:t>
        </w:r>
      </w:fldSimple>
      <w:r>
        <w:t xml:space="preserve"> </w:t>
      </w:r>
      <w:r w:rsidRPr="002840CE">
        <w:t>Statement of Comprehensive Income For the year ended 30 June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772"/>
        <w:gridCol w:w="1208"/>
        <w:gridCol w:w="1208"/>
      </w:tblGrid>
      <w:tr w:rsidR="00843AA2" w:rsidTr="00E01A54">
        <w:tc>
          <w:tcPr>
            <w:tcW w:w="5629" w:type="dxa"/>
            <w:tcBorders>
              <w:top w:val="nil"/>
              <w:left w:val="nil"/>
              <w:bottom w:val="nil"/>
              <w:right w:val="nil"/>
            </w:tcBorders>
            <w:shd w:val="clear" w:color="auto" w:fill="auto"/>
          </w:tcPr>
          <w:p w:rsidR="00843AA2" w:rsidRPr="00204ECD" w:rsidRDefault="00843AA2" w:rsidP="00204ECD">
            <w:pPr>
              <w:pStyle w:val="Tableboldedtext"/>
            </w:pPr>
          </w:p>
        </w:tc>
        <w:tc>
          <w:tcPr>
            <w:tcW w:w="772" w:type="dxa"/>
            <w:tcBorders>
              <w:top w:val="nil"/>
              <w:left w:val="nil"/>
              <w:bottom w:val="nil"/>
              <w:right w:val="nil"/>
            </w:tcBorders>
            <w:shd w:val="clear" w:color="auto" w:fill="auto"/>
          </w:tcPr>
          <w:p w:rsidR="00843AA2" w:rsidRPr="00843AA2" w:rsidRDefault="00843AA2" w:rsidP="00E52E1A">
            <w:pPr>
              <w:pStyle w:val="Tableboldedtext"/>
              <w:jc w:val="center"/>
            </w:pPr>
            <w:r w:rsidRPr="00843AA2">
              <w:t>Note</w:t>
            </w:r>
          </w:p>
        </w:tc>
        <w:tc>
          <w:tcPr>
            <w:tcW w:w="1208" w:type="dxa"/>
            <w:tcBorders>
              <w:top w:val="nil"/>
              <w:left w:val="nil"/>
              <w:bottom w:val="nil"/>
              <w:right w:val="nil"/>
            </w:tcBorders>
            <w:shd w:val="clear" w:color="auto" w:fill="auto"/>
          </w:tcPr>
          <w:p w:rsidR="00843AA2" w:rsidRPr="00843AA2" w:rsidRDefault="00843AA2" w:rsidP="00E52E1A">
            <w:pPr>
              <w:pStyle w:val="Tableboldedtext"/>
              <w:jc w:val="right"/>
            </w:pPr>
            <w:r w:rsidRPr="00843AA2">
              <w:t>201</w:t>
            </w:r>
            <w:r w:rsidR="00204ECD">
              <w:t>5</w:t>
            </w:r>
          </w:p>
          <w:p w:rsidR="00843AA2" w:rsidRPr="00843AA2" w:rsidRDefault="00843AA2" w:rsidP="00E52E1A">
            <w:pPr>
              <w:pStyle w:val="Tableboldedtext"/>
              <w:jc w:val="right"/>
              <w:rPr>
                <w:color w:val="000000"/>
              </w:rPr>
            </w:pPr>
            <w:r w:rsidRPr="00843AA2">
              <w:t>$000</w:t>
            </w:r>
          </w:p>
        </w:tc>
        <w:tc>
          <w:tcPr>
            <w:tcW w:w="1208" w:type="dxa"/>
            <w:tcBorders>
              <w:top w:val="nil"/>
              <w:left w:val="nil"/>
              <w:bottom w:val="nil"/>
              <w:right w:val="nil"/>
            </w:tcBorders>
            <w:shd w:val="clear" w:color="auto" w:fill="auto"/>
          </w:tcPr>
          <w:p w:rsidR="00843AA2" w:rsidRPr="00843AA2" w:rsidRDefault="00843AA2" w:rsidP="00E52E1A">
            <w:pPr>
              <w:pStyle w:val="Tableboldedtext"/>
              <w:jc w:val="right"/>
            </w:pPr>
            <w:r w:rsidRPr="00843AA2">
              <w:t>201</w:t>
            </w:r>
            <w:r w:rsidR="00204ECD">
              <w:t>4</w:t>
            </w:r>
          </w:p>
          <w:p w:rsidR="00843AA2" w:rsidRPr="00711171" w:rsidRDefault="00843AA2" w:rsidP="00E52E1A">
            <w:pPr>
              <w:pStyle w:val="Tableboldedtext"/>
              <w:jc w:val="right"/>
            </w:pPr>
            <w:r w:rsidRPr="00843AA2">
              <w:t>$000</w:t>
            </w:r>
          </w:p>
        </w:tc>
      </w:tr>
      <w:tr w:rsidR="00E52E1A" w:rsidTr="00E01A54">
        <w:tc>
          <w:tcPr>
            <w:tcW w:w="5629" w:type="dxa"/>
            <w:tcBorders>
              <w:top w:val="nil"/>
              <w:left w:val="nil"/>
              <w:bottom w:val="nil"/>
              <w:right w:val="nil"/>
            </w:tcBorders>
            <w:shd w:val="clear" w:color="auto" w:fill="auto"/>
          </w:tcPr>
          <w:p w:rsidR="00E52E1A" w:rsidRPr="00E52E1A" w:rsidRDefault="00E52E1A" w:rsidP="00E52E1A">
            <w:pPr>
              <w:pStyle w:val="Tableboldedtext"/>
            </w:pPr>
            <w:r w:rsidRPr="00204ECD">
              <w:t>COST OF SERVICES</w:t>
            </w:r>
          </w:p>
        </w:tc>
        <w:tc>
          <w:tcPr>
            <w:tcW w:w="772" w:type="dxa"/>
            <w:tcBorders>
              <w:top w:val="nil"/>
              <w:left w:val="nil"/>
              <w:bottom w:val="nil"/>
              <w:right w:val="nil"/>
            </w:tcBorders>
            <w:shd w:val="clear" w:color="auto" w:fill="auto"/>
          </w:tcPr>
          <w:p w:rsidR="00E52E1A" w:rsidRPr="00711171" w:rsidRDefault="00E52E1A" w:rsidP="00971017">
            <w:pPr>
              <w:pStyle w:val="Tabletext"/>
              <w:jc w:val="right"/>
            </w:pPr>
          </w:p>
        </w:tc>
        <w:tc>
          <w:tcPr>
            <w:tcW w:w="1208" w:type="dxa"/>
            <w:tcBorders>
              <w:top w:val="nil"/>
              <w:left w:val="nil"/>
              <w:bottom w:val="nil"/>
              <w:right w:val="nil"/>
            </w:tcBorders>
            <w:shd w:val="clear" w:color="auto" w:fill="auto"/>
          </w:tcPr>
          <w:p w:rsidR="00E52E1A" w:rsidRPr="00711171" w:rsidRDefault="00E52E1A" w:rsidP="00971017">
            <w:pPr>
              <w:pStyle w:val="Tabletext"/>
              <w:jc w:val="right"/>
            </w:pPr>
          </w:p>
        </w:tc>
        <w:tc>
          <w:tcPr>
            <w:tcW w:w="1208" w:type="dxa"/>
            <w:tcBorders>
              <w:top w:val="nil"/>
              <w:left w:val="nil"/>
              <w:bottom w:val="nil"/>
              <w:right w:val="nil"/>
            </w:tcBorders>
            <w:shd w:val="clear" w:color="auto" w:fill="auto"/>
          </w:tcPr>
          <w:p w:rsidR="00E52E1A" w:rsidRPr="00711171" w:rsidRDefault="00E52E1A" w:rsidP="00971017">
            <w:pPr>
              <w:pStyle w:val="Tabletext"/>
              <w:jc w:val="right"/>
            </w:pPr>
          </w:p>
        </w:tc>
      </w:tr>
      <w:tr w:rsidR="00843AA2" w:rsidTr="00E01A54">
        <w:tc>
          <w:tcPr>
            <w:tcW w:w="5629" w:type="dxa"/>
            <w:tcBorders>
              <w:top w:val="nil"/>
              <w:left w:val="nil"/>
              <w:bottom w:val="nil"/>
              <w:right w:val="nil"/>
            </w:tcBorders>
            <w:shd w:val="clear" w:color="auto" w:fill="auto"/>
          </w:tcPr>
          <w:p w:rsidR="00843AA2" w:rsidRPr="00D8231B" w:rsidRDefault="00843AA2" w:rsidP="00D8231B">
            <w:pPr>
              <w:pStyle w:val="Tableboldedtext"/>
            </w:pPr>
            <w:r w:rsidRPr="00D8231B">
              <w:t>Expenses</w:t>
            </w:r>
          </w:p>
        </w:tc>
        <w:tc>
          <w:tcPr>
            <w:tcW w:w="772" w:type="dxa"/>
            <w:tcBorders>
              <w:top w:val="nil"/>
              <w:left w:val="nil"/>
              <w:bottom w:val="nil"/>
              <w:right w:val="nil"/>
            </w:tcBorders>
            <w:shd w:val="clear" w:color="auto" w:fill="auto"/>
          </w:tcPr>
          <w:p w:rsidR="00843AA2" w:rsidRPr="00711171" w:rsidRDefault="00843AA2" w:rsidP="00971017">
            <w:pPr>
              <w:pStyle w:val="Tabletext"/>
              <w:jc w:val="right"/>
            </w:pPr>
          </w:p>
        </w:tc>
        <w:tc>
          <w:tcPr>
            <w:tcW w:w="1208" w:type="dxa"/>
            <w:tcBorders>
              <w:top w:val="nil"/>
              <w:left w:val="nil"/>
              <w:bottom w:val="nil"/>
              <w:right w:val="nil"/>
            </w:tcBorders>
            <w:shd w:val="clear" w:color="auto" w:fill="auto"/>
          </w:tcPr>
          <w:p w:rsidR="00843AA2" w:rsidRPr="00711171" w:rsidRDefault="00843AA2" w:rsidP="00971017">
            <w:pPr>
              <w:pStyle w:val="Tabletext"/>
              <w:jc w:val="right"/>
            </w:pPr>
          </w:p>
        </w:tc>
        <w:tc>
          <w:tcPr>
            <w:tcW w:w="1208" w:type="dxa"/>
            <w:tcBorders>
              <w:top w:val="nil"/>
              <w:left w:val="nil"/>
              <w:bottom w:val="nil"/>
              <w:right w:val="nil"/>
            </w:tcBorders>
            <w:shd w:val="clear" w:color="auto" w:fill="auto"/>
          </w:tcPr>
          <w:p w:rsidR="00843AA2" w:rsidRPr="00711171" w:rsidRDefault="00843AA2" w:rsidP="00971017">
            <w:pPr>
              <w:pStyle w:val="Tabletext"/>
              <w:jc w:val="right"/>
            </w:pPr>
          </w:p>
        </w:tc>
      </w:tr>
      <w:tr w:rsidR="00E52E1A" w:rsidTr="00E01A54">
        <w:tc>
          <w:tcPr>
            <w:tcW w:w="5629" w:type="dxa"/>
            <w:tcBorders>
              <w:top w:val="nil"/>
              <w:left w:val="nil"/>
              <w:bottom w:val="nil"/>
              <w:right w:val="nil"/>
            </w:tcBorders>
            <w:shd w:val="clear" w:color="auto" w:fill="auto"/>
          </w:tcPr>
          <w:p w:rsidR="00E52E1A" w:rsidRPr="00476894" w:rsidRDefault="00E52E1A" w:rsidP="00D8231B">
            <w:pPr>
              <w:pStyle w:val="Tabletext"/>
            </w:pPr>
            <w:r w:rsidRPr="00476894">
              <w:t xml:space="preserve">Employee benefits expense </w:t>
            </w:r>
          </w:p>
        </w:tc>
        <w:tc>
          <w:tcPr>
            <w:tcW w:w="772" w:type="dxa"/>
            <w:tcBorders>
              <w:top w:val="nil"/>
              <w:left w:val="nil"/>
              <w:bottom w:val="nil"/>
              <w:right w:val="nil"/>
            </w:tcBorders>
            <w:shd w:val="clear" w:color="auto" w:fill="auto"/>
          </w:tcPr>
          <w:p w:rsidR="00E52E1A" w:rsidRPr="002D347B" w:rsidRDefault="00E52E1A" w:rsidP="00D8231B">
            <w:pPr>
              <w:pStyle w:val="Tabletext"/>
              <w:jc w:val="right"/>
            </w:pPr>
            <w:r w:rsidRPr="002D347B">
              <w:t>7</w:t>
            </w:r>
          </w:p>
        </w:tc>
        <w:tc>
          <w:tcPr>
            <w:tcW w:w="1208" w:type="dxa"/>
            <w:tcBorders>
              <w:top w:val="nil"/>
              <w:left w:val="nil"/>
              <w:bottom w:val="nil"/>
              <w:right w:val="nil"/>
            </w:tcBorders>
            <w:shd w:val="clear" w:color="auto" w:fill="auto"/>
          </w:tcPr>
          <w:p w:rsidR="00E52E1A" w:rsidRPr="00D8231B" w:rsidRDefault="00596D12" w:rsidP="00D8231B">
            <w:pPr>
              <w:pStyle w:val="Tabletext"/>
              <w:jc w:val="right"/>
            </w:pPr>
            <w:r>
              <w:t>136,610</w:t>
            </w:r>
          </w:p>
        </w:tc>
        <w:tc>
          <w:tcPr>
            <w:tcW w:w="1208" w:type="dxa"/>
            <w:tcBorders>
              <w:top w:val="nil"/>
              <w:left w:val="nil"/>
              <w:bottom w:val="nil"/>
              <w:right w:val="nil"/>
            </w:tcBorders>
            <w:shd w:val="clear" w:color="auto" w:fill="auto"/>
          </w:tcPr>
          <w:p w:rsidR="00E52E1A" w:rsidRPr="00D8231B" w:rsidRDefault="00E52E1A" w:rsidP="00B11CBC">
            <w:pPr>
              <w:pStyle w:val="Tabletext"/>
              <w:jc w:val="right"/>
            </w:pPr>
            <w:r w:rsidRPr="00D8231B">
              <w:t>145,872</w:t>
            </w:r>
          </w:p>
        </w:tc>
      </w:tr>
      <w:tr w:rsidR="00E52E1A" w:rsidTr="00E01A54">
        <w:tc>
          <w:tcPr>
            <w:tcW w:w="5629" w:type="dxa"/>
            <w:tcBorders>
              <w:top w:val="nil"/>
              <w:left w:val="nil"/>
              <w:bottom w:val="nil"/>
              <w:right w:val="nil"/>
            </w:tcBorders>
            <w:shd w:val="clear" w:color="auto" w:fill="auto"/>
          </w:tcPr>
          <w:p w:rsidR="00E52E1A" w:rsidRPr="00476894" w:rsidRDefault="00E52E1A" w:rsidP="00D8231B">
            <w:pPr>
              <w:pStyle w:val="Tabletext"/>
            </w:pPr>
            <w:r w:rsidRPr="00476894">
              <w:t>Supplies and services</w:t>
            </w:r>
          </w:p>
        </w:tc>
        <w:tc>
          <w:tcPr>
            <w:tcW w:w="772" w:type="dxa"/>
            <w:tcBorders>
              <w:top w:val="nil"/>
              <w:left w:val="nil"/>
              <w:bottom w:val="nil"/>
              <w:right w:val="nil"/>
            </w:tcBorders>
            <w:shd w:val="clear" w:color="auto" w:fill="auto"/>
          </w:tcPr>
          <w:p w:rsidR="00E52E1A" w:rsidRPr="002D347B" w:rsidRDefault="00E52E1A" w:rsidP="00D8231B">
            <w:pPr>
              <w:pStyle w:val="Tabletext"/>
              <w:jc w:val="right"/>
            </w:pPr>
            <w:r w:rsidRPr="002D347B">
              <w:t>8</w:t>
            </w:r>
          </w:p>
        </w:tc>
        <w:tc>
          <w:tcPr>
            <w:tcW w:w="1208" w:type="dxa"/>
            <w:tcBorders>
              <w:top w:val="nil"/>
              <w:left w:val="nil"/>
              <w:bottom w:val="nil"/>
              <w:right w:val="nil"/>
            </w:tcBorders>
            <w:shd w:val="clear" w:color="auto" w:fill="auto"/>
          </w:tcPr>
          <w:p w:rsidR="00E52E1A" w:rsidRPr="00D8231B" w:rsidRDefault="00596D12" w:rsidP="00D8231B">
            <w:pPr>
              <w:pStyle w:val="Tabletext"/>
              <w:jc w:val="right"/>
            </w:pPr>
            <w:r>
              <w:t>1,060,765</w:t>
            </w:r>
          </w:p>
        </w:tc>
        <w:tc>
          <w:tcPr>
            <w:tcW w:w="1208" w:type="dxa"/>
            <w:tcBorders>
              <w:top w:val="nil"/>
              <w:left w:val="nil"/>
              <w:bottom w:val="nil"/>
              <w:right w:val="nil"/>
            </w:tcBorders>
            <w:shd w:val="clear" w:color="auto" w:fill="auto"/>
          </w:tcPr>
          <w:p w:rsidR="00E52E1A" w:rsidRPr="00D8231B" w:rsidRDefault="00E52E1A" w:rsidP="00B11CBC">
            <w:pPr>
              <w:pStyle w:val="Tabletext"/>
              <w:jc w:val="right"/>
            </w:pPr>
            <w:r w:rsidRPr="00D8231B">
              <w:t>1,167,504</w:t>
            </w:r>
          </w:p>
        </w:tc>
      </w:tr>
      <w:tr w:rsidR="00E52E1A" w:rsidTr="00E01A54">
        <w:tc>
          <w:tcPr>
            <w:tcW w:w="5629" w:type="dxa"/>
            <w:tcBorders>
              <w:top w:val="nil"/>
              <w:left w:val="nil"/>
              <w:bottom w:val="nil"/>
              <w:right w:val="nil"/>
            </w:tcBorders>
            <w:shd w:val="clear" w:color="auto" w:fill="auto"/>
          </w:tcPr>
          <w:p w:rsidR="00E52E1A" w:rsidRPr="00476894" w:rsidRDefault="00E52E1A" w:rsidP="00D8231B">
            <w:pPr>
              <w:pStyle w:val="Tabletext"/>
            </w:pPr>
            <w:r w:rsidRPr="00476894">
              <w:t xml:space="preserve">Depreciation and amortisation expense </w:t>
            </w:r>
          </w:p>
        </w:tc>
        <w:tc>
          <w:tcPr>
            <w:tcW w:w="772" w:type="dxa"/>
            <w:tcBorders>
              <w:top w:val="nil"/>
              <w:left w:val="nil"/>
              <w:bottom w:val="nil"/>
              <w:right w:val="nil"/>
            </w:tcBorders>
            <w:shd w:val="clear" w:color="auto" w:fill="auto"/>
          </w:tcPr>
          <w:p w:rsidR="00E52E1A" w:rsidRPr="002D347B" w:rsidRDefault="00E52E1A" w:rsidP="00D8231B">
            <w:pPr>
              <w:pStyle w:val="Tabletext"/>
              <w:jc w:val="right"/>
            </w:pPr>
            <w:r w:rsidRPr="002D347B">
              <w:t>9</w:t>
            </w:r>
          </w:p>
        </w:tc>
        <w:tc>
          <w:tcPr>
            <w:tcW w:w="1208" w:type="dxa"/>
            <w:tcBorders>
              <w:top w:val="nil"/>
              <w:left w:val="nil"/>
              <w:bottom w:val="nil"/>
              <w:right w:val="nil"/>
            </w:tcBorders>
            <w:shd w:val="clear" w:color="auto" w:fill="auto"/>
          </w:tcPr>
          <w:p w:rsidR="00E52E1A" w:rsidRPr="00D8231B" w:rsidRDefault="00596D12" w:rsidP="00D8231B">
            <w:pPr>
              <w:pStyle w:val="Tabletext"/>
              <w:jc w:val="right"/>
            </w:pPr>
            <w:r>
              <w:t>83,187</w:t>
            </w:r>
          </w:p>
        </w:tc>
        <w:tc>
          <w:tcPr>
            <w:tcW w:w="1208" w:type="dxa"/>
            <w:tcBorders>
              <w:top w:val="nil"/>
              <w:left w:val="nil"/>
              <w:bottom w:val="nil"/>
              <w:right w:val="nil"/>
            </w:tcBorders>
            <w:shd w:val="clear" w:color="auto" w:fill="auto"/>
          </w:tcPr>
          <w:p w:rsidR="00E52E1A" w:rsidRPr="00D8231B" w:rsidRDefault="00E52E1A" w:rsidP="00B11CBC">
            <w:pPr>
              <w:pStyle w:val="Tabletext"/>
              <w:jc w:val="right"/>
            </w:pPr>
            <w:r w:rsidRPr="00D8231B">
              <w:t>136,341</w:t>
            </w:r>
          </w:p>
        </w:tc>
      </w:tr>
      <w:tr w:rsidR="00E52E1A" w:rsidTr="00E01A54">
        <w:tc>
          <w:tcPr>
            <w:tcW w:w="5629" w:type="dxa"/>
            <w:tcBorders>
              <w:top w:val="nil"/>
              <w:left w:val="nil"/>
              <w:bottom w:val="nil"/>
              <w:right w:val="nil"/>
            </w:tcBorders>
            <w:shd w:val="clear" w:color="auto" w:fill="auto"/>
          </w:tcPr>
          <w:p w:rsidR="00E52E1A" w:rsidRPr="00476894" w:rsidRDefault="00E52E1A" w:rsidP="00843AA2">
            <w:pPr>
              <w:pStyle w:val="Tabletext"/>
            </w:pPr>
            <w:r w:rsidRPr="00476894">
              <w:t>Finance costs</w:t>
            </w:r>
          </w:p>
        </w:tc>
        <w:tc>
          <w:tcPr>
            <w:tcW w:w="772" w:type="dxa"/>
            <w:tcBorders>
              <w:top w:val="nil"/>
              <w:left w:val="nil"/>
              <w:bottom w:val="nil"/>
              <w:right w:val="nil"/>
            </w:tcBorders>
            <w:shd w:val="clear" w:color="auto" w:fill="auto"/>
          </w:tcPr>
          <w:p w:rsidR="00E52E1A" w:rsidRPr="002D347B" w:rsidRDefault="00E52E1A" w:rsidP="00D8231B">
            <w:pPr>
              <w:pStyle w:val="Tabletext"/>
              <w:jc w:val="right"/>
            </w:pPr>
            <w:r w:rsidRPr="002D347B">
              <w:t>10</w:t>
            </w:r>
          </w:p>
        </w:tc>
        <w:tc>
          <w:tcPr>
            <w:tcW w:w="1208" w:type="dxa"/>
            <w:tcBorders>
              <w:top w:val="nil"/>
              <w:left w:val="nil"/>
              <w:bottom w:val="nil"/>
              <w:right w:val="nil"/>
            </w:tcBorders>
            <w:shd w:val="clear" w:color="auto" w:fill="auto"/>
          </w:tcPr>
          <w:p w:rsidR="00E52E1A" w:rsidRPr="00D8231B" w:rsidRDefault="00596D12" w:rsidP="00D8231B">
            <w:pPr>
              <w:pStyle w:val="Tabletext"/>
              <w:jc w:val="right"/>
            </w:pPr>
            <w:r>
              <w:t>4,824</w:t>
            </w:r>
          </w:p>
        </w:tc>
        <w:tc>
          <w:tcPr>
            <w:tcW w:w="1208" w:type="dxa"/>
            <w:tcBorders>
              <w:top w:val="nil"/>
              <w:left w:val="nil"/>
              <w:bottom w:val="nil"/>
              <w:right w:val="nil"/>
            </w:tcBorders>
            <w:shd w:val="clear" w:color="auto" w:fill="auto"/>
          </w:tcPr>
          <w:p w:rsidR="00E52E1A" w:rsidRPr="00D8231B" w:rsidRDefault="00E52E1A" w:rsidP="00B11CBC">
            <w:pPr>
              <w:pStyle w:val="Tabletext"/>
              <w:jc w:val="right"/>
            </w:pPr>
            <w:r w:rsidRPr="00D8231B">
              <w:t>4,990</w:t>
            </w:r>
          </w:p>
        </w:tc>
      </w:tr>
      <w:tr w:rsidR="00E52E1A" w:rsidTr="00E01A54">
        <w:tc>
          <w:tcPr>
            <w:tcW w:w="5629" w:type="dxa"/>
            <w:tcBorders>
              <w:top w:val="nil"/>
              <w:left w:val="nil"/>
              <w:bottom w:val="nil"/>
              <w:right w:val="nil"/>
            </w:tcBorders>
            <w:shd w:val="clear" w:color="auto" w:fill="auto"/>
          </w:tcPr>
          <w:p w:rsidR="00E52E1A" w:rsidRPr="00476894" w:rsidRDefault="00E52E1A" w:rsidP="00D8231B">
            <w:pPr>
              <w:pStyle w:val="Tabletext"/>
            </w:pPr>
            <w:r w:rsidRPr="00476894">
              <w:t xml:space="preserve">Accommodation expenses </w:t>
            </w:r>
          </w:p>
        </w:tc>
        <w:tc>
          <w:tcPr>
            <w:tcW w:w="772" w:type="dxa"/>
            <w:tcBorders>
              <w:top w:val="nil"/>
              <w:left w:val="nil"/>
              <w:bottom w:val="nil"/>
              <w:right w:val="nil"/>
            </w:tcBorders>
            <w:shd w:val="clear" w:color="auto" w:fill="auto"/>
          </w:tcPr>
          <w:p w:rsidR="00E52E1A" w:rsidRPr="002D347B" w:rsidRDefault="00E52E1A" w:rsidP="00D8231B">
            <w:pPr>
              <w:pStyle w:val="Tabletext"/>
              <w:jc w:val="right"/>
            </w:pPr>
            <w:r w:rsidRPr="002D347B">
              <w:t>11</w:t>
            </w:r>
          </w:p>
        </w:tc>
        <w:tc>
          <w:tcPr>
            <w:tcW w:w="1208" w:type="dxa"/>
            <w:tcBorders>
              <w:top w:val="nil"/>
              <w:left w:val="nil"/>
              <w:bottom w:val="nil"/>
              <w:right w:val="nil"/>
            </w:tcBorders>
            <w:shd w:val="clear" w:color="auto" w:fill="auto"/>
          </w:tcPr>
          <w:p w:rsidR="00E52E1A" w:rsidRPr="00D8231B" w:rsidRDefault="00596D12" w:rsidP="00D8231B">
            <w:pPr>
              <w:pStyle w:val="Tabletext"/>
              <w:jc w:val="right"/>
            </w:pPr>
            <w:r>
              <w:t>35,481</w:t>
            </w:r>
          </w:p>
        </w:tc>
        <w:tc>
          <w:tcPr>
            <w:tcW w:w="1208" w:type="dxa"/>
            <w:tcBorders>
              <w:top w:val="nil"/>
              <w:left w:val="nil"/>
              <w:bottom w:val="nil"/>
              <w:right w:val="nil"/>
            </w:tcBorders>
            <w:shd w:val="clear" w:color="auto" w:fill="auto"/>
          </w:tcPr>
          <w:p w:rsidR="00E52E1A" w:rsidRPr="00D8231B" w:rsidRDefault="00E52E1A" w:rsidP="00B11CBC">
            <w:pPr>
              <w:pStyle w:val="Tabletext"/>
              <w:jc w:val="right"/>
            </w:pPr>
            <w:r w:rsidRPr="00D8231B">
              <w:t>45,716</w:t>
            </w:r>
          </w:p>
        </w:tc>
      </w:tr>
      <w:tr w:rsidR="00E52E1A" w:rsidTr="00E01A54">
        <w:tc>
          <w:tcPr>
            <w:tcW w:w="5629" w:type="dxa"/>
            <w:tcBorders>
              <w:top w:val="nil"/>
              <w:left w:val="nil"/>
              <w:bottom w:val="nil"/>
              <w:right w:val="nil"/>
            </w:tcBorders>
            <w:shd w:val="clear" w:color="auto" w:fill="auto"/>
          </w:tcPr>
          <w:p w:rsidR="00E52E1A" w:rsidRPr="00476894" w:rsidRDefault="00E52E1A" w:rsidP="00D8231B">
            <w:pPr>
              <w:pStyle w:val="Tabletext"/>
            </w:pPr>
            <w:r w:rsidRPr="00476894">
              <w:t>Grants and subsidies</w:t>
            </w:r>
          </w:p>
        </w:tc>
        <w:tc>
          <w:tcPr>
            <w:tcW w:w="772" w:type="dxa"/>
            <w:tcBorders>
              <w:top w:val="nil"/>
              <w:left w:val="nil"/>
              <w:bottom w:val="nil"/>
              <w:right w:val="nil"/>
            </w:tcBorders>
            <w:shd w:val="clear" w:color="auto" w:fill="auto"/>
          </w:tcPr>
          <w:p w:rsidR="00E52E1A" w:rsidRPr="002D347B" w:rsidRDefault="00E52E1A" w:rsidP="00D8231B">
            <w:pPr>
              <w:pStyle w:val="Tabletext"/>
              <w:jc w:val="right"/>
            </w:pPr>
            <w:r w:rsidRPr="002D347B">
              <w:t>12</w:t>
            </w:r>
          </w:p>
        </w:tc>
        <w:tc>
          <w:tcPr>
            <w:tcW w:w="1208" w:type="dxa"/>
            <w:tcBorders>
              <w:top w:val="nil"/>
              <w:left w:val="nil"/>
              <w:bottom w:val="nil"/>
              <w:right w:val="nil"/>
            </w:tcBorders>
            <w:shd w:val="clear" w:color="auto" w:fill="auto"/>
          </w:tcPr>
          <w:p w:rsidR="00E52E1A" w:rsidRPr="00D8231B" w:rsidRDefault="00596D12" w:rsidP="00D8231B">
            <w:pPr>
              <w:pStyle w:val="Tabletext"/>
              <w:jc w:val="right"/>
            </w:pPr>
            <w:r>
              <w:t>64,228</w:t>
            </w:r>
          </w:p>
        </w:tc>
        <w:tc>
          <w:tcPr>
            <w:tcW w:w="1208" w:type="dxa"/>
            <w:tcBorders>
              <w:top w:val="nil"/>
              <w:left w:val="nil"/>
              <w:bottom w:val="nil"/>
              <w:right w:val="nil"/>
            </w:tcBorders>
            <w:shd w:val="clear" w:color="auto" w:fill="auto"/>
          </w:tcPr>
          <w:p w:rsidR="00E52E1A" w:rsidRPr="00D8231B" w:rsidRDefault="00E52E1A" w:rsidP="00B11CBC">
            <w:pPr>
              <w:pStyle w:val="Tabletext"/>
              <w:jc w:val="right"/>
            </w:pPr>
            <w:r w:rsidRPr="00D8231B">
              <w:t>5,396</w:t>
            </w:r>
          </w:p>
        </w:tc>
      </w:tr>
      <w:tr w:rsidR="00E52E1A" w:rsidTr="00E01A54">
        <w:tc>
          <w:tcPr>
            <w:tcW w:w="5629" w:type="dxa"/>
            <w:tcBorders>
              <w:top w:val="nil"/>
              <w:left w:val="nil"/>
              <w:bottom w:val="nil"/>
              <w:right w:val="nil"/>
            </w:tcBorders>
            <w:shd w:val="clear" w:color="auto" w:fill="auto"/>
          </w:tcPr>
          <w:p w:rsidR="00E52E1A" w:rsidRPr="00476894" w:rsidRDefault="00E52E1A" w:rsidP="00D8231B">
            <w:pPr>
              <w:pStyle w:val="Tabletext"/>
            </w:pPr>
            <w:r w:rsidRPr="00476894">
              <w:t xml:space="preserve">Loss on disposal of non-current assets </w:t>
            </w:r>
          </w:p>
        </w:tc>
        <w:tc>
          <w:tcPr>
            <w:tcW w:w="772" w:type="dxa"/>
            <w:tcBorders>
              <w:top w:val="nil"/>
              <w:left w:val="nil"/>
              <w:bottom w:val="nil"/>
              <w:right w:val="nil"/>
            </w:tcBorders>
            <w:shd w:val="clear" w:color="auto" w:fill="auto"/>
          </w:tcPr>
          <w:p w:rsidR="00E52E1A" w:rsidRPr="002D347B" w:rsidRDefault="00E52E1A" w:rsidP="00D8231B">
            <w:pPr>
              <w:pStyle w:val="Tabletext"/>
              <w:jc w:val="right"/>
            </w:pPr>
            <w:r w:rsidRPr="002D347B">
              <w:t>15</w:t>
            </w:r>
          </w:p>
        </w:tc>
        <w:tc>
          <w:tcPr>
            <w:tcW w:w="1208" w:type="dxa"/>
            <w:tcBorders>
              <w:top w:val="nil"/>
              <w:left w:val="nil"/>
              <w:bottom w:val="nil"/>
              <w:right w:val="nil"/>
            </w:tcBorders>
            <w:shd w:val="clear" w:color="auto" w:fill="auto"/>
          </w:tcPr>
          <w:p w:rsidR="00E52E1A" w:rsidRPr="00D8231B" w:rsidRDefault="00596D12" w:rsidP="00D8231B">
            <w:pPr>
              <w:pStyle w:val="Tabletext"/>
              <w:jc w:val="right"/>
            </w:pPr>
            <w:r>
              <w:t>2</w:t>
            </w:r>
          </w:p>
        </w:tc>
        <w:tc>
          <w:tcPr>
            <w:tcW w:w="1208" w:type="dxa"/>
            <w:tcBorders>
              <w:top w:val="nil"/>
              <w:left w:val="nil"/>
              <w:bottom w:val="nil"/>
              <w:right w:val="nil"/>
            </w:tcBorders>
            <w:shd w:val="clear" w:color="auto" w:fill="auto"/>
          </w:tcPr>
          <w:p w:rsidR="00E52E1A" w:rsidRPr="00D8231B" w:rsidRDefault="00E52E1A" w:rsidP="00B11CBC">
            <w:pPr>
              <w:pStyle w:val="Tabletext"/>
              <w:jc w:val="right"/>
            </w:pPr>
            <w:r w:rsidRPr="00D8231B">
              <w:t>299</w:t>
            </w:r>
          </w:p>
        </w:tc>
      </w:tr>
      <w:tr w:rsidR="00E52E1A" w:rsidTr="00E01A54">
        <w:tc>
          <w:tcPr>
            <w:tcW w:w="5629" w:type="dxa"/>
            <w:tcBorders>
              <w:top w:val="nil"/>
              <w:left w:val="nil"/>
              <w:bottom w:val="nil"/>
              <w:right w:val="nil"/>
            </w:tcBorders>
            <w:shd w:val="clear" w:color="auto" w:fill="auto"/>
          </w:tcPr>
          <w:p w:rsidR="00E52E1A" w:rsidRPr="00476894" w:rsidRDefault="00E52E1A" w:rsidP="00D8231B">
            <w:pPr>
              <w:pStyle w:val="Tabletext"/>
            </w:pPr>
            <w:r w:rsidRPr="00476894">
              <w:t>Other expenses</w:t>
            </w:r>
          </w:p>
        </w:tc>
        <w:tc>
          <w:tcPr>
            <w:tcW w:w="772" w:type="dxa"/>
            <w:tcBorders>
              <w:top w:val="nil"/>
              <w:left w:val="nil"/>
              <w:bottom w:val="nil"/>
              <w:right w:val="nil"/>
            </w:tcBorders>
            <w:shd w:val="clear" w:color="auto" w:fill="auto"/>
          </w:tcPr>
          <w:p w:rsidR="00E52E1A" w:rsidRPr="002D347B" w:rsidRDefault="00E52E1A" w:rsidP="00D8231B">
            <w:pPr>
              <w:pStyle w:val="Tabletext"/>
              <w:jc w:val="right"/>
            </w:pPr>
            <w:r w:rsidRPr="002D347B">
              <w:t>13</w:t>
            </w:r>
          </w:p>
        </w:tc>
        <w:tc>
          <w:tcPr>
            <w:tcW w:w="1208" w:type="dxa"/>
            <w:tcBorders>
              <w:top w:val="nil"/>
              <w:left w:val="nil"/>
              <w:bottom w:val="single" w:sz="4" w:space="0" w:color="auto"/>
              <w:right w:val="nil"/>
            </w:tcBorders>
            <w:shd w:val="clear" w:color="auto" w:fill="auto"/>
          </w:tcPr>
          <w:p w:rsidR="00E52E1A" w:rsidRPr="00D8231B" w:rsidRDefault="00596D12" w:rsidP="00D8231B">
            <w:pPr>
              <w:pStyle w:val="Tabletext"/>
              <w:jc w:val="right"/>
            </w:pPr>
            <w:r>
              <w:t>1,538</w:t>
            </w:r>
          </w:p>
        </w:tc>
        <w:tc>
          <w:tcPr>
            <w:tcW w:w="1208" w:type="dxa"/>
            <w:tcBorders>
              <w:top w:val="nil"/>
              <w:left w:val="nil"/>
              <w:bottom w:val="single" w:sz="4" w:space="0" w:color="auto"/>
              <w:right w:val="nil"/>
            </w:tcBorders>
            <w:shd w:val="clear" w:color="auto" w:fill="auto"/>
          </w:tcPr>
          <w:p w:rsidR="00E52E1A" w:rsidRPr="00D8231B" w:rsidRDefault="00E52E1A" w:rsidP="00B11CBC">
            <w:pPr>
              <w:pStyle w:val="Tabletext"/>
              <w:jc w:val="right"/>
            </w:pPr>
            <w:r w:rsidRPr="00D8231B">
              <w:t>9,410</w:t>
            </w:r>
          </w:p>
        </w:tc>
      </w:tr>
      <w:tr w:rsidR="00843AA2" w:rsidTr="00E01A54">
        <w:tc>
          <w:tcPr>
            <w:tcW w:w="5629" w:type="dxa"/>
            <w:tcBorders>
              <w:top w:val="nil"/>
              <w:left w:val="nil"/>
              <w:bottom w:val="nil"/>
              <w:right w:val="nil"/>
            </w:tcBorders>
            <w:shd w:val="clear" w:color="auto" w:fill="auto"/>
          </w:tcPr>
          <w:p w:rsidR="00843AA2" w:rsidRDefault="00843AA2" w:rsidP="00E01A54">
            <w:pPr>
              <w:pStyle w:val="Tableboldedtext"/>
            </w:pPr>
            <w:r w:rsidRPr="00476894">
              <w:t>Total cost of services</w:t>
            </w:r>
          </w:p>
        </w:tc>
        <w:tc>
          <w:tcPr>
            <w:tcW w:w="772" w:type="dxa"/>
            <w:tcBorders>
              <w:top w:val="nil"/>
              <w:left w:val="nil"/>
              <w:bottom w:val="nil"/>
              <w:right w:val="nil"/>
            </w:tcBorders>
            <w:shd w:val="clear" w:color="auto" w:fill="auto"/>
          </w:tcPr>
          <w:p w:rsidR="00843AA2" w:rsidRPr="00711171" w:rsidRDefault="00843AA2" w:rsidP="00971017">
            <w:pPr>
              <w:pStyle w:val="Tabletext"/>
              <w:jc w:val="right"/>
            </w:pPr>
          </w:p>
        </w:tc>
        <w:tc>
          <w:tcPr>
            <w:tcW w:w="1208" w:type="dxa"/>
            <w:tcBorders>
              <w:top w:val="single" w:sz="4" w:space="0" w:color="auto"/>
              <w:left w:val="nil"/>
              <w:bottom w:val="single" w:sz="4" w:space="0" w:color="auto"/>
              <w:right w:val="nil"/>
            </w:tcBorders>
            <w:shd w:val="clear" w:color="auto" w:fill="auto"/>
          </w:tcPr>
          <w:p w:rsidR="00843AA2" w:rsidRPr="00D8231B" w:rsidRDefault="00596D12" w:rsidP="00E01A54">
            <w:pPr>
              <w:pStyle w:val="Tableboldedtext"/>
              <w:jc w:val="right"/>
            </w:pPr>
            <w:r>
              <w:t>1,386,636</w:t>
            </w:r>
          </w:p>
        </w:tc>
        <w:tc>
          <w:tcPr>
            <w:tcW w:w="1208" w:type="dxa"/>
            <w:tcBorders>
              <w:top w:val="single" w:sz="4" w:space="0" w:color="auto"/>
              <w:left w:val="nil"/>
              <w:bottom w:val="single" w:sz="4" w:space="0" w:color="auto"/>
              <w:right w:val="nil"/>
            </w:tcBorders>
            <w:shd w:val="clear" w:color="auto" w:fill="auto"/>
          </w:tcPr>
          <w:p w:rsidR="00843AA2" w:rsidRPr="00D8231B" w:rsidRDefault="00E52E1A" w:rsidP="00E01A54">
            <w:pPr>
              <w:pStyle w:val="Tableboldedtext"/>
              <w:jc w:val="right"/>
            </w:pPr>
            <w:r w:rsidRPr="00D8231B">
              <w:t>1,515,528</w:t>
            </w:r>
          </w:p>
        </w:tc>
      </w:tr>
      <w:tr w:rsidR="009B6236" w:rsidTr="00F7644A">
        <w:tc>
          <w:tcPr>
            <w:tcW w:w="8817" w:type="dxa"/>
            <w:gridSpan w:val="4"/>
            <w:tcBorders>
              <w:top w:val="nil"/>
              <w:left w:val="nil"/>
              <w:bottom w:val="nil"/>
              <w:right w:val="nil"/>
            </w:tcBorders>
            <w:shd w:val="clear" w:color="auto" w:fill="auto"/>
          </w:tcPr>
          <w:p w:rsidR="009B6236" w:rsidRPr="009B6236" w:rsidRDefault="009B6236" w:rsidP="00D8231B">
            <w:pPr>
              <w:pStyle w:val="Tabletext"/>
              <w:rPr>
                <w:b/>
              </w:rPr>
            </w:pPr>
            <w:r w:rsidRPr="009B6236">
              <w:rPr>
                <w:b/>
              </w:rPr>
              <w:t>Income</w:t>
            </w:r>
          </w:p>
        </w:tc>
      </w:tr>
      <w:tr w:rsidR="00D8231B" w:rsidTr="00E01A54">
        <w:tc>
          <w:tcPr>
            <w:tcW w:w="5629" w:type="dxa"/>
            <w:tcBorders>
              <w:top w:val="nil"/>
              <w:left w:val="nil"/>
              <w:bottom w:val="nil"/>
              <w:right w:val="nil"/>
            </w:tcBorders>
            <w:shd w:val="clear" w:color="auto" w:fill="auto"/>
          </w:tcPr>
          <w:p w:rsidR="00D8231B" w:rsidRPr="0077639A" w:rsidRDefault="00D8231B" w:rsidP="00D8231B">
            <w:pPr>
              <w:pStyle w:val="Tableboldedtext"/>
              <w:rPr>
                <w:b w:val="0"/>
                <w:i/>
              </w:rPr>
            </w:pPr>
            <w:r w:rsidRPr="0077639A">
              <w:rPr>
                <w:b w:val="0"/>
                <w:i/>
              </w:rPr>
              <w:t>Revenue</w:t>
            </w:r>
          </w:p>
        </w:tc>
        <w:tc>
          <w:tcPr>
            <w:tcW w:w="772" w:type="dxa"/>
            <w:tcBorders>
              <w:top w:val="nil"/>
              <w:left w:val="nil"/>
              <w:bottom w:val="nil"/>
              <w:right w:val="nil"/>
            </w:tcBorders>
            <w:shd w:val="clear" w:color="auto" w:fill="auto"/>
          </w:tcPr>
          <w:p w:rsidR="00D8231B" w:rsidRPr="00D8231B" w:rsidRDefault="00D8231B" w:rsidP="00D8231B">
            <w:pPr>
              <w:pStyle w:val="Tabletext"/>
              <w:jc w:val="right"/>
            </w:pPr>
            <w:r>
              <w:t>14</w:t>
            </w:r>
          </w:p>
        </w:tc>
        <w:tc>
          <w:tcPr>
            <w:tcW w:w="1208"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nil"/>
              <w:left w:val="nil"/>
              <w:bottom w:val="nil"/>
              <w:right w:val="nil"/>
            </w:tcBorders>
            <w:shd w:val="clear" w:color="auto" w:fill="auto"/>
          </w:tcPr>
          <w:p w:rsidR="00D8231B" w:rsidRPr="00711171" w:rsidRDefault="00D8231B" w:rsidP="00D8231B">
            <w:pPr>
              <w:pStyle w:val="Tabletext"/>
            </w:pPr>
          </w:p>
        </w:tc>
      </w:tr>
      <w:tr w:rsidR="00E52E1A" w:rsidTr="00E01A54">
        <w:tc>
          <w:tcPr>
            <w:tcW w:w="5629" w:type="dxa"/>
            <w:tcBorders>
              <w:top w:val="nil"/>
              <w:left w:val="nil"/>
              <w:bottom w:val="nil"/>
              <w:right w:val="nil"/>
            </w:tcBorders>
            <w:shd w:val="clear" w:color="auto" w:fill="auto"/>
          </w:tcPr>
          <w:p w:rsidR="00E52E1A" w:rsidRPr="00E3213E" w:rsidRDefault="00E52E1A" w:rsidP="00D8231B">
            <w:pPr>
              <w:pStyle w:val="Tabletext"/>
            </w:pPr>
            <w:r w:rsidRPr="00E3213E">
              <w:t>User charges and fees</w:t>
            </w:r>
          </w:p>
        </w:tc>
        <w:tc>
          <w:tcPr>
            <w:tcW w:w="772" w:type="dxa"/>
            <w:tcBorders>
              <w:top w:val="nil"/>
              <w:left w:val="nil"/>
              <w:bottom w:val="nil"/>
              <w:right w:val="nil"/>
            </w:tcBorders>
            <w:shd w:val="clear" w:color="auto" w:fill="auto"/>
          </w:tcPr>
          <w:p w:rsidR="00E52E1A" w:rsidRPr="00711171" w:rsidRDefault="00E52E1A" w:rsidP="00D8231B">
            <w:pPr>
              <w:pStyle w:val="Tabletext"/>
            </w:pPr>
          </w:p>
        </w:tc>
        <w:tc>
          <w:tcPr>
            <w:tcW w:w="1208" w:type="dxa"/>
            <w:tcBorders>
              <w:top w:val="nil"/>
              <w:left w:val="nil"/>
              <w:bottom w:val="nil"/>
              <w:right w:val="nil"/>
            </w:tcBorders>
            <w:shd w:val="clear" w:color="auto" w:fill="auto"/>
          </w:tcPr>
          <w:p w:rsidR="00E52E1A" w:rsidRPr="00D8231B" w:rsidRDefault="00596D12" w:rsidP="00D8231B">
            <w:pPr>
              <w:pStyle w:val="Tabletext"/>
              <w:jc w:val="right"/>
            </w:pPr>
            <w:r>
              <w:t>1,149,378</w:t>
            </w:r>
          </w:p>
        </w:tc>
        <w:tc>
          <w:tcPr>
            <w:tcW w:w="1208" w:type="dxa"/>
            <w:tcBorders>
              <w:top w:val="nil"/>
              <w:left w:val="nil"/>
              <w:bottom w:val="nil"/>
              <w:right w:val="nil"/>
            </w:tcBorders>
            <w:shd w:val="clear" w:color="auto" w:fill="auto"/>
          </w:tcPr>
          <w:p w:rsidR="00E52E1A" w:rsidRPr="00D8231B" w:rsidRDefault="00E52E1A" w:rsidP="00B11CBC">
            <w:pPr>
              <w:pStyle w:val="Tabletext"/>
              <w:jc w:val="right"/>
            </w:pPr>
            <w:r w:rsidRPr="00D8231B">
              <w:t>1,233,502</w:t>
            </w:r>
          </w:p>
        </w:tc>
      </w:tr>
      <w:tr w:rsidR="00E52E1A" w:rsidTr="00E01A54">
        <w:tc>
          <w:tcPr>
            <w:tcW w:w="5629" w:type="dxa"/>
            <w:tcBorders>
              <w:top w:val="nil"/>
              <w:left w:val="nil"/>
              <w:bottom w:val="nil"/>
              <w:right w:val="nil"/>
            </w:tcBorders>
            <w:shd w:val="clear" w:color="auto" w:fill="auto"/>
          </w:tcPr>
          <w:p w:rsidR="00E52E1A" w:rsidRPr="00E3213E" w:rsidRDefault="00E52E1A" w:rsidP="00D8231B">
            <w:pPr>
              <w:pStyle w:val="Tabletext"/>
            </w:pPr>
            <w:r w:rsidRPr="00E3213E">
              <w:t>Common</w:t>
            </w:r>
            <w:r>
              <w:t>wealth grants and contributions</w:t>
            </w:r>
          </w:p>
        </w:tc>
        <w:tc>
          <w:tcPr>
            <w:tcW w:w="772" w:type="dxa"/>
            <w:tcBorders>
              <w:top w:val="nil"/>
              <w:left w:val="nil"/>
              <w:bottom w:val="nil"/>
              <w:right w:val="nil"/>
            </w:tcBorders>
            <w:shd w:val="clear" w:color="auto" w:fill="auto"/>
          </w:tcPr>
          <w:p w:rsidR="00E52E1A" w:rsidRPr="00711171" w:rsidRDefault="00E52E1A" w:rsidP="00D8231B">
            <w:pPr>
              <w:pStyle w:val="Tabletext"/>
            </w:pPr>
          </w:p>
        </w:tc>
        <w:tc>
          <w:tcPr>
            <w:tcW w:w="1208" w:type="dxa"/>
            <w:tcBorders>
              <w:top w:val="nil"/>
              <w:left w:val="nil"/>
              <w:bottom w:val="nil"/>
              <w:right w:val="nil"/>
            </w:tcBorders>
            <w:shd w:val="clear" w:color="auto" w:fill="auto"/>
          </w:tcPr>
          <w:p w:rsidR="00E52E1A" w:rsidRPr="00D8231B" w:rsidRDefault="00596D12" w:rsidP="00D8231B">
            <w:pPr>
              <w:pStyle w:val="Tabletext"/>
              <w:jc w:val="right"/>
            </w:pPr>
            <w:r>
              <w:t>1,376</w:t>
            </w:r>
          </w:p>
        </w:tc>
        <w:tc>
          <w:tcPr>
            <w:tcW w:w="1208" w:type="dxa"/>
            <w:tcBorders>
              <w:top w:val="nil"/>
              <w:left w:val="nil"/>
              <w:bottom w:val="nil"/>
              <w:right w:val="nil"/>
            </w:tcBorders>
            <w:shd w:val="clear" w:color="auto" w:fill="auto"/>
          </w:tcPr>
          <w:p w:rsidR="00E52E1A" w:rsidRPr="00D8231B" w:rsidRDefault="00E52E1A" w:rsidP="00B11CBC">
            <w:pPr>
              <w:pStyle w:val="Tabletext"/>
              <w:jc w:val="right"/>
            </w:pPr>
            <w:r w:rsidRPr="00D8231B">
              <w:t>7,186</w:t>
            </w:r>
          </w:p>
        </w:tc>
      </w:tr>
      <w:tr w:rsidR="00E52E1A" w:rsidTr="00E01A54">
        <w:tc>
          <w:tcPr>
            <w:tcW w:w="5629" w:type="dxa"/>
            <w:tcBorders>
              <w:top w:val="nil"/>
              <w:left w:val="nil"/>
              <w:bottom w:val="nil"/>
              <w:right w:val="nil"/>
            </w:tcBorders>
            <w:shd w:val="clear" w:color="auto" w:fill="auto"/>
          </w:tcPr>
          <w:p w:rsidR="00E52E1A" w:rsidRPr="00E3213E" w:rsidRDefault="00E52E1A" w:rsidP="00D8231B">
            <w:pPr>
              <w:pStyle w:val="Tabletext"/>
            </w:pPr>
            <w:r w:rsidRPr="00E3213E">
              <w:t>Interest revenue</w:t>
            </w:r>
          </w:p>
        </w:tc>
        <w:tc>
          <w:tcPr>
            <w:tcW w:w="772" w:type="dxa"/>
            <w:tcBorders>
              <w:top w:val="nil"/>
              <w:left w:val="nil"/>
              <w:bottom w:val="nil"/>
              <w:right w:val="nil"/>
            </w:tcBorders>
            <w:shd w:val="clear" w:color="auto" w:fill="auto"/>
          </w:tcPr>
          <w:p w:rsidR="00E52E1A" w:rsidRPr="00711171" w:rsidRDefault="00E52E1A" w:rsidP="00D8231B">
            <w:pPr>
              <w:pStyle w:val="Tabletext"/>
            </w:pPr>
          </w:p>
        </w:tc>
        <w:tc>
          <w:tcPr>
            <w:tcW w:w="1208" w:type="dxa"/>
            <w:tcBorders>
              <w:top w:val="nil"/>
              <w:left w:val="nil"/>
              <w:bottom w:val="nil"/>
              <w:right w:val="nil"/>
            </w:tcBorders>
            <w:shd w:val="clear" w:color="auto" w:fill="auto"/>
          </w:tcPr>
          <w:p w:rsidR="00E52E1A" w:rsidRPr="00D8231B" w:rsidRDefault="00596D12" w:rsidP="00D8231B">
            <w:pPr>
              <w:pStyle w:val="Tabletext"/>
              <w:jc w:val="right"/>
            </w:pPr>
            <w:r>
              <w:t>262</w:t>
            </w:r>
          </w:p>
        </w:tc>
        <w:tc>
          <w:tcPr>
            <w:tcW w:w="1208" w:type="dxa"/>
            <w:tcBorders>
              <w:top w:val="nil"/>
              <w:left w:val="nil"/>
              <w:bottom w:val="nil"/>
              <w:right w:val="nil"/>
            </w:tcBorders>
            <w:shd w:val="clear" w:color="auto" w:fill="auto"/>
          </w:tcPr>
          <w:p w:rsidR="00E52E1A" w:rsidRPr="00D8231B" w:rsidRDefault="00E52E1A" w:rsidP="00B11CBC">
            <w:pPr>
              <w:pStyle w:val="Tabletext"/>
              <w:jc w:val="right"/>
            </w:pPr>
            <w:r w:rsidRPr="00D8231B">
              <w:t>279</w:t>
            </w:r>
          </w:p>
        </w:tc>
      </w:tr>
      <w:tr w:rsidR="00E52E1A" w:rsidTr="00E01A54">
        <w:tc>
          <w:tcPr>
            <w:tcW w:w="5629" w:type="dxa"/>
            <w:tcBorders>
              <w:top w:val="nil"/>
              <w:left w:val="nil"/>
              <w:bottom w:val="nil"/>
              <w:right w:val="nil"/>
            </w:tcBorders>
            <w:shd w:val="clear" w:color="auto" w:fill="auto"/>
          </w:tcPr>
          <w:p w:rsidR="00E52E1A" w:rsidRPr="00E3213E" w:rsidRDefault="00E52E1A" w:rsidP="00D8231B">
            <w:pPr>
              <w:pStyle w:val="Tabletext"/>
            </w:pPr>
            <w:r w:rsidRPr="00E3213E">
              <w:t>Other revenue</w:t>
            </w:r>
          </w:p>
        </w:tc>
        <w:tc>
          <w:tcPr>
            <w:tcW w:w="772" w:type="dxa"/>
            <w:tcBorders>
              <w:top w:val="nil"/>
              <w:left w:val="nil"/>
              <w:bottom w:val="nil"/>
              <w:right w:val="nil"/>
            </w:tcBorders>
            <w:shd w:val="clear" w:color="auto" w:fill="auto"/>
          </w:tcPr>
          <w:p w:rsidR="00E52E1A" w:rsidRPr="00711171" w:rsidRDefault="00E52E1A" w:rsidP="00D8231B">
            <w:pPr>
              <w:pStyle w:val="Tabletext"/>
            </w:pPr>
          </w:p>
        </w:tc>
        <w:tc>
          <w:tcPr>
            <w:tcW w:w="1208" w:type="dxa"/>
            <w:tcBorders>
              <w:top w:val="nil"/>
              <w:left w:val="nil"/>
              <w:bottom w:val="single" w:sz="4" w:space="0" w:color="auto"/>
              <w:right w:val="nil"/>
            </w:tcBorders>
            <w:shd w:val="clear" w:color="auto" w:fill="auto"/>
          </w:tcPr>
          <w:p w:rsidR="00E52E1A" w:rsidRPr="00D8231B" w:rsidRDefault="00596D12" w:rsidP="00D8231B">
            <w:pPr>
              <w:pStyle w:val="Tabletext"/>
              <w:jc w:val="right"/>
            </w:pPr>
            <w:r>
              <w:t>8,018</w:t>
            </w:r>
          </w:p>
        </w:tc>
        <w:tc>
          <w:tcPr>
            <w:tcW w:w="1208" w:type="dxa"/>
            <w:tcBorders>
              <w:top w:val="nil"/>
              <w:left w:val="nil"/>
              <w:bottom w:val="single" w:sz="4" w:space="0" w:color="auto"/>
              <w:right w:val="nil"/>
            </w:tcBorders>
            <w:shd w:val="clear" w:color="auto" w:fill="auto"/>
          </w:tcPr>
          <w:p w:rsidR="00E52E1A" w:rsidRPr="00D8231B" w:rsidRDefault="00E52E1A" w:rsidP="00B11CBC">
            <w:pPr>
              <w:pStyle w:val="Tabletext"/>
              <w:jc w:val="right"/>
            </w:pPr>
            <w:r w:rsidRPr="00D8231B">
              <w:t>7,857</w:t>
            </w:r>
          </w:p>
        </w:tc>
      </w:tr>
      <w:tr w:rsidR="00E52E1A" w:rsidTr="00E01A54">
        <w:tc>
          <w:tcPr>
            <w:tcW w:w="5629" w:type="dxa"/>
            <w:tcBorders>
              <w:top w:val="nil"/>
              <w:left w:val="nil"/>
              <w:bottom w:val="nil"/>
              <w:right w:val="nil"/>
            </w:tcBorders>
            <w:shd w:val="clear" w:color="auto" w:fill="auto"/>
          </w:tcPr>
          <w:p w:rsidR="00E52E1A" w:rsidRPr="00E3213E" w:rsidRDefault="00E52E1A" w:rsidP="00D8231B">
            <w:pPr>
              <w:pStyle w:val="Tableboldedtext"/>
            </w:pPr>
            <w:r w:rsidRPr="00E3213E">
              <w:t>Total revenue</w:t>
            </w:r>
          </w:p>
        </w:tc>
        <w:tc>
          <w:tcPr>
            <w:tcW w:w="772" w:type="dxa"/>
            <w:tcBorders>
              <w:top w:val="nil"/>
              <w:left w:val="nil"/>
              <w:bottom w:val="nil"/>
              <w:right w:val="nil"/>
            </w:tcBorders>
            <w:shd w:val="clear" w:color="auto" w:fill="auto"/>
          </w:tcPr>
          <w:p w:rsidR="00E52E1A" w:rsidRPr="00711171" w:rsidRDefault="00E52E1A" w:rsidP="00D8231B">
            <w:pPr>
              <w:pStyle w:val="Tabletext"/>
            </w:pPr>
          </w:p>
        </w:tc>
        <w:tc>
          <w:tcPr>
            <w:tcW w:w="1208" w:type="dxa"/>
            <w:tcBorders>
              <w:top w:val="single" w:sz="4" w:space="0" w:color="auto"/>
              <w:left w:val="nil"/>
              <w:bottom w:val="single" w:sz="4" w:space="0" w:color="auto"/>
              <w:right w:val="nil"/>
            </w:tcBorders>
            <w:shd w:val="clear" w:color="auto" w:fill="auto"/>
          </w:tcPr>
          <w:p w:rsidR="00E52E1A" w:rsidRPr="00D8231B" w:rsidRDefault="00596D12" w:rsidP="00E01A54">
            <w:pPr>
              <w:pStyle w:val="Tableboldedtext"/>
              <w:jc w:val="right"/>
              <w:rPr>
                <w:color w:val="000000"/>
              </w:rPr>
            </w:pPr>
            <w:r>
              <w:rPr>
                <w:color w:val="000000"/>
              </w:rPr>
              <w:t>1,159,034</w:t>
            </w:r>
          </w:p>
        </w:tc>
        <w:tc>
          <w:tcPr>
            <w:tcW w:w="1208" w:type="dxa"/>
            <w:tcBorders>
              <w:top w:val="single" w:sz="4" w:space="0" w:color="auto"/>
              <w:left w:val="nil"/>
              <w:bottom w:val="single" w:sz="4" w:space="0" w:color="auto"/>
              <w:right w:val="nil"/>
            </w:tcBorders>
            <w:shd w:val="clear" w:color="auto" w:fill="auto"/>
          </w:tcPr>
          <w:p w:rsidR="00E52E1A" w:rsidRPr="00D8231B" w:rsidRDefault="00E52E1A" w:rsidP="00B11CBC">
            <w:pPr>
              <w:pStyle w:val="Tableboldedtext"/>
              <w:jc w:val="right"/>
              <w:rPr>
                <w:color w:val="000000"/>
              </w:rPr>
            </w:pPr>
            <w:r>
              <w:rPr>
                <w:w w:val="95"/>
              </w:rPr>
              <w:t>1,248,824</w:t>
            </w:r>
          </w:p>
        </w:tc>
      </w:tr>
      <w:tr w:rsidR="00D8231B" w:rsidTr="00E01A54">
        <w:tc>
          <w:tcPr>
            <w:tcW w:w="5629" w:type="dxa"/>
            <w:tcBorders>
              <w:top w:val="nil"/>
              <w:left w:val="nil"/>
              <w:bottom w:val="nil"/>
              <w:right w:val="nil"/>
            </w:tcBorders>
            <w:shd w:val="clear" w:color="auto" w:fill="auto"/>
          </w:tcPr>
          <w:p w:rsidR="00D8231B" w:rsidRPr="0077639A" w:rsidRDefault="00D8231B" w:rsidP="00D8231B">
            <w:pPr>
              <w:pStyle w:val="Tableboldedtext"/>
              <w:rPr>
                <w:b w:val="0"/>
                <w:i/>
              </w:rPr>
            </w:pPr>
            <w:r w:rsidRPr="0077639A">
              <w:rPr>
                <w:b w:val="0"/>
                <w:i/>
              </w:rPr>
              <w:t>Gains</w:t>
            </w:r>
          </w:p>
        </w:tc>
        <w:tc>
          <w:tcPr>
            <w:tcW w:w="772"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nil"/>
              <w:left w:val="nil"/>
              <w:bottom w:val="nil"/>
              <w:right w:val="nil"/>
            </w:tcBorders>
            <w:shd w:val="clear" w:color="auto" w:fill="auto"/>
          </w:tcPr>
          <w:p w:rsidR="00D8231B" w:rsidRPr="00711171" w:rsidRDefault="00D8231B" w:rsidP="00D8231B">
            <w:pPr>
              <w:pStyle w:val="Tabletext"/>
            </w:pPr>
          </w:p>
        </w:tc>
      </w:tr>
      <w:tr w:rsidR="00E52E1A" w:rsidTr="00E01A54">
        <w:tc>
          <w:tcPr>
            <w:tcW w:w="5629" w:type="dxa"/>
            <w:tcBorders>
              <w:top w:val="nil"/>
              <w:left w:val="nil"/>
              <w:bottom w:val="nil"/>
              <w:right w:val="nil"/>
            </w:tcBorders>
            <w:shd w:val="clear" w:color="auto" w:fill="auto"/>
          </w:tcPr>
          <w:p w:rsidR="00E52E1A" w:rsidRPr="00E3213E" w:rsidRDefault="00E52E1A" w:rsidP="00D8231B">
            <w:pPr>
              <w:pStyle w:val="Tabletext"/>
            </w:pPr>
            <w:r w:rsidRPr="00E3213E">
              <w:t xml:space="preserve">Gain on disposal of non-current assets </w:t>
            </w:r>
          </w:p>
        </w:tc>
        <w:tc>
          <w:tcPr>
            <w:tcW w:w="772" w:type="dxa"/>
            <w:tcBorders>
              <w:top w:val="nil"/>
              <w:left w:val="nil"/>
              <w:bottom w:val="nil"/>
              <w:right w:val="nil"/>
            </w:tcBorders>
            <w:shd w:val="clear" w:color="auto" w:fill="auto"/>
          </w:tcPr>
          <w:p w:rsidR="00E52E1A" w:rsidRPr="00645887" w:rsidRDefault="00E52E1A" w:rsidP="00D8231B">
            <w:pPr>
              <w:pStyle w:val="Tabletext"/>
              <w:jc w:val="right"/>
            </w:pPr>
            <w:r w:rsidRPr="00645887">
              <w:t>15</w:t>
            </w:r>
          </w:p>
        </w:tc>
        <w:tc>
          <w:tcPr>
            <w:tcW w:w="1208" w:type="dxa"/>
            <w:tcBorders>
              <w:top w:val="nil"/>
              <w:left w:val="nil"/>
              <w:bottom w:val="nil"/>
              <w:right w:val="nil"/>
            </w:tcBorders>
            <w:shd w:val="clear" w:color="auto" w:fill="auto"/>
          </w:tcPr>
          <w:p w:rsidR="00E52E1A" w:rsidRPr="00DA7AD7" w:rsidRDefault="00596D12" w:rsidP="00DA7AD7">
            <w:pPr>
              <w:pStyle w:val="Tabletext"/>
              <w:jc w:val="right"/>
            </w:pPr>
            <w:r>
              <w:t>1,422</w:t>
            </w:r>
          </w:p>
        </w:tc>
        <w:tc>
          <w:tcPr>
            <w:tcW w:w="1208" w:type="dxa"/>
            <w:tcBorders>
              <w:top w:val="nil"/>
              <w:left w:val="nil"/>
              <w:bottom w:val="nil"/>
              <w:right w:val="nil"/>
            </w:tcBorders>
            <w:shd w:val="clear" w:color="auto" w:fill="auto"/>
          </w:tcPr>
          <w:p w:rsidR="00E52E1A" w:rsidRPr="00DA7AD7" w:rsidRDefault="00E52E1A" w:rsidP="00B11CBC">
            <w:pPr>
              <w:pStyle w:val="Tabletext"/>
              <w:jc w:val="right"/>
            </w:pPr>
            <w:r w:rsidRPr="00DA7AD7">
              <w:t>3,199</w:t>
            </w:r>
          </w:p>
        </w:tc>
      </w:tr>
      <w:tr w:rsidR="00E52E1A" w:rsidTr="00E01A54">
        <w:tc>
          <w:tcPr>
            <w:tcW w:w="5629" w:type="dxa"/>
            <w:tcBorders>
              <w:top w:val="nil"/>
              <w:left w:val="nil"/>
              <w:bottom w:val="nil"/>
              <w:right w:val="nil"/>
            </w:tcBorders>
            <w:shd w:val="clear" w:color="auto" w:fill="auto"/>
          </w:tcPr>
          <w:p w:rsidR="00E52E1A" w:rsidRDefault="00E52E1A" w:rsidP="00D8231B">
            <w:pPr>
              <w:pStyle w:val="Tableboldedtext"/>
            </w:pPr>
            <w:r w:rsidRPr="00E3213E">
              <w:t>Total gains</w:t>
            </w:r>
          </w:p>
        </w:tc>
        <w:tc>
          <w:tcPr>
            <w:tcW w:w="772" w:type="dxa"/>
            <w:tcBorders>
              <w:top w:val="nil"/>
              <w:left w:val="nil"/>
              <w:bottom w:val="nil"/>
              <w:right w:val="nil"/>
            </w:tcBorders>
            <w:shd w:val="clear" w:color="auto" w:fill="auto"/>
          </w:tcPr>
          <w:p w:rsidR="00E52E1A" w:rsidRPr="00711171" w:rsidRDefault="00E52E1A" w:rsidP="00D8231B">
            <w:pPr>
              <w:pStyle w:val="Tabletext"/>
            </w:pPr>
          </w:p>
        </w:tc>
        <w:tc>
          <w:tcPr>
            <w:tcW w:w="1208" w:type="dxa"/>
            <w:tcBorders>
              <w:top w:val="single" w:sz="4" w:space="0" w:color="auto"/>
              <w:left w:val="nil"/>
              <w:bottom w:val="single" w:sz="4" w:space="0" w:color="auto"/>
              <w:right w:val="nil"/>
            </w:tcBorders>
            <w:shd w:val="clear" w:color="auto" w:fill="auto"/>
          </w:tcPr>
          <w:p w:rsidR="00E52E1A" w:rsidRPr="008C7B2C" w:rsidRDefault="00596D12" w:rsidP="00E01A54">
            <w:pPr>
              <w:pStyle w:val="Tableboldedtext"/>
              <w:jc w:val="right"/>
            </w:pPr>
            <w:r>
              <w:t>1,422</w:t>
            </w:r>
          </w:p>
        </w:tc>
        <w:tc>
          <w:tcPr>
            <w:tcW w:w="1208" w:type="dxa"/>
            <w:tcBorders>
              <w:top w:val="single" w:sz="4" w:space="0" w:color="auto"/>
              <w:left w:val="nil"/>
              <w:bottom w:val="single" w:sz="4" w:space="0" w:color="auto"/>
              <w:right w:val="nil"/>
            </w:tcBorders>
            <w:shd w:val="clear" w:color="auto" w:fill="auto"/>
          </w:tcPr>
          <w:p w:rsidR="00E52E1A" w:rsidRPr="008C7B2C" w:rsidRDefault="00E52E1A" w:rsidP="00B11CBC">
            <w:pPr>
              <w:pStyle w:val="Tableboldedtext"/>
              <w:jc w:val="right"/>
            </w:pPr>
            <w:r w:rsidRPr="008C7B2C">
              <w:t>3,199</w:t>
            </w:r>
          </w:p>
        </w:tc>
      </w:tr>
      <w:tr w:rsidR="00E52E1A" w:rsidTr="00E01A54">
        <w:tc>
          <w:tcPr>
            <w:tcW w:w="5629" w:type="dxa"/>
            <w:tcBorders>
              <w:top w:val="nil"/>
              <w:left w:val="nil"/>
              <w:bottom w:val="nil"/>
              <w:right w:val="nil"/>
            </w:tcBorders>
            <w:shd w:val="clear" w:color="auto" w:fill="auto"/>
          </w:tcPr>
          <w:p w:rsidR="00E52E1A" w:rsidRPr="00C96A88" w:rsidRDefault="00E52E1A" w:rsidP="00D8231B">
            <w:pPr>
              <w:pStyle w:val="Tableboldedtext"/>
            </w:pPr>
            <w:r w:rsidRPr="00C96A88">
              <w:t>Total income other than income from State Government</w:t>
            </w:r>
          </w:p>
        </w:tc>
        <w:tc>
          <w:tcPr>
            <w:tcW w:w="772" w:type="dxa"/>
            <w:tcBorders>
              <w:top w:val="nil"/>
              <w:left w:val="nil"/>
              <w:bottom w:val="nil"/>
              <w:right w:val="nil"/>
            </w:tcBorders>
            <w:shd w:val="clear" w:color="auto" w:fill="auto"/>
          </w:tcPr>
          <w:p w:rsidR="00E52E1A" w:rsidRPr="00711171" w:rsidRDefault="00E52E1A" w:rsidP="00D8231B">
            <w:pPr>
              <w:pStyle w:val="Tabletext"/>
            </w:pPr>
          </w:p>
        </w:tc>
        <w:tc>
          <w:tcPr>
            <w:tcW w:w="1208" w:type="dxa"/>
            <w:tcBorders>
              <w:top w:val="single" w:sz="4" w:space="0" w:color="auto"/>
              <w:left w:val="nil"/>
              <w:bottom w:val="single" w:sz="4" w:space="0" w:color="auto"/>
              <w:right w:val="nil"/>
            </w:tcBorders>
            <w:shd w:val="clear" w:color="auto" w:fill="auto"/>
          </w:tcPr>
          <w:p w:rsidR="00E52E1A" w:rsidRPr="008C7B2C" w:rsidRDefault="00596D12" w:rsidP="00E01A54">
            <w:pPr>
              <w:pStyle w:val="Tableboldedtext"/>
              <w:jc w:val="right"/>
            </w:pPr>
            <w:r>
              <w:t>1,160,456</w:t>
            </w:r>
          </w:p>
        </w:tc>
        <w:tc>
          <w:tcPr>
            <w:tcW w:w="1208" w:type="dxa"/>
            <w:tcBorders>
              <w:top w:val="single" w:sz="4" w:space="0" w:color="auto"/>
              <w:left w:val="nil"/>
              <w:bottom w:val="single" w:sz="4" w:space="0" w:color="auto"/>
              <w:right w:val="nil"/>
            </w:tcBorders>
            <w:shd w:val="clear" w:color="auto" w:fill="auto"/>
          </w:tcPr>
          <w:p w:rsidR="00E52E1A" w:rsidRPr="008C7B2C" w:rsidRDefault="00E52E1A" w:rsidP="00B11CBC">
            <w:pPr>
              <w:pStyle w:val="Tableboldedtext"/>
              <w:jc w:val="right"/>
            </w:pPr>
            <w:r w:rsidRPr="008C7B2C">
              <w:t>1,252,023</w:t>
            </w:r>
          </w:p>
        </w:tc>
      </w:tr>
      <w:tr w:rsidR="00E52E1A" w:rsidTr="00E01A54">
        <w:tc>
          <w:tcPr>
            <w:tcW w:w="5629" w:type="dxa"/>
            <w:tcBorders>
              <w:top w:val="nil"/>
              <w:left w:val="nil"/>
              <w:bottom w:val="nil"/>
              <w:right w:val="nil"/>
            </w:tcBorders>
            <w:shd w:val="clear" w:color="auto" w:fill="auto"/>
          </w:tcPr>
          <w:p w:rsidR="00E52E1A" w:rsidRDefault="00E52E1A" w:rsidP="00D8231B">
            <w:pPr>
              <w:pStyle w:val="Tableboldedtext"/>
            </w:pPr>
            <w:r w:rsidRPr="00C96A88">
              <w:t>NET COST OF SERVICES</w:t>
            </w:r>
          </w:p>
        </w:tc>
        <w:tc>
          <w:tcPr>
            <w:tcW w:w="772" w:type="dxa"/>
            <w:tcBorders>
              <w:top w:val="nil"/>
              <w:left w:val="nil"/>
              <w:bottom w:val="nil"/>
              <w:right w:val="nil"/>
            </w:tcBorders>
            <w:shd w:val="clear" w:color="auto" w:fill="auto"/>
          </w:tcPr>
          <w:p w:rsidR="00E52E1A" w:rsidRPr="00711171" w:rsidRDefault="00E52E1A" w:rsidP="00971017">
            <w:pPr>
              <w:pStyle w:val="Tabletext"/>
              <w:jc w:val="right"/>
            </w:pPr>
          </w:p>
        </w:tc>
        <w:tc>
          <w:tcPr>
            <w:tcW w:w="1208" w:type="dxa"/>
            <w:tcBorders>
              <w:top w:val="single" w:sz="4" w:space="0" w:color="auto"/>
              <w:left w:val="nil"/>
              <w:bottom w:val="single" w:sz="4" w:space="0" w:color="auto"/>
              <w:right w:val="nil"/>
            </w:tcBorders>
            <w:shd w:val="clear" w:color="auto" w:fill="auto"/>
          </w:tcPr>
          <w:p w:rsidR="00E52E1A" w:rsidRPr="008C7B2C" w:rsidRDefault="00596D12" w:rsidP="00E01A54">
            <w:pPr>
              <w:pStyle w:val="Tableboldedtext"/>
              <w:jc w:val="right"/>
            </w:pPr>
            <w:r>
              <w:t>(226,180)</w:t>
            </w:r>
          </w:p>
        </w:tc>
        <w:tc>
          <w:tcPr>
            <w:tcW w:w="1208" w:type="dxa"/>
            <w:tcBorders>
              <w:top w:val="single" w:sz="4" w:space="0" w:color="auto"/>
              <w:left w:val="nil"/>
              <w:bottom w:val="single" w:sz="4" w:space="0" w:color="auto"/>
              <w:right w:val="nil"/>
            </w:tcBorders>
            <w:shd w:val="clear" w:color="auto" w:fill="auto"/>
          </w:tcPr>
          <w:p w:rsidR="00E52E1A" w:rsidRPr="008C7B2C" w:rsidRDefault="00E52E1A" w:rsidP="00B11CBC">
            <w:pPr>
              <w:pStyle w:val="Tableboldedtext"/>
              <w:jc w:val="right"/>
            </w:pPr>
            <w:r w:rsidRPr="008C7B2C">
              <w:t>(263,505)</w:t>
            </w:r>
          </w:p>
        </w:tc>
      </w:tr>
      <w:tr w:rsidR="008C7B2C" w:rsidTr="00E01A54">
        <w:tc>
          <w:tcPr>
            <w:tcW w:w="5629" w:type="dxa"/>
            <w:tcBorders>
              <w:top w:val="nil"/>
              <w:left w:val="nil"/>
              <w:bottom w:val="nil"/>
              <w:right w:val="nil"/>
            </w:tcBorders>
            <w:shd w:val="clear" w:color="auto" w:fill="auto"/>
          </w:tcPr>
          <w:p w:rsidR="008C7B2C" w:rsidRPr="008C7B2C" w:rsidRDefault="008C7B2C" w:rsidP="008C7B2C">
            <w:pPr>
              <w:pStyle w:val="Tableboldedtext"/>
            </w:pPr>
            <w:r w:rsidRPr="008C7B2C">
              <w:t>Income from State Government</w:t>
            </w:r>
          </w:p>
        </w:tc>
        <w:tc>
          <w:tcPr>
            <w:tcW w:w="772" w:type="dxa"/>
            <w:tcBorders>
              <w:top w:val="nil"/>
              <w:left w:val="nil"/>
              <w:bottom w:val="nil"/>
              <w:right w:val="nil"/>
            </w:tcBorders>
            <w:shd w:val="clear" w:color="auto" w:fill="auto"/>
          </w:tcPr>
          <w:p w:rsidR="008C7B2C" w:rsidRPr="008C7B2C" w:rsidRDefault="008C7B2C" w:rsidP="008C7B2C">
            <w:pPr>
              <w:pStyle w:val="Tabletext"/>
              <w:jc w:val="right"/>
            </w:pPr>
            <w:r>
              <w:t>17</w:t>
            </w:r>
          </w:p>
        </w:tc>
        <w:tc>
          <w:tcPr>
            <w:tcW w:w="1208" w:type="dxa"/>
            <w:tcBorders>
              <w:top w:val="nil"/>
              <w:left w:val="nil"/>
              <w:bottom w:val="nil"/>
              <w:right w:val="nil"/>
            </w:tcBorders>
            <w:shd w:val="clear" w:color="auto" w:fill="auto"/>
          </w:tcPr>
          <w:p w:rsidR="008C7B2C" w:rsidRPr="00711171" w:rsidRDefault="008C7B2C" w:rsidP="008C7B2C">
            <w:pPr>
              <w:pStyle w:val="Tabletext"/>
            </w:pPr>
          </w:p>
        </w:tc>
        <w:tc>
          <w:tcPr>
            <w:tcW w:w="1208" w:type="dxa"/>
            <w:tcBorders>
              <w:top w:val="nil"/>
              <w:left w:val="nil"/>
              <w:bottom w:val="nil"/>
              <w:right w:val="nil"/>
            </w:tcBorders>
            <w:shd w:val="clear" w:color="auto" w:fill="auto"/>
          </w:tcPr>
          <w:p w:rsidR="008C7B2C" w:rsidRPr="00711171" w:rsidRDefault="008C7B2C" w:rsidP="008C7B2C">
            <w:pPr>
              <w:pStyle w:val="Tabletext"/>
            </w:pPr>
          </w:p>
        </w:tc>
      </w:tr>
      <w:tr w:rsidR="00E52E1A" w:rsidRPr="0098318F" w:rsidTr="00E01A54">
        <w:tc>
          <w:tcPr>
            <w:tcW w:w="5629" w:type="dxa"/>
            <w:tcBorders>
              <w:top w:val="nil"/>
              <w:left w:val="nil"/>
              <w:bottom w:val="nil"/>
              <w:right w:val="nil"/>
            </w:tcBorders>
            <w:shd w:val="clear" w:color="auto" w:fill="auto"/>
          </w:tcPr>
          <w:p w:rsidR="00E52E1A" w:rsidRPr="00D745A8" w:rsidRDefault="00E52E1A" w:rsidP="008C7B2C">
            <w:pPr>
              <w:pStyle w:val="Tabletext"/>
            </w:pPr>
            <w:r w:rsidRPr="00D745A8">
              <w:t>Service appropriations</w:t>
            </w:r>
          </w:p>
        </w:tc>
        <w:tc>
          <w:tcPr>
            <w:tcW w:w="772" w:type="dxa"/>
            <w:tcBorders>
              <w:top w:val="nil"/>
              <w:left w:val="nil"/>
              <w:bottom w:val="nil"/>
              <w:right w:val="nil"/>
            </w:tcBorders>
            <w:shd w:val="clear" w:color="auto" w:fill="auto"/>
          </w:tcPr>
          <w:p w:rsidR="00E52E1A" w:rsidRPr="00711171" w:rsidRDefault="00E52E1A" w:rsidP="008C7B2C">
            <w:pPr>
              <w:pStyle w:val="Tabletext"/>
            </w:pPr>
          </w:p>
        </w:tc>
        <w:tc>
          <w:tcPr>
            <w:tcW w:w="1208" w:type="dxa"/>
            <w:tcBorders>
              <w:top w:val="nil"/>
              <w:left w:val="nil"/>
              <w:bottom w:val="nil"/>
              <w:right w:val="nil"/>
            </w:tcBorders>
            <w:shd w:val="clear" w:color="auto" w:fill="auto"/>
          </w:tcPr>
          <w:p w:rsidR="00E52E1A" w:rsidRPr="0098318F" w:rsidRDefault="00596D12" w:rsidP="008C7B2C">
            <w:pPr>
              <w:pStyle w:val="Tabletext"/>
              <w:jc w:val="right"/>
            </w:pPr>
            <w:r w:rsidRPr="0098318F">
              <w:t>178,026</w:t>
            </w:r>
          </w:p>
        </w:tc>
        <w:tc>
          <w:tcPr>
            <w:tcW w:w="1208" w:type="dxa"/>
            <w:tcBorders>
              <w:top w:val="nil"/>
              <w:left w:val="nil"/>
              <w:bottom w:val="nil"/>
              <w:right w:val="nil"/>
            </w:tcBorders>
            <w:shd w:val="clear" w:color="auto" w:fill="auto"/>
          </w:tcPr>
          <w:p w:rsidR="00E52E1A" w:rsidRPr="0098318F" w:rsidRDefault="00E52E1A" w:rsidP="00B11CBC">
            <w:pPr>
              <w:pStyle w:val="Tabletext"/>
              <w:jc w:val="right"/>
            </w:pPr>
            <w:r w:rsidRPr="0098318F">
              <w:t>275,810</w:t>
            </w:r>
          </w:p>
        </w:tc>
      </w:tr>
      <w:tr w:rsidR="00E52E1A" w:rsidTr="00E01A54">
        <w:tc>
          <w:tcPr>
            <w:tcW w:w="5629" w:type="dxa"/>
            <w:tcBorders>
              <w:top w:val="nil"/>
              <w:left w:val="nil"/>
              <w:bottom w:val="nil"/>
              <w:right w:val="nil"/>
            </w:tcBorders>
            <w:shd w:val="clear" w:color="auto" w:fill="auto"/>
          </w:tcPr>
          <w:p w:rsidR="00E52E1A" w:rsidRPr="00D745A8" w:rsidRDefault="00E52E1A" w:rsidP="008C7B2C">
            <w:pPr>
              <w:pStyle w:val="Tabletext"/>
            </w:pPr>
            <w:r w:rsidRPr="00D745A8">
              <w:t xml:space="preserve">Services received free of charge </w:t>
            </w:r>
          </w:p>
        </w:tc>
        <w:tc>
          <w:tcPr>
            <w:tcW w:w="772" w:type="dxa"/>
            <w:tcBorders>
              <w:top w:val="nil"/>
              <w:left w:val="nil"/>
              <w:bottom w:val="nil"/>
              <w:right w:val="nil"/>
            </w:tcBorders>
            <w:shd w:val="clear" w:color="auto" w:fill="auto"/>
          </w:tcPr>
          <w:p w:rsidR="00E52E1A" w:rsidRPr="00711171" w:rsidRDefault="00E52E1A" w:rsidP="008C7B2C">
            <w:pPr>
              <w:pStyle w:val="Tabletext"/>
            </w:pPr>
          </w:p>
        </w:tc>
        <w:tc>
          <w:tcPr>
            <w:tcW w:w="1208" w:type="dxa"/>
            <w:tcBorders>
              <w:top w:val="nil"/>
              <w:left w:val="nil"/>
              <w:bottom w:val="nil"/>
              <w:right w:val="nil"/>
            </w:tcBorders>
            <w:shd w:val="clear" w:color="auto" w:fill="auto"/>
          </w:tcPr>
          <w:p w:rsidR="00E52E1A" w:rsidRPr="0098318F" w:rsidRDefault="00596D12" w:rsidP="008C7B2C">
            <w:pPr>
              <w:pStyle w:val="Tabletext"/>
              <w:jc w:val="right"/>
            </w:pPr>
            <w:r w:rsidRPr="0098318F">
              <w:t>14,065</w:t>
            </w:r>
          </w:p>
        </w:tc>
        <w:tc>
          <w:tcPr>
            <w:tcW w:w="1208" w:type="dxa"/>
            <w:tcBorders>
              <w:top w:val="nil"/>
              <w:left w:val="nil"/>
              <w:bottom w:val="nil"/>
              <w:right w:val="nil"/>
            </w:tcBorders>
            <w:shd w:val="clear" w:color="auto" w:fill="auto"/>
          </w:tcPr>
          <w:p w:rsidR="00E52E1A" w:rsidRPr="00C62654" w:rsidRDefault="00E52E1A" w:rsidP="00B11CBC">
            <w:pPr>
              <w:pStyle w:val="Tabletext"/>
              <w:jc w:val="right"/>
              <w:rPr>
                <w:color w:val="000000"/>
              </w:rPr>
            </w:pPr>
            <w:r w:rsidRPr="00C62654">
              <w:rPr>
                <w:w w:val="95"/>
              </w:rPr>
              <w:t>1</w:t>
            </w:r>
            <w:r w:rsidRPr="0098318F">
              <w:t>3,348</w:t>
            </w:r>
          </w:p>
        </w:tc>
      </w:tr>
      <w:tr w:rsidR="00E52E1A" w:rsidTr="00E01A54">
        <w:tc>
          <w:tcPr>
            <w:tcW w:w="5629" w:type="dxa"/>
            <w:tcBorders>
              <w:top w:val="nil"/>
              <w:left w:val="nil"/>
              <w:bottom w:val="nil"/>
              <w:right w:val="nil"/>
            </w:tcBorders>
            <w:shd w:val="clear" w:color="auto" w:fill="auto"/>
          </w:tcPr>
          <w:p w:rsidR="00E52E1A" w:rsidRDefault="00E52E1A" w:rsidP="008C7B2C">
            <w:pPr>
              <w:pStyle w:val="Tabletext"/>
            </w:pPr>
            <w:r w:rsidRPr="00D745A8">
              <w:t>Royalties for Regions Fund</w:t>
            </w:r>
          </w:p>
        </w:tc>
        <w:tc>
          <w:tcPr>
            <w:tcW w:w="772" w:type="dxa"/>
            <w:tcBorders>
              <w:top w:val="nil"/>
              <w:left w:val="nil"/>
              <w:bottom w:val="nil"/>
              <w:right w:val="nil"/>
            </w:tcBorders>
            <w:shd w:val="clear" w:color="auto" w:fill="auto"/>
          </w:tcPr>
          <w:p w:rsidR="00E52E1A" w:rsidRPr="00711171" w:rsidRDefault="00E52E1A" w:rsidP="008C7B2C">
            <w:pPr>
              <w:pStyle w:val="Tabletext"/>
            </w:pPr>
          </w:p>
        </w:tc>
        <w:tc>
          <w:tcPr>
            <w:tcW w:w="1208" w:type="dxa"/>
            <w:tcBorders>
              <w:top w:val="nil"/>
              <w:left w:val="nil"/>
              <w:bottom w:val="single" w:sz="4" w:space="0" w:color="auto"/>
              <w:right w:val="nil"/>
            </w:tcBorders>
            <w:shd w:val="clear" w:color="auto" w:fill="auto"/>
          </w:tcPr>
          <w:p w:rsidR="00E52E1A" w:rsidRPr="0098318F" w:rsidRDefault="00596D12" w:rsidP="008C7B2C">
            <w:pPr>
              <w:pStyle w:val="Tabletext"/>
              <w:jc w:val="right"/>
            </w:pPr>
            <w:r w:rsidRPr="0098318F">
              <w:t>189</w:t>
            </w:r>
          </w:p>
        </w:tc>
        <w:tc>
          <w:tcPr>
            <w:tcW w:w="1208" w:type="dxa"/>
            <w:tcBorders>
              <w:top w:val="nil"/>
              <w:left w:val="nil"/>
              <w:bottom w:val="single" w:sz="4" w:space="0" w:color="auto"/>
              <w:right w:val="nil"/>
            </w:tcBorders>
            <w:shd w:val="clear" w:color="auto" w:fill="auto"/>
          </w:tcPr>
          <w:p w:rsidR="00E52E1A" w:rsidRPr="00C62654" w:rsidRDefault="00E52E1A" w:rsidP="00B11CBC">
            <w:pPr>
              <w:pStyle w:val="Tabletext"/>
              <w:jc w:val="right"/>
              <w:rPr>
                <w:color w:val="000000"/>
              </w:rPr>
            </w:pPr>
            <w:r w:rsidRPr="0098318F">
              <w:t>149</w:t>
            </w:r>
          </w:p>
        </w:tc>
      </w:tr>
      <w:tr w:rsidR="00E52E1A" w:rsidTr="00E01A54">
        <w:tc>
          <w:tcPr>
            <w:tcW w:w="5629" w:type="dxa"/>
            <w:tcBorders>
              <w:top w:val="nil"/>
              <w:left w:val="nil"/>
              <w:bottom w:val="nil"/>
              <w:right w:val="nil"/>
            </w:tcBorders>
            <w:shd w:val="clear" w:color="auto" w:fill="auto"/>
          </w:tcPr>
          <w:p w:rsidR="00E52E1A" w:rsidRPr="00D745A8" w:rsidRDefault="00E52E1A" w:rsidP="008C7B2C">
            <w:pPr>
              <w:pStyle w:val="Tableboldedtext"/>
            </w:pPr>
            <w:r w:rsidRPr="00D745A8">
              <w:t>Total income from State Government</w:t>
            </w:r>
          </w:p>
        </w:tc>
        <w:tc>
          <w:tcPr>
            <w:tcW w:w="772" w:type="dxa"/>
            <w:tcBorders>
              <w:top w:val="nil"/>
              <w:left w:val="nil"/>
              <w:bottom w:val="nil"/>
              <w:right w:val="nil"/>
            </w:tcBorders>
            <w:shd w:val="clear" w:color="auto" w:fill="auto"/>
          </w:tcPr>
          <w:p w:rsidR="00E52E1A" w:rsidRPr="00711171" w:rsidRDefault="00E52E1A" w:rsidP="008C7B2C">
            <w:pPr>
              <w:pStyle w:val="Tabletext"/>
            </w:pPr>
          </w:p>
        </w:tc>
        <w:tc>
          <w:tcPr>
            <w:tcW w:w="1208" w:type="dxa"/>
            <w:tcBorders>
              <w:top w:val="single" w:sz="4" w:space="0" w:color="auto"/>
              <w:left w:val="nil"/>
              <w:bottom w:val="single" w:sz="4" w:space="0" w:color="auto"/>
              <w:right w:val="nil"/>
            </w:tcBorders>
            <w:shd w:val="clear" w:color="auto" w:fill="auto"/>
          </w:tcPr>
          <w:p w:rsidR="00E52E1A" w:rsidRPr="0098318F" w:rsidRDefault="00596D12" w:rsidP="0098318F">
            <w:pPr>
              <w:pStyle w:val="Tabletext"/>
              <w:jc w:val="right"/>
              <w:rPr>
                <w:b/>
              </w:rPr>
            </w:pPr>
            <w:r w:rsidRPr="0098318F">
              <w:rPr>
                <w:b/>
              </w:rPr>
              <w:t>192,280</w:t>
            </w:r>
          </w:p>
        </w:tc>
        <w:tc>
          <w:tcPr>
            <w:tcW w:w="1208" w:type="dxa"/>
            <w:tcBorders>
              <w:top w:val="single" w:sz="4" w:space="0" w:color="auto"/>
              <w:left w:val="nil"/>
              <w:bottom w:val="single" w:sz="4" w:space="0" w:color="auto"/>
              <w:right w:val="nil"/>
            </w:tcBorders>
            <w:shd w:val="clear" w:color="auto" w:fill="auto"/>
          </w:tcPr>
          <w:p w:rsidR="00E52E1A" w:rsidRPr="008C7B2C" w:rsidRDefault="00E52E1A" w:rsidP="0098318F">
            <w:pPr>
              <w:pStyle w:val="Tabletext"/>
              <w:jc w:val="right"/>
              <w:rPr>
                <w:color w:val="000000"/>
              </w:rPr>
            </w:pPr>
            <w:r w:rsidRPr="0098318F">
              <w:rPr>
                <w:b/>
              </w:rPr>
              <w:t>289,307</w:t>
            </w:r>
          </w:p>
        </w:tc>
      </w:tr>
      <w:tr w:rsidR="00E52E1A" w:rsidTr="00E01A54">
        <w:tc>
          <w:tcPr>
            <w:tcW w:w="5629" w:type="dxa"/>
            <w:tcBorders>
              <w:top w:val="nil"/>
              <w:left w:val="nil"/>
              <w:bottom w:val="nil"/>
              <w:right w:val="nil"/>
            </w:tcBorders>
            <w:shd w:val="clear" w:color="auto" w:fill="auto"/>
          </w:tcPr>
          <w:p w:rsidR="00E52E1A" w:rsidRPr="00621188" w:rsidRDefault="00E52E1A" w:rsidP="00621188">
            <w:pPr>
              <w:pStyle w:val="Tableboldedtext"/>
            </w:pPr>
            <w:r w:rsidRPr="00621188">
              <w:t>SURPLUS/(DEFICIT) FOR THE PERIOD</w:t>
            </w:r>
          </w:p>
        </w:tc>
        <w:tc>
          <w:tcPr>
            <w:tcW w:w="772" w:type="dxa"/>
            <w:tcBorders>
              <w:top w:val="nil"/>
              <w:left w:val="nil"/>
              <w:bottom w:val="nil"/>
              <w:right w:val="nil"/>
            </w:tcBorders>
            <w:shd w:val="clear" w:color="auto" w:fill="auto"/>
          </w:tcPr>
          <w:p w:rsidR="00E52E1A" w:rsidRPr="00711171" w:rsidRDefault="00E52E1A" w:rsidP="008C7B2C">
            <w:pPr>
              <w:pStyle w:val="Tabletext"/>
            </w:pPr>
          </w:p>
        </w:tc>
        <w:tc>
          <w:tcPr>
            <w:tcW w:w="1208" w:type="dxa"/>
            <w:tcBorders>
              <w:top w:val="single" w:sz="4" w:space="0" w:color="auto"/>
              <w:left w:val="nil"/>
              <w:bottom w:val="single" w:sz="4" w:space="0" w:color="auto"/>
              <w:right w:val="nil"/>
            </w:tcBorders>
            <w:shd w:val="clear" w:color="auto" w:fill="auto"/>
          </w:tcPr>
          <w:p w:rsidR="00E52E1A" w:rsidRPr="0098318F" w:rsidRDefault="00596D12" w:rsidP="0098318F">
            <w:pPr>
              <w:pStyle w:val="Tabletext"/>
              <w:jc w:val="right"/>
            </w:pPr>
            <w:r w:rsidRPr="0098318F">
              <w:rPr>
                <w:b/>
              </w:rPr>
              <w:t>(33,900)</w:t>
            </w:r>
          </w:p>
        </w:tc>
        <w:tc>
          <w:tcPr>
            <w:tcW w:w="1208" w:type="dxa"/>
            <w:tcBorders>
              <w:top w:val="single" w:sz="4" w:space="0" w:color="auto"/>
              <w:left w:val="nil"/>
              <w:bottom w:val="single" w:sz="4" w:space="0" w:color="auto"/>
              <w:right w:val="nil"/>
            </w:tcBorders>
            <w:shd w:val="clear" w:color="auto" w:fill="auto"/>
          </w:tcPr>
          <w:p w:rsidR="00E52E1A" w:rsidRPr="008C7B2C" w:rsidRDefault="00E52E1A" w:rsidP="0098318F">
            <w:pPr>
              <w:pStyle w:val="Tabletext"/>
              <w:jc w:val="right"/>
              <w:rPr>
                <w:color w:val="000000"/>
              </w:rPr>
            </w:pPr>
            <w:r w:rsidRPr="0098318F">
              <w:rPr>
                <w:b/>
              </w:rPr>
              <w:t>25,802</w:t>
            </w:r>
          </w:p>
        </w:tc>
      </w:tr>
      <w:tr w:rsidR="0077639A" w:rsidTr="00F7644A">
        <w:tc>
          <w:tcPr>
            <w:tcW w:w="8817" w:type="dxa"/>
            <w:gridSpan w:val="4"/>
            <w:tcBorders>
              <w:top w:val="nil"/>
              <w:left w:val="nil"/>
              <w:bottom w:val="nil"/>
              <w:right w:val="nil"/>
            </w:tcBorders>
            <w:shd w:val="clear" w:color="auto" w:fill="auto"/>
          </w:tcPr>
          <w:p w:rsidR="0077639A" w:rsidRPr="00711171" w:rsidRDefault="0077639A" w:rsidP="0077639A">
            <w:pPr>
              <w:pStyle w:val="Tabletotal"/>
            </w:pPr>
            <w:r w:rsidRPr="00621188">
              <w:t>OTHER COMPREHENSIVE INCOME</w:t>
            </w:r>
          </w:p>
        </w:tc>
      </w:tr>
      <w:tr w:rsidR="0077639A" w:rsidTr="00F7644A">
        <w:tc>
          <w:tcPr>
            <w:tcW w:w="8817" w:type="dxa"/>
            <w:gridSpan w:val="4"/>
            <w:tcBorders>
              <w:top w:val="nil"/>
              <w:left w:val="nil"/>
              <w:bottom w:val="nil"/>
              <w:right w:val="nil"/>
            </w:tcBorders>
            <w:shd w:val="clear" w:color="auto" w:fill="auto"/>
          </w:tcPr>
          <w:p w:rsidR="0077639A" w:rsidRDefault="0077639A" w:rsidP="0077639A">
            <w:pPr>
              <w:pStyle w:val="Tabletext"/>
              <w:rPr>
                <w:w w:val="95"/>
              </w:rPr>
            </w:pPr>
            <w:r w:rsidRPr="0077639A">
              <w:rPr>
                <w:i/>
              </w:rPr>
              <w:t>Items not reclassified subsequently to profit or loss</w:t>
            </w:r>
          </w:p>
        </w:tc>
      </w:tr>
      <w:tr w:rsidR="00E52E1A" w:rsidTr="00E01A54">
        <w:tc>
          <w:tcPr>
            <w:tcW w:w="5629" w:type="dxa"/>
            <w:tcBorders>
              <w:top w:val="nil"/>
              <w:left w:val="nil"/>
              <w:bottom w:val="nil"/>
              <w:right w:val="nil"/>
            </w:tcBorders>
            <w:shd w:val="clear" w:color="auto" w:fill="auto"/>
          </w:tcPr>
          <w:p w:rsidR="00E52E1A" w:rsidRPr="00621188" w:rsidRDefault="00E52E1A" w:rsidP="00621188">
            <w:pPr>
              <w:pStyle w:val="Tabletext"/>
            </w:pPr>
            <w:r w:rsidRPr="00621188">
              <w:t>Changes in the revaluation surplus</w:t>
            </w:r>
          </w:p>
        </w:tc>
        <w:tc>
          <w:tcPr>
            <w:tcW w:w="772" w:type="dxa"/>
            <w:tcBorders>
              <w:top w:val="nil"/>
              <w:left w:val="nil"/>
              <w:bottom w:val="nil"/>
              <w:right w:val="nil"/>
            </w:tcBorders>
            <w:shd w:val="clear" w:color="auto" w:fill="auto"/>
          </w:tcPr>
          <w:p w:rsidR="00E52E1A" w:rsidRPr="008C7B2C" w:rsidRDefault="00E52E1A" w:rsidP="008C7B2C">
            <w:pPr>
              <w:pStyle w:val="BodyText"/>
              <w:spacing w:line="228" w:lineRule="exact"/>
              <w:rPr>
                <w:sz w:val="20"/>
                <w:szCs w:val="20"/>
              </w:rPr>
            </w:pPr>
            <w:r>
              <w:rPr>
                <w:sz w:val="20"/>
                <w:szCs w:val="20"/>
              </w:rPr>
              <w:t>33</w:t>
            </w:r>
          </w:p>
        </w:tc>
        <w:tc>
          <w:tcPr>
            <w:tcW w:w="1208" w:type="dxa"/>
            <w:tcBorders>
              <w:top w:val="nil"/>
              <w:left w:val="nil"/>
              <w:bottom w:val="single" w:sz="4" w:space="0" w:color="auto"/>
              <w:right w:val="nil"/>
            </w:tcBorders>
            <w:shd w:val="clear" w:color="auto" w:fill="auto"/>
          </w:tcPr>
          <w:p w:rsidR="00E52E1A" w:rsidRPr="0098318F" w:rsidRDefault="00596D12" w:rsidP="008C7B2C">
            <w:pPr>
              <w:pStyle w:val="Tabletext"/>
              <w:jc w:val="right"/>
            </w:pPr>
            <w:r w:rsidRPr="0098318F">
              <w:t>(14,182)</w:t>
            </w:r>
          </w:p>
        </w:tc>
        <w:tc>
          <w:tcPr>
            <w:tcW w:w="1208" w:type="dxa"/>
            <w:tcBorders>
              <w:top w:val="nil"/>
              <w:left w:val="nil"/>
              <w:bottom w:val="single" w:sz="4" w:space="0" w:color="auto"/>
              <w:right w:val="nil"/>
            </w:tcBorders>
            <w:shd w:val="clear" w:color="auto" w:fill="auto"/>
          </w:tcPr>
          <w:p w:rsidR="00E52E1A" w:rsidRPr="008C7B2C" w:rsidRDefault="00E52E1A" w:rsidP="00B11CBC">
            <w:pPr>
              <w:pStyle w:val="Tabletext"/>
              <w:jc w:val="right"/>
              <w:rPr>
                <w:color w:val="000000"/>
              </w:rPr>
            </w:pPr>
            <w:r w:rsidRPr="0098318F">
              <w:t>13,581</w:t>
            </w:r>
          </w:p>
        </w:tc>
      </w:tr>
      <w:tr w:rsidR="00E52E1A" w:rsidTr="00E01A54">
        <w:tc>
          <w:tcPr>
            <w:tcW w:w="5629" w:type="dxa"/>
            <w:tcBorders>
              <w:top w:val="nil"/>
              <w:left w:val="nil"/>
              <w:bottom w:val="nil"/>
              <w:right w:val="nil"/>
            </w:tcBorders>
            <w:shd w:val="clear" w:color="auto" w:fill="auto"/>
          </w:tcPr>
          <w:p w:rsidR="00E52E1A" w:rsidRPr="00621188" w:rsidRDefault="00E52E1A" w:rsidP="00621188">
            <w:pPr>
              <w:pStyle w:val="Tableboldedtext"/>
            </w:pPr>
            <w:r w:rsidRPr="00621188">
              <w:lastRenderedPageBreak/>
              <w:t>Total other comprehensive income</w:t>
            </w:r>
          </w:p>
        </w:tc>
        <w:tc>
          <w:tcPr>
            <w:tcW w:w="772" w:type="dxa"/>
            <w:tcBorders>
              <w:top w:val="nil"/>
              <w:left w:val="nil"/>
              <w:bottom w:val="nil"/>
              <w:right w:val="nil"/>
            </w:tcBorders>
            <w:shd w:val="clear" w:color="auto" w:fill="auto"/>
          </w:tcPr>
          <w:p w:rsidR="00E52E1A" w:rsidRPr="00711171" w:rsidRDefault="00E52E1A" w:rsidP="008C7B2C">
            <w:pPr>
              <w:pStyle w:val="Tabletext"/>
            </w:pPr>
          </w:p>
        </w:tc>
        <w:tc>
          <w:tcPr>
            <w:tcW w:w="1208" w:type="dxa"/>
            <w:tcBorders>
              <w:top w:val="single" w:sz="4" w:space="0" w:color="auto"/>
              <w:left w:val="nil"/>
              <w:bottom w:val="single" w:sz="4" w:space="0" w:color="auto"/>
              <w:right w:val="nil"/>
            </w:tcBorders>
            <w:shd w:val="clear" w:color="auto" w:fill="auto"/>
          </w:tcPr>
          <w:p w:rsidR="00E52E1A" w:rsidRPr="0098318F" w:rsidRDefault="00596D12" w:rsidP="0098318F">
            <w:pPr>
              <w:pStyle w:val="Tabletext"/>
              <w:jc w:val="right"/>
            </w:pPr>
            <w:r w:rsidRPr="0098318F">
              <w:rPr>
                <w:b/>
              </w:rPr>
              <w:t>(14,182)</w:t>
            </w:r>
          </w:p>
        </w:tc>
        <w:tc>
          <w:tcPr>
            <w:tcW w:w="1208" w:type="dxa"/>
            <w:tcBorders>
              <w:top w:val="single" w:sz="4" w:space="0" w:color="auto"/>
              <w:left w:val="nil"/>
              <w:bottom w:val="single" w:sz="4" w:space="0" w:color="auto"/>
              <w:right w:val="nil"/>
            </w:tcBorders>
            <w:shd w:val="clear" w:color="auto" w:fill="auto"/>
          </w:tcPr>
          <w:p w:rsidR="00E52E1A" w:rsidRPr="008C7B2C" w:rsidRDefault="00E52E1A" w:rsidP="0098318F">
            <w:pPr>
              <w:pStyle w:val="Tabletext"/>
              <w:jc w:val="right"/>
              <w:rPr>
                <w:color w:val="000000"/>
              </w:rPr>
            </w:pPr>
            <w:r w:rsidRPr="0098318F">
              <w:rPr>
                <w:b/>
              </w:rPr>
              <w:t>13,581</w:t>
            </w:r>
          </w:p>
        </w:tc>
      </w:tr>
      <w:tr w:rsidR="00E52E1A" w:rsidTr="00E01A54">
        <w:tc>
          <w:tcPr>
            <w:tcW w:w="5629" w:type="dxa"/>
            <w:tcBorders>
              <w:top w:val="nil"/>
              <w:left w:val="nil"/>
              <w:bottom w:val="nil"/>
              <w:right w:val="nil"/>
            </w:tcBorders>
            <w:shd w:val="clear" w:color="auto" w:fill="auto"/>
          </w:tcPr>
          <w:p w:rsidR="00E52E1A" w:rsidRPr="00621188" w:rsidRDefault="00E52E1A" w:rsidP="00621188">
            <w:pPr>
              <w:pStyle w:val="Tableboldedtext"/>
            </w:pPr>
            <w:r w:rsidRPr="00621188">
              <w:t>TOTAL COMPREHENSIVE INCOME FOR THE PERIOD</w:t>
            </w:r>
          </w:p>
        </w:tc>
        <w:tc>
          <w:tcPr>
            <w:tcW w:w="772" w:type="dxa"/>
            <w:tcBorders>
              <w:top w:val="nil"/>
              <w:left w:val="nil"/>
              <w:bottom w:val="nil"/>
              <w:right w:val="nil"/>
            </w:tcBorders>
            <w:shd w:val="clear" w:color="auto" w:fill="auto"/>
          </w:tcPr>
          <w:p w:rsidR="00E52E1A" w:rsidRPr="00711171" w:rsidRDefault="00E52E1A" w:rsidP="008C7B2C">
            <w:pPr>
              <w:pStyle w:val="Tabletext"/>
            </w:pPr>
          </w:p>
        </w:tc>
        <w:tc>
          <w:tcPr>
            <w:tcW w:w="1208" w:type="dxa"/>
            <w:tcBorders>
              <w:top w:val="single" w:sz="4" w:space="0" w:color="auto"/>
              <w:left w:val="nil"/>
              <w:bottom w:val="double" w:sz="4" w:space="0" w:color="auto"/>
              <w:right w:val="nil"/>
            </w:tcBorders>
            <w:shd w:val="clear" w:color="auto" w:fill="auto"/>
          </w:tcPr>
          <w:p w:rsidR="00E52E1A" w:rsidRPr="0098318F" w:rsidRDefault="00596D12" w:rsidP="0098318F">
            <w:pPr>
              <w:pStyle w:val="Tabletext"/>
              <w:jc w:val="right"/>
            </w:pPr>
            <w:r w:rsidRPr="0098318F">
              <w:rPr>
                <w:b/>
              </w:rPr>
              <w:t>(48,082)</w:t>
            </w:r>
          </w:p>
        </w:tc>
        <w:tc>
          <w:tcPr>
            <w:tcW w:w="1208" w:type="dxa"/>
            <w:tcBorders>
              <w:top w:val="single" w:sz="4" w:space="0" w:color="auto"/>
              <w:left w:val="nil"/>
              <w:bottom w:val="double" w:sz="4" w:space="0" w:color="auto"/>
              <w:right w:val="nil"/>
            </w:tcBorders>
            <w:shd w:val="clear" w:color="auto" w:fill="auto"/>
          </w:tcPr>
          <w:p w:rsidR="00E52E1A" w:rsidRPr="008C7B2C" w:rsidRDefault="00E52E1A" w:rsidP="0098318F">
            <w:pPr>
              <w:pStyle w:val="Tabletext"/>
              <w:jc w:val="right"/>
              <w:rPr>
                <w:color w:val="000000"/>
              </w:rPr>
            </w:pPr>
            <w:r w:rsidRPr="0098318F">
              <w:rPr>
                <w:b/>
              </w:rPr>
              <w:t>39,383</w:t>
            </w:r>
          </w:p>
        </w:tc>
      </w:tr>
    </w:tbl>
    <w:p w:rsidR="00410732" w:rsidRPr="00410732" w:rsidRDefault="00410732" w:rsidP="00410732">
      <w:pPr>
        <w:pStyle w:val="BodyText"/>
      </w:pPr>
      <w:r w:rsidRPr="00410732">
        <w:t>Refer also to the Schedule of Income and Expenses by Service.</w:t>
      </w:r>
    </w:p>
    <w:p w:rsidR="00410732" w:rsidRPr="00410732" w:rsidRDefault="00410732" w:rsidP="00410732">
      <w:pPr>
        <w:pStyle w:val="BodyText"/>
      </w:pPr>
      <w:r w:rsidRPr="00410732">
        <w:t>The Statement of Comprehensive Income should be read in conjunction with the accompanying notes.</w:t>
      </w:r>
    </w:p>
    <w:p w:rsidR="00843AA2" w:rsidRDefault="009B6236" w:rsidP="00410732">
      <w:pPr>
        <w:pStyle w:val="Heading2"/>
      </w:pPr>
      <w:r>
        <w:br w:type="page"/>
      </w:r>
      <w:r w:rsidR="00410732" w:rsidRPr="00410732">
        <w:lastRenderedPageBreak/>
        <w:t>Statement of Financial Position As at 30 June 201</w:t>
      </w:r>
      <w:r w:rsidR="00C35F0B">
        <w:t>5</w:t>
      </w:r>
    </w:p>
    <w:p w:rsidR="00403403" w:rsidRDefault="00403403" w:rsidP="00403403">
      <w:pPr>
        <w:pStyle w:val="Caption"/>
        <w:keepNext/>
      </w:pPr>
      <w:fldSimple w:instr=" SEQ Table \* ARABIC ">
        <w:r w:rsidR="00DF10FA">
          <w:rPr>
            <w:noProof/>
          </w:rPr>
          <w:t>24</w:t>
        </w:r>
      </w:fldSimple>
      <w:r>
        <w:t xml:space="preserve"> </w:t>
      </w:r>
      <w:r w:rsidRPr="0026733F">
        <w:t>Statement of Financial Position As at 30 June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772"/>
        <w:gridCol w:w="1208"/>
        <w:gridCol w:w="1208"/>
      </w:tblGrid>
      <w:tr w:rsidR="00410732" w:rsidTr="006C69D5">
        <w:tc>
          <w:tcPr>
            <w:tcW w:w="5629" w:type="dxa"/>
            <w:tcBorders>
              <w:top w:val="nil"/>
              <w:left w:val="nil"/>
              <w:bottom w:val="nil"/>
              <w:right w:val="nil"/>
            </w:tcBorders>
            <w:shd w:val="clear" w:color="auto" w:fill="auto"/>
          </w:tcPr>
          <w:p w:rsidR="00410732" w:rsidRDefault="00410732" w:rsidP="00B57D74">
            <w:pPr>
              <w:pStyle w:val="Tabletext"/>
            </w:pPr>
          </w:p>
        </w:tc>
        <w:tc>
          <w:tcPr>
            <w:tcW w:w="772" w:type="dxa"/>
            <w:tcBorders>
              <w:top w:val="nil"/>
              <w:left w:val="nil"/>
              <w:bottom w:val="nil"/>
              <w:right w:val="nil"/>
            </w:tcBorders>
            <w:shd w:val="clear" w:color="auto" w:fill="auto"/>
          </w:tcPr>
          <w:p w:rsidR="00410732" w:rsidRPr="00843AA2" w:rsidRDefault="00410732" w:rsidP="00971017">
            <w:pPr>
              <w:pStyle w:val="Tableboldedtext"/>
              <w:jc w:val="right"/>
            </w:pPr>
            <w:r w:rsidRPr="00843AA2">
              <w:t>Note</w:t>
            </w:r>
          </w:p>
        </w:tc>
        <w:tc>
          <w:tcPr>
            <w:tcW w:w="1208" w:type="dxa"/>
            <w:tcBorders>
              <w:top w:val="nil"/>
              <w:left w:val="nil"/>
              <w:bottom w:val="nil"/>
              <w:right w:val="nil"/>
            </w:tcBorders>
            <w:shd w:val="clear" w:color="auto" w:fill="auto"/>
          </w:tcPr>
          <w:p w:rsidR="00410732" w:rsidRPr="00843AA2" w:rsidRDefault="00410732" w:rsidP="00971017">
            <w:pPr>
              <w:pStyle w:val="Tableboldedtext"/>
              <w:jc w:val="right"/>
            </w:pPr>
            <w:r w:rsidRPr="00843AA2">
              <w:t>2014</w:t>
            </w:r>
          </w:p>
          <w:p w:rsidR="00410732" w:rsidRPr="00843AA2" w:rsidRDefault="00410732" w:rsidP="00971017">
            <w:pPr>
              <w:pStyle w:val="Tableboldedtext"/>
              <w:jc w:val="right"/>
              <w:rPr>
                <w:color w:val="000000"/>
              </w:rPr>
            </w:pPr>
            <w:r w:rsidRPr="00843AA2">
              <w:t>$000</w:t>
            </w:r>
          </w:p>
        </w:tc>
        <w:tc>
          <w:tcPr>
            <w:tcW w:w="1208" w:type="dxa"/>
            <w:tcBorders>
              <w:top w:val="nil"/>
              <w:left w:val="nil"/>
              <w:bottom w:val="nil"/>
              <w:right w:val="nil"/>
            </w:tcBorders>
            <w:shd w:val="clear" w:color="auto" w:fill="auto"/>
          </w:tcPr>
          <w:p w:rsidR="00410732" w:rsidRPr="00843AA2" w:rsidRDefault="00410732" w:rsidP="00971017">
            <w:pPr>
              <w:pStyle w:val="Tableboldedtext"/>
              <w:jc w:val="right"/>
            </w:pPr>
            <w:r w:rsidRPr="00843AA2">
              <w:t>2013</w:t>
            </w:r>
          </w:p>
          <w:p w:rsidR="00410732" w:rsidRPr="00711171" w:rsidRDefault="00410732" w:rsidP="00971017">
            <w:pPr>
              <w:pStyle w:val="Tableboldedtext"/>
              <w:jc w:val="right"/>
            </w:pPr>
            <w:r w:rsidRPr="00843AA2">
              <w:t>$000</w:t>
            </w:r>
          </w:p>
        </w:tc>
      </w:tr>
      <w:tr w:rsidR="00B02282" w:rsidTr="00F7644A">
        <w:tc>
          <w:tcPr>
            <w:tcW w:w="8817" w:type="dxa"/>
            <w:gridSpan w:val="4"/>
            <w:tcBorders>
              <w:top w:val="nil"/>
              <w:left w:val="nil"/>
              <w:bottom w:val="nil"/>
              <w:right w:val="nil"/>
            </w:tcBorders>
            <w:shd w:val="clear" w:color="auto" w:fill="auto"/>
          </w:tcPr>
          <w:p w:rsidR="00B02282" w:rsidRPr="00B02282" w:rsidRDefault="00B02282" w:rsidP="00B02282">
            <w:pPr>
              <w:pStyle w:val="Tabletext"/>
              <w:rPr>
                <w:b/>
              </w:rPr>
            </w:pPr>
            <w:r w:rsidRPr="00B02282">
              <w:rPr>
                <w:b/>
              </w:rPr>
              <w:t>ASSETS</w:t>
            </w:r>
          </w:p>
        </w:tc>
      </w:tr>
      <w:tr w:rsidR="00B02282" w:rsidTr="00F7644A">
        <w:tc>
          <w:tcPr>
            <w:tcW w:w="8817" w:type="dxa"/>
            <w:gridSpan w:val="4"/>
            <w:tcBorders>
              <w:top w:val="nil"/>
              <w:left w:val="nil"/>
              <w:bottom w:val="nil"/>
              <w:right w:val="nil"/>
            </w:tcBorders>
            <w:shd w:val="clear" w:color="auto" w:fill="auto"/>
          </w:tcPr>
          <w:p w:rsidR="00B02282" w:rsidRPr="00B02282" w:rsidRDefault="00B02282" w:rsidP="00B02282">
            <w:pPr>
              <w:pStyle w:val="Tabletext"/>
              <w:rPr>
                <w:b/>
              </w:rPr>
            </w:pPr>
            <w:r w:rsidRPr="00B02282">
              <w:rPr>
                <w:b/>
              </w:rPr>
              <w:t>Current assets</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text"/>
            </w:pPr>
            <w:r w:rsidRPr="006C69D5">
              <w:t>Cash and cash equivalents</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r w:rsidRPr="006C69D5">
              <w:t>18</w:t>
            </w:r>
          </w:p>
        </w:tc>
        <w:tc>
          <w:tcPr>
            <w:tcW w:w="1208" w:type="dxa"/>
            <w:tcBorders>
              <w:top w:val="nil"/>
              <w:left w:val="nil"/>
              <w:bottom w:val="nil"/>
              <w:right w:val="nil"/>
            </w:tcBorders>
            <w:shd w:val="clear" w:color="auto" w:fill="auto"/>
          </w:tcPr>
          <w:p w:rsidR="001B286C" w:rsidRPr="006C69D5" w:rsidRDefault="001B286C" w:rsidP="006C69D5">
            <w:pPr>
              <w:pStyle w:val="Tabletext"/>
              <w:jc w:val="right"/>
            </w:pPr>
            <w:r>
              <w:t>58,905</w:t>
            </w:r>
          </w:p>
        </w:tc>
        <w:tc>
          <w:tcPr>
            <w:tcW w:w="1208" w:type="dxa"/>
            <w:tcBorders>
              <w:top w:val="nil"/>
              <w:left w:val="nil"/>
              <w:bottom w:val="nil"/>
              <w:right w:val="nil"/>
            </w:tcBorders>
            <w:shd w:val="clear" w:color="auto" w:fill="auto"/>
          </w:tcPr>
          <w:p w:rsidR="001B286C" w:rsidRPr="006C69D5" w:rsidRDefault="001B286C" w:rsidP="00B11CBC">
            <w:pPr>
              <w:pStyle w:val="Tabletext"/>
              <w:jc w:val="right"/>
            </w:pPr>
            <w:r w:rsidRPr="006C69D5">
              <w:t>165,048</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text"/>
            </w:pPr>
            <w:r w:rsidRPr="006C69D5">
              <w:t xml:space="preserve">Restricted cash and cash equivalents </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r w:rsidRPr="006C69D5">
              <w:t>19</w:t>
            </w:r>
          </w:p>
        </w:tc>
        <w:tc>
          <w:tcPr>
            <w:tcW w:w="1208" w:type="dxa"/>
            <w:tcBorders>
              <w:top w:val="nil"/>
              <w:left w:val="nil"/>
              <w:bottom w:val="nil"/>
              <w:right w:val="nil"/>
            </w:tcBorders>
            <w:shd w:val="clear" w:color="auto" w:fill="auto"/>
          </w:tcPr>
          <w:p w:rsidR="001B286C" w:rsidRPr="006C69D5" w:rsidRDefault="001B286C" w:rsidP="006C69D5">
            <w:pPr>
              <w:pStyle w:val="Tabletext"/>
              <w:jc w:val="right"/>
            </w:pPr>
            <w:r>
              <w:t>14,887</w:t>
            </w:r>
          </w:p>
        </w:tc>
        <w:tc>
          <w:tcPr>
            <w:tcW w:w="1208" w:type="dxa"/>
            <w:tcBorders>
              <w:top w:val="nil"/>
              <w:left w:val="nil"/>
              <w:bottom w:val="nil"/>
              <w:right w:val="nil"/>
            </w:tcBorders>
            <w:shd w:val="clear" w:color="auto" w:fill="auto"/>
          </w:tcPr>
          <w:p w:rsidR="001B286C" w:rsidRPr="006C69D5" w:rsidRDefault="001B286C" w:rsidP="00B11CBC">
            <w:pPr>
              <w:pStyle w:val="Tabletext"/>
              <w:jc w:val="right"/>
            </w:pPr>
            <w:r w:rsidRPr="006C69D5">
              <w:t>6,625</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text"/>
            </w:pPr>
            <w:r w:rsidRPr="006C69D5">
              <w:t>Receivables</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r w:rsidRPr="006C69D5">
              <w:t>20</w:t>
            </w:r>
          </w:p>
        </w:tc>
        <w:tc>
          <w:tcPr>
            <w:tcW w:w="1208" w:type="dxa"/>
            <w:tcBorders>
              <w:top w:val="nil"/>
              <w:left w:val="nil"/>
              <w:bottom w:val="nil"/>
              <w:right w:val="nil"/>
            </w:tcBorders>
            <w:shd w:val="clear" w:color="auto" w:fill="auto"/>
          </w:tcPr>
          <w:p w:rsidR="001B286C" w:rsidRPr="006C69D5" w:rsidRDefault="001B286C" w:rsidP="006C69D5">
            <w:pPr>
              <w:pStyle w:val="Tabletext"/>
              <w:jc w:val="right"/>
            </w:pPr>
            <w:r>
              <w:t>305,511</w:t>
            </w:r>
          </w:p>
        </w:tc>
        <w:tc>
          <w:tcPr>
            <w:tcW w:w="1208" w:type="dxa"/>
            <w:tcBorders>
              <w:top w:val="nil"/>
              <w:left w:val="nil"/>
              <w:bottom w:val="nil"/>
              <w:right w:val="nil"/>
            </w:tcBorders>
            <w:shd w:val="clear" w:color="auto" w:fill="auto"/>
          </w:tcPr>
          <w:p w:rsidR="001B286C" w:rsidRPr="006C69D5" w:rsidRDefault="001B286C" w:rsidP="00B11CBC">
            <w:pPr>
              <w:pStyle w:val="Tabletext"/>
              <w:jc w:val="right"/>
            </w:pPr>
            <w:r>
              <w:t>311,215</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text"/>
            </w:pPr>
            <w:r w:rsidRPr="006C69D5">
              <w:t xml:space="preserve">Finance lease receivables </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r w:rsidRPr="006C69D5">
              <w:t>21</w:t>
            </w:r>
          </w:p>
        </w:tc>
        <w:tc>
          <w:tcPr>
            <w:tcW w:w="1208" w:type="dxa"/>
            <w:tcBorders>
              <w:top w:val="nil"/>
              <w:left w:val="nil"/>
              <w:bottom w:val="nil"/>
              <w:right w:val="nil"/>
            </w:tcBorders>
            <w:shd w:val="clear" w:color="auto" w:fill="auto"/>
          </w:tcPr>
          <w:p w:rsidR="001B286C" w:rsidRPr="006C69D5" w:rsidRDefault="001B286C" w:rsidP="006C69D5">
            <w:pPr>
              <w:pStyle w:val="Tabletext"/>
              <w:jc w:val="right"/>
            </w:pPr>
            <w:r>
              <w:t>560</w:t>
            </w:r>
          </w:p>
        </w:tc>
        <w:tc>
          <w:tcPr>
            <w:tcW w:w="1208" w:type="dxa"/>
            <w:tcBorders>
              <w:top w:val="nil"/>
              <w:left w:val="nil"/>
              <w:bottom w:val="nil"/>
              <w:right w:val="nil"/>
            </w:tcBorders>
            <w:shd w:val="clear" w:color="auto" w:fill="auto"/>
          </w:tcPr>
          <w:p w:rsidR="001B286C" w:rsidRPr="006C69D5" w:rsidRDefault="001B286C" w:rsidP="00B11CBC">
            <w:pPr>
              <w:pStyle w:val="Tabletext"/>
              <w:jc w:val="right"/>
            </w:pPr>
            <w:r w:rsidRPr="006C69D5">
              <w:t>725</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text"/>
            </w:pPr>
            <w:r w:rsidRPr="006C69D5">
              <w:t>Inventories</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r w:rsidRPr="006C69D5">
              <w:t>22</w:t>
            </w:r>
          </w:p>
        </w:tc>
        <w:tc>
          <w:tcPr>
            <w:tcW w:w="1208" w:type="dxa"/>
            <w:tcBorders>
              <w:top w:val="nil"/>
              <w:left w:val="nil"/>
              <w:bottom w:val="nil"/>
              <w:right w:val="nil"/>
            </w:tcBorders>
            <w:shd w:val="clear" w:color="auto" w:fill="auto"/>
          </w:tcPr>
          <w:p w:rsidR="001B286C" w:rsidRPr="006C69D5" w:rsidRDefault="001B286C" w:rsidP="006C69D5">
            <w:pPr>
              <w:pStyle w:val="Tabletext"/>
              <w:jc w:val="right"/>
            </w:pPr>
            <w:r>
              <w:t>88</w:t>
            </w:r>
          </w:p>
        </w:tc>
        <w:tc>
          <w:tcPr>
            <w:tcW w:w="1208" w:type="dxa"/>
            <w:tcBorders>
              <w:top w:val="nil"/>
              <w:left w:val="nil"/>
              <w:bottom w:val="nil"/>
              <w:right w:val="nil"/>
            </w:tcBorders>
            <w:shd w:val="clear" w:color="auto" w:fill="auto"/>
          </w:tcPr>
          <w:p w:rsidR="001B286C" w:rsidRPr="006C69D5" w:rsidRDefault="001B286C" w:rsidP="00B11CBC">
            <w:pPr>
              <w:pStyle w:val="Tabletext"/>
              <w:jc w:val="right"/>
            </w:pPr>
            <w:r w:rsidRPr="006C69D5">
              <w:t>89</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text"/>
            </w:pPr>
            <w:r w:rsidRPr="006C69D5">
              <w:t xml:space="preserve">Amounts receivable for services </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r w:rsidRPr="006C69D5">
              <w:t>23</w:t>
            </w:r>
          </w:p>
        </w:tc>
        <w:tc>
          <w:tcPr>
            <w:tcW w:w="1208" w:type="dxa"/>
            <w:tcBorders>
              <w:top w:val="nil"/>
              <w:left w:val="nil"/>
              <w:bottom w:val="nil"/>
              <w:right w:val="nil"/>
            </w:tcBorders>
            <w:shd w:val="clear" w:color="auto" w:fill="auto"/>
          </w:tcPr>
          <w:p w:rsidR="001B286C" w:rsidRPr="006C69D5" w:rsidRDefault="001B286C" w:rsidP="006C69D5">
            <w:pPr>
              <w:pStyle w:val="Tabletext"/>
              <w:jc w:val="right"/>
            </w:pPr>
            <w:r>
              <w:t>1,469</w:t>
            </w:r>
          </w:p>
        </w:tc>
        <w:tc>
          <w:tcPr>
            <w:tcW w:w="1208" w:type="dxa"/>
            <w:tcBorders>
              <w:top w:val="nil"/>
              <w:left w:val="nil"/>
              <w:bottom w:val="nil"/>
              <w:right w:val="nil"/>
            </w:tcBorders>
            <w:shd w:val="clear" w:color="auto" w:fill="auto"/>
          </w:tcPr>
          <w:p w:rsidR="001B286C" w:rsidRPr="006C69D5" w:rsidRDefault="001B286C" w:rsidP="00B11CBC">
            <w:pPr>
              <w:pStyle w:val="Tabletext"/>
              <w:jc w:val="right"/>
            </w:pPr>
            <w:r w:rsidRPr="006C69D5">
              <w:t>1,688</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text"/>
            </w:pPr>
            <w:r w:rsidRPr="006C69D5">
              <w:t>Other current assets</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r w:rsidRPr="006C69D5">
              <w:t>24</w:t>
            </w:r>
          </w:p>
        </w:tc>
        <w:tc>
          <w:tcPr>
            <w:tcW w:w="1208" w:type="dxa"/>
            <w:tcBorders>
              <w:top w:val="nil"/>
              <w:left w:val="nil"/>
              <w:bottom w:val="single" w:sz="4" w:space="0" w:color="auto"/>
              <w:right w:val="nil"/>
            </w:tcBorders>
            <w:shd w:val="clear" w:color="auto" w:fill="auto"/>
          </w:tcPr>
          <w:p w:rsidR="001B286C" w:rsidRPr="006C69D5" w:rsidRDefault="001B286C" w:rsidP="006C69D5">
            <w:pPr>
              <w:pStyle w:val="Tabletext"/>
              <w:jc w:val="right"/>
            </w:pPr>
            <w:r>
              <w:t>25,565</w:t>
            </w:r>
          </w:p>
        </w:tc>
        <w:tc>
          <w:tcPr>
            <w:tcW w:w="1208" w:type="dxa"/>
            <w:tcBorders>
              <w:top w:val="nil"/>
              <w:left w:val="nil"/>
              <w:bottom w:val="single" w:sz="4" w:space="0" w:color="auto"/>
              <w:right w:val="nil"/>
            </w:tcBorders>
            <w:shd w:val="clear" w:color="auto" w:fill="auto"/>
          </w:tcPr>
          <w:p w:rsidR="001B286C" w:rsidRPr="006C69D5" w:rsidRDefault="001B286C" w:rsidP="00B11CBC">
            <w:pPr>
              <w:pStyle w:val="Tabletext"/>
              <w:jc w:val="right"/>
            </w:pPr>
            <w:r w:rsidRPr="006C69D5">
              <w:t>23,328</w:t>
            </w:r>
          </w:p>
        </w:tc>
      </w:tr>
      <w:tr w:rsidR="001B286C" w:rsidTr="006C69D5">
        <w:tc>
          <w:tcPr>
            <w:tcW w:w="5629" w:type="dxa"/>
            <w:tcBorders>
              <w:top w:val="nil"/>
              <w:left w:val="nil"/>
              <w:bottom w:val="nil"/>
              <w:right w:val="nil"/>
            </w:tcBorders>
            <w:shd w:val="clear" w:color="auto" w:fill="auto"/>
          </w:tcPr>
          <w:p w:rsidR="001B286C" w:rsidRDefault="001B286C" w:rsidP="006C69D5">
            <w:pPr>
              <w:pStyle w:val="Tableboldedtext"/>
            </w:pPr>
            <w:r w:rsidRPr="00D46FEC">
              <w:t>Total current assets</w:t>
            </w:r>
          </w:p>
        </w:tc>
        <w:tc>
          <w:tcPr>
            <w:tcW w:w="772" w:type="dxa"/>
            <w:tcBorders>
              <w:top w:val="nil"/>
              <w:left w:val="nil"/>
              <w:bottom w:val="nil"/>
              <w:right w:val="nil"/>
            </w:tcBorders>
            <w:shd w:val="clear" w:color="auto" w:fill="auto"/>
          </w:tcPr>
          <w:p w:rsidR="001B286C" w:rsidRPr="002D347B" w:rsidRDefault="001B286C" w:rsidP="006C69D5">
            <w:pPr>
              <w:pStyle w:val="Tabletext"/>
            </w:pPr>
          </w:p>
        </w:tc>
        <w:tc>
          <w:tcPr>
            <w:tcW w:w="1208" w:type="dxa"/>
            <w:tcBorders>
              <w:top w:val="single" w:sz="4" w:space="0" w:color="auto"/>
              <w:left w:val="nil"/>
              <w:bottom w:val="single" w:sz="4" w:space="0" w:color="auto"/>
              <w:right w:val="nil"/>
            </w:tcBorders>
            <w:shd w:val="clear" w:color="auto" w:fill="auto"/>
          </w:tcPr>
          <w:p w:rsidR="001B286C" w:rsidRPr="006C69D5" w:rsidRDefault="001B286C" w:rsidP="0098318F">
            <w:pPr>
              <w:pStyle w:val="Tabletext"/>
              <w:jc w:val="right"/>
              <w:rPr>
                <w:color w:val="000000"/>
              </w:rPr>
            </w:pPr>
            <w:r w:rsidRPr="0098318F">
              <w:rPr>
                <w:b/>
              </w:rPr>
              <w:t>406,985</w:t>
            </w:r>
          </w:p>
        </w:tc>
        <w:tc>
          <w:tcPr>
            <w:tcW w:w="1208" w:type="dxa"/>
            <w:tcBorders>
              <w:top w:val="single" w:sz="4" w:space="0" w:color="auto"/>
              <w:left w:val="nil"/>
              <w:bottom w:val="single" w:sz="4" w:space="0" w:color="auto"/>
              <w:right w:val="nil"/>
            </w:tcBorders>
            <w:shd w:val="clear" w:color="auto" w:fill="auto"/>
          </w:tcPr>
          <w:p w:rsidR="001B286C" w:rsidRPr="006C69D5" w:rsidRDefault="001B286C" w:rsidP="0098318F">
            <w:pPr>
              <w:pStyle w:val="Tabletext"/>
              <w:jc w:val="right"/>
              <w:rPr>
                <w:color w:val="000000"/>
              </w:rPr>
            </w:pPr>
            <w:r w:rsidRPr="0098318F">
              <w:rPr>
                <w:b/>
              </w:rPr>
              <w:t>508,718</w:t>
            </w:r>
          </w:p>
        </w:tc>
      </w:tr>
      <w:tr w:rsidR="009B6236" w:rsidTr="00F7644A">
        <w:tc>
          <w:tcPr>
            <w:tcW w:w="8817" w:type="dxa"/>
            <w:gridSpan w:val="4"/>
            <w:tcBorders>
              <w:top w:val="nil"/>
              <w:left w:val="nil"/>
              <w:bottom w:val="nil"/>
              <w:right w:val="nil"/>
            </w:tcBorders>
            <w:shd w:val="clear" w:color="auto" w:fill="auto"/>
          </w:tcPr>
          <w:p w:rsidR="009B6236" w:rsidRPr="009B6236" w:rsidRDefault="009B6236" w:rsidP="006C69D5">
            <w:pPr>
              <w:pStyle w:val="Tabletext"/>
              <w:rPr>
                <w:b/>
              </w:rPr>
            </w:pPr>
            <w:r w:rsidRPr="009B6236">
              <w:rPr>
                <w:b/>
              </w:rPr>
              <w:t>Non-current assets</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text"/>
            </w:pPr>
            <w:r w:rsidRPr="006C69D5">
              <w:t xml:space="preserve">Restricted cash and cash equivalents </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r w:rsidRPr="006C69D5">
              <w:t>19</w:t>
            </w:r>
          </w:p>
        </w:tc>
        <w:tc>
          <w:tcPr>
            <w:tcW w:w="1208" w:type="dxa"/>
            <w:tcBorders>
              <w:top w:val="nil"/>
              <w:left w:val="nil"/>
              <w:bottom w:val="nil"/>
              <w:right w:val="nil"/>
            </w:tcBorders>
            <w:shd w:val="clear" w:color="auto" w:fill="auto"/>
          </w:tcPr>
          <w:p w:rsidR="001B286C" w:rsidRPr="006C69D5" w:rsidRDefault="001B286C" w:rsidP="006C69D5">
            <w:pPr>
              <w:pStyle w:val="Tabletext"/>
              <w:jc w:val="right"/>
            </w:pPr>
            <w:r>
              <w:t>-</w:t>
            </w:r>
          </w:p>
        </w:tc>
        <w:tc>
          <w:tcPr>
            <w:tcW w:w="1208" w:type="dxa"/>
            <w:tcBorders>
              <w:top w:val="nil"/>
              <w:left w:val="nil"/>
              <w:bottom w:val="nil"/>
              <w:right w:val="nil"/>
            </w:tcBorders>
            <w:shd w:val="clear" w:color="auto" w:fill="auto"/>
          </w:tcPr>
          <w:p w:rsidR="001B286C" w:rsidRPr="006C69D5" w:rsidRDefault="001B286C" w:rsidP="00B11CBC">
            <w:pPr>
              <w:pStyle w:val="Tabletext"/>
              <w:jc w:val="right"/>
            </w:pPr>
            <w:r w:rsidRPr="006C69D5">
              <w:t>4,547</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text"/>
            </w:pPr>
            <w:r w:rsidRPr="006C69D5">
              <w:t xml:space="preserve">Finance lease receivables </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r w:rsidRPr="006C69D5">
              <w:t>21</w:t>
            </w:r>
          </w:p>
        </w:tc>
        <w:tc>
          <w:tcPr>
            <w:tcW w:w="1208" w:type="dxa"/>
            <w:tcBorders>
              <w:top w:val="nil"/>
              <w:left w:val="nil"/>
              <w:bottom w:val="nil"/>
              <w:right w:val="nil"/>
            </w:tcBorders>
            <w:shd w:val="clear" w:color="auto" w:fill="auto"/>
          </w:tcPr>
          <w:p w:rsidR="001B286C" w:rsidRPr="006C69D5" w:rsidRDefault="001B286C" w:rsidP="006C69D5">
            <w:pPr>
              <w:pStyle w:val="Tabletext"/>
              <w:jc w:val="right"/>
            </w:pPr>
            <w:r>
              <w:t>1,588</w:t>
            </w:r>
          </w:p>
        </w:tc>
        <w:tc>
          <w:tcPr>
            <w:tcW w:w="1208" w:type="dxa"/>
            <w:tcBorders>
              <w:top w:val="nil"/>
              <w:left w:val="nil"/>
              <w:bottom w:val="nil"/>
              <w:right w:val="nil"/>
            </w:tcBorders>
            <w:shd w:val="clear" w:color="auto" w:fill="auto"/>
          </w:tcPr>
          <w:p w:rsidR="001B286C" w:rsidRPr="006C69D5" w:rsidRDefault="001B286C" w:rsidP="00B11CBC">
            <w:pPr>
              <w:pStyle w:val="Tabletext"/>
              <w:jc w:val="right"/>
            </w:pPr>
            <w:r w:rsidRPr="006C69D5">
              <w:t>1,861</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text"/>
            </w:pPr>
            <w:r w:rsidRPr="006C69D5">
              <w:t>Amounts receivable for services</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r w:rsidRPr="006C69D5">
              <w:t>23</w:t>
            </w:r>
          </w:p>
        </w:tc>
        <w:tc>
          <w:tcPr>
            <w:tcW w:w="1208" w:type="dxa"/>
            <w:tcBorders>
              <w:top w:val="nil"/>
              <w:left w:val="nil"/>
              <w:bottom w:val="nil"/>
              <w:right w:val="nil"/>
            </w:tcBorders>
            <w:shd w:val="clear" w:color="auto" w:fill="auto"/>
          </w:tcPr>
          <w:p w:rsidR="001B286C" w:rsidRPr="006C69D5" w:rsidRDefault="001B286C" w:rsidP="006C69D5">
            <w:pPr>
              <w:pStyle w:val="Tabletext"/>
              <w:jc w:val="right"/>
            </w:pPr>
            <w:r>
              <w:t>380,682</w:t>
            </w:r>
          </w:p>
        </w:tc>
        <w:tc>
          <w:tcPr>
            <w:tcW w:w="1208" w:type="dxa"/>
            <w:tcBorders>
              <w:top w:val="nil"/>
              <w:left w:val="nil"/>
              <w:bottom w:val="nil"/>
              <w:right w:val="nil"/>
            </w:tcBorders>
            <w:shd w:val="clear" w:color="auto" w:fill="auto"/>
          </w:tcPr>
          <w:p w:rsidR="001B286C" w:rsidRPr="006C69D5" w:rsidRDefault="001B286C" w:rsidP="00B11CBC">
            <w:pPr>
              <w:pStyle w:val="Tabletext"/>
              <w:jc w:val="right"/>
            </w:pPr>
            <w:r w:rsidRPr="006C69D5">
              <w:t>325,475</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text"/>
            </w:pPr>
            <w:r w:rsidRPr="006C69D5">
              <w:t xml:space="preserve">Property, plant, equipment and vehicles </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r w:rsidRPr="006C69D5">
              <w:t>25</w:t>
            </w:r>
          </w:p>
        </w:tc>
        <w:tc>
          <w:tcPr>
            <w:tcW w:w="1208" w:type="dxa"/>
            <w:tcBorders>
              <w:top w:val="nil"/>
              <w:left w:val="nil"/>
              <w:bottom w:val="nil"/>
              <w:right w:val="nil"/>
            </w:tcBorders>
            <w:shd w:val="clear" w:color="auto" w:fill="auto"/>
          </w:tcPr>
          <w:p w:rsidR="001B286C" w:rsidRPr="006C69D5" w:rsidRDefault="001B286C" w:rsidP="006C69D5">
            <w:pPr>
              <w:pStyle w:val="Tabletext"/>
              <w:jc w:val="right"/>
            </w:pPr>
            <w:r>
              <w:t>804,702</w:t>
            </w:r>
          </w:p>
        </w:tc>
        <w:tc>
          <w:tcPr>
            <w:tcW w:w="1208" w:type="dxa"/>
            <w:tcBorders>
              <w:top w:val="nil"/>
              <w:left w:val="nil"/>
              <w:bottom w:val="nil"/>
              <w:right w:val="nil"/>
            </w:tcBorders>
            <w:shd w:val="clear" w:color="auto" w:fill="auto"/>
          </w:tcPr>
          <w:p w:rsidR="001B286C" w:rsidRPr="006C69D5" w:rsidRDefault="001B286C" w:rsidP="00B11CBC">
            <w:pPr>
              <w:pStyle w:val="Tabletext"/>
              <w:jc w:val="right"/>
            </w:pPr>
            <w:r w:rsidRPr="006C69D5">
              <w:t>839,416</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text"/>
            </w:pPr>
            <w:r w:rsidRPr="006C69D5">
              <w:t>Intangible assets</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r w:rsidRPr="006C69D5">
              <w:t>27</w:t>
            </w:r>
          </w:p>
        </w:tc>
        <w:tc>
          <w:tcPr>
            <w:tcW w:w="1208" w:type="dxa"/>
            <w:tcBorders>
              <w:top w:val="nil"/>
              <w:left w:val="nil"/>
              <w:bottom w:val="nil"/>
              <w:right w:val="nil"/>
            </w:tcBorders>
            <w:shd w:val="clear" w:color="auto" w:fill="auto"/>
          </w:tcPr>
          <w:p w:rsidR="001B286C" w:rsidRPr="006C69D5" w:rsidRDefault="001B286C" w:rsidP="006C69D5">
            <w:pPr>
              <w:pStyle w:val="Tabletext"/>
              <w:jc w:val="right"/>
            </w:pPr>
            <w:r>
              <w:t>30,385</w:t>
            </w:r>
          </w:p>
        </w:tc>
        <w:tc>
          <w:tcPr>
            <w:tcW w:w="1208" w:type="dxa"/>
            <w:tcBorders>
              <w:top w:val="nil"/>
              <w:left w:val="nil"/>
              <w:bottom w:val="nil"/>
              <w:right w:val="nil"/>
            </w:tcBorders>
            <w:shd w:val="clear" w:color="auto" w:fill="auto"/>
          </w:tcPr>
          <w:p w:rsidR="001B286C" w:rsidRPr="006C69D5" w:rsidRDefault="001B286C" w:rsidP="00B11CBC">
            <w:pPr>
              <w:pStyle w:val="Tabletext"/>
              <w:jc w:val="right"/>
            </w:pPr>
            <w:r w:rsidRPr="006C69D5">
              <w:t>29,872</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text"/>
            </w:pPr>
            <w:r w:rsidRPr="006C69D5">
              <w:t>Other non-current assets</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r w:rsidRPr="006C69D5">
              <w:t>24</w:t>
            </w:r>
          </w:p>
        </w:tc>
        <w:tc>
          <w:tcPr>
            <w:tcW w:w="1208" w:type="dxa"/>
            <w:tcBorders>
              <w:top w:val="nil"/>
              <w:left w:val="nil"/>
              <w:bottom w:val="single" w:sz="4" w:space="0" w:color="auto"/>
              <w:right w:val="nil"/>
            </w:tcBorders>
            <w:shd w:val="clear" w:color="auto" w:fill="auto"/>
          </w:tcPr>
          <w:p w:rsidR="001B286C" w:rsidRPr="006C69D5" w:rsidRDefault="001B286C" w:rsidP="006C69D5">
            <w:pPr>
              <w:pStyle w:val="Tabletext"/>
              <w:jc w:val="right"/>
            </w:pPr>
            <w:r>
              <w:t>1,170</w:t>
            </w:r>
          </w:p>
        </w:tc>
        <w:tc>
          <w:tcPr>
            <w:tcW w:w="1208" w:type="dxa"/>
            <w:tcBorders>
              <w:top w:val="nil"/>
              <w:left w:val="nil"/>
              <w:bottom w:val="single" w:sz="4" w:space="0" w:color="auto"/>
              <w:right w:val="nil"/>
            </w:tcBorders>
            <w:shd w:val="clear" w:color="auto" w:fill="auto"/>
          </w:tcPr>
          <w:p w:rsidR="001B286C" w:rsidRPr="006C69D5" w:rsidRDefault="001B286C" w:rsidP="00B11CBC">
            <w:pPr>
              <w:pStyle w:val="Tabletext"/>
              <w:jc w:val="right"/>
            </w:pPr>
            <w:r w:rsidRPr="006C69D5">
              <w:t>13</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boldedtext"/>
            </w:pPr>
            <w:r w:rsidRPr="006C69D5">
              <w:t xml:space="preserve">Total non-current assets </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p>
        </w:tc>
        <w:tc>
          <w:tcPr>
            <w:tcW w:w="1208" w:type="dxa"/>
            <w:tcBorders>
              <w:top w:val="single" w:sz="4" w:space="0" w:color="auto"/>
              <w:left w:val="nil"/>
              <w:bottom w:val="single" w:sz="4" w:space="0" w:color="auto"/>
              <w:right w:val="nil"/>
            </w:tcBorders>
            <w:shd w:val="clear" w:color="auto" w:fill="auto"/>
          </w:tcPr>
          <w:p w:rsidR="001B286C" w:rsidRPr="006C69D5" w:rsidRDefault="001B286C" w:rsidP="006C69D5">
            <w:pPr>
              <w:pStyle w:val="Tableboldedtext"/>
              <w:jc w:val="right"/>
            </w:pPr>
            <w:r>
              <w:t>1,218,527</w:t>
            </w:r>
          </w:p>
        </w:tc>
        <w:tc>
          <w:tcPr>
            <w:tcW w:w="1208" w:type="dxa"/>
            <w:tcBorders>
              <w:top w:val="single" w:sz="4" w:space="0" w:color="auto"/>
              <w:left w:val="nil"/>
              <w:bottom w:val="single" w:sz="4" w:space="0" w:color="auto"/>
              <w:right w:val="nil"/>
            </w:tcBorders>
            <w:shd w:val="clear" w:color="auto" w:fill="auto"/>
          </w:tcPr>
          <w:p w:rsidR="001B286C" w:rsidRPr="006C69D5" w:rsidRDefault="001B286C" w:rsidP="001B286C">
            <w:pPr>
              <w:pStyle w:val="Tableboldedtext"/>
              <w:jc w:val="right"/>
            </w:pPr>
            <w:r w:rsidRPr="006C69D5">
              <w:t>1,</w:t>
            </w:r>
            <w:r>
              <w:t>201,184</w:t>
            </w:r>
          </w:p>
        </w:tc>
      </w:tr>
      <w:tr w:rsidR="001B286C" w:rsidTr="006C69D5">
        <w:tc>
          <w:tcPr>
            <w:tcW w:w="5629" w:type="dxa"/>
            <w:tcBorders>
              <w:top w:val="nil"/>
              <w:left w:val="nil"/>
              <w:bottom w:val="nil"/>
              <w:right w:val="nil"/>
            </w:tcBorders>
            <w:shd w:val="clear" w:color="auto" w:fill="auto"/>
          </w:tcPr>
          <w:p w:rsidR="001B286C" w:rsidRPr="006C69D5" w:rsidRDefault="001B286C" w:rsidP="006C69D5">
            <w:pPr>
              <w:pStyle w:val="Tableboldedtext"/>
            </w:pPr>
            <w:r w:rsidRPr="006C69D5">
              <w:t>TOTAL ASSETS</w:t>
            </w:r>
          </w:p>
        </w:tc>
        <w:tc>
          <w:tcPr>
            <w:tcW w:w="772" w:type="dxa"/>
            <w:tcBorders>
              <w:top w:val="nil"/>
              <w:left w:val="nil"/>
              <w:bottom w:val="nil"/>
              <w:right w:val="nil"/>
            </w:tcBorders>
            <w:shd w:val="clear" w:color="auto" w:fill="auto"/>
          </w:tcPr>
          <w:p w:rsidR="001B286C" w:rsidRPr="006C69D5" w:rsidRDefault="001B286C" w:rsidP="006C69D5">
            <w:pPr>
              <w:pStyle w:val="Tabletext"/>
              <w:jc w:val="right"/>
            </w:pPr>
          </w:p>
        </w:tc>
        <w:tc>
          <w:tcPr>
            <w:tcW w:w="1208" w:type="dxa"/>
            <w:tcBorders>
              <w:top w:val="single" w:sz="4" w:space="0" w:color="auto"/>
              <w:left w:val="nil"/>
              <w:bottom w:val="double" w:sz="4" w:space="0" w:color="auto"/>
              <w:right w:val="nil"/>
            </w:tcBorders>
            <w:shd w:val="clear" w:color="auto" w:fill="auto"/>
          </w:tcPr>
          <w:p w:rsidR="001B286C" w:rsidRPr="006C69D5" w:rsidRDefault="001B286C" w:rsidP="006C69D5">
            <w:pPr>
              <w:pStyle w:val="Tableboldedtext"/>
              <w:jc w:val="right"/>
            </w:pPr>
            <w:r>
              <w:t>1,625,512</w:t>
            </w:r>
          </w:p>
        </w:tc>
        <w:tc>
          <w:tcPr>
            <w:tcW w:w="1208" w:type="dxa"/>
            <w:tcBorders>
              <w:top w:val="single" w:sz="4" w:space="0" w:color="auto"/>
              <w:left w:val="nil"/>
              <w:bottom w:val="double" w:sz="4" w:space="0" w:color="auto"/>
              <w:right w:val="nil"/>
            </w:tcBorders>
            <w:shd w:val="clear" w:color="auto" w:fill="auto"/>
          </w:tcPr>
          <w:p w:rsidR="001B286C" w:rsidRPr="006C69D5" w:rsidRDefault="001B286C" w:rsidP="001B286C">
            <w:pPr>
              <w:pStyle w:val="Tableboldedtext"/>
              <w:jc w:val="right"/>
            </w:pPr>
            <w:r w:rsidRPr="006C69D5">
              <w:t>1,</w:t>
            </w:r>
            <w:r>
              <w:t>709,902</w:t>
            </w:r>
          </w:p>
        </w:tc>
      </w:tr>
      <w:tr w:rsidR="009B6236" w:rsidTr="00F7644A">
        <w:tc>
          <w:tcPr>
            <w:tcW w:w="8817" w:type="dxa"/>
            <w:gridSpan w:val="4"/>
            <w:tcBorders>
              <w:top w:val="nil"/>
              <w:left w:val="nil"/>
              <w:bottom w:val="nil"/>
              <w:right w:val="nil"/>
            </w:tcBorders>
            <w:shd w:val="clear" w:color="auto" w:fill="auto"/>
          </w:tcPr>
          <w:p w:rsidR="009B6236" w:rsidRPr="009B6236" w:rsidRDefault="009B6236" w:rsidP="00156B91">
            <w:pPr>
              <w:pStyle w:val="Tabletext"/>
              <w:rPr>
                <w:b/>
              </w:rPr>
            </w:pPr>
            <w:r w:rsidRPr="009B6236">
              <w:rPr>
                <w:b/>
              </w:rPr>
              <w:t>LIABILITIES</w:t>
            </w:r>
          </w:p>
        </w:tc>
      </w:tr>
      <w:tr w:rsidR="009B6236" w:rsidTr="00F7644A">
        <w:tc>
          <w:tcPr>
            <w:tcW w:w="8817" w:type="dxa"/>
            <w:gridSpan w:val="4"/>
            <w:tcBorders>
              <w:top w:val="nil"/>
              <w:left w:val="nil"/>
              <w:bottom w:val="nil"/>
              <w:right w:val="nil"/>
            </w:tcBorders>
            <w:shd w:val="clear" w:color="auto" w:fill="auto"/>
          </w:tcPr>
          <w:p w:rsidR="009B6236" w:rsidRPr="009B6236" w:rsidRDefault="009B6236" w:rsidP="00156B91">
            <w:pPr>
              <w:pStyle w:val="Tabletext"/>
              <w:rPr>
                <w:b/>
              </w:rPr>
            </w:pPr>
            <w:r w:rsidRPr="009B6236">
              <w:rPr>
                <w:b/>
              </w:rPr>
              <w:t xml:space="preserve">Current liabilities </w:t>
            </w:r>
          </w:p>
        </w:tc>
      </w:tr>
      <w:tr w:rsidR="001B286C" w:rsidTr="00156B91">
        <w:tc>
          <w:tcPr>
            <w:tcW w:w="5629" w:type="dxa"/>
            <w:tcBorders>
              <w:top w:val="nil"/>
              <w:left w:val="nil"/>
              <w:bottom w:val="nil"/>
              <w:right w:val="nil"/>
            </w:tcBorders>
            <w:shd w:val="clear" w:color="auto" w:fill="auto"/>
          </w:tcPr>
          <w:p w:rsidR="001B286C" w:rsidRPr="00156B91" w:rsidRDefault="001B286C" w:rsidP="00156B91">
            <w:pPr>
              <w:pStyle w:val="Tabletext"/>
            </w:pPr>
            <w:r w:rsidRPr="00156B91">
              <w:t xml:space="preserve">Payables </w:t>
            </w:r>
          </w:p>
        </w:tc>
        <w:tc>
          <w:tcPr>
            <w:tcW w:w="772" w:type="dxa"/>
            <w:tcBorders>
              <w:top w:val="nil"/>
              <w:left w:val="nil"/>
              <w:bottom w:val="nil"/>
              <w:right w:val="nil"/>
            </w:tcBorders>
            <w:shd w:val="clear" w:color="auto" w:fill="auto"/>
          </w:tcPr>
          <w:p w:rsidR="001B286C" w:rsidRPr="00156B91" w:rsidRDefault="001B286C" w:rsidP="00156B91">
            <w:pPr>
              <w:pStyle w:val="Tabletext"/>
              <w:jc w:val="right"/>
            </w:pPr>
            <w:r w:rsidRPr="00156B91">
              <w:t>29</w:t>
            </w:r>
          </w:p>
        </w:tc>
        <w:tc>
          <w:tcPr>
            <w:tcW w:w="1208" w:type="dxa"/>
            <w:tcBorders>
              <w:top w:val="nil"/>
              <w:left w:val="nil"/>
              <w:bottom w:val="nil"/>
              <w:right w:val="nil"/>
            </w:tcBorders>
            <w:shd w:val="clear" w:color="auto" w:fill="auto"/>
          </w:tcPr>
          <w:p w:rsidR="001B286C" w:rsidRPr="00156B91" w:rsidRDefault="001B286C" w:rsidP="00156B91">
            <w:pPr>
              <w:pStyle w:val="Tabletext"/>
              <w:jc w:val="right"/>
            </w:pPr>
            <w:r>
              <w:t>316,057</w:t>
            </w:r>
          </w:p>
        </w:tc>
        <w:tc>
          <w:tcPr>
            <w:tcW w:w="1208" w:type="dxa"/>
            <w:tcBorders>
              <w:top w:val="nil"/>
              <w:left w:val="nil"/>
              <w:bottom w:val="nil"/>
              <w:right w:val="nil"/>
            </w:tcBorders>
            <w:shd w:val="clear" w:color="auto" w:fill="auto"/>
          </w:tcPr>
          <w:p w:rsidR="001B286C" w:rsidRPr="00156B91" w:rsidRDefault="001B286C" w:rsidP="00B11CBC">
            <w:pPr>
              <w:pStyle w:val="Tabletext"/>
              <w:jc w:val="right"/>
            </w:pPr>
            <w:r w:rsidRPr="00156B91">
              <w:t>400,337</w:t>
            </w:r>
          </w:p>
        </w:tc>
      </w:tr>
      <w:tr w:rsidR="001B286C" w:rsidTr="00156B91">
        <w:tc>
          <w:tcPr>
            <w:tcW w:w="5629" w:type="dxa"/>
            <w:tcBorders>
              <w:top w:val="nil"/>
              <w:left w:val="nil"/>
              <w:bottom w:val="nil"/>
              <w:right w:val="nil"/>
            </w:tcBorders>
            <w:shd w:val="clear" w:color="auto" w:fill="auto"/>
          </w:tcPr>
          <w:p w:rsidR="001B286C" w:rsidRPr="00156B91" w:rsidRDefault="001B286C" w:rsidP="00156B91">
            <w:pPr>
              <w:pStyle w:val="Tabletext"/>
            </w:pPr>
            <w:r w:rsidRPr="00156B91">
              <w:t xml:space="preserve">Borrowings </w:t>
            </w:r>
          </w:p>
        </w:tc>
        <w:tc>
          <w:tcPr>
            <w:tcW w:w="772" w:type="dxa"/>
            <w:tcBorders>
              <w:top w:val="nil"/>
              <w:left w:val="nil"/>
              <w:bottom w:val="nil"/>
              <w:right w:val="nil"/>
            </w:tcBorders>
            <w:shd w:val="clear" w:color="auto" w:fill="auto"/>
          </w:tcPr>
          <w:p w:rsidR="001B286C" w:rsidRPr="00156B91" w:rsidRDefault="001B286C" w:rsidP="00156B91">
            <w:pPr>
              <w:pStyle w:val="Tabletext"/>
              <w:jc w:val="right"/>
            </w:pPr>
            <w:r w:rsidRPr="00156B91">
              <w:t>30</w:t>
            </w:r>
          </w:p>
        </w:tc>
        <w:tc>
          <w:tcPr>
            <w:tcW w:w="1208" w:type="dxa"/>
            <w:tcBorders>
              <w:top w:val="nil"/>
              <w:left w:val="nil"/>
              <w:bottom w:val="nil"/>
              <w:right w:val="nil"/>
            </w:tcBorders>
            <w:shd w:val="clear" w:color="auto" w:fill="auto"/>
          </w:tcPr>
          <w:p w:rsidR="001B286C" w:rsidRPr="00156B91" w:rsidRDefault="001B286C" w:rsidP="00156B91">
            <w:pPr>
              <w:pStyle w:val="Tabletext"/>
              <w:jc w:val="right"/>
            </w:pPr>
            <w:r>
              <w:t>39,413</w:t>
            </w:r>
          </w:p>
        </w:tc>
        <w:tc>
          <w:tcPr>
            <w:tcW w:w="1208" w:type="dxa"/>
            <w:tcBorders>
              <w:top w:val="nil"/>
              <w:left w:val="nil"/>
              <w:bottom w:val="nil"/>
              <w:right w:val="nil"/>
            </w:tcBorders>
            <w:shd w:val="clear" w:color="auto" w:fill="auto"/>
          </w:tcPr>
          <w:p w:rsidR="001B286C" w:rsidRPr="00156B91" w:rsidRDefault="001B286C" w:rsidP="00B11CBC">
            <w:pPr>
              <w:pStyle w:val="Tabletext"/>
              <w:jc w:val="right"/>
            </w:pPr>
            <w:r w:rsidRPr="00156B91">
              <w:t>42,072</w:t>
            </w:r>
          </w:p>
        </w:tc>
      </w:tr>
      <w:tr w:rsidR="001B286C" w:rsidTr="001B286C">
        <w:tc>
          <w:tcPr>
            <w:tcW w:w="5629" w:type="dxa"/>
            <w:tcBorders>
              <w:top w:val="nil"/>
              <w:left w:val="nil"/>
              <w:bottom w:val="nil"/>
              <w:right w:val="nil"/>
            </w:tcBorders>
            <w:shd w:val="clear" w:color="auto" w:fill="auto"/>
          </w:tcPr>
          <w:p w:rsidR="001B286C" w:rsidRPr="00156B91" w:rsidRDefault="001B286C" w:rsidP="00B11CBC">
            <w:pPr>
              <w:pStyle w:val="Tabletext"/>
            </w:pPr>
            <w:r w:rsidRPr="00156B91">
              <w:t>Provisions</w:t>
            </w:r>
          </w:p>
        </w:tc>
        <w:tc>
          <w:tcPr>
            <w:tcW w:w="772" w:type="dxa"/>
            <w:tcBorders>
              <w:top w:val="nil"/>
              <w:left w:val="nil"/>
              <w:bottom w:val="nil"/>
              <w:right w:val="nil"/>
            </w:tcBorders>
            <w:shd w:val="clear" w:color="auto" w:fill="auto"/>
          </w:tcPr>
          <w:p w:rsidR="001B286C" w:rsidRPr="00156B91" w:rsidRDefault="001B286C" w:rsidP="00B11CBC">
            <w:pPr>
              <w:pStyle w:val="Tabletext"/>
              <w:jc w:val="right"/>
            </w:pPr>
            <w:r w:rsidRPr="00156B91">
              <w:t>31</w:t>
            </w:r>
          </w:p>
        </w:tc>
        <w:tc>
          <w:tcPr>
            <w:tcW w:w="1208" w:type="dxa"/>
            <w:tcBorders>
              <w:top w:val="nil"/>
              <w:left w:val="nil"/>
              <w:bottom w:val="nil"/>
              <w:right w:val="nil"/>
            </w:tcBorders>
            <w:shd w:val="clear" w:color="auto" w:fill="auto"/>
          </w:tcPr>
          <w:p w:rsidR="001B286C" w:rsidRPr="00156B91" w:rsidRDefault="001B286C" w:rsidP="00B11CBC">
            <w:pPr>
              <w:pStyle w:val="Tabletext"/>
              <w:jc w:val="right"/>
            </w:pPr>
            <w:r>
              <w:t>30,200</w:t>
            </w:r>
          </w:p>
        </w:tc>
        <w:tc>
          <w:tcPr>
            <w:tcW w:w="1208" w:type="dxa"/>
            <w:tcBorders>
              <w:top w:val="nil"/>
              <w:left w:val="nil"/>
              <w:bottom w:val="nil"/>
              <w:right w:val="nil"/>
            </w:tcBorders>
            <w:shd w:val="clear" w:color="auto" w:fill="auto"/>
          </w:tcPr>
          <w:p w:rsidR="001B286C" w:rsidRPr="00156B91" w:rsidRDefault="001B286C" w:rsidP="00B11CBC">
            <w:pPr>
              <w:pStyle w:val="Tabletext"/>
              <w:jc w:val="right"/>
            </w:pPr>
            <w:r w:rsidRPr="00156B91">
              <w:t>30,126</w:t>
            </w:r>
          </w:p>
        </w:tc>
      </w:tr>
      <w:tr w:rsidR="001B286C" w:rsidTr="00156B91">
        <w:tc>
          <w:tcPr>
            <w:tcW w:w="5629" w:type="dxa"/>
            <w:tcBorders>
              <w:top w:val="nil"/>
              <w:left w:val="nil"/>
              <w:bottom w:val="nil"/>
              <w:right w:val="nil"/>
            </w:tcBorders>
            <w:shd w:val="clear" w:color="auto" w:fill="auto"/>
          </w:tcPr>
          <w:p w:rsidR="001B286C" w:rsidRPr="00156B91" w:rsidRDefault="001B286C" w:rsidP="00156B91">
            <w:pPr>
              <w:pStyle w:val="Tabletext"/>
            </w:pPr>
            <w:r w:rsidRPr="00156B91">
              <w:t xml:space="preserve">Lease incentive </w:t>
            </w:r>
          </w:p>
        </w:tc>
        <w:tc>
          <w:tcPr>
            <w:tcW w:w="772" w:type="dxa"/>
            <w:tcBorders>
              <w:top w:val="nil"/>
              <w:left w:val="nil"/>
              <w:bottom w:val="nil"/>
              <w:right w:val="nil"/>
            </w:tcBorders>
            <w:shd w:val="clear" w:color="auto" w:fill="auto"/>
          </w:tcPr>
          <w:p w:rsidR="001B286C" w:rsidRPr="00156B91" w:rsidRDefault="001B286C" w:rsidP="00156B91">
            <w:pPr>
              <w:pStyle w:val="Tabletext"/>
              <w:jc w:val="right"/>
            </w:pPr>
            <w:r w:rsidRPr="00156B91">
              <w:t>32</w:t>
            </w:r>
          </w:p>
        </w:tc>
        <w:tc>
          <w:tcPr>
            <w:tcW w:w="1208" w:type="dxa"/>
            <w:tcBorders>
              <w:top w:val="nil"/>
              <w:left w:val="nil"/>
              <w:bottom w:val="nil"/>
              <w:right w:val="nil"/>
            </w:tcBorders>
            <w:shd w:val="clear" w:color="auto" w:fill="auto"/>
          </w:tcPr>
          <w:p w:rsidR="001B286C" w:rsidRPr="00156B91" w:rsidRDefault="001B286C" w:rsidP="00156B91">
            <w:pPr>
              <w:pStyle w:val="Tabletext"/>
              <w:jc w:val="right"/>
            </w:pPr>
            <w:r>
              <w:t>5,747</w:t>
            </w:r>
          </w:p>
        </w:tc>
        <w:tc>
          <w:tcPr>
            <w:tcW w:w="1208" w:type="dxa"/>
            <w:tcBorders>
              <w:top w:val="nil"/>
              <w:left w:val="nil"/>
              <w:bottom w:val="nil"/>
              <w:right w:val="nil"/>
            </w:tcBorders>
            <w:shd w:val="clear" w:color="auto" w:fill="auto"/>
          </w:tcPr>
          <w:p w:rsidR="001B286C" w:rsidRPr="00156B91" w:rsidRDefault="001B286C" w:rsidP="00B11CBC">
            <w:pPr>
              <w:pStyle w:val="Tabletext"/>
              <w:jc w:val="right"/>
            </w:pPr>
            <w:r w:rsidRPr="00156B91">
              <w:t>5,761</w:t>
            </w:r>
          </w:p>
        </w:tc>
      </w:tr>
      <w:tr w:rsidR="001B286C" w:rsidTr="00156B91">
        <w:tc>
          <w:tcPr>
            <w:tcW w:w="5629" w:type="dxa"/>
            <w:tcBorders>
              <w:top w:val="nil"/>
              <w:left w:val="nil"/>
              <w:bottom w:val="nil"/>
              <w:right w:val="nil"/>
            </w:tcBorders>
            <w:shd w:val="clear" w:color="auto" w:fill="auto"/>
          </w:tcPr>
          <w:p w:rsidR="001B286C" w:rsidRPr="00156B91" w:rsidRDefault="001B286C" w:rsidP="00156B91">
            <w:pPr>
              <w:pStyle w:val="Tableboldedtext"/>
            </w:pPr>
          </w:p>
        </w:tc>
        <w:tc>
          <w:tcPr>
            <w:tcW w:w="772" w:type="dxa"/>
            <w:tcBorders>
              <w:top w:val="nil"/>
              <w:left w:val="nil"/>
              <w:bottom w:val="nil"/>
              <w:right w:val="nil"/>
            </w:tcBorders>
            <w:shd w:val="clear" w:color="auto" w:fill="auto"/>
          </w:tcPr>
          <w:p w:rsidR="001B286C" w:rsidRPr="00156B91" w:rsidRDefault="001B286C" w:rsidP="00156B91">
            <w:pPr>
              <w:pStyle w:val="Tabletext"/>
              <w:jc w:val="right"/>
            </w:pPr>
          </w:p>
        </w:tc>
        <w:tc>
          <w:tcPr>
            <w:tcW w:w="1208" w:type="dxa"/>
            <w:tcBorders>
              <w:top w:val="single" w:sz="4" w:space="0" w:color="auto"/>
              <w:left w:val="nil"/>
              <w:bottom w:val="single" w:sz="4" w:space="0" w:color="auto"/>
              <w:right w:val="nil"/>
            </w:tcBorders>
            <w:shd w:val="clear" w:color="auto" w:fill="auto"/>
          </w:tcPr>
          <w:p w:rsidR="001B286C" w:rsidRPr="00156B91" w:rsidRDefault="001B286C" w:rsidP="00156B91">
            <w:pPr>
              <w:pStyle w:val="Tableboldedtext"/>
              <w:jc w:val="right"/>
            </w:pPr>
            <w:r>
              <w:t>391,418</w:t>
            </w:r>
          </w:p>
        </w:tc>
        <w:tc>
          <w:tcPr>
            <w:tcW w:w="1208" w:type="dxa"/>
            <w:tcBorders>
              <w:top w:val="single" w:sz="4" w:space="0" w:color="auto"/>
              <w:left w:val="nil"/>
              <w:bottom w:val="single" w:sz="4" w:space="0" w:color="auto"/>
              <w:right w:val="nil"/>
            </w:tcBorders>
            <w:shd w:val="clear" w:color="auto" w:fill="auto"/>
          </w:tcPr>
          <w:p w:rsidR="001B286C" w:rsidRPr="00156B91" w:rsidRDefault="001B286C" w:rsidP="00B11CBC">
            <w:pPr>
              <w:pStyle w:val="Tableboldedtext"/>
              <w:jc w:val="right"/>
            </w:pPr>
            <w:r w:rsidRPr="00156B91">
              <w:t>478,296</w:t>
            </w:r>
          </w:p>
        </w:tc>
      </w:tr>
      <w:tr w:rsidR="009B6236" w:rsidTr="00F7644A">
        <w:tc>
          <w:tcPr>
            <w:tcW w:w="8817" w:type="dxa"/>
            <w:gridSpan w:val="4"/>
            <w:tcBorders>
              <w:top w:val="nil"/>
              <w:left w:val="nil"/>
              <w:bottom w:val="nil"/>
              <w:right w:val="nil"/>
            </w:tcBorders>
            <w:shd w:val="clear" w:color="auto" w:fill="auto"/>
          </w:tcPr>
          <w:p w:rsidR="009B6236" w:rsidRPr="009B6236" w:rsidRDefault="009B6236" w:rsidP="005C6622">
            <w:pPr>
              <w:pStyle w:val="Tabletext"/>
              <w:rPr>
                <w:b/>
              </w:rPr>
            </w:pPr>
            <w:r w:rsidRPr="009B6236">
              <w:rPr>
                <w:b/>
              </w:rPr>
              <w:t>Non-current liabilities</w:t>
            </w:r>
          </w:p>
        </w:tc>
      </w:tr>
      <w:tr w:rsidR="001B286C" w:rsidTr="00AA44B2">
        <w:tc>
          <w:tcPr>
            <w:tcW w:w="5629" w:type="dxa"/>
            <w:tcBorders>
              <w:top w:val="nil"/>
              <w:left w:val="nil"/>
              <w:bottom w:val="nil"/>
              <w:right w:val="nil"/>
            </w:tcBorders>
            <w:shd w:val="clear" w:color="auto" w:fill="auto"/>
          </w:tcPr>
          <w:p w:rsidR="001B286C" w:rsidRPr="005C6622" w:rsidRDefault="001B286C" w:rsidP="005C6622">
            <w:pPr>
              <w:pStyle w:val="Tabletext"/>
            </w:pPr>
            <w:r w:rsidRPr="005C6622">
              <w:t xml:space="preserve">Borrowings </w:t>
            </w:r>
          </w:p>
        </w:tc>
        <w:tc>
          <w:tcPr>
            <w:tcW w:w="772" w:type="dxa"/>
            <w:tcBorders>
              <w:top w:val="nil"/>
              <w:left w:val="nil"/>
              <w:bottom w:val="nil"/>
              <w:right w:val="nil"/>
            </w:tcBorders>
            <w:shd w:val="clear" w:color="auto" w:fill="auto"/>
          </w:tcPr>
          <w:p w:rsidR="001B286C" w:rsidRPr="005C6622" w:rsidRDefault="001B286C" w:rsidP="00AA44B2">
            <w:pPr>
              <w:pStyle w:val="Tabletext"/>
              <w:jc w:val="right"/>
            </w:pPr>
            <w:r w:rsidRPr="005C6622">
              <w:t>30</w:t>
            </w:r>
          </w:p>
        </w:tc>
        <w:tc>
          <w:tcPr>
            <w:tcW w:w="1208" w:type="dxa"/>
            <w:tcBorders>
              <w:top w:val="nil"/>
              <w:left w:val="nil"/>
              <w:bottom w:val="nil"/>
              <w:right w:val="nil"/>
            </w:tcBorders>
            <w:shd w:val="clear" w:color="auto" w:fill="auto"/>
          </w:tcPr>
          <w:p w:rsidR="001B286C" w:rsidRPr="005C6622" w:rsidRDefault="001B286C" w:rsidP="00AA44B2">
            <w:pPr>
              <w:pStyle w:val="Tabletext"/>
              <w:jc w:val="right"/>
            </w:pPr>
            <w:r>
              <w:t>103,681</w:t>
            </w:r>
          </w:p>
        </w:tc>
        <w:tc>
          <w:tcPr>
            <w:tcW w:w="1208" w:type="dxa"/>
            <w:tcBorders>
              <w:top w:val="nil"/>
              <w:left w:val="nil"/>
              <w:bottom w:val="nil"/>
              <w:right w:val="nil"/>
            </w:tcBorders>
            <w:shd w:val="clear" w:color="auto" w:fill="auto"/>
          </w:tcPr>
          <w:p w:rsidR="001B286C" w:rsidRPr="005C6622" w:rsidRDefault="001B286C" w:rsidP="00B11CBC">
            <w:pPr>
              <w:pStyle w:val="Tabletext"/>
              <w:jc w:val="right"/>
            </w:pPr>
            <w:r w:rsidRPr="005C6622">
              <w:t>77,861</w:t>
            </w:r>
          </w:p>
        </w:tc>
      </w:tr>
      <w:tr w:rsidR="001B286C" w:rsidTr="00AA44B2">
        <w:tc>
          <w:tcPr>
            <w:tcW w:w="5629" w:type="dxa"/>
            <w:tcBorders>
              <w:top w:val="nil"/>
              <w:left w:val="nil"/>
              <w:bottom w:val="nil"/>
              <w:right w:val="nil"/>
            </w:tcBorders>
            <w:shd w:val="clear" w:color="auto" w:fill="auto"/>
          </w:tcPr>
          <w:p w:rsidR="001B286C" w:rsidRPr="005C6622" w:rsidRDefault="001B286C" w:rsidP="005C6622">
            <w:pPr>
              <w:pStyle w:val="Tabletext"/>
            </w:pPr>
            <w:r w:rsidRPr="005C6622">
              <w:t xml:space="preserve">Provisions </w:t>
            </w:r>
          </w:p>
        </w:tc>
        <w:tc>
          <w:tcPr>
            <w:tcW w:w="772" w:type="dxa"/>
            <w:tcBorders>
              <w:top w:val="nil"/>
              <w:left w:val="nil"/>
              <w:bottom w:val="nil"/>
              <w:right w:val="nil"/>
            </w:tcBorders>
            <w:shd w:val="clear" w:color="auto" w:fill="auto"/>
          </w:tcPr>
          <w:p w:rsidR="001B286C" w:rsidRPr="005C6622" w:rsidRDefault="001B286C" w:rsidP="00AA44B2">
            <w:pPr>
              <w:pStyle w:val="Tabletext"/>
              <w:jc w:val="right"/>
            </w:pPr>
            <w:r w:rsidRPr="005C6622">
              <w:t>31</w:t>
            </w:r>
          </w:p>
        </w:tc>
        <w:tc>
          <w:tcPr>
            <w:tcW w:w="1208" w:type="dxa"/>
            <w:tcBorders>
              <w:top w:val="nil"/>
              <w:left w:val="nil"/>
              <w:bottom w:val="nil"/>
              <w:right w:val="nil"/>
            </w:tcBorders>
            <w:shd w:val="clear" w:color="auto" w:fill="auto"/>
          </w:tcPr>
          <w:p w:rsidR="001B286C" w:rsidRPr="005C6622" w:rsidRDefault="001B286C" w:rsidP="00AA44B2">
            <w:pPr>
              <w:pStyle w:val="Tabletext"/>
              <w:jc w:val="right"/>
            </w:pPr>
            <w:r>
              <w:t>7,250</w:t>
            </w:r>
          </w:p>
        </w:tc>
        <w:tc>
          <w:tcPr>
            <w:tcW w:w="1208" w:type="dxa"/>
            <w:tcBorders>
              <w:top w:val="nil"/>
              <w:left w:val="nil"/>
              <w:bottom w:val="nil"/>
              <w:right w:val="nil"/>
            </w:tcBorders>
            <w:shd w:val="clear" w:color="auto" w:fill="auto"/>
          </w:tcPr>
          <w:p w:rsidR="001B286C" w:rsidRPr="005C6622" w:rsidRDefault="001B286C" w:rsidP="00B11CBC">
            <w:pPr>
              <w:pStyle w:val="Tabletext"/>
              <w:jc w:val="right"/>
            </w:pPr>
            <w:r w:rsidRPr="005C6622">
              <w:t>7,137</w:t>
            </w:r>
          </w:p>
        </w:tc>
      </w:tr>
      <w:tr w:rsidR="001B286C" w:rsidTr="00AA44B2">
        <w:tc>
          <w:tcPr>
            <w:tcW w:w="5629" w:type="dxa"/>
            <w:tcBorders>
              <w:top w:val="nil"/>
              <w:left w:val="nil"/>
              <w:bottom w:val="nil"/>
              <w:right w:val="nil"/>
            </w:tcBorders>
            <w:shd w:val="clear" w:color="auto" w:fill="auto"/>
          </w:tcPr>
          <w:p w:rsidR="001B286C" w:rsidRPr="005C6622" w:rsidRDefault="001B286C" w:rsidP="005C6622">
            <w:pPr>
              <w:pStyle w:val="Tabletext"/>
            </w:pPr>
            <w:r w:rsidRPr="005C6622">
              <w:t>Lease incentive</w:t>
            </w:r>
          </w:p>
        </w:tc>
        <w:tc>
          <w:tcPr>
            <w:tcW w:w="772" w:type="dxa"/>
            <w:tcBorders>
              <w:top w:val="nil"/>
              <w:left w:val="nil"/>
              <w:bottom w:val="nil"/>
              <w:right w:val="nil"/>
            </w:tcBorders>
            <w:shd w:val="clear" w:color="auto" w:fill="auto"/>
          </w:tcPr>
          <w:p w:rsidR="001B286C" w:rsidRPr="005C6622" w:rsidRDefault="001B286C" w:rsidP="00AA44B2">
            <w:pPr>
              <w:pStyle w:val="Tabletext"/>
              <w:jc w:val="right"/>
            </w:pPr>
            <w:r w:rsidRPr="005C6622">
              <w:t>32</w:t>
            </w:r>
          </w:p>
        </w:tc>
        <w:tc>
          <w:tcPr>
            <w:tcW w:w="1208" w:type="dxa"/>
            <w:tcBorders>
              <w:top w:val="nil"/>
              <w:left w:val="nil"/>
              <w:bottom w:val="single" w:sz="4" w:space="0" w:color="auto"/>
              <w:right w:val="nil"/>
            </w:tcBorders>
            <w:shd w:val="clear" w:color="auto" w:fill="auto"/>
          </w:tcPr>
          <w:p w:rsidR="001B286C" w:rsidRPr="005C6622" w:rsidRDefault="001B286C" w:rsidP="00AA44B2">
            <w:pPr>
              <w:pStyle w:val="Tabletext"/>
              <w:jc w:val="right"/>
            </w:pPr>
            <w:r>
              <w:t>39,120</w:t>
            </w:r>
          </w:p>
        </w:tc>
        <w:tc>
          <w:tcPr>
            <w:tcW w:w="1208" w:type="dxa"/>
            <w:tcBorders>
              <w:top w:val="nil"/>
              <w:left w:val="nil"/>
              <w:bottom w:val="single" w:sz="4" w:space="0" w:color="auto"/>
              <w:right w:val="nil"/>
            </w:tcBorders>
            <w:shd w:val="clear" w:color="auto" w:fill="auto"/>
          </w:tcPr>
          <w:p w:rsidR="001B286C" w:rsidRPr="005C6622" w:rsidRDefault="001B286C" w:rsidP="00B11CBC">
            <w:pPr>
              <w:pStyle w:val="Tabletext"/>
              <w:jc w:val="right"/>
            </w:pPr>
            <w:r w:rsidRPr="005C6622">
              <w:t>31,913</w:t>
            </w:r>
          </w:p>
        </w:tc>
      </w:tr>
      <w:tr w:rsidR="001B286C" w:rsidTr="00AA44B2">
        <w:tc>
          <w:tcPr>
            <w:tcW w:w="5629" w:type="dxa"/>
            <w:tcBorders>
              <w:top w:val="nil"/>
              <w:left w:val="nil"/>
              <w:bottom w:val="nil"/>
              <w:right w:val="nil"/>
            </w:tcBorders>
            <w:shd w:val="clear" w:color="auto" w:fill="auto"/>
          </w:tcPr>
          <w:p w:rsidR="001B286C" w:rsidRPr="005C6622" w:rsidRDefault="001B286C" w:rsidP="005C6622">
            <w:pPr>
              <w:pStyle w:val="Tableboldedtext"/>
            </w:pPr>
            <w:r w:rsidRPr="005C6622">
              <w:t xml:space="preserve">Total non-current liabilities </w:t>
            </w:r>
          </w:p>
        </w:tc>
        <w:tc>
          <w:tcPr>
            <w:tcW w:w="772" w:type="dxa"/>
            <w:tcBorders>
              <w:top w:val="nil"/>
              <w:left w:val="nil"/>
              <w:bottom w:val="nil"/>
              <w:right w:val="nil"/>
            </w:tcBorders>
            <w:shd w:val="clear" w:color="auto" w:fill="auto"/>
          </w:tcPr>
          <w:p w:rsidR="001B286C" w:rsidRPr="005C6622" w:rsidRDefault="001B286C" w:rsidP="00AA44B2">
            <w:pPr>
              <w:pStyle w:val="Tabletext"/>
              <w:jc w:val="right"/>
            </w:pPr>
          </w:p>
        </w:tc>
        <w:tc>
          <w:tcPr>
            <w:tcW w:w="1208" w:type="dxa"/>
            <w:tcBorders>
              <w:top w:val="single" w:sz="4" w:space="0" w:color="auto"/>
              <w:left w:val="nil"/>
              <w:bottom w:val="single" w:sz="4" w:space="0" w:color="auto"/>
              <w:right w:val="nil"/>
            </w:tcBorders>
            <w:shd w:val="clear" w:color="auto" w:fill="auto"/>
          </w:tcPr>
          <w:p w:rsidR="001B286C" w:rsidRPr="005C6622" w:rsidRDefault="001B286C" w:rsidP="00AA44B2">
            <w:pPr>
              <w:pStyle w:val="Tableboldedtext"/>
              <w:jc w:val="right"/>
            </w:pPr>
            <w:r>
              <w:t>150,052</w:t>
            </w:r>
          </w:p>
        </w:tc>
        <w:tc>
          <w:tcPr>
            <w:tcW w:w="1208" w:type="dxa"/>
            <w:tcBorders>
              <w:top w:val="single" w:sz="4" w:space="0" w:color="auto"/>
              <w:left w:val="nil"/>
              <w:bottom w:val="single" w:sz="4" w:space="0" w:color="auto"/>
              <w:right w:val="nil"/>
            </w:tcBorders>
            <w:shd w:val="clear" w:color="auto" w:fill="auto"/>
          </w:tcPr>
          <w:p w:rsidR="001B286C" w:rsidRPr="005C6622" w:rsidRDefault="001B286C" w:rsidP="00B11CBC">
            <w:pPr>
              <w:pStyle w:val="Tableboldedtext"/>
              <w:jc w:val="right"/>
            </w:pPr>
            <w:r w:rsidRPr="005C6622">
              <w:t>116,911</w:t>
            </w:r>
          </w:p>
        </w:tc>
      </w:tr>
      <w:tr w:rsidR="001B286C" w:rsidTr="00AA44B2">
        <w:tc>
          <w:tcPr>
            <w:tcW w:w="5629" w:type="dxa"/>
            <w:tcBorders>
              <w:top w:val="nil"/>
              <w:left w:val="nil"/>
              <w:bottom w:val="nil"/>
              <w:right w:val="nil"/>
            </w:tcBorders>
            <w:shd w:val="clear" w:color="auto" w:fill="auto"/>
          </w:tcPr>
          <w:p w:rsidR="001B286C" w:rsidRPr="005C6622" w:rsidRDefault="001B286C" w:rsidP="005C6622">
            <w:pPr>
              <w:pStyle w:val="Tableboldedtext"/>
            </w:pPr>
            <w:r w:rsidRPr="005C6622">
              <w:t>Total liabilities</w:t>
            </w:r>
          </w:p>
        </w:tc>
        <w:tc>
          <w:tcPr>
            <w:tcW w:w="772" w:type="dxa"/>
            <w:tcBorders>
              <w:top w:val="nil"/>
              <w:left w:val="nil"/>
              <w:bottom w:val="nil"/>
              <w:right w:val="nil"/>
            </w:tcBorders>
            <w:shd w:val="clear" w:color="auto" w:fill="auto"/>
          </w:tcPr>
          <w:p w:rsidR="001B286C" w:rsidRPr="005C6622" w:rsidRDefault="001B286C" w:rsidP="00AA44B2">
            <w:pPr>
              <w:pStyle w:val="Tabletext"/>
              <w:jc w:val="right"/>
            </w:pPr>
          </w:p>
        </w:tc>
        <w:tc>
          <w:tcPr>
            <w:tcW w:w="1208" w:type="dxa"/>
            <w:tcBorders>
              <w:top w:val="single" w:sz="4" w:space="0" w:color="auto"/>
              <w:left w:val="nil"/>
              <w:bottom w:val="single" w:sz="4" w:space="0" w:color="auto"/>
              <w:right w:val="nil"/>
            </w:tcBorders>
            <w:shd w:val="clear" w:color="auto" w:fill="auto"/>
          </w:tcPr>
          <w:p w:rsidR="001B286C" w:rsidRPr="005C6622" w:rsidRDefault="001B286C" w:rsidP="00AA44B2">
            <w:pPr>
              <w:pStyle w:val="Tableboldedtext"/>
              <w:jc w:val="right"/>
            </w:pPr>
            <w:r>
              <w:t>541,470</w:t>
            </w:r>
          </w:p>
        </w:tc>
        <w:tc>
          <w:tcPr>
            <w:tcW w:w="1208" w:type="dxa"/>
            <w:tcBorders>
              <w:top w:val="single" w:sz="4" w:space="0" w:color="auto"/>
              <w:left w:val="nil"/>
              <w:bottom w:val="single" w:sz="4" w:space="0" w:color="auto"/>
              <w:right w:val="nil"/>
            </w:tcBorders>
            <w:shd w:val="clear" w:color="auto" w:fill="auto"/>
          </w:tcPr>
          <w:p w:rsidR="001B286C" w:rsidRPr="005C6622" w:rsidRDefault="001B286C" w:rsidP="00B11CBC">
            <w:pPr>
              <w:pStyle w:val="Tableboldedtext"/>
              <w:jc w:val="right"/>
            </w:pPr>
            <w:r w:rsidRPr="005C6622">
              <w:t>595,207</w:t>
            </w:r>
          </w:p>
        </w:tc>
      </w:tr>
      <w:tr w:rsidR="001B286C" w:rsidTr="00AA44B2">
        <w:tc>
          <w:tcPr>
            <w:tcW w:w="5629" w:type="dxa"/>
            <w:tcBorders>
              <w:top w:val="nil"/>
              <w:left w:val="nil"/>
              <w:bottom w:val="nil"/>
              <w:right w:val="nil"/>
            </w:tcBorders>
            <w:shd w:val="clear" w:color="auto" w:fill="auto"/>
          </w:tcPr>
          <w:p w:rsidR="001B286C" w:rsidRPr="005C6622" w:rsidRDefault="001B286C" w:rsidP="005C6622">
            <w:pPr>
              <w:pStyle w:val="Tableboldedtext"/>
            </w:pPr>
            <w:r w:rsidRPr="005C6622">
              <w:lastRenderedPageBreak/>
              <w:t>NET ASSETS</w:t>
            </w:r>
          </w:p>
        </w:tc>
        <w:tc>
          <w:tcPr>
            <w:tcW w:w="772" w:type="dxa"/>
            <w:tcBorders>
              <w:top w:val="nil"/>
              <w:left w:val="nil"/>
              <w:bottom w:val="nil"/>
              <w:right w:val="nil"/>
            </w:tcBorders>
            <w:shd w:val="clear" w:color="auto" w:fill="auto"/>
          </w:tcPr>
          <w:p w:rsidR="001B286C" w:rsidRPr="005C6622" w:rsidRDefault="001B286C" w:rsidP="00AA44B2">
            <w:pPr>
              <w:pStyle w:val="Tabletext"/>
              <w:jc w:val="right"/>
            </w:pPr>
          </w:p>
        </w:tc>
        <w:tc>
          <w:tcPr>
            <w:tcW w:w="1208" w:type="dxa"/>
            <w:tcBorders>
              <w:top w:val="single" w:sz="4" w:space="0" w:color="auto"/>
              <w:left w:val="nil"/>
              <w:bottom w:val="double" w:sz="4" w:space="0" w:color="auto"/>
              <w:right w:val="nil"/>
            </w:tcBorders>
            <w:shd w:val="clear" w:color="auto" w:fill="auto"/>
          </w:tcPr>
          <w:p w:rsidR="001B286C" w:rsidRPr="005C6622" w:rsidRDefault="001B286C" w:rsidP="00AA44B2">
            <w:pPr>
              <w:pStyle w:val="Tableboldedtext"/>
              <w:jc w:val="right"/>
            </w:pPr>
            <w:r>
              <w:t>1,084,042</w:t>
            </w:r>
          </w:p>
        </w:tc>
        <w:tc>
          <w:tcPr>
            <w:tcW w:w="1208" w:type="dxa"/>
            <w:tcBorders>
              <w:top w:val="single" w:sz="4" w:space="0" w:color="auto"/>
              <w:left w:val="nil"/>
              <w:bottom w:val="double" w:sz="4" w:space="0" w:color="auto"/>
              <w:right w:val="nil"/>
            </w:tcBorders>
            <w:shd w:val="clear" w:color="auto" w:fill="auto"/>
          </w:tcPr>
          <w:p w:rsidR="001B286C" w:rsidRPr="005C6622" w:rsidRDefault="001B286C" w:rsidP="001B286C">
            <w:pPr>
              <w:pStyle w:val="Tableboldedtext"/>
              <w:jc w:val="right"/>
            </w:pPr>
            <w:r w:rsidRPr="005C6622">
              <w:t>1,</w:t>
            </w:r>
            <w:r>
              <w:t>114,695</w:t>
            </w:r>
          </w:p>
        </w:tc>
      </w:tr>
      <w:tr w:rsidR="00AA44B2" w:rsidTr="00AA44B2">
        <w:tc>
          <w:tcPr>
            <w:tcW w:w="5629" w:type="dxa"/>
            <w:tcBorders>
              <w:top w:val="nil"/>
              <w:left w:val="nil"/>
              <w:bottom w:val="nil"/>
              <w:right w:val="nil"/>
            </w:tcBorders>
            <w:shd w:val="clear" w:color="auto" w:fill="auto"/>
          </w:tcPr>
          <w:p w:rsidR="00AA44B2" w:rsidRPr="00AA44B2" w:rsidRDefault="00AA44B2" w:rsidP="00AA44B2">
            <w:pPr>
              <w:pStyle w:val="Tableboldedtext"/>
            </w:pPr>
            <w:r w:rsidRPr="00AA44B2">
              <w:t>EQUITY</w:t>
            </w:r>
          </w:p>
        </w:tc>
        <w:tc>
          <w:tcPr>
            <w:tcW w:w="772" w:type="dxa"/>
            <w:tcBorders>
              <w:top w:val="nil"/>
              <w:left w:val="nil"/>
              <w:bottom w:val="nil"/>
              <w:right w:val="nil"/>
            </w:tcBorders>
            <w:shd w:val="clear" w:color="auto" w:fill="auto"/>
          </w:tcPr>
          <w:p w:rsidR="00AA44B2" w:rsidRPr="00AA44B2" w:rsidRDefault="00AA44B2" w:rsidP="00AA44B2">
            <w:pPr>
              <w:pStyle w:val="Tabletext"/>
              <w:jc w:val="right"/>
            </w:pPr>
            <w:r w:rsidRPr="00AA44B2">
              <w:t>33</w:t>
            </w:r>
          </w:p>
        </w:tc>
        <w:tc>
          <w:tcPr>
            <w:tcW w:w="1208" w:type="dxa"/>
            <w:tcBorders>
              <w:top w:val="nil"/>
              <w:left w:val="nil"/>
              <w:bottom w:val="nil"/>
              <w:right w:val="nil"/>
            </w:tcBorders>
            <w:shd w:val="clear" w:color="auto" w:fill="auto"/>
          </w:tcPr>
          <w:p w:rsidR="00AA44B2" w:rsidRPr="00AA44B2" w:rsidRDefault="00AA44B2" w:rsidP="00AA44B2">
            <w:pPr>
              <w:pStyle w:val="Tabletext"/>
              <w:jc w:val="right"/>
            </w:pPr>
          </w:p>
        </w:tc>
        <w:tc>
          <w:tcPr>
            <w:tcW w:w="1208" w:type="dxa"/>
            <w:tcBorders>
              <w:top w:val="nil"/>
              <w:left w:val="nil"/>
              <w:bottom w:val="nil"/>
              <w:right w:val="nil"/>
            </w:tcBorders>
            <w:shd w:val="clear" w:color="auto" w:fill="auto"/>
          </w:tcPr>
          <w:p w:rsidR="00AA44B2" w:rsidRPr="00AA44B2" w:rsidRDefault="00AA44B2" w:rsidP="00AA44B2">
            <w:pPr>
              <w:pStyle w:val="Tabletext"/>
              <w:jc w:val="right"/>
            </w:pPr>
          </w:p>
        </w:tc>
      </w:tr>
      <w:tr w:rsidR="001B286C" w:rsidTr="00AA44B2">
        <w:tc>
          <w:tcPr>
            <w:tcW w:w="5629" w:type="dxa"/>
            <w:tcBorders>
              <w:top w:val="nil"/>
              <w:left w:val="nil"/>
              <w:bottom w:val="nil"/>
              <w:right w:val="nil"/>
            </w:tcBorders>
            <w:shd w:val="clear" w:color="auto" w:fill="auto"/>
          </w:tcPr>
          <w:p w:rsidR="001B286C" w:rsidRPr="00AA44B2" w:rsidRDefault="001B286C" w:rsidP="00AA44B2">
            <w:pPr>
              <w:pStyle w:val="Tabletext"/>
            </w:pPr>
            <w:r w:rsidRPr="00AA44B2">
              <w:t xml:space="preserve">Contributed equity </w:t>
            </w:r>
          </w:p>
        </w:tc>
        <w:tc>
          <w:tcPr>
            <w:tcW w:w="772" w:type="dxa"/>
            <w:tcBorders>
              <w:top w:val="nil"/>
              <w:left w:val="nil"/>
              <w:bottom w:val="nil"/>
              <w:right w:val="nil"/>
            </w:tcBorders>
            <w:shd w:val="clear" w:color="auto" w:fill="auto"/>
          </w:tcPr>
          <w:p w:rsidR="001B286C" w:rsidRPr="00AA44B2" w:rsidRDefault="001B286C" w:rsidP="00AA44B2">
            <w:pPr>
              <w:pStyle w:val="Tabletext"/>
              <w:jc w:val="right"/>
            </w:pPr>
          </w:p>
        </w:tc>
        <w:tc>
          <w:tcPr>
            <w:tcW w:w="1208" w:type="dxa"/>
            <w:tcBorders>
              <w:top w:val="nil"/>
              <w:left w:val="nil"/>
              <w:bottom w:val="nil"/>
              <w:right w:val="nil"/>
            </w:tcBorders>
            <w:shd w:val="clear" w:color="auto" w:fill="auto"/>
          </w:tcPr>
          <w:p w:rsidR="001B286C" w:rsidRPr="00AA44B2" w:rsidRDefault="001B286C" w:rsidP="00AA44B2">
            <w:pPr>
              <w:pStyle w:val="Tabletext"/>
              <w:jc w:val="right"/>
            </w:pPr>
            <w:r>
              <w:t>996,594</w:t>
            </w:r>
          </w:p>
        </w:tc>
        <w:tc>
          <w:tcPr>
            <w:tcW w:w="1208" w:type="dxa"/>
            <w:tcBorders>
              <w:top w:val="nil"/>
              <w:left w:val="nil"/>
              <w:bottom w:val="nil"/>
              <w:right w:val="nil"/>
            </w:tcBorders>
            <w:shd w:val="clear" w:color="auto" w:fill="auto"/>
          </w:tcPr>
          <w:p w:rsidR="001B286C" w:rsidRPr="00AA44B2" w:rsidRDefault="001B286C" w:rsidP="00B11CBC">
            <w:pPr>
              <w:pStyle w:val="Tabletext"/>
              <w:jc w:val="right"/>
            </w:pPr>
            <w:r w:rsidRPr="00AA44B2">
              <w:t>979,165</w:t>
            </w:r>
          </w:p>
        </w:tc>
      </w:tr>
      <w:tr w:rsidR="001B286C" w:rsidTr="00AA44B2">
        <w:tc>
          <w:tcPr>
            <w:tcW w:w="5629" w:type="dxa"/>
            <w:tcBorders>
              <w:top w:val="nil"/>
              <w:left w:val="nil"/>
              <w:bottom w:val="nil"/>
              <w:right w:val="nil"/>
            </w:tcBorders>
            <w:shd w:val="clear" w:color="auto" w:fill="auto"/>
          </w:tcPr>
          <w:p w:rsidR="001B286C" w:rsidRPr="00AA44B2" w:rsidRDefault="001B286C" w:rsidP="00AA44B2">
            <w:pPr>
              <w:pStyle w:val="Tabletext"/>
            </w:pPr>
            <w:r w:rsidRPr="00AA44B2">
              <w:t xml:space="preserve">Reserves </w:t>
            </w:r>
          </w:p>
        </w:tc>
        <w:tc>
          <w:tcPr>
            <w:tcW w:w="772" w:type="dxa"/>
            <w:tcBorders>
              <w:top w:val="nil"/>
              <w:left w:val="nil"/>
              <w:bottom w:val="nil"/>
              <w:right w:val="nil"/>
            </w:tcBorders>
            <w:shd w:val="clear" w:color="auto" w:fill="auto"/>
          </w:tcPr>
          <w:p w:rsidR="001B286C" w:rsidRPr="00AA44B2" w:rsidRDefault="001B286C" w:rsidP="00AA44B2">
            <w:pPr>
              <w:pStyle w:val="Tabletext"/>
              <w:jc w:val="right"/>
            </w:pPr>
          </w:p>
        </w:tc>
        <w:tc>
          <w:tcPr>
            <w:tcW w:w="1208" w:type="dxa"/>
            <w:tcBorders>
              <w:top w:val="nil"/>
              <w:left w:val="nil"/>
              <w:bottom w:val="nil"/>
              <w:right w:val="nil"/>
            </w:tcBorders>
            <w:shd w:val="clear" w:color="auto" w:fill="auto"/>
          </w:tcPr>
          <w:p w:rsidR="001B286C" w:rsidRPr="00AA44B2" w:rsidRDefault="001B286C" w:rsidP="00AA44B2">
            <w:pPr>
              <w:pStyle w:val="Tabletext"/>
              <w:jc w:val="right"/>
            </w:pPr>
            <w:r>
              <w:t>18,665</w:t>
            </w:r>
          </w:p>
        </w:tc>
        <w:tc>
          <w:tcPr>
            <w:tcW w:w="1208" w:type="dxa"/>
            <w:tcBorders>
              <w:top w:val="nil"/>
              <w:left w:val="nil"/>
              <w:bottom w:val="nil"/>
              <w:right w:val="nil"/>
            </w:tcBorders>
            <w:shd w:val="clear" w:color="auto" w:fill="auto"/>
          </w:tcPr>
          <w:p w:rsidR="001B286C" w:rsidRPr="00AA44B2" w:rsidRDefault="001B286C" w:rsidP="00B11CBC">
            <w:pPr>
              <w:pStyle w:val="Tabletext"/>
              <w:jc w:val="right"/>
            </w:pPr>
            <w:r w:rsidRPr="00AA44B2">
              <w:t>32,848</w:t>
            </w:r>
          </w:p>
        </w:tc>
      </w:tr>
      <w:tr w:rsidR="001B286C" w:rsidTr="00AA44B2">
        <w:tc>
          <w:tcPr>
            <w:tcW w:w="5629" w:type="dxa"/>
            <w:tcBorders>
              <w:top w:val="nil"/>
              <w:left w:val="nil"/>
              <w:bottom w:val="nil"/>
              <w:right w:val="nil"/>
            </w:tcBorders>
            <w:shd w:val="clear" w:color="auto" w:fill="auto"/>
          </w:tcPr>
          <w:p w:rsidR="001B286C" w:rsidRPr="00AA44B2" w:rsidRDefault="001B286C" w:rsidP="00AA44B2">
            <w:pPr>
              <w:pStyle w:val="Tabletext"/>
            </w:pPr>
            <w:r w:rsidRPr="00AA44B2">
              <w:t>Accumulated surplus</w:t>
            </w:r>
          </w:p>
        </w:tc>
        <w:tc>
          <w:tcPr>
            <w:tcW w:w="772" w:type="dxa"/>
            <w:tcBorders>
              <w:top w:val="nil"/>
              <w:left w:val="nil"/>
              <w:bottom w:val="nil"/>
              <w:right w:val="nil"/>
            </w:tcBorders>
            <w:shd w:val="clear" w:color="auto" w:fill="auto"/>
          </w:tcPr>
          <w:p w:rsidR="001B286C" w:rsidRPr="00AA44B2" w:rsidRDefault="001B286C" w:rsidP="00AA44B2">
            <w:pPr>
              <w:pStyle w:val="Tabletext"/>
              <w:jc w:val="right"/>
            </w:pPr>
          </w:p>
        </w:tc>
        <w:tc>
          <w:tcPr>
            <w:tcW w:w="1208" w:type="dxa"/>
            <w:tcBorders>
              <w:top w:val="nil"/>
              <w:left w:val="nil"/>
              <w:bottom w:val="single" w:sz="4" w:space="0" w:color="auto"/>
              <w:right w:val="nil"/>
            </w:tcBorders>
            <w:shd w:val="clear" w:color="auto" w:fill="auto"/>
          </w:tcPr>
          <w:p w:rsidR="001B286C" w:rsidRPr="00AA44B2" w:rsidRDefault="001B286C" w:rsidP="00AA44B2">
            <w:pPr>
              <w:pStyle w:val="Tabletext"/>
              <w:jc w:val="right"/>
            </w:pPr>
            <w:r>
              <w:t>68,783</w:t>
            </w:r>
          </w:p>
        </w:tc>
        <w:tc>
          <w:tcPr>
            <w:tcW w:w="1208" w:type="dxa"/>
            <w:tcBorders>
              <w:top w:val="nil"/>
              <w:left w:val="nil"/>
              <w:bottom w:val="single" w:sz="4" w:space="0" w:color="auto"/>
              <w:right w:val="nil"/>
            </w:tcBorders>
            <w:shd w:val="clear" w:color="auto" w:fill="auto"/>
          </w:tcPr>
          <w:p w:rsidR="001B286C" w:rsidRPr="00AA44B2" w:rsidRDefault="00B02282" w:rsidP="00B11CBC">
            <w:pPr>
              <w:pStyle w:val="Tabletext"/>
              <w:jc w:val="right"/>
            </w:pPr>
            <w:r>
              <w:t>102,682</w:t>
            </w:r>
          </w:p>
        </w:tc>
      </w:tr>
      <w:tr w:rsidR="001B286C" w:rsidTr="00AA44B2">
        <w:tc>
          <w:tcPr>
            <w:tcW w:w="5629" w:type="dxa"/>
            <w:tcBorders>
              <w:top w:val="nil"/>
              <w:left w:val="nil"/>
              <w:bottom w:val="nil"/>
              <w:right w:val="nil"/>
            </w:tcBorders>
            <w:shd w:val="clear" w:color="auto" w:fill="auto"/>
          </w:tcPr>
          <w:p w:rsidR="001B286C" w:rsidRPr="00AA44B2" w:rsidRDefault="001B286C" w:rsidP="00AA44B2">
            <w:pPr>
              <w:pStyle w:val="Tableboldedtext"/>
            </w:pPr>
            <w:r w:rsidRPr="00AA44B2">
              <w:t>TOTAL EQUITY</w:t>
            </w:r>
          </w:p>
        </w:tc>
        <w:tc>
          <w:tcPr>
            <w:tcW w:w="772" w:type="dxa"/>
            <w:tcBorders>
              <w:top w:val="nil"/>
              <w:left w:val="nil"/>
              <w:bottom w:val="nil"/>
              <w:right w:val="nil"/>
            </w:tcBorders>
            <w:shd w:val="clear" w:color="auto" w:fill="auto"/>
          </w:tcPr>
          <w:p w:rsidR="001B286C" w:rsidRPr="00AA44B2" w:rsidRDefault="001B286C" w:rsidP="00AA44B2">
            <w:pPr>
              <w:pStyle w:val="Tabletext"/>
              <w:jc w:val="right"/>
            </w:pPr>
          </w:p>
        </w:tc>
        <w:tc>
          <w:tcPr>
            <w:tcW w:w="1208" w:type="dxa"/>
            <w:tcBorders>
              <w:top w:val="single" w:sz="4" w:space="0" w:color="auto"/>
              <w:left w:val="nil"/>
              <w:bottom w:val="double" w:sz="4" w:space="0" w:color="auto"/>
              <w:right w:val="nil"/>
            </w:tcBorders>
            <w:shd w:val="clear" w:color="auto" w:fill="auto"/>
          </w:tcPr>
          <w:p w:rsidR="001B286C" w:rsidRPr="00AA44B2" w:rsidRDefault="001B286C" w:rsidP="00AA44B2">
            <w:pPr>
              <w:pStyle w:val="Tableboldedtext"/>
              <w:jc w:val="right"/>
            </w:pPr>
            <w:r>
              <w:t>1,084,042</w:t>
            </w:r>
          </w:p>
        </w:tc>
        <w:tc>
          <w:tcPr>
            <w:tcW w:w="1208" w:type="dxa"/>
            <w:tcBorders>
              <w:top w:val="single" w:sz="4" w:space="0" w:color="auto"/>
              <w:left w:val="nil"/>
              <w:bottom w:val="double" w:sz="4" w:space="0" w:color="auto"/>
              <w:right w:val="nil"/>
            </w:tcBorders>
            <w:shd w:val="clear" w:color="auto" w:fill="auto"/>
          </w:tcPr>
          <w:p w:rsidR="001B286C" w:rsidRPr="00AA44B2" w:rsidRDefault="001B286C" w:rsidP="00B11CBC">
            <w:pPr>
              <w:pStyle w:val="Tableboldedtext"/>
              <w:jc w:val="right"/>
            </w:pPr>
            <w:r w:rsidRPr="005C6622">
              <w:t>1,</w:t>
            </w:r>
            <w:r>
              <w:t>114,695</w:t>
            </w:r>
          </w:p>
        </w:tc>
      </w:tr>
    </w:tbl>
    <w:p w:rsidR="003A5F9A" w:rsidRDefault="003A5F9A" w:rsidP="003A5F9A">
      <w:pPr>
        <w:pStyle w:val="BodyText"/>
      </w:pPr>
      <w:r>
        <w:rPr>
          <w:spacing w:val="-1"/>
        </w:rPr>
        <w:t>Refer</w:t>
      </w:r>
      <w:r>
        <w:t xml:space="preserve"> also </w:t>
      </w:r>
      <w:r>
        <w:rPr>
          <w:spacing w:val="-1"/>
        </w:rPr>
        <w:t>to</w:t>
      </w:r>
      <w:r>
        <w:t xml:space="preserve"> the Schedule of Assets and Liabilities </w:t>
      </w:r>
      <w:r>
        <w:rPr>
          <w:spacing w:val="-1"/>
        </w:rPr>
        <w:t>by</w:t>
      </w:r>
      <w:r>
        <w:t xml:space="preserve"> Service.</w:t>
      </w:r>
    </w:p>
    <w:p w:rsidR="003A5F9A" w:rsidRDefault="003A5F9A" w:rsidP="003A5F9A">
      <w:pPr>
        <w:pStyle w:val="BodyText"/>
        <w:rPr>
          <w:spacing w:val="-1"/>
        </w:rPr>
      </w:pPr>
      <w:r>
        <w:rPr>
          <w:spacing w:val="-1"/>
        </w:rPr>
        <w:t>The</w:t>
      </w:r>
      <w:r>
        <w:t xml:space="preserve"> </w:t>
      </w:r>
      <w:r>
        <w:rPr>
          <w:spacing w:val="-1"/>
        </w:rPr>
        <w:t>Statement</w:t>
      </w:r>
      <w:r>
        <w:t xml:space="preserve"> of </w:t>
      </w:r>
      <w:r>
        <w:rPr>
          <w:spacing w:val="-1"/>
        </w:rPr>
        <w:t>Financial</w:t>
      </w:r>
      <w:r>
        <w:t xml:space="preserve"> </w:t>
      </w:r>
      <w:r>
        <w:rPr>
          <w:spacing w:val="-1"/>
        </w:rPr>
        <w:t>Position</w:t>
      </w:r>
      <w:r>
        <w:rPr>
          <w:spacing w:val="6"/>
        </w:rPr>
        <w:t xml:space="preserve"> </w:t>
      </w:r>
      <w:r>
        <w:t xml:space="preserve">should be </w:t>
      </w:r>
      <w:r>
        <w:rPr>
          <w:spacing w:val="-1"/>
        </w:rPr>
        <w:t>read</w:t>
      </w:r>
      <w:r>
        <w:t xml:space="preserve"> in conjunction with the</w:t>
      </w:r>
      <w:r>
        <w:rPr>
          <w:spacing w:val="39"/>
        </w:rPr>
        <w:t xml:space="preserve"> </w:t>
      </w:r>
      <w:r>
        <w:rPr>
          <w:spacing w:val="-1"/>
        </w:rPr>
        <w:t>accompanying</w:t>
      </w:r>
      <w:r>
        <w:t xml:space="preserve"> </w:t>
      </w:r>
      <w:r>
        <w:rPr>
          <w:spacing w:val="-1"/>
        </w:rPr>
        <w:t>notes.</w:t>
      </w:r>
    </w:p>
    <w:p w:rsidR="003A5F9A" w:rsidRDefault="003A5F9A" w:rsidP="009811B4">
      <w:pPr>
        <w:pStyle w:val="Heading2"/>
      </w:pPr>
      <w:r>
        <w:br w:type="page"/>
      </w:r>
      <w:r w:rsidR="006C1989" w:rsidRPr="006C1989">
        <w:lastRenderedPageBreak/>
        <w:t>Statement of Changes in Equity For the year ended 30 June 201</w:t>
      </w:r>
      <w:r w:rsidR="007A6333">
        <w:t>5</w:t>
      </w:r>
    </w:p>
    <w:p w:rsidR="00403403" w:rsidRDefault="00403403" w:rsidP="00403403">
      <w:pPr>
        <w:pStyle w:val="Caption"/>
        <w:keepNext/>
      </w:pPr>
      <w:fldSimple w:instr=" SEQ Table \* ARABIC ">
        <w:r w:rsidR="00DF10FA">
          <w:rPr>
            <w:noProof/>
          </w:rPr>
          <w:t>25</w:t>
        </w:r>
      </w:fldSimple>
      <w:r>
        <w:t xml:space="preserve"> </w:t>
      </w:r>
      <w:r w:rsidRPr="00027EB7">
        <w:t>Statement of Changes in Equity For the year ended 30 June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727"/>
        <w:gridCol w:w="1350"/>
        <w:gridCol w:w="1106"/>
        <w:gridCol w:w="1472"/>
        <w:gridCol w:w="1106"/>
      </w:tblGrid>
      <w:tr w:rsidR="001B102A" w:rsidTr="009811B4">
        <w:tc>
          <w:tcPr>
            <w:tcW w:w="3481" w:type="dxa"/>
            <w:tcBorders>
              <w:top w:val="nil"/>
              <w:left w:val="nil"/>
              <w:bottom w:val="nil"/>
              <w:right w:val="nil"/>
            </w:tcBorders>
            <w:shd w:val="clear" w:color="auto" w:fill="auto"/>
          </w:tcPr>
          <w:p w:rsidR="006C1989" w:rsidRDefault="006C1989" w:rsidP="00655439"/>
        </w:tc>
        <w:tc>
          <w:tcPr>
            <w:tcW w:w="727" w:type="dxa"/>
            <w:tcBorders>
              <w:top w:val="nil"/>
              <w:left w:val="nil"/>
              <w:bottom w:val="nil"/>
              <w:right w:val="nil"/>
            </w:tcBorders>
            <w:shd w:val="clear" w:color="auto" w:fill="auto"/>
          </w:tcPr>
          <w:p w:rsidR="006C1989" w:rsidRPr="0065338F" w:rsidRDefault="006C1989" w:rsidP="007A6333">
            <w:pPr>
              <w:pStyle w:val="Tableboldedtext"/>
              <w:jc w:val="center"/>
            </w:pPr>
            <w:r w:rsidRPr="0065338F">
              <w:t>Note</w:t>
            </w:r>
          </w:p>
        </w:tc>
        <w:tc>
          <w:tcPr>
            <w:tcW w:w="1350" w:type="dxa"/>
            <w:tcBorders>
              <w:top w:val="nil"/>
              <w:left w:val="nil"/>
              <w:bottom w:val="nil"/>
              <w:right w:val="nil"/>
            </w:tcBorders>
            <w:shd w:val="clear" w:color="auto" w:fill="auto"/>
          </w:tcPr>
          <w:p w:rsidR="000268B7" w:rsidRDefault="000268B7" w:rsidP="007A6333">
            <w:pPr>
              <w:pStyle w:val="Tableboldedtext"/>
              <w:jc w:val="right"/>
            </w:pPr>
            <w:r>
              <w:t>Contributed equity</w:t>
            </w:r>
          </w:p>
          <w:p w:rsidR="006C1989" w:rsidRPr="0065338F" w:rsidRDefault="0065338F" w:rsidP="007A6333">
            <w:pPr>
              <w:pStyle w:val="Tableboldedtext"/>
              <w:jc w:val="right"/>
            </w:pPr>
            <w:r w:rsidRPr="0065338F">
              <w:t>$000</w:t>
            </w:r>
          </w:p>
        </w:tc>
        <w:tc>
          <w:tcPr>
            <w:tcW w:w="1106" w:type="dxa"/>
            <w:tcBorders>
              <w:top w:val="nil"/>
              <w:left w:val="nil"/>
              <w:bottom w:val="nil"/>
              <w:right w:val="nil"/>
            </w:tcBorders>
            <w:shd w:val="clear" w:color="auto" w:fill="auto"/>
          </w:tcPr>
          <w:p w:rsidR="006C1989" w:rsidRPr="0065338F" w:rsidRDefault="0065338F" w:rsidP="007A6333">
            <w:pPr>
              <w:pStyle w:val="Tableboldedtext"/>
              <w:jc w:val="right"/>
            </w:pPr>
            <w:r w:rsidRPr="0065338F">
              <w:t>Reserves $000</w:t>
            </w:r>
          </w:p>
        </w:tc>
        <w:tc>
          <w:tcPr>
            <w:tcW w:w="1472" w:type="dxa"/>
            <w:tcBorders>
              <w:top w:val="nil"/>
              <w:left w:val="nil"/>
              <w:bottom w:val="nil"/>
              <w:right w:val="nil"/>
            </w:tcBorders>
          </w:tcPr>
          <w:p w:rsidR="000268B7" w:rsidRDefault="000268B7" w:rsidP="007A6333">
            <w:pPr>
              <w:pStyle w:val="Tableboldedtext"/>
              <w:jc w:val="right"/>
            </w:pPr>
            <w:r>
              <w:t>Accumulated surplus</w:t>
            </w:r>
          </w:p>
          <w:p w:rsidR="006C1989" w:rsidRPr="0065338F" w:rsidRDefault="0065338F" w:rsidP="007A6333">
            <w:pPr>
              <w:pStyle w:val="Tableboldedtext"/>
              <w:jc w:val="right"/>
            </w:pPr>
            <w:r w:rsidRPr="0065338F">
              <w:t>$000</w:t>
            </w:r>
          </w:p>
        </w:tc>
        <w:tc>
          <w:tcPr>
            <w:tcW w:w="1106" w:type="dxa"/>
            <w:tcBorders>
              <w:top w:val="nil"/>
              <w:left w:val="nil"/>
              <w:bottom w:val="nil"/>
              <w:right w:val="nil"/>
            </w:tcBorders>
          </w:tcPr>
          <w:p w:rsidR="006C1989" w:rsidRPr="0065338F" w:rsidRDefault="0065338F" w:rsidP="007A6333">
            <w:pPr>
              <w:pStyle w:val="Tableboldedtext"/>
              <w:jc w:val="right"/>
            </w:pPr>
            <w:r w:rsidRPr="0065338F">
              <w:t>Total equity $000</w:t>
            </w:r>
          </w:p>
        </w:tc>
      </w:tr>
      <w:tr w:rsidR="001B102A" w:rsidTr="009811B4">
        <w:tc>
          <w:tcPr>
            <w:tcW w:w="3481" w:type="dxa"/>
            <w:tcBorders>
              <w:top w:val="nil"/>
              <w:left w:val="nil"/>
              <w:bottom w:val="nil"/>
              <w:right w:val="nil"/>
            </w:tcBorders>
            <w:shd w:val="clear" w:color="auto" w:fill="auto"/>
          </w:tcPr>
          <w:p w:rsidR="006C1989" w:rsidRPr="00D46FEC" w:rsidRDefault="006C1989" w:rsidP="001B102A">
            <w:pPr>
              <w:pStyle w:val="Tabletext"/>
            </w:pPr>
          </w:p>
        </w:tc>
        <w:tc>
          <w:tcPr>
            <w:tcW w:w="727" w:type="dxa"/>
            <w:tcBorders>
              <w:top w:val="nil"/>
              <w:left w:val="nil"/>
              <w:bottom w:val="nil"/>
              <w:right w:val="nil"/>
            </w:tcBorders>
            <w:shd w:val="clear" w:color="auto" w:fill="auto"/>
          </w:tcPr>
          <w:p w:rsidR="0065338F" w:rsidRDefault="0065338F" w:rsidP="001B102A">
            <w:pPr>
              <w:pStyle w:val="Tabletext"/>
              <w:jc w:val="right"/>
            </w:pPr>
            <w:r>
              <w:t>33</w:t>
            </w:r>
          </w:p>
          <w:p w:rsidR="006C1989" w:rsidRPr="00711171" w:rsidRDefault="006C1989" w:rsidP="001B102A">
            <w:pPr>
              <w:pStyle w:val="Tabletext"/>
              <w:jc w:val="right"/>
            </w:pPr>
          </w:p>
        </w:tc>
        <w:tc>
          <w:tcPr>
            <w:tcW w:w="1350" w:type="dxa"/>
            <w:tcBorders>
              <w:top w:val="nil"/>
              <w:left w:val="nil"/>
              <w:bottom w:val="nil"/>
              <w:right w:val="nil"/>
            </w:tcBorders>
            <w:shd w:val="clear" w:color="auto" w:fill="auto"/>
          </w:tcPr>
          <w:p w:rsidR="006C1989" w:rsidRPr="00711171" w:rsidRDefault="006C1989" w:rsidP="001B102A">
            <w:pPr>
              <w:pStyle w:val="Tabletext"/>
              <w:jc w:val="right"/>
            </w:pPr>
          </w:p>
        </w:tc>
        <w:tc>
          <w:tcPr>
            <w:tcW w:w="1106" w:type="dxa"/>
            <w:tcBorders>
              <w:top w:val="nil"/>
              <w:left w:val="nil"/>
              <w:bottom w:val="nil"/>
              <w:right w:val="nil"/>
            </w:tcBorders>
            <w:shd w:val="clear" w:color="auto" w:fill="auto"/>
          </w:tcPr>
          <w:p w:rsidR="006C1989" w:rsidRPr="00711171" w:rsidRDefault="006C1989" w:rsidP="001B102A">
            <w:pPr>
              <w:pStyle w:val="Tabletext"/>
              <w:jc w:val="right"/>
            </w:pPr>
          </w:p>
        </w:tc>
        <w:tc>
          <w:tcPr>
            <w:tcW w:w="1472" w:type="dxa"/>
            <w:tcBorders>
              <w:top w:val="nil"/>
              <w:left w:val="nil"/>
              <w:bottom w:val="nil"/>
              <w:right w:val="nil"/>
            </w:tcBorders>
          </w:tcPr>
          <w:p w:rsidR="006C1989" w:rsidRPr="00711171" w:rsidRDefault="006C1989" w:rsidP="001B102A">
            <w:pPr>
              <w:pStyle w:val="Tabletext"/>
              <w:jc w:val="right"/>
            </w:pPr>
          </w:p>
        </w:tc>
        <w:tc>
          <w:tcPr>
            <w:tcW w:w="1106" w:type="dxa"/>
            <w:tcBorders>
              <w:top w:val="nil"/>
              <w:left w:val="nil"/>
              <w:bottom w:val="nil"/>
              <w:right w:val="nil"/>
            </w:tcBorders>
          </w:tcPr>
          <w:p w:rsidR="006C1989" w:rsidRPr="00711171" w:rsidRDefault="006C1989" w:rsidP="001B102A">
            <w:pPr>
              <w:pStyle w:val="Tabletext"/>
              <w:jc w:val="right"/>
            </w:pPr>
          </w:p>
        </w:tc>
      </w:tr>
      <w:tr w:rsidR="001B102A" w:rsidTr="009811B4">
        <w:tc>
          <w:tcPr>
            <w:tcW w:w="3481" w:type="dxa"/>
            <w:tcBorders>
              <w:top w:val="nil"/>
              <w:left w:val="nil"/>
              <w:bottom w:val="nil"/>
              <w:right w:val="nil"/>
            </w:tcBorders>
            <w:shd w:val="clear" w:color="auto" w:fill="auto"/>
          </w:tcPr>
          <w:p w:rsidR="001B102A" w:rsidRPr="003D4B47" w:rsidRDefault="001B102A" w:rsidP="007A6333">
            <w:pPr>
              <w:pStyle w:val="Tableboldedtext"/>
            </w:pPr>
            <w:r w:rsidRPr="003D4B47">
              <w:t>Balance at 1 July 201</w:t>
            </w:r>
            <w:r w:rsidR="007A6333">
              <w:t>3</w:t>
            </w:r>
          </w:p>
        </w:tc>
        <w:tc>
          <w:tcPr>
            <w:tcW w:w="727" w:type="dxa"/>
            <w:tcBorders>
              <w:top w:val="nil"/>
              <w:left w:val="nil"/>
              <w:bottom w:val="nil"/>
              <w:right w:val="nil"/>
            </w:tcBorders>
            <w:shd w:val="clear" w:color="auto" w:fill="auto"/>
          </w:tcPr>
          <w:p w:rsidR="001B102A" w:rsidRPr="00711171" w:rsidRDefault="001B102A" w:rsidP="001B102A">
            <w:pPr>
              <w:pStyle w:val="Tabletext"/>
              <w:jc w:val="right"/>
            </w:pPr>
          </w:p>
        </w:tc>
        <w:tc>
          <w:tcPr>
            <w:tcW w:w="1350" w:type="dxa"/>
            <w:tcBorders>
              <w:top w:val="nil"/>
              <w:left w:val="nil"/>
              <w:bottom w:val="nil"/>
              <w:right w:val="nil"/>
            </w:tcBorders>
            <w:shd w:val="clear" w:color="auto" w:fill="auto"/>
          </w:tcPr>
          <w:p w:rsidR="001B102A" w:rsidRPr="001B102A" w:rsidRDefault="007A6333" w:rsidP="001B102A">
            <w:pPr>
              <w:pStyle w:val="Tabletext"/>
              <w:jc w:val="right"/>
            </w:pPr>
            <w:r>
              <w:t>956,880</w:t>
            </w:r>
          </w:p>
        </w:tc>
        <w:tc>
          <w:tcPr>
            <w:tcW w:w="1106" w:type="dxa"/>
            <w:tcBorders>
              <w:top w:val="nil"/>
              <w:left w:val="nil"/>
              <w:bottom w:val="nil"/>
              <w:right w:val="nil"/>
            </w:tcBorders>
            <w:shd w:val="clear" w:color="auto" w:fill="auto"/>
          </w:tcPr>
          <w:p w:rsidR="001B102A" w:rsidRPr="001B102A" w:rsidRDefault="007A6333" w:rsidP="007A6333">
            <w:pPr>
              <w:pStyle w:val="Tabletext"/>
              <w:jc w:val="right"/>
            </w:pPr>
            <w:r>
              <w:t>19,267</w:t>
            </w:r>
          </w:p>
        </w:tc>
        <w:tc>
          <w:tcPr>
            <w:tcW w:w="1472" w:type="dxa"/>
            <w:tcBorders>
              <w:top w:val="nil"/>
              <w:left w:val="nil"/>
              <w:bottom w:val="nil"/>
              <w:right w:val="nil"/>
            </w:tcBorders>
          </w:tcPr>
          <w:p w:rsidR="001B102A" w:rsidRPr="001B102A" w:rsidRDefault="007A6333" w:rsidP="001B102A">
            <w:pPr>
              <w:pStyle w:val="Tabletext"/>
              <w:jc w:val="right"/>
            </w:pPr>
            <w:r>
              <w:t>82,767</w:t>
            </w:r>
          </w:p>
        </w:tc>
        <w:tc>
          <w:tcPr>
            <w:tcW w:w="1106" w:type="dxa"/>
            <w:tcBorders>
              <w:top w:val="nil"/>
              <w:left w:val="nil"/>
              <w:bottom w:val="nil"/>
              <w:right w:val="nil"/>
            </w:tcBorders>
          </w:tcPr>
          <w:p w:rsidR="001B102A" w:rsidRPr="001B102A" w:rsidRDefault="007A6333" w:rsidP="001B102A">
            <w:pPr>
              <w:pStyle w:val="Tabletext"/>
              <w:jc w:val="right"/>
            </w:pPr>
            <w:r>
              <w:t>1,058,914</w:t>
            </w:r>
          </w:p>
        </w:tc>
      </w:tr>
      <w:tr w:rsidR="001B102A" w:rsidTr="009811B4">
        <w:tc>
          <w:tcPr>
            <w:tcW w:w="3481" w:type="dxa"/>
            <w:tcBorders>
              <w:top w:val="nil"/>
              <w:left w:val="nil"/>
              <w:bottom w:val="nil"/>
              <w:right w:val="nil"/>
            </w:tcBorders>
            <w:shd w:val="clear" w:color="auto" w:fill="auto"/>
          </w:tcPr>
          <w:p w:rsidR="001B102A" w:rsidRPr="003D4B47" w:rsidRDefault="007A6333" w:rsidP="007A6333">
            <w:pPr>
              <w:pStyle w:val="Tabletext"/>
            </w:pPr>
            <w:r>
              <w:t>Changes in accounting policy of c</w:t>
            </w:r>
            <w:r w:rsidR="001B102A" w:rsidRPr="003D4B47">
              <w:t>orrection of prior period errors</w:t>
            </w:r>
          </w:p>
        </w:tc>
        <w:tc>
          <w:tcPr>
            <w:tcW w:w="727" w:type="dxa"/>
            <w:tcBorders>
              <w:top w:val="nil"/>
              <w:left w:val="nil"/>
              <w:bottom w:val="nil"/>
              <w:right w:val="nil"/>
            </w:tcBorders>
            <w:shd w:val="clear" w:color="auto" w:fill="auto"/>
          </w:tcPr>
          <w:p w:rsidR="001B102A" w:rsidRPr="006C69D5" w:rsidRDefault="001B102A" w:rsidP="001B102A">
            <w:pPr>
              <w:pStyle w:val="Tabletext"/>
              <w:jc w:val="right"/>
            </w:pPr>
          </w:p>
        </w:tc>
        <w:tc>
          <w:tcPr>
            <w:tcW w:w="1350" w:type="dxa"/>
            <w:tcBorders>
              <w:top w:val="nil"/>
              <w:left w:val="nil"/>
              <w:bottom w:val="single" w:sz="4" w:space="0" w:color="auto"/>
              <w:right w:val="nil"/>
            </w:tcBorders>
            <w:shd w:val="clear" w:color="auto" w:fill="auto"/>
          </w:tcPr>
          <w:p w:rsidR="001B102A" w:rsidRPr="001B102A" w:rsidRDefault="001B102A" w:rsidP="001B102A">
            <w:pPr>
              <w:pStyle w:val="Tabletext"/>
              <w:jc w:val="right"/>
            </w:pPr>
            <w:r w:rsidRPr="001B102A">
              <w:t>-</w:t>
            </w:r>
          </w:p>
        </w:tc>
        <w:tc>
          <w:tcPr>
            <w:tcW w:w="1106" w:type="dxa"/>
            <w:tcBorders>
              <w:top w:val="nil"/>
              <w:left w:val="nil"/>
              <w:bottom w:val="single" w:sz="4" w:space="0" w:color="auto"/>
              <w:right w:val="nil"/>
            </w:tcBorders>
            <w:shd w:val="clear" w:color="auto" w:fill="auto"/>
          </w:tcPr>
          <w:p w:rsidR="001B102A" w:rsidRPr="001B102A" w:rsidRDefault="001B102A" w:rsidP="001B102A">
            <w:pPr>
              <w:pStyle w:val="Tabletext"/>
              <w:jc w:val="right"/>
            </w:pPr>
            <w:r w:rsidRPr="001B102A">
              <w:t>-</w:t>
            </w:r>
          </w:p>
        </w:tc>
        <w:tc>
          <w:tcPr>
            <w:tcW w:w="1472" w:type="dxa"/>
            <w:tcBorders>
              <w:top w:val="nil"/>
              <w:left w:val="nil"/>
              <w:bottom w:val="single" w:sz="4" w:space="0" w:color="auto"/>
              <w:right w:val="nil"/>
            </w:tcBorders>
          </w:tcPr>
          <w:p w:rsidR="001B102A" w:rsidRPr="001B102A" w:rsidRDefault="007A6333" w:rsidP="001B102A">
            <w:pPr>
              <w:pStyle w:val="Tabletext"/>
              <w:jc w:val="right"/>
            </w:pPr>
            <w:r>
              <w:t>(5,887)</w:t>
            </w:r>
          </w:p>
        </w:tc>
        <w:tc>
          <w:tcPr>
            <w:tcW w:w="1106" w:type="dxa"/>
            <w:tcBorders>
              <w:top w:val="nil"/>
              <w:left w:val="nil"/>
              <w:bottom w:val="single" w:sz="4" w:space="0" w:color="auto"/>
              <w:right w:val="nil"/>
            </w:tcBorders>
          </w:tcPr>
          <w:p w:rsidR="001B102A" w:rsidRPr="001B102A" w:rsidRDefault="007A6333" w:rsidP="001B102A">
            <w:pPr>
              <w:pStyle w:val="Tabletext"/>
              <w:jc w:val="right"/>
            </w:pPr>
            <w:r>
              <w:t>(5,887)</w:t>
            </w:r>
          </w:p>
        </w:tc>
      </w:tr>
      <w:tr w:rsidR="001B102A" w:rsidTr="009811B4">
        <w:tc>
          <w:tcPr>
            <w:tcW w:w="3481" w:type="dxa"/>
            <w:tcBorders>
              <w:top w:val="nil"/>
              <w:left w:val="nil"/>
              <w:bottom w:val="nil"/>
              <w:right w:val="nil"/>
            </w:tcBorders>
            <w:shd w:val="clear" w:color="auto" w:fill="auto"/>
          </w:tcPr>
          <w:p w:rsidR="0065338F" w:rsidRPr="003D4B47" w:rsidRDefault="0065338F" w:rsidP="007A6333">
            <w:pPr>
              <w:pStyle w:val="Tableboldedtext"/>
            </w:pPr>
            <w:r w:rsidRPr="003D4B47">
              <w:t>Restated balance at 1 July 201</w:t>
            </w:r>
            <w:r w:rsidR="007A6333">
              <w:t>3</w:t>
            </w:r>
          </w:p>
        </w:tc>
        <w:tc>
          <w:tcPr>
            <w:tcW w:w="727" w:type="dxa"/>
            <w:tcBorders>
              <w:top w:val="nil"/>
              <w:left w:val="nil"/>
              <w:bottom w:val="nil"/>
              <w:right w:val="nil"/>
            </w:tcBorders>
            <w:shd w:val="clear" w:color="auto" w:fill="auto"/>
          </w:tcPr>
          <w:p w:rsidR="0065338F" w:rsidRPr="006C69D5" w:rsidRDefault="0065338F" w:rsidP="001B102A">
            <w:pPr>
              <w:pStyle w:val="Tabletext"/>
              <w:jc w:val="right"/>
            </w:pPr>
          </w:p>
        </w:tc>
        <w:tc>
          <w:tcPr>
            <w:tcW w:w="1350" w:type="dxa"/>
            <w:tcBorders>
              <w:top w:val="single" w:sz="4" w:space="0" w:color="auto"/>
              <w:left w:val="nil"/>
              <w:bottom w:val="single" w:sz="4" w:space="0" w:color="auto"/>
              <w:right w:val="nil"/>
            </w:tcBorders>
            <w:shd w:val="clear" w:color="auto" w:fill="auto"/>
          </w:tcPr>
          <w:p w:rsidR="0065338F" w:rsidRPr="001B102A" w:rsidRDefault="007A6333" w:rsidP="001B102A">
            <w:pPr>
              <w:pStyle w:val="Tabletext"/>
              <w:jc w:val="right"/>
            </w:pPr>
            <w:r>
              <w:t>956,880</w:t>
            </w:r>
          </w:p>
        </w:tc>
        <w:tc>
          <w:tcPr>
            <w:tcW w:w="1106" w:type="dxa"/>
            <w:tcBorders>
              <w:top w:val="single" w:sz="4" w:space="0" w:color="auto"/>
              <w:left w:val="nil"/>
              <w:bottom w:val="single" w:sz="4" w:space="0" w:color="auto"/>
              <w:right w:val="nil"/>
            </w:tcBorders>
            <w:shd w:val="clear" w:color="auto" w:fill="auto"/>
          </w:tcPr>
          <w:p w:rsidR="0065338F" w:rsidRPr="001B102A" w:rsidRDefault="007A6333" w:rsidP="001B102A">
            <w:pPr>
              <w:pStyle w:val="Tabletext"/>
              <w:jc w:val="right"/>
            </w:pPr>
            <w:r>
              <w:t>19,267</w:t>
            </w:r>
          </w:p>
        </w:tc>
        <w:tc>
          <w:tcPr>
            <w:tcW w:w="1472" w:type="dxa"/>
            <w:tcBorders>
              <w:top w:val="single" w:sz="4" w:space="0" w:color="auto"/>
              <w:left w:val="nil"/>
              <w:bottom w:val="single" w:sz="4" w:space="0" w:color="auto"/>
              <w:right w:val="nil"/>
            </w:tcBorders>
          </w:tcPr>
          <w:p w:rsidR="0065338F" w:rsidRPr="001B102A" w:rsidRDefault="007A6333" w:rsidP="001B102A">
            <w:pPr>
              <w:pStyle w:val="Tabletext"/>
              <w:jc w:val="right"/>
            </w:pPr>
            <w:r>
              <w:t>76,880</w:t>
            </w:r>
          </w:p>
        </w:tc>
        <w:tc>
          <w:tcPr>
            <w:tcW w:w="1106" w:type="dxa"/>
            <w:tcBorders>
              <w:top w:val="single" w:sz="4" w:space="0" w:color="auto"/>
              <w:left w:val="nil"/>
              <w:bottom w:val="single" w:sz="4" w:space="0" w:color="auto"/>
              <w:right w:val="nil"/>
            </w:tcBorders>
          </w:tcPr>
          <w:p w:rsidR="0065338F" w:rsidRPr="001B102A" w:rsidRDefault="007A6333" w:rsidP="001B102A">
            <w:pPr>
              <w:pStyle w:val="Tabletext"/>
              <w:jc w:val="right"/>
            </w:pPr>
            <w:r>
              <w:t>1,053,027</w:t>
            </w:r>
          </w:p>
        </w:tc>
      </w:tr>
      <w:tr w:rsidR="001B102A" w:rsidTr="009811B4">
        <w:tc>
          <w:tcPr>
            <w:tcW w:w="3481" w:type="dxa"/>
            <w:tcBorders>
              <w:top w:val="nil"/>
              <w:left w:val="nil"/>
              <w:bottom w:val="nil"/>
              <w:right w:val="nil"/>
            </w:tcBorders>
            <w:shd w:val="clear" w:color="auto" w:fill="auto"/>
          </w:tcPr>
          <w:p w:rsidR="001B102A" w:rsidRPr="003D4B47" w:rsidRDefault="001B102A" w:rsidP="001B102A">
            <w:pPr>
              <w:pStyle w:val="Tabletext"/>
            </w:pPr>
            <w:r w:rsidRPr="003D4B47">
              <w:t>Surplus</w:t>
            </w:r>
          </w:p>
        </w:tc>
        <w:tc>
          <w:tcPr>
            <w:tcW w:w="727" w:type="dxa"/>
            <w:tcBorders>
              <w:top w:val="nil"/>
              <w:left w:val="nil"/>
              <w:bottom w:val="nil"/>
              <w:right w:val="nil"/>
            </w:tcBorders>
            <w:shd w:val="clear" w:color="auto" w:fill="auto"/>
          </w:tcPr>
          <w:p w:rsidR="001B102A" w:rsidRPr="006C69D5" w:rsidRDefault="001B102A" w:rsidP="001B102A">
            <w:pPr>
              <w:pStyle w:val="Tabletext"/>
              <w:jc w:val="right"/>
            </w:pPr>
          </w:p>
        </w:tc>
        <w:tc>
          <w:tcPr>
            <w:tcW w:w="1350" w:type="dxa"/>
            <w:tcBorders>
              <w:top w:val="single" w:sz="4" w:space="0" w:color="auto"/>
              <w:left w:val="nil"/>
              <w:bottom w:val="nil"/>
              <w:right w:val="nil"/>
            </w:tcBorders>
            <w:shd w:val="clear" w:color="auto" w:fill="auto"/>
          </w:tcPr>
          <w:p w:rsidR="001B102A" w:rsidRPr="001B102A" w:rsidRDefault="001B102A" w:rsidP="001B102A">
            <w:pPr>
              <w:pStyle w:val="Tabletext"/>
              <w:jc w:val="right"/>
            </w:pPr>
            <w:r w:rsidRPr="001B102A">
              <w:t>-</w:t>
            </w:r>
          </w:p>
        </w:tc>
        <w:tc>
          <w:tcPr>
            <w:tcW w:w="1106" w:type="dxa"/>
            <w:tcBorders>
              <w:top w:val="single" w:sz="4" w:space="0" w:color="auto"/>
              <w:left w:val="nil"/>
              <w:bottom w:val="nil"/>
              <w:right w:val="nil"/>
            </w:tcBorders>
            <w:shd w:val="clear" w:color="auto" w:fill="auto"/>
          </w:tcPr>
          <w:p w:rsidR="001B102A" w:rsidRPr="001B102A" w:rsidRDefault="001B102A" w:rsidP="001B102A">
            <w:pPr>
              <w:pStyle w:val="Tabletext"/>
              <w:jc w:val="right"/>
            </w:pPr>
            <w:r w:rsidRPr="001B102A">
              <w:t>-</w:t>
            </w:r>
          </w:p>
        </w:tc>
        <w:tc>
          <w:tcPr>
            <w:tcW w:w="1472" w:type="dxa"/>
            <w:tcBorders>
              <w:top w:val="single" w:sz="4" w:space="0" w:color="auto"/>
              <w:left w:val="nil"/>
              <w:bottom w:val="nil"/>
              <w:right w:val="nil"/>
            </w:tcBorders>
          </w:tcPr>
          <w:p w:rsidR="001B102A" w:rsidRPr="001B102A" w:rsidRDefault="007A6333" w:rsidP="001B102A">
            <w:pPr>
              <w:pStyle w:val="Tabletext"/>
              <w:jc w:val="right"/>
            </w:pPr>
            <w:r>
              <w:t>25,802</w:t>
            </w:r>
          </w:p>
        </w:tc>
        <w:tc>
          <w:tcPr>
            <w:tcW w:w="1106" w:type="dxa"/>
            <w:tcBorders>
              <w:top w:val="single" w:sz="4" w:space="0" w:color="auto"/>
              <w:left w:val="nil"/>
              <w:bottom w:val="nil"/>
              <w:right w:val="nil"/>
            </w:tcBorders>
          </w:tcPr>
          <w:p w:rsidR="001B102A" w:rsidRPr="001B102A" w:rsidRDefault="007A6333" w:rsidP="001B102A">
            <w:pPr>
              <w:pStyle w:val="Tabletext"/>
              <w:jc w:val="right"/>
            </w:pPr>
            <w:r>
              <w:t>25,802</w:t>
            </w:r>
          </w:p>
        </w:tc>
      </w:tr>
      <w:tr w:rsidR="001B102A" w:rsidTr="009811B4">
        <w:tc>
          <w:tcPr>
            <w:tcW w:w="3481" w:type="dxa"/>
            <w:tcBorders>
              <w:top w:val="nil"/>
              <w:left w:val="nil"/>
              <w:bottom w:val="nil"/>
              <w:right w:val="nil"/>
            </w:tcBorders>
            <w:shd w:val="clear" w:color="auto" w:fill="auto"/>
          </w:tcPr>
          <w:p w:rsidR="001B102A" w:rsidRPr="003D4B47" w:rsidRDefault="001B102A" w:rsidP="001B102A">
            <w:pPr>
              <w:pStyle w:val="Tabletext"/>
            </w:pPr>
            <w:r w:rsidRPr="003D4B47">
              <w:t>Other comprehensive income</w:t>
            </w:r>
          </w:p>
        </w:tc>
        <w:tc>
          <w:tcPr>
            <w:tcW w:w="727" w:type="dxa"/>
            <w:tcBorders>
              <w:top w:val="nil"/>
              <w:left w:val="nil"/>
              <w:bottom w:val="nil"/>
              <w:right w:val="nil"/>
            </w:tcBorders>
            <w:shd w:val="clear" w:color="auto" w:fill="auto"/>
          </w:tcPr>
          <w:p w:rsidR="001B102A" w:rsidRPr="006C69D5" w:rsidRDefault="001B102A" w:rsidP="001B102A">
            <w:pPr>
              <w:pStyle w:val="Tabletext"/>
              <w:jc w:val="right"/>
            </w:pPr>
          </w:p>
        </w:tc>
        <w:tc>
          <w:tcPr>
            <w:tcW w:w="1350" w:type="dxa"/>
            <w:tcBorders>
              <w:top w:val="nil"/>
              <w:left w:val="nil"/>
              <w:bottom w:val="single" w:sz="4" w:space="0" w:color="auto"/>
              <w:right w:val="nil"/>
            </w:tcBorders>
            <w:shd w:val="clear" w:color="auto" w:fill="auto"/>
          </w:tcPr>
          <w:p w:rsidR="001B102A" w:rsidRPr="001B102A" w:rsidRDefault="001B102A" w:rsidP="001B102A">
            <w:pPr>
              <w:pStyle w:val="Tabletext"/>
              <w:jc w:val="right"/>
            </w:pPr>
            <w:r w:rsidRPr="001B102A">
              <w:t>-</w:t>
            </w:r>
          </w:p>
        </w:tc>
        <w:tc>
          <w:tcPr>
            <w:tcW w:w="1106" w:type="dxa"/>
            <w:tcBorders>
              <w:top w:val="nil"/>
              <w:left w:val="nil"/>
              <w:bottom w:val="single" w:sz="4" w:space="0" w:color="auto"/>
              <w:right w:val="nil"/>
            </w:tcBorders>
            <w:shd w:val="clear" w:color="auto" w:fill="auto"/>
          </w:tcPr>
          <w:p w:rsidR="001B102A" w:rsidRPr="001B102A" w:rsidRDefault="007A6333" w:rsidP="001B102A">
            <w:pPr>
              <w:pStyle w:val="Tabletext"/>
              <w:jc w:val="right"/>
            </w:pPr>
            <w:r>
              <w:t>13,581</w:t>
            </w:r>
          </w:p>
        </w:tc>
        <w:tc>
          <w:tcPr>
            <w:tcW w:w="1472" w:type="dxa"/>
            <w:tcBorders>
              <w:top w:val="nil"/>
              <w:left w:val="nil"/>
              <w:bottom w:val="single" w:sz="4" w:space="0" w:color="auto"/>
              <w:right w:val="nil"/>
            </w:tcBorders>
          </w:tcPr>
          <w:p w:rsidR="001B102A" w:rsidRPr="001B102A" w:rsidRDefault="001B102A" w:rsidP="001B102A">
            <w:pPr>
              <w:pStyle w:val="Tabletext"/>
              <w:jc w:val="right"/>
            </w:pPr>
            <w:r w:rsidRPr="001B102A">
              <w:t>-</w:t>
            </w:r>
          </w:p>
        </w:tc>
        <w:tc>
          <w:tcPr>
            <w:tcW w:w="1106" w:type="dxa"/>
            <w:tcBorders>
              <w:top w:val="nil"/>
              <w:left w:val="nil"/>
              <w:bottom w:val="single" w:sz="4" w:space="0" w:color="auto"/>
              <w:right w:val="nil"/>
            </w:tcBorders>
          </w:tcPr>
          <w:p w:rsidR="001B102A" w:rsidRPr="001B102A" w:rsidRDefault="007A6333" w:rsidP="001B102A">
            <w:pPr>
              <w:pStyle w:val="Tabletext"/>
              <w:jc w:val="right"/>
            </w:pPr>
            <w:r>
              <w:t>13,581</w:t>
            </w:r>
          </w:p>
        </w:tc>
      </w:tr>
      <w:tr w:rsidR="001B102A" w:rsidTr="009811B4">
        <w:tc>
          <w:tcPr>
            <w:tcW w:w="3481" w:type="dxa"/>
            <w:tcBorders>
              <w:top w:val="nil"/>
              <w:left w:val="nil"/>
              <w:bottom w:val="nil"/>
              <w:right w:val="nil"/>
            </w:tcBorders>
            <w:shd w:val="clear" w:color="auto" w:fill="auto"/>
          </w:tcPr>
          <w:p w:rsidR="0065338F" w:rsidRPr="003D4B47" w:rsidRDefault="0065338F" w:rsidP="001B102A">
            <w:pPr>
              <w:pStyle w:val="Tabletext"/>
            </w:pPr>
            <w:r w:rsidRPr="003D4B47">
              <w:t>Total comprehensive income for the period</w:t>
            </w:r>
          </w:p>
        </w:tc>
        <w:tc>
          <w:tcPr>
            <w:tcW w:w="727" w:type="dxa"/>
            <w:tcBorders>
              <w:top w:val="nil"/>
              <w:left w:val="nil"/>
              <w:bottom w:val="nil"/>
              <w:right w:val="nil"/>
            </w:tcBorders>
            <w:shd w:val="clear" w:color="auto" w:fill="auto"/>
          </w:tcPr>
          <w:p w:rsidR="0065338F" w:rsidRPr="006C69D5" w:rsidRDefault="0065338F" w:rsidP="001B102A">
            <w:pPr>
              <w:pStyle w:val="Tabletext"/>
              <w:jc w:val="right"/>
            </w:pPr>
          </w:p>
        </w:tc>
        <w:tc>
          <w:tcPr>
            <w:tcW w:w="1350" w:type="dxa"/>
            <w:tcBorders>
              <w:top w:val="single" w:sz="4" w:space="0" w:color="auto"/>
              <w:left w:val="nil"/>
              <w:bottom w:val="single" w:sz="4" w:space="0" w:color="auto"/>
              <w:right w:val="nil"/>
            </w:tcBorders>
            <w:shd w:val="clear" w:color="auto" w:fill="auto"/>
          </w:tcPr>
          <w:p w:rsidR="0065338F" w:rsidRPr="001B102A" w:rsidRDefault="0065338F" w:rsidP="001B102A">
            <w:pPr>
              <w:pStyle w:val="Tabletext"/>
              <w:jc w:val="right"/>
            </w:pPr>
            <w:r w:rsidRPr="001B102A">
              <w:t>-</w:t>
            </w:r>
          </w:p>
        </w:tc>
        <w:tc>
          <w:tcPr>
            <w:tcW w:w="1106" w:type="dxa"/>
            <w:tcBorders>
              <w:top w:val="single" w:sz="4" w:space="0" w:color="auto"/>
              <w:left w:val="nil"/>
              <w:bottom w:val="single" w:sz="4" w:space="0" w:color="auto"/>
              <w:right w:val="nil"/>
            </w:tcBorders>
            <w:shd w:val="clear" w:color="auto" w:fill="auto"/>
          </w:tcPr>
          <w:p w:rsidR="0065338F" w:rsidRPr="001B102A" w:rsidRDefault="007A6333" w:rsidP="001B102A">
            <w:pPr>
              <w:pStyle w:val="Tabletext"/>
              <w:jc w:val="right"/>
            </w:pPr>
            <w:r>
              <w:t>13,581</w:t>
            </w:r>
          </w:p>
          <w:p w:rsidR="0065338F" w:rsidRPr="001B102A" w:rsidRDefault="0065338F" w:rsidP="001B102A">
            <w:pPr>
              <w:pStyle w:val="Tabletext"/>
              <w:jc w:val="right"/>
            </w:pPr>
          </w:p>
        </w:tc>
        <w:tc>
          <w:tcPr>
            <w:tcW w:w="1472" w:type="dxa"/>
            <w:tcBorders>
              <w:top w:val="single" w:sz="4" w:space="0" w:color="auto"/>
              <w:left w:val="nil"/>
              <w:bottom w:val="single" w:sz="4" w:space="0" w:color="auto"/>
              <w:right w:val="nil"/>
            </w:tcBorders>
          </w:tcPr>
          <w:p w:rsidR="001B102A" w:rsidRPr="001B102A" w:rsidRDefault="007A6333" w:rsidP="001B102A">
            <w:pPr>
              <w:pStyle w:val="Tabletext"/>
              <w:jc w:val="right"/>
            </w:pPr>
            <w:r>
              <w:t>25,802</w:t>
            </w:r>
          </w:p>
          <w:p w:rsidR="0065338F" w:rsidRPr="001B102A" w:rsidRDefault="0065338F" w:rsidP="001B102A">
            <w:pPr>
              <w:pStyle w:val="Tabletext"/>
              <w:jc w:val="right"/>
            </w:pPr>
          </w:p>
        </w:tc>
        <w:tc>
          <w:tcPr>
            <w:tcW w:w="1106" w:type="dxa"/>
            <w:tcBorders>
              <w:top w:val="single" w:sz="4" w:space="0" w:color="auto"/>
              <w:left w:val="nil"/>
              <w:bottom w:val="single" w:sz="4" w:space="0" w:color="auto"/>
              <w:right w:val="nil"/>
            </w:tcBorders>
          </w:tcPr>
          <w:p w:rsidR="001B102A" w:rsidRPr="001B102A" w:rsidRDefault="007A6333" w:rsidP="001B102A">
            <w:pPr>
              <w:pStyle w:val="Tabletext"/>
              <w:jc w:val="right"/>
            </w:pPr>
            <w:r>
              <w:t>39,383</w:t>
            </w:r>
          </w:p>
          <w:p w:rsidR="0065338F" w:rsidRPr="001B102A" w:rsidRDefault="0065338F" w:rsidP="001B102A">
            <w:pPr>
              <w:pStyle w:val="Tabletext"/>
              <w:jc w:val="right"/>
            </w:pPr>
          </w:p>
        </w:tc>
      </w:tr>
      <w:tr w:rsidR="005A278E" w:rsidTr="00F7644A">
        <w:tc>
          <w:tcPr>
            <w:tcW w:w="9242" w:type="dxa"/>
            <w:gridSpan w:val="6"/>
            <w:tcBorders>
              <w:top w:val="nil"/>
              <w:left w:val="nil"/>
              <w:bottom w:val="nil"/>
              <w:right w:val="nil"/>
            </w:tcBorders>
            <w:shd w:val="clear" w:color="auto" w:fill="auto"/>
          </w:tcPr>
          <w:p w:rsidR="005A278E" w:rsidRPr="001B102A" w:rsidRDefault="005A278E" w:rsidP="005A278E">
            <w:pPr>
              <w:pStyle w:val="Tabletext"/>
            </w:pPr>
            <w:r w:rsidRPr="003D4B47">
              <w:t>Transactions with owners in their capacity as owners:</w:t>
            </w:r>
          </w:p>
        </w:tc>
      </w:tr>
      <w:tr w:rsidR="001B102A" w:rsidTr="009811B4">
        <w:tc>
          <w:tcPr>
            <w:tcW w:w="3481" w:type="dxa"/>
            <w:tcBorders>
              <w:top w:val="nil"/>
              <w:left w:val="nil"/>
              <w:bottom w:val="nil"/>
              <w:right w:val="nil"/>
            </w:tcBorders>
            <w:shd w:val="clear" w:color="auto" w:fill="auto"/>
          </w:tcPr>
          <w:p w:rsidR="001B102A" w:rsidRPr="003D4B47" w:rsidRDefault="001B102A" w:rsidP="001B102A">
            <w:pPr>
              <w:pStyle w:val="Tabletext"/>
            </w:pPr>
            <w:r w:rsidRPr="003D4B47">
              <w:t>Capital appropriations</w:t>
            </w:r>
          </w:p>
        </w:tc>
        <w:tc>
          <w:tcPr>
            <w:tcW w:w="727" w:type="dxa"/>
            <w:tcBorders>
              <w:top w:val="nil"/>
              <w:left w:val="nil"/>
              <w:bottom w:val="nil"/>
              <w:right w:val="nil"/>
            </w:tcBorders>
            <w:shd w:val="clear" w:color="auto" w:fill="auto"/>
          </w:tcPr>
          <w:p w:rsidR="001B102A" w:rsidRPr="006C69D5" w:rsidRDefault="001B102A" w:rsidP="001B102A">
            <w:pPr>
              <w:pStyle w:val="Tabletext"/>
              <w:jc w:val="right"/>
            </w:pPr>
          </w:p>
        </w:tc>
        <w:tc>
          <w:tcPr>
            <w:tcW w:w="1350" w:type="dxa"/>
            <w:tcBorders>
              <w:top w:val="nil"/>
              <w:left w:val="nil"/>
              <w:bottom w:val="nil"/>
              <w:right w:val="nil"/>
            </w:tcBorders>
            <w:shd w:val="clear" w:color="auto" w:fill="auto"/>
          </w:tcPr>
          <w:p w:rsidR="001B102A" w:rsidRPr="001B102A" w:rsidRDefault="007A6333" w:rsidP="001B102A">
            <w:pPr>
              <w:pStyle w:val="Tabletext"/>
              <w:jc w:val="right"/>
            </w:pPr>
            <w:r>
              <w:t>22,269</w:t>
            </w:r>
          </w:p>
        </w:tc>
        <w:tc>
          <w:tcPr>
            <w:tcW w:w="1106" w:type="dxa"/>
            <w:tcBorders>
              <w:top w:val="nil"/>
              <w:left w:val="nil"/>
              <w:bottom w:val="nil"/>
              <w:right w:val="nil"/>
            </w:tcBorders>
            <w:shd w:val="clear" w:color="auto" w:fill="auto"/>
          </w:tcPr>
          <w:p w:rsidR="001B102A" w:rsidRPr="001B102A" w:rsidRDefault="001B102A" w:rsidP="001B102A">
            <w:pPr>
              <w:pStyle w:val="Tabletext"/>
              <w:jc w:val="right"/>
            </w:pPr>
            <w:r w:rsidRPr="001B102A">
              <w:t>-</w:t>
            </w:r>
          </w:p>
        </w:tc>
        <w:tc>
          <w:tcPr>
            <w:tcW w:w="1472" w:type="dxa"/>
            <w:tcBorders>
              <w:top w:val="nil"/>
              <w:left w:val="nil"/>
              <w:bottom w:val="nil"/>
              <w:right w:val="nil"/>
            </w:tcBorders>
          </w:tcPr>
          <w:p w:rsidR="001B102A" w:rsidRPr="001B102A" w:rsidRDefault="001B102A" w:rsidP="001B102A">
            <w:pPr>
              <w:pStyle w:val="Tabletext"/>
              <w:jc w:val="right"/>
            </w:pPr>
            <w:r w:rsidRPr="001B102A">
              <w:t>-</w:t>
            </w:r>
          </w:p>
        </w:tc>
        <w:tc>
          <w:tcPr>
            <w:tcW w:w="1106" w:type="dxa"/>
            <w:tcBorders>
              <w:top w:val="nil"/>
              <w:left w:val="nil"/>
              <w:bottom w:val="nil"/>
              <w:right w:val="nil"/>
            </w:tcBorders>
          </w:tcPr>
          <w:p w:rsidR="001B102A" w:rsidRPr="001B102A" w:rsidRDefault="007A6333" w:rsidP="001B102A">
            <w:pPr>
              <w:pStyle w:val="Tabletext"/>
              <w:jc w:val="right"/>
            </w:pPr>
            <w:r>
              <w:t>22,269</w:t>
            </w:r>
          </w:p>
        </w:tc>
      </w:tr>
      <w:tr w:rsidR="001B102A" w:rsidTr="009811B4">
        <w:tc>
          <w:tcPr>
            <w:tcW w:w="3481" w:type="dxa"/>
            <w:tcBorders>
              <w:top w:val="nil"/>
              <w:left w:val="nil"/>
              <w:bottom w:val="nil"/>
              <w:right w:val="nil"/>
            </w:tcBorders>
            <w:shd w:val="clear" w:color="auto" w:fill="auto"/>
          </w:tcPr>
          <w:p w:rsidR="001B102A" w:rsidRPr="003D4B47" w:rsidRDefault="001B102A" w:rsidP="001B102A">
            <w:pPr>
              <w:pStyle w:val="Tabletext"/>
            </w:pPr>
            <w:r w:rsidRPr="003D4B47">
              <w:t xml:space="preserve">Other contributions by owners </w:t>
            </w:r>
          </w:p>
        </w:tc>
        <w:tc>
          <w:tcPr>
            <w:tcW w:w="727" w:type="dxa"/>
            <w:tcBorders>
              <w:top w:val="nil"/>
              <w:left w:val="nil"/>
              <w:bottom w:val="nil"/>
              <w:right w:val="nil"/>
            </w:tcBorders>
            <w:shd w:val="clear" w:color="auto" w:fill="auto"/>
          </w:tcPr>
          <w:p w:rsidR="001B102A" w:rsidRPr="002D347B" w:rsidRDefault="001B102A" w:rsidP="001B102A">
            <w:pPr>
              <w:pStyle w:val="Tabletext"/>
              <w:jc w:val="right"/>
            </w:pPr>
          </w:p>
        </w:tc>
        <w:tc>
          <w:tcPr>
            <w:tcW w:w="1350" w:type="dxa"/>
            <w:tcBorders>
              <w:top w:val="nil"/>
              <w:left w:val="nil"/>
              <w:bottom w:val="nil"/>
              <w:right w:val="nil"/>
            </w:tcBorders>
            <w:shd w:val="clear" w:color="auto" w:fill="auto"/>
          </w:tcPr>
          <w:p w:rsidR="001B102A" w:rsidRPr="001B102A" w:rsidRDefault="007A6333" w:rsidP="001B102A">
            <w:pPr>
              <w:pStyle w:val="Tabletext"/>
              <w:jc w:val="right"/>
            </w:pPr>
            <w:r>
              <w:t>16</w:t>
            </w:r>
          </w:p>
        </w:tc>
        <w:tc>
          <w:tcPr>
            <w:tcW w:w="1106" w:type="dxa"/>
            <w:tcBorders>
              <w:top w:val="nil"/>
              <w:left w:val="nil"/>
              <w:bottom w:val="nil"/>
              <w:right w:val="nil"/>
            </w:tcBorders>
            <w:shd w:val="clear" w:color="auto" w:fill="auto"/>
          </w:tcPr>
          <w:p w:rsidR="001B102A" w:rsidRPr="001B102A" w:rsidRDefault="001B102A" w:rsidP="001B102A">
            <w:pPr>
              <w:pStyle w:val="Tabletext"/>
              <w:jc w:val="right"/>
            </w:pPr>
            <w:r w:rsidRPr="001B102A">
              <w:t>-</w:t>
            </w:r>
          </w:p>
        </w:tc>
        <w:tc>
          <w:tcPr>
            <w:tcW w:w="1472" w:type="dxa"/>
            <w:tcBorders>
              <w:top w:val="nil"/>
              <w:left w:val="nil"/>
              <w:bottom w:val="nil"/>
              <w:right w:val="nil"/>
            </w:tcBorders>
          </w:tcPr>
          <w:p w:rsidR="001B102A" w:rsidRPr="001B102A" w:rsidRDefault="001B102A" w:rsidP="001B102A">
            <w:pPr>
              <w:pStyle w:val="Tabletext"/>
              <w:jc w:val="right"/>
            </w:pPr>
            <w:r w:rsidRPr="001B102A">
              <w:t>-</w:t>
            </w:r>
          </w:p>
        </w:tc>
        <w:tc>
          <w:tcPr>
            <w:tcW w:w="1106" w:type="dxa"/>
            <w:tcBorders>
              <w:top w:val="nil"/>
              <w:left w:val="nil"/>
              <w:bottom w:val="nil"/>
              <w:right w:val="nil"/>
            </w:tcBorders>
          </w:tcPr>
          <w:p w:rsidR="001B102A" w:rsidRPr="001B102A" w:rsidRDefault="007A6333" w:rsidP="001B102A">
            <w:pPr>
              <w:pStyle w:val="Tabletext"/>
              <w:jc w:val="right"/>
            </w:pPr>
            <w:r>
              <w:t>16</w:t>
            </w:r>
          </w:p>
        </w:tc>
      </w:tr>
      <w:tr w:rsidR="001B102A" w:rsidTr="009811B4">
        <w:tc>
          <w:tcPr>
            <w:tcW w:w="3481" w:type="dxa"/>
            <w:tcBorders>
              <w:top w:val="nil"/>
              <w:left w:val="nil"/>
              <w:bottom w:val="nil"/>
              <w:right w:val="nil"/>
            </w:tcBorders>
            <w:shd w:val="clear" w:color="auto" w:fill="auto"/>
          </w:tcPr>
          <w:p w:rsidR="001B102A" w:rsidRPr="003D4B47" w:rsidRDefault="001B102A" w:rsidP="001B102A">
            <w:pPr>
              <w:pStyle w:val="Tabletext"/>
            </w:pPr>
            <w:r w:rsidRPr="003D4B47">
              <w:t>Distributions to owners</w:t>
            </w:r>
          </w:p>
        </w:tc>
        <w:tc>
          <w:tcPr>
            <w:tcW w:w="727" w:type="dxa"/>
            <w:tcBorders>
              <w:top w:val="nil"/>
              <w:left w:val="nil"/>
              <w:bottom w:val="nil"/>
              <w:right w:val="nil"/>
            </w:tcBorders>
            <w:shd w:val="clear" w:color="auto" w:fill="auto"/>
          </w:tcPr>
          <w:p w:rsidR="001B102A" w:rsidRPr="006C69D5" w:rsidRDefault="001B102A" w:rsidP="001B102A">
            <w:pPr>
              <w:pStyle w:val="Tabletext"/>
              <w:jc w:val="right"/>
            </w:pPr>
          </w:p>
        </w:tc>
        <w:tc>
          <w:tcPr>
            <w:tcW w:w="1350" w:type="dxa"/>
            <w:tcBorders>
              <w:top w:val="nil"/>
              <w:left w:val="nil"/>
              <w:bottom w:val="single" w:sz="4" w:space="0" w:color="auto"/>
              <w:right w:val="nil"/>
            </w:tcBorders>
            <w:shd w:val="clear" w:color="auto" w:fill="auto"/>
          </w:tcPr>
          <w:p w:rsidR="001B102A" w:rsidRPr="001B102A" w:rsidRDefault="007A6333" w:rsidP="001B102A">
            <w:pPr>
              <w:pStyle w:val="Tabletext"/>
              <w:jc w:val="right"/>
            </w:pPr>
            <w:r>
              <w:t>-</w:t>
            </w:r>
          </w:p>
        </w:tc>
        <w:tc>
          <w:tcPr>
            <w:tcW w:w="1106" w:type="dxa"/>
            <w:tcBorders>
              <w:top w:val="nil"/>
              <w:left w:val="nil"/>
              <w:bottom w:val="single" w:sz="4" w:space="0" w:color="auto"/>
              <w:right w:val="nil"/>
            </w:tcBorders>
            <w:shd w:val="clear" w:color="auto" w:fill="auto"/>
          </w:tcPr>
          <w:p w:rsidR="001B102A" w:rsidRPr="001B102A" w:rsidRDefault="001B102A" w:rsidP="001B102A">
            <w:pPr>
              <w:pStyle w:val="Tabletext"/>
              <w:jc w:val="right"/>
            </w:pPr>
            <w:r w:rsidRPr="001B102A">
              <w:t>-</w:t>
            </w:r>
          </w:p>
        </w:tc>
        <w:tc>
          <w:tcPr>
            <w:tcW w:w="1472" w:type="dxa"/>
            <w:tcBorders>
              <w:top w:val="nil"/>
              <w:left w:val="nil"/>
              <w:bottom w:val="single" w:sz="4" w:space="0" w:color="auto"/>
              <w:right w:val="nil"/>
            </w:tcBorders>
          </w:tcPr>
          <w:p w:rsidR="001B102A" w:rsidRPr="001B102A" w:rsidRDefault="001B102A" w:rsidP="001B102A">
            <w:pPr>
              <w:pStyle w:val="Tabletext"/>
              <w:jc w:val="right"/>
            </w:pPr>
            <w:r w:rsidRPr="001B102A">
              <w:t>-</w:t>
            </w:r>
          </w:p>
        </w:tc>
        <w:tc>
          <w:tcPr>
            <w:tcW w:w="1106" w:type="dxa"/>
            <w:tcBorders>
              <w:top w:val="nil"/>
              <w:left w:val="nil"/>
              <w:bottom w:val="single" w:sz="4" w:space="0" w:color="auto"/>
              <w:right w:val="nil"/>
            </w:tcBorders>
          </w:tcPr>
          <w:p w:rsidR="001B102A" w:rsidRPr="001B102A" w:rsidRDefault="007A6333" w:rsidP="001B102A">
            <w:pPr>
              <w:pStyle w:val="Tabletext"/>
              <w:jc w:val="right"/>
            </w:pPr>
            <w:r>
              <w:t>-</w:t>
            </w:r>
          </w:p>
        </w:tc>
      </w:tr>
      <w:tr w:rsidR="001B102A" w:rsidTr="009811B4">
        <w:tc>
          <w:tcPr>
            <w:tcW w:w="3481" w:type="dxa"/>
            <w:tcBorders>
              <w:top w:val="nil"/>
              <w:left w:val="nil"/>
              <w:bottom w:val="nil"/>
              <w:right w:val="nil"/>
            </w:tcBorders>
            <w:shd w:val="clear" w:color="auto" w:fill="auto"/>
          </w:tcPr>
          <w:p w:rsidR="0065338F" w:rsidRPr="003D4B47" w:rsidRDefault="0065338F" w:rsidP="001B102A">
            <w:pPr>
              <w:pStyle w:val="Tabletext"/>
            </w:pPr>
            <w:r w:rsidRPr="003D4B47">
              <w:t>Total</w:t>
            </w:r>
          </w:p>
        </w:tc>
        <w:tc>
          <w:tcPr>
            <w:tcW w:w="727" w:type="dxa"/>
            <w:tcBorders>
              <w:top w:val="nil"/>
              <w:left w:val="nil"/>
              <w:bottom w:val="nil"/>
              <w:right w:val="nil"/>
            </w:tcBorders>
            <w:shd w:val="clear" w:color="auto" w:fill="auto"/>
          </w:tcPr>
          <w:p w:rsidR="0065338F" w:rsidRPr="006C69D5" w:rsidRDefault="0065338F" w:rsidP="001B102A">
            <w:pPr>
              <w:pStyle w:val="Tabletext"/>
              <w:jc w:val="right"/>
            </w:pPr>
          </w:p>
        </w:tc>
        <w:tc>
          <w:tcPr>
            <w:tcW w:w="1350" w:type="dxa"/>
            <w:tcBorders>
              <w:top w:val="single" w:sz="4" w:space="0" w:color="auto"/>
              <w:left w:val="nil"/>
              <w:bottom w:val="single" w:sz="4" w:space="0" w:color="auto"/>
              <w:right w:val="nil"/>
            </w:tcBorders>
            <w:shd w:val="clear" w:color="auto" w:fill="auto"/>
          </w:tcPr>
          <w:p w:rsidR="0065338F" w:rsidRPr="001B102A" w:rsidRDefault="007A6333" w:rsidP="009811B4">
            <w:pPr>
              <w:pStyle w:val="Tabletext"/>
              <w:jc w:val="right"/>
            </w:pPr>
            <w:r>
              <w:t>22,285</w:t>
            </w:r>
          </w:p>
        </w:tc>
        <w:tc>
          <w:tcPr>
            <w:tcW w:w="1106" w:type="dxa"/>
            <w:tcBorders>
              <w:top w:val="single" w:sz="4" w:space="0" w:color="auto"/>
              <w:left w:val="nil"/>
              <w:bottom w:val="single" w:sz="4" w:space="0" w:color="auto"/>
              <w:right w:val="nil"/>
            </w:tcBorders>
            <w:shd w:val="clear" w:color="auto" w:fill="auto"/>
          </w:tcPr>
          <w:p w:rsidR="0065338F" w:rsidRPr="001B102A" w:rsidRDefault="0065338F" w:rsidP="001B102A">
            <w:pPr>
              <w:pStyle w:val="Tabletext"/>
              <w:jc w:val="right"/>
            </w:pPr>
            <w:r w:rsidRPr="001B102A">
              <w:t>-</w:t>
            </w:r>
          </w:p>
        </w:tc>
        <w:tc>
          <w:tcPr>
            <w:tcW w:w="1472" w:type="dxa"/>
            <w:tcBorders>
              <w:top w:val="single" w:sz="4" w:space="0" w:color="auto"/>
              <w:left w:val="nil"/>
              <w:bottom w:val="single" w:sz="4" w:space="0" w:color="auto"/>
              <w:right w:val="nil"/>
            </w:tcBorders>
          </w:tcPr>
          <w:p w:rsidR="0065338F" w:rsidRPr="001B102A" w:rsidRDefault="0065338F" w:rsidP="001B102A">
            <w:pPr>
              <w:pStyle w:val="Tabletext"/>
              <w:jc w:val="right"/>
            </w:pPr>
            <w:r w:rsidRPr="001B102A">
              <w:t>-</w:t>
            </w:r>
          </w:p>
        </w:tc>
        <w:tc>
          <w:tcPr>
            <w:tcW w:w="1106" w:type="dxa"/>
            <w:tcBorders>
              <w:top w:val="single" w:sz="4" w:space="0" w:color="auto"/>
              <w:left w:val="nil"/>
              <w:bottom w:val="single" w:sz="4" w:space="0" w:color="auto"/>
              <w:right w:val="nil"/>
            </w:tcBorders>
          </w:tcPr>
          <w:p w:rsidR="0065338F" w:rsidRPr="006C69D5" w:rsidRDefault="007A6333" w:rsidP="009811B4">
            <w:pPr>
              <w:pStyle w:val="Tabletext"/>
              <w:jc w:val="right"/>
            </w:pPr>
            <w:r>
              <w:t>22,285</w:t>
            </w:r>
          </w:p>
        </w:tc>
      </w:tr>
      <w:tr w:rsidR="001B102A" w:rsidTr="009811B4">
        <w:tc>
          <w:tcPr>
            <w:tcW w:w="3481" w:type="dxa"/>
            <w:tcBorders>
              <w:top w:val="nil"/>
              <w:left w:val="nil"/>
              <w:bottom w:val="nil"/>
              <w:right w:val="nil"/>
            </w:tcBorders>
            <w:shd w:val="clear" w:color="auto" w:fill="auto"/>
          </w:tcPr>
          <w:p w:rsidR="0065338F" w:rsidRDefault="007A6333" w:rsidP="001B102A">
            <w:pPr>
              <w:pStyle w:val="Tableboldedtext"/>
            </w:pPr>
            <w:r>
              <w:t>Balance at 30 June 2014</w:t>
            </w:r>
          </w:p>
        </w:tc>
        <w:tc>
          <w:tcPr>
            <w:tcW w:w="727" w:type="dxa"/>
            <w:tcBorders>
              <w:top w:val="nil"/>
              <w:left w:val="nil"/>
              <w:bottom w:val="nil"/>
              <w:right w:val="nil"/>
            </w:tcBorders>
            <w:shd w:val="clear" w:color="auto" w:fill="auto"/>
          </w:tcPr>
          <w:p w:rsidR="0065338F" w:rsidRPr="006C69D5" w:rsidRDefault="0065338F" w:rsidP="001B102A">
            <w:pPr>
              <w:pStyle w:val="Tabletext"/>
              <w:jc w:val="right"/>
            </w:pPr>
          </w:p>
        </w:tc>
        <w:tc>
          <w:tcPr>
            <w:tcW w:w="1350" w:type="dxa"/>
            <w:tcBorders>
              <w:top w:val="single" w:sz="4" w:space="0" w:color="auto"/>
              <w:left w:val="nil"/>
              <w:bottom w:val="double" w:sz="4" w:space="0" w:color="auto"/>
              <w:right w:val="nil"/>
            </w:tcBorders>
            <w:shd w:val="clear" w:color="auto" w:fill="auto"/>
          </w:tcPr>
          <w:p w:rsidR="0065338F" w:rsidRPr="001B102A" w:rsidRDefault="007A6333" w:rsidP="001B102A">
            <w:pPr>
              <w:pStyle w:val="Tableboldedtext"/>
              <w:jc w:val="right"/>
            </w:pPr>
            <w:r>
              <w:t>979,165</w:t>
            </w:r>
          </w:p>
        </w:tc>
        <w:tc>
          <w:tcPr>
            <w:tcW w:w="1106" w:type="dxa"/>
            <w:tcBorders>
              <w:top w:val="single" w:sz="4" w:space="0" w:color="auto"/>
              <w:left w:val="nil"/>
              <w:bottom w:val="double" w:sz="4" w:space="0" w:color="auto"/>
              <w:right w:val="nil"/>
            </w:tcBorders>
            <w:shd w:val="clear" w:color="auto" w:fill="auto"/>
          </w:tcPr>
          <w:p w:rsidR="0065338F" w:rsidRPr="001B102A" w:rsidRDefault="007A6333" w:rsidP="001B102A">
            <w:pPr>
              <w:pStyle w:val="Tableboldedtext"/>
              <w:jc w:val="right"/>
            </w:pPr>
            <w:r>
              <w:t>32,848</w:t>
            </w:r>
          </w:p>
        </w:tc>
        <w:tc>
          <w:tcPr>
            <w:tcW w:w="1472" w:type="dxa"/>
            <w:tcBorders>
              <w:top w:val="single" w:sz="4" w:space="0" w:color="auto"/>
              <w:left w:val="nil"/>
              <w:bottom w:val="double" w:sz="4" w:space="0" w:color="auto"/>
              <w:right w:val="nil"/>
            </w:tcBorders>
          </w:tcPr>
          <w:p w:rsidR="0065338F" w:rsidRPr="001B102A" w:rsidRDefault="007A6333" w:rsidP="001B102A">
            <w:pPr>
              <w:pStyle w:val="Tableboldedtext"/>
              <w:jc w:val="right"/>
            </w:pPr>
            <w:r>
              <w:t>102,682</w:t>
            </w:r>
          </w:p>
        </w:tc>
        <w:tc>
          <w:tcPr>
            <w:tcW w:w="1106" w:type="dxa"/>
            <w:tcBorders>
              <w:top w:val="single" w:sz="4" w:space="0" w:color="auto"/>
              <w:left w:val="nil"/>
              <w:bottom w:val="double" w:sz="4" w:space="0" w:color="auto"/>
              <w:right w:val="nil"/>
            </w:tcBorders>
          </w:tcPr>
          <w:p w:rsidR="0065338F" w:rsidRPr="001B102A" w:rsidRDefault="007A6333" w:rsidP="001B102A">
            <w:pPr>
              <w:pStyle w:val="Tableboldedtext"/>
              <w:jc w:val="right"/>
            </w:pPr>
            <w:r>
              <w:t>1,114,695</w:t>
            </w:r>
          </w:p>
        </w:tc>
      </w:tr>
      <w:tr w:rsidR="009811B4" w:rsidTr="009811B4">
        <w:tc>
          <w:tcPr>
            <w:tcW w:w="3481" w:type="dxa"/>
            <w:tcBorders>
              <w:top w:val="nil"/>
              <w:left w:val="nil"/>
              <w:bottom w:val="nil"/>
              <w:right w:val="nil"/>
            </w:tcBorders>
            <w:shd w:val="clear" w:color="auto" w:fill="auto"/>
          </w:tcPr>
          <w:p w:rsidR="009811B4" w:rsidRPr="00B705B6" w:rsidRDefault="009811B4" w:rsidP="007A6333">
            <w:pPr>
              <w:pStyle w:val="Tableboldedtext"/>
            </w:pPr>
            <w:r w:rsidRPr="00B705B6">
              <w:t>Balance at 1 July 201</w:t>
            </w:r>
            <w:r w:rsidR="007A6333">
              <w:t>4</w:t>
            </w:r>
          </w:p>
        </w:tc>
        <w:tc>
          <w:tcPr>
            <w:tcW w:w="727" w:type="dxa"/>
            <w:tcBorders>
              <w:top w:val="nil"/>
              <w:left w:val="nil"/>
              <w:bottom w:val="nil"/>
              <w:right w:val="nil"/>
            </w:tcBorders>
            <w:shd w:val="clear" w:color="auto" w:fill="auto"/>
          </w:tcPr>
          <w:p w:rsidR="009811B4" w:rsidRPr="006C69D5" w:rsidRDefault="009811B4" w:rsidP="00655439">
            <w:pPr>
              <w:pStyle w:val="Tabletext"/>
              <w:jc w:val="right"/>
            </w:pPr>
          </w:p>
        </w:tc>
        <w:tc>
          <w:tcPr>
            <w:tcW w:w="1350" w:type="dxa"/>
            <w:tcBorders>
              <w:top w:val="nil"/>
              <w:left w:val="nil"/>
              <w:bottom w:val="nil"/>
              <w:right w:val="nil"/>
            </w:tcBorders>
            <w:shd w:val="clear" w:color="auto" w:fill="auto"/>
          </w:tcPr>
          <w:p w:rsidR="009811B4" w:rsidRPr="009811B4" w:rsidRDefault="007A6333" w:rsidP="009811B4">
            <w:pPr>
              <w:pStyle w:val="Tabletext"/>
              <w:jc w:val="right"/>
            </w:pPr>
            <w:r>
              <w:t>979,165</w:t>
            </w:r>
          </w:p>
        </w:tc>
        <w:tc>
          <w:tcPr>
            <w:tcW w:w="1106" w:type="dxa"/>
            <w:tcBorders>
              <w:top w:val="nil"/>
              <w:left w:val="nil"/>
              <w:bottom w:val="nil"/>
              <w:right w:val="nil"/>
            </w:tcBorders>
            <w:shd w:val="clear" w:color="auto" w:fill="auto"/>
          </w:tcPr>
          <w:p w:rsidR="009811B4" w:rsidRPr="009811B4" w:rsidRDefault="007A6333" w:rsidP="009811B4">
            <w:pPr>
              <w:pStyle w:val="Tabletext"/>
              <w:jc w:val="right"/>
            </w:pPr>
            <w:r>
              <w:t>32,848</w:t>
            </w:r>
          </w:p>
        </w:tc>
        <w:tc>
          <w:tcPr>
            <w:tcW w:w="1472" w:type="dxa"/>
            <w:tcBorders>
              <w:top w:val="nil"/>
              <w:left w:val="nil"/>
              <w:bottom w:val="nil"/>
              <w:right w:val="nil"/>
            </w:tcBorders>
          </w:tcPr>
          <w:p w:rsidR="009811B4" w:rsidRPr="009811B4" w:rsidRDefault="007A6333" w:rsidP="009811B4">
            <w:pPr>
              <w:pStyle w:val="Tabletext"/>
              <w:jc w:val="right"/>
            </w:pPr>
            <w:r>
              <w:t>102,682</w:t>
            </w:r>
          </w:p>
        </w:tc>
        <w:tc>
          <w:tcPr>
            <w:tcW w:w="1106" w:type="dxa"/>
            <w:tcBorders>
              <w:top w:val="nil"/>
              <w:left w:val="nil"/>
              <w:bottom w:val="nil"/>
              <w:right w:val="nil"/>
            </w:tcBorders>
          </w:tcPr>
          <w:p w:rsidR="009811B4" w:rsidRPr="009811B4" w:rsidRDefault="007A6333" w:rsidP="009811B4">
            <w:pPr>
              <w:pStyle w:val="Tabletext"/>
              <w:jc w:val="right"/>
            </w:pPr>
            <w:r>
              <w:t>1,114,695</w:t>
            </w:r>
          </w:p>
        </w:tc>
      </w:tr>
      <w:tr w:rsidR="009811B4" w:rsidTr="009811B4">
        <w:tc>
          <w:tcPr>
            <w:tcW w:w="3481" w:type="dxa"/>
            <w:tcBorders>
              <w:top w:val="nil"/>
              <w:left w:val="nil"/>
              <w:bottom w:val="nil"/>
              <w:right w:val="nil"/>
            </w:tcBorders>
            <w:shd w:val="clear" w:color="auto" w:fill="auto"/>
          </w:tcPr>
          <w:p w:rsidR="009811B4" w:rsidRPr="00B705B6" w:rsidRDefault="007A6333" w:rsidP="001B102A">
            <w:pPr>
              <w:pStyle w:val="Tabletext"/>
            </w:pPr>
            <w:r>
              <w:t>Deficit</w:t>
            </w:r>
          </w:p>
        </w:tc>
        <w:tc>
          <w:tcPr>
            <w:tcW w:w="727" w:type="dxa"/>
            <w:tcBorders>
              <w:top w:val="nil"/>
              <w:left w:val="nil"/>
              <w:bottom w:val="nil"/>
              <w:right w:val="nil"/>
            </w:tcBorders>
            <w:shd w:val="clear" w:color="auto" w:fill="auto"/>
          </w:tcPr>
          <w:p w:rsidR="009811B4" w:rsidRPr="006C69D5" w:rsidRDefault="009811B4" w:rsidP="00655439">
            <w:pPr>
              <w:pStyle w:val="Tabletext"/>
              <w:jc w:val="right"/>
            </w:pPr>
          </w:p>
        </w:tc>
        <w:tc>
          <w:tcPr>
            <w:tcW w:w="1350" w:type="dxa"/>
            <w:tcBorders>
              <w:top w:val="nil"/>
              <w:left w:val="nil"/>
              <w:bottom w:val="nil"/>
              <w:right w:val="nil"/>
            </w:tcBorders>
            <w:shd w:val="clear" w:color="auto" w:fill="auto"/>
          </w:tcPr>
          <w:p w:rsidR="009811B4" w:rsidRPr="009811B4" w:rsidRDefault="009811B4" w:rsidP="009811B4">
            <w:pPr>
              <w:pStyle w:val="Tabletext"/>
              <w:jc w:val="right"/>
            </w:pPr>
            <w:r w:rsidRPr="009811B4">
              <w:t>-</w:t>
            </w:r>
          </w:p>
        </w:tc>
        <w:tc>
          <w:tcPr>
            <w:tcW w:w="1106" w:type="dxa"/>
            <w:tcBorders>
              <w:top w:val="nil"/>
              <w:left w:val="nil"/>
              <w:bottom w:val="nil"/>
              <w:right w:val="nil"/>
            </w:tcBorders>
            <w:shd w:val="clear" w:color="auto" w:fill="auto"/>
          </w:tcPr>
          <w:p w:rsidR="009811B4" w:rsidRPr="009811B4" w:rsidRDefault="009811B4" w:rsidP="009811B4">
            <w:pPr>
              <w:pStyle w:val="Tabletext"/>
              <w:jc w:val="right"/>
            </w:pPr>
            <w:r w:rsidRPr="009811B4">
              <w:t xml:space="preserve">- </w:t>
            </w:r>
          </w:p>
        </w:tc>
        <w:tc>
          <w:tcPr>
            <w:tcW w:w="1472" w:type="dxa"/>
            <w:tcBorders>
              <w:top w:val="nil"/>
              <w:left w:val="nil"/>
              <w:bottom w:val="nil"/>
              <w:right w:val="nil"/>
            </w:tcBorders>
          </w:tcPr>
          <w:p w:rsidR="009811B4" w:rsidRPr="009811B4" w:rsidRDefault="007A6333" w:rsidP="009811B4">
            <w:pPr>
              <w:pStyle w:val="Tabletext"/>
              <w:jc w:val="right"/>
            </w:pPr>
            <w:r>
              <w:t>(33,900)</w:t>
            </w:r>
          </w:p>
        </w:tc>
        <w:tc>
          <w:tcPr>
            <w:tcW w:w="1106" w:type="dxa"/>
            <w:tcBorders>
              <w:top w:val="nil"/>
              <w:left w:val="nil"/>
              <w:bottom w:val="nil"/>
              <w:right w:val="nil"/>
            </w:tcBorders>
          </w:tcPr>
          <w:p w:rsidR="009811B4" w:rsidRPr="009811B4" w:rsidRDefault="007A6333" w:rsidP="009811B4">
            <w:pPr>
              <w:pStyle w:val="Tabletext"/>
              <w:jc w:val="right"/>
            </w:pPr>
            <w:r>
              <w:t>(33,900)</w:t>
            </w:r>
          </w:p>
        </w:tc>
      </w:tr>
      <w:tr w:rsidR="009811B4" w:rsidTr="009811B4">
        <w:tc>
          <w:tcPr>
            <w:tcW w:w="3481" w:type="dxa"/>
            <w:tcBorders>
              <w:top w:val="nil"/>
              <w:left w:val="nil"/>
              <w:bottom w:val="nil"/>
              <w:right w:val="nil"/>
            </w:tcBorders>
            <w:shd w:val="clear" w:color="auto" w:fill="auto"/>
          </w:tcPr>
          <w:p w:rsidR="009811B4" w:rsidRPr="00B705B6" w:rsidRDefault="009811B4" w:rsidP="001B102A">
            <w:pPr>
              <w:pStyle w:val="Tabletext"/>
            </w:pPr>
            <w:r w:rsidRPr="00B705B6">
              <w:t>Other comprehensive income</w:t>
            </w:r>
          </w:p>
        </w:tc>
        <w:tc>
          <w:tcPr>
            <w:tcW w:w="727" w:type="dxa"/>
            <w:tcBorders>
              <w:top w:val="nil"/>
              <w:left w:val="nil"/>
              <w:bottom w:val="nil"/>
              <w:right w:val="nil"/>
            </w:tcBorders>
            <w:shd w:val="clear" w:color="auto" w:fill="auto"/>
          </w:tcPr>
          <w:p w:rsidR="009811B4" w:rsidRPr="006C69D5" w:rsidRDefault="009811B4" w:rsidP="00655439">
            <w:pPr>
              <w:pStyle w:val="Tabletext"/>
              <w:jc w:val="right"/>
            </w:pPr>
          </w:p>
        </w:tc>
        <w:tc>
          <w:tcPr>
            <w:tcW w:w="1350" w:type="dxa"/>
            <w:tcBorders>
              <w:top w:val="nil"/>
              <w:left w:val="nil"/>
              <w:bottom w:val="single" w:sz="4" w:space="0" w:color="auto"/>
              <w:right w:val="nil"/>
            </w:tcBorders>
            <w:shd w:val="clear" w:color="auto" w:fill="auto"/>
          </w:tcPr>
          <w:p w:rsidR="009811B4" w:rsidRPr="009811B4" w:rsidRDefault="009811B4" w:rsidP="009811B4">
            <w:pPr>
              <w:pStyle w:val="Tabletext"/>
              <w:jc w:val="right"/>
            </w:pPr>
            <w:r w:rsidRPr="009811B4">
              <w:t>-</w:t>
            </w:r>
          </w:p>
        </w:tc>
        <w:tc>
          <w:tcPr>
            <w:tcW w:w="1106" w:type="dxa"/>
            <w:tcBorders>
              <w:top w:val="nil"/>
              <w:left w:val="nil"/>
              <w:bottom w:val="single" w:sz="4" w:space="0" w:color="auto"/>
              <w:right w:val="nil"/>
            </w:tcBorders>
            <w:shd w:val="clear" w:color="auto" w:fill="auto"/>
          </w:tcPr>
          <w:p w:rsidR="009811B4" w:rsidRPr="009811B4" w:rsidRDefault="007A6333" w:rsidP="009811B4">
            <w:pPr>
              <w:pStyle w:val="Tabletext"/>
              <w:jc w:val="right"/>
            </w:pPr>
            <w:r>
              <w:t>(14,182)</w:t>
            </w:r>
          </w:p>
        </w:tc>
        <w:tc>
          <w:tcPr>
            <w:tcW w:w="1472" w:type="dxa"/>
            <w:tcBorders>
              <w:top w:val="nil"/>
              <w:left w:val="nil"/>
              <w:bottom w:val="single" w:sz="4" w:space="0" w:color="auto"/>
              <w:right w:val="nil"/>
            </w:tcBorders>
          </w:tcPr>
          <w:p w:rsidR="009811B4" w:rsidRPr="009811B4" w:rsidRDefault="009811B4" w:rsidP="009811B4">
            <w:pPr>
              <w:pStyle w:val="Tabletext"/>
              <w:jc w:val="right"/>
            </w:pPr>
            <w:r w:rsidRPr="009811B4">
              <w:t>-</w:t>
            </w:r>
          </w:p>
        </w:tc>
        <w:tc>
          <w:tcPr>
            <w:tcW w:w="1106" w:type="dxa"/>
            <w:tcBorders>
              <w:top w:val="nil"/>
              <w:left w:val="nil"/>
              <w:bottom w:val="single" w:sz="4" w:space="0" w:color="auto"/>
              <w:right w:val="nil"/>
            </w:tcBorders>
          </w:tcPr>
          <w:p w:rsidR="009811B4" w:rsidRPr="009811B4" w:rsidRDefault="007A6333" w:rsidP="009811B4">
            <w:pPr>
              <w:pStyle w:val="Tabletext"/>
              <w:jc w:val="right"/>
            </w:pPr>
            <w:r>
              <w:t>(14,182)</w:t>
            </w:r>
          </w:p>
        </w:tc>
      </w:tr>
      <w:tr w:rsidR="001B102A" w:rsidTr="009811B4">
        <w:tc>
          <w:tcPr>
            <w:tcW w:w="3481" w:type="dxa"/>
            <w:tcBorders>
              <w:top w:val="nil"/>
              <w:left w:val="nil"/>
              <w:bottom w:val="nil"/>
              <w:right w:val="nil"/>
            </w:tcBorders>
            <w:shd w:val="clear" w:color="auto" w:fill="auto"/>
          </w:tcPr>
          <w:p w:rsidR="001B102A" w:rsidRPr="00B705B6" w:rsidRDefault="001B102A" w:rsidP="001B102A">
            <w:pPr>
              <w:pStyle w:val="Tabletext"/>
            </w:pPr>
            <w:r w:rsidRPr="00B705B6">
              <w:t>Total comprehensive income for the period</w:t>
            </w:r>
          </w:p>
        </w:tc>
        <w:tc>
          <w:tcPr>
            <w:tcW w:w="727" w:type="dxa"/>
            <w:tcBorders>
              <w:top w:val="nil"/>
              <w:left w:val="nil"/>
              <w:bottom w:val="nil"/>
              <w:right w:val="nil"/>
            </w:tcBorders>
            <w:shd w:val="clear" w:color="auto" w:fill="auto"/>
          </w:tcPr>
          <w:p w:rsidR="001B102A" w:rsidRPr="006C69D5" w:rsidRDefault="001B102A" w:rsidP="00655439">
            <w:pPr>
              <w:pStyle w:val="Tabletext"/>
              <w:jc w:val="right"/>
            </w:pPr>
          </w:p>
        </w:tc>
        <w:tc>
          <w:tcPr>
            <w:tcW w:w="1350" w:type="dxa"/>
            <w:tcBorders>
              <w:top w:val="single" w:sz="4" w:space="0" w:color="auto"/>
              <w:left w:val="nil"/>
              <w:bottom w:val="single" w:sz="4" w:space="0" w:color="auto"/>
              <w:right w:val="nil"/>
            </w:tcBorders>
            <w:shd w:val="clear" w:color="auto" w:fill="auto"/>
          </w:tcPr>
          <w:p w:rsidR="001B102A" w:rsidRPr="009811B4" w:rsidRDefault="009811B4" w:rsidP="009811B4">
            <w:pPr>
              <w:pStyle w:val="Tabletext"/>
              <w:jc w:val="right"/>
            </w:pPr>
            <w:r w:rsidRPr="009811B4">
              <w:t>-</w:t>
            </w:r>
          </w:p>
        </w:tc>
        <w:tc>
          <w:tcPr>
            <w:tcW w:w="1106" w:type="dxa"/>
            <w:tcBorders>
              <w:top w:val="single" w:sz="4" w:space="0" w:color="auto"/>
              <w:left w:val="nil"/>
              <w:bottom w:val="single" w:sz="4" w:space="0" w:color="auto"/>
              <w:right w:val="nil"/>
            </w:tcBorders>
            <w:shd w:val="clear" w:color="auto" w:fill="auto"/>
          </w:tcPr>
          <w:p w:rsidR="009811B4" w:rsidRPr="009811B4" w:rsidRDefault="007A6333" w:rsidP="009811B4">
            <w:pPr>
              <w:pStyle w:val="Tabletext"/>
              <w:jc w:val="right"/>
            </w:pPr>
            <w:r>
              <w:t>(14,182)</w:t>
            </w:r>
          </w:p>
          <w:p w:rsidR="001B102A" w:rsidRPr="009811B4" w:rsidRDefault="001B102A" w:rsidP="009811B4">
            <w:pPr>
              <w:pStyle w:val="Tabletext"/>
              <w:jc w:val="right"/>
            </w:pPr>
          </w:p>
        </w:tc>
        <w:tc>
          <w:tcPr>
            <w:tcW w:w="1472" w:type="dxa"/>
            <w:tcBorders>
              <w:top w:val="single" w:sz="4" w:space="0" w:color="auto"/>
              <w:left w:val="nil"/>
              <w:bottom w:val="single" w:sz="4" w:space="0" w:color="auto"/>
              <w:right w:val="nil"/>
            </w:tcBorders>
          </w:tcPr>
          <w:p w:rsidR="009811B4" w:rsidRPr="009811B4" w:rsidRDefault="007A6333" w:rsidP="009811B4">
            <w:pPr>
              <w:pStyle w:val="Tabletext"/>
              <w:jc w:val="right"/>
            </w:pPr>
            <w:r>
              <w:t>(33,900)</w:t>
            </w:r>
          </w:p>
          <w:p w:rsidR="001B102A" w:rsidRPr="009811B4" w:rsidRDefault="001B102A" w:rsidP="009811B4">
            <w:pPr>
              <w:pStyle w:val="Tabletext"/>
              <w:jc w:val="right"/>
            </w:pPr>
          </w:p>
        </w:tc>
        <w:tc>
          <w:tcPr>
            <w:tcW w:w="1106" w:type="dxa"/>
            <w:tcBorders>
              <w:top w:val="single" w:sz="4" w:space="0" w:color="auto"/>
              <w:left w:val="nil"/>
              <w:bottom w:val="single" w:sz="4" w:space="0" w:color="auto"/>
              <w:right w:val="nil"/>
            </w:tcBorders>
          </w:tcPr>
          <w:p w:rsidR="009811B4" w:rsidRPr="009811B4" w:rsidRDefault="007A6333" w:rsidP="009811B4">
            <w:pPr>
              <w:pStyle w:val="Tabletext"/>
              <w:jc w:val="right"/>
            </w:pPr>
            <w:r>
              <w:t>(48,082)</w:t>
            </w:r>
          </w:p>
          <w:p w:rsidR="001B102A" w:rsidRPr="009811B4" w:rsidRDefault="001B102A" w:rsidP="009811B4">
            <w:pPr>
              <w:pStyle w:val="Tabletext"/>
              <w:jc w:val="right"/>
            </w:pPr>
          </w:p>
        </w:tc>
      </w:tr>
      <w:tr w:rsidR="005A278E" w:rsidTr="00F7644A">
        <w:tc>
          <w:tcPr>
            <w:tcW w:w="9242" w:type="dxa"/>
            <w:gridSpan w:val="6"/>
            <w:tcBorders>
              <w:top w:val="nil"/>
              <w:left w:val="nil"/>
              <w:bottom w:val="nil"/>
              <w:right w:val="nil"/>
            </w:tcBorders>
            <w:shd w:val="clear" w:color="auto" w:fill="auto"/>
          </w:tcPr>
          <w:p w:rsidR="005A278E" w:rsidRPr="006C69D5" w:rsidRDefault="005A278E" w:rsidP="005A278E">
            <w:pPr>
              <w:pStyle w:val="Tabletext"/>
            </w:pPr>
            <w:r w:rsidRPr="00B705B6">
              <w:t>Transactions with owners in their capacity as owners:</w:t>
            </w:r>
          </w:p>
        </w:tc>
      </w:tr>
      <w:tr w:rsidR="009811B4" w:rsidTr="009811B4">
        <w:tc>
          <w:tcPr>
            <w:tcW w:w="3481" w:type="dxa"/>
            <w:tcBorders>
              <w:top w:val="nil"/>
              <w:left w:val="nil"/>
              <w:bottom w:val="nil"/>
              <w:right w:val="nil"/>
            </w:tcBorders>
            <w:shd w:val="clear" w:color="auto" w:fill="auto"/>
          </w:tcPr>
          <w:p w:rsidR="009811B4" w:rsidRPr="00B705B6" w:rsidRDefault="009811B4" w:rsidP="001B102A">
            <w:pPr>
              <w:pStyle w:val="Tabletext"/>
            </w:pPr>
            <w:r w:rsidRPr="00B705B6">
              <w:t>Capital appropriations</w:t>
            </w:r>
          </w:p>
        </w:tc>
        <w:tc>
          <w:tcPr>
            <w:tcW w:w="727" w:type="dxa"/>
            <w:tcBorders>
              <w:top w:val="nil"/>
              <w:left w:val="nil"/>
              <w:bottom w:val="nil"/>
              <w:right w:val="nil"/>
            </w:tcBorders>
            <w:shd w:val="clear" w:color="auto" w:fill="auto"/>
          </w:tcPr>
          <w:p w:rsidR="009811B4" w:rsidRPr="006C69D5" w:rsidRDefault="009811B4" w:rsidP="00655439">
            <w:pPr>
              <w:pStyle w:val="Tabletext"/>
              <w:jc w:val="right"/>
            </w:pPr>
          </w:p>
        </w:tc>
        <w:tc>
          <w:tcPr>
            <w:tcW w:w="1350" w:type="dxa"/>
            <w:tcBorders>
              <w:top w:val="nil"/>
              <w:left w:val="nil"/>
              <w:bottom w:val="nil"/>
              <w:right w:val="nil"/>
            </w:tcBorders>
            <w:shd w:val="clear" w:color="auto" w:fill="auto"/>
          </w:tcPr>
          <w:p w:rsidR="009811B4" w:rsidRPr="00AE6711" w:rsidRDefault="007A6333" w:rsidP="009811B4">
            <w:pPr>
              <w:pStyle w:val="Tabletext"/>
              <w:jc w:val="right"/>
            </w:pPr>
            <w:r>
              <w:rPr>
                <w:w w:val="95"/>
              </w:rPr>
              <w:t>15,353</w:t>
            </w:r>
          </w:p>
        </w:tc>
        <w:tc>
          <w:tcPr>
            <w:tcW w:w="1106" w:type="dxa"/>
            <w:tcBorders>
              <w:top w:val="nil"/>
              <w:left w:val="nil"/>
              <w:bottom w:val="nil"/>
              <w:right w:val="nil"/>
            </w:tcBorders>
            <w:shd w:val="clear" w:color="auto" w:fill="auto"/>
          </w:tcPr>
          <w:p w:rsidR="009811B4" w:rsidRPr="005319E3" w:rsidRDefault="009811B4" w:rsidP="009811B4">
            <w:pPr>
              <w:pStyle w:val="Tabletext"/>
              <w:jc w:val="right"/>
            </w:pPr>
            <w:r w:rsidRPr="005319E3">
              <w:t>-</w:t>
            </w:r>
          </w:p>
        </w:tc>
        <w:tc>
          <w:tcPr>
            <w:tcW w:w="1472" w:type="dxa"/>
            <w:tcBorders>
              <w:top w:val="nil"/>
              <w:left w:val="nil"/>
              <w:bottom w:val="nil"/>
              <w:right w:val="nil"/>
            </w:tcBorders>
          </w:tcPr>
          <w:p w:rsidR="009811B4" w:rsidRPr="00206EB7" w:rsidRDefault="009811B4" w:rsidP="009811B4">
            <w:pPr>
              <w:pStyle w:val="Tabletext"/>
              <w:jc w:val="right"/>
            </w:pPr>
            <w:r w:rsidRPr="00206EB7">
              <w:t>-</w:t>
            </w:r>
          </w:p>
        </w:tc>
        <w:tc>
          <w:tcPr>
            <w:tcW w:w="1106" w:type="dxa"/>
            <w:tcBorders>
              <w:top w:val="nil"/>
              <w:left w:val="nil"/>
              <w:bottom w:val="nil"/>
              <w:right w:val="nil"/>
            </w:tcBorders>
          </w:tcPr>
          <w:p w:rsidR="009811B4" w:rsidRPr="00966331" w:rsidRDefault="007A6333" w:rsidP="009811B4">
            <w:pPr>
              <w:pStyle w:val="Tabletext"/>
              <w:jc w:val="right"/>
            </w:pPr>
            <w:r>
              <w:rPr>
                <w:w w:val="95"/>
              </w:rPr>
              <w:t>15,353</w:t>
            </w:r>
          </w:p>
        </w:tc>
      </w:tr>
      <w:tr w:rsidR="009811B4" w:rsidTr="009811B4">
        <w:tc>
          <w:tcPr>
            <w:tcW w:w="3481" w:type="dxa"/>
            <w:tcBorders>
              <w:top w:val="nil"/>
              <w:left w:val="nil"/>
              <w:bottom w:val="nil"/>
              <w:right w:val="nil"/>
            </w:tcBorders>
            <w:shd w:val="clear" w:color="auto" w:fill="auto"/>
          </w:tcPr>
          <w:p w:rsidR="009811B4" w:rsidRPr="00B705B6" w:rsidRDefault="009811B4" w:rsidP="001B102A">
            <w:pPr>
              <w:pStyle w:val="Tabletext"/>
            </w:pPr>
            <w:r w:rsidRPr="00B705B6">
              <w:t xml:space="preserve">Other contributions by owners </w:t>
            </w:r>
          </w:p>
        </w:tc>
        <w:tc>
          <w:tcPr>
            <w:tcW w:w="727" w:type="dxa"/>
            <w:tcBorders>
              <w:top w:val="nil"/>
              <w:left w:val="nil"/>
              <w:bottom w:val="nil"/>
              <w:right w:val="nil"/>
            </w:tcBorders>
            <w:shd w:val="clear" w:color="auto" w:fill="auto"/>
          </w:tcPr>
          <w:p w:rsidR="009811B4" w:rsidRPr="00156B91" w:rsidRDefault="009811B4" w:rsidP="00655439">
            <w:pPr>
              <w:pStyle w:val="Tabletext"/>
            </w:pPr>
          </w:p>
        </w:tc>
        <w:tc>
          <w:tcPr>
            <w:tcW w:w="1350" w:type="dxa"/>
            <w:tcBorders>
              <w:top w:val="nil"/>
              <w:left w:val="nil"/>
              <w:bottom w:val="nil"/>
              <w:right w:val="nil"/>
            </w:tcBorders>
            <w:shd w:val="clear" w:color="auto" w:fill="auto"/>
          </w:tcPr>
          <w:p w:rsidR="009811B4" w:rsidRPr="00AE6711" w:rsidRDefault="007A6333" w:rsidP="009811B4">
            <w:pPr>
              <w:pStyle w:val="Tabletext"/>
              <w:jc w:val="right"/>
            </w:pPr>
            <w:r>
              <w:rPr>
                <w:w w:val="95"/>
              </w:rPr>
              <w:t>2,077</w:t>
            </w:r>
          </w:p>
        </w:tc>
        <w:tc>
          <w:tcPr>
            <w:tcW w:w="1106" w:type="dxa"/>
            <w:tcBorders>
              <w:top w:val="nil"/>
              <w:left w:val="nil"/>
              <w:bottom w:val="nil"/>
              <w:right w:val="nil"/>
            </w:tcBorders>
            <w:shd w:val="clear" w:color="auto" w:fill="auto"/>
          </w:tcPr>
          <w:p w:rsidR="009811B4" w:rsidRPr="005319E3" w:rsidRDefault="009811B4" w:rsidP="009811B4">
            <w:pPr>
              <w:pStyle w:val="Tabletext"/>
              <w:jc w:val="right"/>
            </w:pPr>
            <w:r w:rsidRPr="005319E3">
              <w:t>-</w:t>
            </w:r>
          </w:p>
        </w:tc>
        <w:tc>
          <w:tcPr>
            <w:tcW w:w="1472" w:type="dxa"/>
            <w:tcBorders>
              <w:top w:val="nil"/>
              <w:left w:val="nil"/>
              <w:bottom w:val="nil"/>
              <w:right w:val="nil"/>
            </w:tcBorders>
          </w:tcPr>
          <w:p w:rsidR="009811B4" w:rsidRPr="00206EB7" w:rsidRDefault="009811B4" w:rsidP="009811B4">
            <w:pPr>
              <w:pStyle w:val="Tabletext"/>
              <w:jc w:val="right"/>
            </w:pPr>
            <w:r w:rsidRPr="00206EB7">
              <w:t>-</w:t>
            </w:r>
          </w:p>
        </w:tc>
        <w:tc>
          <w:tcPr>
            <w:tcW w:w="1106" w:type="dxa"/>
            <w:tcBorders>
              <w:top w:val="nil"/>
              <w:left w:val="nil"/>
              <w:bottom w:val="nil"/>
              <w:right w:val="nil"/>
            </w:tcBorders>
          </w:tcPr>
          <w:p w:rsidR="009811B4" w:rsidRPr="00966331" w:rsidRDefault="007A6333" w:rsidP="009811B4">
            <w:pPr>
              <w:pStyle w:val="Tabletext"/>
              <w:jc w:val="right"/>
            </w:pPr>
            <w:r>
              <w:rPr>
                <w:w w:val="95"/>
              </w:rPr>
              <w:t>2,077</w:t>
            </w:r>
          </w:p>
        </w:tc>
      </w:tr>
      <w:tr w:rsidR="009811B4" w:rsidTr="009811B4">
        <w:tc>
          <w:tcPr>
            <w:tcW w:w="3481" w:type="dxa"/>
            <w:tcBorders>
              <w:top w:val="nil"/>
              <w:left w:val="nil"/>
              <w:bottom w:val="nil"/>
              <w:right w:val="nil"/>
            </w:tcBorders>
            <w:shd w:val="clear" w:color="auto" w:fill="auto"/>
          </w:tcPr>
          <w:p w:rsidR="009811B4" w:rsidRPr="00B705B6" w:rsidRDefault="009811B4" w:rsidP="001B102A">
            <w:pPr>
              <w:pStyle w:val="Tabletext"/>
            </w:pPr>
            <w:r w:rsidRPr="00B705B6">
              <w:t>Distributions to owners</w:t>
            </w:r>
          </w:p>
        </w:tc>
        <w:tc>
          <w:tcPr>
            <w:tcW w:w="727" w:type="dxa"/>
            <w:tcBorders>
              <w:top w:val="nil"/>
              <w:left w:val="nil"/>
              <w:bottom w:val="nil"/>
              <w:right w:val="nil"/>
            </w:tcBorders>
            <w:shd w:val="clear" w:color="auto" w:fill="auto"/>
          </w:tcPr>
          <w:p w:rsidR="009811B4" w:rsidRPr="00156B91" w:rsidRDefault="009811B4" w:rsidP="00655439">
            <w:pPr>
              <w:pStyle w:val="Tabletext"/>
            </w:pPr>
          </w:p>
        </w:tc>
        <w:tc>
          <w:tcPr>
            <w:tcW w:w="1350" w:type="dxa"/>
            <w:tcBorders>
              <w:top w:val="nil"/>
              <w:left w:val="nil"/>
              <w:bottom w:val="single" w:sz="4" w:space="0" w:color="auto"/>
              <w:right w:val="nil"/>
            </w:tcBorders>
            <w:shd w:val="clear" w:color="auto" w:fill="auto"/>
          </w:tcPr>
          <w:p w:rsidR="009811B4" w:rsidRPr="009811B4" w:rsidRDefault="009811B4" w:rsidP="009811B4">
            <w:pPr>
              <w:pStyle w:val="Tabletext"/>
              <w:jc w:val="right"/>
            </w:pPr>
            <w:r w:rsidRPr="009811B4">
              <w:t>-</w:t>
            </w:r>
          </w:p>
        </w:tc>
        <w:tc>
          <w:tcPr>
            <w:tcW w:w="1106" w:type="dxa"/>
            <w:tcBorders>
              <w:top w:val="nil"/>
              <w:left w:val="nil"/>
              <w:bottom w:val="single" w:sz="4" w:space="0" w:color="auto"/>
              <w:right w:val="nil"/>
            </w:tcBorders>
            <w:shd w:val="clear" w:color="auto" w:fill="auto"/>
          </w:tcPr>
          <w:p w:rsidR="009811B4" w:rsidRPr="009811B4" w:rsidRDefault="009811B4" w:rsidP="009811B4">
            <w:pPr>
              <w:pStyle w:val="Tabletext"/>
              <w:jc w:val="right"/>
            </w:pPr>
            <w:r w:rsidRPr="009811B4">
              <w:t>-</w:t>
            </w:r>
          </w:p>
        </w:tc>
        <w:tc>
          <w:tcPr>
            <w:tcW w:w="1472" w:type="dxa"/>
            <w:tcBorders>
              <w:top w:val="nil"/>
              <w:left w:val="nil"/>
              <w:bottom w:val="single" w:sz="4" w:space="0" w:color="auto"/>
              <w:right w:val="nil"/>
            </w:tcBorders>
          </w:tcPr>
          <w:p w:rsidR="009811B4" w:rsidRPr="009811B4" w:rsidRDefault="009811B4" w:rsidP="009811B4">
            <w:pPr>
              <w:pStyle w:val="Tabletext"/>
              <w:jc w:val="right"/>
            </w:pPr>
            <w:r w:rsidRPr="009811B4">
              <w:t>-</w:t>
            </w:r>
          </w:p>
        </w:tc>
        <w:tc>
          <w:tcPr>
            <w:tcW w:w="1106" w:type="dxa"/>
            <w:tcBorders>
              <w:top w:val="nil"/>
              <w:left w:val="nil"/>
              <w:bottom w:val="single" w:sz="4" w:space="0" w:color="auto"/>
              <w:right w:val="nil"/>
            </w:tcBorders>
          </w:tcPr>
          <w:p w:rsidR="009811B4" w:rsidRPr="009811B4" w:rsidRDefault="009811B4" w:rsidP="009811B4">
            <w:pPr>
              <w:pStyle w:val="Tabletext"/>
              <w:jc w:val="right"/>
            </w:pPr>
            <w:r w:rsidRPr="009811B4">
              <w:t>-</w:t>
            </w:r>
          </w:p>
        </w:tc>
      </w:tr>
      <w:tr w:rsidR="001B102A" w:rsidTr="009811B4">
        <w:tc>
          <w:tcPr>
            <w:tcW w:w="3481" w:type="dxa"/>
            <w:tcBorders>
              <w:top w:val="nil"/>
              <w:left w:val="nil"/>
              <w:bottom w:val="nil"/>
              <w:right w:val="nil"/>
            </w:tcBorders>
            <w:shd w:val="clear" w:color="auto" w:fill="auto"/>
          </w:tcPr>
          <w:p w:rsidR="001B102A" w:rsidRPr="00B705B6" w:rsidRDefault="001B102A" w:rsidP="001B102A">
            <w:pPr>
              <w:pStyle w:val="Tabletext"/>
            </w:pPr>
            <w:r w:rsidRPr="00B705B6">
              <w:t>Total</w:t>
            </w:r>
          </w:p>
        </w:tc>
        <w:tc>
          <w:tcPr>
            <w:tcW w:w="727" w:type="dxa"/>
            <w:tcBorders>
              <w:top w:val="nil"/>
              <w:left w:val="nil"/>
              <w:bottom w:val="nil"/>
              <w:right w:val="nil"/>
            </w:tcBorders>
            <w:shd w:val="clear" w:color="auto" w:fill="auto"/>
          </w:tcPr>
          <w:p w:rsidR="001B102A" w:rsidRPr="00156B91" w:rsidRDefault="001B102A" w:rsidP="00655439">
            <w:pPr>
              <w:pStyle w:val="Tabletext"/>
              <w:jc w:val="right"/>
            </w:pPr>
          </w:p>
        </w:tc>
        <w:tc>
          <w:tcPr>
            <w:tcW w:w="1350" w:type="dxa"/>
            <w:tcBorders>
              <w:top w:val="single" w:sz="4" w:space="0" w:color="auto"/>
              <w:left w:val="nil"/>
              <w:bottom w:val="single" w:sz="4" w:space="0" w:color="auto"/>
              <w:right w:val="nil"/>
            </w:tcBorders>
            <w:shd w:val="clear" w:color="auto" w:fill="auto"/>
          </w:tcPr>
          <w:p w:rsidR="001B102A" w:rsidRPr="009811B4" w:rsidRDefault="007A6333" w:rsidP="009811B4">
            <w:pPr>
              <w:pStyle w:val="Tabletext"/>
              <w:jc w:val="right"/>
            </w:pPr>
            <w:r>
              <w:t>17,430</w:t>
            </w:r>
          </w:p>
        </w:tc>
        <w:tc>
          <w:tcPr>
            <w:tcW w:w="1106" w:type="dxa"/>
            <w:tcBorders>
              <w:top w:val="single" w:sz="4" w:space="0" w:color="auto"/>
              <w:left w:val="nil"/>
              <w:bottom w:val="single" w:sz="4" w:space="0" w:color="auto"/>
              <w:right w:val="nil"/>
            </w:tcBorders>
            <w:shd w:val="clear" w:color="auto" w:fill="auto"/>
          </w:tcPr>
          <w:p w:rsidR="001B102A" w:rsidRPr="009811B4" w:rsidRDefault="009811B4" w:rsidP="009811B4">
            <w:pPr>
              <w:pStyle w:val="Tabletext"/>
              <w:jc w:val="right"/>
            </w:pPr>
            <w:r w:rsidRPr="009811B4">
              <w:t>-</w:t>
            </w:r>
          </w:p>
        </w:tc>
        <w:tc>
          <w:tcPr>
            <w:tcW w:w="1472" w:type="dxa"/>
            <w:tcBorders>
              <w:top w:val="single" w:sz="4" w:space="0" w:color="auto"/>
              <w:left w:val="nil"/>
              <w:bottom w:val="single" w:sz="4" w:space="0" w:color="auto"/>
              <w:right w:val="nil"/>
            </w:tcBorders>
          </w:tcPr>
          <w:p w:rsidR="001B102A" w:rsidRPr="009811B4" w:rsidRDefault="009811B4" w:rsidP="009811B4">
            <w:pPr>
              <w:pStyle w:val="Tabletext"/>
              <w:jc w:val="right"/>
            </w:pPr>
            <w:r w:rsidRPr="009811B4">
              <w:t>-</w:t>
            </w:r>
          </w:p>
        </w:tc>
        <w:tc>
          <w:tcPr>
            <w:tcW w:w="1106" w:type="dxa"/>
            <w:tcBorders>
              <w:top w:val="single" w:sz="4" w:space="0" w:color="auto"/>
              <w:left w:val="nil"/>
              <w:bottom w:val="single" w:sz="4" w:space="0" w:color="auto"/>
              <w:right w:val="nil"/>
            </w:tcBorders>
          </w:tcPr>
          <w:p w:rsidR="001B102A" w:rsidRPr="009811B4" w:rsidRDefault="007A6333" w:rsidP="009811B4">
            <w:pPr>
              <w:pStyle w:val="Tabletext"/>
              <w:jc w:val="right"/>
            </w:pPr>
            <w:r>
              <w:t>17,430</w:t>
            </w:r>
          </w:p>
        </w:tc>
      </w:tr>
      <w:tr w:rsidR="001B102A" w:rsidTr="009811B4">
        <w:tc>
          <w:tcPr>
            <w:tcW w:w="3481" w:type="dxa"/>
            <w:tcBorders>
              <w:top w:val="nil"/>
              <w:left w:val="nil"/>
              <w:bottom w:val="nil"/>
              <w:right w:val="nil"/>
            </w:tcBorders>
            <w:shd w:val="clear" w:color="auto" w:fill="auto"/>
          </w:tcPr>
          <w:p w:rsidR="001B102A" w:rsidRDefault="001B102A" w:rsidP="007A6333">
            <w:pPr>
              <w:pStyle w:val="Tableboldedtext"/>
            </w:pPr>
            <w:r w:rsidRPr="00B705B6">
              <w:t>Balance at 30 June 201</w:t>
            </w:r>
            <w:r w:rsidR="007A6333">
              <w:t>5</w:t>
            </w:r>
          </w:p>
        </w:tc>
        <w:tc>
          <w:tcPr>
            <w:tcW w:w="727" w:type="dxa"/>
            <w:tcBorders>
              <w:top w:val="nil"/>
              <w:left w:val="nil"/>
              <w:bottom w:val="nil"/>
              <w:right w:val="nil"/>
            </w:tcBorders>
            <w:shd w:val="clear" w:color="auto" w:fill="auto"/>
          </w:tcPr>
          <w:p w:rsidR="001B102A" w:rsidRPr="00156B91" w:rsidRDefault="001B102A" w:rsidP="00655439">
            <w:pPr>
              <w:pStyle w:val="Tabletext"/>
              <w:jc w:val="right"/>
            </w:pPr>
          </w:p>
        </w:tc>
        <w:tc>
          <w:tcPr>
            <w:tcW w:w="1350" w:type="dxa"/>
            <w:tcBorders>
              <w:top w:val="single" w:sz="4" w:space="0" w:color="auto"/>
              <w:left w:val="nil"/>
              <w:bottom w:val="double" w:sz="4" w:space="0" w:color="auto"/>
              <w:right w:val="nil"/>
            </w:tcBorders>
            <w:shd w:val="clear" w:color="auto" w:fill="auto"/>
          </w:tcPr>
          <w:p w:rsidR="001B102A" w:rsidRPr="009811B4" w:rsidRDefault="007A6333" w:rsidP="009811B4">
            <w:pPr>
              <w:pStyle w:val="Tableboldedtext"/>
              <w:jc w:val="right"/>
            </w:pPr>
            <w:r>
              <w:t>996,594</w:t>
            </w:r>
          </w:p>
        </w:tc>
        <w:tc>
          <w:tcPr>
            <w:tcW w:w="1106" w:type="dxa"/>
            <w:tcBorders>
              <w:top w:val="single" w:sz="4" w:space="0" w:color="auto"/>
              <w:left w:val="nil"/>
              <w:bottom w:val="double" w:sz="4" w:space="0" w:color="auto"/>
              <w:right w:val="nil"/>
            </w:tcBorders>
            <w:shd w:val="clear" w:color="auto" w:fill="auto"/>
          </w:tcPr>
          <w:p w:rsidR="001B102A" w:rsidRPr="009811B4" w:rsidRDefault="007A6333" w:rsidP="009811B4">
            <w:pPr>
              <w:pStyle w:val="Tableboldedtext"/>
              <w:jc w:val="right"/>
            </w:pPr>
            <w:r>
              <w:t>18,665</w:t>
            </w:r>
          </w:p>
        </w:tc>
        <w:tc>
          <w:tcPr>
            <w:tcW w:w="1472" w:type="dxa"/>
            <w:tcBorders>
              <w:top w:val="single" w:sz="4" w:space="0" w:color="auto"/>
              <w:left w:val="nil"/>
              <w:bottom w:val="double" w:sz="4" w:space="0" w:color="auto"/>
              <w:right w:val="nil"/>
            </w:tcBorders>
          </w:tcPr>
          <w:p w:rsidR="001B102A" w:rsidRPr="009811B4" w:rsidRDefault="007A6333" w:rsidP="009811B4">
            <w:pPr>
              <w:pStyle w:val="Tableboldedtext"/>
              <w:jc w:val="right"/>
            </w:pPr>
            <w:r>
              <w:t>68,783</w:t>
            </w:r>
          </w:p>
        </w:tc>
        <w:tc>
          <w:tcPr>
            <w:tcW w:w="1106" w:type="dxa"/>
            <w:tcBorders>
              <w:top w:val="single" w:sz="4" w:space="0" w:color="auto"/>
              <w:left w:val="nil"/>
              <w:bottom w:val="double" w:sz="4" w:space="0" w:color="auto"/>
              <w:right w:val="nil"/>
            </w:tcBorders>
          </w:tcPr>
          <w:p w:rsidR="001B102A" w:rsidRPr="009811B4" w:rsidRDefault="007A6333" w:rsidP="009811B4">
            <w:pPr>
              <w:pStyle w:val="Tableboldedtext"/>
              <w:jc w:val="right"/>
            </w:pPr>
            <w:r>
              <w:t>1,084,042</w:t>
            </w:r>
          </w:p>
        </w:tc>
      </w:tr>
    </w:tbl>
    <w:p w:rsidR="009811B4" w:rsidRPr="009811B4" w:rsidRDefault="009811B4" w:rsidP="009811B4">
      <w:pPr>
        <w:pStyle w:val="BodyText"/>
      </w:pPr>
      <w:r w:rsidRPr="009811B4">
        <w:t>The Statement of Changes in Equity should be read in conjunction with the accompanying notes.</w:t>
      </w:r>
    </w:p>
    <w:p w:rsidR="006C1989" w:rsidRDefault="009811B4" w:rsidP="009811B4">
      <w:pPr>
        <w:pStyle w:val="Heading2"/>
      </w:pPr>
      <w:r>
        <w:br w:type="page"/>
      </w:r>
      <w:r w:rsidRPr="009811B4">
        <w:lastRenderedPageBreak/>
        <w:t>Statement of Cash Flows For the year ended 30 June 201</w:t>
      </w:r>
      <w:r w:rsidR="007A6333">
        <w:t>5</w:t>
      </w:r>
    </w:p>
    <w:p w:rsidR="00122588" w:rsidRDefault="00122588" w:rsidP="00122588">
      <w:pPr>
        <w:pStyle w:val="Caption"/>
        <w:keepNext/>
      </w:pPr>
      <w:fldSimple w:instr=" SEQ Table \* ARABIC ">
        <w:r w:rsidR="00DF10FA">
          <w:rPr>
            <w:noProof/>
          </w:rPr>
          <w:t>26</w:t>
        </w:r>
      </w:fldSimple>
      <w:r>
        <w:t xml:space="preserve"> </w:t>
      </w:r>
      <w:r w:rsidRPr="00352573">
        <w:t>Statement of Cash Flows For the year ended 30 June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772"/>
        <w:gridCol w:w="1240"/>
        <w:gridCol w:w="1228"/>
      </w:tblGrid>
      <w:tr w:rsidR="00B57D74" w:rsidTr="009B6236">
        <w:tc>
          <w:tcPr>
            <w:tcW w:w="5629" w:type="dxa"/>
            <w:tcBorders>
              <w:top w:val="nil"/>
              <w:left w:val="nil"/>
              <w:bottom w:val="nil"/>
              <w:right w:val="nil"/>
            </w:tcBorders>
            <w:shd w:val="clear" w:color="auto" w:fill="auto"/>
          </w:tcPr>
          <w:p w:rsidR="00B57D74" w:rsidRDefault="00B57D74" w:rsidP="00B57D74"/>
        </w:tc>
        <w:tc>
          <w:tcPr>
            <w:tcW w:w="772" w:type="dxa"/>
            <w:tcBorders>
              <w:top w:val="nil"/>
              <w:left w:val="nil"/>
              <w:bottom w:val="nil"/>
              <w:right w:val="nil"/>
            </w:tcBorders>
            <w:shd w:val="clear" w:color="auto" w:fill="auto"/>
          </w:tcPr>
          <w:p w:rsidR="00B57D74" w:rsidRPr="00843AA2" w:rsidRDefault="00B57D74" w:rsidP="00B57D74">
            <w:pPr>
              <w:pStyle w:val="Tableboldedtext"/>
              <w:jc w:val="right"/>
            </w:pPr>
            <w:r w:rsidRPr="00843AA2">
              <w:t>Note</w:t>
            </w:r>
          </w:p>
        </w:tc>
        <w:tc>
          <w:tcPr>
            <w:tcW w:w="1240" w:type="dxa"/>
            <w:tcBorders>
              <w:top w:val="nil"/>
              <w:left w:val="nil"/>
              <w:bottom w:val="nil"/>
              <w:right w:val="nil"/>
            </w:tcBorders>
            <w:shd w:val="clear" w:color="auto" w:fill="auto"/>
          </w:tcPr>
          <w:p w:rsidR="00B57D74" w:rsidRPr="00843AA2" w:rsidRDefault="00B57D74" w:rsidP="00B57D74">
            <w:pPr>
              <w:pStyle w:val="Tableboldedtext"/>
              <w:jc w:val="right"/>
            </w:pPr>
            <w:r w:rsidRPr="00843AA2">
              <w:t>201</w:t>
            </w:r>
            <w:r w:rsidR="000268B7">
              <w:t>5</w:t>
            </w:r>
          </w:p>
          <w:p w:rsidR="00B57D74" w:rsidRPr="00843AA2" w:rsidRDefault="00B57D74" w:rsidP="00B57D74">
            <w:pPr>
              <w:pStyle w:val="Tableboldedtext"/>
              <w:jc w:val="right"/>
              <w:rPr>
                <w:color w:val="000000"/>
              </w:rPr>
            </w:pPr>
            <w:r w:rsidRPr="00843AA2">
              <w:t>$000</w:t>
            </w:r>
          </w:p>
        </w:tc>
        <w:tc>
          <w:tcPr>
            <w:tcW w:w="1228" w:type="dxa"/>
            <w:tcBorders>
              <w:top w:val="nil"/>
              <w:left w:val="nil"/>
              <w:bottom w:val="nil"/>
              <w:right w:val="nil"/>
            </w:tcBorders>
            <w:shd w:val="clear" w:color="auto" w:fill="auto"/>
          </w:tcPr>
          <w:p w:rsidR="00B57D74" w:rsidRPr="00843AA2" w:rsidRDefault="00B57D74" w:rsidP="00B57D74">
            <w:pPr>
              <w:pStyle w:val="Tableboldedtext"/>
              <w:jc w:val="right"/>
            </w:pPr>
            <w:r w:rsidRPr="00843AA2">
              <w:t>201</w:t>
            </w:r>
            <w:r w:rsidR="000268B7">
              <w:t>4</w:t>
            </w:r>
          </w:p>
          <w:p w:rsidR="00B57D74" w:rsidRPr="00711171" w:rsidRDefault="00B57D74" w:rsidP="00B57D74">
            <w:pPr>
              <w:pStyle w:val="Tableboldedtext"/>
              <w:jc w:val="right"/>
            </w:pPr>
            <w:r w:rsidRPr="00843AA2">
              <w:t>$000</w:t>
            </w:r>
          </w:p>
        </w:tc>
      </w:tr>
      <w:tr w:rsidR="00F761B2" w:rsidTr="00F7644A">
        <w:tc>
          <w:tcPr>
            <w:tcW w:w="8869" w:type="dxa"/>
            <w:gridSpan w:val="4"/>
            <w:tcBorders>
              <w:top w:val="nil"/>
              <w:left w:val="nil"/>
              <w:bottom w:val="nil"/>
              <w:right w:val="nil"/>
            </w:tcBorders>
            <w:shd w:val="clear" w:color="auto" w:fill="auto"/>
          </w:tcPr>
          <w:p w:rsidR="00F761B2" w:rsidRPr="00F761B2" w:rsidRDefault="00F761B2" w:rsidP="00B57D74">
            <w:pPr>
              <w:pStyle w:val="Tabletext"/>
              <w:rPr>
                <w:b/>
              </w:rPr>
            </w:pPr>
            <w:r w:rsidRPr="00F761B2">
              <w:rPr>
                <w:b/>
              </w:rPr>
              <w:t>CASH FLOWS FROM STATE GOVERNMENT</w:t>
            </w:r>
          </w:p>
        </w:tc>
      </w:tr>
      <w:tr w:rsidR="000268B7" w:rsidTr="009B6236">
        <w:tc>
          <w:tcPr>
            <w:tcW w:w="5629" w:type="dxa"/>
            <w:tcBorders>
              <w:top w:val="nil"/>
              <w:left w:val="nil"/>
              <w:bottom w:val="nil"/>
              <w:right w:val="nil"/>
            </w:tcBorders>
            <w:shd w:val="clear" w:color="auto" w:fill="auto"/>
          </w:tcPr>
          <w:p w:rsidR="000268B7" w:rsidRPr="008935F5" w:rsidRDefault="000268B7" w:rsidP="00B57D74">
            <w:pPr>
              <w:pStyle w:val="Tabletext"/>
            </w:pPr>
            <w:r w:rsidRPr="008935F5">
              <w:t xml:space="preserve">Service appropriations </w:t>
            </w:r>
          </w:p>
        </w:tc>
        <w:tc>
          <w:tcPr>
            <w:tcW w:w="772" w:type="dxa"/>
            <w:tcBorders>
              <w:top w:val="nil"/>
              <w:left w:val="nil"/>
              <w:bottom w:val="nil"/>
              <w:right w:val="nil"/>
            </w:tcBorders>
            <w:shd w:val="clear" w:color="auto" w:fill="auto"/>
          </w:tcPr>
          <w:p w:rsidR="000268B7" w:rsidRPr="00711171" w:rsidRDefault="000268B7" w:rsidP="00B57D74">
            <w:pPr>
              <w:pStyle w:val="Tabletext"/>
            </w:pPr>
          </w:p>
        </w:tc>
        <w:tc>
          <w:tcPr>
            <w:tcW w:w="1240" w:type="dxa"/>
            <w:tcBorders>
              <w:top w:val="nil"/>
              <w:left w:val="nil"/>
              <w:bottom w:val="nil"/>
              <w:right w:val="nil"/>
            </w:tcBorders>
            <w:shd w:val="clear" w:color="auto" w:fill="auto"/>
          </w:tcPr>
          <w:p w:rsidR="000268B7" w:rsidRPr="000B5771" w:rsidRDefault="00F761B2" w:rsidP="00B57D74">
            <w:pPr>
              <w:pStyle w:val="Tabletext"/>
              <w:jc w:val="right"/>
            </w:pPr>
            <w:r>
              <w:t>121,485</w:t>
            </w:r>
          </w:p>
        </w:tc>
        <w:tc>
          <w:tcPr>
            <w:tcW w:w="1228" w:type="dxa"/>
            <w:tcBorders>
              <w:top w:val="nil"/>
              <w:left w:val="nil"/>
              <w:bottom w:val="nil"/>
              <w:right w:val="nil"/>
            </w:tcBorders>
            <w:shd w:val="clear" w:color="auto" w:fill="auto"/>
          </w:tcPr>
          <w:p w:rsidR="000268B7" w:rsidRPr="000B5771" w:rsidRDefault="000268B7" w:rsidP="00B11CBC">
            <w:pPr>
              <w:pStyle w:val="Tabletext"/>
              <w:jc w:val="right"/>
            </w:pPr>
            <w:r w:rsidRPr="000B5771">
              <w:t>190,125</w:t>
            </w:r>
          </w:p>
        </w:tc>
      </w:tr>
      <w:tr w:rsidR="000268B7" w:rsidTr="009B6236">
        <w:tc>
          <w:tcPr>
            <w:tcW w:w="5629" w:type="dxa"/>
            <w:tcBorders>
              <w:top w:val="nil"/>
              <w:left w:val="nil"/>
              <w:bottom w:val="nil"/>
              <w:right w:val="nil"/>
            </w:tcBorders>
            <w:shd w:val="clear" w:color="auto" w:fill="auto"/>
          </w:tcPr>
          <w:p w:rsidR="000268B7" w:rsidRPr="008935F5" w:rsidRDefault="000268B7" w:rsidP="00B57D74">
            <w:pPr>
              <w:pStyle w:val="Tabletext"/>
            </w:pPr>
            <w:r w:rsidRPr="008935F5">
              <w:t xml:space="preserve">Capital appropriations </w:t>
            </w:r>
          </w:p>
        </w:tc>
        <w:tc>
          <w:tcPr>
            <w:tcW w:w="772" w:type="dxa"/>
            <w:tcBorders>
              <w:top w:val="nil"/>
              <w:left w:val="nil"/>
              <w:bottom w:val="nil"/>
              <w:right w:val="nil"/>
            </w:tcBorders>
            <w:shd w:val="clear" w:color="auto" w:fill="auto"/>
          </w:tcPr>
          <w:p w:rsidR="000268B7" w:rsidRPr="006C69D5" w:rsidRDefault="000268B7" w:rsidP="00B57D74">
            <w:pPr>
              <w:pStyle w:val="Tabletext"/>
            </w:pPr>
          </w:p>
        </w:tc>
        <w:tc>
          <w:tcPr>
            <w:tcW w:w="1240" w:type="dxa"/>
            <w:tcBorders>
              <w:top w:val="nil"/>
              <w:left w:val="nil"/>
              <w:bottom w:val="nil"/>
              <w:right w:val="nil"/>
            </w:tcBorders>
            <w:shd w:val="clear" w:color="auto" w:fill="auto"/>
          </w:tcPr>
          <w:p w:rsidR="000268B7" w:rsidRPr="000B5771" w:rsidRDefault="00F761B2" w:rsidP="00B57D74">
            <w:pPr>
              <w:pStyle w:val="Tabletext"/>
              <w:jc w:val="right"/>
            </w:pPr>
            <w:r>
              <w:t>15,853</w:t>
            </w:r>
          </w:p>
        </w:tc>
        <w:tc>
          <w:tcPr>
            <w:tcW w:w="1228" w:type="dxa"/>
            <w:tcBorders>
              <w:top w:val="nil"/>
              <w:left w:val="nil"/>
              <w:bottom w:val="nil"/>
              <w:right w:val="nil"/>
            </w:tcBorders>
            <w:shd w:val="clear" w:color="auto" w:fill="auto"/>
          </w:tcPr>
          <w:p w:rsidR="000268B7" w:rsidRPr="000B5771" w:rsidRDefault="000268B7" w:rsidP="00B11CBC">
            <w:pPr>
              <w:pStyle w:val="Tabletext"/>
              <w:jc w:val="right"/>
            </w:pPr>
            <w:r w:rsidRPr="000B5771">
              <w:t>22,285</w:t>
            </w:r>
          </w:p>
        </w:tc>
      </w:tr>
      <w:tr w:rsidR="000268B7" w:rsidTr="009B6236">
        <w:tc>
          <w:tcPr>
            <w:tcW w:w="5629" w:type="dxa"/>
            <w:tcBorders>
              <w:top w:val="nil"/>
              <w:left w:val="nil"/>
              <w:bottom w:val="nil"/>
              <w:right w:val="nil"/>
            </w:tcBorders>
            <w:shd w:val="clear" w:color="auto" w:fill="auto"/>
          </w:tcPr>
          <w:p w:rsidR="000268B7" w:rsidRPr="008935F5" w:rsidRDefault="000268B7" w:rsidP="00B57D74">
            <w:pPr>
              <w:pStyle w:val="Tabletext"/>
            </w:pPr>
            <w:r w:rsidRPr="008935F5">
              <w:t>Holding account drawdowns</w:t>
            </w:r>
          </w:p>
        </w:tc>
        <w:tc>
          <w:tcPr>
            <w:tcW w:w="772" w:type="dxa"/>
            <w:tcBorders>
              <w:top w:val="nil"/>
              <w:left w:val="nil"/>
              <w:bottom w:val="nil"/>
              <w:right w:val="nil"/>
            </w:tcBorders>
            <w:shd w:val="clear" w:color="auto" w:fill="auto"/>
          </w:tcPr>
          <w:p w:rsidR="000268B7" w:rsidRPr="006C69D5" w:rsidRDefault="000268B7" w:rsidP="00B57D74">
            <w:pPr>
              <w:pStyle w:val="Tabletext"/>
            </w:pPr>
          </w:p>
        </w:tc>
        <w:tc>
          <w:tcPr>
            <w:tcW w:w="1240" w:type="dxa"/>
            <w:tcBorders>
              <w:top w:val="nil"/>
              <w:left w:val="nil"/>
              <w:bottom w:val="nil"/>
              <w:right w:val="nil"/>
            </w:tcBorders>
            <w:shd w:val="clear" w:color="auto" w:fill="auto"/>
          </w:tcPr>
          <w:p w:rsidR="000268B7" w:rsidRPr="000B5771" w:rsidRDefault="00F761B2" w:rsidP="00B57D74">
            <w:pPr>
              <w:pStyle w:val="Tabletext"/>
              <w:jc w:val="right"/>
            </w:pPr>
            <w:r>
              <w:t>1,553</w:t>
            </w:r>
          </w:p>
        </w:tc>
        <w:tc>
          <w:tcPr>
            <w:tcW w:w="1228" w:type="dxa"/>
            <w:tcBorders>
              <w:top w:val="nil"/>
              <w:left w:val="nil"/>
              <w:bottom w:val="nil"/>
              <w:right w:val="nil"/>
            </w:tcBorders>
            <w:shd w:val="clear" w:color="auto" w:fill="auto"/>
          </w:tcPr>
          <w:p w:rsidR="000268B7" w:rsidRPr="000B5771" w:rsidRDefault="000268B7" w:rsidP="00B11CBC">
            <w:pPr>
              <w:pStyle w:val="Tabletext"/>
              <w:jc w:val="right"/>
            </w:pPr>
            <w:r w:rsidRPr="000B5771">
              <w:t>1,402</w:t>
            </w:r>
          </w:p>
        </w:tc>
      </w:tr>
      <w:tr w:rsidR="000268B7" w:rsidTr="009B6236">
        <w:tc>
          <w:tcPr>
            <w:tcW w:w="5629" w:type="dxa"/>
            <w:tcBorders>
              <w:top w:val="nil"/>
              <w:left w:val="nil"/>
              <w:bottom w:val="nil"/>
              <w:right w:val="nil"/>
            </w:tcBorders>
            <w:shd w:val="clear" w:color="auto" w:fill="auto"/>
          </w:tcPr>
          <w:p w:rsidR="000268B7" w:rsidRPr="008935F5" w:rsidRDefault="000268B7" w:rsidP="00F761B2">
            <w:pPr>
              <w:pStyle w:val="Tabletext"/>
            </w:pPr>
            <w:r w:rsidRPr="008935F5">
              <w:t xml:space="preserve">Receipts from Treasurer’s </w:t>
            </w:r>
            <w:r w:rsidR="00F761B2">
              <w:t>a</w:t>
            </w:r>
            <w:r w:rsidRPr="008935F5">
              <w:t xml:space="preserve">dvance </w:t>
            </w:r>
          </w:p>
        </w:tc>
        <w:tc>
          <w:tcPr>
            <w:tcW w:w="772" w:type="dxa"/>
            <w:tcBorders>
              <w:top w:val="nil"/>
              <w:left w:val="nil"/>
              <w:bottom w:val="nil"/>
              <w:right w:val="nil"/>
            </w:tcBorders>
            <w:shd w:val="clear" w:color="auto" w:fill="auto"/>
          </w:tcPr>
          <w:p w:rsidR="000268B7" w:rsidRPr="006C69D5" w:rsidRDefault="000268B7" w:rsidP="00B57D74">
            <w:pPr>
              <w:pStyle w:val="Tabletext"/>
            </w:pPr>
          </w:p>
        </w:tc>
        <w:tc>
          <w:tcPr>
            <w:tcW w:w="1240" w:type="dxa"/>
            <w:tcBorders>
              <w:top w:val="nil"/>
              <w:left w:val="nil"/>
              <w:bottom w:val="nil"/>
              <w:right w:val="nil"/>
            </w:tcBorders>
            <w:shd w:val="clear" w:color="auto" w:fill="auto"/>
          </w:tcPr>
          <w:p w:rsidR="000268B7" w:rsidRPr="000B5771" w:rsidRDefault="00F761B2" w:rsidP="00B57D74">
            <w:pPr>
              <w:pStyle w:val="Tabletext"/>
              <w:jc w:val="right"/>
            </w:pPr>
            <w:r>
              <w:t>100,000</w:t>
            </w:r>
          </w:p>
        </w:tc>
        <w:tc>
          <w:tcPr>
            <w:tcW w:w="1228" w:type="dxa"/>
            <w:tcBorders>
              <w:top w:val="nil"/>
              <w:left w:val="nil"/>
              <w:bottom w:val="nil"/>
              <w:right w:val="nil"/>
            </w:tcBorders>
            <w:shd w:val="clear" w:color="auto" w:fill="auto"/>
          </w:tcPr>
          <w:p w:rsidR="000268B7" w:rsidRPr="000B5771" w:rsidRDefault="000268B7" w:rsidP="00B11CBC">
            <w:pPr>
              <w:pStyle w:val="Tabletext"/>
              <w:jc w:val="right"/>
            </w:pPr>
            <w:r w:rsidRPr="000B5771">
              <w:t>60,000</w:t>
            </w:r>
          </w:p>
        </w:tc>
      </w:tr>
      <w:tr w:rsidR="000268B7" w:rsidTr="009B6236">
        <w:tc>
          <w:tcPr>
            <w:tcW w:w="5629" w:type="dxa"/>
            <w:tcBorders>
              <w:top w:val="nil"/>
              <w:left w:val="nil"/>
              <w:bottom w:val="nil"/>
              <w:right w:val="nil"/>
            </w:tcBorders>
            <w:shd w:val="clear" w:color="auto" w:fill="auto"/>
          </w:tcPr>
          <w:p w:rsidR="000268B7" w:rsidRPr="008935F5" w:rsidRDefault="000268B7" w:rsidP="00B57D74">
            <w:pPr>
              <w:pStyle w:val="Tabletext"/>
            </w:pPr>
            <w:r w:rsidRPr="008935F5">
              <w:t xml:space="preserve">Payments </w:t>
            </w:r>
            <w:r w:rsidR="00F761B2">
              <w:t>to Treasurer’s ad</w:t>
            </w:r>
            <w:r w:rsidRPr="008935F5">
              <w:t xml:space="preserve">vance </w:t>
            </w:r>
          </w:p>
        </w:tc>
        <w:tc>
          <w:tcPr>
            <w:tcW w:w="772" w:type="dxa"/>
            <w:tcBorders>
              <w:top w:val="nil"/>
              <w:left w:val="nil"/>
              <w:bottom w:val="nil"/>
              <w:right w:val="nil"/>
            </w:tcBorders>
            <w:shd w:val="clear" w:color="auto" w:fill="auto"/>
          </w:tcPr>
          <w:p w:rsidR="000268B7" w:rsidRPr="006C69D5" w:rsidRDefault="000268B7" w:rsidP="00B57D74">
            <w:pPr>
              <w:pStyle w:val="Tabletext"/>
            </w:pPr>
          </w:p>
        </w:tc>
        <w:tc>
          <w:tcPr>
            <w:tcW w:w="1240" w:type="dxa"/>
            <w:tcBorders>
              <w:top w:val="nil"/>
              <w:left w:val="nil"/>
              <w:bottom w:val="nil"/>
              <w:right w:val="nil"/>
            </w:tcBorders>
            <w:shd w:val="clear" w:color="auto" w:fill="auto"/>
          </w:tcPr>
          <w:p w:rsidR="000268B7" w:rsidRPr="000B5771" w:rsidRDefault="00F761B2" w:rsidP="00B57D74">
            <w:pPr>
              <w:pStyle w:val="Tabletext"/>
              <w:jc w:val="right"/>
            </w:pPr>
            <w:r>
              <w:t>(100,000)</w:t>
            </w:r>
          </w:p>
        </w:tc>
        <w:tc>
          <w:tcPr>
            <w:tcW w:w="1228" w:type="dxa"/>
            <w:tcBorders>
              <w:top w:val="nil"/>
              <w:left w:val="nil"/>
              <w:bottom w:val="nil"/>
              <w:right w:val="nil"/>
            </w:tcBorders>
            <w:shd w:val="clear" w:color="auto" w:fill="auto"/>
          </w:tcPr>
          <w:p w:rsidR="000268B7" w:rsidRPr="000B5771" w:rsidRDefault="000268B7" w:rsidP="00B11CBC">
            <w:pPr>
              <w:pStyle w:val="Tabletext"/>
              <w:jc w:val="right"/>
            </w:pPr>
            <w:r w:rsidRPr="000B5771">
              <w:t>(60,000)</w:t>
            </w:r>
          </w:p>
        </w:tc>
      </w:tr>
      <w:tr w:rsidR="000268B7" w:rsidTr="009B6236">
        <w:tc>
          <w:tcPr>
            <w:tcW w:w="5629" w:type="dxa"/>
            <w:tcBorders>
              <w:top w:val="nil"/>
              <w:left w:val="nil"/>
              <w:bottom w:val="nil"/>
              <w:right w:val="nil"/>
            </w:tcBorders>
            <w:shd w:val="clear" w:color="auto" w:fill="auto"/>
          </w:tcPr>
          <w:p w:rsidR="000268B7" w:rsidRPr="008935F5" w:rsidRDefault="000268B7" w:rsidP="00B57D74">
            <w:pPr>
              <w:pStyle w:val="Tabletext"/>
            </w:pPr>
            <w:r w:rsidRPr="008935F5">
              <w:t>Royalties for Regions Fund</w:t>
            </w:r>
          </w:p>
        </w:tc>
        <w:tc>
          <w:tcPr>
            <w:tcW w:w="772" w:type="dxa"/>
            <w:tcBorders>
              <w:top w:val="nil"/>
              <w:left w:val="nil"/>
              <w:bottom w:val="nil"/>
              <w:right w:val="nil"/>
            </w:tcBorders>
            <w:shd w:val="clear" w:color="auto" w:fill="auto"/>
          </w:tcPr>
          <w:p w:rsidR="000268B7" w:rsidRPr="006C69D5" w:rsidRDefault="000268B7" w:rsidP="00B57D74">
            <w:pPr>
              <w:pStyle w:val="Tabletext"/>
            </w:pPr>
          </w:p>
        </w:tc>
        <w:tc>
          <w:tcPr>
            <w:tcW w:w="1240" w:type="dxa"/>
            <w:tcBorders>
              <w:top w:val="nil"/>
              <w:left w:val="nil"/>
              <w:bottom w:val="single" w:sz="4" w:space="0" w:color="auto"/>
              <w:right w:val="nil"/>
            </w:tcBorders>
            <w:shd w:val="clear" w:color="auto" w:fill="auto"/>
          </w:tcPr>
          <w:p w:rsidR="000268B7" w:rsidRDefault="00F761B2" w:rsidP="00B57D74">
            <w:pPr>
              <w:pStyle w:val="Tabletext"/>
              <w:jc w:val="right"/>
            </w:pPr>
            <w:r>
              <w:t>189</w:t>
            </w:r>
          </w:p>
        </w:tc>
        <w:tc>
          <w:tcPr>
            <w:tcW w:w="1228" w:type="dxa"/>
            <w:tcBorders>
              <w:top w:val="nil"/>
              <w:left w:val="nil"/>
              <w:bottom w:val="single" w:sz="4" w:space="0" w:color="auto"/>
              <w:right w:val="nil"/>
            </w:tcBorders>
            <w:shd w:val="clear" w:color="auto" w:fill="auto"/>
          </w:tcPr>
          <w:p w:rsidR="000268B7" w:rsidRDefault="000268B7" w:rsidP="00B11CBC">
            <w:pPr>
              <w:pStyle w:val="Tabletext"/>
              <w:jc w:val="right"/>
            </w:pPr>
            <w:r w:rsidRPr="000B5771">
              <w:t>149</w:t>
            </w:r>
          </w:p>
        </w:tc>
      </w:tr>
      <w:tr w:rsidR="000268B7" w:rsidTr="009B6236">
        <w:tc>
          <w:tcPr>
            <w:tcW w:w="5629" w:type="dxa"/>
            <w:tcBorders>
              <w:top w:val="nil"/>
              <w:left w:val="nil"/>
              <w:bottom w:val="nil"/>
              <w:right w:val="nil"/>
            </w:tcBorders>
            <w:shd w:val="clear" w:color="auto" w:fill="auto"/>
          </w:tcPr>
          <w:p w:rsidR="000268B7" w:rsidRDefault="000268B7" w:rsidP="00B57D74">
            <w:pPr>
              <w:pStyle w:val="Tableboldedtext"/>
            </w:pPr>
            <w:r w:rsidRPr="008935F5">
              <w:t>Net cash provided by State Government</w:t>
            </w:r>
          </w:p>
        </w:tc>
        <w:tc>
          <w:tcPr>
            <w:tcW w:w="772" w:type="dxa"/>
            <w:tcBorders>
              <w:top w:val="nil"/>
              <w:left w:val="nil"/>
              <w:bottom w:val="nil"/>
              <w:right w:val="nil"/>
            </w:tcBorders>
            <w:shd w:val="clear" w:color="auto" w:fill="auto"/>
          </w:tcPr>
          <w:p w:rsidR="000268B7" w:rsidRPr="006C69D5" w:rsidRDefault="000268B7" w:rsidP="00B57D74">
            <w:pPr>
              <w:pStyle w:val="Tabletext"/>
            </w:pPr>
          </w:p>
        </w:tc>
        <w:tc>
          <w:tcPr>
            <w:tcW w:w="1240" w:type="dxa"/>
            <w:tcBorders>
              <w:top w:val="single" w:sz="4" w:space="0" w:color="auto"/>
              <w:left w:val="nil"/>
              <w:bottom w:val="single" w:sz="4" w:space="0" w:color="auto"/>
              <w:right w:val="nil"/>
            </w:tcBorders>
            <w:shd w:val="clear" w:color="auto" w:fill="auto"/>
          </w:tcPr>
          <w:p w:rsidR="000268B7" w:rsidRPr="006C69D5" w:rsidRDefault="00F761B2" w:rsidP="00B57D74">
            <w:pPr>
              <w:pStyle w:val="Tableboldedtext"/>
              <w:jc w:val="right"/>
            </w:pPr>
            <w:r>
              <w:t>139,080</w:t>
            </w:r>
          </w:p>
        </w:tc>
        <w:tc>
          <w:tcPr>
            <w:tcW w:w="1228" w:type="dxa"/>
            <w:tcBorders>
              <w:top w:val="single" w:sz="4" w:space="0" w:color="auto"/>
              <w:left w:val="nil"/>
              <w:bottom w:val="single" w:sz="4" w:space="0" w:color="auto"/>
              <w:right w:val="nil"/>
            </w:tcBorders>
            <w:shd w:val="clear" w:color="auto" w:fill="auto"/>
          </w:tcPr>
          <w:p w:rsidR="000268B7" w:rsidRPr="006C69D5" w:rsidRDefault="000268B7" w:rsidP="00B11CBC">
            <w:pPr>
              <w:pStyle w:val="Tableboldedtext"/>
              <w:jc w:val="right"/>
            </w:pPr>
            <w:r w:rsidRPr="00B57D74">
              <w:t>213,961</w:t>
            </w:r>
          </w:p>
        </w:tc>
      </w:tr>
      <w:tr w:rsidR="009B6236" w:rsidTr="00F7644A">
        <w:tc>
          <w:tcPr>
            <w:tcW w:w="8869" w:type="dxa"/>
            <w:gridSpan w:val="4"/>
            <w:tcBorders>
              <w:top w:val="nil"/>
              <w:left w:val="nil"/>
              <w:bottom w:val="nil"/>
              <w:right w:val="nil"/>
            </w:tcBorders>
            <w:shd w:val="clear" w:color="auto" w:fill="auto"/>
          </w:tcPr>
          <w:p w:rsidR="009B6236" w:rsidRPr="006C69D5" w:rsidRDefault="009B6236" w:rsidP="006E0171">
            <w:pPr>
              <w:pStyle w:val="Tabletext"/>
            </w:pPr>
            <w:r w:rsidRPr="009B3530">
              <w:t>Utilised as follows:</w:t>
            </w:r>
          </w:p>
        </w:tc>
      </w:tr>
      <w:tr w:rsidR="009B6236" w:rsidTr="00F7644A">
        <w:tc>
          <w:tcPr>
            <w:tcW w:w="8869" w:type="dxa"/>
            <w:gridSpan w:val="4"/>
            <w:tcBorders>
              <w:top w:val="nil"/>
              <w:left w:val="nil"/>
              <w:bottom w:val="nil"/>
              <w:right w:val="nil"/>
            </w:tcBorders>
            <w:shd w:val="clear" w:color="auto" w:fill="auto"/>
          </w:tcPr>
          <w:p w:rsidR="009B6236" w:rsidRPr="009B6236" w:rsidRDefault="009B6236" w:rsidP="006E0171">
            <w:pPr>
              <w:pStyle w:val="Tabletext"/>
              <w:rPr>
                <w:b/>
              </w:rPr>
            </w:pPr>
            <w:r w:rsidRPr="009B6236">
              <w:rPr>
                <w:b/>
              </w:rPr>
              <w:t>CASH FLOWS FROM OPERATING ACTIVITIES</w:t>
            </w:r>
          </w:p>
        </w:tc>
      </w:tr>
      <w:tr w:rsidR="009B6236" w:rsidTr="00F7644A">
        <w:tc>
          <w:tcPr>
            <w:tcW w:w="8869" w:type="dxa"/>
            <w:gridSpan w:val="4"/>
            <w:tcBorders>
              <w:top w:val="nil"/>
              <w:left w:val="nil"/>
              <w:bottom w:val="nil"/>
              <w:right w:val="nil"/>
            </w:tcBorders>
            <w:shd w:val="clear" w:color="auto" w:fill="auto"/>
          </w:tcPr>
          <w:p w:rsidR="009B6236" w:rsidRPr="009B6236" w:rsidRDefault="009B6236" w:rsidP="006E0171">
            <w:pPr>
              <w:pStyle w:val="Tabletext"/>
              <w:rPr>
                <w:b/>
              </w:rPr>
            </w:pPr>
            <w:r w:rsidRPr="009B6236">
              <w:rPr>
                <w:b/>
              </w:rPr>
              <w:t>Payments</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 xml:space="preserve">Employee benefits </w:t>
            </w:r>
          </w:p>
        </w:tc>
        <w:tc>
          <w:tcPr>
            <w:tcW w:w="772" w:type="dxa"/>
            <w:tcBorders>
              <w:top w:val="nil"/>
              <w:left w:val="nil"/>
              <w:bottom w:val="nil"/>
              <w:right w:val="nil"/>
            </w:tcBorders>
            <w:shd w:val="clear" w:color="auto" w:fill="auto"/>
          </w:tcPr>
          <w:p w:rsidR="00F845EF" w:rsidRPr="006C69D5" w:rsidRDefault="00F845EF" w:rsidP="006E0171">
            <w:pPr>
              <w:pStyle w:val="Tabletext"/>
            </w:pPr>
          </w:p>
        </w:tc>
        <w:tc>
          <w:tcPr>
            <w:tcW w:w="1240" w:type="dxa"/>
            <w:tcBorders>
              <w:top w:val="nil"/>
              <w:left w:val="nil"/>
              <w:bottom w:val="nil"/>
              <w:right w:val="nil"/>
            </w:tcBorders>
            <w:shd w:val="clear" w:color="auto" w:fill="auto"/>
          </w:tcPr>
          <w:p w:rsidR="00F845EF" w:rsidRPr="00720D54" w:rsidRDefault="00F845EF" w:rsidP="006E0171">
            <w:pPr>
              <w:pStyle w:val="Tabletext"/>
              <w:jc w:val="right"/>
            </w:pPr>
            <w:r>
              <w:t>(137,905)</w:t>
            </w:r>
          </w:p>
        </w:tc>
        <w:tc>
          <w:tcPr>
            <w:tcW w:w="1228" w:type="dxa"/>
            <w:tcBorders>
              <w:top w:val="nil"/>
              <w:left w:val="nil"/>
              <w:bottom w:val="nil"/>
              <w:right w:val="nil"/>
            </w:tcBorders>
            <w:shd w:val="clear" w:color="auto" w:fill="auto"/>
          </w:tcPr>
          <w:p w:rsidR="00F845EF" w:rsidRPr="00720D54" w:rsidRDefault="00F845EF" w:rsidP="00B11CBC">
            <w:pPr>
              <w:pStyle w:val="Tabletext"/>
              <w:jc w:val="right"/>
            </w:pPr>
            <w:r w:rsidRPr="00720D54">
              <w:t>(151,537)</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Supplies and services</w:t>
            </w:r>
            <w:r>
              <w:t xml:space="preserve"> </w:t>
            </w:r>
            <w:r w:rsidRPr="00F845EF">
              <w:rPr>
                <w:vertAlign w:val="superscript"/>
              </w:rPr>
              <w:t>(a)</w:t>
            </w:r>
            <w:r w:rsidRPr="009B3530">
              <w:t xml:space="preserve"> </w:t>
            </w:r>
          </w:p>
        </w:tc>
        <w:tc>
          <w:tcPr>
            <w:tcW w:w="772" w:type="dxa"/>
            <w:tcBorders>
              <w:top w:val="nil"/>
              <w:left w:val="nil"/>
              <w:bottom w:val="nil"/>
              <w:right w:val="nil"/>
            </w:tcBorders>
            <w:shd w:val="clear" w:color="auto" w:fill="auto"/>
          </w:tcPr>
          <w:p w:rsidR="00F845EF" w:rsidRPr="006C69D5" w:rsidRDefault="00F845EF" w:rsidP="006E0171">
            <w:pPr>
              <w:pStyle w:val="Tabletext"/>
            </w:pPr>
          </w:p>
        </w:tc>
        <w:tc>
          <w:tcPr>
            <w:tcW w:w="1240" w:type="dxa"/>
            <w:tcBorders>
              <w:top w:val="nil"/>
              <w:left w:val="nil"/>
              <w:bottom w:val="nil"/>
              <w:right w:val="nil"/>
            </w:tcBorders>
            <w:shd w:val="clear" w:color="auto" w:fill="auto"/>
          </w:tcPr>
          <w:p w:rsidR="00F845EF" w:rsidRPr="00720D54" w:rsidRDefault="00F845EF" w:rsidP="000268B7">
            <w:pPr>
              <w:pStyle w:val="Tabletext"/>
              <w:jc w:val="right"/>
            </w:pPr>
            <w:r>
              <w:t>(1,018,899)</w:t>
            </w:r>
          </w:p>
        </w:tc>
        <w:tc>
          <w:tcPr>
            <w:tcW w:w="1228" w:type="dxa"/>
            <w:tcBorders>
              <w:top w:val="nil"/>
              <w:left w:val="nil"/>
              <w:bottom w:val="nil"/>
              <w:right w:val="nil"/>
            </w:tcBorders>
            <w:shd w:val="clear" w:color="auto" w:fill="auto"/>
          </w:tcPr>
          <w:p w:rsidR="00F845EF" w:rsidRPr="00720D54" w:rsidRDefault="00F845EF" w:rsidP="00B11CBC">
            <w:pPr>
              <w:pStyle w:val="Tabletext"/>
              <w:jc w:val="right"/>
            </w:pPr>
            <w:r w:rsidRPr="00720D54">
              <w:t>(1,1</w:t>
            </w:r>
            <w:r>
              <w:t>66</w:t>
            </w:r>
            <w:r w:rsidRPr="00720D54">
              <w:t>,</w:t>
            </w:r>
            <w:r>
              <w:t>196</w:t>
            </w:r>
            <w:r w:rsidRPr="00720D54">
              <w:t>)</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 xml:space="preserve">Finance costs </w:t>
            </w:r>
          </w:p>
        </w:tc>
        <w:tc>
          <w:tcPr>
            <w:tcW w:w="772" w:type="dxa"/>
            <w:tcBorders>
              <w:top w:val="nil"/>
              <w:left w:val="nil"/>
              <w:bottom w:val="nil"/>
              <w:right w:val="nil"/>
            </w:tcBorders>
            <w:shd w:val="clear" w:color="auto" w:fill="auto"/>
          </w:tcPr>
          <w:p w:rsidR="00F845EF" w:rsidRPr="006C69D5" w:rsidRDefault="00F845EF" w:rsidP="006E0171">
            <w:pPr>
              <w:pStyle w:val="Tabletext"/>
            </w:pPr>
          </w:p>
        </w:tc>
        <w:tc>
          <w:tcPr>
            <w:tcW w:w="1240" w:type="dxa"/>
            <w:tcBorders>
              <w:top w:val="nil"/>
              <w:left w:val="nil"/>
              <w:bottom w:val="nil"/>
              <w:right w:val="nil"/>
            </w:tcBorders>
            <w:shd w:val="clear" w:color="auto" w:fill="auto"/>
          </w:tcPr>
          <w:p w:rsidR="00F845EF" w:rsidRPr="00720D54" w:rsidRDefault="00F845EF" w:rsidP="006E0171">
            <w:pPr>
              <w:pStyle w:val="Tabletext"/>
              <w:jc w:val="right"/>
            </w:pPr>
            <w:r>
              <w:t>(4,884)</w:t>
            </w:r>
          </w:p>
        </w:tc>
        <w:tc>
          <w:tcPr>
            <w:tcW w:w="1228" w:type="dxa"/>
            <w:tcBorders>
              <w:top w:val="nil"/>
              <w:left w:val="nil"/>
              <w:bottom w:val="nil"/>
              <w:right w:val="nil"/>
            </w:tcBorders>
            <w:shd w:val="clear" w:color="auto" w:fill="auto"/>
          </w:tcPr>
          <w:p w:rsidR="00F845EF" w:rsidRPr="00720D54" w:rsidRDefault="00F845EF" w:rsidP="00B11CBC">
            <w:pPr>
              <w:pStyle w:val="Tabletext"/>
              <w:jc w:val="right"/>
            </w:pPr>
            <w:r w:rsidRPr="00720D54">
              <w:t>(5,052)</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 xml:space="preserve">Accommodation </w:t>
            </w:r>
            <w:r w:rsidRPr="00F845EF">
              <w:rPr>
                <w:vertAlign w:val="superscript"/>
              </w:rPr>
              <w:t>(a)</w:t>
            </w:r>
          </w:p>
        </w:tc>
        <w:tc>
          <w:tcPr>
            <w:tcW w:w="772" w:type="dxa"/>
            <w:tcBorders>
              <w:top w:val="nil"/>
              <w:left w:val="nil"/>
              <w:bottom w:val="nil"/>
              <w:right w:val="nil"/>
            </w:tcBorders>
            <w:shd w:val="clear" w:color="auto" w:fill="auto"/>
          </w:tcPr>
          <w:p w:rsidR="00F845EF" w:rsidRPr="006C69D5" w:rsidRDefault="00F845EF" w:rsidP="006E0171">
            <w:pPr>
              <w:pStyle w:val="Tabletext"/>
            </w:pPr>
          </w:p>
        </w:tc>
        <w:tc>
          <w:tcPr>
            <w:tcW w:w="1240" w:type="dxa"/>
            <w:tcBorders>
              <w:top w:val="nil"/>
              <w:left w:val="nil"/>
              <w:bottom w:val="nil"/>
              <w:right w:val="nil"/>
            </w:tcBorders>
            <w:shd w:val="clear" w:color="auto" w:fill="auto"/>
          </w:tcPr>
          <w:p w:rsidR="00F845EF" w:rsidRPr="00720D54" w:rsidRDefault="00F845EF" w:rsidP="000268B7">
            <w:pPr>
              <w:pStyle w:val="Tabletext"/>
              <w:jc w:val="right"/>
            </w:pPr>
            <w:r>
              <w:t>(26,793)</w:t>
            </w:r>
          </w:p>
        </w:tc>
        <w:tc>
          <w:tcPr>
            <w:tcW w:w="1228" w:type="dxa"/>
            <w:tcBorders>
              <w:top w:val="nil"/>
              <w:left w:val="nil"/>
              <w:bottom w:val="nil"/>
              <w:right w:val="nil"/>
            </w:tcBorders>
            <w:shd w:val="clear" w:color="auto" w:fill="auto"/>
          </w:tcPr>
          <w:p w:rsidR="00F845EF" w:rsidRPr="00720D54" w:rsidRDefault="00F845EF" w:rsidP="00B11CBC">
            <w:pPr>
              <w:pStyle w:val="Tabletext"/>
              <w:jc w:val="right"/>
            </w:pPr>
            <w:r w:rsidRPr="00720D54">
              <w:t>(</w:t>
            </w:r>
            <w:r>
              <w:t>25,585</w:t>
            </w:r>
            <w:r w:rsidRPr="00720D54">
              <w:t>)</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Grants and subsidies</w:t>
            </w:r>
          </w:p>
        </w:tc>
        <w:tc>
          <w:tcPr>
            <w:tcW w:w="772" w:type="dxa"/>
            <w:tcBorders>
              <w:top w:val="nil"/>
              <w:left w:val="nil"/>
              <w:bottom w:val="nil"/>
              <w:right w:val="nil"/>
            </w:tcBorders>
            <w:shd w:val="clear" w:color="auto" w:fill="auto"/>
          </w:tcPr>
          <w:p w:rsidR="00F845EF" w:rsidRPr="006C69D5" w:rsidRDefault="00F845EF" w:rsidP="006E0171">
            <w:pPr>
              <w:pStyle w:val="Tabletext"/>
            </w:pPr>
          </w:p>
        </w:tc>
        <w:tc>
          <w:tcPr>
            <w:tcW w:w="1240" w:type="dxa"/>
            <w:tcBorders>
              <w:top w:val="nil"/>
              <w:left w:val="nil"/>
              <w:bottom w:val="nil"/>
              <w:right w:val="nil"/>
            </w:tcBorders>
            <w:shd w:val="clear" w:color="auto" w:fill="auto"/>
          </w:tcPr>
          <w:p w:rsidR="00F845EF" w:rsidRPr="00720D54" w:rsidRDefault="00F845EF" w:rsidP="006E0171">
            <w:pPr>
              <w:pStyle w:val="Tabletext"/>
              <w:jc w:val="right"/>
            </w:pPr>
            <w:r>
              <w:t>(5,172)</w:t>
            </w:r>
          </w:p>
        </w:tc>
        <w:tc>
          <w:tcPr>
            <w:tcW w:w="1228" w:type="dxa"/>
            <w:tcBorders>
              <w:top w:val="nil"/>
              <w:left w:val="nil"/>
              <w:bottom w:val="nil"/>
              <w:right w:val="nil"/>
            </w:tcBorders>
            <w:shd w:val="clear" w:color="auto" w:fill="auto"/>
          </w:tcPr>
          <w:p w:rsidR="00F845EF" w:rsidRPr="00720D54" w:rsidRDefault="00F845EF" w:rsidP="00B11CBC">
            <w:pPr>
              <w:pStyle w:val="Tabletext"/>
              <w:jc w:val="right"/>
            </w:pPr>
            <w:r w:rsidRPr="00720D54">
              <w:t>(5,396)</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GST payments on purchases</w:t>
            </w:r>
          </w:p>
        </w:tc>
        <w:tc>
          <w:tcPr>
            <w:tcW w:w="772" w:type="dxa"/>
            <w:tcBorders>
              <w:top w:val="nil"/>
              <w:left w:val="nil"/>
              <w:bottom w:val="nil"/>
              <w:right w:val="nil"/>
            </w:tcBorders>
            <w:shd w:val="clear" w:color="auto" w:fill="auto"/>
          </w:tcPr>
          <w:p w:rsidR="00F845EF" w:rsidRPr="006C69D5" w:rsidRDefault="00F845EF" w:rsidP="006E0171">
            <w:pPr>
              <w:pStyle w:val="Tabletext"/>
            </w:pPr>
          </w:p>
        </w:tc>
        <w:tc>
          <w:tcPr>
            <w:tcW w:w="1240" w:type="dxa"/>
            <w:tcBorders>
              <w:top w:val="nil"/>
              <w:left w:val="nil"/>
              <w:bottom w:val="nil"/>
              <w:right w:val="nil"/>
            </w:tcBorders>
            <w:shd w:val="clear" w:color="auto" w:fill="auto"/>
          </w:tcPr>
          <w:p w:rsidR="00F845EF" w:rsidRPr="00720D54" w:rsidRDefault="00F845EF" w:rsidP="006E0171">
            <w:pPr>
              <w:pStyle w:val="Tabletext"/>
              <w:jc w:val="right"/>
            </w:pPr>
            <w:r>
              <w:t>(120,741)</w:t>
            </w:r>
          </w:p>
        </w:tc>
        <w:tc>
          <w:tcPr>
            <w:tcW w:w="1228" w:type="dxa"/>
            <w:tcBorders>
              <w:top w:val="nil"/>
              <w:left w:val="nil"/>
              <w:bottom w:val="nil"/>
              <w:right w:val="nil"/>
            </w:tcBorders>
            <w:shd w:val="clear" w:color="auto" w:fill="auto"/>
          </w:tcPr>
          <w:p w:rsidR="00F845EF" w:rsidRPr="00720D54" w:rsidRDefault="00F845EF" w:rsidP="00B11CBC">
            <w:pPr>
              <w:pStyle w:val="Tabletext"/>
              <w:jc w:val="right"/>
            </w:pPr>
            <w:r w:rsidRPr="00720D54">
              <w:t>(122,389)</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 xml:space="preserve">GST payments to taxation authority </w:t>
            </w:r>
          </w:p>
        </w:tc>
        <w:tc>
          <w:tcPr>
            <w:tcW w:w="772" w:type="dxa"/>
            <w:tcBorders>
              <w:top w:val="nil"/>
              <w:left w:val="nil"/>
              <w:bottom w:val="nil"/>
              <w:right w:val="nil"/>
            </w:tcBorders>
            <w:shd w:val="clear" w:color="auto" w:fill="auto"/>
          </w:tcPr>
          <w:p w:rsidR="00F845EF" w:rsidRPr="006C69D5" w:rsidRDefault="00F845EF" w:rsidP="006E0171">
            <w:pPr>
              <w:pStyle w:val="Tabletext"/>
            </w:pPr>
          </w:p>
        </w:tc>
        <w:tc>
          <w:tcPr>
            <w:tcW w:w="1240" w:type="dxa"/>
            <w:tcBorders>
              <w:top w:val="nil"/>
              <w:left w:val="nil"/>
              <w:bottom w:val="nil"/>
              <w:right w:val="nil"/>
            </w:tcBorders>
            <w:shd w:val="clear" w:color="auto" w:fill="auto"/>
          </w:tcPr>
          <w:p w:rsidR="00F845EF" w:rsidRPr="00720D54" w:rsidRDefault="00F845EF" w:rsidP="006E0171">
            <w:pPr>
              <w:pStyle w:val="Tabletext"/>
              <w:jc w:val="right"/>
            </w:pPr>
            <w:r>
              <w:t>(4,044)</w:t>
            </w:r>
          </w:p>
        </w:tc>
        <w:tc>
          <w:tcPr>
            <w:tcW w:w="1228" w:type="dxa"/>
            <w:tcBorders>
              <w:top w:val="nil"/>
              <w:left w:val="nil"/>
              <w:bottom w:val="nil"/>
              <w:right w:val="nil"/>
            </w:tcBorders>
            <w:shd w:val="clear" w:color="auto" w:fill="auto"/>
          </w:tcPr>
          <w:p w:rsidR="00F845EF" w:rsidRPr="00720D54" w:rsidRDefault="00F845EF" w:rsidP="00B11CBC">
            <w:pPr>
              <w:pStyle w:val="Tabletext"/>
              <w:jc w:val="right"/>
            </w:pPr>
            <w:r w:rsidRPr="00720D54">
              <w:t>(13,212)</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Other payments</w:t>
            </w:r>
          </w:p>
        </w:tc>
        <w:tc>
          <w:tcPr>
            <w:tcW w:w="772" w:type="dxa"/>
            <w:tcBorders>
              <w:top w:val="nil"/>
              <w:left w:val="nil"/>
              <w:bottom w:val="nil"/>
              <w:right w:val="nil"/>
            </w:tcBorders>
            <w:shd w:val="clear" w:color="auto" w:fill="auto"/>
          </w:tcPr>
          <w:p w:rsidR="00F845EF" w:rsidRPr="006C69D5" w:rsidRDefault="00F845EF" w:rsidP="006E0171">
            <w:pPr>
              <w:pStyle w:val="Tabletext"/>
            </w:pPr>
          </w:p>
        </w:tc>
        <w:tc>
          <w:tcPr>
            <w:tcW w:w="1240" w:type="dxa"/>
            <w:tcBorders>
              <w:top w:val="nil"/>
              <w:left w:val="nil"/>
              <w:bottom w:val="nil"/>
              <w:right w:val="nil"/>
            </w:tcBorders>
            <w:shd w:val="clear" w:color="auto" w:fill="auto"/>
          </w:tcPr>
          <w:p w:rsidR="00F845EF" w:rsidRDefault="00F845EF" w:rsidP="006E0171">
            <w:pPr>
              <w:pStyle w:val="Tabletext"/>
              <w:jc w:val="right"/>
            </w:pPr>
            <w:r>
              <w:t>(4,036)</w:t>
            </w:r>
          </w:p>
        </w:tc>
        <w:tc>
          <w:tcPr>
            <w:tcW w:w="1228" w:type="dxa"/>
            <w:tcBorders>
              <w:top w:val="nil"/>
              <w:left w:val="nil"/>
              <w:bottom w:val="nil"/>
              <w:right w:val="nil"/>
            </w:tcBorders>
            <w:shd w:val="clear" w:color="auto" w:fill="auto"/>
          </w:tcPr>
          <w:p w:rsidR="00F845EF" w:rsidRDefault="00F845EF" w:rsidP="00B11CBC">
            <w:pPr>
              <w:pStyle w:val="Tabletext"/>
              <w:jc w:val="right"/>
            </w:pPr>
            <w:r w:rsidRPr="00720D54">
              <w:t>(11,322)</w:t>
            </w:r>
          </w:p>
        </w:tc>
      </w:tr>
      <w:tr w:rsidR="009B6236" w:rsidTr="00F7644A">
        <w:tc>
          <w:tcPr>
            <w:tcW w:w="8869" w:type="dxa"/>
            <w:gridSpan w:val="4"/>
            <w:tcBorders>
              <w:top w:val="nil"/>
              <w:left w:val="nil"/>
              <w:bottom w:val="nil"/>
              <w:right w:val="nil"/>
            </w:tcBorders>
            <w:shd w:val="clear" w:color="auto" w:fill="auto"/>
          </w:tcPr>
          <w:p w:rsidR="009B6236" w:rsidRPr="009B6236" w:rsidRDefault="009B6236" w:rsidP="009B6236">
            <w:pPr>
              <w:pStyle w:val="Tabletext"/>
              <w:rPr>
                <w:b/>
              </w:rPr>
            </w:pPr>
            <w:r w:rsidRPr="009B6236">
              <w:rPr>
                <w:b/>
              </w:rPr>
              <w:t>Receipts</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User charges and fees</w:t>
            </w:r>
          </w:p>
        </w:tc>
        <w:tc>
          <w:tcPr>
            <w:tcW w:w="772" w:type="dxa"/>
            <w:tcBorders>
              <w:top w:val="nil"/>
              <w:left w:val="nil"/>
              <w:bottom w:val="nil"/>
              <w:right w:val="nil"/>
            </w:tcBorders>
            <w:shd w:val="clear" w:color="auto" w:fill="auto"/>
          </w:tcPr>
          <w:p w:rsidR="00F845EF" w:rsidRPr="00156B91" w:rsidRDefault="00F845EF" w:rsidP="006E0171">
            <w:pPr>
              <w:pStyle w:val="Tabletext"/>
            </w:pPr>
          </w:p>
        </w:tc>
        <w:tc>
          <w:tcPr>
            <w:tcW w:w="1240" w:type="dxa"/>
            <w:tcBorders>
              <w:top w:val="nil"/>
              <w:left w:val="nil"/>
              <w:bottom w:val="nil"/>
              <w:right w:val="nil"/>
            </w:tcBorders>
            <w:shd w:val="clear" w:color="auto" w:fill="auto"/>
          </w:tcPr>
          <w:p w:rsidR="00F845EF" w:rsidRPr="00CC6EA6" w:rsidRDefault="00F845EF" w:rsidP="00F845EF">
            <w:pPr>
              <w:pStyle w:val="Tabletext"/>
              <w:jc w:val="right"/>
            </w:pPr>
            <w:r>
              <w:t>995,128</w:t>
            </w:r>
          </w:p>
        </w:tc>
        <w:tc>
          <w:tcPr>
            <w:tcW w:w="1228" w:type="dxa"/>
            <w:tcBorders>
              <w:top w:val="nil"/>
              <w:left w:val="nil"/>
              <w:bottom w:val="nil"/>
              <w:right w:val="nil"/>
            </w:tcBorders>
            <w:shd w:val="clear" w:color="auto" w:fill="auto"/>
          </w:tcPr>
          <w:p w:rsidR="00F845EF" w:rsidRPr="00CC6EA6" w:rsidRDefault="00F845EF" w:rsidP="00B11CBC">
            <w:pPr>
              <w:pStyle w:val="Tabletext"/>
              <w:jc w:val="right"/>
            </w:pPr>
            <w:r w:rsidRPr="00CC6EA6">
              <w:t>1,28</w:t>
            </w:r>
            <w:r>
              <w:t>6</w:t>
            </w:r>
            <w:r w:rsidRPr="00CC6EA6">
              <w:t>,8</w:t>
            </w:r>
            <w:r>
              <w:t>32</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 xml:space="preserve">Commonwealth grants and contributions </w:t>
            </w:r>
          </w:p>
        </w:tc>
        <w:tc>
          <w:tcPr>
            <w:tcW w:w="772" w:type="dxa"/>
            <w:tcBorders>
              <w:top w:val="nil"/>
              <w:left w:val="nil"/>
              <w:bottom w:val="nil"/>
              <w:right w:val="nil"/>
            </w:tcBorders>
            <w:shd w:val="clear" w:color="auto" w:fill="auto"/>
          </w:tcPr>
          <w:p w:rsidR="00F845EF" w:rsidRPr="00156B91" w:rsidRDefault="00F845EF" w:rsidP="006E0171">
            <w:pPr>
              <w:pStyle w:val="Tabletext"/>
            </w:pPr>
          </w:p>
        </w:tc>
        <w:tc>
          <w:tcPr>
            <w:tcW w:w="1240" w:type="dxa"/>
            <w:tcBorders>
              <w:top w:val="nil"/>
              <w:left w:val="nil"/>
              <w:bottom w:val="nil"/>
              <w:right w:val="nil"/>
            </w:tcBorders>
            <w:shd w:val="clear" w:color="auto" w:fill="auto"/>
          </w:tcPr>
          <w:p w:rsidR="00F845EF" w:rsidRPr="00CC6EA6" w:rsidRDefault="00F845EF" w:rsidP="006E0171">
            <w:pPr>
              <w:pStyle w:val="Tabletext"/>
              <w:jc w:val="right"/>
            </w:pPr>
            <w:r>
              <w:t>1,376</w:t>
            </w:r>
          </w:p>
        </w:tc>
        <w:tc>
          <w:tcPr>
            <w:tcW w:w="1228" w:type="dxa"/>
            <w:tcBorders>
              <w:top w:val="nil"/>
              <w:left w:val="nil"/>
              <w:bottom w:val="nil"/>
              <w:right w:val="nil"/>
            </w:tcBorders>
            <w:shd w:val="clear" w:color="auto" w:fill="auto"/>
          </w:tcPr>
          <w:p w:rsidR="00F845EF" w:rsidRPr="00CC6EA6" w:rsidRDefault="00F845EF" w:rsidP="00B11CBC">
            <w:pPr>
              <w:pStyle w:val="Tabletext"/>
              <w:jc w:val="right"/>
            </w:pPr>
            <w:r w:rsidRPr="00CC6EA6">
              <w:t>7,186</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Interest received</w:t>
            </w:r>
          </w:p>
        </w:tc>
        <w:tc>
          <w:tcPr>
            <w:tcW w:w="772" w:type="dxa"/>
            <w:tcBorders>
              <w:top w:val="nil"/>
              <w:left w:val="nil"/>
              <w:bottom w:val="nil"/>
              <w:right w:val="nil"/>
            </w:tcBorders>
            <w:shd w:val="clear" w:color="auto" w:fill="auto"/>
          </w:tcPr>
          <w:p w:rsidR="00F845EF" w:rsidRPr="00156B91" w:rsidRDefault="00F845EF" w:rsidP="006E0171">
            <w:pPr>
              <w:pStyle w:val="Tabletext"/>
            </w:pPr>
          </w:p>
        </w:tc>
        <w:tc>
          <w:tcPr>
            <w:tcW w:w="1240" w:type="dxa"/>
            <w:tcBorders>
              <w:top w:val="nil"/>
              <w:left w:val="nil"/>
              <w:bottom w:val="nil"/>
              <w:right w:val="nil"/>
            </w:tcBorders>
            <w:shd w:val="clear" w:color="auto" w:fill="auto"/>
          </w:tcPr>
          <w:p w:rsidR="00F845EF" w:rsidRPr="00CC6EA6" w:rsidRDefault="00F845EF" w:rsidP="006E0171">
            <w:pPr>
              <w:pStyle w:val="Tabletext"/>
              <w:jc w:val="right"/>
            </w:pPr>
            <w:r>
              <w:t>269</w:t>
            </w:r>
          </w:p>
        </w:tc>
        <w:tc>
          <w:tcPr>
            <w:tcW w:w="1228" w:type="dxa"/>
            <w:tcBorders>
              <w:top w:val="nil"/>
              <w:left w:val="nil"/>
              <w:bottom w:val="nil"/>
              <w:right w:val="nil"/>
            </w:tcBorders>
            <w:shd w:val="clear" w:color="auto" w:fill="auto"/>
          </w:tcPr>
          <w:p w:rsidR="00F845EF" w:rsidRPr="00CC6EA6" w:rsidRDefault="00F845EF" w:rsidP="00B11CBC">
            <w:pPr>
              <w:pStyle w:val="Tabletext"/>
              <w:jc w:val="right"/>
            </w:pPr>
            <w:r w:rsidRPr="00CC6EA6">
              <w:t>321</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GST receipts on sales</w:t>
            </w:r>
          </w:p>
        </w:tc>
        <w:tc>
          <w:tcPr>
            <w:tcW w:w="772" w:type="dxa"/>
            <w:tcBorders>
              <w:top w:val="nil"/>
              <w:left w:val="nil"/>
              <w:bottom w:val="nil"/>
              <w:right w:val="nil"/>
            </w:tcBorders>
            <w:shd w:val="clear" w:color="auto" w:fill="auto"/>
          </w:tcPr>
          <w:p w:rsidR="00F845EF" w:rsidRPr="00156B91" w:rsidRDefault="00F845EF" w:rsidP="006E0171">
            <w:pPr>
              <w:pStyle w:val="Tabletext"/>
            </w:pPr>
          </w:p>
        </w:tc>
        <w:tc>
          <w:tcPr>
            <w:tcW w:w="1240" w:type="dxa"/>
            <w:tcBorders>
              <w:top w:val="nil"/>
              <w:left w:val="nil"/>
              <w:bottom w:val="nil"/>
              <w:right w:val="nil"/>
            </w:tcBorders>
            <w:shd w:val="clear" w:color="auto" w:fill="auto"/>
          </w:tcPr>
          <w:p w:rsidR="00F845EF" w:rsidRPr="00CC6EA6" w:rsidRDefault="00F845EF" w:rsidP="006E0171">
            <w:pPr>
              <w:pStyle w:val="Tabletext"/>
              <w:jc w:val="right"/>
            </w:pPr>
            <w:r>
              <w:t>125,241</w:t>
            </w:r>
          </w:p>
        </w:tc>
        <w:tc>
          <w:tcPr>
            <w:tcW w:w="1228" w:type="dxa"/>
            <w:tcBorders>
              <w:top w:val="nil"/>
              <w:left w:val="nil"/>
              <w:bottom w:val="nil"/>
              <w:right w:val="nil"/>
            </w:tcBorders>
            <w:shd w:val="clear" w:color="auto" w:fill="auto"/>
          </w:tcPr>
          <w:p w:rsidR="00F845EF" w:rsidRPr="00CC6EA6" w:rsidRDefault="00F845EF" w:rsidP="00B11CBC">
            <w:pPr>
              <w:pStyle w:val="Tabletext"/>
              <w:jc w:val="right"/>
            </w:pPr>
            <w:r w:rsidRPr="00CC6EA6">
              <w:t>125,076</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 xml:space="preserve">GST receipts from taxation authority </w:t>
            </w:r>
          </w:p>
        </w:tc>
        <w:tc>
          <w:tcPr>
            <w:tcW w:w="772" w:type="dxa"/>
            <w:tcBorders>
              <w:top w:val="nil"/>
              <w:left w:val="nil"/>
              <w:bottom w:val="nil"/>
              <w:right w:val="nil"/>
            </w:tcBorders>
            <w:shd w:val="clear" w:color="auto" w:fill="auto"/>
          </w:tcPr>
          <w:p w:rsidR="00F845EF" w:rsidRPr="00156B91" w:rsidRDefault="00F845EF" w:rsidP="006E0171">
            <w:pPr>
              <w:pStyle w:val="Tabletext"/>
            </w:pPr>
          </w:p>
        </w:tc>
        <w:tc>
          <w:tcPr>
            <w:tcW w:w="1240" w:type="dxa"/>
            <w:tcBorders>
              <w:top w:val="nil"/>
              <w:left w:val="nil"/>
              <w:bottom w:val="nil"/>
              <w:right w:val="nil"/>
            </w:tcBorders>
            <w:shd w:val="clear" w:color="auto" w:fill="auto"/>
          </w:tcPr>
          <w:p w:rsidR="00F845EF" w:rsidRPr="00CC6EA6" w:rsidRDefault="00F845EF" w:rsidP="006E0171">
            <w:pPr>
              <w:pStyle w:val="Tabletext"/>
              <w:jc w:val="right"/>
            </w:pPr>
            <w:r>
              <w:t>23,182</w:t>
            </w:r>
          </w:p>
        </w:tc>
        <w:tc>
          <w:tcPr>
            <w:tcW w:w="1228" w:type="dxa"/>
            <w:tcBorders>
              <w:top w:val="nil"/>
              <w:left w:val="nil"/>
              <w:bottom w:val="nil"/>
              <w:right w:val="nil"/>
            </w:tcBorders>
            <w:shd w:val="clear" w:color="auto" w:fill="auto"/>
          </w:tcPr>
          <w:p w:rsidR="00F845EF" w:rsidRPr="00CC6EA6" w:rsidRDefault="00F845EF" w:rsidP="00B11CBC">
            <w:pPr>
              <w:pStyle w:val="Tabletext"/>
              <w:jc w:val="right"/>
            </w:pPr>
            <w:r w:rsidRPr="00CC6EA6">
              <w:t>9,635</w:t>
            </w:r>
          </w:p>
        </w:tc>
      </w:tr>
      <w:tr w:rsidR="00F845EF" w:rsidTr="009B6236">
        <w:tc>
          <w:tcPr>
            <w:tcW w:w="5629" w:type="dxa"/>
            <w:tcBorders>
              <w:top w:val="nil"/>
              <w:left w:val="nil"/>
              <w:bottom w:val="nil"/>
              <w:right w:val="nil"/>
            </w:tcBorders>
            <w:shd w:val="clear" w:color="auto" w:fill="auto"/>
          </w:tcPr>
          <w:p w:rsidR="00F845EF" w:rsidRPr="009B3530" w:rsidRDefault="00F845EF" w:rsidP="006E0171">
            <w:pPr>
              <w:pStyle w:val="Tabletext"/>
            </w:pPr>
            <w:r w:rsidRPr="009B3530">
              <w:t>Other receipts</w:t>
            </w:r>
          </w:p>
        </w:tc>
        <w:tc>
          <w:tcPr>
            <w:tcW w:w="772" w:type="dxa"/>
            <w:tcBorders>
              <w:top w:val="nil"/>
              <w:left w:val="nil"/>
              <w:bottom w:val="nil"/>
              <w:right w:val="nil"/>
            </w:tcBorders>
            <w:shd w:val="clear" w:color="auto" w:fill="auto"/>
          </w:tcPr>
          <w:p w:rsidR="00F845EF" w:rsidRPr="00156B91" w:rsidRDefault="00F845EF" w:rsidP="006E0171">
            <w:pPr>
              <w:pStyle w:val="Tabletext"/>
            </w:pPr>
          </w:p>
        </w:tc>
        <w:tc>
          <w:tcPr>
            <w:tcW w:w="1240" w:type="dxa"/>
            <w:tcBorders>
              <w:top w:val="nil"/>
              <w:left w:val="nil"/>
              <w:bottom w:val="single" w:sz="4" w:space="0" w:color="auto"/>
              <w:right w:val="nil"/>
            </w:tcBorders>
            <w:shd w:val="clear" w:color="auto" w:fill="auto"/>
          </w:tcPr>
          <w:p w:rsidR="00F845EF" w:rsidRDefault="00F845EF" w:rsidP="006E0171">
            <w:pPr>
              <w:pStyle w:val="Tabletext"/>
              <w:jc w:val="right"/>
            </w:pPr>
            <w:r>
              <w:t>19,292</w:t>
            </w:r>
          </w:p>
        </w:tc>
        <w:tc>
          <w:tcPr>
            <w:tcW w:w="1228" w:type="dxa"/>
            <w:tcBorders>
              <w:top w:val="nil"/>
              <w:left w:val="nil"/>
              <w:bottom w:val="single" w:sz="4" w:space="0" w:color="auto"/>
              <w:right w:val="nil"/>
            </w:tcBorders>
            <w:shd w:val="clear" w:color="auto" w:fill="auto"/>
          </w:tcPr>
          <w:p w:rsidR="00F845EF" w:rsidRDefault="00F845EF" w:rsidP="00B11CBC">
            <w:pPr>
              <w:pStyle w:val="Tabletext"/>
              <w:jc w:val="right"/>
            </w:pPr>
            <w:r w:rsidRPr="00CC6EA6">
              <w:t>16,469</w:t>
            </w:r>
          </w:p>
        </w:tc>
      </w:tr>
      <w:tr w:rsidR="00F845EF" w:rsidTr="009B6236">
        <w:tc>
          <w:tcPr>
            <w:tcW w:w="5629" w:type="dxa"/>
            <w:tcBorders>
              <w:top w:val="nil"/>
              <w:left w:val="nil"/>
              <w:bottom w:val="nil"/>
              <w:right w:val="nil"/>
            </w:tcBorders>
            <w:shd w:val="clear" w:color="auto" w:fill="auto"/>
          </w:tcPr>
          <w:p w:rsidR="00F845EF" w:rsidRDefault="00F845EF" w:rsidP="006E0171">
            <w:pPr>
              <w:pStyle w:val="Tableboldedtext"/>
            </w:pPr>
            <w:r w:rsidRPr="009B3530">
              <w:t>Net cash used in operating activities</w:t>
            </w:r>
          </w:p>
        </w:tc>
        <w:tc>
          <w:tcPr>
            <w:tcW w:w="772" w:type="dxa"/>
            <w:tcBorders>
              <w:top w:val="nil"/>
              <w:left w:val="nil"/>
              <w:bottom w:val="nil"/>
              <w:right w:val="nil"/>
            </w:tcBorders>
            <w:shd w:val="clear" w:color="auto" w:fill="auto"/>
          </w:tcPr>
          <w:p w:rsidR="00F845EF" w:rsidRPr="005C6622" w:rsidRDefault="00F845EF" w:rsidP="006E0171">
            <w:pPr>
              <w:pStyle w:val="Tabletext"/>
            </w:pPr>
            <w:r>
              <w:t>34</w:t>
            </w:r>
          </w:p>
        </w:tc>
        <w:tc>
          <w:tcPr>
            <w:tcW w:w="1240" w:type="dxa"/>
            <w:tcBorders>
              <w:top w:val="single" w:sz="4" w:space="0" w:color="auto"/>
              <w:left w:val="nil"/>
              <w:bottom w:val="single" w:sz="4" w:space="0" w:color="auto"/>
              <w:right w:val="nil"/>
            </w:tcBorders>
            <w:shd w:val="clear" w:color="auto" w:fill="auto"/>
          </w:tcPr>
          <w:p w:rsidR="00F845EF" w:rsidRPr="005C6622" w:rsidRDefault="00F845EF" w:rsidP="00F845EF">
            <w:pPr>
              <w:pStyle w:val="Tableboldedtext"/>
              <w:jc w:val="right"/>
            </w:pPr>
            <w:r>
              <w:t>(157,987)</w:t>
            </w:r>
          </w:p>
        </w:tc>
        <w:tc>
          <w:tcPr>
            <w:tcW w:w="1228" w:type="dxa"/>
            <w:tcBorders>
              <w:top w:val="single" w:sz="4" w:space="0" w:color="auto"/>
              <w:left w:val="nil"/>
              <w:bottom w:val="single" w:sz="4" w:space="0" w:color="auto"/>
              <w:right w:val="nil"/>
            </w:tcBorders>
            <w:shd w:val="clear" w:color="auto" w:fill="auto"/>
          </w:tcPr>
          <w:p w:rsidR="00F845EF" w:rsidRPr="005C6622" w:rsidRDefault="00F845EF" w:rsidP="00B11CBC">
            <w:pPr>
              <w:pStyle w:val="Tableboldedtext"/>
              <w:jc w:val="right"/>
            </w:pPr>
            <w:r w:rsidRPr="006E0171">
              <w:t>(</w:t>
            </w:r>
            <w:r>
              <w:t>55,172</w:t>
            </w:r>
            <w:r w:rsidRPr="006E0171">
              <w:t>)</w:t>
            </w:r>
          </w:p>
        </w:tc>
      </w:tr>
      <w:tr w:rsidR="009B6236" w:rsidTr="00F7644A">
        <w:tc>
          <w:tcPr>
            <w:tcW w:w="8869" w:type="dxa"/>
            <w:gridSpan w:val="4"/>
            <w:tcBorders>
              <w:top w:val="nil"/>
              <w:left w:val="nil"/>
              <w:bottom w:val="nil"/>
              <w:right w:val="nil"/>
            </w:tcBorders>
            <w:shd w:val="clear" w:color="auto" w:fill="auto"/>
          </w:tcPr>
          <w:p w:rsidR="009B6236" w:rsidRPr="009B6236" w:rsidRDefault="009B6236" w:rsidP="006E0171">
            <w:pPr>
              <w:pStyle w:val="Tabletext"/>
              <w:rPr>
                <w:b/>
              </w:rPr>
            </w:pPr>
            <w:r w:rsidRPr="009B6236">
              <w:rPr>
                <w:b/>
              </w:rPr>
              <w:t>CASH FLOWS FROM INVESTING ACTIVITIES</w:t>
            </w:r>
          </w:p>
        </w:tc>
      </w:tr>
      <w:tr w:rsidR="009B6236" w:rsidTr="00F7644A">
        <w:tc>
          <w:tcPr>
            <w:tcW w:w="8869" w:type="dxa"/>
            <w:gridSpan w:val="4"/>
            <w:tcBorders>
              <w:top w:val="nil"/>
              <w:left w:val="nil"/>
              <w:bottom w:val="nil"/>
              <w:right w:val="nil"/>
            </w:tcBorders>
            <w:shd w:val="clear" w:color="auto" w:fill="auto"/>
          </w:tcPr>
          <w:p w:rsidR="009B6236" w:rsidRPr="009B6236" w:rsidRDefault="009B6236" w:rsidP="006E0171">
            <w:pPr>
              <w:pStyle w:val="Tabletext"/>
              <w:rPr>
                <w:b/>
              </w:rPr>
            </w:pPr>
            <w:r w:rsidRPr="009B6236">
              <w:rPr>
                <w:b/>
              </w:rPr>
              <w:t>Payments</w:t>
            </w:r>
          </w:p>
        </w:tc>
      </w:tr>
      <w:tr w:rsidR="00B57D74" w:rsidTr="009B6236">
        <w:tc>
          <w:tcPr>
            <w:tcW w:w="5629" w:type="dxa"/>
            <w:tcBorders>
              <w:top w:val="nil"/>
              <w:left w:val="nil"/>
              <w:bottom w:val="nil"/>
              <w:right w:val="nil"/>
            </w:tcBorders>
            <w:shd w:val="clear" w:color="auto" w:fill="auto"/>
          </w:tcPr>
          <w:p w:rsidR="00B57D74" w:rsidRPr="00E841D4" w:rsidRDefault="00B57D74" w:rsidP="006E0171">
            <w:pPr>
              <w:pStyle w:val="Tabletext"/>
            </w:pPr>
            <w:r w:rsidRPr="00E841D4">
              <w:t>Purchase of non-current physical assets</w:t>
            </w:r>
          </w:p>
        </w:tc>
        <w:tc>
          <w:tcPr>
            <w:tcW w:w="772" w:type="dxa"/>
            <w:tcBorders>
              <w:top w:val="nil"/>
              <w:left w:val="nil"/>
              <w:bottom w:val="nil"/>
              <w:right w:val="nil"/>
            </w:tcBorders>
            <w:shd w:val="clear" w:color="auto" w:fill="auto"/>
          </w:tcPr>
          <w:p w:rsidR="00B57D74" w:rsidRPr="006E0171" w:rsidRDefault="00B57D74" w:rsidP="006E0171">
            <w:pPr>
              <w:pStyle w:val="Tabletext"/>
            </w:pPr>
          </w:p>
        </w:tc>
        <w:tc>
          <w:tcPr>
            <w:tcW w:w="1240" w:type="dxa"/>
            <w:tcBorders>
              <w:top w:val="nil"/>
              <w:left w:val="nil"/>
              <w:bottom w:val="nil"/>
              <w:right w:val="nil"/>
            </w:tcBorders>
            <w:shd w:val="clear" w:color="auto" w:fill="auto"/>
          </w:tcPr>
          <w:p w:rsidR="00B57D74" w:rsidRPr="006E0171" w:rsidRDefault="006E0171" w:rsidP="00F845EF">
            <w:pPr>
              <w:pStyle w:val="Tabletext"/>
              <w:jc w:val="right"/>
            </w:pPr>
            <w:r w:rsidRPr="006E0171">
              <w:t>(</w:t>
            </w:r>
            <w:r w:rsidR="00F845EF">
              <w:t>103,042</w:t>
            </w:r>
            <w:r w:rsidRPr="006E0171">
              <w:t>)</w:t>
            </w:r>
          </w:p>
        </w:tc>
        <w:tc>
          <w:tcPr>
            <w:tcW w:w="1228" w:type="dxa"/>
            <w:tcBorders>
              <w:top w:val="nil"/>
              <w:left w:val="nil"/>
              <w:bottom w:val="nil"/>
              <w:right w:val="nil"/>
            </w:tcBorders>
            <w:shd w:val="clear" w:color="auto" w:fill="auto"/>
          </w:tcPr>
          <w:p w:rsidR="00B57D74" w:rsidRPr="006E0171" w:rsidRDefault="006E0171" w:rsidP="00F845EF">
            <w:pPr>
              <w:pStyle w:val="Tabletext"/>
              <w:jc w:val="right"/>
            </w:pPr>
            <w:r w:rsidRPr="006E0171">
              <w:t>(</w:t>
            </w:r>
            <w:r w:rsidR="00F845EF">
              <w:t>99,301</w:t>
            </w:r>
            <w:r w:rsidRPr="006E0171">
              <w:t>)</w:t>
            </w:r>
          </w:p>
        </w:tc>
      </w:tr>
      <w:tr w:rsidR="009B6236" w:rsidTr="00F7644A">
        <w:tc>
          <w:tcPr>
            <w:tcW w:w="8869" w:type="dxa"/>
            <w:gridSpan w:val="4"/>
            <w:tcBorders>
              <w:top w:val="nil"/>
              <w:left w:val="nil"/>
              <w:bottom w:val="nil"/>
              <w:right w:val="nil"/>
            </w:tcBorders>
            <w:shd w:val="clear" w:color="auto" w:fill="auto"/>
          </w:tcPr>
          <w:p w:rsidR="009B6236" w:rsidRPr="009B6236" w:rsidRDefault="009B6236" w:rsidP="009B6236">
            <w:pPr>
              <w:pStyle w:val="Tabletext"/>
              <w:rPr>
                <w:b/>
              </w:rPr>
            </w:pPr>
            <w:r w:rsidRPr="009B6236">
              <w:rPr>
                <w:b/>
              </w:rPr>
              <w:t>Receipts</w:t>
            </w:r>
          </w:p>
        </w:tc>
      </w:tr>
      <w:tr w:rsidR="00B57D74" w:rsidTr="009B6236">
        <w:tc>
          <w:tcPr>
            <w:tcW w:w="5629" w:type="dxa"/>
            <w:tcBorders>
              <w:top w:val="nil"/>
              <w:left w:val="nil"/>
              <w:bottom w:val="nil"/>
              <w:right w:val="nil"/>
            </w:tcBorders>
            <w:shd w:val="clear" w:color="auto" w:fill="auto"/>
          </w:tcPr>
          <w:p w:rsidR="00B57D74" w:rsidRPr="00E841D4" w:rsidRDefault="00B57D74" w:rsidP="006E0171">
            <w:pPr>
              <w:pStyle w:val="Tabletext"/>
            </w:pPr>
            <w:r w:rsidRPr="00E841D4">
              <w:t>Proceeds from sale of non-current physical assets</w:t>
            </w:r>
          </w:p>
        </w:tc>
        <w:tc>
          <w:tcPr>
            <w:tcW w:w="772" w:type="dxa"/>
            <w:tcBorders>
              <w:top w:val="nil"/>
              <w:left w:val="nil"/>
              <w:bottom w:val="nil"/>
              <w:right w:val="nil"/>
            </w:tcBorders>
            <w:shd w:val="clear" w:color="auto" w:fill="auto"/>
          </w:tcPr>
          <w:p w:rsidR="00B57D74" w:rsidRPr="006E0171" w:rsidRDefault="00B57D74" w:rsidP="006E0171">
            <w:pPr>
              <w:pStyle w:val="Tabletext"/>
            </w:pPr>
          </w:p>
        </w:tc>
        <w:tc>
          <w:tcPr>
            <w:tcW w:w="1240" w:type="dxa"/>
            <w:tcBorders>
              <w:top w:val="nil"/>
              <w:left w:val="nil"/>
              <w:bottom w:val="single" w:sz="4" w:space="0" w:color="auto"/>
              <w:right w:val="nil"/>
            </w:tcBorders>
            <w:shd w:val="clear" w:color="auto" w:fill="auto"/>
          </w:tcPr>
          <w:p w:rsidR="00B57D74" w:rsidRPr="006E0171" w:rsidRDefault="00F845EF" w:rsidP="006E0171">
            <w:pPr>
              <w:pStyle w:val="Tabletext"/>
              <w:jc w:val="right"/>
            </w:pPr>
            <w:r>
              <w:t>47,691</w:t>
            </w:r>
          </w:p>
        </w:tc>
        <w:tc>
          <w:tcPr>
            <w:tcW w:w="1228" w:type="dxa"/>
            <w:tcBorders>
              <w:top w:val="nil"/>
              <w:left w:val="nil"/>
              <w:bottom w:val="single" w:sz="4" w:space="0" w:color="auto"/>
              <w:right w:val="nil"/>
            </w:tcBorders>
            <w:shd w:val="clear" w:color="auto" w:fill="auto"/>
          </w:tcPr>
          <w:p w:rsidR="00B57D74" w:rsidRPr="006E0171" w:rsidRDefault="00F845EF" w:rsidP="006E0171">
            <w:pPr>
              <w:pStyle w:val="Tabletext"/>
              <w:jc w:val="right"/>
            </w:pPr>
            <w:r>
              <w:t>39,719</w:t>
            </w:r>
          </w:p>
        </w:tc>
      </w:tr>
      <w:tr w:rsidR="00B57D74" w:rsidTr="009B6236">
        <w:tc>
          <w:tcPr>
            <w:tcW w:w="5629" w:type="dxa"/>
            <w:tcBorders>
              <w:top w:val="nil"/>
              <w:left w:val="nil"/>
              <w:bottom w:val="nil"/>
              <w:right w:val="nil"/>
            </w:tcBorders>
            <w:shd w:val="clear" w:color="auto" w:fill="auto"/>
          </w:tcPr>
          <w:p w:rsidR="00B57D74" w:rsidRDefault="00B57D74" w:rsidP="006E0171">
            <w:pPr>
              <w:pStyle w:val="Tableboldedtext"/>
            </w:pPr>
            <w:r w:rsidRPr="00E841D4">
              <w:lastRenderedPageBreak/>
              <w:t>Net cash used in investing activities</w:t>
            </w:r>
          </w:p>
        </w:tc>
        <w:tc>
          <w:tcPr>
            <w:tcW w:w="772" w:type="dxa"/>
            <w:tcBorders>
              <w:top w:val="nil"/>
              <w:left w:val="nil"/>
              <w:bottom w:val="nil"/>
              <w:right w:val="nil"/>
            </w:tcBorders>
            <w:shd w:val="clear" w:color="auto" w:fill="auto"/>
          </w:tcPr>
          <w:p w:rsidR="00B57D74" w:rsidRPr="006E0171" w:rsidRDefault="00B57D74" w:rsidP="006E0171">
            <w:pPr>
              <w:pStyle w:val="Tabletext"/>
            </w:pPr>
          </w:p>
        </w:tc>
        <w:tc>
          <w:tcPr>
            <w:tcW w:w="1240" w:type="dxa"/>
            <w:tcBorders>
              <w:top w:val="single" w:sz="4" w:space="0" w:color="auto"/>
              <w:left w:val="nil"/>
              <w:bottom w:val="single" w:sz="4" w:space="0" w:color="auto"/>
              <w:right w:val="nil"/>
            </w:tcBorders>
            <w:shd w:val="clear" w:color="auto" w:fill="auto"/>
          </w:tcPr>
          <w:p w:rsidR="00B57D74" w:rsidRPr="006E0171" w:rsidRDefault="006E0171" w:rsidP="00F845EF">
            <w:pPr>
              <w:pStyle w:val="Tableboldedtext"/>
              <w:jc w:val="right"/>
            </w:pPr>
            <w:r w:rsidRPr="006E0171">
              <w:t>(</w:t>
            </w:r>
            <w:r w:rsidR="00F845EF">
              <w:t>55,424</w:t>
            </w:r>
            <w:r w:rsidRPr="006E0171">
              <w:t>)</w:t>
            </w:r>
          </w:p>
        </w:tc>
        <w:tc>
          <w:tcPr>
            <w:tcW w:w="1228" w:type="dxa"/>
            <w:tcBorders>
              <w:top w:val="single" w:sz="4" w:space="0" w:color="auto"/>
              <w:left w:val="nil"/>
              <w:bottom w:val="single" w:sz="4" w:space="0" w:color="auto"/>
              <w:right w:val="nil"/>
            </w:tcBorders>
            <w:shd w:val="clear" w:color="auto" w:fill="auto"/>
          </w:tcPr>
          <w:p w:rsidR="00B57D74" w:rsidRPr="006E0171" w:rsidRDefault="006E0171" w:rsidP="00F845EF">
            <w:pPr>
              <w:pStyle w:val="Tableboldedtext"/>
              <w:jc w:val="right"/>
            </w:pPr>
            <w:r w:rsidRPr="006E0171">
              <w:t>(</w:t>
            </w:r>
            <w:r w:rsidR="00F845EF">
              <w:t>59,582</w:t>
            </w:r>
            <w:r w:rsidRPr="006E0171">
              <w:t>)</w:t>
            </w:r>
          </w:p>
        </w:tc>
      </w:tr>
      <w:tr w:rsidR="009B6236" w:rsidTr="00F7644A">
        <w:tc>
          <w:tcPr>
            <w:tcW w:w="8869" w:type="dxa"/>
            <w:gridSpan w:val="4"/>
            <w:tcBorders>
              <w:top w:val="nil"/>
              <w:left w:val="nil"/>
              <w:bottom w:val="nil"/>
              <w:right w:val="nil"/>
            </w:tcBorders>
            <w:shd w:val="clear" w:color="auto" w:fill="auto"/>
          </w:tcPr>
          <w:p w:rsidR="009B6236" w:rsidRPr="009B6236" w:rsidRDefault="009B6236" w:rsidP="006E0171">
            <w:pPr>
              <w:pStyle w:val="Tabletext"/>
              <w:rPr>
                <w:b/>
              </w:rPr>
            </w:pPr>
            <w:r w:rsidRPr="009B6236">
              <w:rPr>
                <w:b/>
              </w:rPr>
              <w:t>CASH FLOWS FROM FINANCING ACTIVITIES</w:t>
            </w:r>
          </w:p>
        </w:tc>
      </w:tr>
      <w:tr w:rsidR="009B6236" w:rsidTr="00F7644A">
        <w:tc>
          <w:tcPr>
            <w:tcW w:w="8869" w:type="dxa"/>
            <w:gridSpan w:val="4"/>
            <w:tcBorders>
              <w:top w:val="nil"/>
              <w:left w:val="nil"/>
              <w:bottom w:val="nil"/>
            </w:tcBorders>
            <w:shd w:val="clear" w:color="auto" w:fill="auto"/>
          </w:tcPr>
          <w:p w:rsidR="009B6236" w:rsidRPr="009B6236" w:rsidRDefault="009B6236" w:rsidP="006E0171">
            <w:pPr>
              <w:pStyle w:val="Tabletext"/>
              <w:rPr>
                <w:b/>
              </w:rPr>
            </w:pPr>
            <w:r w:rsidRPr="009B6236">
              <w:rPr>
                <w:b/>
              </w:rPr>
              <w:t>Payments</w:t>
            </w:r>
          </w:p>
        </w:tc>
      </w:tr>
      <w:tr w:rsidR="00F845EF" w:rsidTr="009B6236">
        <w:tc>
          <w:tcPr>
            <w:tcW w:w="5629" w:type="dxa"/>
            <w:tcBorders>
              <w:top w:val="nil"/>
              <w:left w:val="nil"/>
              <w:bottom w:val="nil"/>
              <w:right w:val="nil"/>
            </w:tcBorders>
            <w:shd w:val="clear" w:color="auto" w:fill="auto"/>
          </w:tcPr>
          <w:p w:rsidR="00F845EF" w:rsidRPr="00995C68" w:rsidRDefault="00F845EF" w:rsidP="006E0171">
            <w:pPr>
              <w:pStyle w:val="Tabletext"/>
            </w:pPr>
            <w:r w:rsidRPr="00995C68">
              <w:t>Repayment of borrowings</w:t>
            </w:r>
          </w:p>
        </w:tc>
        <w:tc>
          <w:tcPr>
            <w:tcW w:w="772" w:type="dxa"/>
            <w:tcBorders>
              <w:top w:val="nil"/>
              <w:left w:val="nil"/>
              <w:bottom w:val="nil"/>
              <w:right w:val="nil"/>
            </w:tcBorders>
            <w:shd w:val="clear" w:color="auto" w:fill="auto"/>
          </w:tcPr>
          <w:p w:rsidR="00F845EF" w:rsidRPr="00AA44B2" w:rsidRDefault="00F845EF" w:rsidP="006E0171">
            <w:pPr>
              <w:pStyle w:val="Tabletext"/>
              <w:jc w:val="right"/>
            </w:pPr>
          </w:p>
        </w:tc>
        <w:tc>
          <w:tcPr>
            <w:tcW w:w="1240" w:type="dxa"/>
            <w:tcBorders>
              <w:top w:val="nil"/>
              <w:left w:val="nil"/>
              <w:bottom w:val="nil"/>
              <w:right w:val="nil"/>
            </w:tcBorders>
            <w:shd w:val="clear" w:color="auto" w:fill="auto"/>
          </w:tcPr>
          <w:p w:rsidR="00F845EF" w:rsidRPr="00AA44B2" w:rsidRDefault="00F845EF" w:rsidP="00F845EF">
            <w:pPr>
              <w:pStyle w:val="Tabletext"/>
              <w:jc w:val="right"/>
            </w:pPr>
            <w:r w:rsidRPr="006E0171">
              <w:t>(</w:t>
            </w:r>
            <w:r>
              <w:t>28,857</w:t>
            </w:r>
            <w:r w:rsidRPr="006E0171">
              <w:t>)</w:t>
            </w:r>
          </w:p>
        </w:tc>
        <w:tc>
          <w:tcPr>
            <w:tcW w:w="1228" w:type="dxa"/>
            <w:tcBorders>
              <w:top w:val="nil"/>
              <w:left w:val="nil"/>
              <w:bottom w:val="nil"/>
              <w:right w:val="nil"/>
            </w:tcBorders>
            <w:shd w:val="clear" w:color="auto" w:fill="auto"/>
          </w:tcPr>
          <w:p w:rsidR="00F845EF" w:rsidRPr="00AA44B2" w:rsidRDefault="00F845EF" w:rsidP="00B11CBC">
            <w:pPr>
              <w:pStyle w:val="Tabletext"/>
              <w:jc w:val="right"/>
            </w:pPr>
            <w:r w:rsidRPr="006E0171">
              <w:t>(19,815)</w:t>
            </w:r>
          </w:p>
        </w:tc>
      </w:tr>
      <w:tr w:rsidR="009B6236" w:rsidTr="00F7644A">
        <w:tc>
          <w:tcPr>
            <w:tcW w:w="8869" w:type="dxa"/>
            <w:gridSpan w:val="4"/>
            <w:tcBorders>
              <w:top w:val="nil"/>
              <w:left w:val="nil"/>
              <w:bottom w:val="nil"/>
              <w:right w:val="nil"/>
            </w:tcBorders>
            <w:shd w:val="clear" w:color="auto" w:fill="auto"/>
          </w:tcPr>
          <w:p w:rsidR="009B6236" w:rsidRPr="009B6236" w:rsidRDefault="009B6236" w:rsidP="009B6236">
            <w:pPr>
              <w:pStyle w:val="Tabletext"/>
              <w:rPr>
                <w:b/>
              </w:rPr>
            </w:pPr>
            <w:r w:rsidRPr="009B6236">
              <w:rPr>
                <w:b/>
              </w:rPr>
              <w:t>Receipts</w:t>
            </w:r>
          </w:p>
        </w:tc>
      </w:tr>
      <w:tr w:rsidR="00F845EF" w:rsidTr="00F761B2">
        <w:tc>
          <w:tcPr>
            <w:tcW w:w="5629" w:type="dxa"/>
            <w:tcBorders>
              <w:top w:val="nil"/>
              <w:left w:val="nil"/>
              <w:bottom w:val="nil"/>
              <w:right w:val="nil"/>
            </w:tcBorders>
            <w:shd w:val="clear" w:color="auto" w:fill="auto"/>
          </w:tcPr>
          <w:p w:rsidR="00F845EF" w:rsidRPr="00995C68" w:rsidRDefault="00F845EF" w:rsidP="006E0171">
            <w:pPr>
              <w:pStyle w:val="Tabletext"/>
            </w:pPr>
            <w:r w:rsidRPr="00995C68">
              <w:t>Proceeds from borrowings</w:t>
            </w:r>
          </w:p>
        </w:tc>
        <w:tc>
          <w:tcPr>
            <w:tcW w:w="772" w:type="dxa"/>
            <w:tcBorders>
              <w:top w:val="nil"/>
              <w:left w:val="nil"/>
              <w:bottom w:val="nil"/>
              <w:right w:val="nil"/>
            </w:tcBorders>
            <w:shd w:val="clear" w:color="auto" w:fill="auto"/>
          </w:tcPr>
          <w:p w:rsidR="00F845EF" w:rsidRPr="00AA44B2" w:rsidRDefault="00F845EF" w:rsidP="006E0171">
            <w:pPr>
              <w:pStyle w:val="Tabletext"/>
              <w:jc w:val="right"/>
            </w:pPr>
          </w:p>
        </w:tc>
        <w:tc>
          <w:tcPr>
            <w:tcW w:w="1240" w:type="dxa"/>
            <w:tcBorders>
              <w:top w:val="nil"/>
              <w:left w:val="nil"/>
              <w:bottom w:val="nil"/>
              <w:right w:val="nil"/>
            </w:tcBorders>
            <w:shd w:val="clear" w:color="auto" w:fill="auto"/>
          </w:tcPr>
          <w:p w:rsidR="00F845EF" w:rsidRPr="00AA44B2" w:rsidRDefault="00F845EF" w:rsidP="00F845EF">
            <w:pPr>
              <w:pStyle w:val="Tabletext"/>
              <w:jc w:val="right"/>
            </w:pPr>
            <w:r>
              <w:t>17</w:t>
            </w:r>
          </w:p>
        </w:tc>
        <w:tc>
          <w:tcPr>
            <w:tcW w:w="1228" w:type="dxa"/>
            <w:tcBorders>
              <w:top w:val="nil"/>
              <w:left w:val="nil"/>
              <w:bottom w:val="nil"/>
              <w:right w:val="nil"/>
            </w:tcBorders>
            <w:shd w:val="clear" w:color="auto" w:fill="auto"/>
          </w:tcPr>
          <w:p w:rsidR="00F845EF" w:rsidRPr="00AA44B2" w:rsidRDefault="00F845EF" w:rsidP="00B11CBC">
            <w:pPr>
              <w:pStyle w:val="Tabletext"/>
              <w:jc w:val="right"/>
            </w:pPr>
            <w:r w:rsidRPr="006E0171">
              <w:t>2,334</w:t>
            </w:r>
          </w:p>
        </w:tc>
      </w:tr>
      <w:tr w:rsidR="00F845EF" w:rsidTr="00F761B2">
        <w:tc>
          <w:tcPr>
            <w:tcW w:w="5629" w:type="dxa"/>
            <w:tcBorders>
              <w:top w:val="nil"/>
              <w:left w:val="nil"/>
              <w:bottom w:val="nil"/>
              <w:right w:val="nil"/>
            </w:tcBorders>
            <w:shd w:val="clear" w:color="auto" w:fill="auto"/>
          </w:tcPr>
          <w:p w:rsidR="00F845EF" w:rsidRPr="00995C68" w:rsidRDefault="00F845EF" w:rsidP="006E0171">
            <w:pPr>
              <w:pStyle w:val="Tabletext"/>
            </w:pPr>
            <w:r>
              <w:t>Finance Leases Receipts</w:t>
            </w:r>
          </w:p>
        </w:tc>
        <w:tc>
          <w:tcPr>
            <w:tcW w:w="772" w:type="dxa"/>
            <w:tcBorders>
              <w:top w:val="nil"/>
              <w:left w:val="nil"/>
              <w:bottom w:val="nil"/>
              <w:right w:val="nil"/>
            </w:tcBorders>
            <w:shd w:val="clear" w:color="auto" w:fill="auto"/>
          </w:tcPr>
          <w:p w:rsidR="00F845EF" w:rsidRPr="00AA44B2" w:rsidRDefault="00F845EF" w:rsidP="006E0171">
            <w:pPr>
              <w:pStyle w:val="Tabletext"/>
              <w:jc w:val="right"/>
            </w:pPr>
          </w:p>
        </w:tc>
        <w:tc>
          <w:tcPr>
            <w:tcW w:w="1240" w:type="dxa"/>
            <w:tcBorders>
              <w:top w:val="nil"/>
              <w:left w:val="nil"/>
              <w:bottom w:val="single" w:sz="4" w:space="0" w:color="auto"/>
              <w:right w:val="nil"/>
            </w:tcBorders>
            <w:shd w:val="clear" w:color="auto" w:fill="auto"/>
          </w:tcPr>
          <w:p w:rsidR="00F845EF" w:rsidRDefault="00F845EF" w:rsidP="00F845EF">
            <w:pPr>
              <w:pStyle w:val="Tabletext"/>
              <w:jc w:val="right"/>
            </w:pPr>
            <w:r>
              <w:t>742</w:t>
            </w:r>
          </w:p>
        </w:tc>
        <w:tc>
          <w:tcPr>
            <w:tcW w:w="1228" w:type="dxa"/>
            <w:tcBorders>
              <w:top w:val="nil"/>
              <w:left w:val="nil"/>
              <w:bottom w:val="single" w:sz="4" w:space="0" w:color="auto"/>
              <w:right w:val="nil"/>
            </w:tcBorders>
            <w:shd w:val="clear" w:color="auto" w:fill="auto"/>
          </w:tcPr>
          <w:p w:rsidR="00F845EF" w:rsidRPr="006E0171" w:rsidRDefault="00F845EF" w:rsidP="00B11CBC">
            <w:pPr>
              <w:pStyle w:val="Tabletext"/>
              <w:jc w:val="right"/>
            </w:pPr>
            <w:r>
              <w:t>991</w:t>
            </w:r>
          </w:p>
        </w:tc>
      </w:tr>
      <w:tr w:rsidR="00F845EF" w:rsidTr="00F761B2">
        <w:tc>
          <w:tcPr>
            <w:tcW w:w="5629" w:type="dxa"/>
            <w:tcBorders>
              <w:top w:val="nil"/>
              <w:left w:val="nil"/>
              <w:bottom w:val="nil"/>
              <w:right w:val="nil"/>
            </w:tcBorders>
            <w:shd w:val="clear" w:color="auto" w:fill="auto"/>
          </w:tcPr>
          <w:p w:rsidR="00F845EF" w:rsidRPr="00995C68" w:rsidRDefault="00F845EF" w:rsidP="006E0171">
            <w:pPr>
              <w:pStyle w:val="Tableboldedtext"/>
            </w:pPr>
            <w:r w:rsidRPr="00995C68">
              <w:t>Net cash used in financing activities</w:t>
            </w:r>
          </w:p>
        </w:tc>
        <w:tc>
          <w:tcPr>
            <w:tcW w:w="772" w:type="dxa"/>
            <w:tcBorders>
              <w:top w:val="nil"/>
              <w:left w:val="nil"/>
              <w:bottom w:val="nil"/>
              <w:right w:val="nil"/>
            </w:tcBorders>
            <w:shd w:val="clear" w:color="auto" w:fill="auto"/>
          </w:tcPr>
          <w:p w:rsidR="00F845EF" w:rsidRPr="00AA44B2" w:rsidRDefault="00F845EF" w:rsidP="006E0171">
            <w:pPr>
              <w:pStyle w:val="Tabletext"/>
              <w:jc w:val="right"/>
            </w:pPr>
          </w:p>
        </w:tc>
        <w:tc>
          <w:tcPr>
            <w:tcW w:w="1240" w:type="dxa"/>
            <w:tcBorders>
              <w:top w:val="single" w:sz="4" w:space="0" w:color="auto"/>
              <w:left w:val="nil"/>
              <w:bottom w:val="single" w:sz="4" w:space="0" w:color="auto"/>
              <w:right w:val="nil"/>
            </w:tcBorders>
            <w:shd w:val="clear" w:color="auto" w:fill="auto"/>
          </w:tcPr>
          <w:p w:rsidR="00F845EF" w:rsidRPr="00AA44B2" w:rsidRDefault="00F845EF" w:rsidP="006E0171">
            <w:pPr>
              <w:pStyle w:val="Tableboldedtext"/>
              <w:jc w:val="right"/>
            </w:pPr>
            <w:r>
              <w:t>(28,098)</w:t>
            </w:r>
          </w:p>
        </w:tc>
        <w:tc>
          <w:tcPr>
            <w:tcW w:w="1228" w:type="dxa"/>
            <w:tcBorders>
              <w:top w:val="single" w:sz="4" w:space="0" w:color="auto"/>
              <w:left w:val="nil"/>
              <w:bottom w:val="single" w:sz="4" w:space="0" w:color="auto"/>
              <w:right w:val="nil"/>
            </w:tcBorders>
            <w:shd w:val="clear" w:color="auto" w:fill="auto"/>
          </w:tcPr>
          <w:p w:rsidR="00F845EF" w:rsidRPr="00AA44B2" w:rsidRDefault="00F845EF" w:rsidP="00B11CBC">
            <w:pPr>
              <w:pStyle w:val="Tableboldedtext"/>
              <w:jc w:val="right"/>
            </w:pPr>
            <w:r>
              <w:t>(16,490)</w:t>
            </w:r>
          </w:p>
        </w:tc>
      </w:tr>
      <w:tr w:rsidR="00F845EF" w:rsidTr="009B6236">
        <w:tc>
          <w:tcPr>
            <w:tcW w:w="5629" w:type="dxa"/>
            <w:tcBorders>
              <w:top w:val="nil"/>
              <w:left w:val="nil"/>
              <w:bottom w:val="nil"/>
              <w:right w:val="nil"/>
            </w:tcBorders>
            <w:shd w:val="clear" w:color="auto" w:fill="auto"/>
          </w:tcPr>
          <w:p w:rsidR="00F845EF" w:rsidRPr="00995C68" w:rsidRDefault="00F845EF" w:rsidP="006E0171">
            <w:pPr>
              <w:pStyle w:val="Tabletext"/>
            </w:pPr>
            <w:r w:rsidRPr="00995C68">
              <w:t xml:space="preserve">Net increase/(decrease) in cash and cash equivalents </w:t>
            </w:r>
          </w:p>
        </w:tc>
        <w:tc>
          <w:tcPr>
            <w:tcW w:w="772" w:type="dxa"/>
            <w:tcBorders>
              <w:top w:val="nil"/>
              <w:left w:val="nil"/>
              <w:bottom w:val="nil"/>
              <w:right w:val="nil"/>
            </w:tcBorders>
            <w:shd w:val="clear" w:color="auto" w:fill="auto"/>
          </w:tcPr>
          <w:p w:rsidR="00F845EF" w:rsidRPr="00AA44B2" w:rsidRDefault="00F845EF" w:rsidP="006E0171">
            <w:pPr>
              <w:pStyle w:val="Tabletext"/>
              <w:jc w:val="right"/>
            </w:pPr>
          </w:p>
        </w:tc>
        <w:tc>
          <w:tcPr>
            <w:tcW w:w="1240" w:type="dxa"/>
            <w:tcBorders>
              <w:top w:val="single" w:sz="4" w:space="0" w:color="auto"/>
              <w:left w:val="nil"/>
              <w:bottom w:val="nil"/>
              <w:right w:val="nil"/>
            </w:tcBorders>
            <w:shd w:val="clear" w:color="auto" w:fill="auto"/>
          </w:tcPr>
          <w:p w:rsidR="00F845EF" w:rsidRPr="00D45D83" w:rsidRDefault="00F845EF" w:rsidP="006E0171">
            <w:pPr>
              <w:pStyle w:val="Tabletext"/>
              <w:jc w:val="right"/>
            </w:pPr>
            <w:r>
              <w:t>(102,429)</w:t>
            </w:r>
          </w:p>
        </w:tc>
        <w:tc>
          <w:tcPr>
            <w:tcW w:w="1228" w:type="dxa"/>
            <w:tcBorders>
              <w:top w:val="single" w:sz="4" w:space="0" w:color="auto"/>
              <w:left w:val="nil"/>
              <w:bottom w:val="nil"/>
              <w:right w:val="nil"/>
            </w:tcBorders>
            <w:shd w:val="clear" w:color="auto" w:fill="auto"/>
          </w:tcPr>
          <w:p w:rsidR="00F845EF" w:rsidRPr="00D45D83" w:rsidRDefault="00F845EF" w:rsidP="00B11CBC">
            <w:pPr>
              <w:pStyle w:val="Tabletext"/>
              <w:jc w:val="right"/>
            </w:pPr>
            <w:r w:rsidRPr="00D45D83">
              <w:t>82,717</w:t>
            </w:r>
          </w:p>
        </w:tc>
      </w:tr>
      <w:tr w:rsidR="00F845EF" w:rsidTr="009B6236">
        <w:tc>
          <w:tcPr>
            <w:tcW w:w="5629" w:type="dxa"/>
            <w:tcBorders>
              <w:top w:val="nil"/>
              <w:left w:val="nil"/>
              <w:bottom w:val="nil"/>
              <w:right w:val="nil"/>
            </w:tcBorders>
            <w:shd w:val="clear" w:color="auto" w:fill="auto"/>
          </w:tcPr>
          <w:p w:rsidR="00F845EF" w:rsidRPr="00995C68" w:rsidRDefault="00F845EF" w:rsidP="006E0171">
            <w:pPr>
              <w:pStyle w:val="Tabletext"/>
            </w:pPr>
            <w:r w:rsidRPr="00995C68">
              <w:t>Cash and cash equivalents at the beginning of period</w:t>
            </w:r>
          </w:p>
        </w:tc>
        <w:tc>
          <w:tcPr>
            <w:tcW w:w="772" w:type="dxa"/>
            <w:tcBorders>
              <w:top w:val="nil"/>
              <w:left w:val="nil"/>
              <w:bottom w:val="nil"/>
              <w:right w:val="nil"/>
            </w:tcBorders>
            <w:shd w:val="clear" w:color="auto" w:fill="auto"/>
          </w:tcPr>
          <w:p w:rsidR="00F845EF" w:rsidRPr="00AA44B2" w:rsidRDefault="00F845EF" w:rsidP="006E0171">
            <w:pPr>
              <w:pStyle w:val="Tabletext"/>
              <w:jc w:val="right"/>
            </w:pPr>
          </w:p>
        </w:tc>
        <w:tc>
          <w:tcPr>
            <w:tcW w:w="1240" w:type="dxa"/>
            <w:tcBorders>
              <w:top w:val="nil"/>
              <w:left w:val="nil"/>
              <w:bottom w:val="single" w:sz="4" w:space="0" w:color="auto"/>
              <w:right w:val="nil"/>
            </w:tcBorders>
            <w:shd w:val="clear" w:color="auto" w:fill="auto"/>
          </w:tcPr>
          <w:p w:rsidR="00F845EF" w:rsidRDefault="00F845EF" w:rsidP="006E0171">
            <w:pPr>
              <w:pStyle w:val="Tabletext"/>
              <w:jc w:val="right"/>
            </w:pPr>
            <w:r>
              <w:t>176,220</w:t>
            </w:r>
          </w:p>
        </w:tc>
        <w:tc>
          <w:tcPr>
            <w:tcW w:w="1228" w:type="dxa"/>
            <w:tcBorders>
              <w:top w:val="nil"/>
              <w:left w:val="nil"/>
              <w:bottom w:val="single" w:sz="4" w:space="0" w:color="auto"/>
              <w:right w:val="nil"/>
            </w:tcBorders>
            <w:shd w:val="clear" w:color="auto" w:fill="auto"/>
          </w:tcPr>
          <w:p w:rsidR="00F845EF" w:rsidRDefault="00F845EF" w:rsidP="00B11CBC">
            <w:pPr>
              <w:pStyle w:val="Tabletext"/>
              <w:jc w:val="right"/>
            </w:pPr>
            <w:r w:rsidRPr="00D45D83">
              <w:t>93,503</w:t>
            </w:r>
          </w:p>
        </w:tc>
      </w:tr>
      <w:tr w:rsidR="00F845EF" w:rsidTr="009B6236">
        <w:tc>
          <w:tcPr>
            <w:tcW w:w="5629" w:type="dxa"/>
            <w:tcBorders>
              <w:top w:val="nil"/>
              <w:left w:val="nil"/>
              <w:bottom w:val="nil"/>
              <w:right w:val="nil"/>
            </w:tcBorders>
            <w:shd w:val="clear" w:color="auto" w:fill="auto"/>
          </w:tcPr>
          <w:p w:rsidR="00F845EF" w:rsidRDefault="00F845EF" w:rsidP="006E0171">
            <w:pPr>
              <w:pStyle w:val="Tableboldedtext"/>
            </w:pPr>
            <w:r w:rsidRPr="00995C68">
              <w:t>CASH AND CASH EQUIVALENTS AT THE END OF PERIOD</w:t>
            </w:r>
          </w:p>
        </w:tc>
        <w:tc>
          <w:tcPr>
            <w:tcW w:w="772" w:type="dxa"/>
            <w:tcBorders>
              <w:top w:val="nil"/>
              <w:left w:val="nil"/>
              <w:bottom w:val="nil"/>
              <w:right w:val="nil"/>
            </w:tcBorders>
            <w:shd w:val="clear" w:color="auto" w:fill="auto"/>
          </w:tcPr>
          <w:p w:rsidR="00F845EF" w:rsidRPr="00AA44B2" w:rsidRDefault="00F845EF" w:rsidP="006E0171">
            <w:pPr>
              <w:pStyle w:val="Tabletext"/>
              <w:jc w:val="right"/>
            </w:pPr>
            <w:r>
              <w:t>34</w:t>
            </w:r>
          </w:p>
        </w:tc>
        <w:tc>
          <w:tcPr>
            <w:tcW w:w="1240" w:type="dxa"/>
            <w:tcBorders>
              <w:top w:val="single" w:sz="4" w:space="0" w:color="auto"/>
              <w:left w:val="nil"/>
              <w:bottom w:val="double" w:sz="4" w:space="0" w:color="auto"/>
              <w:right w:val="nil"/>
            </w:tcBorders>
            <w:shd w:val="clear" w:color="auto" w:fill="auto"/>
          </w:tcPr>
          <w:p w:rsidR="00F845EF" w:rsidRPr="00AA44B2" w:rsidRDefault="00F845EF" w:rsidP="006E0171">
            <w:pPr>
              <w:pStyle w:val="Tableboldedtext"/>
              <w:jc w:val="right"/>
            </w:pPr>
            <w:r>
              <w:t>73,792</w:t>
            </w:r>
          </w:p>
        </w:tc>
        <w:tc>
          <w:tcPr>
            <w:tcW w:w="1228" w:type="dxa"/>
            <w:tcBorders>
              <w:top w:val="single" w:sz="4" w:space="0" w:color="auto"/>
              <w:left w:val="nil"/>
              <w:bottom w:val="double" w:sz="4" w:space="0" w:color="auto"/>
              <w:right w:val="nil"/>
            </w:tcBorders>
            <w:shd w:val="clear" w:color="auto" w:fill="auto"/>
          </w:tcPr>
          <w:p w:rsidR="00F845EF" w:rsidRPr="00AA44B2" w:rsidRDefault="00F845EF" w:rsidP="00B11CBC">
            <w:pPr>
              <w:pStyle w:val="Tableboldedtext"/>
              <w:jc w:val="right"/>
            </w:pPr>
            <w:r w:rsidRPr="006E0171">
              <w:t>176,220</w:t>
            </w:r>
          </w:p>
        </w:tc>
      </w:tr>
    </w:tbl>
    <w:p w:rsidR="000B1AEA" w:rsidRDefault="000B1AEA" w:rsidP="000B1AEA">
      <w:pPr>
        <w:pStyle w:val="BodyText"/>
      </w:pPr>
      <w:r w:rsidRPr="000B1AEA">
        <w:t>The Statement of Cash Flows should be read in conjunction with the</w:t>
      </w:r>
      <w:r>
        <w:t xml:space="preserve"> </w:t>
      </w:r>
      <w:r w:rsidRPr="000B1AEA">
        <w:t>accompanying notes.</w:t>
      </w:r>
    </w:p>
    <w:p w:rsidR="00F845EF" w:rsidRPr="000B1AEA" w:rsidRDefault="00F845EF" w:rsidP="00F56EA0">
      <w:pPr>
        <w:pStyle w:val="BodyText"/>
        <w:numPr>
          <w:ilvl w:val="0"/>
          <w:numId w:val="37"/>
        </w:numPr>
      </w:pPr>
      <w:r>
        <w:t>The 2014 Supplies and services is lower by $10,184,000 as stated in the 2014 financial statements as a result of the removal of accommodation related expenditure from Supplies and services category to Accommodation category.</w:t>
      </w:r>
    </w:p>
    <w:p w:rsidR="007F56AB" w:rsidRPr="007F56AB" w:rsidRDefault="007F56AB" w:rsidP="007F56AB"/>
    <w:p w:rsidR="00144E1D" w:rsidRDefault="00144E1D" w:rsidP="00B57D74">
      <w:pPr>
        <w:pStyle w:val="Heading2"/>
        <w:sectPr w:rsidR="00144E1D" w:rsidSect="00EC67A7">
          <w:pgSz w:w="11906" w:h="16838" w:code="9"/>
          <w:pgMar w:top="1440" w:right="1440" w:bottom="1440" w:left="1440" w:header="0" w:footer="709" w:gutter="0"/>
          <w:cols w:space="708"/>
          <w:docGrid w:linePitch="360"/>
        </w:sectPr>
      </w:pPr>
    </w:p>
    <w:p w:rsidR="009811B4" w:rsidRDefault="009811B4" w:rsidP="00B57D74">
      <w:pPr>
        <w:pStyle w:val="Heading2"/>
      </w:pPr>
      <w:r w:rsidRPr="009811B4">
        <w:lastRenderedPageBreak/>
        <w:t>Schedule of Income and Expenses by Service For the year ended 30 June 201</w:t>
      </w:r>
      <w:r w:rsidR="00B11CBC">
        <w:t>5</w:t>
      </w:r>
    </w:p>
    <w:p w:rsidR="00122588" w:rsidRDefault="00122588" w:rsidP="00122588">
      <w:pPr>
        <w:pStyle w:val="Caption"/>
        <w:keepNext/>
      </w:pPr>
      <w:fldSimple w:instr=" SEQ Table \* ARABIC ">
        <w:r w:rsidR="00DF10FA">
          <w:rPr>
            <w:noProof/>
          </w:rPr>
          <w:t>27</w:t>
        </w:r>
      </w:fldSimple>
      <w:r>
        <w:t xml:space="preserve"> </w:t>
      </w:r>
      <w:r w:rsidRPr="008D60E2">
        <w:t>Schedule of Income and Expenses by Service For the year ended 30 June 2015</w:t>
      </w:r>
    </w:p>
    <w:tbl>
      <w:tblPr>
        <w:tblW w:w="15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961"/>
        <w:gridCol w:w="961"/>
        <w:gridCol w:w="1017"/>
        <w:gridCol w:w="961"/>
        <w:gridCol w:w="876"/>
        <w:gridCol w:w="1000"/>
        <w:gridCol w:w="1106"/>
        <w:gridCol w:w="1106"/>
        <w:gridCol w:w="1011"/>
        <w:gridCol w:w="1011"/>
        <w:gridCol w:w="765"/>
        <w:gridCol w:w="961"/>
        <w:gridCol w:w="1106"/>
        <w:gridCol w:w="1106"/>
      </w:tblGrid>
      <w:tr w:rsidR="007937B8" w:rsidTr="00122588">
        <w:trPr>
          <w:tblHeader/>
        </w:trPr>
        <w:tc>
          <w:tcPr>
            <w:tcW w:w="1650" w:type="dxa"/>
            <w:tcBorders>
              <w:top w:val="nil"/>
              <w:left w:val="nil"/>
              <w:bottom w:val="nil"/>
              <w:right w:val="nil"/>
            </w:tcBorders>
            <w:shd w:val="clear" w:color="auto" w:fill="auto"/>
          </w:tcPr>
          <w:p w:rsidR="00907D62" w:rsidRDefault="00907D62" w:rsidP="007762C5">
            <w:pPr>
              <w:pStyle w:val="BodyText"/>
            </w:pPr>
          </w:p>
        </w:tc>
        <w:tc>
          <w:tcPr>
            <w:tcW w:w="1922" w:type="dxa"/>
            <w:gridSpan w:val="2"/>
            <w:tcBorders>
              <w:top w:val="nil"/>
              <w:left w:val="nil"/>
              <w:bottom w:val="nil"/>
              <w:right w:val="nil"/>
            </w:tcBorders>
            <w:shd w:val="clear" w:color="auto" w:fill="auto"/>
          </w:tcPr>
          <w:p w:rsidR="00907D62" w:rsidRPr="00A65E68" w:rsidRDefault="00907D62" w:rsidP="00A73F45">
            <w:pPr>
              <w:pStyle w:val="Tableboldedtext"/>
              <w:jc w:val="center"/>
            </w:pPr>
            <w:r w:rsidRPr="00A73F45">
              <w:t>Service 1</w:t>
            </w:r>
          </w:p>
        </w:tc>
        <w:tc>
          <w:tcPr>
            <w:tcW w:w="1978" w:type="dxa"/>
            <w:gridSpan w:val="2"/>
            <w:tcBorders>
              <w:top w:val="nil"/>
              <w:left w:val="nil"/>
              <w:bottom w:val="nil"/>
              <w:right w:val="nil"/>
            </w:tcBorders>
            <w:shd w:val="clear" w:color="auto" w:fill="auto"/>
          </w:tcPr>
          <w:p w:rsidR="00907D62" w:rsidRPr="00A65E68" w:rsidRDefault="00907D62" w:rsidP="00A73F45">
            <w:pPr>
              <w:pStyle w:val="Tableboldedtext"/>
              <w:jc w:val="center"/>
            </w:pPr>
            <w:r w:rsidRPr="00A73F45">
              <w:t>Service 2</w:t>
            </w:r>
          </w:p>
        </w:tc>
        <w:tc>
          <w:tcPr>
            <w:tcW w:w="1876" w:type="dxa"/>
            <w:gridSpan w:val="2"/>
            <w:tcBorders>
              <w:top w:val="nil"/>
              <w:left w:val="nil"/>
              <w:bottom w:val="nil"/>
              <w:right w:val="nil"/>
            </w:tcBorders>
            <w:shd w:val="clear" w:color="auto" w:fill="auto"/>
          </w:tcPr>
          <w:p w:rsidR="00907D62" w:rsidRPr="00A65E68" w:rsidRDefault="00907D62" w:rsidP="0065429A">
            <w:pPr>
              <w:pStyle w:val="Tableboldedtext"/>
              <w:jc w:val="center"/>
            </w:pPr>
            <w:r w:rsidRPr="00A65E68">
              <w:t>Service 3</w:t>
            </w:r>
          </w:p>
        </w:tc>
        <w:tc>
          <w:tcPr>
            <w:tcW w:w="2212" w:type="dxa"/>
            <w:gridSpan w:val="2"/>
            <w:tcBorders>
              <w:top w:val="nil"/>
              <w:left w:val="nil"/>
              <w:bottom w:val="nil"/>
              <w:right w:val="nil"/>
            </w:tcBorders>
            <w:shd w:val="clear" w:color="auto" w:fill="auto"/>
          </w:tcPr>
          <w:p w:rsidR="00907D62" w:rsidRPr="00A73F45" w:rsidRDefault="00907D62" w:rsidP="00A73F45">
            <w:pPr>
              <w:pStyle w:val="Tableboldedtext"/>
              <w:jc w:val="center"/>
            </w:pPr>
            <w:r w:rsidRPr="00A73F45">
              <w:t>Service 4</w:t>
            </w:r>
          </w:p>
          <w:p w:rsidR="00907D62" w:rsidRPr="00A73F45" w:rsidRDefault="00907D62" w:rsidP="00A73F45">
            <w:pPr>
              <w:pStyle w:val="Tableboldedtext"/>
              <w:jc w:val="center"/>
            </w:pPr>
          </w:p>
        </w:tc>
        <w:tc>
          <w:tcPr>
            <w:tcW w:w="2022" w:type="dxa"/>
            <w:gridSpan w:val="2"/>
            <w:tcBorders>
              <w:top w:val="nil"/>
              <w:left w:val="nil"/>
              <w:bottom w:val="nil"/>
              <w:right w:val="nil"/>
            </w:tcBorders>
            <w:shd w:val="clear" w:color="auto" w:fill="auto"/>
          </w:tcPr>
          <w:p w:rsidR="00907D62" w:rsidRPr="00A73F45" w:rsidRDefault="00907D62" w:rsidP="00A73F45">
            <w:pPr>
              <w:pStyle w:val="Tableboldedtext"/>
              <w:jc w:val="center"/>
            </w:pPr>
            <w:r w:rsidRPr="00A73F45">
              <w:t>Service 5</w:t>
            </w:r>
          </w:p>
        </w:tc>
        <w:tc>
          <w:tcPr>
            <w:tcW w:w="1726" w:type="dxa"/>
            <w:gridSpan w:val="2"/>
            <w:tcBorders>
              <w:top w:val="nil"/>
              <w:left w:val="nil"/>
              <w:bottom w:val="nil"/>
              <w:right w:val="nil"/>
            </w:tcBorders>
            <w:shd w:val="clear" w:color="auto" w:fill="auto"/>
          </w:tcPr>
          <w:p w:rsidR="00907D62" w:rsidRPr="00A73F45" w:rsidRDefault="004A7760" w:rsidP="00A73F45">
            <w:pPr>
              <w:pStyle w:val="Tableboldedtext"/>
              <w:jc w:val="center"/>
            </w:pPr>
            <w:r>
              <w:t>Discontinued</w:t>
            </w:r>
          </w:p>
        </w:tc>
        <w:tc>
          <w:tcPr>
            <w:tcW w:w="2212" w:type="dxa"/>
            <w:gridSpan w:val="2"/>
            <w:tcBorders>
              <w:top w:val="nil"/>
              <w:left w:val="nil"/>
              <w:bottom w:val="nil"/>
              <w:right w:val="nil"/>
            </w:tcBorders>
            <w:shd w:val="clear" w:color="auto" w:fill="auto"/>
          </w:tcPr>
          <w:p w:rsidR="00907D62" w:rsidRPr="00A73F45" w:rsidRDefault="00907D62" w:rsidP="00A73F45">
            <w:pPr>
              <w:pStyle w:val="Tableboldedtext"/>
              <w:jc w:val="center"/>
            </w:pPr>
            <w:r w:rsidRPr="00A73F45">
              <w:t>Total</w:t>
            </w:r>
          </w:p>
        </w:tc>
      </w:tr>
      <w:tr w:rsidR="007937B8" w:rsidTr="00122588">
        <w:trPr>
          <w:tblHeader/>
        </w:trPr>
        <w:tc>
          <w:tcPr>
            <w:tcW w:w="1650"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5</w:t>
            </w:r>
            <w:r w:rsidRPr="00A73F45">
              <w:t xml:space="preserve"> </w:t>
            </w:r>
            <w:r w:rsidR="00907D62" w:rsidRPr="00A73F45">
              <w:br/>
            </w:r>
            <w:r w:rsidRPr="00A73F45">
              <w:t>$000</w:t>
            </w:r>
          </w:p>
        </w:tc>
        <w:tc>
          <w:tcPr>
            <w:tcW w:w="961"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4</w:t>
            </w:r>
            <w:r w:rsidRPr="00A73F45">
              <w:t xml:space="preserve"> $000</w:t>
            </w:r>
          </w:p>
        </w:tc>
        <w:tc>
          <w:tcPr>
            <w:tcW w:w="1017"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5</w:t>
            </w:r>
            <w:r w:rsidRPr="00A73F45">
              <w:t xml:space="preserve"> $000</w:t>
            </w:r>
          </w:p>
        </w:tc>
        <w:tc>
          <w:tcPr>
            <w:tcW w:w="961"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4</w:t>
            </w:r>
            <w:r w:rsidRPr="00A73F45">
              <w:t xml:space="preserve"> $000</w:t>
            </w:r>
          </w:p>
        </w:tc>
        <w:tc>
          <w:tcPr>
            <w:tcW w:w="876"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5</w:t>
            </w:r>
            <w:r w:rsidRPr="00A73F45">
              <w:t xml:space="preserve"> $000</w:t>
            </w:r>
          </w:p>
        </w:tc>
        <w:tc>
          <w:tcPr>
            <w:tcW w:w="1000"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4</w:t>
            </w:r>
            <w:r w:rsidRPr="00A73F45">
              <w:t xml:space="preserve"> </w:t>
            </w:r>
            <w:r w:rsidR="00907D62" w:rsidRPr="00A73F45">
              <w:br/>
            </w:r>
            <w:r w:rsidRPr="00A73F45">
              <w:t>$000</w:t>
            </w:r>
          </w:p>
        </w:tc>
        <w:tc>
          <w:tcPr>
            <w:tcW w:w="1106"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5</w:t>
            </w:r>
            <w:r w:rsidRPr="00A73F45">
              <w:t xml:space="preserve"> $000</w:t>
            </w:r>
          </w:p>
        </w:tc>
        <w:tc>
          <w:tcPr>
            <w:tcW w:w="1106"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4</w:t>
            </w:r>
            <w:r w:rsidRPr="00A73F45">
              <w:t xml:space="preserve"> $000</w:t>
            </w:r>
          </w:p>
        </w:tc>
        <w:tc>
          <w:tcPr>
            <w:tcW w:w="1011"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5</w:t>
            </w:r>
            <w:r w:rsidRPr="00A73F45">
              <w:t xml:space="preserve"> $000</w:t>
            </w:r>
          </w:p>
        </w:tc>
        <w:tc>
          <w:tcPr>
            <w:tcW w:w="1011"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4</w:t>
            </w:r>
            <w:r w:rsidRPr="00A73F45">
              <w:t xml:space="preserve"> $000</w:t>
            </w:r>
          </w:p>
        </w:tc>
        <w:tc>
          <w:tcPr>
            <w:tcW w:w="765"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5</w:t>
            </w:r>
            <w:r w:rsidRPr="00A73F45">
              <w:t xml:space="preserve"> $000</w:t>
            </w:r>
          </w:p>
        </w:tc>
        <w:tc>
          <w:tcPr>
            <w:tcW w:w="961"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4</w:t>
            </w:r>
            <w:r w:rsidRPr="00A73F45">
              <w:t xml:space="preserve"> $000</w:t>
            </w:r>
          </w:p>
        </w:tc>
        <w:tc>
          <w:tcPr>
            <w:tcW w:w="1106"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5</w:t>
            </w:r>
            <w:r w:rsidRPr="00A73F45">
              <w:t xml:space="preserve"> $000</w:t>
            </w:r>
          </w:p>
        </w:tc>
        <w:tc>
          <w:tcPr>
            <w:tcW w:w="1106" w:type="dxa"/>
            <w:tcBorders>
              <w:top w:val="nil"/>
              <w:left w:val="nil"/>
              <w:bottom w:val="nil"/>
              <w:right w:val="nil"/>
            </w:tcBorders>
            <w:shd w:val="clear" w:color="auto" w:fill="auto"/>
          </w:tcPr>
          <w:p w:rsidR="00144E1D" w:rsidRPr="00A73F45" w:rsidRDefault="00144E1D" w:rsidP="00B11CBC">
            <w:pPr>
              <w:pStyle w:val="Tableboldedtext"/>
              <w:jc w:val="right"/>
            </w:pPr>
            <w:r w:rsidRPr="00A73F45">
              <w:t>201</w:t>
            </w:r>
            <w:r w:rsidR="00B11CBC">
              <w:t>4</w:t>
            </w:r>
            <w:r w:rsidRPr="00A73F45">
              <w:t xml:space="preserve"> $000</w:t>
            </w:r>
          </w:p>
        </w:tc>
      </w:tr>
      <w:tr w:rsidR="009B6236" w:rsidRPr="0065429A" w:rsidTr="00F7644A">
        <w:trPr>
          <w:tblHeader/>
        </w:trPr>
        <w:tc>
          <w:tcPr>
            <w:tcW w:w="15598" w:type="dxa"/>
            <w:gridSpan w:val="15"/>
            <w:tcBorders>
              <w:top w:val="nil"/>
              <w:left w:val="nil"/>
              <w:bottom w:val="nil"/>
              <w:right w:val="nil"/>
            </w:tcBorders>
            <w:shd w:val="clear" w:color="auto" w:fill="auto"/>
          </w:tcPr>
          <w:p w:rsidR="009B6236" w:rsidRPr="009B6236" w:rsidRDefault="009B6236" w:rsidP="009B6236">
            <w:pPr>
              <w:pStyle w:val="Tabletext"/>
              <w:rPr>
                <w:b/>
              </w:rPr>
            </w:pPr>
            <w:r w:rsidRPr="009B6236">
              <w:rPr>
                <w:b/>
              </w:rPr>
              <w:t>COST OF SERVICES</w:t>
            </w:r>
          </w:p>
        </w:tc>
      </w:tr>
      <w:tr w:rsidR="009B6236" w:rsidRPr="0065429A" w:rsidTr="00F7644A">
        <w:trPr>
          <w:tblHeader/>
        </w:trPr>
        <w:tc>
          <w:tcPr>
            <w:tcW w:w="15598" w:type="dxa"/>
            <w:gridSpan w:val="15"/>
            <w:tcBorders>
              <w:top w:val="nil"/>
              <w:left w:val="nil"/>
              <w:bottom w:val="nil"/>
              <w:right w:val="nil"/>
            </w:tcBorders>
            <w:shd w:val="clear" w:color="auto" w:fill="auto"/>
          </w:tcPr>
          <w:p w:rsidR="009B6236" w:rsidRPr="009B6236" w:rsidRDefault="009B6236" w:rsidP="009B6236">
            <w:pPr>
              <w:pStyle w:val="Tableboldedtext"/>
            </w:pPr>
            <w:r w:rsidRPr="009B6236">
              <w:t>Expenses</w:t>
            </w:r>
          </w:p>
        </w:tc>
      </w:tr>
      <w:tr w:rsidR="007937B8" w:rsidRPr="0065429A" w:rsidTr="00122588">
        <w:trPr>
          <w:tblHeader/>
        </w:trPr>
        <w:tc>
          <w:tcPr>
            <w:tcW w:w="1650" w:type="dxa"/>
            <w:tcBorders>
              <w:top w:val="nil"/>
              <w:left w:val="nil"/>
              <w:bottom w:val="nil"/>
              <w:right w:val="nil"/>
            </w:tcBorders>
            <w:shd w:val="clear" w:color="auto" w:fill="auto"/>
          </w:tcPr>
          <w:p w:rsidR="006006C7" w:rsidRPr="00FD063C" w:rsidRDefault="006006C7" w:rsidP="00FD063C">
            <w:pPr>
              <w:pStyle w:val="Tabletext"/>
            </w:pPr>
            <w:r w:rsidRPr="00FD063C">
              <w:t xml:space="preserve">Employee benefits expense </w:t>
            </w:r>
          </w:p>
        </w:tc>
        <w:tc>
          <w:tcPr>
            <w:tcW w:w="961" w:type="dxa"/>
            <w:tcBorders>
              <w:top w:val="nil"/>
              <w:left w:val="nil"/>
              <w:bottom w:val="nil"/>
              <w:right w:val="nil"/>
            </w:tcBorders>
            <w:shd w:val="clear" w:color="auto" w:fill="auto"/>
          </w:tcPr>
          <w:p w:rsidR="006006C7" w:rsidRPr="00CD1E92" w:rsidRDefault="000152AC" w:rsidP="0065429A">
            <w:pPr>
              <w:pStyle w:val="Tabletext"/>
              <w:jc w:val="right"/>
            </w:pPr>
            <w:r>
              <w:t>29,219</w:t>
            </w:r>
          </w:p>
        </w:tc>
        <w:tc>
          <w:tcPr>
            <w:tcW w:w="961" w:type="dxa"/>
            <w:tcBorders>
              <w:top w:val="nil"/>
              <w:left w:val="nil"/>
              <w:bottom w:val="nil"/>
              <w:right w:val="nil"/>
            </w:tcBorders>
            <w:shd w:val="clear" w:color="auto" w:fill="auto"/>
          </w:tcPr>
          <w:p w:rsidR="006006C7" w:rsidRPr="00C80310" w:rsidRDefault="000152AC" w:rsidP="0065429A">
            <w:pPr>
              <w:pStyle w:val="Tabletext"/>
              <w:jc w:val="right"/>
            </w:pPr>
            <w:r>
              <w:t>28,703</w:t>
            </w:r>
          </w:p>
        </w:tc>
        <w:tc>
          <w:tcPr>
            <w:tcW w:w="1017" w:type="dxa"/>
            <w:tcBorders>
              <w:top w:val="nil"/>
              <w:left w:val="nil"/>
              <w:bottom w:val="nil"/>
              <w:right w:val="nil"/>
            </w:tcBorders>
            <w:shd w:val="clear" w:color="auto" w:fill="auto"/>
          </w:tcPr>
          <w:p w:rsidR="006006C7" w:rsidRPr="00371927" w:rsidRDefault="00F9621E" w:rsidP="0065429A">
            <w:pPr>
              <w:pStyle w:val="Tabletext"/>
              <w:jc w:val="right"/>
            </w:pPr>
            <w:r>
              <w:t>35,929</w:t>
            </w:r>
          </w:p>
        </w:tc>
        <w:tc>
          <w:tcPr>
            <w:tcW w:w="961" w:type="dxa"/>
            <w:tcBorders>
              <w:top w:val="nil"/>
              <w:left w:val="nil"/>
              <w:bottom w:val="nil"/>
              <w:right w:val="nil"/>
            </w:tcBorders>
            <w:shd w:val="clear" w:color="auto" w:fill="auto"/>
          </w:tcPr>
          <w:p w:rsidR="006006C7" w:rsidRPr="0038472E" w:rsidRDefault="00F9621E" w:rsidP="0065429A">
            <w:pPr>
              <w:pStyle w:val="Tabletext"/>
              <w:jc w:val="right"/>
            </w:pPr>
            <w:r>
              <w:t>36,008</w:t>
            </w:r>
          </w:p>
        </w:tc>
        <w:tc>
          <w:tcPr>
            <w:tcW w:w="876" w:type="dxa"/>
            <w:tcBorders>
              <w:top w:val="nil"/>
              <w:left w:val="nil"/>
              <w:bottom w:val="nil"/>
              <w:right w:val="nil"/>
            </w:tcBorders>
            <w:shd w:val="clear" w:color="auto" w:fill="auto"/>
          </w:tcPr>
          <w:p w:rsidR="006006C7" w:rsidRPr="002B4A62" w:rsidRDefault="00F9621E" w:rsidP="0065429A">
            <w:pPr>
              <w:pStyle w:val="Tabletext"/>
              <w:jc w:val="right"/>
            </w:pPr>
            <w:r>
              <w:t>4,178</w:t>
            </w:r>
          </w:p>
        </w:tc>
        <w:tc>
          <w:tcPr>
            <w:tcW w:w="1000" w:type="dxa"/>
            <w:tcBorders>
              <w:top w:val="nil"/>
              <w:left w:val="nil"/>
              <w:bottom w:val="nil"/>
              <w:right w:val="nil"/>
            </w:tcBorders>
            <w:shd w:val="clear" w:color="auto" w:fill="auto"/>
          </w:tcPr>
          <w:p w:rsidR="006006C7" w:rsidRPr="00DC3603" w:rsidRDefault="00F9621E" w:rsidP="0065429A">
            <w:pPr>
              <w:pStyle w:val="Tabletext"/>
              <w:jc w:val="right"/>
            </w:pPr>
            <w:r>
              <w:t>4,395</w:t>
            </w:r>
          </w:p>
        </w:tc>
        <w:tc>
          <w:tcPr>
            <w:tcW w:w="1106" w:type="dxa"/>
            <w:tcBorders>
              <w:top w:val="nil"/>
              <w:left w:val="nil"/>
              <w:bottom w:val="nil"/>
              <w:right w:val="nil"/>
            </w:tcBorders>
            <w:shd w:val="clear" w:color="auto" w:fill="auto"/>
          </w:tcPr>
          <w:p w:rsidR="006006C7" w:rsidRPr="00C64675" w:rsidRDefault="00F9621E" w:rsidP="0065429A">
            <w:pPr>
              <w:pStyle w:val="Tabletext"/>
              <w:jc w:val="right"/>
            </w:pPr>
            <w:r>
              <w:t>57,426</w:t>
            </w:r>
          </w:p>
        </w:tc>
        <w:tc>
          <w:tcPr>
            <w:tcW w:w="1106" w:type="dxa"/>
            <w:tcBorders>
              <w:top w:val="nil"/>
              <w:left w:val="nil"/>
              <w:bottom w:val="nil"/>
              <w:right w:val="nil"/>
            </w:tcBorders>
            <w:shd w:val="clear" w:color="auto" w:fill="auto"/>
          </w:tcPr>
          <w:p w:rsidR="006006C7" w:rsidRPr="00C64675" w:rsidRDefault="00F9621E" w:rsidP="0065429A">
            <w:pPr>
              <w:pStyle w:val="Tabletext"/>
              <w:jc w:val="right"/>
            </w:pPr>
            <w:r>
              <w:t>55,210</w:t>
            </w:r>
          </w:p>
        </w:tc>
        <w:tc>
          <w:tcPr>
            <w:tcW w:w="1011" w:type="dxa"/>
            <w:tcBorders>
              <w:top w:val="nil"/>
              <w:left w:val="nil"/>
              <w:bottom w:val="nil"/>
              <w:right w:val="nil"/>
            </w:tcBorders>
            <w:shd w:val="clear" w:color="auto" w:fill="auto"/>
          </w:tcPr>
          <w:p w:rsidR="006006C7" w:rsidRPr="00C64675" w:rsidRDefault="00F9621E" w:rsidP="0065429A">
            <w:pPr>
              <w:pStyle w:val="Tabletext"/>
              <w:jc w:val="right"/>
            </w:pPr>
            <w:r>
              <w:t>9,858</w:t>
            </w:r>
          </w:p>
        </w:tc>
        <w:tc>
          <w:tcPr>
            <w:tcW w:w="1011" w:type="dxa"/>
            <w:tcBorders>
              <w:top w:val="nil"/>
              <w:left w:val="nil"/>
              <w:bottom w:val="nil"/>
              <w:right w:val="nil"/>
            </w:tcBorders>
            <w:shd w:val="clear" w:color="auto" w:fill="auto"/>
          </w:tcPr>
          <w:p w:rsidR="006006C7" w:rsidRPr="00C64675" w:rsidRDefault="00F9621E" w:rsidP="0065429A">
            <w:pPr>
              <w:pStyle w:val="Tabletext"/>
              <w:jc w:val="right"/>
            </w:pPr>
            <w:r>
              <w:t>9,974</w:t>
            </w:r>
          </w:p>
        </w:tc>
        <w:tc>
          <w:tcPr>
            <w:tcW w:w="765" w:type="dxa"/>
            <w:tcBorders>
              <w:top w:val="nil"/>
              <w:left w:val="nil"/>
              <w:bottom w:val="nil"/>
              <w:right w:val="nil"/>
            </w:tcBorders>
            <w:shd w:val="clear" w:color="auto" w:fill="auto"/>
          </w:tcPr>
          <w:p w:rsidR="006006C7" w:rsidRPr="00C64675" w:rsidRDefault="00F9621E" w:rsidP="0065429A">
            <w:pPr>
              <w:pStyle w:val="Tabletext"/>
              <w:jc w:val="right"/>
            </w:pPr>
            <w:r>
              <w:t>-</w:t>
            </w:r>
          </w:p>
        </w:tc>
        <w:tc>
          <w:tcPr>
            <w:tcW w:w="961" w:type="dxa"/>
            <w:tcBorders>
              <w:top w:val="nil"/>
              <w:left w:val="nil"/>
              <w:bottom w:val="nil"/>
              <w:right w:val="nil"/>
            </w:tcBorders>
            <w:shd w:val="clear" w:color="auto" w:fill="auto"/>
          </w:tcPr>
          <w:p w:rsidR="006006C7" w:rsidRPr="00C64675" w:rsidRDefault="00F9621E" w:rsidP="0065429A">
            <w:pPr>
              <w:pStyle w:val="Tabletext"/>
              <w:jc w:val="right"/>
            </w:pPr>
            <w:r>
              <w:t>11,582</w:t>
            </w:r>
          </w:p>
        </w:tc>
        <w:tc>
          <w:tcPr>
            <w:tcW w:w="1106" w:type="dxa"/>
            <w:tcBorders>
              <w:top w:val="nil"/>
              <w:left w:val="nil"/>
              <w:bottom w:val="nil"/>
              <w:right w:val="nil"/>
            </w:tcBorders>
            <w:shd w:val="clear" w:color="auto" w:fill="auto"/>
          </w:tcPr>
          <w:p w:rsidR="006006C7" w:rsidRPr="00C64675" w:rsidRDefault="00FB1AB9" w:rsidP="0065429A">
            <w:pPr>
              <w:pStyle w:val="Tabletext"/>
              <w:jc w:val="right"/>
            </w:pPr>
            <w:r>
              <w:t>136,610</w:t>
            </w:r>
          </w:p>
        </w:tc>
        <w:tc>
          <w:tcPr>
            <w:tcW w:w="1106" w:type="dxa"/>
            <w:tcBorders>
              <w:top w:val="nil"/>
              <w:left w:val="nil"/>
              <w:bottom w:val="nil"/>
              <w:right w:val="nil"/>
            </w:tcBorders>
            <w:shd w:val="clear" w:color="auto" w:fill="auto"/>
          </w:tcPr>
          <w:p w:rsidR="006006C7" w:rsidRPr="00C64675" w:rsidRDefault="00FB1AB9" w:rsidP="0065429A">
            <w:pPr>
              <w:pStyle w:val="Tabletext"/>
              <w:jc w:val="right"/>
            </w:pPr>
            <w:r>
              <w:t>145,872</w:t>
            </w:r>
          </w:p>
        </w:tc>
      </w:tr>
      <w:tr w:rsidR="007937B8" w:rsidRPr="0065429A" w:rsidTr="00122588">
        <w:trPr>
          <w:tblHeader/>
        </w:trPr>
        <w:tc>
          <w:tcPr>
            <w:tcW w:w="1650" w:type="dxa"/>
            <w:tcBorders>
              <w:top w:val="nil"/>
              <w:left w:val="nil"/>
              <w:bottom w:val="nil"/>
              <w:right w:val="nil"/>
            </w:tcBorders>
            <w:shd w:val="clear" w:color="auto" w:fill="auto"/>
          </w:tcPr>
          <w:p w:rsidR="006006C7" w:rsidRPr="00FD063C" w:rsidRDefault="006006C7" w:rsidP="00FD063C">
            <w:pPr>
              <w:pStyle w:val="Tabletext"/>
            </w:pPr>
            <w:r w:rsidRPr="00FD063C">
              <w:t>Supplies and services</w:t>
            </w:r>
          </w:p>
        </w:tc>
        <w:tc>
          <w:tcPr>
            <w:tcW w:w="961" w:type="dxa"/>
            <w:tcBorders>
              <w:top w:val="nil"/>
              <w:left w:val="nil"/>
              <w:bottom w:val="nil"/>
              <w:right w:val="nil"/>
            </w:tcBorders>
            <w:shd w:val="clear" w:color="auto" w:fill="auto"/>
          </w:tcPr>
          <w:p w:rsidR="006006C7" w:rsidRPr="00CD1E92" w:rsidRDefault="000152AC" w:rsidP="0065429A">
            <w:pPr>
              <w:pStyle w:val="Tabletext"/>
              <w:jc w:val="right"/>
            </w:pPr>
            <w:r>
              <w:t>19,062</w:t>
            </w:r>
          </w:p>
        </w:tc>
        <w:tc>
          <w:tcPr>
            <w:tcW w:w="961" w:type="dxa"/>
            <w:tcBorders>
              <w:top w:val="nil"/>
              <w:left w:val="nil"/>
              <w:bottom w:val="nil"/>
              <w:right w:val="nil"/>
            </w:tcBorders>
            <w:shd w:val="clear" w:color="auto" w:fill="auto"/>
          </w:tcPr>
          <w:p w:rsidR="006006C7" w:rsidRPr="00C80310" w:rsidRDefault="000152AC" w:rsidP="0065429A">
            <w:pPr>
              <w:pStyle w:val="Tabletext"/>
              <w:jc w:val="right"/>
            </w:pPr>
            <w:r>
              <w:t>19,039</w:t>
            </w:r>
          </w:p>
        </w:tc>
        <w:tc>
          <w:tcPr>
            <w:tcW w:w="1017" w:type="dxa"/>
            <w:tcBorders>
              <w:top w:val="nil"/>
              <w:left w:val="nil"/>
              <w:bottom w:val="nil"/>
              <w:right w:val="nil"/>
            </w:tcBorders>
            <w:shd w:val="clear" w:color="auto" w:fill="auto"/>
          </w:tcPr>
          <w:p w:rsidR="006006C7" w:rsidRPr="00371927" w:rsidRDefault="00F9621E" w:rsidP="0065429A">
            <w:pPr>
              <w:pStyle w:val="Tabletext"/>
              <w:jc w:val="right"/>
            </w:pPr>
            <w:r>
              <w:t>12,173</w:t>
            </w:r>
          </w:p>
        </w:tc>
        <w:tc>
          <w:tcPr>
            <w:tcW w:w="961" w:type="dxa"/>
            <w:tcBorders>
              <w:top w:val="nil"/>
              <w:left w:val="nil"/>
              <w:bottom w:val="nil"/>
              <w:right w:val="nil"/>
            </w:tcBorders>
            <w:shd w:val="clear" w:color="auto" w:fill="auto"/>
          </w:tcPr>
          <w:p w:rsidR="006006C7" w:rsidRPr="0038472E" w:rsidRDefault="00F9621E" w:rsidP="0065429A">
            <w:pPr>
              <w:pStyle w:val="Tabletext"/>
              <w:jc w:val="right"/>
            </w:pPr>
            <w:r>
              <w:t>6,818</w:t>
            </w:r>
          </w:p>
        </w:tc>
        <w:tc>
          <w:tcPr>
            <w:tcW w:w="876" w:type="dxa"/>
            <w:tcBorders>
              <w:top w:val="nil"/>
              <w:left w:val="nil"/>
              <w:bottom w:val="nil"/>
              <w:right w:val="nil"/>
            </w:tcBorders>
            <w:shd w:val="clear" w:color="auto" w:fill="auto"/>
          </w:tcPr>
          <w:p w:rsidR="006006C7" w:rsidRPr="002B4A62" w:rsidRDefault="00F9621E" w:rsidP="0065429A">
            <w:pPr>
              <w:pStyle w:val="Tabletext"/>
              <w:jc w:val="right"/>
            </w:pPr>
            <w:r>
              <w:t>2,041</w:t>
            </w:r>
          </w:p>
        </w:tc>
        <w:tc>
          <w:tcPr>
            <w:tcW w:w="1000" w:type="dxa"/>
            <w:tcBorders>
              <w:top w:val="nil"/>
              <w:left w:val="nil"/>
              <w:bottom w:val="nil"/>
              <w:right w:val="nil"/>
            </w:tcBorders>
            <w:shd w:val="clear" w:color="auto" w:fill="auto"/>
          </w:tcPr>
          <w:p w:rsidR="006006C7" w:rsidRPr="00DC3603" w:rsidRDefault="00F9621E" w:rsidP="0065429A">
            <w:pPr>
              <w:pStyle w:val="Tabletext"/>
              <w:jc w:val="right"/>
            </w:pPr>
            <w:r>
              <w:t>3,056</w:t>
            </w:r>
          </w:p>
        </w:tc>
        <w:tc>
          <w:tcPr>
            <w:tcW w:w="1106" w:type="dxa"/>
            <w:tcBorders>
              <w:top w:val="nil"/>
              <w:left w:val="nil"/>
              <w:bottom w:val="nil"/>
              <w:right w:val="nil"/>
            </w:tcBorders>
            <w:shd w:val="clear" w:color="auto" w:fill="auto"/>
          </w:tcPr>
          <w:p w:rsidR="006006C7" w:rsidRPr="00C64675" w:rsidRDefault="00F9621E" w:rsidP="0065429A">
            <w:pPr>
              <w:pStyle w:val="Tabletext"/>
              <w:jc w:val="right"/>
            </w:pPr>
            <w:r>
              <w:t>1,022,569</w:t>
            </w:r>
          </w:p>
        </w:tc>
        <w:tc>
          <w:tcPr>
            <w:tcW w:w="1106" w:type="dxa"/>
            <w:tcBorders>
              <w:top w:val="nil"/>
              <w:left w:val="nil"/>
              <w:bottom w:val="nil"/>
              <w:right w:val="nil"/>
            </w:tcBorders>
            <w:shd w:val="clear" w:color="auto" w:fill="auto"/>
          </w:tcPr>
          <w:p w:rsidR="006006C7" w:rsidRPr="00C64675" w:rsidRDefault="00F9621E" w:rsidP="0065429A">
            <w:pPr>
              <w:pStyle w:val="Tabletext"/>
              <w:jc w:val="right"/>
            </w:pPr>
            <w:r>
              <w:t>1,113,537</w:t>
            </w:r>
          </w:p>
        </w:tc>
        <w:tc>
          <w:tcPr>
            <w:tcW w:w="1011" w:type="dxa"/>
            <w:tcBorders>
              <w:top w:val="nil"/>
              <w:left w:val="nil"/>
              <w:bottom w:val="nil"/>
              <w:right w:val="nil"/>
            </w:tcBorders>
            <w:shd w:val="clear" w:color="auto" w:fill="auto"/>
          </w:tcPr>
          <w:p w:rsidR="006006C7" w:rsidRPr="00C64675" w:rsidRDefault="00F9621E" w:rsidP="0065429A">
            <w:pPr>
              <w:pStyle w:val="Tabletext"/>
              <w:jc w:val="right"/>
            </w:pPr>
            <w:r>
              <w:t>4,920</w:t>
            </w:r>
          </w:p>
        </w:tc>
        <w:tc>
          <w:tcPr>
            <w:tcW w:w="1011" w:type="dxa"/>
            <w:tcBorders>
              <w:top w:val="nil"/>
              <w:left w:val="nil"/>
              <w:bottom w:val="nil"/>
              <w:right w:val="nil"/>
            </w:tcBorders>
            <w:shd w:val="clear" w:color="auto" w:fill="auto"/>
          </w:tcPr>
          <w:p w:rsidR="006006C7" w:rsidRPr="00C64675" w:rsidRDefault="00F9621E" w:rsidP="0065429A">
            <w:pPr>
              <w:pStyle w:val="Tabletext"/>
              <w:jc w:val="right"/>
            </w:pPr>
            <w:r>
              <w:t>5,021</w:t>
            </w:r>
          </w:p>
        </w:tc>
        <w:tc>
          <w:tcPr>
            <w:tcW w:w="765" w:type="dxa"/>
            <w:tcBorders>
              <w:top w:val="nil"/>
              <w:left w:val="nil"/>
              <w:bottom w:val="nil"/>
              <w:right w:val="nil"/>
            </w:tcBorders>
            <w:shd w:val="clear" w:color="auto" w:fill="auto"/>
          </w:tcPr>
          <w:p w:rsidR="006006C7" w:rsidRPr="00C64675" w:rsidRDefault="00F9621E" w:rsidP="0065429A">
            <w:pPr>
              <w:pStyle w:val="Tabletext"/>
              <w:jc w:val="right"/>
            </w:pPr>
            <w:r>
              <w:t>-</w:t>
            </w:r>
          </w:p>
        </w:tc>
        <w:tc>
          <w:tcPr>
            <w:tcW w:w="961" w:type="dxa"/>
            <w:tcBorders>
              <w:top w:val="nil"/>
              <w:left w:val="nil"/>
              <w:bottom w:val="nil"/>
              <w:right w:val="nil"/>
            </w:tcBorders>
            <w:shd w:val="clear" w:color="auto" w:fill="auto"/>
          </w:tcPr>
          <w:p w:rsidR="006006C7" w:rsidRPr="00C64675" w:rsidRDefault="00F9621E" w:rsidP="00F9621E">
            <w:pPr>
              <w:pStyle w:val="Tabletext"/>
              <w:jc w:val="right"/>
            </w:pPr>
            <w:r>
              <w:t>20,033</w:t>
            </w:r>
          </w:p>
        </w:tc>
        <w:tc>
          <w:tcPr>
            <w:tcW w:w="1106" w:type="dxa"/>
            <w:tcBorders>
              <w:top w:val="nil"/>
              <w:left w:val="nil"/>
              <w:bottom w:val="nil"/>
              <w:right w:val="nil"/>
            </w:tcBorders>
            <w:shd w:val="clear" w:color="auto" w:fill="auto"/>
          </w:tcPr>
          <w:p w:rsidR="006006C7" w:rsidRPr="00C64675" w:rsidRDefault="00FB1AB9" w:rsidP="0065429A">
            <w:pPr>
              <w:pStyle w:val="Tabletext"/>
              <w:jc w:val="right"/>
            </w:pPr>
            <w:r>
              <w:t>1,060,765</w:t>
            </w:r>
          </w:p>
        </w:tc>
        <w:tc>
          <w:tcPr>
            <w:tcW w:w="1106" w:type="dxa"/>
            <w:tcBorders>
              <w:top w:val="nil"/>
              <w:left w:val="nil"/>
              <w:bottom w:val="nil"/>
              <w:right w:val="nil"/>
            </w:tcBorders>
            <w:shd w:val="clear" w:color="auto" w:fill="auto"/>
          </w:tcPr>
          <w:p w:rsidR="006006C7" w:rsidRPr="00C64675" w:rsidRDefault="00FB1AB9" w:rsidP="0065429A">
            <w:pPr>
              <w:pStyle w:val="Tabletext"/>
              <w:jc w:val="right"/>
            </w:pPr>
            <w:r>
              <w:t>1,167,504</w:t>
            </w:r>
          </w:p>
        </w:tc>
      </w:tr>
      <w:tr w:rsidR="007937B8" w:rsidRPr="0065429A" w:rsidTr="00122588">
        <w:trPr>
          <w:tblHeader/>
        </w:trPr>
        <w:tc>
          <w:tcPr>
            <w:tcW w:w="1650" w:type="dxa"/>
            <w:tcBorders>
              <w:top w:val="nil"/>
              <w:left w:val="nil"/>
              <w:bottom w:val="nil"/>
              <w:right w:val="nil"/>
            </w:tcBorders>
            <w:shd w:val="clear" w:color="auto" w:fill="auto"/>
          </w:tcPr>
          <w:p w:rsidR="006006C7" w:rsidRPr="00FD063C" w:rsidRDefault="006006C7" w:rsidP="00FD063C">
            <w:pPr>
              <w:pStyle w:val="Tabletext"/>
            </w:pPr>
            <w:r w:rsidRPr="00FD063C">
              <w:t xml:space="preserve">Depreciation and amortisation expense </w:t>
            </w:r>
          </w:p>
        </w:tc>
        <w:tc>
          <w:tcPr>
            <w:tcW w:w="961" w:type="dxa"/>
            <w:tcBorders>
              <w:top w:val="nil"/>
              <w:left w:val="nil"/>
              <w:bottom w:val="nil"/>
              <w:right w:val="nil"/>
            </w:tcBorders>
            <w:shd w:val="clear" w:color="auto" w:fill="auto"/>
          </w:tcPr>
          <w:p w:rsidR="006006C7" w:rsidRPr="00CD1E92" w:rsidRDefault="000152AC" w:rsidP="0065429A">
            <w:pPr>
              <w:pStyle w:val="Tabletext"/>
              <w:jc w:val="right"/>
            </w:pPr>
            <w:r>
              <w:t>2,985</w:t>
            </w:r>
          </w:p>
        </w:tc>
        <w:tc>
          <w:tcPr>
            <w:tcW w:w="961" w:type="dxa"/>
            <w:tcBorders>
              <w:top w:val="nil"/>
              <w:left w:val="nil"/>
              <w:bottom w:val="nil"/>
              <w:right w:val="nil"/>
            </w:tcBorders>
            <w:shd w:val="clear" w:color="auto" w:fill="auto"/>
          </w:tcPr>
          <w:p w:rsidR="006006C7" w:rsidRPr="00C80310" w:rsidRDefault="000152AC" w:rsidP="0065429A">
            <w:pPr>
              <w:pStyle w:val="Tabletext"/>
              <w:jc w:val="right"/>
            </w:pPr>
            <w:r>
              <w:t>2,078</w:t>
            </w:r>
          </w:p>
        </w:tc>
        <w:tc>
          <w:tcPr>
            <w:tcW w:w="1017" w:type="dxa"/>
            <w:tcBorders>
              <w:top w:val="nil"/>
              <w:left w:val="nil"/>
              <w:bottom w:val="nil"/>
              <w:right w:val="nil"/>
            </w:tcBorders>
            <w:shd w:val="clear" w:color="auto" w:fill="auto"/>
          </w:tcPr>
          <w:p w:rsidR="006006C7" w:rsidRPr="00371927" w:rsidRDefault="00F9621E" w:rsidP="0065429A">
            <w:pPr>
              <w:pStyle w:val="Tabletext"/>
              <w:jc w:val="right"/>
            </w:pPr>
            <w:r>
              <w:t>52,010</w:t>
            </w:r>
          </w:p>
        </w:tc>
        <w:tc>
          <w:tcPr>
            <w:tcW w:w="961" w:type="dxa"/>
            <w:tcBorders>
              <w:top w:val="nil"/>
              <w:left w:val="nil"/>
              <w:bottom w:val="nil"/>
              <w:right w:val="nil"/>
            </w:tcBorders>
            <w:shd w:val="clear" w:color="auto" w:fill="auto"/>
          </w:tcPr>
          <w:p w:rsidR="006006C7" w:rsidRPr="0038472E" w:rsidRDefault="00F9621E" w:rsidP="0065429A">
            <w:pPr>
              <w:pStyle w:val="Tabletext"/>
              <w:jc w:val="right"/>
            </w:pPr>
            <w:r>
              <w:t>54,773</w:t>
            </w:r>
          </w:p>
        </w:tc>
        <w:tc>
          <w:tcPr>
            <w:tcW w:w="876" w:type="dxa"/>
            <w:tcBorders>
              <w:top w:val="nil"/>
              <w:left w:val="nil"/>
              <w:bottom w:val="nil"/>
              <w:right w:val="nil"/>
            </w:tcBorders>
            <w:shd w:val="clear" w:color="auto" w:fill="auto"/>
          </w:tcPr>
          <w:p w:rsidR="006006C7" w:rsidRPr="002B4A62" w:rsidRDefault="00F9621E" w:rsidP="0065429A">
            <w:pPr>
              <w:pStyle w:val="Tabletext"/>
              <w:jc w:val="right"/>
            </w:pPr>
            <w:r>
              <w:t>390</w:t>
            </w:r>
          </w:p>
        </w:tc>
        <w:tc>
          <w:tcPr>
            <w:tcW w:w="1000" w:type="dxa"/>
            <w:tcBorders>
              <w:top w:val="nil"/>
              <w:left w:val="nil"/>
              <w:bottom w:val="nil"/>
              <w:right w:val="nil"/>
            </w:tcBorders>
            <w:shd w:val="clear" w:color="auto" w:fill="auto"/>
          </w:tcPr>
          <w:p w:rsidR="006006C7" w:rsidRPr="00DC3603" w:rsidRDefault="00F9621E" w:rsidP="0065429A">
            <w:pPr>
              <w:pStyle w:val="Tabletext"/>
              <w:jc w:val="right"/>
            </w:pPr>
            <w:r>
              <w:t>106</w:t>
            </w:r>
          </w:p>
        </w:tc>
        <w:tc>
          <w:tcPr>
            <w:tcW w:w="1106" w:type="dxa"/>
            <w:tcBorders>
              <w:top w:val="nil"/>
              <w:left w:val="nil"/>
              <w:bottom w:val="nil"/>
              <w:right w:val="nil"/>
            </w:tcBorders>
            <w:shd w:val="clear" w:color="auto" w:fill="auto"/>
          </w:tcPr>
          <w:p w:rsidR="006006C7" w:rsidRPr="00C64675" w:rsidRDefault="00F9621E" w:rsidP="0065429A">
            <w:pPr>
              <w:pStyle w:val="Tabletext"/>
              <w:jc w:val="right"/>
            </w:pPr>
            <w:r>
              <w:t>27,557</w:t>
            </w:r>
          </w:p>
        </w:tc>
        <w:tc>
          <w:tcPr>
            <w:tcW w:w="1106" w:type="dxa"/>
            <w:tcBorders>
              <w:top w:val="nil"/>
              <w:left w:val="nil"/>
              <w:bottom w:val="nil"/>
              <w:right w:val="nil"/>
            </w:tcBorders>
            <w:shd w:val="clear" w:color="auto" w:fill="auto"/>
          </w:tcPr>
          <w:p w:rsidR="006006C7" w:rsidRPr="00C64675" w:rsidRDefault="00F9621E" w:rsidP="0065429A">
            <w:pPr>
              <w:pStyle w:val="Tabletext"/>
              <w:jc w:val="right"/>
            </w:pPr>
            <w:r>
              <w:t>24,344</w:t>
            </w:r>
          </w:p>
        </w:tc>
        <w:tc>
          <w:tcPr>
            <w:tcW w:w="1011" w:type="dxa"/>
            <w:tcBorders>
              <w:top w:val="nil"/>
              <w:left w:val="nil"/>
              <w:bottom w:val="nil"/>
              <w:right w:val="nil"/>
            </w:tcBorders>
            <w:shd w:val="clear" w:color="auto" w:fill="auto"/>
          </w:tcPr>
          <w:p w:rsidR="006006C7" w:rsidRPr="00C64675" w:rsidRDefault="00F9621E" w:rsidP="00014874">
            <w:pPr>
              <w:pStyle w:val="Tabletext"/>
              <w:jc w:val="right"/>
            </w:pPr>
            <w:r>
              <w:t>24</w:t>
            </w:r>
            <w:r w:rsidR="00014874">
              <w:t>5</w:t>
            </w:r>
          </w:p>
        </w:tc>
        <w:tc>
          <w:tcPr>
            <w:tcW w:w="1011" w:type="dxa"/>
            <w:tcBorders>
              <w:top w:val="nil"/>
              <w:left w:val="nil"/>
              <w:bottom w:val="nil"/>
              <w:right w:val="nil"/>
            </w:tcBorders>
            <w:shd w:val="clear" w:color="auto" w:fill="auto"/>
          </w:tcPr>
          <w:p w:rsidR="006006C7" w:rsidRPr="00C64675" w:rsidRDefault="00F9621E" w:rsidP="0065429A">
            <w:pPr>
              <w:pStyle w:val="Tabletext"/>
              <w:jc w:val="right"/>
            </w:pPr>
            <w:r>
              <w:t>36</w:t>
            </w:r>
          </w:p>
        </w:tc>
        <w:tc>
          <w:tcPr>
            <w:tcW w:w="765" w:type="dxa"/>
            <w:tcBorders>
              <w:top w:val="nil"/>
              <w:left w:val="nil"/>
              <w:bottom w:val="nil"/>
              <w:right w:val="nil"/>
            </w:tcBorders>
            <w:shd w:val="clear" w:color="auto" w:fill="auto"/>
          </w:tcPr>
          <w:p w:rsidR="006006C7" w:rsidRPr="00C64675" w:rsidRDefault="00F9621E" w:rsidP="0065429A">
            <w:pPr>
              <w:pStyle w:val="Tabletext"/>
              <w:jc w:val="right"/>
            </w:pPr>
            <w:r>
              <w:t>-</w:t>
            </w:r>
          </w:p>
        </w:tc>
        <w:tc>
          <w:tcPr>
            <w:tcW w:w="961" w:type="dxa"/>
            <w:tcBorders>
              <w:top w:val="nil"/>
              <w:left w:val="nil"/>
              <w:bottom w:val="nil"/>
              <w:right w:val="nil"/>
            </w:tcBorders>
            <w:shd w:val="clear" w:color="auto" w:fill="auto"/>
          </w:tcPr>
          <w:p w:rsidR="006006C7" w:rsidRPr="00C64675" w:rsidRDefault="00F9621E" w:rsidP="0065429A">
            <w:pPr>
              <w:pStyle w:val="Tabletext"/>
              <w:jc w:val="right"/>
            </w:pPr>
            <w:r>
              <w:t>55,004</w:t>
            </w:r>
          </w:p>
        </w:tc>
        <w:tc>
          <w:tcPr>
            <w:tcW w:w="1106" w:type="dxa"/>
            <w:tcBorders>
              <w:top w:val="nil"/>
              <w:left w:val="nil"/>
              <w:bottom w:val="nil"/>
              <w:right w:val="nil"/>
            </w:tcBorders>
            <w:shd w:val="clear" w:color="auto" w:fill="auto"/>
          </w:tcPr>
          <w:p w:rsidR="006006C7" w:rsidRPr="00C64675" w:rsidRDefault="00FB1AB9" w:rsidP="0065429A">
            <w:pPr>
              <w:pStyle w:val="Tabletext"/>
              <w:jc w:val="right"/>
            </w:pPr>
            <w:r>
              <w:t>83,187</w:t>
            </w:r>
          </w:p>
        </w:tc>
        <w:tc>
          <w:tcPr>
            <w:tcW w:w="1106" w:type="dxa"/>
            <w:tcBorders>
              <w:top w:val="nil"/>
              <w:left w:val="nil"/>
              <w:bottom w:val="nil"/>
              <w:right w:val="nil"/>
            </w:tcBorders>
            <w:shd w:val="clear" w:color="auto" w:fill="auto"/>
          </w:tcPr>
          <w:p w:rsidR="006006C7" w:rsidRPr="00C64675" w:rsidRDefault="00FB1AB9" w:rsidP="0065429A">
            <w:pPr>
              <w:pStyle w:val="Tabletext"/>
              <w:jc w:val="right"/>
            </w:pPr>
            <w:r>
              <w:t>136,341</w:t>
            </w:r>
          </w:p>
        </w:tc>
      </w:tr>
      <w:tr w:rsidR="007937B8" w:rsidRPr="0065429A" w:rsidTr="00122588">
        <w:trPr>
          <w:tblHeader/>
        </w:trPr>
        <w:tc>
          <w:tcPr>
            <w:tcW w:w="1650" w:type="dxa"/>
            <w:tcBorders>
              <w:top w:val="nil"/>
              <w:left w:val="nil"/>
              <w:bottom w:val="nil"/>
              <w:right w:val="nil"/>
            </w:tcBorders>
            <w:shd w:val="clear" w:color="auto" w:fill="auto"/>
          </w:tcPr>
          <w:p w:rsidR="006006C7" w:rsidRPr="00FD063C" w:rsidRDefault="006006C7" w:rsidP="00FD063C">
            <w:pPr>
              <w:pStyle w:val="Tabletext"/>
            </w:pPr>
            <w:r w:rsidRPr="00FD063C">
              <w:t>Finance costs</w:t>
            </w:r>
          </w:p>
        </w:tc>
        <w:tc>
          <w:tcPr>
            <w:tcW w:w="961" w:type="dxa"/>
            <w:tcBorders>
              <w:top w:val="nil"/>
              <w:left w:val="nil"/>
              <w:bottom w:val="nil"/>
              <w:right w:val="nil"/>
            </w:tcBorders>
            <w:shd w:val="clear" w:color="auto" w:fill="auto"/>
          </w:tcPr>
          <w:p w:rsidR="006006C7" w:rsidRPr="00CD1E92" w:rsidRDefault="000152AC" w:rsidP="0065429A">
            <w:pPr>
              <w:pStyle w:val="Tabletext"/>
              <w:jc w:val="right"/>
            </w:pPr>
            <w:r>
              <w:t>-</w:t>
            </w:r>
          </w:p>
        </w:tc>
        <w:tc>
          <w:tcPr>
            <w:tcW w:w="961" w:type="dxa"/>
            <w:tcBorders>
              <w:top w:val="nil"/>
              <w:left w:val="nil"/>
              <w:bottom w:val="nil"/>
              <w:right w:val="nil"/>
            </w:tcBorders>
            <w:shd w:val="clear" w:color="auto" w:fill="auto"/>
          </w:tcPr>
          <w:p w:rsidR="006006C7" w:rsidRPr="00C80310" w:rsidRDefault="000152AC" w:rsidP="0065429A">
            <w:pPr>
              <w:pStyle w:val="Tabletext"/>
              <w:jc w:val="right"/>
            </w:pPr>
            <w:r>
              <w:t>-</w:t>
            </w:r>
          </w:p>
        </w:tc>
        <w:tc>
          <w:tcPr>
            <w:tcW w:w="1017" w:type="dxa"/>
            <w:tcBorders>
              <w:top w:val="nil"/>
              <w:left w:val="nil"/>
              <w:bottom w:val="nil"/>
              <w:right w:val="nil"/>
            </w:tcBorders>
            <w:shd w:val="clear" w:color="auto" w:fill="auto"/>
          </w:tcPr>
          <w:p w:rsidR="006006C7" w:rsidRPr="00371927" w:rsidRDefault="00F9621E" w:rsidP="0065429A">
            <w:pPr>
              <w:pStyle w:val="Tabletext"/>
              <w:jc w:val="right"/>
            </w:pPr>
            <w:r>
              <w:t>3,752</w:t>
            </w:r>
          </w:p>
        </w:tc>
        <w:tc>
          <w:tcPr>
            <w:tcW w:w="961" w:type="dxa"/>
            <w:tcBorders>
              <w:top w:val="nil"/>
              <w:left w:val="nil"/>
              <w:bottom w:val="nil"/>
              <w:right w:val="nil"/>
            </w:tcBorders>
            <w:shd w:val="clear" w:color="auto" w:fill="auto"/>
          </w:tcPr>
          <w:p w:rsidR="006006C7" w:rsidRPr="0038472E" w:rsidRDefault="00F9621E" w:rsidP="0065429A">
            <w:pPr>
              <w:pStyle w:val="Tabletext"/>
              <w:jc w:val="right"/>
            </w:pPr>
            <w:r>
              <w:t>4,990</w:t>
            </w:r>
          </w:p>
        </w:tc>
        <w:tc>
          <w:tcPr>
            <w:tcW w:w="876" w:type="dxa"/>
            <w:tcBorders>
              <w:top w:val="nil"/>
              <w:left w:val="nil"/>
              <w:bottom w:val="nil"/>
              <w:right w:val="nil"/>
            </w:tcBorders>
            <w:shd w:val="clear" w:color="auto" w:fill="auto"/>
          </w:tcPr>
          <w:p w:rsidR="006006C7" w:rsidRPr="002B4A62" w:rsidRDefault="00F9621E" w:rsidP="0065429A">
            <w:pPr>
              <w:pStyle w:val="Tabletext"/>
              <w:jc w:val="right"/>
            </w:pPr>
            <w:r>
              <w:t>-</w:t>
            </w:r>
          </w:p>
        </w:tc>
        <w:tc>
          <w:tcPr>
            <w:tcW w:w="1000" w:type="dxa"/>
            <w:tcBorders>
              <w:top w:val="nil"/>
              <w:left w:val="nil"/>
              <w:bottom w:val="nil"/>
              <w:right w:val="nil"/>
            </w:tcBorders>
            <w:shd w:val="clear" w:color="auto" w:fill="auto"/>
          </w:tcPr>
          <w:p w:rsidR="006006C7" w:rsidRPr="00DC3603" w:rsidRDefault="00F9621E" w:rsidP="0065429A">
            <w:pPr>
              <w:pStyle w:val="Tabletext"/>
              <w:jc w:val="right"/>
            </w:pPr>
            <w:r>
              <w:t>-</w:t>
            </w:r>
          </w:p>
        </w:tc>
        <w:tc>
          <w:tcPr>
            <w:tcW w:w="1106" w:type="dxa"/>
            <w:tcBorders>
              <w:top w:val="nil"/>
              <w:left w:val="nil"/>
              <w:bottom w:val="nil"/>
              <w:right w:val="nil"/>
            </w:tcBorders>
            <w:shd w:val="clear" w:color="auto" w:fill="auto"/>
          </w:tcPr>
          <w:p w:rsidR="006006C7" w:rsidRPr="00C64675" w:rsidRDefault="00F9621E" w:rsidP="0065429A">
            <w:pPr>
              <w:pStyle w:val="Tabletext"/>
              <w:jc w:val="right"/>
            </w:pPr>
            <w:r>
              <w:t>1,072</w:t>
            </w:r>
          </w:p>
        </w:tc>
        <w:tc>
          <w:tcPr>
            <w:tcW w:w="1106" w:type="dxa"/>
            <w:tcBorders>
              <w:top w:val="nil"/>
              <w:left w:val="nil"/>
              <w:bottom w:val="nil"/>
              <w:right w:val="nil"/>
            </w:tcBorders>
            <w:shd w:val="clear" w:color="auto" w:fill="auto"/>
          </w:tcPr>
          <w:p w:rsidR="006006C7" w:rsidRPr="00C64675" w:rsidRDefault="00F9621E" w:rsidP="0065429A">
            <w:pPr>
              <w:pStyle w:val="Tabletext"/>
              <w:jc w:val="right"/>
            </w:pPr>
            <w:r>
              <w:t>-</w:t>
            </w:r>
          </w:p>
        </w:tc>
        <w:tc>
          <w:tcPr>
            <w:tcW w:w="1011" w:type="dxa"/>
            <w:tcBorders>
              <w:top w:val="nil"/>
              <w:left w:val="nil"/>
              <w:bottom w:val="nil"/>
              <w:right w:val="nil"/>
            </w:tcBorders>
            <w:shd w:val="clear" w:color="auto" w:fill="auto"/>
          </w:tcPr>
          <w:p w:rsidR="006006C7" w:rsidRPr="00C64675" w:rsidRDefault="00F9621E" w:rsidP="0065429A">
            <w:pPr>
              <w:pStyle w:val="Tabletext"/>
              <w:jc w:val="right"/>
            </w:pPr>
            <w:r>
              <w:t>-</w:t>
            </w:r>
          </w:p>
        </w:tc>
        <w:tc>
          <w:tcPr>
            <w:tcW w:w="1011" w:type="dxa"/>
            <w:tcBorders>
              <w:top w:val="nil"/>
              <w:left w:val="nil"/>
              <w:bottom w:val="nil"/>
              <w:right w:val="nil"/>
            </w:tcBorders>
            <w:shd w:val="clear" w:color="auto" w:fill="auto"/>
          </w:tcPr>
          <w:p w:rsidR="006006C7" w:rsidRPr="00C64675" w:rsidRDefault="00F9621E" w:rsidP="0065429A">
            <w:pPr>
              <w:pStyle w:val="Tabletext"/>
              <w:jc w:val="right"/>
            </w:pPr>
            <w:r>
              <w:t>-</w:t>
            </w:r>
          </w:p>
        </w:tc>
        <w:tc>
          <w:tcPr>
            <w:tcW w:w="765" w:type="dxa"/>
            <w:tcBorders>
              <w:top w:val="nil"/>
              <w:left w:val="nil"/>
              <w:bottom w:val="nil"/>
              <w:right w:val="nil"/>
            </w:tcBorders>
            <w:shd w:val="clear" w:color="auto" w:fill="auto"/>
          </w:tcPr>
          <w:p w:rsidR="006006C7" w:rsidRPr="00C64675" w:rsidRDefault="00F9621E" w:rsidP="0065429A">
            <w:pPr>
              <w:pStyle w:val="Tabletext"/>
              <w:jc w:val="right"/>
            </w:pPr>
            <w:r>
              <w:t>-</w:t>
            </w:r>
          </w:p>
        </w:tc>
        <w:tc>
          <w:tcPr>
            <w:tcW w:w="961" w:type="dxa"/>
            <w:tcBorders>
              <w:top w:val="nil"/>
              <w:left w:val="nil"/>
              <w:bottom w:val="nil"/>
              <w:right w:val="nil"/>
            </w:tcBorders>
            <w:shd w:val="clear" w:color="auto" w:fill="auto"/>
          </w:tcPr>
          <w:p w:rsidR="006006C7" w:rsidRPr="00C64675" w:rsidRDefault="00F9621E" w:rsidP="0065429A">
            <w:pPr>
              <w:pStyle w:val="Tabletext"/>
              <w:jc w:val="right"/>
            </w:pPr>
            <w:r>
              <w:t>-</w:t>
            </w:r>
          </w:p>
        </w:tc>
        <w:tc>
          <w:tcPr>
            <w:tcW w:w="1106" w:type="dxa"/>
            <w:tcBorders>
              <w:top w:val="nil"/>
              <w:left w:val="nil"/>
              <w:bottom w:val="nil"/>
              <w:right w:val="nil"/>
            </w:tcBorders>
            <w:shd w:val="clear" w:color="auto" w:fill="auto"/>
          </w:tcPr>
          <w:p w:rsidR="006006C7" w:rsidRPr="00C64675" w:rsidRDefault="00FB1AB9" w:rsidP="0065429A">
            <w:pPr>
              <w:pStyle w:val="Tabletext"/>
              <w:jc w:val="right"/>
            </w:pPr>
            <w:r>
              <w:t>4,824</w:t>
            </w:r>
          </w:p>
        </w:tc>
        <w:tc>
          <w:tcPr>
            <w:tcW w:w="1106" w:type="dxa"/>
            <w:tcBorders>
              <w:top w:val="nil"/>
              <w:left w:val="nil"/>
              <w:bottom w:val="nil"/>
              <w:right w:val="nil"/>
            </w:tcBorders>
            <w:shd w:val="clear" w:color="auto" w:fill="auto"/>
          </w:tcPr>
          <w:p w:rsidR="006006C7" w:rsidRPr="00C64675" w:rsidRDefault="00FB1AB9" w:rsidP="0065429A">
            <w:pPr>
              <w:pStyle w:val="Tabletext"/>
              <w:jc w:val="right"/>
            </w:pPr>
            <w:r>
              <w:t>4,990</w:t>
            </w:r>
          </w:p>
        </w:tc>
      </w:tr>
      <w:tr w:rsidR="007937B8" w:rsidRPr="0065429A" w:rsidTr="00122588">
        <w:trPr>
          <w:tblHeader/>
        </w:trPr>
        <w:tc>
          <w:tcPr>
            <w:tcW w:w="1650" w:type="dxa"/>
            <w:tcBorders>
              <w:top w:val="nil"/>
              <w:left w:val="nil"/>
              <w:bottom w:val="nil"/>
              <w:right w:val="nil"/>
            </w:tcBorders>
            <w:shd w:val="clear" w:color="auto" w:fill="auto"/>
          </w:tcPr>
          <w:p w:rsidR="00144E1D" w:rsidRPr="00FD063C" w:rsidRDefault="00144E1D" w:rsidP="00FD063C">
            <w:pPr>
              <w:pStyle w:val="Tabletext"/>
            </w:pPr>
            <w:r w:rsidRPr="00FD063C">
              <w:t xml:space="preserve">Accommodation expenses </w:t>
            </w:r>
          </w:p>
        </w:tc>
        <w:tc>
          <w:tcPr>
            <w:tcW w:w="961" w:type="dxa"/>
            <w:tcBorders>
              <w:top w:val="nil"/>
              <w:left w:val="nil"/>
              <w:bottom w:val="nil"/>
              <w:right w:val="nil"/>
            </w:tcBorders>
            <w:shd w:val="clear" w:color="auto" w:fill="auto"/>
          </w:tcPr>
          <w:p w:rsidR="00144E1D" w:rsidRPr="00CD1E92" w:rsidRDefault="00014874" w:rsidP="0065429A">
            <w:pPr>
              <w:pStyle w:val="Tabletext"/>
              <w:jc w:val="right"/>
            </w:pPr>
            <w:r>
              <w:t>5,00</w:t>
            </w:r>
            <w:r w:rsidR="000152AC">
              <w:t>9</w:t>
            </w:r>
          </w:p>
        </w:tc>
        <w:tc>
          <w:tcPr>
            <w:tcW w:w="961" w:type="dxa"/>
            <w:tcBorders>
              <w:top w:val="nil"/>
              <w:left w:val="nil"/>
              <w:bottom w:val="nil"/>
              <w:right w:val="nil"/>
            </w:tcBorders>
            <w:shd w:val="clear" w:color="auto" w:fill="auto"/>
          </w:tcPr>
          <w:p w:rsidR="00144E1D" w:rsidRPr="00C80310" w:rsidRDefault="000152AC" w:rsidP="0065429A">
            <w:pPr>
              <w:pStyle w:val="Tabletext"/>
              <w:jc w:val="right"/>
            </w:pPr>
            <w:r>
              <w:t>3,956</w:t>
            </w:r>
          </w:p>
        </w:tc>
        <w:tc>
          <w:tcPr>
            <w:tcW w:w="1017" w:type="dxa"/>
            <w:tcBorders>
              <w:top w:val="nil"/>
              <w:left w:val="nil"/>
              <w:bottom w:val="nil"/>
              <w:right w:val="nil"/>
            </w:tcBorders>
            <w:shd w:val="clear" w:color="auto" w:fill="auto"/>
          </w:tcPr>
          <w:p w:rsidR="00144E1D" w:rsidRPr="00371927" w:rsidRDefault="00F9621E" w:rsidP="0065429A">
            <w:pPr>
              <w:pStyle w:val="Tabletext"/>
              <w:jc w:val="right"/>
            </w:pPr>
            <w:r>
              <w:t>2,626</w:t>
            </w:r>
          </w:p>
        </w:tc>
        <w:tc>
          <w:tcPr>
            <w:tcW w:w="961" w:type="dxa"/>
            <w:tcBorders>
              <w:top w:val="nil"/>
              <w:left w:val="nil"/>
              <w:bottom w:val="nil"/>
              <w:right w:val="nil"/>
            </w:tcBorders>
            <w:shd w:val="clear" w:color="auto" w:fill="auto"/>
          </w:tcPr>
          <w:p w:rsidR="00144E1D" w:rsidRPr="0038472E" w:rsidRDefault="00F9621E" w:rsidP="0065429A">
            <w:pPr>
              <w:pStyle w:val="Tabletext"/>
              <w:jc w:val="right"/>
            </w:pPr>
            <w:r>
              <w:t>3,518</w:t>
            </w:r>
          </w:p>
        </w:tc>
        <w:tc>
          <w:tcPr>
            <w:tcW w:w="876" w:type="dxa"/>
            <w:tcBorders>
              <w:top w:val="nil"/>
              <w:left w:val="nil"/>
              <w:bottom w:val="nil"/>
              <w:right w:val="nil"/>
            </w:tcBorders>
            <w:shd w:val="clear" w:color="auto" w:fill="auto"/>
          </w:tcPr>
          <w:p w:rsidR="00144E1D" w:rsidRPr="002B4A62" w:rsidRDefault="00F9621E" w:rsidP="0065429A">
            <w:pPr>
              <w:pStyle w:val="Tabletext"/>
              <w:jc w:val="right"/>
            </w:pPr>
            <w:r>
              <w:t>523</w:t>
            </w:r>
          </w:p>
        </w:tc>
        <w:tc>
          <w:tcPr>
            <w:tcW w:w="1000" w:type="dxa"/>
            <w:tcBorders>
              <w:top w:val="nil"/>
              <w:left w:val="nil"/>
              <w:bottom w:val="nil"/>
              <w:right w:val="nil"/>
            </w:tcBorders>
            <w:shd w:val="clear" w:color="auto" w:fill="auto"/>
          </w:tcPr>
          <w:p w:rsidR="00144E1D" w:rsidRPr="00DC3603" w:rsidRDefault="00F9621E" w:rsidP="0065429A">
            <w:pPr>
              <w:pStyle w:val="Tabletext"/>
              <w:jc w:val="right"/>
            </w:pPr>
            <w:r>
              <w:t>3,624</w:t>
            </w:r>
          </w:p>
        </w:tc>
        <w:tc>
          <w:tcPr>
            <w:tcW w:w="1106" w:type="dxa"/>
            <w:tcBorders>
              <w:top w:val="nil"/>
              <w:left w:val="nil"/>
              <w:bottom w:val="nil"/>
              <w:right w:val="nil"/>
            </w:tcBorders>
            <w:shd w:val="clear" w:color="auto" w:fill="auto"/>
          </w:tcPr>
          <w:p w:rsidR="00144E1D" w:rsidRPr="00DC3603" w:rsidRDefault="00F9621E" w:rsidP="0065429A">
            <w:pPr>
              <w:pStyle w:val="Tabletext"/>
              <w:jc w:val="right"/>
            </w:pPr>
            <w:r>
              <w:t>26,410</w:t>
            </w:r>
          </w:p>
        </w:tc>
        <w:tc>
          <w:tcPr>
            <w:tcW w:w="1106" w:type="dxa"/>
            <w:tcBorders>
              <w:top w:val="nil"/>
              <w:left w:val="nil"/>
              <w:bottom w:val="nil"/>
              <w:right w:val="nil"/>
            </w:tcBorders>
            <w:shd w:val="clear" w:color="auto" w:fill="auto"/>
          </w:tcPr>
          <w:p w:rsidR="00144E1D" w:rsidRPr="00DC3603" w:rsidRDefault="00F9621E" w:rsidP="0065429A">
            <w:pPr>
              <w:pStyle w:val="Tabletext"/>
              <w:jc w:val="right"/>
            </w:pPr>
            <w:r>
              <w:t>32,488</w:t>
            </w:r>
          </w:p>
        </w:tc>
        <w:tc>
          <w:tcPr>
            <w:tcW w:w="1011" w:type="dxa"/>
            <w:tcBorders>
              <w:top w:val="nil"/>
              <w:left w:val="nil"/>
              <w:bottom w:val="nil"/>
              <w:right w:val="nil"/>
            </w:tcBorders>
            <w:shd w:val="clear" w:color="auto" w:fill="auto"/>
          </w:tcPr>
          <w:p w:rsidR="00144E1D" w:rsidRPr="00DC3603" w:rsidRDefault="00F9621E" w:rsidP="0065429A">
            <w:pPr>
              <w:pStyle w:val="Tabletext"/>
              <w:jc w:val="right"/>
            </w:pPr>
            <w:r>
              <w:t>913</w:t>
            </w:r>
          </w:p>
        </w:tc>
        <w:tc>
          <w:tcPr>
            <w:tcW w:w="1011" w:type="dxa"/>
            <w:tcBorders>
              <w:top w:val="nil"/>
              <w:left w:val="nil"/>
              <w:bottom w:val="nil"/>
              <w:right w:val="nil"/>
            </w:tcBorders>
            <w:shd w:val="clear" w:color="auto" w:fill="auto"/>
          </w:tcPr>
          <w:p w:rsidR="00144E1D" w:rsidRPr="00DC3603" w:rsidRDefault="00F9621E" w:rsidP="0065429A">
            <w:pPr>
              <w:pStyle w:val="Tabletext"/>
              <w:jc w:val="right"/>
            </w:pPr>
            <w:r>
              <w:t>1,000</w:t>
            </w:r>
          </w:p>
        </w:tc>
        <w:tc>
          <w:tcPr>
            <w:tcW w:w="765" w:type="dxa"/>
            <w:tcBorders>
              <w:top w:val="nil"/>
              <w:left w:val="nil"/>
              <w:bottom w:val="nil"/>
              <w:right w:val="nil"/>
            </w:tcBorders>
            <w:shd w:val="clear" w:color="auto" w:fill="auto"/>
          </w:tcPr>
          <w:p w:rsidR="00144E1D" w:rsidRPr="00DC3603" w:rsidRDefault="00F9621E" w:rsidP="0065429A">
            <w:pPr>
              <w:pStyle w:val="Tabletext"/>
              <w:jc w:val="right"/>
            </w:pPr>
            <w:r>
              <w:t>-</w:t>
            </w:r>
          </w:p>
        </w:tc>
        <w:tc>
          <w:tcPr>
            <w:tcW w:w="961" w:type="dxa"/>
            <w:tcBorders>
              <w:top w:val="nil"/>
              <w:left w:val="nil"/>
              <w:bottom w:val="nil"/>
              <w:right w:val="nil"/>
            </w:tcBorders>
            <w:shd w:val="clear" w:color="auto" w:fill="auto"/>
          </w:tcPr>
          <w:p w:rsidR="00144E1D" w:rsidRPr="00DC3603" w:rsidRDefault="00F9621E" w:rsidP="0065429A">
            <w:pPr>
              <w:pStyle w:val="Tabletext"/>
              <w:jc w:val="right"/>
            </w:pPr>
            <w:r>
              <w:t>1,130</w:t>
            </w:r>
          </w:p>
        </w:tc>
        <w:tc>
          <w:tcPr>
            <w:tcW w:w="1106" w:type="dxa"/>
            <w:tcBorders>
              <w:top w:val="nil"/>
              <w:left w:val="nil"/>
              <w:bottom w:val="nil"/>
              <w:right w:val="nil"/>
            </w:tcBorders>
            <w:shd w:val="clear" w:color="auto" w:fill="auto"/>
          </w:tcPr>
          <w:p w:rsidR="00144E1D" w:rsidRPr="0065429A" w:rsidRDefault="00FB1AB9" w:rsidP="0065429A">
            <w:pPr>
              <w:pStyle w:val="Tabletext"/>
              <w:jc w:val="right"/>
              <w:rPr>
                <w:color w:val="000000"/>
              </w:rPr>
            </w:pPr>
            <w:r>
              <w:rPr>
                <w:color w:val="000000"/>
              </w:rPr>
              <w:t>35,481</w:t>
            </w:r>
          </w:p>
        </w:tc>
        <w:tc>
          <w:tcPr>
            <w:tcW w:w="1106" w:type="dxa"/>
            <w:tcBorders>
              <w:top w:val="nil"/>
              <w:left w:val="nil"/>
              <w:bottom w:val="nil"/>
              <w:right w:val="nil"/>
            </w:tcBorders>
            <w:shd w:val="clear" w:color="auto" w:fill="auto"/>
          </w:tcPr>
          <w:p w:rsidR="00144E1D" w:rsidRPr="00DC3603" w:rsidRDefault="00FB1AB9" w:rsidP="0065429A">
            <w:pPr>
              <w:pStyle w:val="Tabletext"/>
              <w:jc w:val="right"/>
            </w:pPr>
            <w:r>
              <w:t>45,716</w:t>
            </w:r>
          </w:p>
        </w:tc>
      </w:tr>
      <w:tr w:rsidR="007937B8" w:rsidRPr="0065429A" w:rsidTr="00122588">
        <w:trPr>
          <w:tblHeader/>
        </w:trPr>
        <w:tc>
          <w:tcPr>
            <w:tcW w:w="1650" w:type="dxa"/>
            <w:tcBorders>
              <w:top w:val="nil"/>
              <w:left w:val="nil"/>
              <w:bottom w:val="nil"/>
              <w:right w:val="nil"/>
            </w:tcBorders>
            <w:shd w:val="clear" w:color="auto" w:fill="auto"/>
          </w:tcPr>
          <w:p w:rsidR="00C64675" w:rsidRPr="00FD063C" w:rsidRDefault="00C64675" w:rsidP="00FD063C">
            <w:pPr>
              <w:pStyle w:val="Tabletext"/>
            </w:pPr>
            <w:r w:rsidRPr="00FD063C">
              <w:t>Grants and subsidies</w:t>
            </w:r>
          </w:p>
        </w:tc>
        <w:tc>
          <w:tcPr>
            <w:tcW w:w="961" w:type="dxa"/>
            <w:tcBorders>
              <w:top w:val="nil"/>
              <w:left w:val="nil"/>
              <w:bottom w:val="nil"/>
              <w:right w:val="nil"/>
            </w:tcBorders>
            <w:shd w:val="clear" w:color="auto" w:fill="auto"/>
          </w:tcPr>
          <w:p w:rsidR="00C64675" w:rsidRPr="00CD1E92" w:rsidRDefault="000152AC" w:rsidP="0065429A">
            <w:pPr>
              <w:pStyle w:val="Tabletext"/>
              <w:jc w:val="right"/>
            </w:pPr>
            <w:r>
              <w:t>-</w:t>
            </w:r>
          </w:p>
        </w:tc>
        <w:tc>
          <w:tcPr>
            <w:tcW w:w="961" w:type="dxa"/>
            <w:tcBorders>
              <w:top w:val="nil"/>
              <w:left w:val="nil"/>
              <w:bottom w:val="nil"/>
              <w:right w:val="nil"/>
            </w:tcBorders>
            <w:shd w:val="clear" w:color="auto" w:fill="auto"/>
          </w:tcPr>
          <w:p w:rsidR="00C64675" w:rsidRPr="00C80310" w:rsidRDefault="00F9621E" w:rsidP="0065429A">
            <w:pPr>
              <w:pStyle w:val="Tabletext"/>
              <w:jc w:val="right"/>
            </w:pPr>
            <w:r>
              <w:t>-</w:t>
            </w:r>
          </w:p>
        </w:tc>
        <w:tc>
          <w:tcPr>
            <w:tcW w:w="1017" w:type="dxa"/>
            <w:tcBorders>
              <w:top w:val="nil"/>
              <w:left w:val="nil"/>
              <w:bottom w:val="nil"/>
              <w:right w:val="nil"/>
            </w:tcBorders>
            <w:shd w:val="clear" w:color="auto" w:fill="auto"/>
          </w:tcPr>
          <w:p w:rsidR="00C64675" w:rsidRPr="00371927" w:rsidRDefault="00F9621E" w:rsidP="0065429A">
            <w:pPr>
              <w:pStyle w:val="Tabletext"/>
              <w:jc w:val="right"/>
            </w:pPr>
            <w:r>
              <w:t>-</w:t>
            </w:r>
          </w:p>
        </w:tc>
        <w:tc>
          <w:tcPr>
            <w:tcW w:w="961" w:type="dxa"/>
            <w:tcBorders>
              <w:top w:val="nil"/>
              <w:left w:val="nil"/>
              <w:bottom w:val="nil"/>
              <w:right w:val="nil"/>
            </w:tcBorders>
            <w:shd w:val="clear" w:color="auto" w:fill="auto"/>
          </w:tcPr>
          <w:p w:rsidR="00C64675" w:rsidRPr="0038472E" w:rsidRDefault="00F9621E" w:rsidP="0065429A">
            <w:pPr>
              <w:pStyle w:val="Tabletext"/>
              <w:jc w:val="right"/>
            </w:pPr>
            <w:r>
              <w:t>227</w:t>
            </w:r>
          </w:p>
        </w:tc>
        <w:tc>
          <w:tcPr>
            <w:tcW w:w="876" w:type="dxa"/>
            <w:tcBorders>
              <w:top w:val="nil"/>
              <w:left w:val="nil"/>
              <w:bottom w:val="nil"/>
              <w:right w:val="nil"/>
            </w:tcBorders>
            <w:shd w:val="clear" w:color="auto" w:fill="auto"/>
          </w:tcPr>
          <w:p w:rsidR="00C64675" w:rsidRPr="002B4A62" w:rsidRDefault="00F9621E" w:rsidP="0065429A">
            <w:pPr>
              <w:pStyle w:val="Tabletext"/>
              <w:jc w:val="right"/>
            </w:pPr>
            <w:r>
              <w:t>-</w:t>
            </w:r>
          </w:p>
        </w:tc>
        <w:tc>
          <w:tcPr>
            <w:tcW w:w="1000" w:type="dxa"/>
            <w:tcBorders>
              <w:top w:val="nil"/>
              <w:left w:val="nil"/>
              <w:bottom w:val="nil"/>
              <w:right w:val="nil"/>
            </w:tcBorders>
            <w:shd w:val="clear" w:color="auto" w:fill="auto"/>
          </w:tcPr>
          <w:p w:rsidR="00C64675" w:rsidRPr="00DC3603" w:rsidRDefault="00F9621E" w:rsidP="0065429A">
            <w:pPr>
              <w:pStyle w:val="Tabletext"/>
              <w:jc w:val="right"/>
            </w:pPr>
            <w:r>
              <w:t>-</w:t>
            </w:r>
          </w:p>
        </w:tc>
        <w:tc>
          <w:tcPr>
            <w:tcW w:w="1106" w:type="dxa"/>
            <w:tcBorders>
              <w:top w:val="nil"/>
              <w:left w:val="nil"/>
              <w:bottom w:val="nil"/>
              <w:right w:val="nil"/>
            </w:tcBorders>
            <w:shd w:val="clear" w:color="auto" w:fill="auto"/>
          </w:tcPr>
          <w:p w:rsidR="00C64675" w:rsidRPr="00A272B9" w:rsidRDefault="00F9621E" w:rsidP="0065429A">
            <w:pPr>
              <w:pStyle w:val="Tabletext"/>
              <w:jc w:val="right"/>
            </w:pPr>
            <w:r>
              <w:t>59,074</w:t>
            </w:r>
          </w:p>
        </w:tc>
        <w:tc>
          <w:tcPr>
            <w:tcW w:w="1106" w:type="dxa"/>
            <w:tcBorders>
              <w:top w:val="nil"/>
              <w:left w:val="nil"/>
              <w:bottom w:val="nil"/>
              <w:right w:val="nil"/>
            </w:tcBorders>
            <w:shd w:val="clear" w:color="auto" w:fill="auto"/>
          </w:tcPr>
          <w:p w:rsidR="00C64675" w:rsidRPr="00DC3603" w:rsidRDefault="00F9621E" w:rsidP="0065429A">
            <w:pPr>
              <w:pStyle w:val="Tabletext"/>
              <w:jc w:val="right"/>
            </w:pPr>
            <w:r>
              <w:t>52</w:t>
            </w:r>
          </w:p>
        </w:tc>
        <w:tc>
          <w:tcPr>
            <w:tcW w:w="1011" w:type="dxa"/>
            <w:tcBorders>
              <w:top w:val="nil"/>
              <w:left w:val="nil"/>
              <w:bottom w:val="nil"/>
              <w:right w:val="nil"/>
            </w:tcBorders>
            <w:shd w:val="clear" w:color="auto" w:fill="auto"/>
          </w:tcPr>
          <w:p w:rsidR="00C64675" w:rsidRPr="009122B5" w:rsidRDefault="00F9621E" w:rsidP="0065429A">
            <w:pPr>
              <w:pStyle w:val="Tabletext"/>
              <w:jc w:val="right"/>
            </w:pPr>
            <w:r>
              <w:t>5,154</w:t>
            </w:r>
          </w:p>
        </w:tc>
        <w:tc>
          <w:tcPr>
            <w:tcW w:w="1011" w:type="dxa"/>
            <w:tcBorders>
              <w:top w:val="nil"/>
              <w:left w:val="nil"/>
              <w:bottom w:val="nil"/>
              <w:right w:val="nil"/>
            </w:tcBorders>
            <w:shd w:val="clear" w:color="auto" w:fill="auto"/>
          </w:tcPr>
          <w:p w:rsidR="00C64675" w:rsidRPr="005457B4" w:rsidRDefault="00F9621E" w:rsidP="0065429A">
            <w:pPr>
              <w:pStyle w:val="Tabletext"/>
              <w:jc w:val="right"/>
            </w:pPr>
            <w:r>
              <w:t>5,117</w:t>
            </w:r>
          </w:p>
        </w:tc>
        <w:tc>
          <w:tcPr>
            <w:tcW w:w="765" w:type="dxa"/>
            <w:tcBorders>
              <w:top w:val="nil"/>
              <w:left w:val="nil"/>
              <w:bottom w:val="nil"/>
              <w:right w:val="nil"/>
            </w:tcBorders>
            <w:shd w:val="clear" w:color="auto" w:fill="auto"/>
          </w:tcPr>
          <w:p w:rsidR="00C64675" w:rsidRPr="00101789" w:rsidRDefault="00F9621E" w:rsidP="0065429A">
            <w:pPr>
              <w:pStyle w:val="Tabletext"/>
              <w:jc w:val="right"/>
            </w:pPr>
            <w:r>
              <w:t>-</w:t>
            </w:r>
          </w:p>
        </w:tc>
        <w:tc>
          <w:tcPr>
            <w:tcW w:w="961" w:type="dxa"/>
            <w:tcBorders>
              <w:top w:val="nil"/>
              <w:left w:val="nil"/>
              <w:bottom w:val="nil"/>
              <w:right w:val="nil"/>
            </w:tcBorders>
            <w:shd w:val="clear" w:color="auto" w:fill="auto"/>
          </w:tcPr>
          <w:p w:rsidR="00C64675" w:rsidRPr="00440AD3" w:rsidRDefault="00F9621E" w:rsidP="0065429A">
            <w:pPr>
              <w:pStyle w:val="Tabletext"/>
              <w:jc w:val="right"/>
            </w:pPr>
            <w:r>
              <w:t>-</w:t>
            </w:r>
          </w:p>
        </w:tc>
        <w:tc>
          <w:tcPr>
            <w:tcW w:w="1106" w:type="dxa"/>
            <w:tcBorders>
              <w:top w:val="nil"/>
              <w:left w:val="nil"/>
              <w:bottom w:val="nil"/>
              <w:right w:val="nil"/>
            </w:tcBorders>
            <w:shd w:val="clear" w:color="auto" w:fill="auto"/>
          </w:tcPr>
          <w:p w:rsidR="00C64675" w:rsidRPr="00F40AA3" w:rsidRDefault="00FB1AB9" w:rsidP="0065429A">
            <w:pPr>
              <w:pStyle w:val="Tabletext"/>
              <w:jc w:val="right"/>
            </w:pPr>
            <w:r>
              <w:t>64,228</w:t>
            </w:r>
          </w:p>
        </w:tc>
        <w:tc>
          <w:tcPr>
            <w:tcW w:w="1106" w:type="dxa"/>
            <w:tcBorders>
              <w:top w:val="nil"/>
              <w:left w:val="nil"/>
              <w:bottom w:val="nil"/>
              <w:right w:val="nil"/>
            </w:tcBorders>
            <w:shd w:val="clear" w:color="auto" w:fill="auto"/>
          </w:tcPr>
          <w:p w:rsidR="00C64675" w:rsidRPr="00E073E9" w:rsidRDefault="00FB1AB9" w:rsidP="0065429A">
            <w:pPr>
              <w:pStyle w:val="Tabletext"/>
              <w:jc w:val="right"/>
            </w:pPr>
            <w:r>
              <w:t>5,396</w:t>
            </w:r>
          </w:p>
        </w:tc>
      </w:tr>
      <w:tr w:rsidR="007937B8" w:rsidRPr="0065429A" w:rsidTr="00122588">
        <w:trPr>
          <w:tblHeader/>
        </w:trPr>
        <w:tc>
          <w:tcPr>
            <w:tcW w:w="1650" w:type="dxa"/>
            <w:tcBorders>
              <w:top w:val="nil"/>
              <w:left w:val="nil"/>
              <w:bottom w:val="nil"/>
              <w:right w:val="nil"/>
            </w:tcBorders>
            <w:shd w:val="clear" w:color="auto" w:fill="auto"/>
          </w:tcPr>
          <w:p w:rsidR="00C64675" w:rsidRPr="00FD063C" w:rsidRDefault="00C64675" w:rsidP="00FD063C">
            <w:pPr>
              <w:pStyle w:val="Tabletext"/>
            </w:pPr>
            <w:r w:rsidRPr="00FD063C">
              <w:t xml:space="preserve">Loss on disposal of non-current assets </w:t>
            </w:r>
          </w:p>
        </w:tc>
        <w:tc>
          <w:tcPr>
            <w:tcW w:w="961" w:type="dxa"/>
            <w:tcBorders>
              <w:top w:val="nil"/>
              <w:left w:val="nil"/>
              <w:bottom w:val="nil"/>
              <w:right w:val="nil"/>
            </w:tcBorders>
            <w:shd w:val="clear" w:color="auto" w:fill="auto"/>
          </w:tcPr>
          <w:p w:rsidR="00C64675" w:rsidRPr="00CD1E92" w:rsidRDefault="000152AC" w:rsidP="0065429A">
            <w:pPr>
              <w:pStyle w:val="Tabletext"/>
              <w:jc w:val="right"/>
            </w:pPr>
            <w:r>
              <w:t>-</w:t>
            </w:r>
          </w:p>
        </w:tc>
        <w:tc>
          <w:tcPr>
            <w:tcW w:w="961" w:type="dxa"/>
            <w:tcBorders>
              <w:top w:val="nil"/>
              <w:left w:val="nil"/>
              <w:bottom w:val="nil"/>
              <w:right w:val="nil"/>
            </w:tcBorders>
            <w:shd w:val="clear" w:color="auto" w:fill="auto"/>
          </w:tcPr>
          <w:p w:rsidR="00C64675" w:rsidRPr="00C80310" w:rsidRDefault="00F9621E" w:rsidP="0065429A">
            <w:pPr>
              <w:pStyle w:val="Tabletext"/>
              <w:jc w:val="right"/>
            </w:pPr>
            <w:r>
              <w:t>-</w:t>
            </w:r>
          </w:p>
        </w:tc>
        <w:tc>
          <w:tcPr>
            <w:tcW w:w="1017" w:type="dxa"/>
            <w:tcBorders>
              <w:top w:val="nil"/>
              <w:left w:val="nil"/>
              <w:bottom w:val="nil"/>
              <w:right w:val="nil"/>
            </w:tcBorders>
            <w:shd w:val="clear" w:color="auto" w:fill="auto"/>
          </w:tcPr>
          <w:p w:rsidR="00C64675" w:rsidRPr="00371927" w:rsidRDefault="00F9621E" w:rsidP="0065429A">
            <w:pPr>
              <w:pStyle w:val="Tabletext"/>
              <w:jc w:val="right"/>
            </w:pPr>
            <w:r>
              <w:t>-</w:t>
            </w:r>
          </w:p>
        </w:tc>
        <w:tc>
          <w:tcPr>
            <w:tcW w:w="961" w:type="dxa"/>
            <w:tcBorders>
              <w:top w:val="nil"/>
              <w:left w:val="nil"/>
              <w:bottom w:val="nil"/>
              <w:right w:val="nil"/>
            </w:tcBorders>
            <w:shd w:val="clear" w:color="auto" w:fill="auto"/>
          </w:tcPr>
          <w:p w:rsidR="00C64675" w:rsidRPr="0038472E" w:rsidRDefault="00F9621E" w:rsidP="0065429A">
            <w:pPr>
              <w:pStyle w:val="Tabletext"/>
              <w:jc w:val="right"/>
            </w:pPr>
            <w:r>
              <w:t>85</w:t>
            </w:r>
          </w:p>
        </w:tc>
        <w:tc>
          <w:tcPr>
            <w:tcW w:w="876" w:type="dxa"/>
            <w:tcBorders>
              <w:top w:val="nil"/>
              <w:left w:val="nil"/>
              <w:bottom w:val="nil"/>
              <w:right w:val="nil"/>
            </w:tcBorders>
            <w:shd w:val="clear" w:color="auto" w:fill="auto"/>
          </w:tcPr>
          <w:p w:rsidR="00C64675" w:rsidRPr="002B4A62" w:rsidRDefault="00F9621E" w:rsidP="0065429A">
            <w:pPr>
              <w:pStyle w:val="Tabletext"/>
              <w:jc w:val="right"/>
            </w:pPr>
            <w:r>
              <w:t>-</w:t>
            </w:r>
          </w:p>
        </w:tc>
        <w:tc>
          <w:tcPr>
            <w:tcW w:w="1000" w:type="dxa"/>
            <w:tcBorders>
              <w:top w:val="nil"/>
              <w:left w:val="nil"/>
              <w:bottom w:val="nil"/>
              <w:right w:val="nil"/>
            </w:tcBorders>
            <w:shd w:val="clear" w:color="auto" w:fill="auto"/>
          </w:tcPr>
          <w:p w:rsidR="00C64675" w:rsidRPr="00DC3603" w:rsidRDefault="00F9621E" w:rsidP="0065429A">
            <w:pPr>
              <w:pStyle w:val="Tabletext"/>
              <w:jc w:val="right"/>
            </w:pPr>
            <w:r>
              <w:t>-</w:t>
            </w:r>
          </w:p>
        </w:tc>
        <w:tc>
          <w:tcPr>
            <w:tcW w:w="1106" w:type="dxa"/>
            <w:tcBorders>
              <w:top w:val="nil"/>
              <w:left w:val="nil"/>
              <w:bottom w:val="nil"/>
              <w:right w:val="nil"/>
            </w:tcBorders>
            <w:shd w:val="clear" w:color="auto" w:fill="auto"/>
          </w:tcPr>
          <w:p w:rsidR="00C64675" w:rsidRPr="00A272B9" w:rsidRDefault="00F9621E" w:rsidP="0065429A">
            <w:pPr>
              <w:pStyle w:val="Tabletext"/>
              <w:jc w:val="right"/>
            </w:pPr>
            <w:r>
              <w:t>2</w:t>
            </w:r>
          </w:p>
        </w:tc>
        <w:tc>
          <w:tcPr>
            <w:tcW w:w="1106" w:type="dxa"/>
            <w:tcBorders>
              <w:top w:val="nil"/>
              <w:left w:val="nil"/>
              <w:bottom w:val="nil"/>
              <w:right w:val="nil"/>
            </w:tcBorders>
            <w:shd w:val="clear" w:color="auto" w:fill="auto"/>
          </w:tcPr>
          <w:p w:rsidR="00C64675" w:rsidRPr="00DC3603" w:rsidRDefault="00F9621E" w:rsidP="0065429A">
            <w:pPr>
              <w:pStyle w:val="Tabletext"/>
              <w:jc w:val="right"/>
            </w:pPr>
            <w:r>
              <w:t>-</w:t>
            </w:r>
          </w:p>
        </w:tc>
        <w:tc>
          <w:tcPr>
            <w:tcW w:w="1011" w:type="dxa"/>
            <w:tcBorders>
              <w:top w:val="nil"/>
              <w:left w:val="nil"/>
              <w:bottom w:val="nil"/>
              <w:right w:val="nil"/>
            </w:tcBorders>
            <w:shd w:val="clear" w:color="auto" w:fill="auto"/>
          </w:tcPr>
          <w:p w:rsidR="00C64675" w:rsidRPr="009122B5" w:rsidRDefault="00F9621E" w:rsidP="0065429A">
            <w:pPr>
              <w:pStyle w:val="Tabletext"/>
              <w:jc w:val="right"/>
            </w:pPr>
            <w:r>
              <w:t>-</w:t>
            </w:r>
          </w:p>
        </w:tc>
        <w:tc>
          <w:tcPr>
            <w:tcW w:w="1011" w:type="dxa"/>
            <w:tcBorders>
              <w:top w:val="nil"/>
              <w:left w:val="nil"/>
              <w:bottom w:val="nil"/>
              <w:right w:val="nil"/>
            </w:tcBorders>
            <w:shd w:val="clear" w:color="auto" w:fill="auto"/>
          </w:tcPr>
          <w:p w:rsidR="00C64675" w:rsidRPr="005457B4" w:rsidRDefault="00F9621E" w:rsidP="0065429A">
            <w:pPr>
              <w:pStyle w:val="Tabletext"/>
              <w:jc w:val="right"/>
            </w:pPr>
            <w:r>
              <w:t>-</w:t>
            </w:r>
          </w:p>
        </w:tc>
        <w:tc>
          <w:tcPr>
            <w:tcW w:w="765" w:type="dxa"/>
            <w:tcBorders>
              <w:top w:val="nil"/>
              <w:left w:val="nil"/>
              <w:bottom w:val="nil"/>
              <w:right w:val="nil"/>
            </w:tcBorders>
            <w:shd w:val="clear" w:color="auto" w:fill="auto"/>
          </w:tcPr>
          <w:p w:rsidR="00C64675" w:rsidRPr="00101789" w:rsidRDefault="00F9621E" w:rsidP="0065429A">
            <w:pPr>
              <w:pStyle w:val="Tabletext"/>
              <w:jc w:val="right"/>
            </w:pPr>
            <w:r>
              <w:t>-</w:t>
            </w:r>
          </w:p>
        </w:tc>
        <w:tc>
          <w:tcPr>
            <w:tcW w:w="961" w:type="dxa"/>
            <w:tcBorders>
              <w:top w:val="nil"/>
              <w:left w:val="nil"/>
              <w:bottom w:val="nil"/>
              <w:right w:val="nil"/>
            </w:tcBorders>
            <w:shd w:val="clear" w:color="auto" w:fill="auto"/>
          </w:tcPr>
          <w:p w:rsidR="00C64675" w:rsidRPr="00440AD3" w:rsidRDefault="00F9621E" w:rsidP="0065429A">
            <w:pPr>
              <w:pStyle w:val="Tabletext"/>
              <w:jc w:val="right"/>
            </w:pPr>
            <w:r>
              <w:t>214</w:t>
            </w:r>
          </w:p>
        </w:tc>
        <w:tc>
          <w:tcPr>
            <w:tcW w:w="1106" w:type="dxa"/>
            <w:tcBorders>
              <w:top w:val="nil"/>
              <w:left w:val="nil"/>
              <w:bottom w:val="nil"/>
              <w:right w:val="nil"/>
            </w:tcBorders>
            <w:shd w:val="clear" w:color="auto" w:fill="auto"/>
          </w:tcPr>
          <w:p w:rsidR="00C64675" w:rsidRPr="00F40AA3" w:rsidRDefault="00FB1AB9" w:rsidP="0065429A">
            <w:pPr>
              <w:pStyle w:val="Tabletext"/>
              <w:jc w:val="right"/>
            </w:pPr>
            <w:r>
              <w:t>2</w:t>
            </w:r>
          </w:p>
        </w:tc>
        <w:tc>
          <w:tcPr>
            <w:tcW w:w="1106" w:type="dxa"/>
            <w:tcBorders>
              <w:top w:val="nil"/>
              <w:left w:val="nil"/>
              <w:bottom w:val="nil"/>
              <w:right w:val="nil"/>
            </w:tcBorders>
            <w:shd w:val="clear" w:color="auto" w:fill="auto"/>
          </w:tcPr>
          <w:p w:rsidR="00C64675" w:rsidRPr="00E073E9" w:rsidRDefault="00FB1AB9" w:rsidP="0065429A">
            <w:pPr>
              <w:pStyle w:val="Tabletext"/>
              <w:jc w:val="right"/>
            </w:pPr>
            <w:r>
              <w:t>299</w:t>
            </w:r>
          </w:p>
        </w:tc>
      </w:tr>
      <w:tr w:rsidR="007937B8" w:rsidRPr="0065429A" w:rsidTr="00122588">
        <w:trPr>
          <w:tblHeader/>
        </w:trPr>
        <w:tc>
          <w:tcPr>
            <w:tcW w:w="1650" w:type="dxa"/>
            <w:tcBorders>
              <w:top w:val="nil"/>
              <w:left w:val="nil"/>
              <w:bottom w:val="nil"/>
              <w:right w:val="nil"/>
            </w:tcBorders>
            <w:shd w:val="clear" w:color="auto" w:fill="auto"/>
          </w:tcPr>
          <w:p w:rsidR="00C64675" w:rsidRPr="00FD063C" w:rsidRDefault="00C64675" w:rsidP="00FD063C">
            <w:pPr>
              <w:pStyle w:val="Tabletext"/>
            </w:pPr>
            <w:r w:rsidRPr="00FD063C">
              <w:t>Other expenses</w:t>
            </w:r>
          </w:p>
        </w:tc>
        <w:tc>
          <w:tcPr>
            <w:tcW w:w="961" w:type="dxa"/>
            <w:tcBorders>
              <w:top w:val="nil"/>
              <w:left w:val="nil"/>
              <w:bottom w:val="single" w:sz="4" w:space="0" w:color="auto"/>
              <w:right w:val="nil"/>
            </w:tcBorders>
            <w:shd w:val="clear" w:color="auto" w:fill="auto"/>
          </w:tcPr>
          <w:p w:rsidR="00C64675" w:rsidRDefault="000152AC" w:rsidP="0065429A">
            <w:pPr>
              <w:pStyle w:val="Tabletext"/>
              <w:jc w:val="right"/>
            </w:pPr>
            <w:r>
              <w:t>143</w:t>
            </w:r>
          </w:p>
        </w:tc>
        <w:tc>
          <w:tcPr>
            <w:tcW w:w="961" w:type="dxa"/>
            <w:tcBorders>
              <w:top w:val="nil"/>
              <w:left w:val="nil"/>
              <w:bottom w:val="single" w:sz="4" w:space="0" w:color="auto"/>
              <w:right w:val="nil"/>
            </w:tcBorders>
            <w:shd w:val="clear" w:color="auto" w:fill="auto"/>
          </w:tcPr>
          <w:p w:rsidR="00C64675" w:rsidRDefault="00F9621E" w:rsidP="0065429A">
            <w:pPr>
              <w:pStyle w:val="Tabletext"/>
              <w:jc w:val="right"/>
            </w:pPr>
            <w:r>
              <w:t>321</w:t>
            </w:r>
          </w:p>
        </w:tc>
        <w:tc>
          <w:tcPr>
            <w:tcW w:w="1017" w:type="dxa"/>
            <w:tcBorders>
              <w:top w:val="nil"/>
              <w:left w:val="nil"/>
              <w:bottom w:val="single" w:sz="4" w:space="0" w:color="auto"/>
              <w:right w:val="nil"/>
            </w:tcBorders>
            <w:shd w:val="clear" w:color="auto" w:fill="auto"/>
          </w:tcPr>
          <w:p w:rsidR="00C64675" w:rsidRDefault="00F9621E" w:rsidP="0065429A">
            <w:pPr>
              <w:pStyle w:val="Tabletext"/>
              <w:jc w:val="right"/>
            </w:pPr>
            <w:r>
              <w:t>660</w:t>
            </w:r>
          </w:p>
        </w:tc>
        <w:tc>
          <w:tcPr>
            <w:tcW w:w="961" w:type="dxa"/>
            <w:tcBorders>
              <w:top w:val="nil"/>
              <w:left w:val="nil"/>
              <w:bottom w:val="single" w:sz="4" w:space="0" w:color="auto"/>
              <w:right w:val="nil"/>
            </w:tcBorders>
            <w:shd w:val="clear" w:color="auto" w:fill="auto"/>
          </w:tcPr>
          <w:p w:rsidR="00C64675" w:rsidRDefault="00F9621E" w:rsidP="0065429A">
            <w:pPr>
              <w:pStyle w:val="Tabletext"/>
              <w:jc w:val="right"/>
            </w:pPr>
            <w:r>
              <w:t>449</w:t>
            </w:r>
          </w:p>
        </w:tc>
        <w:tc>
          <w:tcPr>
            <w:tcW w:w="876" w:type="dxa"/>
            <w:tcBorders>
              <w:top w:val="nil"/>
              <w:left w:val="nil"/>
              <w:bottom w:val="single" w:sz="4" w:space="0" w:color="auto"/>
              <w:right w:val="nil"/>
            </w:tcBorders>
            <w:shd w:val="clear" w:color="auto" w:fill="auto"/>
          </w:tcPr>
          <w:p w:rsidR="00C64675" w:rsidRDefault="00F9621E" w:rsidP="0065429A">
            <w:pPr>
              <w:pStyle w:val="Tabletext"/>
              <w:jc w:val="right"/>
            </w:pPr>
            <w:r>
              <w:t>133</w:t>
            </w:r>
          </w:p>
        </w:tc>
        <w:tc>
          <w:tcPr>
            <w:tcW w:w="1000" w:type="dxa"/>
            <w:tcBorders>
              <w:top w:val="nil"/>
              <w:left w:val="nil"/>
              <w:bottom w:val="single" w:sz="4" w:space="0" w:color="auto"/>
              <w:right w:val="nil"/>
            </w:tcBorders>
            <w:shd w:val="clear" w:color="auto" w:fill="auto"/>
          </w:tcPr>
          <w:p w:rsidR="00C64675" w:rsidRDefault="00F9621E" w:rsidP="0065429A">
            <w:pPr>
              <w:pStyle w:val="Tabletext"/>
              <w:jc w:val="right"/>
            </w:pPr>
            <w:r>
              <w:t>176</w:t>
            </w:r>
          </w:p>
        </w:tc>
        <w:tc>
          <w:tcPr>
            <w:tcW w:w="1106" w:type="dxa"/>
            <w:tcBorders>
              <w:top w:val="nil"/>
              <w:left w:val="nil"/>
              <w:bottom w:val="single" w:sz="4" w:space="0" w:color="auto"/>
              <w:right w:val="nil"/>
            </w:tcBorders>
            <w:shd w:val="clear" w:color="auto" w:fill="auto"/>
          </w:tcPr>
          <w:p w:rsidR="00C64675" w:rsidRDefault="00F9621E" w:rsidP="0065429A">
            <w:pPr>
              <w:pStyle w:val="Tabletext"/>
              <w:jc w:val="right"/>
            </w:pPr>
            <w:r>
              <w:t>533</w:t>
            </w:r>
          </w:p>
        </w:tc>
        <w:tc>
          <w:tcPr>
            <w:tcW w:w="1106" w:type="dxa"/>
            <w:tcBorders>
              <w:top w:val="nil"/>
              <w:left w:val="nil"/>
              <w:bottom w:val="single" w:sz="4" w:space="0" w:color="auto"/>
              <w:right w:val="nil"/>
            </w:tcBorders>
            <w:shd w:val="clear" w:color="auto" w:fill="auto"/>
          </w:tcPr>
          <w:p w:rsidR="00C64675" w:rsidRPr="00DC3603" w:rsidRDefault="00F9621E" w:rsidP="0065429A">
            <w:pPr>
              <w:pStyle w:val="Tabletext"/>
              <w:jc w:val="right"/>
            </w:pPr>
            <w:r>
              <w:t>6,428</w:t>
            </w:r>
          </w:p>
        </w:tc>
        <w:tc>
          <w:tcPr>
            <w:tcW w:w="1011" w:type="dxa"/>
            <w:tcBorders>
              <w:top w:val="nil"/>
              <w:left w:val="nil"/>
              <w:bottom w:val="single" w:sz="4" w:space="0" w:color="auto"/>
              <w:right w:val="nil"/>
            </w:tcBorders>
            <w:shd w:val="clear" w:color="auto" w:fill="auto"/>
          </w:tcPr>
          <w:p w:rsidR="00C64675" w:rsidRDefault="00F9621E" w:rsidP="0065429A">
            <w:pPr>
              <w:pStyle w:val="Tabletext"/>
              <w:jc w:val="right"/>
            </w:pPr>
            <w:r>
              <w:t>69</w:t>
            </w:r>
          </w:p>
        </w:tc>
        <w:tc>
          <w:tcPr>
            <w:tcW w:w="1011" w:type="dxa"/>
            <w:tcBorders>
              <w:top w:val="nil"/>
              <w:left w:val="nil"/>
              <w:bottom w:val="single" w:sz="4" w:space="0" w:color="auto"/>
              <w:right w:val="nil"/>
            </w:tcBorders>
            <w:shd w:val="clear" w:color="auto" w:fill="auto"/>
          </w:tcPr>
          <w:p w:rsidR="00C64675" w:rsidRDefault="00F9621E" w:rsidP="0065429A">
            <w:pPr>
              <w:pStyle w:val="Tabletext"/>
              <w:jc w:val="right"/>
            </w:pPr>
            <w:r>
              <w:t>1,875</w:t>
            </w:r>
          </w:p>
        </w:tc>
        <w:tc>
          <w:tcPr>
            <w:tcW w:w="765" w:type="dxa"/>
            <w:tcBorders>
              <w:top w:val="nil"/>
              <w:left w:val="nil"/>
              <w:bottom w:val="single" w:sz="4" w:space="0" w:color="auto"/>
              <w:right w:val="nil"/>
            </w:tcBorders>
            <w:shd w:val="clear" w:color="auto" w:fill="auto"/>
          </w:tcPr>
          <w:p w:rsidR="00C64675" w:rsidRDefault="00F9621E" w:rsidP="0065429A">
            <w:pPr>
              <w:pStyle w:val="Tabletext"/>
              <w:jc w:val="right"/>
            </w:pPr>
            <w:r>
              <w:t>-</w:t>
            </w:r>
          </w:p>
        </w:tc>
        <w:tc>
          <w:tcPr>
            <w:tcW w:w="961" w:type="dxa"/>
            <w:tcBorders>
              <w:top w:val="nil"/>
              <w:left w:val="nil"/>
              <w:bottom w:val="single" w:sz="4" w:space="0" w:color="auto"/>
              <w:right w:val="nil"/>
            </w:tcBorders>
            <w:shd w:val="clear" w:color="auto" w:fill="auto"/>
          </w:tcPr>
          <w:p w:rsidR="00C64675" w:rsidRDefault="00F9621E" w:rsidP="0065429A">
            <w:pPr>
              <w:pStyle w:val="Tabletext"/>
              <w:jc w:val="right"/>
            </w:pPr>
            <w:r>
              <w:t>161</w:t>
            </w:r>
          </w:p>
        </w:tc>
        <w:tc>
          <w:tcPr>
            <w:tcW w:w="1106" w:type="dxa"/>
            <w:tcBorders>
              <w:top w:val="nil"/>
              <w:left w:val="nil"/>
              <w:bottom w:val="single" w:sz="4" w:space="0" w:color="auto"/>
              <w:right w:val="nil"/>
            </w:tcBorders>
            <w:shd w:val="clear" w:color="auto" w:fill="auto"/>
          </w:tcPr>
          <w:p w:rsidR="00C64675" w:rsidRDefault="00FB1AB9" w:rsidP="0065429A">
            <w:pPr>
              <w:pStyle w:val="Tabletext"/>
              <w:jc w:val="right"/>
            </w:pPr>
            <w:r>
              <w:t>1,538</w:t>
            </w:r>
          </w:p>
        </w:tc>
        <w:tc>
          <w:tcPr>
            <w:tcW w:w="1106" w:type="dxa"/>
            <w:tcBorders>
              <w:top w:val="nil"/>
              <w:left w:val="nil"/>
              <w:bottom w:val="single" w:sz="4" w:space="0" w:color="auto"/>
              <w:right w:val="nil"/>
            </w:tcBorders>
            <w:shd w:val="clear" w:color="auto" w:fill="auto"/>
          </w:tcPr>
          <w:p w:rsidR="00C64675" w:rsidRDefault="00FB1AB9" w:rsidP="0065429A">
            <w:pPr>
              <w:pStyle w:val="Tabletext"/>
              <w:jc w:val="right"/>
            </w:pPr>
            <w:r>
              <w:t>9,410</w:t>
            </w:r>
          </w:p>
        </w:tc>
      </w:tr>
      <w:tr w:rsidR="007937B8" w:rsidTr="00122588">
        <w:trPr>
          <w:tblHeader/>
        </w:trPr>
        <w:tc>
          <w:tcPr>
            <w:tcW w:w="1650" w:type="dxa"/>
            <w:tcBorders>
              <w:top w:val="nil"/>
              <w:left w:val="nil"/>
              <w:bottom w:val="nil"/>
              <w:right w:val="nil"/>
            </w:tcBorders>
            <w:shd w:val="clear" w:color="auto" w:fill="auto"/>
          </w:tcPr>
          <w:p w:rsidR="00144E1D" w:rsidRPr="003E4F38" w:rsidRDefault="00144E1D" w:rsidP="00FD063C">
            <w:pPr>
              <w:pStyle w:val="Tableboldedtext"/>
            </w:pPr>
            <w:r w:rsidRPr="003E4F38">
              <w:t xml:space="preserve">Total cost of services </w:t>
            </w:r>
          </w:p>
        </w:tc>
        <w:tc>
          <w:tcPr>
            <w:tcW w:w="961" w:type="dxa"/>
            <w:tcBorders>
              <w:top w:val="single" w:sz="4" w:space="0" w:color="auto"/>
              <w:left w:val="nil"/>
              <w:bottom w:val="single" w:sz="4" w:space="0" w:color="auto"/>
              <w:right w:val="nil"/>
            </w:tcBorders>
            <w:shd w:val="clear" w:color="auto" w:fill="auto"/>
          </w:tcPr>
          <w:p w:rsidR="00144E1D" w:rsidRPr="00A73F45" w:rsidRDefault="000152AC" w:rsidP="00A73F45">
            <w:pPr>
              <w:pStyle w:val="Tableboldedtext"/>
              <w:jc w:val="right"/>
            </w:pPr>
            <w:r>
              <w:t>56,418</w:t>
            </w:r>
          </w:p>
        </w:tc>
        <w:tc>
          <w:tcPr>
            <w:tcW w:w="961" w:type="dxa"/>
            <w:tcBorders>
              <w:top w:val="single" w:sz="4" w:space="0" w:color="auto"/>
              <w:left w:val="nil"/>
              <w:bottom w:val="single" w:sz="4" w:space="0" w:color="auto"/>
              <w:right w:val="nil"/>
            </w:tcBorders>
            <w:shd w:val="clear" w:color="auto" w:fill="auto"/>
          </w:tcPr>
          <w:p w:rsidR="00144E1D" w:rsidRPr="00A73F45" w:rsidRDefault="00F9621E" w:rsidP="00A73F45">
            <w:pPr>
              <w:pStyle w:val="Tableboldedtext"/>
              <w:jc w:val="right"/>
            </w:pPr>
            <w:r>
              <w:t>54,097</w:t>
            </w:r>
          </w:p>
        </w:tc>
        <w:tc>
          <w:tcPr>
            <w:tcW w:w="1017" w:type="dxa"/>
            <w:tcBorders>
              <w:top w:val="single" w:sz="4" w:space="0" w:color="auto"/>
              <w:left w:val="nil"/>
              <w:bottom w:val="single" w:sz="4" w:space="0" w:color="auto"/>
              <w:right w:val="nil"/>
            </w:tcBorders>
            <w:shd w:val="clear" w:color="auto" w:fill="auto"/>
          </w:tcPr>
          <w:p w:rsidR="00144E1D" w:rsidRPr="00A73F45" w:rsidRDefault="00F9621E" w:rsidP="00A73F45">
            <w:pPr>
              <w:pStyle w:val="Tableboldedtext"/>
              <w:jc w:val="right"/>
            </w:pPr>
            <w:r>
              <w:t>107,150</w:t>
            </w:r>
          </w:p>
        </w:tc>
        <w:tc>
          <w:tcPr>
            <w:tcW w:w="961" w:type="dxa"/>
            <w:tcBorders>
              <w:top w:val="single" w:sz="4" w:space="0" w:color="auto"/>
              <w:left w:val="nil"/>
              <w:bottom w:val="single" w:sz="4" w:space="0" w:color="auto"/>
              <w:right w:val="nil"/>
            </w:tcBorders>
            <w:shd w:val="clear" w:color="auto" w:fill="auto"/>
          </w:tcPr>
          <w:p w:rsidR="00144E1D" w:rsidRPr="00A73F45" w:rsidRDefault="00F9621E" w:rsidP="00A73F45">
            <w:pPr>
              <w:pStyle w:val="Tableboldedtext"/>
              <w:jc w:val="right"/>
            </w:pPr>
            <w:r>
              <w:t>106,868</w:t>
            </w:r>
          </w:p>
        </w:tc>
        <w:tc>
          <w:tcPr>
            <w:tcW w:w="876" w:type="dxa"/>
            <w:tcBorders>
              <w:top w:val="single" w:sz="4" w:space="0" w:color="auto"/>
              <w:left w:val="nil"/>
              <w:bottom w:val="single" w:sz="4" w:space="0" w:color="auto"/>
              <w:right w:val="nil"/>
            </w:tcBorders>
            <w:shd w:val="clear" w:color="auto" w:fill="auto"/>
          </w:tcPr>
          <w:p w:rsidR="00144E1D" w:rsidRPr="00A73F45" w:rsidRDefault="00F9621E" w:rsidP="00A73F45">
            <w:pPr>
              <w:pStyle w:val="Tableboldedtext"/>
              <w:jc w:val="right"/>
            </w:pPr>
            <w:r>
              <w:t>7,265</w:t>
            </w:r>
          </w:p>
        </w:tc>
        <w:tc>
          <w:tcPr>
            <w:tcW w:w="1000" w:type="dxa"/>
            <w:tcBorders>
              <w:top w:val="single" w:sz="4" w:space="0" w:color="auto"/>
              <w:left w:val="nil"/>
              <w:bottom w:val="single" w:sz="4" w:space="0" w:color="auto"/>
              <w:right w:val="nil"/>
            </w:tcBorders>
            <w:shd w:val="clear" w:color="auto" w:fill="auto"/>
          </w:tcPr>
          <w:p w:rsidR="00144E1D" w:rsidRPr="00A73F45" w:rsidRDefault="00F9621E" w:rsidP="00A73F45">
            <w:pPr>
              <w:pStyle w:val="Tableboldedtext"/>
              <w:jc w:val="right"/>
            </w:pPr>
            <w:r>
              <w:t>11,357</w:t>
            </w:r>
          </w:p>
        </w:tc>
        <w:tc>
          <w:tcPr>
            <w:tcW w:w="1106" w:type="dxa"/>
            <w:tcBorders>
              <w:top w:val="single" w:sz="4" w:space="0" w:color="auto"/>
              <w:left w:val="nil"/>
              <w:bottom w:val="single" w:sz="4" w:space="0" w:color="auto"/>
              <w:right w:val="nil"/>
            </w:tcBorders>
            <w:shd w:val="clear" w:color="auto" w:fill="auto"/>
          </w:tcPr>
          <w:p w:rsidR="00144E1D" w:rsidRPr="00A73F45" w:rsidRDefault="00F9621E" w:rsidP="00A73F45">
            <w:pPr>
              <w:pStyle w:val="Tableboldedtext"/>
              <w:jc w:val="right"/>
            </w:pPr>
            <w:r>
              <w:t>1,194,643</w:t>
            </w:r>
          </w:p>
        </w:tc>
        <w:tc>
          <w:tcPr>
            <w:tcW w:w="1106" w:type="dxa"/>
            <w:tcBorders>
              <w:top w:val="single" w:sz="4" w:space="0" w:color="auto"/>
              <w:left w:val="nil"/>
              <w:bottom w:val="single" w:sz="4" w:space="0" w:color="auto"/>
              <w:right w:val="nil"/>
            </w:tcBorders>
            <w:shd w:val="clear" w:color="auto" w:fill="auto"/>
          </w:tcPr>
          <w:p w:rsidR="00144E1D" w:rsidRPr="00C532DD" w:rsidRDefault="00F9621E" w:rsidP="0065429A">
            <w:pPr>
              <w:pStyle w:val="Tableboldedtext"/>
              <w:jc w:val="right"/>
            </w:pPr>
            <w:r>
              <w:t>1,232,059</w:t>
            </w:r>
          </w:p>
        </w:tc>
        <w:tc>
          <w:tcPr>
            <w:tcW w:w="1011" w:type="dxa"/>
            <w:tcBorders>
              <w:top w:val="single" w:sz="4" w:space="0" w:color="auto"/>
              <w:left w:val="nil"/>
              <w:bottom w:val="single" w:sz="4" w:space="0" w:color="auto"/>
              <w:right w:val="nil"/>
            </w:tcBorders>
            <w:shd w:val="clear" w:color="auto" w:fill="auto"/>
          </w:tcPr>
          <w:p w:rsidR="00144E1D" w:rsidRPr="00C532DD" w:rsidRDefault="00F9621E" w:rsidP="0065429A">
            <w:pPr>
              <w:pStyle w:val="Tableboldedtext"/>
              <w:jc w:val="right"/>
            </w:pPr>
            <w:r>
              <w:t>21,159</w:t>
            </w:r>
          </w:p>
        </w:tc>
        <w:tc>
          <w:tcPr>
            <w:tcW w:w="1011" w:type="dxa"/>
            <w:tcBorders>
              <w:top w:val="single" w:sz="4" w:space="0" w:color="auto"/>
              <w:left w:val="nil"/>
              <w:bottom w:val="single" w:sz="4" w:space="0" w:color="auto"/>
              <w:right w:val="nil"/>
            </w:tcBorders>
            <w:shd w:val="clear" w:color="auto" w:fill="auto"/>
          </w:tcPr>
          <w:p w:rsidR="00144E1D" w:rsidRPr="00C532DD" w:rsidRDefault="00F9621E" w:rsidP="0065429A">
            <w:pPr>
              <w:pStyle w:val="Tableboldedtext"/>
              <w:jc w:val="right"/>
            </w:pPr>
            <w:r>
              <w:t>23,023</w:t>
            </w:r>
          </w:p>
        </w:tc>
        <w:tc>
          <w:tcPr>
            <w:tcW w:w="765" w:type="dxa"/>
            <w:tcBorders>
              <w:top w:val="single" w:sz="4" w:space="0" w:color="auto"/>
              <w:left w:val="nil"/>
              <w:bottom w:val="single" w:sz="4" w:space="0" w:color="auto"/>
              <w:right w:val="nil"/>
            </w:tcBorders>
            <w:shd w:val="clear" w:color="auto" w:fill="auto"/>
          </w:tcPr>
          <w:p w:rsidR="00144E1D" w:rsidRPr="00C532DD" w:rsidRDefault="00F9621E" w:rsidP="0065429A">
            <w:pPr>
              <w:pStyle w:val="Tableboldedtext"/>
              <w:jc w:val="right"/>
            </w:pPr>
            <w:r>
              <w:t>-</w:t>
            </w:r>
          </w:p>
        </w:tc>
        <w:tc>
          <w:tcPr>
            <w:tcW w:w="961" w:type="dxa"/>
            <w:tcBorders>
              <w:top w:val="single" w:sz="4" w:space="0" w:color="auto"/>
              <w:left w:val="nil"/>
              <w:bottom w:val="single" w:sz="4" w:space="0" w:color="auto"/>
              <w:right w:val="nil"/>
            </w:tcBorders>
            <w:shd w:val="clear" w:color="auto" w:fill="auto"/>
          </w:tcPr>
          <w:p w:rsidR="00144E1D" w:rsidRPr="00C532DD" w:rsidRDefault="00F9621E" w:rsidP="0065429A">
            <w:pPr>
              <w:pStyle w:val="Tableboldedtext"/>
              <w:jc w:val="right"/>
            </w:pPr>
            <w:r>
              <w:t>88,124</w:t>
            </w:r>
          </w:p>
        </w:tc>
        <w:tc>
          <w:tcPr>
            <w:tcW w:w="1106" w:type="dxa"/>
            <w:tcBorders>
              <w:top w:val="single" w:sz="4" w:space="0" w:color="auto"/>
              <w:left w:val="nil"/>
              <w:bottom w:val="single" w:sz="4" w:space="0" w:color="auto"/>
              <w:right w:val="nil"/>
            </w:tcBorders>
            <w:shd w:val="clear" w:color="auto" w:fill="auto"/>
          </w:tcPr>
          <w:p w:rsidR="00144E1D" w:rsidRPr="00C532DD" w:rsidRDefault="00FB1AB9" w:rsidP="0065429A">
            <w:pPr>
              <w:pStyle w:val="Tableboldedtext"/>
              <w:jc w:val="right"/>
            </w:pPr>
            <w:r>
              <w:t>1,386,636</w:t>
            </w:r>
          </w:p>
        </w:tc>
        <w:tc>
          <w:tcPr>
            <w:tcW w:w="1106" w:type="dxa"/>
            <w:tcBorders>
              <w:top w:val="single" w:sz="4" w:space="0" w:color="auto"/>
              <w:left w:val="nil"/>
              <w:bottom w:val="single" w:sz="4" w:space="0" w:color="auto"/>
              <w:right w:val="nil"/>
            </w:tcBorders>
            <w:shd w:val="clear" w:color="auto" w:fill="auto"/>
          </w:tcPr>
          <w:p w:rsidR="00144E1D" w:rsidRPr="00C532DD" w:rsidRDefault="00FB1AB9" w:rsidP="0065429A">
            <w:pPr>
              <w:pStyle w:val="Tableboldedtext"/>
              <w:jc w:val="right"/>
            </w:pPr>
            <w:r>
              <w:t>1,515,528</w:t>
            </w:r>
          </w:p>
        </w:tc>
      </w:tr>
      <w:tr w:rsidR="009B6236" w:rsidRPr="0065429A" w:rsidTr="00F7644A">
        <w:trPr>
          <w:tblHeader/>
        </w:trPr>
        <w:tc>
          <w:tcPr>
            <w:tcW w:w="15598" w:type="dxa"/>
            <w:gridSpan w:val="15"/>
            <w:tcBorders>
              <w:top w:val="nil"/>
              <w:left w:val="nil"/>
              <w:bottom w:val="nil"/>
              <w:right w:val="nil"/>
            </w:tcBorders>
            <w:shd w:val="clear" w:color="auto" w:fill="auto"/>
          </w:tcPr>
          <w:p w:rsidR="009B6236" w:rsidRPr="009B6236" w:rsidRDefault="009B6236" w:rsidP="009B6236">
            <w:pPr>
              <w:pStyle w:val="Tabletext"/>
              <w:rPr>
                <w:b/>
              </w:rPr>
            </w:pPr>
            <w:r w:rsidRPr="009B6236">
              <w:rPr>
                <w:b/>
              </w:rPr>
              <w:t>Income</w:t>
            </w:r>
          </w:p>
        </w:tc>
      </w:tr>
      <w:tr w:rsidR="007937B8" w:rsidRPr="0065429A" w:rsidTr="00122588">
        <w:trPr>
          <w:tblHeader/>
        </w:trPr>
        <w:tc>
          <w:tcPr>
            <w:tcW w:w="1650" w:type="dxa"/>
            <w:tcBorders>
              <w:top w:val="nil"/>
              <w:left w:val="nil"/>
              <w:bottom w:val="nil"/>
              <w:right w:val="nil"/>
            </w:tcBorders>
            <w:shd w:val="clear" w:color="auto" w:fill="auto"/>
          </w:tcPr>
          <w:p w:rsidR="00984B81" w:rsidRPr="003E4F38" w:rsidRDefault="00984B81" w:rsidP="00A65E68">
            <w:pPr>
              <w:pStyle w:val="Tabletext"/>
            </w:pPr>
            <w:r w:rsidRPr="003E4F38">
              <w:lastRenderedPageBreak/>
              <w:t>User charges and fees</w:t>
            </w:r>
          </w:p>
        </w:tc>
        <w:tc>
          <w:tcPr>
            <w:tcW w:w="961" w:type="dxa"/>
            <w:tcBorders>
              <w:top w:val="nil"/>
              <w:left w:val="nil"/>
              <w:bottom w:val="nil"/>
              <w:right w:val="nil"/>
            </w:tcBorders>
            <w:shd w:val="clear" w:color="auto" w:fill="auto"/>
          </w:tcPr>
          <w:p w:rsidR="00984B81" w:rsidRPr="00125894" w:rsidRDefault="00E733FB" w:rsidP="0065429A">
            <w:pPr>
              <w:pStyle w:val="Tabletext"/>
              <w:jc w:val="right"/>
            </w:pPr>
            <w:r>
              <w:t>3,205</w:t>
            </w:r>
          </w:p>
        </w:tc>
        <w:tc>
          <w:tcPr>
            <w:tcW w:w="961" w:type="dxa"/>
            <w:tcBorders>
              <w:top w:val="nil"/>
              <w:left w:val="nil"/>
              <w:bottom w:val="nil"/>
              <w:right w:val="nil"/>
            </w:tcBorders>
            <w:shd w:val="clear" w:color="auto" w:fill="auto"/>
          </w:tcPr>
          <w:p w:rsidR="00984B81" w:rsidRPr="000343C7" w:rsidRDefault="00E733FB" w:rsidP="0065429A">
            <w:pPr>
              <w:pStyle w:val="Tabletext"/>
              <w:jc w:val="right"/>
            </w:pPr>
            <w:r>
              <w:t>3,409</w:t>
            </w:r>
          </w:p>
        </w:tc>
        <w:tc>
          <w:tcPr>
            <w:tcW w:w="1017" w:type="dxa"/>
            <w:tcBorders>
              <w:top w:val="nil"/>
              <w:left w:val="nil"/>
              <w:bottom w:val="nil"/>
              <w:right w:val="nil"/>
            </w:tcBorders>
            <w:shd w:val="clear" w:color="auto" w:fill="auto"/>
          </w:tcPr>
          <w:p w:rsidR="00984B81" w:rsidRPr="008F79EB" w:rsidRDefault="00E733FB" w:rsidP="0065429A">
            <w:pPr>
              <w:pStyle w:val="Tabletext"/>
              <w:jc w:val="right"/>
            </w:pPr>
            <w:r>
              <w:t>74,645</w:t>
            </w:r>
          </w:p>
        </w:tc>
        <w:tc>
          <w:tcPr>
            <w:tcW w:w="961" w:type="dxa"/>
            <w:tcBorders>
              <w:top w:val="nil"/>
              <w:left w:val="nil"/>
              <w:bottom w:val="nil"/>
              <w:right w:val="nil"/>
            </w:tcBorders>
            <w:shd w:val="clear" w:color="auto" w:fill="auto"/>
          </w:tcPr>
          <w:p w:rsidR="00984B81" w:rsidRPr="00FA4DF0" w:rsidRDefault="00E733FB" w:rsidP="0065429A">
            <w:pPr>
              <w:pStyle w:val="Tabletext"/>
              <w:jc w:val="right"/>
            </w:pPr>
            <w:r>
              <w:t>73,439</w:t>
            </w:r>
          </w:p>
        </w:tc>
        <w:tc>
          <w:tcPr>
            <w:tcW w:w="876" w:type="dxa"/>
            <w:tcBorders>
              <w:top w:val="nil"/>
              <w:left w:val="nil"/>
              <w:bottom w:val="nil"/>
              <w:right w:val="nil"/>
            </w:tcBorders>
            <w:shd w:val="clear" w:color="auto" w:fill="auto"/>
          </w:tcPr>
          <w:p w:rsidR="00984B81" w:rsidRPr="00742F77" w:rsidRDefault="00E733FB" w:rsidP="0065429A">
            <w:pPr>
              <w:pStyle w:val="Tabletext"/>
              <w:jc w:val="right"/>
            </w:pPr>
            <w:r>
              <w:t>2</w:t>
            </w:r>
          </w:p>
        </w:tc>
        <w:tc>
          <w:tcPr>
            <w:tcW w:w="1000" w:type="dxa"/>
            <w:tcBorders>
              <w:top w:val="nil"/>
              <w:left w:val="nil"/>
              <w:bottom w:val="nil"/>
              <w:right w:val="nil"/>
            </w:tcBorders>
            <w:shd w:val="clear" w:color="auto" w:fill="auto"/>
          </w:tcPr>
          <w:p w:rsidR="00984B81" w:rsidRPr="00FD466F" w:rsidRDefault="00E733FB" w:rsidP="0065429A">
            <w:pPr>
              <w:pStyle w:val="Tabletext"/>
              <w:jc w:val="right"/>
            </w:pPr>
            <w:r>
              <w:t>-</w:t>
            </w:r>
          </w:p>
        </w:tc>
        <w:tc>
          <w:tcPr>
            <w:tcW w:w="1106" w:type="dxa"/>
            <w:tcBorders>
              <w:top w:val="nil"/>
              <w:left w:val="nil"/>
              <w:bottom w:val="nil"/>
              <w:right w:val="nil"/>
            </w:tcBorders>
            <w:shd w:val="clear" w:color="auto" w:fill="auto"/>
          </w:tcPr>
          <w:p w:rsidR="00984B81" w:rsidRPr="002479D1" w:rsidRDefault="00E733FB" w:rsidP="0065429A">
            <w:pPr>
              <w:pStyle w:val="Tabletext"/>
              <w:jc w:val="right"/>
            </w:pPr>
            <w:r>
              <w:t>1,071,525</w:t>
            </w:r>
          </w:p>
        </w:tc>
        <w:tc>
          <w:tcPr>
            <w:tcW w:w="1106" w:type="dxa"/>
            <w:tcBorders>
              <w:top w:val="nil"/>
              <w:left w:val="nil"/>
              <w:bottom w:val="nil"/>
              <w:right w:val="nil"/>
            </w:tcBorders>
            <w:shd w:val="clear" w:color="auto" w:fill="auto"/>
          </w:tcPr>
          <w:p w:rsidR="00984B81" w:rsidRPr="00D1798B" w:rsidRDefault="00E733FB" w:rsidP="0065429A">
            <w:pPr>
              <w:pStyle w:val="Tabletext"/>
              <w:jc w:val="right"/>
            </w:pPr>
            <w:r>
              <w:t>1,154,303</w:t>
            </w:r>
          </w:p>
        </w:tc>
        <w:tc>
          <w:tcPr>
            <w:tcW w:w="1011" w:type="dxa"/>
            <w:tcBorders>
              <w:top w:val="nil"/>
              <w:left w:val="nil"/>
              <w:bottom w:val="nil"/>
              <w:right w:val="nil"/>
            </w:tcBorders>
            <w:shd w:val="clear" w:color="auto" w:fill="auto"/>
          </w:tcPr>
          <w:p w:rsidR="00984B81" w:rsidRPr="005062F2" w:rsidRDefault="00E733FB" w:rsidP="0065429A">
            <w:pPr>
              <w:pStyle w:val="Tabletext"/>
              <w:jc w:val="right"/>
            </w:pPr>
            <w:r>
              <w:t>1</w:t>
            </w:r>
          </w:p>
        </w:tc>
        <w:tc>
          <w:tcPr>
            <w:tcW w:w="1011" w:type="dxa"/>
            <w:tcBorders>
              <w:top w:val="nil"/>
              <w:left w:val="nil"/>
              <w:bottom w:val="nil"/>
              <w:right w:val="nil"/>
            </w:tcBorders>
            <w:shd w:val="clear" w:color="auto" w:fill="auto"/>
          </w:tcPr>
          <w:p w:rsidR="00984B81" w:rsidRPr="00675448" w:rsidRDefault="00E733FB" w:rsidP="0065429A">
            <w:pPr>
              <w:pStyle w:val="Tabletext"/>
              <w:jc w:val="right"/>
            </w:pPr>
            <w:r>
              <w:t>-</w:t>
            </w:r>
          </w:p>
        </w:tc>
        <w:tc>
          <w:tcPr>
            <w:tcW w:w="765" w:type="dxa"/>
            <w:tcBorders>
              <w:top w:val="nil"/>
              <w:left w:val="nil"/>
              <w:bottom w:val="nil"/>
              <w:right w:val="nil"/>
            </w:tcBorders>
            <w:shd w:val="clear" w:color="auto" w:fill="auto"/>
          </w:tcPr>
          <w:p w:rsidR="00984B81" w:rsidRPr="001D7BBE" w:rsidRDefault="00E733FB" w:rsidP="0065429A">
            <w:pPr>
              <w:pStyle w:val="Tabletext"/>
              <w:jc w:val="right"/>
            </w:pPr>
            <w:r>
              <w:t>-</w:t>
            </w:r>
          </w:p>
        </w:tc>
        <w:tc>
          <w:tcPr>
            <w:tcW w:w="961" w:type="dxa"/>
            <w:tcBorders>
              <w:top w:val="nil"/>
              <w:left w:val="nil"/>
              <w:bottom w:val="nil"/>
              <w:right w:val="nil"/>
            </w:tcBorders>
            <w:shd w:val="clear" w:color="auto" w:fill="auto"/>
          </w:tcPr>
          <w:p w:rsidR="00984B81" w:rsidRPr="00001E38" w:rsidRDefault="00E733FB" w:rsidP="0065429A">
            <w:pPr>
              <w:pStyle w:val="Tabletext"/>
              <w:jc w:val="right"/>
            </w:pPr>
            <w:r>
              <w:t>2,351</w:t>
            </w:r>
          </w:p>
        </w:tc>
        <w:tc>
          <w:tcPr>
            <w:tcW w:w="1106" w:type="dxa"/>
            <w:tcBorders>
              <w:top w:val="nil"/>
              <w:left w:val="nil"/>
              <w:bottom w:val="nil"/>
              <w:right w:val="nil"/>
            </w:tcBorders>
            <w:shd w:val="clear" w:color="auto" w:fill="auto"/>
          </w:tcPr>
          <w:p w:rsidR="00984B81" w:rsidRPr="000D62DB" w:rsidRDefault="00E733FB" w:rsidP="0065429A">
            <w:pPr>
              <w:pStyle w:val="Tabletext"/>
              <w:jc w:val="right"/>
            </w:pPr>
            <w:r>
              <w:t>1,149,378</w:t>
            </w:r>
          </w:p>
        </w:tc>
        <w:tc>
          <w:tcPr>
            <w:tcW w:w="1106" w:type="dxa"/>
            <w:tcBorders>
              <w:top w:val="nil"/>
              <w:left w:val="nil"/>
              <w:bottom w:val="nil"/>
              <w:right w:val="nil"/>
            </w:tcBorders>
            <w:shd w:val="clear" w:color="auto" w:fill="auto"/>
          </w:tcPr>
          <w:p w:rsidR="00984B81" w:rsidRPr="00307361" w:rsidRDefault="00E733FB" w:rsidP="0065429A">
            <w:pPr>
              <w:pStyle w:val="Tabletext"/>
              <w:jc w:val="right"/>
            </w:pPr>
            <w:r>
              <w:t>1,233,502</w:t>
            </w:r>
          </w:p>
        </w:tc>
      </w:tr>
      <w:tr w:rsidR="007937B8" w:rsidRPr="0065429A" w:rsidTr="00122588">
        <w:trPr>
          <w:tblHeader/>
        </w:trPr>
        <w:tc>
          <w:tcPr>
            <w:tcW w:w="1650" w:type="dxa"/>
            <w:tcBorders>
              <w:top w:val="nil"/>
              <w:left w:val="nil"/>
              <w:bottom w:val="nil"/>
              <w:right w:val="nil"/>
            </w:tcBorders>
            <w:shd w:val="clear" w:color="auto" w:fill="auto"/>
          </w:tcPr>
          <w:p w:rsidR="00984B81" w:rsidRPr="003E4F38" w:rsidRDefault="00984B81" w:rsidP="00A65E68">
            <w:pPr>
              <w:pStyle w:val="Tabletext"/>
            </w:pPr>
            <w:r w:rsidRPr="003E4F38">
              <w:t xml:space="preserve">Commonwealth grants and contributions </w:t>
            </w:r>
          </w:p>
        </w:tc>
        <w:tc>
          <w:tcPr>
            <w:tcW w:w="961" w:type="dxa"/>
            <w:tcBorders>
              <w:top w:val="nil"/>
              <w:left w:val="nil"/>
              <w:bottom w:val="nil"/>
              <w:right w:val="nil"/>
            </w:tcBorders>
            <w:shd w:val="clear" w:color="auto" w:fill="auto"/>
          </w:tcPr>
          <w:p w:rsidR="00984B81" w:rsidRPr="00125894" w:rsidRDefault="00E733FB" w:rsidP="0065429A">
            <w:pPr>
              <w:pStyle w:val="Tabletext"/>
              <w:jc w:val="right"/>
            </w:pPr>
            <w:r>
              <w:t>75</w:t>
            </w:r>
          </w:p>
        </w:tc>
        <w:tc>
          <w:tcPr>
            <w:tcW w:w="961" w:type="dxa"/>
            <w:tcBorders>
              <w:top w:val="nil"/>
              <w:left w:val="nil"/>
              <w:bottom w:val="nil"/>
              <w:right w:val="nil"/>
            </w:tcBorders>
            <w:shd w:val="clear" w:color="auto" w:fill="auto"/>
          </w:tcPr>
          <w:p w:rsidR="00984B81" w:rsidRPr="000343C7" w:rsidRDefault="00E733FB" w:rsidP="0065429A">
            <w:pPr>
              <w:pStyle w:val="Tabletext"/>
              <w:jc w:val="right"/>
            </w:pPr>
            <w:r>
              <w:t>206</w:t>
            </w:r>
          </w:p>
        </w:tc>
        <w:tc>
          <w:tcPr>
            <w:tcW w:w="1017" w:type="dxa"/>
            <w:tcBorders>
              <w:top w:val="nil"/>
              <w:left w:val="nil"/>
              <w:bottom w:val="nil"/>
              <w:right w:val="nil"/>
            </w:tcBorders>
            <w:shd w:val="clear" w:color="auto" w:fill="auto"/>
          </w:tcPr>
          <w:p w:rsidR="00984B81" w:rsidRPr="008F79EB" w:rsidRDefault="00E733FB" w:rsidP="0065429A">
            <w:pPr>
              <w:pStyle w:val="Tabletext"/>
              <w:jc w:val="right"/>
            </w:pPr>
            <w:r>
              <w:t>-</w:t>
            </w:r>
          </w:p>
        </w:tc>
        <w:tc>
          <w:tcPr>
            <w:tcW w:w="961" w:type="dxa"/>
            <w:tcBorders>
              <w:top w:val="nil"/>
              <w:left w:val="nil"/>
              <w:bottom w:val="nil"/>
              <w:right w:val="nil"/>
            </w:tcBorders>
            <w:shd w:val="clear" w:color="auto" w:fill="auto"/>
          </w:tcPr>
          <w:p w:rsidR="00984B81" w:rsidRPr="00FA4DF0" w:rsidRDefault="00E733FB" w:rsidP="0065429A">
            <w:pPr>
              <w:pStyle w:val="Tabletext"/>
              <w:jc w:val="right"/>
            </w:pPr>
            <w:r>
              <w:t>26</w:t>
            </w:r>
          </w:p>
        </w:tc>
        <w:tc>
          <w:tcPr>
            <w:tcW w:w="876" w:type="dxa"/>
            <w:tcBorders>
              <w:top w:val="nil"/>
              <w:left w:val="nil"/>
              <w:bottom w:val="nil"/>
              <w:right w:val="nil"/>
            </w:tcBorders>
            <w:shd w:val="clear" w:color="auto" w:fill="auto"/>
          </w:tcPr>
          <w:p w:rsidR="00984B81" w:rsidRPr="00742F77" w:rsidRDefault="00E733FB" w:rsidP="0065429A">
            <w:pPr>
              <w:pStyle w:val="Tabletext"/>
              <w:jc w:val="right"/>
            </w:pPr>
            <w:r>
              <w:t>-</w:t>
            </w:r>
          </w:p>
        </w:tc>
        <w:tc>
          <w:tcPr>
            <w:tcW w:w="1000" w:type="dxa"/>
            <w:tcBorders>
              <w:top w:val="nil"/>
              <w:left w:val="nil"/>
              <w:bottom w:val="nil"/>
              <w:right w:val="nil"/>
            </w:tcBorders>
            <w:shd w:val="clear" w:color="auto" w:fill="auto"/>
          </w:tcPr>
          <w:p w:rsidR="00984B81" w:rsidRPr="00FD466F" w:rsidRDefault="00E733FB" w:rsidP="0065429A">
            <w:pPr>
              <w:pStyle w:val="Tabletext"/>
              <w:jc w:val="right"/>
            </w:pPr>
            <w:r>
              <w:t>25</w:t>
            </w:r>
          </w:p>
        </w:tc>
        <w:tc>
          <w:tcPr>
            <w:tcW w:w="1106" w:type="dxa"/>
            <w:tcBorders>
              <w:top w:val="nil"/>
              <w:left w:val="nil"/>
              <w:bottom w:val="nil"/>
              <w:right w:val="nil"/>
            </w:tcBorders>
            <w:shd w:val="clear" w:color="auto" w:fill="auto"/>
          </w:tcPr>
          <w:p w:rsidR="00984B81" w:rsidRPr="002479D1" w:rsidRDefault="00E733FB" w:rsidP="0065429A">
            <w:pPr>
              <w:pStyle w:val="Tabletext"/>
              <w:jc w:val="right"/>
            </w:pPr>
            <w:r>
              <w:t>1,301</w:t>
            </w:r>
          </w:p>
        </w:tc>
        <w:tc>
          <w:tcPr>
            <w:tcW w:w="1106" w:type="dxa"/>
            <w:tcBorders>
              <w:top w:val="nil"/>
              <w:left w:val="nil"/>
              <w:bottom w:val="nil"/>
              <w:right w:val="nil"/>
            </w:tcBorders>
            <w:shd w:val="clear" w:color="auto" w:fill="auto"/>
          </w:tcPr>
          <w:p w:rsidR="00984B81" w:rsidRPr="00D1798B" w:rsidRDefault="00E733FB" w:rsidP="0065429A">
            <w:pPr>
              <w:pStyle w:val="Tabletext"/>
              <w:jc w:val="right"/>
            </w:pPr>
            <w:r>
              <w:t>6,922</w:t>
            </w:r>
          </w:p>
        </w:tc>
        <w:tc>
          <w:tcPr>
            <w:tcW w:w="1011" w:type="dxa"/>
            <w:tcBorders>
              <w:top w:val="nil"/>
              <w:left w:val="nil"/>
              <w:bottom w:val="nil"/>
              <w:right w:val="nil"/>
            </w:tcBorders>
            <w:shd w:val="clear" w:color="auto" w:fill="auto"/>
          </w:tcPr>
          <w:p w:rsidR="00984B81" w:rsidRPr="005062F2" w:rsidRDefault="00E733FB" w:rsidP="0065429A">
            <w:pPr>
              <w:pStyle w:val="Tabletext"/>
              <w:jc w:val="right"/>
            </w:pPr>
            <w:r>
              <w:t>-</w:t>
            </w:r>
          </w:p>
        </w:tc>
        <w:tc>
          <w:tcPr>
            <w:tcW w:w="1011" w:type="dxa"/>
            <w:tcBorders>
              <w:top w:val="nil"/>
              <w:left w:val="nil"/>
              <w:bottom w:val="nil"/>
              <w:right w:val="nil"/>
            </w:tcBorders>
            <w:shd w:val="clear" w:color="auto" w:fill="auto"/>
          </w:tcPr>
          <w:p w:rsidR="00984B81" w:rsidRPr="00675448" w:rsidRDefault="00E733FB" w:rsidP="0065429A">
            <w:pPr>
              <w:pStyle w:val="Tabletext"/>
              <w:jc w:val="right"/>
            </w:pPr>
            <w:r>
              <w:t>7</w:t>
            </w:r>
          </w:p>
        </w:tc>
        <w:tc>
          <w:tcPr>
            <w:tcW w:w="765" w:type="dxa"/>
            <w:tcBorders>
              <w:top w:val="nil"/>
              <w:left w:val="nil"/>
              <w:bottom w:val="nil"/>
              <w:right w:val="nil"/>
            </w:tcBorders>
            <w:shd w:val="clear" w:color="auto" w:fill="auto"/>
          </w:tcPr>
          <w:p w:rsidR="00984B81" w:rsidRPr="001D7BBE" w:rsidRDefault="00E733FB" w:rsidP="0065429A">
            <w:pPr>
              <w:pStyle w:val="Tabletext"/>
              <w:jc w:val="right"/>
            </w:pPr>
            <w:r>
              <w:t>-</w:t>
            </w:r>
          </w:p>
        </w:tc>
        <w:tc>
          <w:tcPr>
            <w:tcW w:w="961" w:type="dxa"/>
            <w:tcBorders>
              <w:top w:val="nil"/>
              <w:left w:val="nil"/>
              <w:bottom w:val="nil"/>
              <w:right w:val="nil"/>
            </w:tcBorders>
            <w:shd w:val="clear" w:color="auto" w:fill="auto"/>
          </w:tcPr>
          <w:p w:rsidR="00984B81" w:rsidRPr="00001E38" w:rsidRDefault="00E733FB" w:rsidP="0065429A">
            <w:pPr>
              <w:pStyle w:val="Tabletext"/>
              <w:jc w:val="right"/>
            </w:pPr>
            <w:r>
              <w:t>-</w:t>
            </w:r>
          </w:p>
        </w:tc>
        <w:tc>
          <w:tcPr>
            <w:tcW w:w="1106" w:type="dxa"/>
            <w:tcBorders>
              <w:top w:val="nil"/>
              <w:left w:val="nil"/>
              <w:bottom w:val="nil"/>
              <w:right w:val="nil"/>
            </w:tcBorders>
            <w:shd w:val="clear" w:color="auto" w:fill="auto"/>
          </w:tcPr>
          <w:p w:rsidR="00984B81" w:rsidRPr="000D62DB" w:rsidRDefault="00E733FB" w:rsidP="0065429A">
            <w:pPr>
              <w:pStyle w:val="Tabletext"/>
              <w:jc w:val="right"/>
            </w:pPr>
            <w:r>
              <w:t>1,376</w:t>
            </w:r>
          </w:p>
        </w:tc>
        <w:tc>
          <w:tcPr>
            <w:tcW w:w="1106" w:type="dxa"/>
            <w:tcBorders>
              <w:top w:val="nil"/>
              <w:left w:val="nil"/>
              <w:bottom w:val="nil"/>
              <w:right w:val="nil"/>
            </w:tcBorders>
            <w:shd w:val="clear" w:color="auto" w:fill="auto"/>
          </w:tcPr>
          <w:p w:rsidR="00984B81" w:rsidRPr="00307361" w:rsidRDefault="00E733FB" w:rsidP="0065429A">
            <w:pPr>
              <w:pStyle w:val="Tabletext"/>
              <w:jc w:val="right"/>
            </w:pPr>
            <w:r>
              <w:t>7,186</w:t>
            </w:r>
          </w:p>
        </w:tc>
      </w:tr>
      <w:tr w:rsidR="007937B8" w:rsidRPr="0065429A" w:rsidTr="00122588">
        <w:trPr>
          <w:tblHeader/>
        </w:trPr>
        <w:tc>
          <w:tcPr>
            <w:tcW w:w="1650" w:type="dxa"/>
            <w:tcBorders>
              <w:top w:val="nil"/>
              <w:left w:val="nil"/>
              <w:bottom w:val="nil"/>
              <w:right w:val="nil"/>
            </w:tcBorders>
            <w:shd w:val="clear" w:color="auto" w:fill="auto"/>
          </w:tcPr>
          <w:p w:rsidR="00984B81" w:rsidRPr="003E4F38" w:rsidRDefault="00984B81" w:rsidP="00A65E68">
            <w:pPr>
              <w:pStyle w:val="Tabletext"/>
            </w:pPr>
            <w:r w:rsidRPr="003E4F38">
              <w:t>Interest revenue</w:t>
            </w:r>
          </w:p>
        </w:tc>
        <w:tc>
          <w:tcPr>
            <w:tcW w:w="961" w:type="dxa"/>
            <w:tcBorders>
              <w:top w:val="nil"/>
              <w:left w:val="nil"/>
              <w:bottom w:val="nil"/>
              <w:right w:val="nil"/>
            </w:tcBorders>
            <w:shd w:val="clear" w:color="auto" w:fill="auto"/>
          </w:tcPr>
          <w:p w:rsidR="00984B81" w:rsidRPr="00125894" w:rsidRDefault="00E733FB" w:rsidP="0065429A">
            <w:pPr>
              <w:pStyle w:val="Tabletext"/>
              <w:jc w:val="right"/>
            </w:pPr>
            <w:r>
              <w:t>-</w:t>
            </w:r>
          </w:p>
        </w:tc>
        <w:tc>
          <w:tcPr>
            <w:tcW w:w="961" w:type="dxa"/>
            <w:tcBorders>
              <w:top w:val="nil"/>
              <w:left w:val="nil"/>
              <w:bottom w:val="nil"/>
              <w:right w:val="nil"/>
            </w:tcBorders>
            <w:shd w:val="clear" w:color="auto" w:fill="auto"/>
          </w:tcPr>
          <w:p w:rsidR="00984B81" w:rsidRPr="000343C7" w:rsidRDefault="00E733FB" w:rsidP="0065429A">
            <w:pPr>
              <w:pStyle w:val="Tabletext"/>
              <w:jc w:val="right"/>
            </w:pPr>
            <w:r>
              <w:t>-</w:t>
            </w:r>
          </w:p>
        </w:tc>
        <w:tc>
          <w:tcPr>
            <w:tcW w:w="1017" w:type="dxa"/>
            <w:tcBorders>
              <w:top w:val="nil"/>
              <w:left w:val="nil"/>
              <w:bottom w:val="nil"/>
              <w:right w:val="nil"/>
            </w:tcBorders>
            <w:shd w:val="clear" w:color="auto" w:fill="auto"/>
          </w:tcPr>
          <w:p w:rsidR="00984B81" w:rsidRPr="008F79EB" w:rsidRDefault="00E733FB" w:rsidP="0065429A">
            <w:pPr>
              <w:pStyle w:val="Tabletext"/>
              <w:jc w:val="right"/>
            </w:pPr>
            <w:r>
              <w:t>262</w:t>
            </w:r>
          </w:p>
        </w:tc>
        <w:tc>
          <w:tcPr>
            <w:tcW w:w="961" w:type="dxa"/>
            <w:tcBorders>
              <w:top w:val="nil"/>
              <w:left w:val="nil"/>
              <w:bottom w:val="nil"/>
              <w:right w:val="nil"/>
            </w:tcBorders>
            <w:shd w:val="clear" w:color="auto" w:fill="auto"/>
          </w:tcPr>
          <w:p w:rsidR="00984B81" w:rsidRPr="00FA4DF0" w:rsidRDefault="00E733FB" w:rsidP="0065429A">
            <w:pPr>
              <w:pStyle w:val="Tabletext"/>
              <w:jc w:val="right"/>
            </w:pPr>
            <w:r>
              <w:t>304</w:t>
            </w:r>
          </w:p>
        </w:tc>
        <w:tc>
          <w:tcPr>
            <w:tcW w:w="876" w:type="dxa"/>
            <w:tcBorders>
              <w:top w:val="nil"/>
              <w:left w:val="nil"/>
              <w:bottom w:val="nil"/>
              <w:right w:val="nil"/>
            </w:tcBorders>
            <w:shd w:val="clear" w:color="auto" w:fill="auto"/>
          </w:tcPr>
          <w:p w:rsidR="00984B81" w:rsidRPr="00742F77" w:rsidRDefault="00E733FB" w:rsidP="0065429A">
            <w:pPr>
              <w:pStyle w:val="Tabletext"/>
              <w:jc w:val="right"/>
            </w:pPr>
            <w:r>
              <w:t>-</w:t>
            </w:r>
          </w:p>
        </w:tc>
        <w:tc>
          <w:tcPr>
            <w:tcW w:w="1000" w:type="dxa"/>
            <w:tcBorders>
              <w:top w:val="nil"/>
              <w:left w:val="nil"/>
              <w:bottom w:val="nil"/>
              <w:right w:val="nil"/>
            </w:tcBorders>
            <w:shd w:val="clear" w:color="auto" w:fill="auto"/>
          </w:tcPr>
          <w:p w:rsidR="00984B81" w:rsidRPr="00FD466F" w:rsidRDefault="00E733FB" w:rsidP="0065429A">
            <w:pPr>
              <w:pStyle w:val="Tabletext"/>
              <w:jc w:val="right"/>
            </w:pPr>
            <w:r>
              <w:t>-</w:t>
            </w:r>
          </w:p>
        </w:tc>
        <w:tc>
          <w:tcPr>
            <w:tcW w:w="1106" w:type="dxa"/>
            <w:tcBorders>
              <w:top w:val="nil"/>
              <w:left w:val="nil"/>
              <w:bottom w:val="nil"/>
              <w:right w:val="nil"/>
            </w:tcBorders>
            <w:shd w:val="clear" w:color="auto" w:fill="auto"/>
          </w:tcPr>
          <w:p w:rsidR="00984B81" w:rsidRPr="002479D1" w:rsidRDefault="00E733FB" w:rsidP="0065429A">
            <w:pPr>
              <w:pStyle w:val="Tabletext"/>
              <w:jc w:val="right"/>
            </w:pPr>
            <w:r>
              <w:t>-</w:t>
            </w:r>
          </w:p>
        </w:tc>
        <w:tc>
          <w:tcPr>
            <w:tcW w:w="1106" w:type="dxa"/>
            <w:tcBorders>
              <w:top w:val="nil"/>
              <w:left w:val="nil"/>
              <w:bottom w:val="nil"/>
              <w:right w:val="nil"/>
            </w:tcBorders>
            <w:shd w:val="clear" w:color="auto" w:fill="auto"/>
          </w:tcPr>
          <w:p w:rsidR="00984B81" w:rsidRPr="00D1798B" w:rsidRDefault="00E733FB" w:rsidP="0065429A">
            <w:pPr>
              <w:pStyle w:val="Tabletext"/>
              <w:jc w:val="right"/>
            </w:pPr>
            <w:r>
              <w:t>-</w:t>
            </w:r>
          </w:p>
        </w:tc>
        <w:tc>
          <w:tcPr>
            <w:tcW w:w="1011" w:type="dxa"/>
            <w:tcBorders>
              <w:top w:val="nil"/>
              <w:left w:val="nil"/>
              <w:bottom w:val="nil"/>
              <w:right w:val="nil"/>
            </w:tcBorders>
            <w:shd w:val="clear" w:color="auto" w:fill="auto"/>
          </w:tcPr>
          <w:p w:rsidR="00984B81" w:rsidRPr="005062F2" w:rsidRDefault="00E733FB" w:rsidP="0065429A">
            <w:pPr>
              <w:pStyle w:val="Tabletext"/>
              <w:jc w:val="right"/>
            </w:pPr>
            <w:r>
              <w:t>-</w:t>
            </w:r>
          </w:p>
        </w:tc>
        <w:tc>
          <w:tcPr>
            <w:tcW w:w="1011" w:type="dxa"/>
            <w:tcBorders>
              <w:top w:val="nil"/>
              <w:left w:val="nil"/>
              <w:bottom w:val="nil"/>
              <w:right w:val="nil"/>
            </w:tcBorders>
            <w:shd w:val="clear" w:color="auto" w:fill="auto"/>
          </w:tcPr>
          <w:p w:rsidR="00984B81" w:rsidRPr="00675448" w:rsidRDefault="00E733FB" w:rsidP="0065429A">
            <w:pPr>
              <w:pStyle w:val="Tabletext"/>
              <w:jc w:val="right"/>
            </w:pPr>
            <w:r>
              <w:t>-</w:t>
            </w:r>
          </w:p>
        </w:tc>
        <w:tc>
          <w:tcPr>
            <w:tcW w:w="765" w:type="dxa"/>
            <w:tcBorders>
              <w:top w:val="nil"/>
              <w:left w:val="nil"/>
              <w:bottom w:val="nil"/>
              <w:right w:val="nil"/>
            </w:tcBorders>
            <w:shd w:val="clear" w:color="auto" w:fill="auto"/>
          </w:tcPr>
          <w:p w:rsidR="00984B81" w:rsidRPr="001D7BBE" w:rsidRDefault="00E733FB" w:rsidP="0065429A">
            <w:pPr>
              <w:pStyle w:val="Tabletext"/>
              <w:jc w:val="right"/>
            </w:pPr>
            <w:r>
              <w:t>-</w:t>
            </w:r>
          </w:p>
        </w:tc>
        <w:tc>
          <w:tcPr>
            <w:tcW w:w="961" w:type="dxa"/>
            <w:tcBorders>
              <w:top w:val="nil"/>
              <w:left w:val="nil"/>
              <w:bottom w:val="nil"/>
              <w:right w:val="nil"/>
            </w:tcBorders>
            <w:shd w:val="clear" w:color="auto" w:fill="auto"/>
          </w:tcPr>
          <w:p w:rsidR="00984B81" w:rsidRPr="00001E38" w:rsidRDefault="00E733FB" w:rsidP="0065429A">
            <w:pPr>
              <w:pStyle w:val="Tabletext"/>
              <w:jc w:val="right"/>
            </w:pPr>
            <w:r>
              <w:t>(25)</w:t>
            </w:r>
          </w:p>
        </w:tc>
        <w:tc>
          <w:tcPr>
            <w:tcW w:w="1106" w:type="dxa"/>
            <w:tcBorders>
              <w:top w:val="nil"/>
              <w:left w:val="nil"/>
              <w:bottom w:val="nil"/>
              <w:right w:val="nil"/>
            </w:tcBorders>
            <w:shd w:val="clear" w:color="auto" w:fill="auto"/>
          </w:tcPr>
          <w:p w:rsidR="00984B81" w:rsidRPr="000D62DB" w:rsidRDefault="00E733FB" w:rsidP="0065429A">
            <w:pPr>
              <w:pStyle w:val="Tabletext"/>
              <w:jc w:val="right"/>
            </w:pPr>
            <w:r>
              <w:t>262</w:t>
            </w:r>
          </w:p>
        </w:tc>
        <w:tc>
          <w:tcPr>
            <w:tcW w:w="1106" w:type="dxa"/>
            <w:tcBorders>
              <w:top w:val="nil"/>
              <w:left w:val="nil"/>
              <w:bottom w:val="nil"/>
              <w:right w:val="nil"/>
            </w:tcBorders>
            <w:shd w:val="clear" w:color="auto" w:fill="auto"/>
          </w:tcPr>
          <w:p w:rsidR="00984B81" w:rsidRPr="00307361" w:rsidRDefault="00E733FB" w:rsidP="0065429A">
            <w:pPr>
              <w:pStyle w:val="Tabletext"/>
              <w:jc w:val="right"/>
            </w:pPr>
            <w:r>
              <w:t>279</w:t>
            </w:r>
          </w:p>
        </w:tc>
      </w:tr>
      <w:tr w:rsidR="007937B8" w:rsidRPr="0065429A" w:rsidTr="00122588">
        <w:trPr>
          <w:tblHeader/>
        </w:trPr>
        <w:tc>
          <w:tcPr>
            <w:tcW w:w="1650" w:type="dxa"/>
            <w:tcBorders>
              <w:top w:val="nil"/>
              <w:left w:val="nil"/>
              <w:bottom w:val="nil"/>
              <w:right w:val="nil"/>
            </w:tcBorders>
            <w:shd w:val="clear" w:color="auto" w:fill="auto"/>
          </w:tcPr>
          <w:p w:rsidR="00984B81" w:rsidRPr="003E4F38" w:rsidRDefault="00984B81" w:rsidP="00A65E68">
            <w:pPr>
              <w:pStyle w:val="Tabletext"/>
            </w:pPr>
            <w:r w:rsidRPr="003E4F38">
              <w:t>Other revenue</w:t>
            </w:r>
          </w:p>
        </w:tc>
        <w:tc>
          <w:tcPr>
            <w:tcW w:w="961" w:type="dxa"/>
            <w:tcBorders>
              <w:top w:val="nil"/>
              <w:left w:val="nil"/>
              <w:bottom w:val="nil"/>
              <w:right w:val="nil"/>
            </w:tcBorders>
            <w:shd w:val="clear" w:color="auto" w:fill="auto"/>
          </w:tcPr>
          <w:p w:rsidR="00984B81" w:rsidRPr="00125894" w:rsidRDefault="00E733FB" w:rsidP="0065429A">
            <w:pPr>
              <w:pStyle w:val="Tabletext"/>
              <w:jc w:val="right"/>
            </w:pPr>
            <w:r>
              <w:t>295</w:t>
            </w:r>
          </w:p>
        </w:tc>
        <w:tc>
          <w:tcPr>
            <w:tcW w:w="961" w:type="dxa"/>
            <w:tcBorders>
              <w:top w:val="nil"/>
              <w:left w:val="nil"/>
              <w:bottom w:val="nil"/>
              <w:right w:val="nil"/>
            </w:tcBorders>
            <w:shd w:val="clear" w:color="auto" w:fill="auto"/>
          </w:tcPr>
          <w:p w:rsidR="00984B81" w:rsidRPr="000343C7" w:rsidRDefault="00E733FB" w:rsidP="0065429A">
            <w:pPr>
              <w:pStyle w:val="Tabletext"/>
              <w:jc w:val="right"/>
            </w:pPr>
            <w:r>
              <w:t>286</w:t>
            </w:r>
          </w:p>
        </w:tc>
        <w:tc>
          <w:tcPr>
            <w:tcW w:w="1017" w:type="dxa"/>
            <w:tcBorders>
              <w:top w:val="nil"/>
              <w:left w:val="nil"/>
              <w:bottom w:val="nil"/>
              <w:right w:val="nil"/>
            </w:tcBorders>
            <w:shd w:val="clear" w:color="auto" w:fill="auto"/>
          </w:tcPr>
          <w:p w:rsidR="00984B81" w:rsidRPr="008F79EB" w:rsidRDefault="00E733FB" w:rsidP="0065429A">
            <w:pPr>
              <w:pStyle w:val="Tabletext"/>
              <w:jc w:val="right"/>
            </w:pPr>
            <w:r>
              <w:t>5,435</w:t>
            </w:r>
          </w:p>
        </w:tc>
        <w:tc>
          <w:tcPr>
            <w:tcW w:w="961" w:type="dxa"/>
            <w:tcBorders>
              <w:top w:val="nil"/>
              <w:left w:val="nil"/>
              <w:bottom w:val="nil"/>
              <w:right w:val="nil"/>
            </w:tcBorders>
            <w:shd w:val="clear" w:color="auto" w:fill="auto"/>
          </w:tcPr>
          <w:p w:rsidR="00984B81" w:rsidRPr="00FA4DF0" w:rsidRDefault="00E733FB" w:rsidP="0065429A">
            <w:pPr>
              <w:pStyle w:val="Tabletext"/>
              <w:jc w:val="right"/>
            </w:pPr>
            <w:r>
              <w:t>2,883</w:t>
            </w:r>
          </w:p>
        </w:tc>
        <w:tc>
          <w:tcPr>
            <w:tcW w:w="876" w:type="dxa"/>
            <w:tcBorders>
              <w:top w:val="nil"/>
              <w:left w:val="nil"/>
              <w:bottom w:val="nil"/>
              <w:right w:val="nil"/>
            </w:tcBorders>
            <w:shd w:val="clear" w:color="auto" w:fill="auto"/>
          </w:tcPr>
          <w:p w:rsidR="00984B81" w:rsidRPr="00742F77" w:rsidRDefault="00E733FB" w:rsidP="0065429A">
            <w:pPr>
              <w:pStyle w:val="Tabletext"/>
              <w:jc w:val="right"/>
            </w:pPr>
            <w:r>
              <w:t>26</w:t>
            </w:r>
          </w:p>
        </w:tc>
        <w:tc>
          <w:tcPr>
            <w:tcW w:w="1000" w:type="dxa"/>
            <w:tcBorders>
              <w:top w:val="nil"/>
              <w:left w:val="nil"/>
              <w:bottom w:val="nil"/>
              <w:right w:val="nil"/>
            </w:tcBorders>
            <w:shd w:val="clear" w:color="auto" w:fill="auto"/>
          </w:tcPr>
          <w:p w:rsidR="00984B81" w:rsidRPr="00FD466F" w:rsidRDefault="00E733FB" w:rsidP="0065429A">
            <w:pPr>
              <w:pStyle w:val="Tabletext"/>
              <w:jc w:val="right"/>
            </w:pPr>
            <w:r>
              <w:t>15</w:t>
            </w:r>
          </w:p>
        </w:tc>
        <w:tc>
          <w:tcPr>
            <w:tcW w:w="1106" w:type="dxa"/>
            <w:tcBorders>
              <w:top w:val="nil"/>
              <w:left w:val="nil"/>
              <w:bottom w:val="nil"/>
              <w:right w:val="nil"/>
            </w:tcBorders>
            <w:shd w:val="clear" w:color="auto" w:fill="auto"/>
          </w:tcPr>
          <w:p w:rsidR="00984B81" w:rsidRPr="002479D1" w:rsidRDefault="00E733FB" w:rsidP="0065429A">
            <w:pPr>
              <w:pStyle w:val="Tabletext"/>
              <w:jc w:val="right"/>
            </w:pPr>
            <w:r>
              <w:t>2,133</w:t>
            </w:r>
          </w:p>
        </w:tc>
        <w:tc>
          <w:tcPr>
            <w:tcW w:w="1106" w:type="dxa"/>
            <w:tcBorders>
              <w:top w:val="nil"/>
              <w:left w:val="nil"/>
              <w:bottom w:val="nil"/>
              <w:right w:val="nil"/>
            </w:tcBorders>
            <w:shd w:val="clear" w:color="auto" w:fill="auto"/>
          </w:tcPr>
          <w:p w:rsidR="00984B81" w:rsidRPr="00D1798B" w:rsidRDefault="00E733FB" w:rsidP="0065429A">
            <w:pPr>
              <w:pStyle w:val="Tabletext"/>
              <w:jc w:val="right"/>
            </w:pPr>
            <w:r>
              <w:t>1,526</w:t>
            </w:r>
          </w:p>
        </w:tc>
        <w:tc>
          <w:tcPr>
            <w:tcW w:w="1011" w:type="dxa"/>
            <w:tcBorders>
              <w:top w:val="nil"/>
              <w:left w:val="nil"/>
              <w:bottom w:val="nil"/>
              <w:right w:val="nil"/>
            </w:tcBorders>
            <w:shd w:val="clear" w:color="auto" w:fill="auto"/>
          </w:tcPr>
          <w:p w:rsidR="00984B81" w:rsidRPr="005062F2" w:rsidRDefault="00E733FB" w:rsidP="0065429A">
            <w:pPr>
              <w:pStyle w:val="Tabletext"/>
              <w:jc w:val="right"/>
            </w:pPr>
            <w:r>
              <w:t>130</w:t>
            </w:r>
          </w:p>
        </w:tc>
        <w:tc>
          <w:tcPr>
            <w:tcW w:w="1011" w:type="dxa"/>
            <w:tcBorders>
              <w:top w:val="nil"/>
              <w:left w:val="nil"/>
              <w:bottom w:val="nil"/>
              <w:right w:val="nil"/>
            </w:tcBorders>
            <w:shd w:val="clear" w:color="auto" w:fill="auto"/>
          </w:tcPr>
          <w:p w:rsidR="00984B81" w:rsidRPr="00675448" w:rsidRDefault="00E733FB" w:rsidP="0065429A">
            <w:pPr>
              <w:pStyle w:val="Tabletext"/>
              <w:jc w:val="right"/>
            </w:pPr>
            <w:r>
              <w:t>2,345</w:t>
            </w:r>
          </w:p>
        </w:tc>
        <w:tc>
          <w:tcPr>
            <w:tcW w:w="765" w:type="dxa"/>
            <w:tcBorders>
              <w:top w:val="nil"/>
              <w:left w:val="nil"/>
              <w:bottom w:val="nil"/>
              <w:right w:val="nil"/>
            </w:tcBorders>
            <w:shd w:val="clear" w:color="auto" w:fill="auto"/>
          </w:tcPr>
          <w:p w:rsidR="00984B81" w:rsidRPr="001D7BBE" w:rsidRDefault="00E733FB" w:rsidP="0065429A">
            <w:pPr>
              <w:pStyle w:val="Tabletext"/>
              <w:jc w:val="right"/>
            </w:pPr>
            <w:r>
              <w:t>-</w:t>
            </w:r>
          </w:p>
        </w:tc>
        <w:tc>
          <w:tcPr>
            <w:tcW w:w="961" w:type="dxa"/>
            <w:tcBorders>
              <w:top w:val="nil"/>
              <w:left w:val="nil"/>
              <w:bottom w:val="nil"/>
              <w:right w:val="nil"/>
            </w:tcBorders>
            <w:shd w:val="clear" w:color="auto" w:fill="auto"/>
          </w:tcPr>
          <w:p w:rsidR="00984B81" w:rsidRPr="00001E38" w:rsidRDefault="00E733FB" w:rsidP="0065429A">
            <w:pPr>
              <w:pStyle w:val="Tabletext"/>
              <w:jc w:val="right"/>
            </w:pPr>
            <w:r>
              <w:t>802</w:t>
            </w:r>
          </w:p>
        </w:tc>
        <w:tc>
          <w:tcPr>
            <w:tcW w:w="1106" w:type="dxa"/>
            <w:tcBorders>
              <w:top w:val="nil"/>
              <w:left w:val="nil"/>
              <w:bottom w:val="nil"/>
              <w:right w:val="nil"/>
            </w:tcBorders>
            <w:shd w:val="clear" w:color="auto" w:fill="auto"/>
          </w:tcPr>
          <w:p w:rsidR="00984B81" w:rsidRPr="000D62DB" w:rsidRDefault="00E733FB" w:rsidP="0065429A">
            <w:pPr>
              <w:pStyle w:val="Tabletext"/>
              <w:jc w:val="right"/>
            </w:pPr>
            <w:r>
              <w:t>8,018</w:t>
            </w:r>
          </w:p>
        </w:tc>
        <w:tc>
          <w:tcPr>
            <w:tcW w:w="1106" w:type="dxa"/>
            <w:tcBorders>
              <w:top w:val="nil"/>
              <w:left w:val="nil"/>
              <w:bottom w:val="nil"/>
              <w:right w:val="nil"/>
            </w:tcBorders>
            <w:shd w:val="clear" w:color="auto" w:fill="auto"/>
          </w:tcPr>
          <w:p w:rsidR="00984B81" w:rsidRPr="00307361" w:rsidRDefault="00E733FB" w:rsidP="0065429A">
            <w:pPr>
              <w:pStyle w:val="Tabletext"/>
              <w:jc w:val="right"/>
            </w:pPr>
            <w:r>
              <w:t>7,857</w:t>
            </w:r>
          </w:p>
        </w:tc>
      </w:tr>
      <w:tr w:rsidR="007937B8" w:rsidRPr="0065429A" w:rsidTr="00122588">
        <w:trPr>
          <w:tblHeader/>
        </w:trPr>
        <w:tc>
          <w:tcPr>
            <w:tcW w:w="1650" w:type="dxa"/>
            <w:tcBorders>
              <w:top w:val="nil"/>
              <w:left w:val="nil"/>
              <w:bottom w:val="nil"/>
              <w:right w:val="nil"/>
            </w:tcBorders>
            <w:shd w:val="clear" w:color="auto" w:fill="auto"/>
          </w:tcPr>
          <w:p w:rsidR="00984B81" w:rsidRPr="003E4F38" w:rsidRDefault="00984B81" w:rsidP="00A65E68">
            <w:pPr>
              <w:pStyle w:val="Tabletext"/>
            </w:pPr>
            <w:r w:rsidRPr="003E4F38">
              <w:t xml:space="preserve">Gain on disposal of non-current assets </w:t>
            </w:r>
          </w:p>
        </w:tc>
        <w:tc>
          <w:tcPr>
            <w:tcW w:w="961" w:type="dxa"/>
            <w:tcBorders>
              <w:top w:val="nil"/>
              <w:left w:val="nil"/>
              <w:bottom w:val="nil"/>
              <w:right w:val="nil"/>
            </w:tcBorders>
            <w:shd w:val="clear" w:color="auto" w:fill="auto"/>
          </w:tcPr>
          <w:p w:rsidR="00984B81" w:rsidRPr="00125894" w:rsidRDefault="00E733FB" w:rsidP="0065429A">
            <w:pPr>
              <w:pStyle w:val="Tabletext"/>
              <w:jc w:val="right"/>
            </w:pPr>
            <w:r>
              <w:t>-</w:t>
            </w:r>
          </w:p>
        </w:tc>
        <w:tc>
          <w:tcPr>
            <w:tcW w:w="961" w:type="dxa"/>
            <w:tcBorders>
              <w:top w:val="nil"/>
              <w:left w:val="nil"/>
              <w:bottom w:val="nil"/>
              <w:right w:val="nil"/>
            </w:tcBorders>
            <w:shd w:val="clear" w:color="auto" w:fill="auto"/>
          </w:tcPr>
          <w:p w:rsidR="00984B81" w:rsidRPr="000343C7" w:rsidRDefault="00E733FB" w:rsidP="0065429A">
            <w:pPr>
              <w:pStyle w:val="Tabletext"/>
              <w:jc w:val="right"/>
            </w:pPr>
            <w:r>
              <w:t>-</w:t>
            </w:r>
          </w:p>
        </w:tc>
        <w:tc>
          <w:tcPr>
            <w:tcW w:w="1017" w:type="dxa"/>
            <w:tcBorders>
              <w:top w:val="nil"/>
              <w:left w:val="nil"/>
              <w:bottom w:val="nil"/>
              <w:right w:val="nil"/>
            </w:tcBorders>
            <w:shd w:val="clear" w:color="auto" w:fill="auto"/>
          </w:tcPr>
          <w:p w:rsidR="00984B81" w:rsidRPr="008F79EB" w:rsidRDefault="00E733FB" w:rsidP="0065429A">
            <w:pPr>
              <w:pStyle w:val="Tabletext"/>
              <w:jc w:val="right"/>
            </w:pPr>
            <w:r>
              <w:t>596</w:t>
            </w:r>
          </w:p>
        </w:tc>
        <w:tc>
          <w:tcPr>
            <w:tcW w:w="961" w:type="dxa"/>
            <w:tcBorders>
              <w:top w:val="nil"/>
              <w:left w:val="nil"/>
              <w:bottom w:val="nil"/>
              <w:right w:val="nil"/>
            </w:tcBorders>
            <w:shd w:val="clear" w:color="auto" w:fill="auto"/>
          </w:tcPr>
          <w:p w:rsidR="00984B81" w:rsidRPr="00FA4DF0" w:rsidRDefault="00E733FB" w:rsidP="0065429A">
            <w:pPr>
              <w:pStyle w:val="Tabletext"/>
              <w:jc w:val="right"/>
            </w:pPr>
            <w:r>
              <w:t>3,199</w:t>
            </w:r>
          </w:p>
        </w:tc>
        <w:tc>
          <w:tcPr>
            <w:tcW w:w="876" w:type="dxa"/>
            <w:tcBorders>
              <w:top w:val="nil"/>
              <w:left w:val="nil"/>
              <w:bottom w:val="nil"/>
              <w:right w:val="nil"/>
            </w:tcBorders>
            <w:shd w:val="clear" w:color="auto" w:fill="auto"/>
          </w:tcPr>
          <w:p w:rsidR="00984B81" w:rsidRPr="00742F77" w:rsidRDefault="00E733FB" w:rsidP="0065429A">
            <w:pPr>
              <w:pStyle w:val="Tabletext"/>
              <w:jc w:val="right"/>
            </w:pPr>
            <w:r>
              <w:t>-</w:t>
            </w:r>
          </w:p>
        </w:tc>
        <w:tc>
          <w:tcPr>
            <w:tcW w:w="1000" w:type="dxa"/>
            <w:tcBorders>
              <w:top w:val="nil"/>
              <w:left w:val="nil"/>
              <w:bottom w:val="nil"/>
              <w:right w:val="nil"/>
            </w:tcBorders>
            <w:shd w:val="clear" w:color="auto" w:fill="auto"/>
          </w:tcPr>
          <w:p w:rsidR="00984B81" w:rsidRPr="00FD466F" w:rsidRDefault="00E733FB" w:rsidP="0065429A">
            <w:pPr>
              <w:pStyle w:val="Tabletext"/>
              <w:jc w:val="right"/>
            </w:pPr>
            <w:r>
              <w:t>-</w:t>
            </w:r>
          </w:p>
        </w:tc>
        <w:tc>
          <w:tcPr>
            <w:tcW w:w="1106" w:type="dxa"/>
            <w:tcBorders>
              <w:top w:val="nil"/>
              <w:left w:val="nil"/>
              <w:bottom w:val="nil"/>
              <w:right w:val="nil"/>
            </w:tcBorders>
            <w:shd w:val="clear" w:color="auto" w:fill="auto"/>
          </w:tcPr>
          <w:p w:rsidR="00984B81" w:rsidRPr="002479D1" w:rsidRDefault="00E733FB" w:rsidP="0065429A">
            <w:pPr>
              <w:pStyle w:val="Tabletext"/>
              <w:jc w:val="right"/>
            </w:pPr>
            <w:r>
              <w:t>826</w:t>
            </w:r>
          </w:p>
        </w:tc>
        <w:tc>
          <w:tcPr>
            <w:tcW w:w="1106" w:type="dxa"/>
            <w:tcBorders>
              <w:top w:val="nil"/>
              <w:left w:val="nil"/>
              <w:bottom w:val="nil"/>
              <w:right w:val="nil"/>
            </w:tcBorders>
            <w:shd w:val="clear" w:color="auto" w:fill="auto"/>
          </w:tcPr>
          <w:p w:rsidR="00984B81" w:rsidRPr="00D1798B" w:rsidRDefault="00E733FB" w:rsidP="0065429A">
            <w:pPr>
              <w:pStyle w:val="Tabletext"/>
              <w:jc w:val="right"/>
            </w:pPr>
            <w:r>
              <w:t>-</w:t>
            </w:r>
          </w:p>
        </w:tc>
        <w:tc>
          <w:tcPr>
            <w:tcW w:w="1011" w:type="dxa"/>
            <w:tcBorders>
              <w:top w:val="nil"/>
              <w:left w:val="nil"/>
              <w:bottom w:val="nil"/>
              <w:right w:val="nil"/>
            </w:tcBorders>
            <w:shd w:val="clear" w:color="auto" w:fill="auto"/>
          </w:tcPr>
          <w:p w:rsidR="00984B81" w:rsidRPr="005062F2" w:rsidRDefault="00E733FB" w:rsidP="0065429A">
            <w:pPr>
              <w:pStyle w:val="Tabletext"/>
              <w:jc w:val="right"/>
            </w:pPr>
            <w:r>
              <w:t>-</w:t>
            </w:r>
          </w:p>
        </w:tc>
        <w:tc>
          <w:tcPr>
            <w:tcW w:w="1011" w:type="dxa"/>
            <w:tcBorders>
              <w:top w:val="nil"/>
              <w:left w:val="nil"/>
              <w:bottom w:val="nil"/>
              <w:right w:val="nil"/>
            </w:tcBorders>
            <w:shd w:val="clear" w:color="auto" w:fill="auto"/>
          </w:tcPr>
          <w:p w:rsidR="00984B81" w:rsidRPr="00675448" w:rsidRDefault="00E733FB" w:rsidP="0065429A">
            <w:pPr>
              <w:pStyle w:val="Tabletext"/>
              <w:jc w:val="right"/>
            </w:pPr>
            <w:r>
              <w:t>-</w:t>
            </w:r>
          </w:p>
        </w:tc>
        <w:tc>
          <w:tcPr>
            <w:tcW w:w="765" w:type="dxa"/>
            <w:tcBorders>
              <w:top w:val="nil"/>
              <w:left w:val="nil"/>
              <w:bottom w:val="nil"/>
              <w:right w:val="nil"/>
            </w:tcBorders>
            <w:shd w:val="clear" w:color="auto" w:fill="auto"/>
          </w:tcPr>
          <w:p w:rsidR="00984B81" w:rsidRPr="001D7BBE" w:rsidRDefault="00E733FB" w:rsidP="0065429A">
            <w:pPr>
              <w:pStyle w:val="Tabletext"/>
              <w:jc w:val="right"/>
            </w:pPr>
            <w:r>
              <w:t>-</w:t>
            </w:r>
          </w:p>
        </w:tc>
        <w:tc>
          <w:tcPr>
            <w:tcW w:w="961" w:type="dxa"/>
            <w:tcBorders>
              <w:top w:val="nil"/>
              <w:left w:val="nil"/>
              <w:bottom w:val="nil"/>
              <w:right w:val="nil"/>
            </w:tcBorders>
            <w:shd w:val="clear" w:color="auto" w:fill="auto"/>
          </w:tcPr>
          <w:p w:rsidR="00984B81" w:rsidRPr="00001E38" w:rsidRDefault="00E733FB" w:rsidP="0065429A">
            <w:pPr>
              <w:pStyle w:val="Tabletext"/>
              <w:jc w:val="right"/>
            </w:pPr>
            <w:r>
              <w:t>-</w:t>
            </w:r>
          </w:p>
        </w:tc>
        <w:tc>
          <w:tcPr>
            <w:tcW w:w="1106" w:type="dxa"/>
            <w:tcBorders>
              <w:top w:val="nil"/>
              <w:left w:val="nil"/>
              <w:bottom w:val="nil"/>
              <w:right w:val="nil"/>
            </w:tcBorders>
            <w:shd w:val="clear" w:color="auto" w:fill="auto"/>
          </w:tcPr>
          <w:p w:rsidR="00984B81" w:rsidRPr="000D62DB" w:rsidRDefault="00E733FB" w:rsidP="0065429A">
            <w:pPr>
              <w:pStyle w:val="Tabletext"/>
              <w:jc w:val="right"/>
            </w:pPr>
            <w:r>
              <w:t>1,422</w:t>
            </w:r>
          </w:p>
        </w:tc>
        <w:tc>
          <w:tcPr>
            <w:tcW w:w="1106" w:type="dxa"/>
            <w:tcBorders>
              <w:top w:val="nil"/>
              <w:left w:val="nil"/>
              <w:bottom w:val="nil"/>
              <w:right w:val="nil"/>
            </w:tcBorders>
            <w:shd w:val="clear" w:color="auto" w:fill="auto"/>
          </w:tcPr>
          <w:p w:rsidR="00984B81" w:rsidRPr="00307361" w:rsidRDefault="00E733FB" w:rsidP="0065429A">
            <w:pPr>
              <w:pStyle w:val="Tabletext"/>
              <w:jc w:val="right"/>
            </w:pPr>
            <w:r>
              <w:t>3,199</w:t>
            </w:r>
          </w:p>
        </w:tc>
      </w:tr>
      <w:tr w:rsidR="007937B8" w:rsidRPr="0065429A" w:rsidTr="00122588">
        <w:trPr>
          <w:tblHeader/>
        </w:trPr>
        <w:tc>
          <w:tcPr>
            <w:tcW w:w="1650" w:type="dxa"/>
            <w:tcBorders>
              <w:top w:val="nil"/>
              <w:left w:val="nil"/>
              <w:bottom w:val="nil"/>
              <w:right w:val="nil"/>
            </w:tcBorders>
            <w:shd w:val="clear" w:color="auto" w:fill="auto"/>
          </w:tcPr>
          <w:p w:rsidR="00984B81" w:rsidRPr="003E4F38" w:rsidRDefault="00984B81" w:rsidP="00A65E68">
            <w:pPr>
              <w:pStyle w:val="Tabletext"/>
            </w:pPr>
            <w:r w:rsidRPr="003E4F38">
              <w:t>Other gains</w:t>
            </w:r>
          </w:p>
        </w:tc>
        <w:tc>
          <w:tcPr>
            <w:tcW w:w="961"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c>
          <w:tcPr>
            <w:tcW w:w="961"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c>
          <w:tcPr>
            <w:tcW w:w="1017"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c>
          <w:tcPr>
            <w:tcW w:w="961"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c>
          <w:tcPr>
            <w:tcW w:w="876"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c>
          <w:tcPr>
            <w:tcW w:w="1000"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c>
          <w:tcPr>
            <w:tcW w:w="1106"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c>
          <w:tcPr>
            <w:tcW w:w="1106"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c>
          <w:tcPr>
            <w:tcW w:w="1011"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c>
          <w:tcPr>
            <w:tcW w:w="1011"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c>
          <w:tcPr>
            <w:tcW w:w="765"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c>
          <w:tcPr>
            <w:tcW w:w="961"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c>
          <w:tcPr>
            <w:tcW w:w="1106"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c>
          <w:tcPr>
            <w:tcW w:w="1106" w:type="dxa"/>
            <w:tcBorders>
              <w:top w:val="nil"/>
              <w:left w:val="nil"/>
              <w:bottom w:val="single" w:sz="4" w:space="0" w:color="auto"/>
              <w:right w:val="nil"/>
            </w:tcBorders>
            <w:shd w:val="clear" w:color="auto" w:fill="auto"/>
          </w:tcPr>
          <w:p w:rsidR="00984B81" w:rsidRDefault="00E733FB" w:rsidP="0065429A">
            <w:pPr>
              <w:pStyle w:val="Tabletext"/>
              <w:jc w:val="right"/>
            </w:pPr>
            <w:r>
              <w:t>-</w:t>
            </w:r>
          </w:p>
        </w:tc>
      </w:tr>
      <w:tr w:rsidR="007937B8" w:rsidTr="00122588">
        <w:trPr>
          <w:tblHeader/>
        </w:trPr>
        <w:tc>
          <w:tcPr>
            <w:tcW w:w="1650" w:type="dxa"/>
            <w:tcBorders>
              <w:top w:val="nil"/>
              <w:left w:val="nil"/>
              <w:bottom w:val="nil"/>
              <w:right w:val="nil"/>
            </w:tcBorders>
            <w:shd w:val="clear" w:color="auto" w:fill="auto"/>
          </w:tcPr>
          <w:p w:rsidR="00144E1D" w:rsidRPr="003E4F38" w:rsidRDefault="00144E1D" w:rsidP="00A65E68">
            <w:pPr>
              <w:pStyle w:val="Tableboldedtext"/>
            </w:pPr>
            <w:r w:rsidRPr="003E4F38">
              <w:t>Total income other than income from State Government</w:t>
            </w:r>
          </w:p>
        </w:tc>
        <w:tc>
          <w:tcPr>
            <w:tcW w:w="961" w:type="dxa"/>
            <w:tcBorders>
              <w:top w:val="single" w:sz="4" w:space="0" w:color="auto"/>
              <w:left w:val="nil"/>
              <w:bottom w:val="single" w:sz="4" w:space="0" w:color="auto"/>
              <w:right w:val="nil"/>
            </w:tcBorders>
            <w:shd w:val="clear" w:color="auto" w:fill="auto"/>
          </w:tcPr>
          <w:p w:rsidR="00144E1D" w:rsidRPr="00A65E68" w:rsidRDefault="00E733FB" w:rsidP="0065429A">
            <w:pPr>
              <w:pStyle w:val="Tableboldedtext"/>
              <w:jc w:val="right"/>
            </w:pPr>
            <w:r>
              <w:t>3,575</w:t>
            </w:r>
          </w:p>
        </w:tc>
        <w:tc>
          <w:tcPr>
            <w:tcW w:w="961" w:type="dxa"/>
            <w:tcBorders>
              <w:top w:val="single" w:sz="4" w:space="0" w:color="auto"/>
              <w:left w:val="nil"/>
              <w:bottom w:val="single" w:sz="4" w:space="0" w:color="auto"/>
              <w:right w:val="nil"/>
            </w:tcBorders>
            <w:shd w:val="clear" w:color="auto" w:fill="auto"/>
          </w:tcPr>
          <w:p w:rsidR="00144E1D" w:rsidRPr="00A65E68" w:rsidRDefault="00E733FB" w:rsidP="0065429A">
            <w:pPr>
              <w:pStyle w:val="Tableboldedtext"/>
              <w:jc w:val="right"/>
            </w:pPr>
            <w:r>
              <w:t>3,901</w:t>
            </w:r>
          </w:p>
        </w:tc>
        <w:tc>
          <w:tcPr>
            <w:tcW w:w="1017" w:type="dxa"/>
            <w:tcBorders>
              <w:top w:val="single" w:sz="4" w:space="0" w:color="auto"/>
              <w:left w:val="nil"/>
              <w:bottom w:val="single" w:sz="4" w:space="0" w:color="auto"/>
              <w:right w:val="nil"/>
            </w:tcBorders>
            <w:shd w:val="clear" w:color="auto" w:fill="auto"/>
          </w:tcPr>
          <w:p w:rsidR="00144E1D" w:rsidRPr="00A65E68" w:rsidRDefault="00E733FB" w:rsidP="0065429A">
            <w:pPr>
              <w:pStyle w:val="Tableboldedtext"/>
              <w:jc w:val="right"/>
            </w:pPr>
            <w:r>
              <w:t>80,938</w:t>
            </w:r>
          </w:p>
        </w:tc>
        <w:tc>
          <w:tcPr>
            <w:tcW w:w="961" w:type="dxa"/>
            <w:tcBorders>
              <w:top w:val="single" w:sz="4" w:space="0" w:color="auto"/>
              <w:left w:val="nil"/>
              <w:bottom w:val="single" w:sz="4" w:space="0" w:color="auto"/>
              <w:right w:val="nil"/>
            </w:tcBorders>
            <w:shd w:val="clear" w:color="auto" w:fill="auto"/>
          </w:tcPr>
          <w:p w:rsidR="00144E1D" w:rsidRPr="00A65E68" w:rsidRDefault="00E733FB" w:rsidP="0065429A">
            <w:pPr>
              <w:pStyle w:val="Tableboldedtext"/>
              <w:jc w:val="right"/>
            </w:pPr>
            <w:r>
              <w:t>79,851</w:t>
            </w:r>
          </w:p>
        </w:tc>
        <w:tc>
          <w:tcPr>
            <w:tcW w:w="876" w:type="dxa"/>
            <w:tcBorders>
              <w:top w:val="single" w:sz="4" w:space="0" w:color="auto"/>
              <w:left w:val="nil"/>
              <w:bottom w:val="single" w:sz="4" w:space="0" w:color="auto"/>
              <w:right w:val="nil"/>
            </w:tcBorders>
            <w:shd w:val="clear" w:color="auto" w:fill="auto"/>
          </w:tcPr>
          <w:p w:rsidR="00144E1D" w:rsidRPr="00A65E68" w:rsidRDefault="00E733FB" w:rsidP="0065429A">
            <w:pPr>
              <w:pStyle w:val="Tableboldedtext"/>
              <w:jc w:val="right"/>
            </w:pPr>
            <w:r>
              <w:t>28</w:t>
            </w:r>
          </w:p>
        </w:tc>
        <w:tc>
          <w:tcPr>
            <w:tcW w:w="1000" w:type="dxa"/>
            <w:tcBorders>
              <w:top w:val="single" w:sz="4" w:space="0" w:color="auto"/>
              <w:left w:val="nil"/>
              <w:bottom w:val="single" w:sz="4" w:space="0" w:color="auto"/>
              <w:right w:val="nil"/>
            </w:tcBorders>
            <w:shd w:val="clear" w:color="auto" w:fill="auto"/>
          </w:tcPr>
          <w:p w:rsidR="00144E1D" w:rsidRPr="00FC06D4" w:rsidRDefault="00E733FB" w:rsidP="00E733FB">
            <w:pPr>
              <w:pStyle w:val="Tableboldedtext"/>
              <w:jc w:val="right"/>
            </w:pPr>
            <w:r>
              <w:t>40</w:t>
            </w:r>
          </w:p>
        </w:tc>
        <w:tc>
          <w:tcPr>
            <w:tcW w:w="1106" w:type="dxa"/>
            <w:tcBorders>
              <w:top w:val="single" w:sz="4" w:space="0" w:color="auto"/>
              <w:left w:val="nil"/>
              <w:bottom w:val="single" w:sz="4" w:space="0" w:color="auto"/>
              <w:right w:val="nil"/>
            </w:tcBorders>
            <w:shd w:val="clear" w:color="auto" w:fill="auto"/>
          </w:tcPr>
          <w:p w:rsidR="00144E1D" w:rsidRPr="00FC06D4" w:rsidRDefault="00E733FB" w:rsidP="00E733FB">
            <w:pPr>
              <w:pStyle w:val="Tableboldedtext"/>
              <w:jc w:val="right"/>
            </w:pPr>
            <w:r>
              <w:t>1,075,785</w:t>
            </w:r>
          </w:p>
        </w:tc>
        <w:tc>
          <w:tcPr>
            <w:tcW w:w="1106" w:type="dxa"/>
            <w:tcBorders>
              <w:top w:val="single" w:sz="4" w:space="0" w:color="auto"/>
              <w:left w:val="nil"/>
              <w:bottom w:val="single" w:sz="4" w:space="0" w:color="auto"/>
              <w:right w:val="nil"/>
            </w:tcBorders>
            <w:shd w:val="clear" w:color="auto" w:fill="auto"/>
          </w:tcPr>
          <w:p w:rsidR="00144E1D" w:rsidRPr="00FC06D4" w:rsidRDefault="00E733FB" w:rsidP="00E733FB">
            <w:pPr>
              <w:pStyle w:val="Tableboldedtext"/>
              <w:jc w:val="right"/>
            </w:pPr>
            <w:r>
              <w:t>1,162,751</w:t>
            </w:r>
          </w:p>
        </w:tc>
        <w:tc>
          <w:tcPr>
            <w:tcW w:w="1011" w:type="dxa"/>
            <w:tcBorders>
              <w:top w:val="single" w:sz="4" w:space="0" w:color="auto"/>
              <w:left w:val="nil"/>
              <w:bottom w:val="single" w:sz="4" w:space="0" w:color="auto"/>
              <w:right w:val="nil"/>
            </w:tcBorders>
            <w:shd w:val="clear" w:color="auto" w:fill="auto"/>
          </w:tcPr>
          <w:p w:rsidR="00144E1D" w:rsidRPr="00FC06D4" w:rsidRDefault="00E733FB" w:rsidP="00E733FB">
            <w:pPr>
              <w:pStyle w:val="Tableboldedtext"/>
              <w:jc w:val="right"/>
            </w:pPr>
            <w:r>
              <w:t>131</w:t>
            </w:r>
          </w:p>
        </w:tc>
        <w:tc>
          <w:tcPr>
            <w:tcW w:w="1011" w:type="dxa"/>
            <w:tcBorders>
              <w:top w:val="single" w:sz="4" w:space="0" w:color="auto"/>
              <w:left w:val="nil"/>
              <w:bottom w:val="single" w:sz="4" w:space="0" w:color="auto"/>
              <w:right w:val="nil"/>
            </w:tcBorders>
            <w:shd w:val="clear" w:color="auto" w:fill="auto"/>
          </w:tcPr>
          <w:p w:rsidR="00144E1D" w:rsidRPr="00FC06D4" w:rsidRDefault="00E733FB" w:rsidP="00E733FB">
            <w:pPr>
              <w:pStyle w:val="Tableboldedtext"/>
              <w:jc w:val="right"/>
            </w:pPr>
            <w:r>
              <w:t>2,352</w:t>
            </w:r>
          </w:p>
        </w:tc>
        <w:tc>
          <w:tcPr>
            <w:tcW w:w="765" w:type="dxa"/>
            <w:tcBorders>
              <w:top w:val="single" w:sz="4" w:space="0" w:color="auto"/>
              <w:left w:val="nil"/>
              <w:bottom w:val="single" w:sz="4" w:space="0" w:color="auto"/>
              <w:right w:val="nil"/>
            </w:tcBorders>
            <w:shd w:val="clear" w:color="auto" w:fill="auto"/>
          </w:tcPr>
          <w:p w:rsidR="00144E1D" w:rsidRPr="00FC06D4" w:rsidRDefault="00E733FB" w:rsidP="00E733FB">
            <w:pPr>
              <w:pStyle w:val="Tableboldedtext"/>
              <w:jc w:val="right"/>
            </w:pPr>
            <w:r>
              <w:t>-</w:t>
            </w:r>
          </w:p>
        </w:tc>
        <w:tc>
          <w:tcPr>
            <w:tcW w:w="961" w:type="dxa"/>
            <w:tcBorders>
              <w:top w:val="single" w:sz="4" w:space="0" w:color="auto"/>
              <w:left w:val="nil"/>
              <w:bottom w:val="single" w:sz="4" w:space="0" w:color="auto"/>
              <w:right w:val="nil"/>
            </w:tcBorders>
            <w:shd w:val="clear" w:color="auto" w:fill="auto"/>
          </w:tcPr>
          <w:p w:rsidR="00144E1D" w:rsidRPr="00FC06D4" w:rsidRDefault="00E733FB" w:rsidP="00E733FB">
            <w:pPr>
              <w:pStyle w:val="Tableboldedtext"/>
              <w:jc w:val="right"/>
            </w:pPr>
            <w:r>
              <w:t>3,128</w:t>
            </w:r>
          </w:p>
        </w:tc>
        <w:tc>
          <w:tcPr>
            <w:tcW w:w="1106" w:type="dxa"/>
            <w:tcBorders>
              <w:top w:val="single" w:sz="4" w:space="0" w:color="auto"/>
              <w:left w:val="nil"/>
              <w:bottom w:val="single" w:sz="4" w:space="0" w:color="auto"/>
              <w:right w:val="nil"/>
            </w:tcBorders>
            <w:shd w:val="clear" w:color="auto" w:fill="auto"/>
          </w:tcPr>
          <w:p w:rsidR="00144E1D" w:rsidRPr="00FC06D4" w:rsidRDefault="00E733FB" w:rsidP="00E733FB">
            <w:pPr>
              <w:pStyle w:val="Tableboldedtext"/>
              <w:jc w:val="right"/>
            </w:pPr>
            <w:r>
              <w:t>1,160,456</w:t>
            </w:r>
          </w:p>
        </w:tc>
        <w:tc>
          <w:tcPr>
            <w:tcW w:w="1106" w:type="dxa"/>
            <w:tcBorders>
              <w:top w:val="single" w:sz="4" w:space="0" w:color="auto"/>
              <w:left w:val="nil"/>
              <w:bottom w:val="single" w:sz="4" w:space="0" w:color="auto"/>
              <w:right w:val="nil"/>
            </w:tcBorders>
            <w:shd w:val="clear" w:color="auto" w:fill="auto"/>
          </w:tcPr>
          <w:p w:rsidR="00144E1D" w:rsidRPr="00FC06D4" w:rsidRDefault="00E733FB" w:rsidP="00E733FB">
            <w:pPr>
              <w:pStyle w:val="Tableboldedtext"/>
              <w:jc w:val="right"/>
            </w:pPr>
            <w:r>
              <w:t>1,252,023</w:t>
            </w:r>
          </w:p>
        </w:tc>
      </w:tr>
      <w:tr w:rsidR="007937B8" w:rsidTr="00122588">
        <w:trPr>
          <w:tblHeader/>
        </w:trPr>
        <w:tc>
          <w:tcPr>
            <w:tcW w:w="1650" w:type="dxa"/>
            <w:tcBorders>
              <w:top w:val="nil"/>
              <w:left w:val="nil"/>
              <w:bottom w:val="nil"/>
              <w:right w:val="nil"/>
            </w:tcBorders>
            <w:shd w:val="clear" w:color="auto" w:fill="auto"/>
          </w:tcPr>
          <w:p w:rsidR="00144E1D" w:rsidRPr="003E4F38" w:rsidRDefault="00144E1D" w:rsidP="00A65E68">
            <w:pPr>
              <w:pStyle w:val="Tableboldedtext"/>
            </w:pPr>
            <w:r w:rsidRPr="003E4F38">
              <w:t>NET COST OF SERVICES</w:t>
            </w:r>
          </w:p>
        </w:tc>
        <w:tc>
          <w:tcPr>
            <w:tcW w:w="961"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(52,843)</w:t>
            </w:r>
          </w:p>
        </w:tc>
        <w:tc>
          <w:tcPr>
            <w:tcW w:w="961"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(50,196)</w:t>
            </w:r>
          </w:p>
        </w:tc>
        <w:tc>
          <w:tcPr>
            <w:tcW w:w="1017" w:type="dxa"/>
            <w:tcBorders>
              <w:top w:val="single" w:sz="4" w:space="0" w:color="auto"/>
              <w:left w:val="nil"/>
              <w:bottom w:val="single" w:sz="4" w:space="0" w:color="auto"/>
              <w:right w:val="nil"/>
            </w:tcBorders>
            <w:shd w:val="clear" w:color="auto" w:fill="auto"/>
          </w:tcPr>
          <w:p w:rsidR="00144E1D" w:rsidRPr="00A73F45" w:rsidRDefault="007937B8" w:rsidP="00014874">
            <w:pPr>
              <w:pStyle w:val="Tableboldedtext"/>
              <w:jc w:val="right"/>
            </w:pPr>
            <w:r>
              <w:t>(26,212)</w:t>
            </w:r>
          </w:p>
        </w:tc>
        <w:tc>
          <w:tcPr>
            <w:tcW w:w="961"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(27,017)</w:t>
            </w:r>
          </w:p>
        </w:tc>
        <w:tc>
          <w:tcPr>
            <w:tcW w:w="876"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(7,238)</w:t>
            </w:r>
          </w:p>
        </w:tc>
        <w:tc>
          <w:tcPr>
            <w:tcW w:w="1000"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(11,317)</w:t>
            </w:r>
          </w:p>
        </w:tc>
        <w:tc>
          <w:tcPr>
            <w:tcW w:w="1106"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(118,858)</w:t>
            </w:r>
          </w:p>
        </w:tc>
        <w:tc>
          <w:tcPr>
            <w:tcW w:w="1106"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(69,308)</w:t>
            </w:r>
          </w:p>
        </w:tc>
        <w:tc>
          <w:tcPr>
            <w:tcW w:w="1011"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(21,028)</w:t>
            </w:r>
          </w:p>
        </w:tc>
        <w:tc>
          <w:tcPr>
            <w:tcW w:w="1011"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(20,671)</w:t>
            </w:r>
          </w:p>
        </w:tc>
        <w:tc>
          <w:tcPr>
            <w:tcW w:w="765" w:type="dxa"/>
            <w:tcBorders>
              <w:top w:val="single" w:sz="4" w:space="0" w:color="auto"/>
              <w:left w:val="nil"/>
              <w:bottom w:val="single" w:sz="4" w:space="0" w:color="auto"/>
              <w:right w:val="nil"/>
            </w:tcBorders>
            <w:shd w:val="clear" w:color="auto" w:fill="auto"/>
          </w:tcPr>
          <w:p w:rsidR="00144E1D" w:rsidRPr="00FC06D4" w:rsidRDefault="007937B8" w:rsidP="0065429A">
            <w:pPr>
              <w:pStyle w:val="Tableboldedtext"/>
              <w:jc w:val="right"/>
            </w:pPr>
            <w:r>
              <w:t>-</w:t>
            </w:r>
          </w:p>
        </w:tc>
        <w:tc>
          <w:tcPr>
            <w:tcW w:w="961" w:type="dxa"/>
            <w:tcBorders>
              <w:top w:val="single" w:sz="4" w:space="0" w:color="auto"/>
              <w:left w:val="nil"/>
              <w:bottom w:val="single" w:sz="4" w:space="0" w:color="auto"/>
              <w:right w:val="nil"/>
            </w:tcBorders>
            <w:shd w:val="clear" w:color="auto" w:fill="auto"/>
          </w:tcPr>
          <w:p w:rsidR="00144E1D" w:rsidRPr="00FC06D4" w:rsidRDefault="007937B8" w:rsidP="0065429A">
            <w:pPr>
              <w:pStyle w:val="Tableboldedtext"/>
              <w:jc w:val="right"/>
            </w:pPr>
            <w:r>
              <w:t>(84,996)</w:t>
            </w:r>
          </w:p>
        </w:tc>
        <w:tc>
          <w:tcPr>
            <w:tcW w:w="1106" w:type="dxa"/>
            <w:tcBorders>
              <w:top w:val="single" w:sz="4" w:space="0" w:color="auto"/>
              <w:left w:val="nil"/>
              <w:bottom w:val="single" w:sz="4" w:space="0" w:color="auto"/>
              <w:right w:val="nil"/>
            </w:tcBorders>
            <w:shd w:val="clear" w:color="auto" w:fill="auto"/>
          </w:tcPr>
          <w:p w:rsidR="00144E1D" w:rsidRPr="00FC06D4" w:rsidRDefault="007937B8" w:rsidP="0065429A">
            <w:pPr>
              <w:pStyle w:val="Tableboldedtext"/>
              <w:jc w:val="right"/>
            </w:pPr>
            <w:r>
              <w:t>(226,180)</w:t>
            </w:r>
          </w:p>
        </w:tc>
        <w:tc>
          <w:tcPr>
            <w:tcW w:w="1106" w:type="dxa"/>
            <w:tcBorders>
              <w:top w:val="single" w:sz="4" w:space="0" w:color="auto"/>
              <w:left w:val="nil"/>
              <w:bottom w:val="single" w:sz="4" w:space="0" w:color="auto"/>
              <w:right w:val="nil"/>
            </w:tcBorders>
            <w:shd w:val="clear" w:color="auto" w:fill="auto"/>
          </w:tcPr>
          <w:p w:rsidR="00144E1D" w:rsidRPr="00FC06D4" w:rsidRDefault="007937B8" w:rsidP="0065429A">
            <w:pPr>
              <w:pStyle w:val="Tableboldedtext"/>
              <w:jc w:val="right"/>
            </w:pPr>
            <w:r>
              <w:t>(263,505)</w:t>
            </w:r>
          </w:p>
        </w:tc>
      </w:tr>
      <w:tr w:rsidR="00014874" w:rsidRPr="0065429A" w:rsidTr="00F7644A">
        <w:trPr>
          <w:tblHeader/>
        </w:trPr>
        <w:tc>
          <w:tcPr>
            <w:tcW w:w="15598" w:type="dxa"/>
            <w:gridSpan w:val="15"/>
            <w:tcBorders>
              <w:top w:val="nil"/>
              <w:left w:val="nil"/>
              <w:bottom w:val="nil"/>
              <w:right w:val="nil"/>
            </w:tcBorders>
            <w:shd w:val="clear" w:color="auto" w:fill="auto"/>
          </w:tcPr>
          <w:p w:rsidR="00014874" w:rsidRPr="00014874" w:rsidRDefault="00014874" w:rsidP="00014874">
            <w:pPr>
              <w:pStyle w:val="Tabletext"/>
              <w:rPr>
                <w:b/>
              </w:rPr>
            </w:pPr>
            <w:r w:rsidRPr="00014874">
              <w:rPr>
                <w:b/>
              </w:rPr>
              <w:t xml:space="preserve">INCOME FROM STATE GOVERNMENT </w:t>
            </w:r>
          </w:p>
        </w:tc>
      </w:tr>
      <w:tr w:rsidR="007937B8" w:rsidRPr="0065429A" w:rsidTr="00122588">
        <w:trPr>
          <w:tblHeader/>
        </w:trPr>
        <w:tc>
          <w:tcPr>
            <w:tcW w:w="1650" w:type="dxa"/>
            <w:tcBorders>
              <w:top w:val="nil"/>
              <w:left w:val="nil"/>
              <w:bottom w:val="nil"/>
              <w:right w:val="nil"/>
            </w:tcBorders>
            <w:shd w:val="clear" w:color="auto" w:fill="auto"/>
          </w:tcPr>
          <w:p w:rsidR="00FC06D4" w:rsidRPr="003E4F38" w:rsidRDefault="00FC06D4" w:rsidP="00FD063C">
            <w:pPr>
              <w:pStyle w:val="Tabletext"/>
            </w:pPr>
            <w:r w:rsidRPr="003E4F38">
              <w:t>Service appropriations</w:t>
            </w:r>
            <w:r>
              <w:t xml:space="preserve"> </w:t>
            </w:r>
            <w:r w:rsidR="007937B8">
              <w:t>-</w:t>
            </w:r>
            <w:r w:rsidRPr="003E4F38">
              <w:t xml:space="preserve">(a) </w:t>
            </w:r>
          </w:p>
        </w:tc>
        <w:tc>
          <w:tcPr>
            <w:tcW w:w="961" w:type="dxa"/>
            <w:tcBorders>
              <w:top w:val="nil"/>
              <w:left w:val="nil"/>
              <w:bottom w:val="nil"/>
              <w:right w:val="nil"/>
            </w:tcBorders>
            <w:shd w:val="clear" w:color="auto" w:fill="auto"/>
          </w:tcPr>
          <w:p w:rsidR="00FC06D4" w:rsidRPr="00C84A18" w:rsidRDefault="007937B8" w:rsidP="0065429A">
            <w:pPr>
              <w:pStyle w:val="Tabletext"/>
              <w:jc w:val="right"/>
            </w:pPr>
            <w:r>
              <w:t>46,941</w:t>
            </w:r>
          </w:p>
        </w:tc>
        <w:tc>
          <w:tcPr>
            <w:tcW w:w="961" w:type="dxa"/>
            <w:tcBorders>
              <w:top w:val="nil"/>
              <w:left w:val="nil"/>
              <w:bottom w:val="nil"/>
              <w:right w:val="nil"/>
            </w:tcBorders>
            <w:shd w:val="clear" w:color="auto" w:fill="auto"/>
          </w:tcPr>
          <w:p w:rsidR="00FC06D4" w:rsidRPr="00C84A18" w:rsidRDefault="007937B8" w:rsidP="0065429A">
            <w:pPr>
              <w:pStyle w:val="Tabletext"/>
              <w:jc w:val="right"/>
            </w:pPr>
            <w:r>
              <w:t>50,573</w:t>
            </w:r>
          </w:p>
        </w:tc>
        <w:tc>
          <w:tcPr>
            <w:tcW w:w="1017" w:type="dxa"/>
            <w:tcBorders>
              <w:top w:val="nil"/>
              <w:left w:val="nil"/>
              <w:bottom w:val="nil"/>
              <w:right w:val="nil"/>
            </w:tcBorders>
            <w:shd w:val="clear" w:color="auto" w:fill="auto"/>
          </w:tcPr>
          <w:p w:rsidR="00FC06D4" w:rsidRPr="00C84A18" w:rsidRDefault="007937B8" w:rsidP="0065429A">
            <w:pPr>
              <w:pStyle w:val="Tabletext"/>
              <w:jc w:val="right"/>
            </w:pPr>
            <w:r>
              <w:t>31,510</w:t>
            </w:r>
          </w:p>
        </w:tc>
        <w:tc>
          <w:tcPr>
            <w:tcW w:w="961" w:type="dxa"/>
            <w:tcBorders>
              <w:top w:val="nil"/>
              <w:left w:val="nil"/>
              <w:bottom w:val="nil"/>
              <w:right w:val="nil"/>
            </w:tcBorders>
            <w:shd w:val="clear" w:color="auto" w:fill="auto"/>
          </w:tcPr>
          <w:p w:rsidR="00FC06D4" w:rsidRPr="00C84A18" w:rsidRDefault="007937B8" w:rsidP="0065429A">
            <w:pPr>
              <w:pStyle w:val="Tabletext"/>
              <w:jc w:val="right"/>
            </w:pPr>
            <w:r>
              <w:t>37,977</w:t>
            </w:r>
          </w:p>
        </w:tc>
        <w:tc>
          <w:tcPr>
            <w:tcW w:w="876" w:type="dxa"/>
            <w:tcBorders>
              <w:top w:val="nil"/>
              <w:left w:val="nil"/>
              <w:bottom w:val="nil"/>
              <w:right w:val="nil"/>
            </w:tcBorders>
            <w:shd w:val="clear" w:color="auto" w:fill="auto"/>
          </w:tcPr>
          <w:p w:rsidR="00FC06D4" w:rsidRPr="00C84A18" w:rsidRDefault="007937B8" w:rsidP="0065429A">
            <w:pPr>
              <w:pStyle w:val="Tabletext"/>
              <w:jc w:val="right"/>
            </w:pPr>
            <w:r>
              <w:t>7,098</w:t>
            </w:r>
          </w:p>
        </w:tc>
        <w:tc>
          <w:tcPr>
            <w:tcW w:w="1000" w:type="dxa"/>
            <w:tcBorders>
              <w:top w:val="nil"/>
              <w:left w:val="nil"/>
              <w:bottom w:val="nil"/>
              <w:right w:val="nil"/>
            </w:tcBorders>
            <w:shd w:val="clear" w:color="auto" w:fill="auto"/>
          </w:tcPr>
          <w:p w:rsidR="00FC06D4" w:rsidRPr="00FC06D4" w:rsidRDefault="007937B8" w:rsidP="0065429A">
            <w:pPr>
              <w:pStyle w:val="Tabletext"/>
              <w:jc w:val="right"/>
            </w:pPr>
            <w:r>
              <w:t>11,357</w:t>
            </w:r>
          </w:p>
        </w:tc>
        <w:tc>
          <w:tcPr>
            <w:tcW w:w="1106" w:type="dxa"/>
            <w:tcBorders>
              <w:top w:val="nil"/>
              <w:left w:val="nil"/>
              <w:bottom w:val="nil"/>
              <w:right w:val="nil"/>
            </w:tcBorders>
            <w:shd w:val="clear" w:color="auto" w:fill="auto"/>
          </w:tcPr>
          <w:p w:rsidR="00FC06D4" w:rsidRPr="00FC06D4" w:rsidRDefault="007937B8" w:rsidP="0065429A">
            <w:pPr>
              <w:pStyle w:val="Tabletext"/>
              <w:jc w:val="right"/>
            </w:pPr>
            <w:r>
              <w:t>70,171</w:t>
            </w:r>
          </w:p>
        </w:tc>
        <w:tc>
          <w:tcPr>
            <w:tcW w:w="1106" w:type="dxa"/>
            <w:tcBorders>
              <w:top w:val="nil"/>
              <w:left w:val="nil"/>
              <w:bottom w:val="nil"/>
              <w:right w:val="nil"/>
            </w:tcBorders>
            <w:shd w:val="clear" w:color="auto" w:fill="auto"/>
          </w:tcPr>
          <w:p w:rsidR="00FC06D4" w:rsidRPr="00FC06D4" w:rsidRDefault="007937B8" w:rsidP="0065429A">
            <w:pPr>
              <w:pStyle w:val="Tabletext"/>
              <w:jc w:val="right"/>
            </w:pPr>
            <w:r>
              <w:t>69,445</w:t>
            </w:r>
          </w:p>
        </w:tc>
        <w:tc>
          <w:tcPr>
            <w:tcW w:w="1011" w:type="dxa"/>
            <w:tcBorders>
              <w:top w:val="nil"/>
              <w:left w:val="nil"/>
              <w:bottom w:val="nil"/>
              <w:right w:val="nil"/>
            </w:tcBorders>
            <w:shd w:val="clear" w:color="auto" w:fill="auto"/>
          </w:tcPr>
          <w:p w:rsidR="00FC06D4" w:rsidRPr="00FC06D4" w:rsidRDefault="007937B8" w:rsidP="0065429A">
            <w:pPr>
              <w:pStyle w:val="Tabletext"/>
              <w:jc w:val="right"/>
            </w:pPr>
            <w:r>
              <w:t>22,306</w:t>
            </w:r>
          </w:p>
        </w:tc>
        <w:tc>
          <w:tcPr>
            <w:tcW w:w="1011" w:type="dxa"/>
            <w:tcBorders>
              <w:top w:val="nil"/>
              <w:left w:val="nil"/>
              <w:bottom w:val="nil"/>
              <w:right w:val="nil"/>
            </w:tcBorders>
            <w:shd w:val="clear" w:color="auto" w:fill="auto"/>
          </w:tcPr>
          <w:p w:rsidR="00FC06D4" w:rsidRPr="00FC06D4" w:rsidRDefault="007937B8" w:rsidP="0065429A">
            <w:pPr>
              <w:pStyle w:val="Tabletext"/>
              <w:jc w:val="right"/>
            </w:pPr>
            <w:r>
              <w:t>20,825</w:t>
            </w:r>
          </w:p>
        </w:tc>
        <w:tc>
          <w:tcPr>
            <w:tcW w:w="765" w:type="dxa"/>
            <w:tcBorders>
              <w:top w:val="nil"/>
              <w:left w:val="nil"/>
              <w:bottom w:val="nil"/>
              <w:right w:val="nil"/>
            </w:tcBorders>
            <w:shd w:val="clear" w:color="auto" w:fill="auto"/>
          </w:tcPr>
          <w:p w:rsidR="00FC06D4" w:rsidRPr="00FC06D4" w:rsidRDefault="007937B8" w:rsidP="0065429A">
            <w:pPr>
              <w:pStyle w:val="Tabletext"/>
              <w:jc w:val="right"/>
            </w:pPr>
            <w:r>
              <w:t>-</w:t>
            </w:r>
          </w:p>
        </w:tc>
        <w:tc>
          <w:tcPr>
            <w:tcW w:w="961" w:type="dxa"/>
            <w:tcBorders>
              <w:top w:val="nil"/>
              <w:left w:val="nil"/>
              <w:bottom w:val="nil"/>
              <w:right w:val="nil"/>
            </w:tcBorders>
            <w:shd w:val="clear" w:color="auto" w:fill="auto"/>
          </w:tcPr>
          <w:p w:rsidR="00FC06D4" w:rsidRPr="00FC06D4" w:rsidRDefault="007937B8" w:rsidP="0065429A">
            <w:pPr>
              <w:pStyle w:val="Tabletext"/>
              <w:jc w:val="right"/>
            </w:pPr>
            <w:r>
              <w:t>85,632</w:t>
            </w:r>
          </w:p>
        </w:tc>
        <w:tc>
          <w:tcPr>
            <w:tcW w:w="1106" w:type="dxa"/>
            <w:tcBorders>
              <w:top w:val="nil"/>
              <w:left w:val="nil"/>
              <w:bottom w:val="nil"/>
              <w:right w:val="nil"/>
            </w:tcBorders>
            <w:shd w:val="clear" w:color="auto" w:fill="auto"/>
          </w:tcPr>
          <w:p w:rsidR="00FC06D4" w:rsidRPr="00FC06D4" w:rsidRDefault="007937B8" w:rsidP="0065429A">
            <w:pPr>
              <w:pStyle w:val="Tabletext"/>
              <w:jc w:val="right"/>
            </w:pPr>
            <w:r>
              <w:t>178,026</w:t>
            </w:r>
          </w:p>
        </w:tc>
        <w:tc>
          <w:tcPr>
            <w:tcW w:w="1106" w:type="dxa"/>
            <w:tcBorders>
              <w:top w:val="nil"/>
              <w:left w:val="nil"/>
              <w:bottom w:val="nil"/>
              <w:right w:val="nil"/>
            </w:tcBorders>
            <w:shd w:val="clear" w:color="auto" w:fill="auto"/>
          </w:tcPr>
          <w:p w:rsidR="00FC06D4" w:rsidRPr="00FC06D4" w:rsidRDefault="007937B8" w:rsidP="0065429A">
            <w:pPr>
              <w:pStyle w:val="Tabletext"/>
              <w:jc w:val="right"/>
            </w:pPr>
            <w:r>
              <w:t>275,810</w:t>
            </w:r>
          </w:p>
        </w:tc>
      </w:tr>
      <w:tr w:rsidR="007937B8" w:rsidRPr="0065429A" w:rsidTr="00122588">
        <w:trPr>
          <w:tblHeader/>
        </w:trPr>
        <w:tc>
          <w:tcPr>
            <w:tcW w:w="1650" w:type="dxa"/>
            <w:tcBorders>
              <w:top w:val="nil"/>
              <w:left w:val="nil"/>
              <w:bottom w:val="nil"/>
              <w:right w:val="nil"/>
            </w:tcBorders>
            <w:shd w:val="clear" w:color="auto" w:fill="auto"/>
          </w:tcPr>
          <w:p w:rsidR="00FC06D4" w:rsidRPr="003E4F38" w:rsidRDefault="00FC06D4" w:rsidP="00FD063C">
            <w:pPr>
              <w:pStyle w:val="Tabletext"/>
            </w:pPr>
            <w:r w:rsidRPr="003E4F38">
              <w:t xml:space="preserve">Resources received free of charge </w:t>
            </w:r>
          </w:p>
        </w:tc>
        <w:tc>
          <w:tcPr>
            <w:tcW w:w="961" w:type="dxa"/>
            <w:tcBorders>
              <w:top w:val="nil"/>
              <w:left w:val="nil"/>
              <w:bottom w:val="nil"/>
              <w:right w:val="nil"/>
            </w:tcBorders>
            <w:shd w:val="clear" w:color="auto" w:fill="auto"/>
          </w:tcPr>
          <w:p w:rsidR="00FC06D4" w:rsidRPr="00C84A18" w:rsidRDefault="007937B8" w:rsidP="0065429A">
            <w:pPr>
              <w:pStyle w:val="Tabletext"/>
              <w:jc w:val="right"/>
            </w:pPr>
            <w:r>
              <w:t>12,763</w:t>
            </w:r>
          </w:p>
        </w:tc>
        <w:tc>
          <w:tcPr>
            <w:tcW w:w="961" w:type="dxa"/>
            <w:tcBorders>
              <w:top w:val="nil"/>
              <w:left w:val="nil"/>
              <w:bottom w:val="nil"/>
              <w:right w:val="nil"/>
            </w:tcBorders>
            <w:shd w:val="clear" w:color="auto" w:fill="auto"/>
          </w:tcPr>
          <w:p w:rsidR="00FC06D4" w:rsidRPr="00C84A18" w:rsidRDefault="007937B8" w:rsidP="0065429A">
            <w:pPr>
              <w:pStyle w:val="Tabletext"/>
              <w:jc w:val="right"/>
            </w:pPr>
            <w:r>
              <w:t>12,185</w:t>
            </w:r>
          </w:p>
        </w:tc>
        <w:tc>
          <w:tcPr>
            <w:tcW w:w="1017" w:type="dxa"/>
            <w:tcBorders>
              <w:top w:val="nil"/>
              <w:left w:val="nil"/>
              <w:bottom w:val="nil"/>
              <w:right w:val="nil"/>
            </w:tcBorders>
            <w:shd w:val="clear" w:color="auto" w:fill="auto"/>
          </w:tcPr>
          <w:p w:rsidR="00FC06D4" w:rsidRPr="00C84A18" w:rsidRDefault="007937B8" w:rsidP="0065429A">
            <w:pPr>
              <w:pStyle w:val="Tabletext"/>
              <w:jc w:val="right"/>
            </w:pPr>
            <w:r>
              <w:t>165</w:t>
            </w:r>
          </w:p>
        </w:tc>
        <w:tc>
          <w:tcPr>
            <w:tcW w:w="961" w:type="dxa"/>
            <w:tcBorders>
              <w:top w:val="nil"/>
              <w:left w:val="nil"/>
              <w:bottom w:val="nil"/>
              <w:right w:val="nil"/>
            </w:tcBorders>
            <w:shd w:val="clear" w:color="auto" w:fill="auto"/>
          </w:tcPr>
          <w:p w:rsidR="00FC06D4" w:rsidRPr="00C84A18" w:rsidRDefault="007937B8" w:rsidP="0065429A">
            <w:pPr>
              <w:pStyle w:val="Tabletext"/>
              <w:jc w:val="right"/>
            </w:pPr>
            <w:r>
              <w:t>44</w:t>
            </w:r>
          </w:p>
        </w:tc>
        <w:tc>
          <w:tcPr>
            <w:tcW w:w="876" w:type="dxa"/>
            <w:tcBorders>
              <w:top w:val="nil"/>
              <w:left w:val="nil"/>
              <w:bottom w:val="nil"/>
              <w:right w:val="nil"/>
            </w:tcBorders>
            <w:shd w:val="clear" w:color="auto" w:fill="auto"/>
          </w:tcPr>
          <w:p w:rsidR="00FC06D4" w:rsidRPr="00C84A18" w:rsidRDefault="007937B8" w:rsidP="0065429A">
            <w:pPr>
              <w:pStyle w:val="Tabletext"/>
              <w:jc w:val="right"/>
            </w:pPr>
            <w:r>
              <w:t>140</w:t>
            </w:r>
          </w:p>
        </w:tc>
        <w:tc>
          <w:tcPr>
            <w:tcW w:w="1000" w:type="dxa"/>
            <w:tcBorders>
              <w:top w:val="nil"/>
              <w:left w:val="nil"/>
              <w:bottom w:val="nil"/>
              <w:right w:val="nil"/>
            </w:tcBorders>
            <w:shd w:val="clear" w:color="auto" w:fill="auto"/>
          </w:tcPr>
          <w:p w:rsidR="00FC06D4" w:rsidRPr="00FC06D4" w:rsidRDefault="007937B8" w:rsidP="0065429A">
            <w:pPr>
              <w:pStyle w:val="Tabletext"/>
              <w:jc w:val="right"/>
            </w:pPr>
            <w:r>
              <w:t>10</w:t>
            </w:r>
          </w:p>
        </w:tc>
        <w:tc>
          <w:tcPr>
            <w:tcW w:w="1106" w:type="dxa"/>
            <w:tcBorders>
              <w:top w:val="nil"/>
              <w:left w:val="nil"/>
              <w:bottom w:val="nil"/>
              <w:right w:val="nil"/>
            </w:tcBorders>
            <w:shd w:val="clear" w:color="auto" w:fill="auto"/>
          </w:tcPr>
          <w:p w:rsidR="00FC06D4" w:rsidRPr="00FC06D4" w:rsidRDefault="007937B8" w:rsidP="0065429A">
            <w:pPr>
              <w:pStyle w:val="Tabletext"/>
              <w:jc w:val="right"/>
            </w:pPr>
            <w:r>
              <w:t>718</w:t>
            </w:r>
          </w:p>
        </w:tc>
        <w:tc>
          <w:tcPr>
            <w:tcW w:w="1106" w:type="dxa"/>
            <w:tcBorders>
              <w:top w:val="nil"/>
              <w:left w:val="nil"/>
              <w:bottom w:val="nil"/>
              <w:right w:val="nil"/>
            </w:tcBorders>
            <w:shd w:val="clear" w:color="auto" w:fill="auto"/>
          </w:tcPr>
          <w:p w:rsidR="00FC06D4" w:rsidRPr="00FC06D4" w:rsidRDefault="007937B8" w:rsidP="0065429A">
            <w:pPr>
              <w:pStyle w:val="Tabletext"/>
              <w:jc w:val="right"/>
            </w:pPr>
            <w:r>
              <w:t>920</w:t>
            </w:r>
          </w:p>
        </w:tc>
        <w:tc>
          <w:tcPr>
            <w:tcW w:w="1011" w:type="dxa"/>
            <w:tcBorders>
              <w:top w:val="nil"/>
              <w:left w:val="nil"/>
              <w:bottom w:val="nil"/>
              <w:right w:val="nil"/>
            </w:tcBorders>
            <w:shd w:val="clear" w:color="auto" w:fill="auto"/>
          </w:tcPr>
          <w:p w:rsidR="00FC06D4" w:rsidRPr="00FC06D4" w:rsidRDefault="007937B8" w:rsidP="0065429A">
            <w:pPr>
              <w:pStyle w:val="Tabletext"/>
              <w:jc w:val="right"/>
            </w:pPr>
            <w:r>
              <w:t>279</w:t>
            </w:r>
          </w:p>
        </w:tc>
        <w:tc>
          <w:tcPr>
            <w:tcW w:w="1011" w:type="dxa"/>
            <w:tcBorders>
              <w:top w:val="nil"/>
              <w:left w:val="nil"/>
              <w:bottom w:val="nil"/>
              <w:right w:val="nil"/>
            </w:tcBorders>
            <w:shd w:val="clear" w:color="auto" w:fill="auto"/>
          </w:tcPr>
          <w:p w:rsidR="00FC06D4" w:rsidRPr="00FC06D4" w:rsidRDefault="007937B8" w:rsidP="0065429A">
            <w:pPr>
              <w:pStyle w:val="Tabletext"/>
              <w:jc w:val="right"/>
            </w:pPr>
            <w:r>
              <w:t>189</w:t>
            </w:r>
          </w:p>
        </w:tc>
        <w:tc>
          <w:tcPr>
            <w:tcW w:w="765" w:type="dxa"/>
            <w:tcBorders>
              <w:top w:val="nil"/>
              <w:left w:val="nil"/>
              <w:bottom w:val="nil"/>
              <w:right w:val="nil"/>
            </w:tcBorders>
            <w:shd w:val="clear" w:color="auto" w:fill="auto"/>
          </w:tcPr>
          <w:p w:rsidR="00FC06D4" w:rsidRPr="00FC06D4" w:rsidRDefault="00FC06D4" w:rsidP="0065429A">
            <w:pPr>
              <w:pStyle w:val="Tabletext"/>
              <w:jc w:val="right"/>
            </w:pPr>
          </w:p>
        </w:tc>
        <w:tc>
          <w:tcPr>
            <w:tcW w:w="961" w:type="dxa"/>
            <w:tcBorders>
              <w:top w:val="nil"/>
              <w:left w:val="nil"/>
              <w:bottom w:val="nil"/>
              <w:right w:val="nil"/>
            </w:tcBorders>
            <w:shd w:val="clear" w:color="auto" w:fill="auto"/>
          </w:tcPr>
          <w:p w:rsidR="00FC06D4" w:rsidRPr="00FC06D4" w:rsidRDefault="007937B8" w:rsidP="0065429A">
            <w:pPr>
              <w:pStyle w:val="Tabletext"/>
              <w:jc w:val="right"/>
            </w:pPr>
            <w:r>
              <w:t>-</w:t>
            </w:r>
          </w:p>
        </w:tc>
        <w:tc>
          <w:tcPr>
            <w:tcW w:w="1106" w:type="dxa"/>
            <w:tcBorders>
              <w:top w:val="nil"/>
              <w:left w:val="nil"/>
              <w:bottom w:val="nil"/>
              <w:right w:val="nil"/>
            </w:tcBorders>
            <w:shd w:val="clear" w:color="auto" w:fill="auto"/>
          </w:tcPr>
          <w:p w:rsidR="00FC06D4" w:rsidRPr="00FC06D4" w:rsidRDefault="007937B8" w:rsidP="0065429A">
            <w:pPr>
              <w:pStyle w:val="Tabletext"/>
              <w:jc w:val="right"/>
            </w:pPr>
            <w:r>
              <w:t>14,065</w:t>
            </w:r>
          </w:p>
        </w:tc>
        <w:tc>
          <w:tcPr>
            <w:tcW w:w="1106" w:type="dxa"/>
            <w:tcBorders>
              <w:top w:val="nil"/>
              <w:left w:val="nil"/>
              <w:bottom w:val="nil"/>
              <w:right w:val="nil"/>
            </w:tcBorders>
            <w:shd w:val="clear" w:color="auto" w:fill="auto"/>
          </w:tcPr>
          <w:p w:rsidR="00FC06D4" w:rsidRPr="00FC06D4" w:rsidRDefault="007937B8" w:rsidP="0065429A">
            <w:pPr>
              <w:pStyle w:val="Tabletext"/>
              <w:jc w:val="right"/>
            </w:pPr>
            <w:r>
              <w:t>13,348</w:t>
            </w:r>
          </w:p>
        </w:tc>
      </w:tr>
      <w:tr w:rsidR="007937B8" w:rsidRPr="0065429A" w:rsidTr="00122588">
        <w:trPr>
          <w:tblHeader/>
        </w:trPr>
        <w:tc>
          <w:tcPr>
            <w:tcW w:w="1650" w:type="dxa"/>
            <w:tcBorders>
              <w:top w:val="nil"/>
              <w:left w:val="nil"/>
              <w:bottom w:val="nil"/>
              <w:right w:val="nil"/>
            </w:tcBorders>
            <w:shd w:val="clear" w:color="auto" w:fill="auto"/>
          </w:tcPr>
          <w:p w:rsidR="00FC06D4" w:rsidRPr="003E4F38" w:rsidRDefault="00FC06D4" w:rsidP="00FD063C">
            <w:pPr>
              <w:pStyle w:val="Tabletext"/>
            </w:pPr>
            <w:r w:rsidRPr="003E4F38">
              <w:t>Royalties for Regions Fund</w:t>
            </w:r>
          </w:p>
        </w:tc>
        <w:tc>
          <w:tcPr>
            <w:tcW w:w="961" w:type="dxa"/>
            <w:tcBorders>
              <w:top w:val="nil"/>
              <w:left w:val="nil"/>
              <w:bottom w:val="single" w:sz="4" w:space="0" w:color="auto"/>
              <w:right w:val="nil"/>
            </w:tcBorders>
            <w:shd w:val="clear" w:color="auto" w:fill="auto"/>
          </w:tcPr>
          <w:p w:rsidR="00FC06D4" w:rsidRPr="00C84A18" w:rsidRDefault="007937B8" w:rsidP="0065429A">
            <w:pPr>
              <w:pStyle w:val="Tabletext"/>
              <w:jc w:val="right"/>
            </w:pPr>
            <w:r>
              <w:t>-</w:t>
            </w:r>
          </w:p>
        </w:tc>
        <w:tc>
          <w:tcPr>
            <w:tcW w:w="961" w:type="dxa"/>
            <w:tcBorders>
              <w:top w:val="nil"/>
              <w:left w:val="nil"/>
              <w:bottom w:val="single" w:sz="4" w:space="0" w:color="auto"/>
              <w:right w:val="nil"/>
            </w:tcBorders>
            <w:shd w:val="clear" w:color="auto" w:fill="auto"/>
          </w:tcPr>
          <w:p w:rsidR="00FC06D4" w:rsidRPr="00C84A18" w:rsidRDefault="007937B8" w:rsidP="0065429A">
            <w:pPr>
              <w:pStyle w:val="Tabletext"/>
              <w:jc w:val="right"/>
            </w:pPr>
            <w:r>
              <w:t>-</w:t>
            </w:r>
          </w:p>
        </w:tc>
        <w:tc>
          <w:tcPr>
            <w:tcW w:w="1017" w:type="dxa"/>
            <w:tcBorders>
              <w:top w:val="nil"/>
              <w:left w:val="nil"/>
              <w:bottom w:val="single" w:sz="4" w:space="0" w:color="auto"/>
              <w:right w:val="nil"/>
            </w:tcBorders>
            <w:shd w:val="clear" w:color="auto" w:fill="auto"/>
          </w:tcPr>
          <w:p w:rsidR="00FC06D4" w:rsidRPr="00C84A18" w:rsidRDefault="007937B8" w:rsidP="0065429A">
            <w:pPr>
              <w:pStyle w:val="Tabletext"/>
              <w:jc w:val="right"/>
            </w:pPr>
            <w:r>
              <w:t>-</w:t>
            </w:r>
          </w:p>
        </w:tc>
        <w:tc>
          <w:tcPr>
            <w:tcW w:w="961" w:type="dxa"/>
            <w:tcBorders>
              <w:top w:val="nil"/>
              <w:left w:val="nil"/>
              <w:bottom w:val="single" w:sz="4" w:space="0" w:color="auto"/>
              <w:right w:val="nil"/>
            </w:tcBorders>
            <w:shd w:val="clear" w:color="auto" w:fill="auto"/>
          </w:tcPr>
          <w:p w:rsidR="00FC06D4" w:rsidRPr="00C84A18" w:rsidRDefault="007937B8" w:rsidP="0065429A">
            <w:pPr>
              <w:pStyle w:val="Tabletext"/>
              <w:jc w:val="right"/>
            </w:pPr>
            <w:r>
              <w:t>-</w:t>
            </w:r>
          </w:p>
        </w:tc>
        <w:tc>
          <w:tcPr>
            <w:tcW w:w="876" w:type="dxa"/>
            <w:tcBorders>
              <w:top w:val="nil"/>
              <w:left w:val="nil"/>
              <w:bottom w:val="single" w:sz="4" w:space="0" w:color="auto"/>
              <w:right w:val="nil"/>
            </w:tcBorders>
            <w:shd w:val="clear" w:color="auto" w:fill="auto"/>
          </w:tcPr>
          <w:p w:rsidR="00FC06D4" w:rsidRPr="00C84A18" w:rsidRDefault="007937B8" w:rsidP="0065429A">
            <w:pPr>
              <w:pStyle w:val="Tabletext"/>
              <w:jc w:val="right"/>
            </w:pPr>
            <w:r>
              <w:t>-</w:t>
            </w:r>
          </w:p>
        </w:tc>
        <w:tc>
          <w:tcPr>
            <w:tcW w:w="1000" w:type="dxa"/>
            <w:tcBorders>
              <w:top w:val="nil"/>
              <w:left w:val="nil"/>
              <w:bottom w:val="single" w:sz="4" w:space="0" w:color="auto"/>
              <w:right w:val="nil"/>
            </w:tcBorders>
            <w:shd w:val="clear" w:color="auto" w:fill="auto"/>
          </w:tcPr>
          <w:p w:rsidR="00FC06D4" w:rsidRPr="00FC06D4" w:rsidRDefault="007937B8" w:rsidP="0065429A">
            <w:pPr>
              <w:pStyle w:val="Tabletext"/>
              <w:jc w:val="right"/>
            </w:pPr>
            <w:r>
              <w:t>-</w:t>
            </w:r>
          </w:p>
        </w:tc>
        <w:tc>
          <w:tcPr>
            <w:tcW w:w="1106" w:type="dxa"/>
            <w:tcBorders>
              <w:top w:val="nil"/>
              <w:left w:val="nil"/>
              <w:bottom w:val="single" w:sz="4" w:space="0" w:color="auto"/>
              <w:right w:val="nil"/>
            </w:tcBorders>
            <w:shd w:val="clear" w:color="auto" w:fill="auto"/>
          </w:tcPr>
          <w:p w:rsidR="00FC06D4" w:rsidRPr="00FC06D4" w:rsidRDefault="007937B8" w:rsidP="0065429A">
            <w:pPr>
              <w:pStyle w:val="Tabletext"/>
              <w:jc w:val="right"/>
            </w:pPr>
            <w:r>
              <w:t>189</w:t>
            </w:r>
          </w:p>
        </w:tc>
        <w:tc>
          <w:tcPr>
            <w:tcW w:w="1106" w:type="dxa"/>
            <w:tcBorders>
              <w:top w:val="nil"/>
              <w:left w:val="nil"/>
              <w:bottom w:val="single" w:sz="4" w:space="0" w:color="auto"/>
              <w:right w:val="nil"/>
            </w:tcBorders>
            <w:shd w:val="clear" w:color="auto" w:fill="auto"/>
          </w:tcPr>
          <w:p w:rsidR="00FC06D4" w:rsidRPr="00FC06D4" w:rsidRDefault="007937B8" w:rsidP="0065429A">
            <w:pPr>
              <w:pStyle w:val="Tabletext"/>
              <w:jc w:val="right"/>
            </w:pPr>
            <w:r>
              <w:t>149</w:t>
            </w:r>
          </w:p>
        </w:tc>
        <w:tc>
          <w:tcPr>
            <w:tcW w:w="1011" w:type="dxa"/>
            <w:tcBorders>
              <w:top w:val="nil"/>
              <w:left w:val="nil"/>
              <w:bottom w:val="single" w:sz="4" w:space="0" w:color="auto"/>
              <w:right w:val="nil"/>
            </w:tcBorders>
            <w:shd w:val="clear" w:color="auto" w:fill="auto"/>
          </w:tcPr>
          <w:p w:rsidR="00FC06D4" w:rsidRPr="00FC06D4" w:rsidRDefault="007937B8" w:rsidP="0065429A">
            <w:pPr>
              <w:pStyle w:val="Tabletext"/>
              <w:jc w:val="right"/>
            </w:pPr>
            <w:r>
              <w:t>-</w:t>
            </w:r>
          </w:p>
        </w:tc>
        <w:tc>
          <w:tcPr>
            <w:tcW w:w="1011" w:type="dxa"/>
            <w:tcBorders>
              <w:top w:val="nil"/>
              <w:left w:val="nil"/>
              <w:bottom w:val="single" w:sz="4" w:space="0" w:color="auto"/>
              <w:right w:val="nil"/>
            </w:tcBorders>
            <w:shd w:val="clear" w:color="auto" w:fill="auto"/>
          </w:tcPr>
          <w:p w:rsidR="00FC06D4" w:rsidRPr="00FC06D4" w:rsidRDefault="007937B8" w:rsidP="0065429A">
            <w:pPr>
              <w:pStyle w:val="Tabletext"/>
              <w:jc w:val="right"/>
            </w:pPr>
            <w:r>
              <w:t>-</w:t>
            </w:r>
          </w:p>
        </w:tc>
        <w:tc>
          <w:tcPr>
            <w:tcW w:w="765" w:type="dxa"/>
            <w:tcBorders>
              <w:top w:val="nil"/>
              <w:left w:val="nil"/>
              <w:bottom w:val="single" w:sz="4" w:space="0" w:color="auto"/>
              <w:right w:val="nil"/>
            </w:tcBorders>
            <w:shd w:val="clear" w:color="auto" w:fill="auto"/>
          </w:tcPr>
          <w:p w:rsidR="00FC06D4" w:rsidRPr="00FC06D4" w:rsidRDefault="007937B8" w:rsidP="0065429A">
            <w:pPr>
              <w:pStyle w:val="Tabletext"/>
              <w:jc w:val="right"/>
            </w:pPr>
            <w:r>
              <w:t>-</w:t>
            </w:r>
          </w:p>
        </w:tc>
        <w:tc>
          <w:tcPr>
            <w:tcW w:w="961" w:type="dxa"/>
            <w:tcBorders>
              <w:top w:val="nil"/>
              <w:left w:val="nil"/>
              <w:bottom w:val="single" w:sz="4" w:space="0" w:color="auto"/>
              <w:right w:val="nil"/>
            </w:tcBorders>
            <w:shd w:val="clear" w:color="auto" w:fill="auto"/>
          </w:tcPr>
          <w:p w:rsidR="00FC06D4" w:rsidRPr="00FC06D4" w:rsidRDefault="007937B8" w:rsidP="0065429A">
            <w:pPr>
              <w:pStyle w:val="Tabletext"/>
              <w:jc w:val="right"/>
            </w:pPr>
            <w:r>
              <w:t>-</w:t>
            </w:r>
          </w:p>
        </w:tc>
        <w:tc>
          <w:tcPr>
            <w:tcW w:w="1106" w:type="dxa"/>
            <w:tcBorders>
              <w:top w:val="nil"/>
              <w:left w:val="nil"/>
              <w:bottom w:val="single" w:sz="4" w:space="0" w:color="auto"/>
              <w:right w:val="nil"/>
            </w:tcBorders>
            <w:shd w:val="clear" w:color="auto" w:fill="auto"/>
          </w:tcPr>
          <w:p w:rsidR="00FC06D4" w:rsidRPr="00FC06D4" w:rsidRDefault="007937B8" w:rsidP="0065429A">
            <w:pPr>
              <w:pStyle w:val="Tabletext"/>
              <w:jc w:val="right"/>
            </w:pPr>
            <w:r>
              <w:t>189</w:t>
            </w:r>
          </w:p>
        </w:tc>
        <w:tc>
          <w:tcPr>
            <w:tcW w:w="1106" w:type="dxa"/>
            <w:tcBorders>
              <w:top w:val="nil"/>
              <w:left w:val="nil"/>
              <w:bottom w:val="single" w:sz="4" w:space="0" w:color="auto"/>
              <w:right w:val="nil"/>
            </w:tcBorders>
            <w:shd w:val="clear" w:color="auto" w:fill="auto"/>
          </w:tcPr>
          <w:p w:rsidR="00FC06D4" w:rsidRPr="00FC06D4" w:rsidRDefault="007937B8" w:rsidP="0065429A">
            <w:pPr>
              <w:pStyle w:val="Tabletext"/>
              <w:jc w:val="right"/>
            </w:pPr>
            <w:r>
              <w:t>149</w:t>
            </w:r>
          </w:p>
        </w:tc>
      </w:tr>
      <w:tr w:rsidR="007937B8" w:rsidTr="00122588">
        <w:trPr>
          <w:tblHeader/>
        </w:trPr>
        <w:tc>
          <w:tcPr>
            <w:tcW w:w="1650" w:type="dxa"/>
            <w:tcBorders>
              <w:top w:val="nil"/>
              <w:left w:val="nil"/>
              <w:bottom w:val="nil"/>
              <w:right w:val="nil"/>
            </w:tcBorders>
            <w:shd w:val="clear" w:color="auto" w:fill="auto"/>
          </w:tcPr>
          <w:p w:rsidR="00144E1D" w:rsidRPr="003E4F38" w:rsidRDefault="00144E1D" w:rsidP="00A65E68">
            <w:pPr>
              <w:pStyle w:val="Tableboldedtext"/>
            </w:pPr>
            <w:r w:rsidRPr="003E4F38">
              <w:t>Total income from State Government</w:t>
            </w:r>
          </w:p>
        </w:tc>
        <w:tc>
          <w:tcPr>
            <w:tcW w:w="961"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59,704</w:t>
            </w:r>
          </w:p>
        </w:tc>
        <w:tc>
          <w:tcPr>
            <w:tcW w:w="961"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62,758</w:t>
            </w:r>
          </w:p>
        </w:tc>
        <w:tc>
          <w:tcPr>
            <w:tcW w:w="1017"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31,675</w:t>
            </w:r>
          </w:p>
        </w:tc>
        <w:tc>
          <w:tcPr>
            <w:tcW w:w="961" w:type="dxa"/>
            <w:tcBorders>
              <w:top w:val="single" w:sz="4" w:space="0" w:color="auto"/>
              <w:left w:val="nil"/>
              <w:bottom w:val="single" w:sz="4" w:space="0" w:color="auto"/>
              <w:right w:val="nil"/>
            </w:tcBorders>
            <w:shd w:val="clear" w:color="auto" w:fill="auto"/>
          </w:tcPr>
          <w:p w:rsidR="00144E1D" w:rsidRPr="00A73F45" w:rsidRDefault="007937B8" w:rsidP="00014874">
            <w:pPr>
              <w:pStyle w:val="Tableboldedtext"/>
              <w:jc w:val="right"/>
            </w:pPr>
            <w:r>
              <w:t>38,02</w:t>
            </w:r>
            <w:r w:rsidR="00014874">
              <w:t>1</w:t>
            </w:r>
          </w:p>
        </w:tc>
        <w:tc>
          <w:tcPr>
            <w:tcW w:w="876"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7,238</w:t>
            </w:r>
          </w:p>
        </w:tc>
        <w:tc>
          <w:tcPr>
            <w:tcW w:w="1000"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11,367</w:t>
            </w:r>
          </w:p>
        </w:tc>
        <w:tc>
          <w:tcPr>
            <w:tcW w:w="1106"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71,078</w:t>
            </w:r>
          </w:p>
        </w:tc>
        <w:tc>
          <w:tcPr>
            <w:tcW w:w="1106"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70,515</w:t>
            </w:r>
          </w:p>
        </w:tc>
        <w:tc>
          <w:tcPr>
            <w:tcW w:w="1011"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22,585</w:t>
            </w:r>
          </w:p>
        </w:tc>
        <w:tc>
          <w:tcPr>
            <w:tcW w:w="1011"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21,014</w:t>
            </w:r>
          </w:p>
        </w:tc>
        <w:tc>
          <w:tcPr>
            <w:tcW w:w="765"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w:t>
            </w:r>
          </w:p>
        </w:tc>
        <w:tc>
          <w:tcPr>
            <w:tcW w:w="961" w:type="dxa"/>
            <w:tcBorders>
              <w:top w:val="single" w:sz="4" w:space="0" w:color="auto"/>
              <w:left w:val="nil"/>
              <w:bottom w:val="single" w:sz="4" w:space="0" w:color="auto"/>
              <w:right w:val="nil"/>
            </w:tcBorders>
            <w:shd w:val="clear" w:color="auto" w:fill="auto"/>
          </w:tcPr>
          <w:p w:rsidR="00144E1D" w:rsidRPr="00A73F45" w:rsidRDefault="007937B8" w:rsidP="00A73F45">
            <w:pPr>
              <w:pStyle w:val="Tableboldedtext"/>
              <w:jc w:val="right"/>
            </w:pPr>
            <w:r>
              <w:t>85,632</w:t>
            </w:r>
          </w:p>
        </w:tc>
        <w:tc>
          <w:tcPr>
            <w:tcW w:w="1106" w:type="dxa"/>
            <w:tcBorders>
              <w:top w:val="single" w:sz="4" w:space="0" w:color="auto"/>
              <w:left w:val="nil"/>
              <w:bottom w:val="single" w:sz="4" w:space="0" w:color="auto"/>
              <w:right w:val="nil"/>
            </w:tcBorders>
            <w:shd w:val="clear" w:color="auto" w:fill="auto"/>
          </w:tcPr>
          <w:p w:rsidR="00144E1D" w:rsidRPr="00FC06D4" w:rsidRDefault="007937B8" w:rsidP="0065429A">
            <w:pPr>
              <w:pStyle w:val="Tableboldedtext"/>
              <w:jc w:val="right"/>
            </w:pPr>
            <w:r>
              <w:t>192,280</w:t>
            </w:r>
          </w:p>
        </w:tc>
        <w:tc>
          <w:tcPr>
            <w:tcW w:w="1106" w:type="dxa"/>
            <w:tcBorders>
              <w:top w:val="single" w:sz="4" w:space="0" w:color="auto"/>
              <w:left w:val="nil"/>
              <w:bottom w:val="single" w:sz="4" w:space="0" w:color="auto"/>
              <w:right w:val="nil"/>
            </w:tcBorders>
            <w:shd w:val="clear" w:color="auto" w:fill="auto"/>
          </w:tcPr>
          <w:p w:rsidR="00144E1D" w:rsidRPr="00FC06D4" w:rsidRDefault="007937B8" w:rsidP="0065429A">
            <w:pPr>
              <w:pStyle w:val="Tableboldedtext"/>
              <w:jc w:val="right"/>
            </w:pPr>
            <w:r>
              <w:t>289,307</w:t>
            </w:r>
          </w:p>
        </w:tc>
      </w:tr>
      <w:tr w:rsidR="007937B8" w:rsidTr="00122588">
        <w:trPr>
          <w:tblHeader/>
        </w:trPr>
        <w:tc>
          <w:tcPr>
            <w:tcW w:w="1650" w:type="dxa"/>
            <w:tcBorders>
              <w:top w:val="nil"/>
              <w:left w:val="nil"/>
              <w:bottom w:val="nil"/>
              <w:right w:val="nil"/>
            </w:tcBorders>
            <w:shd w:val="clear" w:color="auto" w:fill="auto"/>
          </w:tcPr>
          <w:p w:rsidR="00144E1D" w:rsidRDefault="00144E1D" w:rsidP="00A65E68">
            <w:pPr>
              <w:pStyle w:val="Tableboldedtext"/>
            </w:pPr>
            <w:r w:rsidRPr="003E4F38">
              <w:t>Surplus for the period</w:t>
            </w:r>
          </w:p>
        </w:tc>
        <w:tc>
          <w:tcPr>
            <w:tcW w:w="961" w:type="dxa"/>
            <w:tcBorders>
              <w:top w:val="single" w:sz="4" w:space="0" w:color="auto"/>
              <w:left w:val="nil"/>
              <w:bottom w:val="double" w:sz="4" w:space="0" w:color="auto"/>
              <w:right w:val="nil"/>
            </w:tcBorders>
            <w:shd w:val="clear" w:color="auto" w:fill="auto"/>
          </w:tcPr>
          <w:p w:rsidR="00144E1D" w:rsidRPr="00A73F45" w:rsidRDefault="007937B8" w:rsidP="00A73F45">
            <w:pPr>
              <w:pStyle w:val="Tableboldedtext"/>
              <w:jc w:val="right"/>
            </w:pPr>
            <w:r>
              <w:t>6,862</w:t>
            </w:r>
          </w:p>
        </w:tc>
        <w:tc>
          <w:tcPr>
            <w:tcW w:w="961" w:type="dxa"/>
            <w:tcBorders>
              <w:top w:val="single" w:sz="4" w:space="0" w:color="auto"/>
              <w:left w:val="nil"/>
              <w:bottom w:val="double" w:sz="4" w:space="0" w:color="auto"/>
              <w:right w:val="nil"/>
            </w:tcBorders>
            <w:shd w:val="clear" w:color="auto" w:fill="auto"/>
          </w:tcPr>
          <w:p w:rsidR="00144E1D" w:rsidRPr="00A73F45" w:rsidRDefault="007937B8" w:rsidP="00A73F45">
            <w:pPr>
              <w:pStyle w:val="Tableboldedtext"/>
              <w:jc w:val="right"/>
            </w:pPr>
            <w:r>
              <w:t>12,562</w:t>
            </w:r>
          </w:p>
        </w:tc>
        <w:tc>
          <w:tcPr>
            <w:tcW w:w="1017" w:type="dxa"/>
            <w:tcBorders>
              <w:top w:val="single" w:sz="4" w:space="0" w:color="auto"/>
              <w:left w:val="nil"/>
              <w:bottom w:val="double" w:sz="4" w:space="0" w:color="auto"/>
              <w:right w:val="nil"/>
            </w:tcBorders>
            <w:shd w:val="clear" w:color="auto" w:fill="auto"/>
          </w:tcPr>
          <w:p w:rsidR="00144E1D" w:rsidRPr="00A73F45" w:rsidRDefault="007937B8" w:rsidP="00A73F45">
            <w:pPr>
              <w:pStyle w:val="Tableboldedtext"/>
              <w:jc w:val="right"/>
            </w:pPr>
            <w:r>
              <w:t>5,463</w:t>
            </w:r>
          </w:p>
        </w:tc>
        <w:tc>
          <w:tcPr>
            <w:tcW w:w="961" w:type="dxa"/>
            <w:tcBorders>
              <w:top w:val="single" w:sz="4" w:space="0" w:color="auto"/>
              <w:left w:val="nil"/>
              <w:bottom w:val="double" w:sz="4" w:space="0" w:color="auto"/>
              <w:right w:val="nil"/>
            </w:tcBorders>
            <w:shd w:val="clear" w:color="auto" w:fill="auto"/>
          </w:tcPr>
          <w:p w:rsidR="00144E1D" w:rsidRPr="00A73F45" w:rsidRDefault="007937B8" w:rsidP="00A73F45">
            <w:pPr>
              <w:pStyle w:val="Tableboldedtext"/>
              <w:jc w:val="right"/>
            </w:pPr>
            <w:r>
              <w:t>11,004</w:t>
            </w:r>
          </w:p>
        </w:tc>
        <w:tc>
          <w:tcPr>
            <w:tcW w:w="876" w:type="dxa"/>
            <w:tcBorders>
              <w:top w:val="single" w:sz="4" w:space="0" w:color="auto"/>
              <w:left w:val="nil"/>
              <w:bottom w:val="double" w:sz="4" w:space="0" w:color="auto"/>
              <w:right w:val="nil"/>
            </w:tcBorders>
            <w:shd w:val="clear" w:color="auto" w:fill="auto"/>
          </w:tcPr>
          <w:p w:rsidR="00144E1D" w:rsidRPr="00A73F45" w:rsidRDefault="007937B8" w:rsidP="00A73F45">
            <w:pPr>
              <w:pStyle w:val="Tableboldedtext"/>
              <w:jc w:val="right"/>
            </w:pPr>
            <w:r>
              <w:t>-</w:t>
            </w:r>
          </w:p>
        </w:tc>
        <w:tc>
          <w:tcPr>
            <w:tcW w:w="1000" w:type="dxa"/>
            <w:tcBorders>
              <w:top w:val="single" w:sz="4" w:space="0" w:color="auto"/>
              <w:left w:val="nil"/>
              <w:bottom w:val="double" w:sz="4" w:space="0" w:color="auto"/>
              <w:right w:val="nil"/>
            </w:tcBorders>
            <w:shd w:val="clear" w:color="auto" w:fill="auto"/>
          </w:tcPr>
          <w:p w:rsidR="00144E1D" w:rsidRPr="00A73F45" w:rsidRDefault="007937B8" w:rsidP="00A73F45">
            <w:pPr>
              <w:pStyle w:val="Tableboldedtext"/>
              <w:jc w:val="right"/>
            </w:pPr>
            <w:r>
              <w:t>50</w:t>
            </w:r>
          </w:p>
        </w:tc>
        <w:tc>
          <w:tcPr>
            <w:tcW w:w="1106" w:type="dxa"/>
            <w:tcBorders>
              <w:top w:val="single" w:sz="4" w:space="0" w:color="auto"/>
              <w:left w:val="nil"/>
              <w:bottom w:val="double" w:sz="4" w:space="0" w:color="auto"/>
              <w:right w:val="nil"/>
            </w:tcBorders>
            <w:shd w:val="clear" w:color="auto" w:fill="auto"/>
          </w:tcPr>
          <w:p w:rsidR="00144E1D" w:rsidRPr="00A73F45" w:rsidRDefault="007937B8" w:rsidP="00A73F45">
            <w:pPr>
              <w:pStyle w:val="Tableboldedtext"/>
              <w:jc w:val="right"/>
            </w:pPr>
            <w:r>
              <w:t>(47,780)</w:t>
            </w:r>
          </w:p>
        </w:tc>
        <w:tc>
          <w:tcPr>
            <w:tcW w:w="1106" w:type="dxa"/>
            <w:tcBorders>
              <w:top w:val="single" w:sz="4" w:space="0" w:color="auto"/>
              <w:left w:val="nil"/>
              <w:bottom w:val="double" w:sz="4" w:space="0" w:color="auto"/>
              <w:right w:val="nil"/>
            </w:tcBorders>
            <w:shd w:val="clear" w:color="auto" w:fill="auto"/>
          </w:tcPr>
          <w:p w:rsidR="00144E1D" w:rsidRPr="00A73F45" w:rsidRDefault="007937B8" w:rsidP="00A73F45">
            <w:pPr>
              <w:pStyle w:val="Tableboldedtext"/>
              <w:jc w:val="right"/>
            </w:pPr>
            <w:r>
              <w:t>1,206</w:t>
            </w:r>
          </w:p>
        </w:tc>
        <w:tc>
          <w:tcPr>
            <w:tcW w:w="1011" w:type="dxa"/>
            <w:tcBorders>
              <w:top w:val="single" w:sz="4" w:space="0" w:color="auto"/>
              <w:left w:val="nil"/>
              <w:bottom w:val="double" w:sz="4" w:space="0" w:color="auto"/>
              <w:right w:val="nil"/>
            </w:tcBorders>
            <w:shd w:val="clear" w:color="auto" w:fill="auto"/>
          </w:tcPr>
          <w:p w:rsidR="00144E1D" w:rsidRPr="00A73F45" w:rsidRDefault="007937B8" w:rsidP="00A73F45">
            <w:pPr>
              <w:pStyle w:val="Tableboldedtext"/>
              <w:jc w:val="right"/>
            </w:pPr>
            <w:r>
              <w:t>1,557</w:t>
            </w:r>
          </w:p>
        </w:tc>
        <w:tc>
          <w:tcPr>
            <w:tcW w:w="1011" w:type="dxa"/>
            <w:tcBorders>
              <w:top w:val="single" w:sz="4" w:space="0" w:color="auto"/>
              <w:left w:val="nil"/>
              <w:bottom w:val="double" w:sz="4" w:space="0" w:color="auto"/>
              <w:right w:val="nil"/>
            </w:tcBorders>
            <w:shd w:val="clear" w:color="auto" w:fill="auto"/>
          </w:tcPr>
          <w:p w:rsidR="00144E1D" w:rsidRPr="00A73F45" w:rsidRDefault="007937B8" w:rsidP="00A73F45">
            <w:pPr>
              <w:pStyle w:val="Tableboldedtext"/>
              <w:jc w:val="right"/>
            </w:pPr>
            <w:r>
              <w:t>343</w:t>
            </w:r>
          </w:p>
        </w:tc>
        <w:tc>
          <w:tcPr>
            <w:tcW w:w="765" w:type="dxa"/>
            <w:tcBorders>
              <w:top w:val="single" w:sz="4" w:space="0" w:color="auto"/>
              <w:left w:val="nil"/>
              <w:bottom w:val="double" w:sz="4" w:space="0" w:color="auto"/>
              <w:right w:val="nil"/>
            </w:tcBorders>
            <w:shd w:val="clear" w:color="auto" w:fill="auto"/>
          </w:tcPr>
          <w:p w:rsidR="00144E1D" w:rsidRPr="00A73F45" w:rsidRDefault="007937B8" w:rsidP="00A73F45">
            <w:pPr>
              <w:pStyle w:val="Tableboldedtext"/>
              <w:jc w:val="right"/>
            </w:pPr>
            <w:r>
              <w:t>-</w:t>
            </w:r>
          </w:p>
        </w:tc>
        <w:tc>
          <w:tcPr>
            <w:tcW w:w="961" w:type="dxa"/>
            <w:tcBorders>
              <w:top w:val="single" w:sz="4" w:space="0" w:color="auto"/>
              <w:left w:val="nil"/>
              <w:bottom w:val="double" w:sz="4" w:space="0" w:color="auto"/>
              <w:right w:val="nil"/>
            </w:tcBorders>
            <w:shd w:val="clear" w:color="auto" w:fill="auto"/>
          </w:tcPr>
          <w:p w:rsidR="00144E1D" w:rsidRPr="00A73F45" w:rsidRDefault="007937B8" w:rsidP="00A73F45">
            <w:pPr>
              <w:pStyle w:val="Tableboldedtext"/>
              <w:jc w:val="right"/>
            </w:pPr>
            <w:r>
              <w:t>636</w:t>
            </w:r>
          </w:p>
        </w:tc>
        <w:tc>
          <w:tcPr>
            <w:tcW w:w="1106" w:type="dxa"/>
            <w:tcBorders>
              <w:top w:val="single" w:sz="4" w:space="0" w:color="auto"/>
              <w:left w:val="nil"/>
              <w:bottom w:val="double" w:sz="4" w:space="0" w:color="auto"/>
              <w:right w:val="nil"/>
            </w:tcBorders>
            <w:shd w:val="clear" w:color="auto" w:fill="auto"/>
          </w:tcPr>
          <w:p w:rsidR="00144E1D" w:rsidRPr="00FC06D4" w:rsidRDefault="007937B8" w:rsidP="0065429A">
            <w:pPr>
              <w:pStyle w:val="Tableboldedtext"/>
              <w:jc w:val="right"/>
            </w:pPr>
            <w:r>
              <w:t>(33,900)</w:t>
            </w:r>
          </w:p>
        </w:tc>
        <w:tc>
          <w:tcPr>
            <w:tcW w:w="1106" w:type="dxa"/>
            <w:tcBorders>
              <w:top w:val="single" w:sz="4" w:space="0" w:color="auto"/>
              <w:left w:val="nil"/>
              <w:bottom w:val="double" w:sz="4" w:space="0" w:color="auto"/>
              <w:right w:val="nil"/>
            </w:tcBorders>
            <w:shd w:val="clear" w:color="auto" w:fill="auto"/>
          </w:tcPr>
          <w:p w:rsidR="00144E1D" w:rsidRPr="00FC06D4" w:rsidRDefault="007937B8" w:rsidP="0065429A">
            <w:pPr>
              <w:pStyle w:val="Tableboldedtext"/>
              <w:jc w:val="right"/>
            </w:pPr>
            <w:r>
              <w:t>25,802</w:t>
            </w:r>
          </w:p>
        </w:tc>
      </w:tr>
    </w:tbl>
    <w:p w:rsidR="00C84A18" w:rsidRDefault="00C84A18" w:rsidP="00C84A18">
      <w:pPr>
        <w:pStyle w:val="BodyText"/>
      </w:pPr>
      <w:r>
        <w:t xml:space="preserve">The Schedule of Income and Expenses by Service should be read in conjunction with the </w:t>
      </w:r>
      <w:r w:rsidRPr="00C84A18">
        <w:t>accompanying</w:t>
      </w:r>
      <w:r>
        <w:t xml:space="preserve"> notes.</w:t>
      </w:r>
    </w:p>
    <w:p w:rsidR="007937B8" w:rsidRDefault="007937B8" w:rsidP="007937B8">
      <w:pPr>
        <w:pStyle w:val="BodyText"/>
      </w:pPr>
      <w:r>
        <w:t>Service 1: Revenue assessment and collection, and grants and subsidies administration</w:t>
      </w:r>
      <w:r w:rsidR="007F58C5">
        <w:t>.</w:t>
      </w:r>
    </w:p>
    <w:p w:rsidR="007937B8" w:rsidRDefault="007937B8" w:rsidP="007937B8">
      <w:pPr>
        <w:pStyle w:val="BodyText"/>
      </w:pPr>
      <w:r>
        <w:lastRenderedPageBreak/>
        <w:t>Service 2: Development and management of common use contract arrangements, State Fleet leasing and disposal, and providing facilitation service for agency specific contracts</w:t>
      </w:r>
      <w:r w:rsidR="007F58C5">
        <w:t>.</w:t>
      </w:r>
    </w:p>
    <w:p w:rsidR="007937B8" w:rsidRDefault="007937B8" w:rsidP="007937B8">
      <w:pPr>
        <w:pStyle w:val="BodyText"/>
      </w:pPr>
      <w:r>
        <w:t>Service 3: Corporate Services to the Department of Treasury. There are not assets and liabilities for the services provided to the Department of Treasury.</w:t>
      </w:r>
    </w:p>
    <w:p w:rsidR="007937B8" w:rsidRDefault="007937B8" w:rsidP="007937B8">
      <w:pPr>
        <w:pStyle w:val="BodyText"/>
      </w:pPr>
      <w:r>
        <w:t>Service 4: Leads the planning, delivery, management and maintenance of government buildings, projects and office accommodation</w:t>
      </w:r>
      <w:r w:rsidR="007F58C5">
        <w:t>.</w:t>
      </w:r>
    </w:p>
    <w:p w:rsidR="007937B8" w:rsidRDefault="007937B8" w:rsidP="007937B8">
      <w:pPr>
        <w:pStyle w:val="BodyText"/>
      </w:pPr>
      <w:r>
        <w:t>Service 5: Development and implementation of energy policy and economic reform; assessment of proposed policy changes and the impact on regulatory functions.</w:t>
      </w:r>
    </w:p>
    <w:p w:rsidR="00E33367" w:rsidRDefault="007937B8" w:rsidP="007937B8">
      <w:pPr>
        <w:pStyle w:val="BodyText"/>
      </w:pPr>
      <w:r>
        <w:t>Discontinued: Project management, decommissioning of the whole-of-government shared Corporate Services reform.</w:t>
      </w:r>
    </w:p>
    <w:p w:rsidR="000119DD" w:rsidRDefault="000119DD" w:rsidP="000119DD">
      <w:pPr>
        <w:pStyle w:val="Tabletext"/>
        <w:rPr>
          <w:rStyle w:val="Heading2Char"/>
        </w:rPr>
      </w:pPr>
      <w:r>
        <w:br w:type="page"/>
      </w:r>
      <w:r w:rsidRPr="000119DD">
        <w:rPr>
          <w:rStyle w:val="Heading2Char"/>
        </w:rPr>
        <w:lastRenderedPageBreak/>
        <w:t>Schedule of Assets and Liabilities by Service As at 30 June 201</w:t>
      </w:r>
      <w:r w:rsidR="00EE4605">
        <w:rPr>
          <w:rStyle w:val="Heading2Char"/>
        </w:rPr>
        <w:t>5</w:t>
      </w:r>
    </w:p>
    <w:p w:rsidR="00122588" w:rsidRDefault="00122588" w:rsidP="00122588">
      <w:pPr>
        <w:pStyle w:val="Caption"/>
        <w:keepNext/>
      </w:pPr>
      <w:fldSimple w:instr=" SEQ Table \* ARABIC ">
        <w:r w:rsidR="00DF10FA">
          <w:rPr>
            <w:noProof/>
          </w:rPr>
          <w:t>28</w:t>
        </w:r>
      </w:fldSimple>
      <w:r>
        <w:t xml:space="preserve"> </w:t>
      </w:r>
      <w:r w:rsidRPr="0084549C">
        <w:t>Schedule of Assets and Liabilities by Service As at 30 June 2015</w:t>
      </w:r>
    </w:p>
    <w:tbl>
      <w:tblPr>
        <w:tblW w:w="15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939"/>
        <w:gridCol w:w="939"/>
        <w:gridCol w:w="939"/>
        <w:gridCol w:w="939"/>
        <w:gridCol w:w="885"/>
        <w:gridCol w:w="1012"/>
        <w:gridCol w:w="1106"/>
        <w:gridCol w:w="1106"/>
        <w:gridCol w:w="1064"/>
        <w:gridCol w:w="1064"/>
        <w:gridCol w:w="916"/>
        <w:gridCol w:w="916"/>
        <w:gridCol w:w="1106"/>
        <w:gridCol w:w="1106"/>
      </w:tblGrid>
      <w:tr w:rsidR="00E647C3" w:rsidTr="00122588">
        <w:tc>
          <w:tcPr>
            <w:tcW w:w="1561" w:type="dxa"/>
            <w:tcBorders>
              <w:top w:val="nil"/>
              <w:left w:val="nil"/>
              <w:bottom w:val="nil"/>
              <w:right w:val="nil"/>
            </w:tcBorders>
            <w:shd w:val="clear" w:color="auto" w:fill="auto"/>
          </w:tcPr>
          <w:p w:rsidR="000119DD" w:rsidRDefault="000119DD" w:rsidP="00EE4F76">
            <w:pPr>
              <w:pStyle w:val="BodyText"/>
            </w:pPr>
          </w:p>
        </w:tc>
        <w:tc>
          <w:tcPr>
            <w:tcW w:w="1878" w:type="dxa"/>
            <w:gridSpan w:val="2"/>
            <w:tcBorders>
              <w:top w:val="nil"/>
              <w:left w:val="nil"/>
              <w:bottom w:val="nil"/>
              <w:right w:val="nil"/>
            </w:tcBorders>
            <w:shd w:val="clear" w:color="auto" w:fill="auto"/>
          </w:tcPr>
          <w:p w:rsidR="000119DD" w:rsidRPr="00A73F45" w:rsidRDefault="000119DD" w:rsidP="00A73F45">
            <w:pPr>
              <w:pStyle w:val="Tableboldedtext"/>
              <w:jc w:val="center"/>
            </w:pPr>
            <w:r w:rsidRPr="00A73F45">
              <w:t>Service 1</w:t>
            </w:r>
          </w:p>
        </w:tc>
        <w:tc>
          <w:tcPr>
            <w:tcW w:w="1878" w:type="dxa"/>
            <w:gridSpan w:val="2"/>
            <w:tcBorders>
              <w:top w:val="nil"/>
              <w:left w:val="nil"/>
              <w:bottom w:val="nil"/>
              <w:right w:val="nil"/>
            </w:tcBorders>
            <w:shd w:val="clear" w:color="auto" w:fill="auto"/>
          </w:tcPr>
          <w:p w:rsidR="000119DD" w:rsidRPr="00A73F45" w:rsidRDefault="000119DD" w:rsidP="00A73F45">
            <w:pPr>
              <w:pStyle w:val="Tableboldedtext"/>
              <w:jc w:val="center"/>
            </w:pPr>
            <w:r w:rsidRPr="00A73F45">
              <w:t>Service 2</w:t>
            </w:r>
          </w:p>
        </w:tc>
        <w:tc>
          <w:tcPr>
            <w:tcW w:w="1897" w:type="dxa"/>
            <w:gridSpan w:val="2"/>
            <w:tcBorders>
              <w:top w:val="nil"/>
              <w:left w:val="nil"/>
              <w:bottom w:val="nil"/>
              <w:right w:val="nil"/>
            </w:tcBorders>
            <w:shd w:val="clear" w:color="auto" w:fill="auto"/>
          </w:tcPr>
          <w:p w:rsidR="000119DD" w:rsidRPr="00A73F45" w:rsidRDefault="000119DD" w:rsidP="00A73F45">
            <w:pPr>
              <w:pStyle w:val="Tableboldedtext"/>
              <w:jc w:val="center"/>
            </w:pPr>
            <w:r w:rsidRPr="00A73F45">
              <w:t>Service 3</w:t>
            </w:r>
          </w:p>
        </w:tc>
        <w:tc>
          <w:tcPr>
            <w:tcW w:w="2212" w:type="dxa"/>
            <w:gridSpan w:val="2"/>
            <w:tcBorders>
              <w:top w:val="nil"/>
              <w:left w:val="nil"/>
              <w:bottom w:val="nil"/>
              <w:right w:val="nil"/>
            </w:tcBorders>
            <w:shd w:val="clear" w:color="auto" w:fill="auto"/>
          </w:tcPr>
          <w:p w:rsidR="000119DD" w:rsidRPr="00A73F45" w:rsidRDefault="000119DD" w:rsidP="00017971">
            <w:pPr>
              <w:pStyle w:val="Tableboldedtext"/>
              <w:jc w:val="center"/>
            </w:pPr>
            <w:r w:rsidRPr="00A73F45">
              <w:t>Service 4</w:t>
            </w:r>
          </w:p>
        </w:tc>
        <w:tc>
          <w:tcPr>
            <w:tcW w:w="2128" w:type="dxa"/>
            <w:gridSpan w:val="2"/>
            <w:tcBorders>
              <w:top w:val="nil"/>
              <w:left w:val="nil"/>
              <w:bottom w:val="nil"/>
              <w:right w:val="nil"/>
            </w:tcBorders>
            <w:shd w:val="clear" w:color="auto" w:fill="auto"/>
          </w:tcPr>
          <w:p w:rsidR="000119DD" w:rsidRPr="00A73F45" w:rsidRDefault="000119DD" w:rsidP="00A73F45">
            <w:pPr>
              <w:pStyle w:val="Tableboldedtext"/>
              <w:jc w:val="center"/>
            </w:pPr>
            <w:r w:rsidRPr="00A73F45">
              <w:t>Service 5</w:t>
            </w:r>
          </w:p>
        </w:tc>
        <w:tc>
          <w:tcPr>
            <w:tcW w:w="1832" w:type="dxa"/>
            <w:gridSpan w:val="2"/>
            <w:tcBorders>
              <w:top w:val="nil"/>
              <w:left w:val="nil"/>
              <w:bottom w:val="nil"/>
              <w:right w:val="nil"/>
            </w:tcBorders>
            <w:shd w:val="clear" w:color="auto" w:fill="auto"/>
          </w:tcPr>
          <w:p w:rsidR="000119DD" w:rsidRPr="00A73F45" w:rsidRDefault="000119DD" w:rsidP="00A73F45">
            <w:pPr>
              <w:pStyle w:val="Tableboldedtext"/>
              <w:jc w:val="center"/>
            </w:pPr>
            <w:r w:rsidRPr="00A73F45">
              <w:t>Service 6</w:t>
            </w:r>
          </w:p>
        </w:tc>
        <w:tc>
          <w:tcPr>
            <w:tcW w:w="2212" w:type="dxa"/>
            <w:gridSpan w:val="2"/>
            <w:tcBorders>
              <w:top w:val="nil"/>
              <w:left w:val="nil"/>
              <w:bottom w:val="nil"/>
              <w:right w:val="nil"/>
            </w:tcBorders>
            <w:shd w:val="clear" w:color="auto" w:fill="auto"/>
          </w:tcPr>
          <w:p w:rsidR="000119DD" w:rsidRPr="00A73F45" w:rsidRDefault="000119DD" w:rsidP="00A73F45">
            <w:pPr>
              <w:pStyle w:val="Tableboldedtext"/>
              <w:jc w:val="center"/>
            </w:pPr>
            <w:r w:rsidRPr="00A73F45">
              <w:t>Total</w:t>
            </w:r>
          </w:p>
        </w:tc>
      </w:tr>
      <w:tr w:rsidR="00E647C3" w:rsidRPr="0065429A" w:rsidTr="00122588">
        <w:tc>
          <w:tcPr>
            <w:tcW w:w="1561" w:type="dxa"/>
            <w:tcBorders>
              <w:top w:val="nil"/>
              <w:left w:val="nil"/>
              <w:bottom w:val="nil"/>
              <w:right w:val="nil"/>
            </w:tcBorders>
            <w:shd w:val="clear" w:color="auto" w:fill="auto"/>
          </w:tcPr>
          <w:p w:rsidR="000119DD" w:rsidRDefault="000119DD" w:rsidP="00EE4F76">
            <w:pPr>
              <w:pStyle w:val="BodyText"/>
            </w:pPr>
          </w:p>
        </w:tc>
        <w:tc>
          <w:tcPr>
            <w:tcW w:w="939" w:type="dxa"/>
            <w:tcBorders>
              <w:top w:val="nil"/>
              <w:left w:val="nil"/>
              <w:bottom w:val="nil"/>
              <w:right w:val="nil"/>
            </w:tcBorders>
            <w:shd w:val="clear" w:color="auto" w:fill="auto"/>
          </w:tcPr>
          <w:p w:rsidR="00017971" w:rsidRDefault="000119DD" w:rsidP="00017971">
            <w:pPr>
              <w:pStyle w:val="Tableboldedtext"/>
              <w:jc w:val="right"/>
            </w:pPr>
            <w:r w:rsidRPr="00A73F45">
              <w:t>201</w:t>
            </w:r>
            <w:r w:rsidR="00017971">
              <w:t>5</w:t>
            </w:r>
          </w:p>
          <w:p w:rsidR="000119DD" w:rsidRPr="00A73F45" w:rsidRDefault="000119DD" w:rsidP="00017971">
            <w:pPr>
              <w:pStyle w:val="Tableboldedtext"/>
              <w:jc w:val="right"/>
            </w:pPr>
            <w:r w:rsidRPr="00A73F45">
              <w:t>$000</w:t>
            </w:r>
          </w:p>
        </w:tc>
        <w:tc>
          <w:tcPr>
            <w:tcW w:w="939" w:type="dxa"/>
            <w:tcBorders>
              <w:top w:val="nil"/>
              <w:left w:val="nil"/>
              <w:bottom w:val="nil"/>
              <w:right w:val="nil"/>
            </w:tcBorders>
            <w:shd w:val="clear" w:color="auto" w:fill="auto"/>
          </w:tcPr>
          <w:p w:rsidR="00017971" w:rsidRDefault="000119DD" w:rsidP="00017971">
            <w:pPr>
              <w:pStyle w:val="Tableboldedtext"/>
              <w:jc w:val="right"/>
            </w:pPr>
            <w:r w:rsidRPr="00A73F45">
              <w:t>201</w:t>
            </w:r>
            <w:r w:rsidR="00017971">
              <w:t>4</w:t>
            </w:r>
          </w:p>
          <w:p w:rsidR="000119DD" w:rsidRPr="00A73F45" w:rsidRDefault="000119DD" w:rsidP="00017971">
            <w:pPr>
              <w:pStyle w:val="Tableboldedtext"/>
              <w:jc w:val="right"/>
            </w:pPr>
            <w:r w:rsidRPr="00A73F45">
              <w:t>$000</w:t>
            </w:r>
          </w:p>
        </w:tc>
        <w:tc>
          <w:tcPr>
            <w:tcW w:w="939" w:type="dxa"/>
            <w:tcBorders>
              <w:top w:val="nil"/>
              <w:left w:val="nil"/>
              <w:bottom w:val="nil"/>
              <w:right w:val="nil"/>
            </w:tcBorders>
            <w:shd w:val="clear" w:color="auto" w:fill="auto"/>
          </w:tcPr>
          <w:p w:rsidR="00017971" w:rsidRDefault="000119DD" w:rsidP="00017971">
            <w:pPr>
              <w:pStyle w:val="Tableboldedtext"/>
              <w:jc w:val="right"/>
            </w:pPr>
            <w:r w:rsidRPr="00A73F45">
              <w:t>201</w:t>
            </w:r>
            <w:r w:rsidR="00017971">
              <w:t>5</w:t>
            </w:r>
          </w:p>
          <w:p w:rsidR="000119DD" w:rsidRPr="00A73F45" w:rsidRDefault="000119DD" w:rsidP="00017971">
            <w:pPr>
              <w:pStyle w:val="Tableboldedtext"/>
              <w:jc w:val="right"/>
            </w:pPr>
            <w:r w:rsidRPr="00A73F45">
              <w:t>$000</w:t>
            </w:r>
          </w:p>
        </w:tc>
        <w:tc>
          <w:tcPr>
            <w:tcW w:w="939" w:type="dxa"/>
            <w:tcBorders>
              <w:top w:val="nil"/>
              <w:left w:val="nil"/>
              <w:bottom w:val="nil"/>
              <w:right w:val="nil"/>
            </w:tcBorders>
            <w:shd w:val="clear" w:color="auto" w:fill="auto"/>
          </w:tcPr>
          <w:p w:rsidR="00017971" w:rsidRDefault="000119DD" w:rsidP="00017971">
            <w:pPr>
              <w:pStyle w:val="Tableboldedtext"/>
              <w:jc w:val="right"/>
            </w:pPr>
            <w:r w:rsidRPr="00A73F45">
              <w:t>201</w:t>
            </w:r>
            <w:r w:rsidR="00017971">
              <w:t>4</w:t>
            </w:r>
          </w:p>
          <w:p w:rsidR="000119DD" w:rsidRPr="00A73F45" w:rsidRDefault="000119DD" w:rsidP="00017971">
            <w:pPr>
              <w:pStyle w:val="Tableboldedtext"/>
              <w:jc w:val="right"/>
            </w:pPr>
            <w:r w:rsidRPr="00A73F45">
              <w:t>$000</w:t>
            </w:r>
          </w:p>
        </w:tc>
        <w:tc>
          <w:tcPr>
            <w:tcW w:w="885" w:type="dxa"/>
            <w:tcBorders>
              <w:top w:val="nil"/>
              <w:left w:val="nil"/>
              <w:bottom w:val="nil"/>
              <w:right w:val="nil"/>
            </w:tcBorders>
            <w:shd w:val="clear" w:color="auto" w:fill="auto"/>
          </w:tcPr>
          <w:p w:rsidR="00017971" w:rsidRDefault="000119DD" w:rsidP="00017971">
            <w:pPr>
              <w:pStyle w:val="Tableboldedtext"/>
              <w:jc w:val="right"/>
            </w:pPr>
            <w:r w:rsidRPr="00A73F45">
              <w:t>201</w:t>
            </w:r>
            <w:r w:rsidR="00017971">
              <w:t>5</w:t>
            </w:r>
          </w:p>
          <w:p w:rsidR="000119DD" w:rsidRPr="00A73F45" w:rsidRDefault="000119DD" w:rsidP="00017971">
            <w:pPr>
              <w:pStyle w:val="Tableboldedtext"/>
              <w:jc w:val="right"/>
            </w:pPr>
            <w:r w:rsidRPr="00A73F45">
              <w:t xml:space="preserve"> $000</w:t>
            </w:r>
          </w:p>
        </w:tc>
        <w:tc>
          <w:tcPr>
            <w:tcW w:w="1012" w:type="dxa"/>
            <w:tcBorders>
              <w:top w:val="nil"/>
              <w:left w:val="nil"/>
              <w:bottom w:val="nil"/>
              <w:right w:val="nil"/>
            </w:tcBorders>
            <w:shd w:val="clear" w:color="auto" w:fill="auto"/>
          </w:tcPr>
          <w:p w:rsidR="00017971" w:rsidRDefault="000119DD" w:rsidP="00017971">
            <w:pPr>
              <w:pStyle w:val="Tableboldedtext"/>
              <w:jc w:val="right"/>
            </w:pPr>
            <w:r w:rsidRPr="00A73F45">
              <w:t>201</w:t>
            </w:r>
            <w:r w:rsidR="00017971">
              <w:t>4</w:t>
            </w:r>
          </w:p>
          <w:p w:rsidR="000119DD" w:rsidRPr="00A73F45" w:rsidRDefault="000119DD" w:rsidP="00017971">
            <w:pPr>
              <w:pStyle w:val="Tableboldedtext"/>
              <w:jc w:val="right"/>
            </w:pPr>
            <w:r w:rsidRPr="00A73F45">
              <w:t>$000</w:t>
            </w:r>
          </w:p>
        </w:tc>
        <w:tc>
          <w:tcPr>
            <w:tcW w:w="1106" w:type="dxa"/>
            <w:tcBorders>
              <w:top w:val="nil"/>
              <w:left w:val="nil"/>
              <w:bottom w:val="nil"/>
              <w:right w:val="nil"/>
            </w:tcBorders>
            <w:shd w:val="clear" w:color="auto" w:fill="auto"/>
          </w:tcPr>
          <w:p w:rsidR="00017971" w:rsidRDefault="000119DD" w:rsidP="00017971">
            <w:pPr>
              <w:pStyle w:val="Tableboldedtext"/>
              <w:jc w:val="right"/>
            </w:pPr>
            <w:r w:rsidRPr="00A73F45">
              <w:t>201</w:t>
            </w:r>
            <w:r w:rsidR="00017971">
              <w:t>5</w:t>
            </w:r>
          </w:p>
          <w:p w:rsidR="000119DD" w:rsidRPr="00A73F45" w:rsidRDefault="000119DD" w:rsidP="00017971">
            <w:pPr>
              <w:pStyle w:val="Tableboldedtext"/>
              <w:jc w:val="right"/>
            </w:pPr>
            <w:r w:rsidRPr="00A73F45">
              <w:t>$000</w:t>
            </w:r>
          </w:p>
        </w:tc>
        <w:tc>
          <w:tcPr>
            <w:tcW w:w="1106" w:type="dxa"/>
            <w:tcBorders>
              <w:top w:val="nil"/>
              <w:left w:val="nil"/>
              <w:bottom w:val="nil"/>
              <w:right w:val="nil"/>
            </w:tcBorders>
            <w:shd w:val="clear" w:color="auto" w:fill="auto"/>
          </w:tcPr>
          <w:p w:rsidR="00017971" w:rsidRDefault="000119DD" w:rsidP="00017971">
            <w:pPr>
              <w:pStyle w:val="Tableboldedtext"/>
              <w:jc w:val="right"/>
            </w:pPr>
            <w:r w:rsidRPr="00A73F45">
              <w:t>201</w:t>
            </w:r>
            <w:r w:rsidR="00017971">
              <w:t>4</w:t>
            </w:r>
          </w:p>
          <w:p w:rsidR="000119DD" w:rsidRPr="00A73F45" w:rsidRDefault="000119DD" w:rsidP="00017971">
            <w:pPr>
              <w:pStyle w:val="Tableboldedtext"/>
              <w:jc w:val="right"/>
            </w:pPr>
            <w:r w:rsidRPr="00A73F45">
              <w:t>$000</w:t>
            </w:r>
          </w:p>
        </w:tc>
        <w:tc>
          <w:tcPr>
            <w:tcW w:w="1064" w:type="dxa"/>
            <w:tcBorders>
              <w:top w:val="nil"/>
              <w:left w:val="nil"/>
              <w:bottom w:val="nil"/>
              <w:right w:val="nil"/>
            </w:tcBorders>
            <w:shd w:val="clear" w:color="auto" w:fill="auto"/>
          </w:tcPr>
          <w:p w:rsidR="00017971" w:rsidRDefault="000119DD" w:rsidP="00017971">
            <w:pPr>
              <w:pStyle w:val="Tableboldedtext"/>
              <w:jc w:val="right"/>
            </w:pPr>
            <w:r w:rsidRPr="00A73F45">
              <w:t>201</w:t>
            </w:r>
            <w:r w:rsidR="00017971">
              <w:t>5</w:t>
            </w:r>
          </w:p>
          <w:p w:rsidR="000119DD" w:rsidRPr="00A73F45" w:rsidRDefault="000119DD" w:rsidP="00017971">
            <w:pPr>
              <w:pStyle w:val="Tableboldedtext"/>
              <w:jc w:val="right"/>
            </w:pPr>
            <w:r w:rsidRPr="00A73F45">
              <w:t>$000</w:t>
            </w:r>
          </w:p>
        </w:tc>
        <w:tc>
          <w:tcPr>
            <w:tcW w:w="1064" w:type="dxa"/>
            <w:tcBorders>
              <w:top w:val="nil"/>
              <w:left w:val="nil"/>
              <w:bottom w:val="nil"/>
              <w:right w:val="nil"/>
            </w:tcBorders>
            <w:shd w:val="clear" w:color="auto" w:fill="auto"/>
          </w:tcPr>
          <w:p w:rsidR="00017971" w:rsidRDefault="000119DD" w:rsidP="00017971">
            <w:pPr>
              <w:pStyle w:val="Tableboldedtext"/>
              <w:jc w:val="right"/>
            </w:pPr>
            <w:r w:rsidRPr="00A73F45">
              <w:t>201</w:t>
            </w:r>
            <w:r w:rsidR="00017971">
              <w:t>4</w:t>
            </w:r>
          </w:p>
          <w:p w:rsidR="000119DD" w:rsidRPr="00A73F45" w:rsidRDefault="000119DD" w:rsidP="00017971">
            <w:pPr>
              <w:pStyle w:val="Tableboldedtext"/>
              <w:jc w:val="right"/>
            </w:pPr>
            <w:r w:rsidRPr="00A73F45">
              <w:t>$000</w:t>
            </w:r>
          </w:p>
        </w:tc>
        <w:tc>
          <w:tcPr>
            <w:tcW w:w="916" w:type="dxa"/>
            <w:tcBorders>
              <w:top w:val="nil"/>
              <w:left w:val="nil"/>
              <w:bottom w:val="nil"/>
              <w:right w:val="nil"/>
            </w:tcBorders>
            <w:shd w:val="clear" w:color="auto" w:fill="auto"/>
          </w:tcPr>
          <w:p w:rsidR="00017971" w:rsidRDefault="00017971" w:rsidP="00017971">
            <w:pPr>
              <w:pStyle w:val="Tableboldedtext"/>
              <w:jc w:val="right"/>
            </w:pPr>
            <w:r>
              <w:t>2015</w:t>
            </w:r>
          </w:p>
          <w:p w:rsidR="000119DD" w:rsidRPr="00A73F45" w:rsidRDefault="000119DD" w:rsidP="00017971">
            <w:pPr>
              <w:pStyle w:val="Tableboldedtext"/>
              <w:jc w:val="right"/>
            </w:pPr>
            <w:r w:rsidRPr="00A73F45">
              <w:t>$000</w:t>
            </w:r>
          </w:p>
        </w:tc>
        <w:tc>
          <w:tcPr>
            <w:tcW w:w="916" w:type="dxa"/>
            <w:tcBorders>
              <w:top w:val="nil"/>
              <w:left w:val="nil"/>
              <w:bottom w:val="nil"/>
              <w:right w:val="nil"/>
            </w:tcBorders>
            <w:shd w:val="clear" w:color="auto" w:fill="auto"/>
          </w:tcPr>
          <w:p w:rsidR="00017971" w:rsidRDefault="000119DD" w:rsidP="00017971">
            <w:pPr>
              <w:pStyle w:val="Tableboldedtext"/>
              <w:jc w:val="right"/>
            </w:pPr>
            <w:r w:rsidRPr="00A73F45">
              <w:t>201</w:t>
            </w:r>
            <w:r w:rsidR="00017971">
              <w:t>4</w:t>
            </w:r>
          </w:p>
          <w:p w:rsidR="000119DD" w:rsidRPr="00A73F45" w:rsidRDefault="000119DD" w:rsidP="00017971">
            <w:pPr>
              <w:pStyle w:val="Tableboldedtext"/>
              <w:jc w:val="right"/>
            </w:pPr>
            <w:r w:rsidRPr="00A73F45">
              <w:t>$000</w:t>
            </w:r>
          </w:p>
        </w:tc>
        <w:tc>
          <w:tcPr>
            <w:tcW w:w="1106" w:type="dxa"/>
            <w:tcBorders>
              <w:top w:val="nil"/>
              <w:left w:val="nil"/>
              <w:bottom w:val="nil"/>
              <w:right w:val="nil"/>
            </w:tcBorders>
            <w:shd w:val="clear" w:color="auto" w:fill="auto"/>
          </w:tcPr>
          <w:p w:rsidR="00017971" w:rsidRDefault="000119DD" w:rsidP="00017971">
            <w:pPr>
              <w:pStyle w:val="Tableboldedtext"/>
              <w:jc w:val="right"/>
            </w:pPr>
            <w:r w:rsidRPr="00A73F45">
              <w:t>201</w:t>
            </w:r>
            <w:r w:rsidR="00017971">
              <w:t>5</w:t>
            </w:r>
          </w:p>
          <w:p w:rsidR="000119DD" w:rsidRPr="00A73F45" w:rsidRDefault="00017971" w:rsidP="00017971">
            <w:pPr>
              <w:pStyle w:val="Tableboldedtext"/>
              <w:jc w:val="right"/>
            </w:pPr>
            <w:r>
              <w:t>$0</w:t>
            </w:r>
            <w:r w:rsidR="000119DD" w:rsidRPr="00A73F45">
              <w:t>00</w:t>
            </w:r>
          </w:p>
        </w:tc>
        <w:tc>
          <w:tcPr>
            <w:tcW w:w="1106" w:type="dxa"/>
            <w:tcBorders>
              <w:top w:val="nil"/>
              <w:left w:val="nil"/>
              <w:bottom w:val="nil"/>
              <w:right w:val="nil"/>
            </w:tcBorders>
            <w:shd w:val="clear" w:color="auto" w:fill="auto"/>
          </w:tcPr>
          <w:p w:rsidR="00017971" w:rsidRDefault="000119DD" w:rsidP="00017971">
            <w:pPr>
              <w:pStyle w:val="Tableboldedtext"/>
              <w:jc w:val="right"/>
            </w:pPr>
            <w:r w:rsidRPr="00A73F45">
              <w:t>201</w:t>
            </w:r>
            <w:r w:rsidR="00017971">
              <w:t>4</w:t>
            </w:r>
          </w:p>
          <w:p w:rsidR="000119DD" w:rsidRPr="00A73F45" w:rsidRDefault="000119DD" w:rsidP="00017971">
            <w:pPr>
              <w:pStyle w:val="Tableboldedtext"/>
              <w:jc w:val="right"/>
            </w:pPr>
            <w:r w:rsidRPr="00A73F45">
              <w:t>$000</w:t>
            </w:r>
          </w:p>
        </w:tc>
      </w:tr>
      <w:tr w:rsidR="009B6236" w:rsidTr="00F7644A">
        <w:tc>
          <w:tcPr>
            <w:tcW w:w="15598" w:type="dxa"/>
            <w:gridSpan w:val="15"/>
            <w:tcBorders>
              <w:top w:val="nil"/>
              <w:left w:val="nil"/>
              <w:bottom w:val="nil"/>
            </w:tcBorders>
            <w:shd w:val="clear" w:color="auto" w:fill="auto"/>
          </w:tcPr>
          <w:p w:rsidR="009B6236" w:rsidRPr="009B6236" w:rsidRDefault="009B6236" w:rsidP="009B6236">
            <w:pPr>
              <w:pStyle w:val="Tabletext"/>
              <w:rPr>
                <w:b/>
              </w:rPr>
            </w:pPr>
            <w:r w:rsidRPr="009B6236">
              <w:rPr>
                <w:b/>
              </w:rPr>
              <w:t>Assets</w:t>
            </w:r>
          </w:p>
        </w:tc>
      </w:tr>
      <w:tr w:rsidR="00E647C3" w:rsidRPr="0065429A" w:rsidTr="00122588">
        <w:tc>
          <w:tcPr>
            <w:tcW w:w="1561" w:type="dxa"/>
            <w:tcBorders>
              <w:top w:val="nil"/>
              <w:left w:val="nil"/>
              <w:bottom w:val="nil"/>
              <w:right w:val="nil"/>
            </w:tcBorders>
            <w:shd w:val="clear" w:color="auto" w:fill="auto"/>
          </w:tcPr>
          <w:p w:rsidR="001804FD" w:rsidRPr="000119DD" w:rsidRDefault="001804FD" w:rsidP="000119DD">
            <w:pPr>
              <w:pStyle w:val="Tabletext"/>
            </w:pPr>
            <w:r w:rsidRPr="000119DD">
              <w:t xml:space="preserve">Current assets </w:t>
            </w:r>
          </w:p>
        </w:tc>
        <w:tc>
          <w:tcPr>
            <w:tcW w:w="939" w:type="dxa"/>
            <w:tcBorders>
              <w:top w:val="nil"/>
              <w:left w:val="nil"/>
              <w:bottom w:val="nil"/>
              <w:right w:val="nil"/>
            </w:tcBorders>
            <w:shd w:val="clear" w:color="auto" w:fill="auto"/>
          </w:tcPr>
          <w:p w:rsidR="001804FD" w:rsidRPr="009327C9" w:rsidRDefault="00017971" w:rsidP="0065429A">
            <w:pPr>
              <w:pStyle w:val="Tabletext"/>
              <w:jc w:val="right"/>
            </w:pPr>
            <w:r>
              <w:t>26,114</w:t>
            </w:r>
          </w:p>
        </w:tc>
        <w:tc>
          <w:tcPr>
            <w:tcW w:w="939" w:type="dxa"/>
            <w:tcBorders>
              <w:top w:val="nil"/>
              <w:left w:val="nil"/>
              <w:bottom w:val="nil"/>
              <w:right w:val="nil"/>
            </w:tcBorders>
            <w:shd w:val="clear" w:color="auto" w:fill="auto"/>
          </w:tcPr>
          <w:p w:rsidR="001804FD" w:rsidRPr="009327C9" w:rsidRDefault="00017971" w:rsidP="0065429A">
            <w:pPr>
              <w:pStyle w:val="Tabletext"/>
              <w:jc w:val="right"/>
            </w:pPr>
            <w:r>
              <w:t>63,650</w:t>
            </w:r>
          </w:p>
        </w:tc>
        <w:tc>
          <w:tcPr>
            <w:tcW w:w="939" w:type="dxa"/>
            <w:tcBorders>
              <w:top w:val="nil"/>
              <w:left w:val="nil"/>
              <w:bottom w:val="nil"/>
              <w:right w:val="nil"/>
            </w:tcBorders>
            <w:shd w:val="clear" w:color="auto" w:fill="auto"/>
          </w:tcPr>
          <w:p w:rsidR="001804FD" w:rsidRPr="009327C9" w:rsidRDefault="001360F5" w:rsidP="0065429A">
            <w:pPr>
              <w:pStyle w:val="Tabletext"/>
              <w:jc w:val="right"/>
            </w:pPr>
            <w:r>
              <w:t>39,223</w:t>
            </w:r>
          </w:p>
        </w:tc>
        <w:tc>
          <w:tcPr>
            <w:tcW w:w="939" w:type="dxa"/>
            <w:tcBorders>
              <w:top w:val="nil"/>
              <w:left w:val="nil"/>
              <w:bottom w:val="nil"/>
              <w:right w:val="nil"/>
            </w:tcBorders>
            <w:shd w:val="clear" w:color="auto" w:fill="auto"/>
          </w:tcPr>
          <w:p w:rsidR="001804FD" w:rsidRPr="009327C9" w:rsidRDefault="001360F5" w:rsidP="0065429A">
            <w:pPr>
              <w:pStyle w:val="Tabletext"/>
              <w:jc w:val="right"/>
            </w:pPr>
            <w:r>
              <w:t>85,692</w:t>
            </w:r>
          </w:p>
        </w:tc>
        <w:tc>
          <w:tcPr>
            <w:tcW w:w="885" w:type="dxa"/>
            <w:tcBorders>
              <w:top w:val="nil"/>
              <w:left w:val="nil"/>
              <w:bottom w:val="nil"/>
              <w:right w:val="nil"/>
            </w:tcBorders>
            <w:shd w:val="clear" w:color="auto" w:fill="auto"/>
          </w:tcPr>
          <w:p w:rsidR="001804FD" w:rsidRPr="009327C9" w:rsidRDefault="001360F5" w:rsidP="0065429A">
            <w:pPr>
              <w:pStyle w:val="Tabletext"/>
              <w:jc w:val="right"/>
            </w:pPr>
            <w:r>
              <w:t>-</w:t>
            </w:r>
          </w:p>
        </w:tc>
        <w:tc>
          <w:tcPr>
            <w:tcW w:w="1012" w:type="dxa"/>
            <w:tcBorders>
              <w:top w:val="nil"/>
              <w:left w:val="nil"/>
              <w:bottom w:val="nil"/>
              <w:right w:val="nil"/>
            </w:tcBorders>
            <w:shd w:val="clear" w:color="auto" w:fill="auto"/>
          </w:tcPr>
          <w:p w:rsidR="001804FD" w:rsidRPr="009327C9" w:rsidRDefault="001360F5" w:rsidP="0065429A">
            <w:pPr>
              <w:pStyle w:val="Tabletext"/>
              <w:jc w:val="right"/>
            </w:pPr>
            <w:r>
              <w:t>-</w:t>
            </w:r>
          </w:p>
        </w:tc>
        <w:tc>
          <w:tcPr>
            <w:tcW w:w="1106" w:type="dxa"/>
            <w:tcBorders>
              <w:top w:val="nil"/>
              <w:left w:val="nil"/>
              <w:bottom w:val="nil"/>
              <w:right w:val="nil"/>
            </w:tcBorders>
            <w:shd w:val="clear" w:color="auto" w:fill="auto"/>
          </w:tcPr>
          <w:p w:rsidR="001804FD" w:rsidRPr="0065429A" w:rsidRDefault="001360F5" w:rsidP="0065429A">
            <w:pPr>
              <w:pStyle w:val="Tabletext"/>
              <w:jc w:val="right"/>
              <w:rPr>
                <w:color w:val="000000"/>
              </w:rPr>
            </w:pPr>
            <w:r>
              <w:rPr>
                <w:color w:val="000000"/>
              </w:rPr>
              <w:t>335,409</w:t>
            </w:r>
          </w:p>
        </w:tc>
        <w:tc>
          <w:tcPr>
            <w:tcW w:w="1106" w:type="dxa"/>
            <w:tcBorders>
              <w:top w:val="nil"/>
              <w:left w:val="nil"/>
              <w:bottom w:val="nil"/>
              <w:right w:val="nil"/>
            </w:tcBorders>
            <w:shd w:val="clear" w:color="auto" w:fill="auto"/>
          </w:tcPr>
          <w:p w:rsidR="001804FD" w:rsidRPr="00DE5201" w:rsidRDefault="00E647C3" w:rsidP="0065429A">
            <w:pPr>
              <w:pStyle w:val="Tabletext"/>
              <w:jc w:val="right"/>
            </w:pPr>
            <w:r>
              <w:t>340,658</w:t>
            </w:r>
          </w:p>
        </w:tc>
        <w:tc>
          <w:tcPr>
            <w:tcW w:w="1064" w:type="dxa"/>
            <w:tcBorders>
              <w:top w:val="nil"/>
              <w:left w:val="nil"/>
              <w:bottom w:val="nil"/>
              <w:right w:val="nil"/>
            </w:tcBorders>
            <w:shd w:val="clear" w:color="auto" w:fill="auto"/>
          </w:tcPr>
          <w:p w:rsidR="001804FD" w:rsidRPr="0065429A" w:rsidRDefault="00E647C3" w:rsidP="0065429A">
            <w:pPr>
              <w:pStyle w:val="Tabletext"/>
              <w:jc w:val="right"/>
              <w:rPr>
                <w:color w:val="000000"/>
              </w:rPr>
            </w:pPr>
            <w:r>
              <w:rPr>
                <w:color w:val="000000"/>
              </w:rPr>
              <w:t>6,238</w:t>
            </w:r>
          </w:p>
        </w:tc>
        <w:tc>
          <w:tcPr>
            <w:tcW w:w="1064" w:type="dxa"/>
            <w:tcBorders>
              <w:top w:val="nil"/>
              <w:left w:val="nil"/>
              <w:bottom w:val="nil"/>
              <w:right w:val="nil"/>
            </w:tcBorders>
            <w:shd w:val="clear" w:color="auto" w:fill="auto"/>
          </w:tcPr>
          <w:p w:rsidR="001804FD" w:rsidRPr="0034281F" w:rsidRDefault="00E647C3" w:rsidP="0065429A">
            <w:pPr>
              <w:pStyle w:val="Tabletext"/>
              <w:jc w:val="right"/>
            </w:pPr>
            <w:r>
              <w:t>18,717</w:t>
            </w:r>
          </w:p>
        </w:tc>
        <w:tc>
          <w:tcPr>
            <w:tcW w:w="916" w:type="dxa"/>
            <w:tcBorders>
              <w:top w:val="nil"/>
              <w:left w:val="nil"/>
              <w:bottom w:val="nil"/>
              <w:right w:val="nil"/>
            </w:tcBorders>
            <w:shd w:val="clear" w:color="auto" w:fill="auto"/>
          </w:tcPr>
          <w:p w:rsidR="001804FD" w:rsidRPr="0065429A" w:rsidRDefault="00E647C3" w:rsidP="0065429A">
            <w:pPr>
              <w:pStyle w:val="Tabletext"/>
              <w:jc w:val="right"/>
              <w:rPr>
                <w:color w:val="000000"/>
              </w:rPr>
            </w:pPr>
            <w:r>
              <w:rPr>
                <w:color w:val="000000"/>
              </w:rPr>
              <w:t>-</w:t>
            </w:r>
          </w:p>
        </w:tc>
        <w:tc>
          <w:tcPr>
            <w:tcW w:w="916" w:type="dxa"/>
            <w:tcBorders>
              <w:top w:val="nil"/>
              <w:left w:val="nil"/>
              <w:bottom w:val="nil"/>
              <w:right w:val="nil"/>
            </w:tcBorders>
            <w:shd w:val="clear" w:color="auto" w:fill="auto"/>
          </w:tcPr>
          <w:p w:rsidR="001804FD" w:rsidRPr="00F65BCA" w:rsidRDefault="00E647C3" w:rsidP="0065429A">
            <w:pPr>
              <w:pStyle w:val="Tabletext"/>
              <w:jc w:val="right"/>
            </w:pPr>
            <w:r>
              <w:t>-</w:t>
            </w:r>
          </w:p>
        </w:tc>
        <w:tc>
          <w:tcPr>
            <w:tcW w:w="1106" w:type="dxa"/>
            <w:tcBorders>
              <w:top w:val="nil"/>
              <w:left w:val="nil"/>
              <w:bottom w:val="nil"/>
              <w:right w:val="nil"/>
            </w:tcBorders>
            <w:shd w:val="clear" w:color="auto" w:fill="auto"/>
          </w:tcPr>
          <w:p w:rsidR="001804FD" w:rsidRPr="0065429A" w:rsidRDefault="00E647C3" w:rsidP="0065429A">
            <w:pPr>
              <w:pStyle w:val="Tabletext"/>
              <w:jc w:val="right"/>
              <w:rPr>
                <w:color w:val="000000"/>
              </w:rPr>
            </w:pPr>
            <w:r>
              <w:rPr>
                <w:color w:val="000000"/>
              </w:rPr>
              <w:t>406,985</w:t>
            </w:r>
          </w:p>
        </w:tc>
        <w:tc>
          <w:tcPr>
            <w:tcW w:w="1106" w:type="dxa"/>
            <w:tcBorders>
              <w:top w:val="nil"/>
              <w:left w:val="nil"/>
              <w:bottom w:val="nil"/>
              <w:right w:val="nil"/>
            </w:tcBorders>
            <w:shd w:val="clear" w:color="auto" w:fill="auto"/>
          </w:tcPr>
          <w:p w:rsidR="001804FD" w:rsidRPr="004E279D" w:rsidRDefault="00E647C3" w:rsidP="0065429A">
            <w:pPr>
              <w:pStyle w:val="Tabletext"/>
              <w:jc w:val="right"/>
            </w:pPr>
            <w:r>
              <w:t>508,718</w:t>
            </w:r>
          </w:p>
        </w:tc>
      </w:tr>
      <w:tr w:rsidR="00E647C3" w:rsidRPr="0065429A" w:rsidTr="00122588">
        <w:tc>
          <w:tcPr>
            <w:tcW w:w="1561" w:type="dxa"/>
            <w:tcBorders>
              <w:top w:val="nil"/>
              <w:left w:val="nil"/>
              <w:bottom w:val="nil"/>
              <w:right w:val="nil"/>
            </w:tcBorders>
            <w:shd w:val="clear" w:color="auto" w:fill="auto"/>
          </w:tcPr>
          <w:p w:rsidR="001804FD" w:rsidRPr="000119DD" w:rsidRDefault="001804FD" w:rsidP="000119DD">
            <w:pPr>
              <w:pStyle w:val="Tabletext"/>
            </w:pPr>
            <w:r w:rsidRPr="000119DD">
              <w:t>Non-current assets</w:t>
            </w:r>
          </w:p>
        </w:tc>
        <w:tc>
          <w:tcPr>
            <w:tcW w:w="939" w:type="dxa"/>
            <w:tcBorders>
              <w:top w:val="nil"/>
              <w:left w:val="nil"/>
              <w:bottom w:val="single" w:sz="4" w:space="0" w:color="auto"/>
              <w:right w:val="nil"/>
            </w:tcBorders>
            <w:shd w:val="clear" w:color="auto" w:fill="auto"/>
          </w:tcPr>
          <w:p w:rsidR="001804FD" w:rsidRPr="009327C9" w:rsidRDefault="00017971" w:rsidP="0065429A">
            <w:pPr>
              <w:pStyle w:val="Tabletext"/>
              <w:jc w:val="right"/>
            </w:pPr>
            <w:r>
              <w:t>114,368</w:t>
            </w:r>
          </w:p>
        </w:tc>
        <w:tc>
          <w:tcPr>
            <w:tcW w:w="939" w:type="dxa"/>
            <w:tcBorders>
              <w:top w:val="nil"/>
              <w:left w:val="nil"/>
              <w:bottom w:val="single" w:sz="4" w:space="0" w:color="auto"/>
              <w:right w:val="nil"/>
            </w:tcBorders>
            <w:shd w:val="clear" w:color="auto" w:fill="auto"/>
          </w:tcPr>
          <w:p w:rsidR="001804FD" w:rsidRPr="009327C9" w:rsidRDefault="00017971" w:rsidP="0065429A">
            <w:pPr>
              <w:pStyle w:val="Tabletext"/>
              <w:jc w:val="right"/>
            </w:pPr>
            <w:r>
              <w:t>91,300</w:t>
            </w:r>
          </w:p>
        </w:tc>
        <w:tc>
          <w:tcPr>
            <w:tcW w:w="939" w:type="dxa"/>
            <w:tcBorders>
              <w:top w:val="nil"/>
              <w:left w:val="nil"/>
              <w:bottom w:val="single" w:sz="4" w:space="0" w:color="auto"/>
              <w:right w:val="nil"/>
            </w:tcBorders>
            <w:shd w:val="clear" w:color="auto" w:fill="auto"/>
          </w:tcPr>
          <w:p w:rsidR="001804FD" w:rsidRPr="009327C9" w:rsidRDefault="001360F5" w:rsidP="0065429A">
            <w:pPr>
              <w:pStyle w:val="Tabletext"/>
              <w:jc w:val="right"/>
            </w:pPr>
            <w:r>
              <w:t>352,729</w:t>
            </w:r>
          </w:p>
        </w:tc>
        <w:tc>
          <w:tcPr>
            <w:tcW w:w="939" w:type="dxa"/>
            <w:tcBorders>
              <w:top w:val="nil"/>
              <w:left w:val="nil"/>
              <w:bottom w:val="single" w:sz="4" w:space="0" w:color="auto"/>
              <w:right w:val="nil"/>
            </w:tcBorders>
            <w:shd w:val="clear" w:color="auto" w:fill="auto"/>
          </w:tcPr>
          <w:p w:rsidR="001804FD" w:rsidRPr="009327C9" w:rsidRDefault="001360F5" w:rsidP="0065429A">
            <w:pPr>
              <w:pStyle w:val="Tabletext"/>
              <w:jc w:val="right"/>
            </w:pPr>
            <w:r>
              <w:t>364,153</w:t>
            </w:r>
          </w:p>
        </w:tc>
        <w:tc>
          <w:tcPr>
            <w:tcW w:w="885" w:type="dxa"/>
            <w:tcBorders>
              <w:top w:val="nil"/>
              <w:left w:val="nil"/>
              <w:bottom w:val="single" w:sz="4" w:space="0" w:color="auto"/>
              <w:right w:val="nil"/>
            </w:tcBorders>
            <w:shd w:val="clear" w:color="auto" w:fill="auto"/>
          </w:tcPr>
          <w:p w:rsidR="001804FD" w:rsidRPr="009327C9" w:rsidRDefault="001360F5" w:rsidP="0065429A">
            <w:pPr>
              <w:pStyle w:val="Tabletext"/>
              <w:jc w:val="right"/>
            </w:pPr>
            <w:r>
              <w:t>-</w:t>
            </w:r>
          </w:p>
        </w:tc>
        <w:tc>
          <w:tcPr>
            <w:tcW w:w="1012" w:type="dxa"/>
            <w:tcBorders>
              <w:top w:val="nil"/>
              <w:left w:val="nil"/>
              <w:bottom w:val="single" w:sz="4" w:space="0" w:color="auto"/>
              <w:right w:val="nil"/>
            </w:tcBorders>
            <w:shd w:val="clear" w:color="auto" w:fill="auto"/>
          </w:tcPr>
          <w:p w:rsidR="001804FD" w:rsidRPr="009327C9" w:rsidRDefault="001360F5" w:rsidP="0065429A">
            <w:pPr>
              <w:pStyle w:val="Tabletext"/>
              <w:jc w:val="right"/>
            </w:pPr>
            <w:r>
              <w:t>-</w:t>
            </w:r>
          </w:p>
        </w:tc>
        <w:tc>
          <w:tcPr>
            <w:tcW w:w="1106" w:type="dxa"/>
            <w:tcBorders>
              <w:top w:val="nil"/>
              <w:left w:val="nil"/>
              <w:bottom w:val="single" w:sz="4" w:space="0" w:color="auto"/>
              <w:right w:val="nil"/>
            </w:tcBorders>
            <w:shd w:val="clear" w:color="auto" w:fill="auto"/>
          </w:tcPr>
          <w:p w:rsidR="001804FD" w:rsidRPr="0065429A" w:rsidRDefault="001360F5" w:rsidP="0065429A">
            <w:pPr>
              <w:pStyle w:val="Tabletext"/>
              <w:jc w:val="right"/>
              <w:rPr>
                <w:color w:val="000000"/>
              </w:rPr>
            </w:pPr>
            <w:r>
              <w:rPr>
                <w:color w:val="000000"/>
              </w:rPr>
              <w:t>729,181</w:t>
            </w:r>
          </w:p>
        </w:tc>
        <w:tc>
          <w:tcPr>
            <w:tcW w:w="1106" w:type="dxa"/>
            <w:tcBorders>
              <w:top w:val="nil"/>
              <w:left w:val="nil"/>
              <w:bottom w:val="single" w:sz="4" w:space="0" w:color="auto"/>
              <w:right w:val="nil"/>
            </w:tcBorders>
            <w:shd w:val="clear" w:color="auto" w:fill="auto"/>
          </w:tcPr>
          <w:p w:rsidR="001804FD" w:rsidRPr="00DE5201" w:rsidRDefault="00E647C3" w:rsidP="0065429A">
            <w:pPr>
              <w:pStyle w:val="Tabletext"/>
              <w:jc w:val="right"/>
            </w:pPr>
            <w:r>
              <w:t>724,336</w:t>
            </w:r>
          </w:p>
        </w:tc>
        <w:tc>
          <w:tcPr>
            <w:tcW w:w="1064" w:type="dxa"/>
            <w:tcBorders>
              <w:top w:val="nil"/>
              <w:left w:val="nil"/>
              <w:bottom w:val="single" w:sz="4" w:space="0" w:color="auto"/>
              <w:right w:val="nil"/>
            </w:tcBorders>
            <w:shd w:val="clear" w:color="auto" w:fill="auto"/>
          </w:tcPr>
          <w:p w:rsidR="001804FD" w:rsidRPr="0065429A" w:rsidRDefault="00E647C3" w:rsidP="0065429A">
            <w:pPr>
              <w:pStyle w:val="Tabletext"/>
              <w:jc w:val="right"/>
              <w:rPr>
                <w:color w:val="000000"/>
              </w:rPr>
            </w:pPr>
            <w:r>
              <w:rPr>
                <w:color w:val="000000"/>
              </w:rPr>
              <w:t>22,248</w:t>
            </w:r>
          </w:p>
        </w:tc>
        <w:tc>
          <w:tcPr>
            <w:tcW w:w="1064" w:type="dxa"/>
            <w:tcBorders>
              <w:top w:val="nil"/>
              <w:left w:val="nil"/>
              <w:bottom w:val="single" w:sz="4" w:space="0" w:color="auto"/>
              <w:right w:val="nil"/>
            </w:tcBorders>
            <w:shd w:val="clear" w:color="auto" w:fill="auto"/>
          </w:tcPr>
          <w:p w:rsidR="001804FD" w:rsidRPr="0034281F" w:rsidRDefault="00E647C3" w:rsidP="0065429A">
            <w:pPr>
              <w:pStyle w:val="Tabletext"/>
              <w:jc w:val="right"/>
            </w:pPr>
            <w:r>
              <w:t>21,395</w:t>
            </w:r>
          </w:p>
        </w:tc>
        <w:tc>
          <w:tcPr>
            <w:tcW w:w="916" w:type="dxa"/>
            <w:tcBorders>
              <w:top w:val="nil"/>
              <w:left w:val="nil"/>
              <w:bottom w:val="single" w:sz="4" w:space="0" w:color="auto"/>
              <w:right w:val="nil"/>
            </w:tcBorders>
            <w:shd w:val="clear" w:color="auto" w:fill="auto"/>
          </w:tcPr>
          <w:p w:rsidR="001804FD" w:rsidRPr="0065429A" w:rsidRDefault="00E647C3" w:rsidP="0065429A">
            <w:pPr>
              <w:pStyle w:val="Tabletext"/>
              <w:jc w:val="right"/>
              <w:rPr>
                <w:color w:val="000000"/>
              </w:rPr>
            </w:pPr>
            <w:r>
              <w:rPr>
                <w:color w:val="000000"/>
              </w:rPr>
              <w:t>-</w:t>
            </w:r>
          </w:p>
        </w:tc>
        <w:tc>
          <w:tcPr>
            <w:tcW w:w="916" w:type="dxa"/>
            <w:tcBorders>
              <w:top w:val="nil"/>
              <w:left w:val="nil"/>
              <w:bottom w:val="single" w:sz="4" w:space="0" w:color="auto"/>
              <w:right w:val="nil"/>
            </w:tcBorders>
            <w:shd w:val="clear" w:color="auto" w:fill="auto"/>
          </w:tcPr>
          <w:p w:rsidR="001804FD" w:rsidRPr="00F65BCA" w:rsidRDefault="00E647C3" w:rsidP="0065429A">
            <w:pPr>
              <w:pStyle w:val="Tabletext"/>
              <w:jc w:val="right"/>
            </w:pPr>
            <w:r>
              <w:t>-</w:t>
            </w:r>
          </w:p>
        </w:tc>
        <w:tc>
          <w:tcPr>
            <w:tcW w:w="1106" w:type="dxa"/>
            <w:tcBorders>
              <w:top w:val="nil"/>
              <w:left w:val="nil"/>
              <w:bottom w:val="single" w:sz="4" w:space="0" w:color="auto"/>
              <w:right w:val="nil"/>
            </w:tcBorders>
            <w:shd w:val="clear" w:color="auto" w:fill="auto"/>
          </w:tcPr>
          <w:p w:rsidR="001804FD" w:rsidRPr="0065429A" w:rsidRDefault="00E647C3" w:rsidP="0065429A">
            <w:pPr>
              <w:pStyle w:val="Tabletext"/>
              <w:jc w:val="right"/>
              <w:rPr>
                <w:color w:val="000000"/>
              </w:rPr>
            </w:pPr>
            <w:r>
              <w:rPr>
                <w:color w:val="000000"/>
              </w:rPr>
              <w:t>1,218,527</w:t>
            </w:r>
          </w:p>
        </w:tc>
        <w:tc>
          <w:tcPr>
            <w:tcW w:w="1106" w:type="dxa"/>
            <w:tcBorders>
              <w:top w:val="nil"/>
              <w:left w:val="nil"/>
              <w:bottom w:val="single" w:sz="4" w:space="0" w:color="auto"/>
              <w:right w:val="nil"/>
            </w:tcBorders>
            <w:shd w:val="clear" w:color="auto" w:fill="auto"/>
          </w:tcPr>
          <w:p w:rsidR="001804FD" w:rsidRPr="004E279D" w:rsidRDefault="00E647C3" w:rsidP="0065429A">
            <w:pPr>
              <w:pStyle w:val="Tabletext"/>
              <w:jc w:val="right"/>
            </w:pPr>
            <w:r>
              <w:t>1,201,184</w:t>
            </w:r>
          </w:p>
        </w:tc>
      </w:tr>
      <w:tr w:rsidR="00E647C3" w:rsidRPr="0065429A" w:rsidTr="00122588">
        <w:tc>
          <w:tcPr>
            <w:tcW w:w="1561" w:type="dxa"/>
            <w:tcBorders>
              <w:top w:val="nil"/>
              <w:left w:val="nil"/>
              <w:bottom w:val="nil"/>
              <w:right w:val="nil"/>
            </w:tcBorders>
            <w:shd w:val="clear" w:color="auto" w:fill="auto"/>
          </w:tcPr>
          <w:p w:rsidR="000119DD" w:rsidRPr="005D276F" w:rsidRDefault="000119DD" w:rsidP="000119DD">
            <w:pPr>
              <w:pStyle w:val="Tableboldedtext"/>
            </w:pPr>
            <w:r w:rsidRPr="005D276F">
              <w:t>Total assets</w:t>
            </w:r>
          </w:p>
        </w:tc>
        <w:tc>
          <w:tcPr>
            <w:tcW w:w="939" w:type="dxa"/>
            <w:tcBorders>
              <w:top w:val="single" w:sz="4" w:space="0" w:color="auto"/>
              <w:left w:val="nil"/>
              <w:bottom w:val="single" w:sz="4" w:space="0" w:color="auto"/>
              <w:right w:val="nil"/>
            </w:tcBorders>
            <w:shd w:val="clear" w:color="auto" w:fill="auto"/>
          </w:tcPr>
          <w:p w:rsidR="000119DD" w:rsidRPr="00A73F45" w:rsidRDefault="00017971" w:rsidP="00A73F45">
            <w:pPr>
              <w:pStyle w:val="Tableboldedtext"/>
              <w:jc w:val="right"/>
            </w:pPr>
            <w:r>
              <w:t>140,482</w:t>
            </w:r>
          </w:p>
        </w:tc>
        <w:tc>
          <w:tcPr>
            <w:tcW w:w="939" w:type="dxa"/>
            <w:tcBorders>
              <w:top w:val="single" w:sz="4" w:space="0" w:color="auto"/>
              <w:left w:val="nil"/>
              <w:bottom w:val="single" w:sz="4" w:space="0" w:color="auto"/>
              <w:right w:val="nil"/>
            </w:tcBorders>
            <w:shd w:val="clear" w:color="auto" w:fill="auto"/>
          </w:tcPr>
          <w:p w:rsidR="000119DD" w:rsidRPr="00A73F45" w:rsidRDefault="00017971" w:rsidP="00A73F45">
            <w:pPr>
              <w:pStyle w:val="Tableboldedtext"/>
              <w:jc w:val="right"/>
            </w:pPr>
            <w:r>
              <w:t>154,950</w:t>
            </w:r>
          </w:p>
        </w:tc>
        <w:tc>
          <w:tcPr>
            <w:tcW w:w="939" w:type="dxa"/>
            <w:tcBorders>
              <w:top w:val="single" w:sz="4" w:space="0" w:color="auto"/>
              <w:left w:val="nil"/>
              <w:bottom w:val="single" w:sz="4" w:space="0" w:color="auto"/>
              <w:right w:val="nil"/>
            </w:tcBorders>
            <w:shd w:val="clear" w:color="auto" w:fill="auto"/>
          </w:tcPr>
          <w:p w:rsidR="000119DD" w:rsidRPr="00A73F45" w:rsidRDefault="001360F5" w:rsidP="00A73F45">
            <w:pPr>
              <w:pStyle w:val="Tableboldedtext"/>
              <w:jc w:val="right"/>
            </w:pPr>
            <w:r>
              <w:t>391,952</w:t>
            </w:r>
          </w:p>
        </w:tc>
        <w:tc>
          <w:tcPr>
            <w:tcW w:w="939" w:type="dxa"/>
            <w:tcBorders>
              <w:top w:val="single" w:sz="4" w:space="0" w:color="auto"/>
              <w:left w:val="nil"/>
              <w:bottom w:val="single" w:sz="4" w:space="0" w:color="auto"/>
              <w:right w:val="nil"/>
            </w:tcBorders>
            <w:shd w:val="clear" w:color="auto" w:fill="auto"/>
          </w:tcPr>
          <w:p w:rsidR="000119DD" w:rsidRPr="00A73F45" w:rsidRDefault="001360F5" w:rsidP="00A73F45">
            <w:pPr>
              <w:pStyle w:val="Tableboldedtext"/>
              <w:jc w:val="right"/>
            </w:pPr>
            <w:r>
              <w:t>449,847</w:t>
            </w:r>
          </w:p>
        </w:tc>
        <w:tc>
          <w:tcPr>
            <w:tcW w:w="885" w:type="dxa"/>
            <w:tcBorders>
              <w:top w:val="single" w:sz="4" w:space="0" w:color="auto"/>
              <w:left w:val="nil"/>
              <w:bottom w:val="single" w:sz="4" w:space="0" w:color="auto"/>
              <w:right w:val="nil"/>
            </w:tcBorders>
            <w:shd w:val="clear" w:color="auto" w:fill="auto"/>
          </w:tcPr>
          <w:p w:rsidR="000119DD" w:rsidRPr="00A73F45" w:rsidRDefault="001360F5" w:rsidP="00A73F45">
            <w:pPr>
              <w:pStyle w:val="Tableboldedtext"/>
              <w:jc w:val="right"/>
            </w:pPr>
            <w:r>
              <w:t>-</w:t>
            </w:r>
          </w:p>
        </w:tc>
        <w:tc>
          <w:tcPr>
            <w:tcW w:w="1012" w:type="dxa"/>
            <w:tcBorders>
              <w:top w:val="single" w:sz="4" w:space="0" w:color="auto"/>
              <w:left w:val="nil"/>
              <w:bottom w:val="single" w:sz="4" w:space="0" w:color="auto"/>
              <w:right w:val="nil"/>
            </w:tcBorders>
            <w:shd w:val="clear" w:color="auto" w:fill="auto"/>
          </w:tcPr>
          <w:p w:rsidR="000119DD" w:rsidRPr="00A73F45" w:rsidRDefault="001360F5" w:rsidP="00A73F45">
            <w:pPr>
              <w:pStyle w:val="Tableboldedtext"/>
              <w:jc w:val="right"/>
            </w:pPr>
            <w:r>
              <w:t>-</w:t>
            </w:r>
          </w:p>
        </w:tc>
        <w:tc>
          <w:tcPr>
            <w:tcW w:w="1106" w:type="dxa"/>
            <w:tcBorders>
              <w:top w:val="single" w:sz="4" w:space="0" w:color="auto"/>
              <w:left w:val="nil"/>
              <w:bottom w:val="single" w:sz="4" w:space="0" w:color="auto"/>
              <w:right w:val="nil"/>
            </w:tcBorders>
            <w:shd w:val="clear" w:color="auto" w:fill="auto"/>
          </w:tcPr>
          <w:p w:rsidR="000119DD" w:rsidRPr="00A73F45" w:rsidRDefault="001360F5" w:rsidP="00A73F45">
            <w:pPr>
              <w:pStyle w:val="Tableboldedtext"/>
              <w:jc w:val="right"/>
            </w:pPr>
            <w:r>
              <w:t>1,064,590</w:t>
            </w:r>
          </w:p>
        </w:tc>
        <w:tc>
          <w:tcPr>
            <w:tcW w:w="1106"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1,064,994</w:t>
            </w:r>
          </w:p>
        </w:tc>
        <w:tc>
          <w:tcPr>
            <w:tcW w:w="1064"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28,486</w:t>
            </w:r>
          </w:p>
        </w:tc>
        <w:tc>
          <w:tcPr>
            <w:tcW w:w="1064"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40,112</w:t>
            </w:r>
          </w:p>
        </w:tc>
        <w:tc>
          <w:tcPr>
            <w:tcW w:w="916"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w:t>
            </w:r>
          </w:p>
        </w:tc>
        <w:tc>
          <w:tcPr>
            <w:tcW w:w="916"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w:t>
            </w:r>
          </w:p>
        </w:tc>
        <w:tc>
          <w:tcPr>
            <w:tcW w:w="1106"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1,625,512</w:t>
            </w:r>
          </w:p>
        </w:tc>
        <w:tc>
          <w:tcPr>
            <w:tcW w:w="1106"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1,709,902</w:t>
            </w:r>
          </w:p>
        </w:tc>
      </w:tr>
      <w:tr w:rsidR="009B6236" w:rsidRPr="0065429A" w:rsidTr="00F7644A">
        <w:tc>
          <w:tcPr>
            <w:tcW w:w="15598" w:type="dxa"/>
            <w:gridSpan w:val="15"/>
            <w:tcBorders>
              <w:top w:val="nil"/>
              <w:left w:val="nil"/>
              <w:bottom w:val="nil"/>
              <w:right w:val="nil"/>
            </w:tcBorders>
            <w:shd w:val="clear" w:color="auto" w:fill="auto"/>
          </w:tcPr>
          <w:p w:rsidR="009B6236" w:rsidRPr="009B6236" w:rsidRDefault="009B6236" w:rsidP="009B6236">
            <w:pPr>
              <w:pStyle w:val="Tabletext"/>
              <w:rPr>
                <w:b/>
              </w:rPr>
            </w:pPr>
            <w:r w:rsidRPr="009B6236">
              <w:rPr>
                <w:b/>
              </w:rPr>
              <w:t>Liabilities</w:t>
            </w:r>
          </w:p>
        </w:tc>
      </w:tr>
      <w:tr w:rsidR="00E647C3" w:rsidTr="00122588">
        <w:tc>
          <w:tcPr>
            <w:tcW w:w="1561" w:type="dxa"/>
            <w:tcBorders>
              <w:top w:val="nil"/>
              <w:left w:val="nil"/>
              <w:bottom w:val="nil"/>
              <w:right w:val="nil"/>
            </w:tcBorders>
            <w:shd w:val="clear" w:color="auto" w:fill="auto"/>
          </w:tcPr>
          <w:p w:rsidR="001804FD" w:rsidRPr="000119DD" w:rsidRDefault="001804FD" w:rsidP="000119DD">
            <w:pPr>
              <w:pStyle w:val="Tabletext"/>
            </w:pPr>
            <w:r w:rsidRPr="000119DD">
              <w:t xml:space="preserve">Current liabilities </w:t>
            </w:r>
          </w:p>
        </w:tc>
        <w:tc>
          <w:tcPr>
            <w:tcW w:w="939" w:type="dxa"/>
            <w:tcBorders>
              <w:top w:val="nil"/>
              <w:left w:val="nil"/>
              <w:bottom w:val="nil"/>
              <w:right w:val="nil"/>
            </w:tcBorders>
            <w:shd w:val="clear" w:color="auto" w:fill="auto"/>
          </w:tcPr>
          <w:p w:rsidR="001804FD" w:rsidRPr="001804FD" w:rsidRDefault="00017971" w:rsidP="0065429A">
            <w:pPr>
              <w:pStyle w:val="Tabletext"/>
              <w:jc w:val="right"/>
            </w:pPr>
            <w:r>
              <w:t>15,919</w:t>
            </w:r>
          </w:p>
        </w:tc>
        <w:tc>
          <w:tcPr>
            <w:tcW w:w="939" w:type="dxa"/>
            <w:tcBorders>
              <w:top w:val="nil"/>
              <w:left w:val="nil"/>
              <w:bottom w:val="nil"/>
              <w:right w:val="nil"/>
            </w:tcBorders>
            <w:shd w:val="clear" w:color="auto" w:fill="auto"/>
          </w:tcPr>
          <w:p w:rsidR="001804FD" w:rsidRPr="001804FD" w:rsidRDefault="00017971" w:rsidP="0065429A">
            <w:pPr>
              <w:pStyle w:val="Tabletext"/>
              <w:jc w:val="right"/>
            </w:pPr>
            <w:r>
              <w:t>32,531</w:t>
            </w:r>
          </w:p>
        </w:tc>
        <w:tc>
          <w:tcPr>
            <w:tcW w:w="939" w:type="dxa"/>
            <w:tcBorders>
              <w:top w:val="nil"/>
              <w:left w:val="nil"/>
              <w:bottom w:val="nil"/>
              <w:right w:val="nil"/>
            </w:tcBorders>
            <w:shd w:val="clear" w:color="auto" w:fill="auto"/>
          </w:tcPr>
          <w:p w:rsidR="001804FD" w:rsidRPr="001804FD" w:rsidRDefault="001360F5" w:rsidP="0065429A">
            <w:pPr>
              <w:pStyle w:val="Tabletext"/>
              <w:jc w:val="right"/>
            </w:pPr>
            <w:r>
              <w:t>63,299</w:t>
            </w:r>
          </w:p>
        </w:tc>
        <w:tc>
          <w:tcPr>
            <w:tcW w:w="939" w:type="dxa"/>
            <w:tcBorders>
              <w:top w:val="nil"/>
              <w:left w:val="nil"/>
              <w:bottom w:val="nil"/>
              <w:right w:val="nil"/>
            </w:tcBorders>
            <w:shd w:val="clear" w:color="auto" w:fill="auto"/>
          </w:tcPr>
          <w:p w:rsidR="001804FD" w:rsidRPr="001804FD" w:rsidRDefault="001360F5" w:rsidP="0065429A">
            <w:pPr>
              <w:pStyle w:val="Tabletext"/>
              <w:jc w:val="right"/>
            </w:pPr>
            <w:r>
              <w:t>92,703</w:t>
            </w:r>
          </w:p>
        </w:tc>
        <w:tc>
          <w:tcPr>
            <w:tcW w:w="885" w:type="dxa"/>
            <w:tcBorders>
              <w:top w:val="nil"/>
              <w:left w:val="nil"/>
              <w:bottom w:val="nil"/>
              <w:right w:val="nil"/>
            </w:tcBorders>
            <w:shd w:val="clear" w:color="auto" w:fill="auto"/>
          </w:tcPr>
          <w:p w:rsidR="001804FD" w:rsidRPr="001804FD" w:rsidRDefault="001360F5" w:rsidP="0065429A">
            <w:pPr>
              <w:pStyle w:val="Tabletext"/>
              <w:jc w:val="right"/>
            </w:pPr>
            <w:r>
              <w:t>-</w:t>
            </w:r>
          </w:p>
        </w:tc>
        <w:tc>
          <w:tcPr>
            <w:tcW w:w="1012" w:type="dxa"/>
            <w:tcBorders>
              <w:top w:val="nil"/>
              <w:left w:val="nil"/>
              <w:bottom w:val="nil"/>
              <w:right w:val="nil"/>
            </w:tcBorders>
            <w:shd w:val="clear" w:color="auto" w:fill="auto"/>
          </w:tcPr>
          <w:p w:rsidR="001804FD" w:rsidRPr="00F2109D" w:rsidRDefault="001360F5" w:rsidP="0065429A">
            <w:pPr>
              <w:pStyle w:val="Tabletext"/>
              <w:jc w:val="right"/>
            </w:pPr>
            <w:r>
              <w:t>-</w:t>
            </w:r>
          </w:p>
        </w:tc>
        <w:tc>
          <w:tcPr>
            <w:tcW w:w="1106" w:type="dxa"/>
            <w:tcBorders>
              <w:top w:val="nil"/>
              <w:left w:val="nil"/>
              <w:bottom w:val="nil"/>
              <w:right w:val="nil"/>
            </w:tcBorders>
            <w:shd w:val="clear" w:color="auto" w:fill="auto"/>
          </w:tcPr>
          <w:p w:rsidR="001804FD" w:rsidRPr="00F2109D" w:rsidRDefault="001360F5" w:rsidP="0065429A">
            <w:pPr>
              <w:pStyle w:val="Tabletext"/>
              <w:jc w:val="right"/>
            </w:pPr>
            <w:r>
              <w:t>307,747</w:t>
            </w:r>
          </w:p>
        </w:tc>
        <w:tc>
          <w:tcPr>
            <w:tcW w:w="1106" w:type="dxa"/>
            <w:tcBorders>
              <w:top w:val="nil"/>
              <w:left w:val="nil"/>
              <w:bottom w:val="nil"/>
              <w:right w:val="nil"/>
            </w:tcBorders>
            <w:shd w:val="clear" w:color="auto" w:fill="auto"/>
          </w:tcPr>
          <w:p w:rsidR="001804FD" w:rsidRPr="00F2109D" w:rsidRDefault="00E647C3" w:rsidP="0065429A">
            <w:pPr>
              <w:pStyle w:val="Tabletext"/>
              <w:jc w:val="right"/>
            </w:pPr>
            <w:r>
              <w:t>340,601</w:t>
            </w:r>
          </w:p>
        </w:tc>
        <w:tc>
          <w:tcPr>
            <w:tcW w:w="1064" w:type="dxa"/>
            <w:tcBorders>
              <w:top w:val="nil"/>
              <w:left w:val="nil"/>
              <w:bottom w:val="nil"/>
              <w:right w:val="nil"/>
            </w:tcBorders>
            <w:shd w:val="clear" w:color="auto" w:fill="auto"/>
          </w:tcPr>
          <w:p w:rsidR="001804FD" w:rsidRPr="00F2109D" w:rsidRDefault="00E647C3" w:rsidP="0065429A">
            <w:pPr>
              <w:pStyle w:val="Tabletext"/>
              <w:jc w:val="right"/>
            </w:pPr>
            <w:r>
              <w:t>4,453</w:t>
            </w:r>
          </w:p>
        </w:tc>
        <w:tc>
          <w:tcPr>
            <w:tcW w:w="1064" w:type="dxa"/>
            <w:tcBorders>
              <w:top w:val="nil"/>
              <w:left w:val="nil"/>
              <w:bottom w:val="nil"/>
              <w:right w:val="nil"/>
            </w:tcBorders>
            <w:shd w:val="clear" w:color="auto" w:fill="auto"/>
          </w:tcPr>
          <w:p w:rsidR="001804FD" w:rsidRPr="00F2109D" w:rsidRDefault="00E647C3" w:rsidP="0065429A">
            <w:pPr>
              <w:pStyle w:val="Tabletext"/>
              <w:jc w:val="right"/>
            </w:pPr>
            <w:r>
              <w:t>12,459</w:t>
            </w:r>
          </w:p>
        </w:tc>
        <w:tc>
          <w:tcPr>
            <w:tcW w:w="916" w:type="dxa"/>
            <w:tcBorders>
              <w:top w:val="nil"/>
              <w:left w:val="nil"/>
              <w:bottom w:val="nil"/>
              <w:right w:val="nil"/>
            </w:tcBorders>
            <w:shd w:val="clear" w:color="auto" w:fill="auto"/>
          </w:tcPr>
          <w:p w:rsidR="001804FD" w:rsidRPr="00F2109D" w:rsidRDefault="00E647C3" w:rsidP="0065429A">
            <w:pPr>
              <w:pStyle w:val="Tabletext"/>
              <w:jc w:val="right"/>
            </w:pPr>
            <w:r>
              <w:t>-</w:t>
            </w:r>
          </w:p>
        </w:tc>
        <w:tc>
          <w:tcPr>
            <w:tcW w:w="916" w:type="dxa"/>
            <w:tcBorders>
              <w:top w:val="nil"/>
              <w:left w:val="nil"/>
              <w:bottom w:val="nil"/>
              <w:right w:val="nil"/>
            </w:tcBorders>
            <w:shd w:val="clear" w:color="auto" w:fill="auto"/>
          </w:tcPr>
          <w:p w:rsidR="001804FD" w:rsidRPr="00F2109D" w:rsidRDefault="00E647C3" w:rsidP="0065429A">
            <w:pPr>
              <w:pStyle w:val="Tabletext"/>
              <w:jc w:val="right"/>
            </w:pPr>
            <w:r>
              <w:t>-</w:t>
            </w:r>
          </w:p>
        </w:tc>
        <w:tc>
          <w:tcPr>
            <w:tcW w:w="1106" w:type="dxa"/>
            <w:tcBorders>
              <w:top w:val="nil"/>
              <w:left w:val="nil"/>
              <w:bottom w:val="nil"/>
              <w:right w:val="nil"/>
            </w:tcBorders>
            <w:shd w:val="clear" w:color="auto" w:fill="auto"/>
          </w:tcPr>
          <w:p w:rsidR="001804FD" w:rsidRPr="00F2109D" w:rsidRDefault="00E647C3" w:rsidP="0065429A">
            <w:pPr>
              <w:pStyle w:val="Tabletext"/>
              <w:jc w:val="right"/>
            </w:pPr>
            <w:r>
              <w:t>391,418</w:t>
            </w:r>
          </w:p>
        </w:tc>
        <w:tc>
          <w:tcPr>
            <w:tcW w:w="1106" w:type="dxa"/>
            <w:tcBorders>
              <w:top w:val="nil"/>
              <w:left w:val="nil"/>
              <w:bottom w:val="nil"/>
              <w:right w:val="nil"/>
            </w:tcBorders>
            <w:shd w:val="clear" w:color="auto" w:fill="auto"/>
          </w:tcPr>
          <w:p w:rsidR="001804FD" w:rsidRPr="00F2109D" w:rsidRDefault="00E647C3" w:rsidP="0065429A">
            <w:pPr>
              <w:pStyle w:val="Tabletext"/>
              <w:jc w:val="right"/>
            </w:pPr>
            <w:r>
              <w:t>478,296</w:t>
            </w:r>
          </w:p>
        </w:tc>
      </w:tr>
      <w:tr w:rsidR="00E647C3" w:rsidTr="00122588">
        <w:tc>
          <w:tcPr>
            <w:tcW w:w="1561" w:type="dxa"/>
            <w:tcBorders>
              <w:top w:val="nil"/>
              <w:left w:val="nil"/>
              <w:bottom w:val="nil"/>
              <w:right w:val="nil"/>
            </w:tcBorders>
            <w:shd w:val="clear" w:color="auto" w:fill="auto"/>
          </w:tcPr>
          <w:p w:rsidR="001804FD" w:rsidRPr="000119DD" w:rsidRDefault="001804FD" w:rsidP="000119DD">
            <w:pPr>
              <w:pStyle w:val="Tabletext"/>
            </w:pPr>
            <w:r w:rsidRPr="000119DD">
              <w:t>Non-current liabilities</w:t>
            </w:r>
          </w:p>
        </w:tc>
        <w:tc>
          <w:tcPr>
            <w:tcW w:w="939" w:type="dxa"/>
            <w:tcBorders>
              <w:top w:val="nil"/>
              <w:left w:val="nil"/>
              <w:bottom w:val="single" w:sz="4" w:space="0" w:color="auto"/>
              <w:right w:val="nil"/>
            </w:tcBorders>
            <w:shd w:val="clear" w:color="auto" w:fill="auto"/>
          </w:tcPr>
          <w:p w:rsidR="001804FD" w:rsidRPr="001804FD" w:rsidRDefault="00017971" w:rsidP="0065429A">
            <w:pPr>
              <w:pStyle w:val="Tabletext"/>
              <w:jc w:val="right"/>
            </w:pPr>
            <w:r>
              <w:t>1,849</w:t>
            </w:r>
          </w:p>
        </w:tc>
        <w:tc>
          <w:tcPr>
            <w:tcW w:w="939" w:type="dxa"/>
            <w:tcBorders>
              <w:top w:val="nil"/>
              <w:left w:val="nil"/>
              <w:bottom w:val="single" w:sz="4" w:space="0" w:color="auto"/>
              <w:right w:val="nil"/>
            </w:tcBorders>
            <w:shd w:val="clear" w:color="auto" w:fill="auto"/>
          </w:tcPr>
          <w:p w:rsidR="001804FD" w:rsidRPr="001804FD" w:rsidRDefault="00017971" w:rsidP="0065429A">
            <w:pPr>
              <w:pStyle w:val="Tabletext"/>
              <w:jc w:val="right"/>
            </w:pPr>
            <w:r>
              <w:t>1,603</w:t>
            </w:r>
          </w:p>
        </w:tc>
        <w:tc>
          <w:tcPr>
            <w:tcW w:w="939" w:type="dxa"/>
            <w:tcBorders>
              <w:top w:val="nil"/>
              <w:left w:val="nil"/>
              <w:bottom w:val="single" w:sz="4" w:space="0" w:color="auto"/>
              <w:right w:val="nil"/>
            </w:tcBorders>
            <w:shd w:val="clear" w:color="auto" w:fill="auto"/>
          </w:tcPr>
          <w:p w:rsidR="001804FD" w:rsidRPr="001804FD" w:rsidRDefault="001360F5" w:rsidP="0065429A">
            <w:pPr>
              <w:pStyle w:val="Tabletext"/>
              <w:jc w:val="right"/>
            </w:pPr>
            <w:r>
              <w:t>58,981</w:t>
            </w:r>
          </w:p>
        </w:tc>
        <w:tc>
          <w:tcPr>
            <w:tcW w:w="939" w:type="dxa"/>
            <w:tcBorders>
              <w:top w:val="nil"/>
              <w:left w:val="nil"/>
              <w:bottom w:val="single" w:sz="4" w:space="0" w:color="auto"/>
              <w:right w:val="nil"/>
            </w:tcBorders>
            <w:shd w:val="clear" w:color="auto" w:fill="auto"/>
          </w:tcPr>
          <w:p w:rsidR="001804FD" w:rsidRPr="001804FD" w:rsidRDefault="001360F5" w:rsidP="0065429A">
            <w:pPr>
              <w:pStyle w:val="Tabletext"/>
              <w:jc w:val="right"/>
            </w:pPr>
            <w:r>
              <w:t>79,848</w:t>
            </w:r>
          </w:p>
        </w:tc>
        <w:tc>
          <w:tcPr>
            <w:tcW w:w="885" w:type="dxa"/>
            <w:tcBorders>
              <w:top w:val="nil"/>
              <w:left w:val="nil"/>
              <w:bottom w:val="single" w:sz="4" w:space="0" w:color="auto"/>
              <w:right w:val="nil"/>
            </w:tcBorders>
            <w:shd w:val="clear" w:color="auto" w:fill="auto"/>
          </w:tcPr>
          <w:p w:rsidR="001804FD" w:rsidRPr="001804FD" w:rsidRDefault="001360F5" w:rsidP="0065429A">
            <w:pPr>
              <w:pStyle w:val="Tabletext"/>
              <w:jc w:val="right"/>
            </w:pPr>
            <w:r>
              <w:t>-</w:t>
            </w:r>
          </w:p>
        </w:tc>
        <w:tc>
          <w:tcPr>
            <w:tcW w:w="1012" w:type="dxa"/>
            <w:tcBorders>
              <w:top w:val="nil"/>
              <w:left w:val="nil"/>
              <w:bottom w:val="single" w:sz="4" w:space="0" w:color="auto"/>
              <w:right w:val="nil"/>
            </w:tcBorders>
            <w:shd w:val="clear" w:color="auto" w:fill="auto"/>
          </w:tcPr>
          <w:p w:rsidR="001804FD" w:rsidRPr="00F2109D" w:rsidRDefault="001360F5" w:rsidP="0065429A">
            <w:pPr>
              <w:pStyle w:val="Tabletext"/>
              <w:jc w:val="right"/>
            </w:pPr>
            <w:r>
              <w:t>-</w:t>
            </w:r>
          </w:p>
        </w:tc>
        <w:tc>
          <w:tcPr>
            <w:tcW w:w="1106" w:type="dxa"/>
            <w:tcBorders>
              <w:top w:val="nil"/>
              <w:left w:val="nil"/>
              <w:bottom w:val="single" w:sz="4" w:space="0" w:color="auto"/>
              <w:right w:val="nil"/>
            </w:tcBorders>
            <w:shd w:val="clear" w:color="auto" w:fill="auto"/>
          </w:tcPr>
          <w:p w:rsidR="001804FD" w:rsidRPr="00F2109D" w:rsidRDefault="001360F5" w:rsidP="0065429A">
            <w:pPr>
              <w:pStyle w:val="Tabletext"/>
              <w:jc w:val="right"/>
            </w:pPr>
            <w:r>
              <w:t>88,715</w:t>
            </w:r>
          </w:p>
        </w:tc>
        <w:tc>
          <w:tcPr>
            <w:tcW w:w="1106" w:type="dxa"/>
            <w:tcBorders>
              <w:top w:val="nil"/>
              <w:left w:val="nil"/>
              <w:bottom w:val="single" w:sz="4" w:space="0" w:color="auto"/>
              <w:right w:val="nil"/>
            </w:tcBorders>
            <w:shd w:val="clear" w:color="auto" w:fill="auto"/>
          </w:tcPr>
          <w:p w:rsidR="001804FD" w:rsidRPr="00F2109D" w:rsidRDefault="00E647C3" w:rsidP="0065429A">
            <w:pPr>
              <w:pStyle w:val="Tabletext"/>
              <w:jc w:val="right"/>
            </w:pPr>
            <w:r>
              <w:t>34,907</w:t>
            </w:r>
          </w:p>
        </w:tc>
        <w:tc>
          <w:tcPr>
            <w:tcW w:w="1064" w:type="dxa"/>
            <w:tcBorders>
              <w:top w:val="nil"/>
              <w:left w:val="nil"/>
              <w:bottom w:val="single" w:sz="4" w:space="0" w:color="auto"/>
              <w:right w:val="nil"/>
            </w:tcBorders>
            <w:shd w:val="clear" w:color="auto" w:fill="auto"/>
          </w:tcPr>
          <w:p w:rsidR="001804FD" w:rsidRPr="00F2109D" w:rsidRDefault="00E647C3" w:rsidP="0065429A">
            <w:pPr>
              <w:pStyle w:val="Tabletext"/>
              <w:jc w:val="right"/>
            </w:pPr>
            <w:r>
              <w:t>505</w:t>
            </w:r>
          </w:p>
        </w:tc>
        <w:tc>
          <w:tcPr>
            <w:tcW w:w="1064" w:type="dxa"/>
            <w:tcBorders>
              <w:top w:val="nil"/>
              <w:left w:val="nil"/>
              <w:bottom w:val="single" w:sz="4" w:space="0" w:color="auto"/>
              <w:right w:val="nil"/>
            </w:tcBorders>
            <w:shd w:val="clear" w:color="auto" w:fill="auto"/>
          </w:tcPr>
          <w:p w:rsidR="001804FD" w:rsidRPr="00F2109D" w:rsidRDefault="00E647C3" w:rsidP="0065429A">
            <w:pPr>
              <w:pStyle w:val="Tabletext"/>
              <w:jc w:val="right"/>
            </w:pPr>
            <w:r>
              <w:t>553</w:t>
            </w:r>
          </w:p>
        </w:tc>
        <w:tc>
          <w:tcPr>
            <w:tcW w:w="916" w:type="dxa"/>
            <w:tcBorders>
              <w:top w:val="nil"/>
              <w:left w:val="nil"/>
              <w:bottom w:val="single" w:sz="4" w:space="0" w:color="auto"/>
              <w:right w:val="nil"/>
            </w:tcBorders>
            <w:shd w:val="clear" w:color="auto" w:fill="auto"/>
          </w:tcPr>
          <w:p w:rsidR="001804FD" w:rsidRPr="00F2109D" w:rsidRDefault="00E647C3" w:rsidP="0065429A">
            <w:pPr>
              <w:pStyle w:val="Tabletext"/>
              <w:jc w:val="right"/>
            </w:pPr>
            <w:r>
              <w:t>-</w:t>
            </w:r>
          </w:p>
        </w:tc>
        <w:tc>
          <w:tcPr>
            <w:tcW w:w="916" w:type="dxa"/>
            <w:tcBorders>
              <w:top w:val="nil"/>
              <w:left w:val="nil"/>
              <w:bottom w:val="single" w:sz="4" w:space="0" w:color="auto"/>
              <w:right w:val="nil"/>
            </w:tcBorders>
            <w:shd w:val="clear" w:color="auto" w:fill="auto"/>
          </w:tcPr>
          <w:p w:rsidR="001804FD" w:rsidRPr="00F2109D" w:rsidRDefault="00E647C3" w:rsidP="0065429A">
            <w:pPr>
              <w:pStyle w:val="Tabletext"/>
              <w:jc w:val="right"/>
            </w:pPr>
            <w:r>
              <w:t>-</w:t>
            </w:r>
          </w:p>
        </w:tc>
        <w:tc>
          <w:tcPr>
            <w:tcW w:w="1106" w:type="dxa"/>
            <w:tcBorders>
              <w:top w:val="nil"/>
              <w:left w:val="nil"/>
              <w:bottom w:val="single" w:sz="4" w:space="0" w:color="auto"/>
              <w:right w:val="nil"/>
            </w:tcBorders>
            <w:shd w:val="clear" w:color="auto" w:fill="auto"/>
          </w:tcPr>
          <w:p w:rsidR="001804FD" w:rsidRPr="00F2109D" w:rsidRDefault="00E647C3" w:rsidP="0065429A">
            <w:pPr>
              <w:pStyle w:val="Tabletext"/>
              <w:jc w:val="right"/>
            </w:pPr>
            <w:r>
              <w:t>150,052</w:t>
            </w:r>
          </w:p>
        </w:tc>
        <w:tc>
          <w:tcPr>
            <w:tcW w:w="1106" w:type="dxa"/>
            <w:tcBorders>
              <w:top w:val="nil"/>
              <w:left w:val="nil"/>
              <w:bottom w:val="single" w:sz="4" w:space="0" w:color="auto"/>
              <w:right w:val="nil"/>
            </w:tcBorders>
            <w:shd w:val="clear" w:color="auto" w:fill="auto"/>
          </w:tcPr>
          <w:p w:rsidR="001804FD" w:rsidRPr="00F2109D" w:rsidRDefault="00E647C3" w:rsidP="0065429A">
            <w:pPr>
              <w:pStyle w:val="Tabletext"/>
              <w:jc w:val="right"/>
            </w:pPr>
            <w:r>
              <w:t>116,911</w:t>
            </w:r>
          </w:p>
        </w:tc>
      </w:tr>
      <w:tr w:rsidR="00E647C3" w:rsidTr="00122588">
        <w:tc>
          <w:tcPr>
            <w:tcW w:w="1561" w:type="dxa"/>
            <w:tcBorders>
              <w:top w:val="nil"/>
              <w:left w:val="nil"/>
              <w:bottom w:val="nil"/>
              <w:right w:val="nil"/>
            </w:tcBorders>
            <w:shd w:val="clear" w:color="auto" w:fill="auto"/>
          </w:tcPr>
          <w:p w:rsidR="000119DD" w:rsidRPr="000119DD" w:rsidRDefault="000119DD" w:rsidP="000119DD">
            <w:pPr>
              <w:pStyle w:val="Tableboldedtext"/>
            </w:pPr>
            <w:r w:rsidRPr="000119DD">
              <w:t>Total liabilities</w:t>
            </w:r>
          </w:p>
        </w:tc>
        <w:tc>
          <w:tcPr>
            <w:tcW w:w="939" w:type="dxa"/>
            <w:tcBorders>
              <w:top w:val="single" w:sz="4" w:space="0" w:color="auto"/>
              <w:left w:val="nil"/>
              <w:bottom w:val="single" w:sz="4" w:space="0" w:color="auto"/>
              <w:right w:val="nil"/>
            </w:tcBorders>
            <w:shd w:val="clear" w:color="auto" w:fill="auto"/>
          </w:tcPr>
          <w:p w:rsidR="000119DD" w:rsidRPr="00A73F45" w:rsidRDefault="00017971" w:rsidP="00A73F45">
            <w:pPr>
              <w:pStyle w:val="Tableboldedtext"/>
              <w:jc w:val="right"/>
            </w:pPr>
            <w:r>
              <w:t>17,768</w:t>
            </w:r>
          </w:p>
        </w:tc>
        <w:tc>
          <w:tcPr>
            <w:tcW w:w="939" w:type="dxa"/>
            <w:tcBorders>
              <w:top w:val="single" w:sz="4" w:space="0" w:color="auto"/>
              <w:left w:val="nil"/>
              <w:bottom w:val="single" w:sz="4" w:space="0" w:color="auto"/>
              <w:right w:val="nil"/>
            </w:tcBorders>
            <w:shd w:val="clear" w:color="auto" w:fill="auto"/>
          </w:tcPr>
          <w:p w:rsidR="000119DD" w:rsidRPr="00A73F45" w:rsidRDefault="00017971" w:rsidP="00A73F45">
            <w:pPr>
              <w:pStyle w:val="Tableboldedtext"/>
              <w:jc w:val="right"/>
            </w:pPr>
            <w:r>
              <w:t>34,134</w:t>
            </w:r>
          </w:p>
        </w:tc>
        <w:tc>
          <w:tcPr>
            <w:tcW w:w="939" w:type="dxa"/>
            <w:tcBorders>
              <w:top w:val="single" w:sz="4" w:space="0" w:color="auto"/>
              <w:left w:val="nil"/>
              <w:bottom w:val="single" w:sz="4" w:space="0" w:color="auto"/>
              <w:right w:val="nil"/>
            </w:tcBorders>
            <w:shd w:val="clear" w:color="auto" w:fill="auto"/>
          </w:tcPr>
          <w:p w:rsidR="000119DD" w:rsidRPr="00A73F45" w:rsidRDefault="001360F5" w:rsidP="00A73F45">
            <w:pPr>
              <w:pStyle w:val="Tableboldedtext"/>
              <w:jc w:val="right"/>
            </w:pPr>
            <w:r>
              <w:t>122,280</w:t>
            </w:r>
          </w:p>
        </w:tc>
        <w:tc>
          <w:tcPr>
            <w:tcW w:w="939" w:type="dxa"/>
            <w:tcBorders>
              <w:top w:val="single" w:sz="4" w:space="0" w:color="auto"/>
              <w:left w:val="nil"/>
              <w:bottom w:val="single" w:sz="4" w:space="0" w:color="auto"/>
              <w:right w:val="nil"/>
            </w:tcBorders>
            <w:shd w:val="clear" w:color="auto" w:fill="auto"/>
          </w:tcPr>
          <w:p w:rsidR="000119DD" w:rsidRPr="00A73F45" w:rsidRDefault="001360F5" w:rsidP="00A73F45">
            <w:pPr>
              <w:pStyle w:val="Tableboldedtext"/>
              <w:jc w:val="right"/>
            </w:pPr>
            <w:r>
              <w:t>172,550</w:t>
            </w:r>
          </w:p>
        </w:tc>
        <w:tc>
          <w:tcPr>
            <w:tcW w:w="885" w:type="dxa"/>
            <w:tcBorders>
              <w:top w:val="single" w:sz="4" w:space="0" w:color="auto"/>
              <w:left w:val="nil"/>
              <w:bottom w:val="single" w:sz="4" w:space="0" w:color="auto"/>
              <w:right w:val="nil"/>
            </w:tcBorders>
            <w:shd w:val="clear" w:color="auto" w:fill="auto"/>
          </w:tcPr>
          <w:p w:rsidR="000119DD" w:rsidRPr="00A73F45" w:rsidRDefault="001360F5" w:rsidP="00A73F45">
            <w:pPr>
              <w:pStyle w:val="Tableboldedtext"/>
              <w:jc w:val="right"/>
            </w:pPr>
            <w:r>
              <w:t>-</w:t>
            </w:r>
          </w:p>
        </w:tc>
        <w:tc>
          <w:tcPr>
            <w:tcW w:w="1012" w:type="dxa"/>
            <w:tcBorders>
              <w:top w:val="single" w:sz="4" w:space="0" w:color="auto"/>
              <w:left w:val="nil"/>
              <w:bottom w:val="single" w:sz="4" w:space="0" w:color="auto"/>
              <w:right w:val="nil"/>
            </w:tcBorders>
            <w:shd w:val="clear" w:color="auto" w:fill="auto"/>
          </w:tcPr>
          <w:p w:rsidR="000119DD" w:rsidRPr="00A73F45" w:rsidRDefault="001360F5" w:rsidP="00A73F45">
            <w:pPr>
              <w:pStyle w:val="Tableboldedtext"/>
              <w:jc w:val="right"/>
            </w:pPr>
            <w:r>
              <w:t>-</w:t>
            </w:r>
          </w:p>
        </w:tc>
        <w:tc>
          <w:tcPr>
            <w:tcW w:w="1106" w:type="dxa"/>
            <w:tcBorders>
              <w:top w:val="single" w:sz="4" w:space="0" w:color="auto"/>
              <w:left w:val="nil"/>
              <w:bottom w:val="single" w:sz="4" w:space="0" w:color="auto"/>
              <w:right w:val="nil"/>
            </w:tcBorders>
            <w:shd w:val="clear" w:color="auto" w:fill="auto"/>
          </w:tcPr>
          <w:p w:rsidR="000119DD" w:rsidRPr="00A73F45" w:rsidRDefault="001360F5" w:rsidP="00A73F45">
            <w:pPr>
              <w:pStyle w:val="Tableboldedtext"/>
              <w:jc w:val="right"/>
            </w:pPr>
            <w:r>
              <w:t>396,462</w:t>
            </w:r>
          </w:p>
        </w:tc>
        <w:tc>
          <w:tcPr>
            <w:tcW w:w="1106"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375,508</w:t>
            </w:r>
          </w:p>
        </w:tc>
        <w:tc>
          <w:tcPr>
            <w:tcW w:w="1064"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4,958</w:t>
            </w:r>
          </w:p>
        </w:tc>
        <w:tc>
          <w:tcPr>
            <w:tcW w:w="1064"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13,013</w:t>
            </w:r>
          </w:p>
        </w:tc>
        <w:tc>
          <w:tcPr>
            <w:tcW w:w="916"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w:t>
            </w:r>
          </w:p>
        </w:tc>
        <w:tc>
          <w:tcPr>
            <w:tcW w:w="916"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w:t>
            </w:r>
          </w:p>
        </w:tc>
        <w:tc>
          <w:tcPr>
            <w:tcW w:w="1106"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541,470</w:t>
            </w:r>
          </w:p>
        </w:tc>
        <w:tc>
          <w:tcPr>
            <w:tcW w:w="1106" w:type="dxa"/>
            <w:tcBorders>
              <w:top w:val="single" w:sz="4" w:space="0" w:color="auto"/>
              <w:left w:val="nil"/>
              <w:bottom w:val="single" w:sz="4" w:space="0" w:color="auto"/>
              <w:right w:val="nil"/>
            </w:tcBorders>
            <w:shd w:val="clear" w:color="auto" w:fill="auto"/>
          </w:tcPr>
          <w:p w:rsidR="000119DD" w:rsidRPr="00A73F45" w:rsidRDefault="00E647C3" w:rsidP="00A73F45">
            <w:pPr>
              <w:pStyle w:val="Tableboldedtext"/>
              <w:jc w:val="right"/>
            </w:pPr>
            <w:r>
              <w:t>595,207</w:t>
            </w:r>
          </w:p>
        </w:tc>
      </w:tr>
      <w:tr w:rsidR="00E647C3" w:rsidTr="00122588">
        <w:tc>
          <w:tcPr>
            <w:tcW w:w="1561" w:type="dxa"/>
            <w:tcBorders>
              <w:top w:val="nil"/>
              <w:left w:val="nil"/>
              <w:bottom w:val="nil"/>
              <w:right w:val="nil"/>
            </w:tcBorders>
            <w:shd w:val="clear" w:color="auto" w:fill="auto"/>
          </w:tcPr>
          <w:p w:rsidR="000119DD" w:rsidRPr="005D276F" w:rsidRDefault="000119DD" w:rsidP="005D276F">
            <w:pPr>
              <w:pStyle w:val="Tableboldedtext"/>
              <w:rPr>
                <w:b w:val="0"/>
                <w:color w:val="000000"/>
              </w:rPr>
            </w:pPr>
            <w:r w:rsidRPr="005D276F">
              <w:t>NET ASSETS</w:t>
            </w:r>
          </w:p>
        </w:tc>
        <w:tc>
          <w:tcPr>
            <w:tcW w:w="939" w:type="dxa"/>
            <w:tcBorders>
              <w:top w:val="single" w:sz="4" w:space="0" w:color="auto"/>
              <w:left w:val="nil"/>
              <w:bottom w:val="double" w:sz="4" w:space="0" w:color="auto"/>
              <w:right w:val="nil"/>
            </w:tcBorders>
            <w:shd w:val="clear" w:color="auto" w:fill="auto"/>
          </w:tcPr>
          <w:p w:rsidR="000119DD" w:rsidRPr="00A73F45" w:rsidRDefault="001360F5" w:rsidP="00A73F45">
            <w:pPr>
              <w:pStyle w:val="Tableboldedtext"/>
              <w:jc w:val="right"/>
            </w:pPr>
            <w:r>
              <w:t>122,714</w:t>
            </w:r>
          </w:p>
        </w:tc>
        <w:tc>
          <w:tcPr>
            <w:tcW w:w="939" w:type="dxa"/>
            <w:tcBorders>
              <w:top w:val="single" w:sz="4" w:space="0" w:color="auto"/>
              <w:left w:val="nil"/>
              <w:bottom w:val="double" w:sz="4" w:space="0" w:color="auto"/>
              <w:right w:val="nil"/>
            </w:tcBorders>
            <w:shd w:val="clear" w:color="auto" w:fill="auto"/>
          </w:tcPr>
          <w:p w:rsidR="000119DD" w:rsidRPr="00A73F45" w:rsidRDefault="001360F5" w:rsidP="00A73F45">
            <w:pPr>
              <w:pStyle w:val="Tableboldedtext"/>
              <w:jc w:val="right"/>
            </w:pPr>
            <w:r>
              <w:t>120,816</w:t>
            </w:r>
          </w:p>
        </w:tc>
        <w:tc>
          <w:tcPr>
            <w:tcW w:w="939" w:type="dxa"/>
            <w:tcBorders>
              <w:top w:val="single" w:sz="4" w:space="0" w:color="auto"/>
              <w:left w:val="nil"/>
              <w:bottom w:val="double" w:sz="4" w:space="0" w:color="auto"/>
              <w:right w:val="nil"/>
            </w:tcBorders>
            <w:shd w:val="clear" w:color="auto" w:fill="auto"/>
          </w:tcPr>
          <w:p w:rsidR="000119DD" w:rsidRPr="00A73F45" w:rsidRDefault="001360F5" w:rsidP="00A73F45">
            <w:pPr>
              <w:pStyle w:val="Tableboldedtext"/>
              <w:jc w:val="right"/>
            </w:pPr>
            <w:r>
              <w:t>269,672</w:t>
            </w:r>
          </w:p>
        </w:tc>
        <w:tc>
          <w:tcPr>
            <w:tcW w:w="939" w:type="dxa"/>
            <w:tcBorders>
              <w:top w:val="single" w:sz="4" w:space="0" w:color="auto"/>
              <w:left w:val="nil"/>
              <w:bottom w:val="double" w:sz="4" w:space="0" w:color="auto"/>
              <w:right w:val="nil"/>
            </w:tcBorders>
            <w:shd w:val="clear" w:color="auto" w:fill="auto"/>
          </w:tcPr>
          <w:p w:rsidR="000119DD" w:rsidRPr="00A73F45" w:rsidRDefault="001360F5" w:rsidP="00A73F45">
            <w:pPr>
              <w:pStyle w:val="Tableboldedtext"/>
              <w:jc w:val="right"/>
            </w:pPr>
            <w:r>
              <w:t>277,297</w:t>
            </w:r>
          </w:p>
        </w:tc>
        <w:tc>
          <w:tcPr>
            <w:tcW w:w="885" w:type="dxa"/>
            <w:tcBorders>
              <w:top w:val="single" w:sz="4" w:space="0" w:color="auto"/>
              <w:left w:val="nil"/>
              <w:bottom w:val="double" w:sz="4" w:space="0" w:color="auto"/>
              <w:right w:val="nil"/>
            </w:tcBorders>
            <w:shd w:val="clear" w:color="auto" w:fill="auto"/>
          </w:tcPr>
          <w:p w:rsidR="000119DD" w:rsidRPr="00A73F45" w:rsidRDefault="001360F5" w:rsidP="00A73F45">
            <w:pPr>
              <w:pStyle w:val="Tableboldedtext"/>
              <w:jc w:val="right"/>
            </w:pPr>
            <w:r>
              <w:t>-</w:t>
            </w:r>
          </w:p>
        </w:tc>
        <w:tc>
          <w:tcPr>
            <w:tcW w:w="1012" w:type="dxa"/>
            <w:tcBorders>
              <w:top w:val="single" w:sz="4" w:space="0" w:color="auto"/>
              <w:left w:val="nil"/>
              <w:bottom w:val="double" w:sz="4" w:space="0" w:color="auto"/>
              <w:right w:val="nil"/>
            </w:tcBorders>
            <w:shd w:val="clear" w:color="auto" w:fill="auto"/>
          </w:tcPr>
          <w:p w:rsidR="000119DD" w:rsidRPr="00A73F45" w:rsidRDefault="001360F5" w:rsidP="00A73F45">
            <w:pPr>
              <w:pStyle w:val="Tableboldedtext"/>
              <w:jc w:val="right"/>
            </w:pPr>
            <w:r>
              <w:t>-</w:t>
            </w:r>
          </w:p>
        </w:tc>
        <w:tc>
          <w:tcPr>
            <w:tcW w:w="1106" w:type="dxa"/>
            <w:tcBorders>
              <w:top w:val="single" w:sz="4" w:space="0" w:color="auto"/>
              <w:left w:val="nil"/>
              <w:bottom w:val="double" w:sz="4" w:space="0" w:color="auto"/>
              <w:right w:val="nil"/>
            </w:tcBorders>
            <w:shd w:val="clear" w:color="auto" w:fill="auto"/>
          </w:tcPr>
          <w:p w:rsidR="000119DD" w:rsidRPr="00A73F45" w:rsidRDefault="00E647C3" w:rsidP="00A73F45">
            <w:pPr>
              <w:pStyle w:val="Tableboldedtext"/>
              <w:jc w:val="right"/>
            </w:pPr>
            <w:r>
              <w:t>668,128</w:t>
            </w:r>
          </w:p>
        </w:tc>
        <w:tc>
          <w:tcPr>
            <w:tcW w:w="1106" w:type="dxa"/>
            <w:tcBorders>
              <w:top w:val="single" w:sz="4" w:space="0" w:color="auto"/>
              <w:left w:val="nil"/>
              <w:bottom w:val="double" w:sz="4" w:space="0" w:color="auto"/>
              <w:right w:val="nil"/>
            </w:tcBorders>
            <w:shd w:val="clear" w:color="auto" w:fill="auto"/>
          </w:tcPr>
          <w:p w:rsidR="000119DD" w:rsidRPr="00A73F45" w:rsidRDefault="00E647C3" w:rsidP="00A73F45">
            <w:pPr>
              <w:pStyle w:val="Tableboldedtext"/>
              <w:jc w:val="right"/>
            </w:pPr>
            <w:r>
              <w:t>689,486</w:t>
            </w:r>
          </w:p>
        </w:tc>
        <w:tc>
          <w:tcPr>
            <w:tcW w:w="1064" w:type="dxa"/>
            <w:tcBorders>
              <w:top w:val="single" w:sz="4" w:space="0" w:color="auto"/>
              <w:left w:val="nil"/>
              <w:bottom w:val="double" w:sz="4" w:space="0" w:color="auto"/>
              <w:right w:val="nil"/>
            </w:tcBorders>
            <w:shd w:val="clear" w:color="auto" w:fill="auto"/>
          </w:tcPr>
          <w:p w:rsidR="000119DD" w:rsidRPr="00A73F45" w:rsidRDefault="00E647C3" w:rsidP="00A73F45">
            <w:pPr>
              <w:pStyle w:val="Tableboldedtext"/>
              <w:jc w:val="right"/>
            </w:pPr>
            <w:r>
              <w:t>23,528</w:t>
            </w:r>
          </w:p>
        </w:tc>
        <w:tc>
          <w:tcPr>
            <w:tcW w:w="1064" w:type="dxa"/>
            <w:tcBorders>
              <w:top w:val="single" w:sz="4" w:space="0" w:color="auto"/>
              <w:left w:val="nil"/>
              <w:bottom w:val="double" w:sz="4" w:space="0" w:color="auto"/>
              <w:right w:val="nil"/>
            </w:tcBorders>
            <w:shd w:val="clear" w:color="auto" w:fill="auto"/>
          </w:tcPr>
          <w:p w:rsidR="000119DD" w:rsidRPr="00A73F45" w:rsidRDefault="00E647C3" w:rsidP="00A73F45">
            <w:pPr>
              <w:pStyle w:val="Tableboldedtext"/>
              <w:jc w:val="right"/>
            </w:pPr>
            <w:r>
              <w:t>27,098</w:t>
            </w:r>
          </w:p>
        </w:tc>
        <w:tc>
          <w:tcPr>
            <w:tcW w:w="916" w:type="dxa"/>
            <w:tcBorders>
              <w:top w:val="single" w:sz="4" w:space="0" w:color="auto"/>
              <w:left w:val="nil"/>
              <w:bottom w:val="double" w:sz="4" w:space="0" w:color="auto"/>
              <w:right w:val="nil"/>
            </w:tcBorders>
            <w:shd w:val="clear" w:color="auto" w:fill="auto"/>
          </w:tcPr>
          <w:p w:rsidR="000119DD" w:rsidRPr="00A73F45" w:rsidRDefault="00E647C3" w:rsidP="00A73F45">
            <w:pPr>
              <w:pStyle w:val="Tableboldedtext"/>
              <w:jc w:val="right"/>
            </w:pPr>
            <w:r>
              <w:t>-</w:t>
            </w:r>
          </w:p>
        </w:tc>
        <w:tc>
          <w:tcPr>
            <w:tcW w:w="916" w:type="dxa"/>
            <w:tcBorders>
              <w:top w:val="single" w:sz="4" w:space="0" w:color="auto"/>
              <w:left w:val="nil"/>
              <w:bottom w:val="double" w:sz="4" w:space="0" w:color="auto"/>
              <w:right w:val="nil"/>
            </w:tcBorders>
            <w:shd w:val="clear" w:color="auto" w:fill="auto"/>
          </w:tcPr>
          <w:p w:rsidR="000119DD" w:rsidRPr="00A73F45" w:rsidRDefault="00E647C3" w:rsidP="00A73F45">
            <w:pPr>
              <w:pStyle w:val="Tableboldedtext"/>
              <w:jc w:val="right"/>
            </w:pPr>
            <w:r>
              <w:t>-</w:t>
            </w:r>
          </w:p>
        </w:tc>
        <w:tc>
          <w:tcPr>
            <w:tcW w:w="1106" w:type="dxa"/>
            <w:tcBorders>
              <w:top w:val="single" w:sz="4" w:space="0" w:color="auto"/>
              <w:left w:val="nil"/>
              <w:bottom w:val="double" w:sz="4" w:space="0" w:color="auto"/>
              <w:right w:val="nil"/>
            </w:tcBorders>
            <w:shd w:val="clear" w:color="auto" w:fill="auto"/>
          </w:tcPr>
          <w:p w:rsidR="000119DD" w:rsidRPr="00A73F45" w:rsidRDefault="00E647C3" w:rsidP="00A73F45">
            <w:pPr>
              <w:pStyle w:val="Tableboldedtext"/>
              <w:jc w:val="right"/>
            </w:pPr>
            <w:r>
              <w:t>1,084,042</w:t>
            </w:r>
          </w:p>
        </w:tc>
        <w:tc>
          <w:tcPr>
            <w:tcW w:w="1106" w:type="dxa"/>
            <w:tcBorders>
              <w:top w:val="single" w:sz="4" w:space="0" w:color="auto"/>
              <w:left w:val="nil"/>
              <w:bottom w:val="double" w:sz="4" w:space="0" w:color="auto"/>
              <w:right w:val="nil"/>
            </w:tcBorders>
            <w:shd w:val="clear" w:color="auto" w:fill="auto"/>
          </w:tcPr>
          <w:p w:rsidR="000119DD" w:rsidRPr="00A73F45" w:rsidRDefault="00E647C3" w:rsidP="00A73F45">
            <w:pPr>
              <w:pStyle w:val="Tableboldedtext"/>
              <w:jc w:val="right"/>
            </w:pPr>
            <w:r>
              <w:t>1,114,695</w:t>
            </w:r>
          </w:p>
        </w:tc>
      </w:tr>
    </w:tbl>
    <w:p w:rsidR="001804FD" w:rsidRDefault="001804FD" w:rsidP="001804FD">
      <w:pPr>
        <w:pStyle w:val="BodyText"/>
      </w:pPr>
      <w:r w:rsidRPr="001804FD">
        <w:t>The Schedule of Assets and Liabilities by Service should be read in conjunction with the accompanying notes.</w:t>
      </w:r>
    </w:p>
    <w:p w:rsidR="00017971" w:rsidRDefault="00017971" w:rsidP="00017971">
      <w:pPr>
        <w:pStyle w:val="BodyText"/>
      </w:pPr>
      <w:r>
        <w:t>Service 1: Revenue assessment and collection, and grants and subsidies administration.</w:t>
      </w:r>
    </w:p>
    <w:p w:rsidR="00017971" w:rsidRDefault="00017971" w:rsidP="00017971">
      <w:pPr>
        <w:pStyle w:val="BodyText"/>
      </w:pPr>
      <w:r>
        <w:t>Service 2: Development and management of common use contract arrangements, State Fleet leasing and disposal, and providing facilitation service for agency specific contracts.</w:t>
      </w:r>
    </w:p>
    <w:p w:rsidR="00017971" w:rsidRDefault="00017971" w:rsidP="00017971">
      <w:pPr>
        <w:pStyle w:val="BodyText"/>
      </w:pPr>
      <w:r>
        <w:t>Service 3: Corporate Services to the Department of Treasury. There are no assets and liabilities for the services provided to the Department of Treasury.</w:t>
      </w:r>
    </w:p>
    <w:p w:rsidR="00017971" w:rsidRDefault="00017971" w:rsidP="00017971">
      <w:pPr>
        <w:pStyle w:val="BodyText"/>
      </w:pPr>
      <w:r>
        <w:t>Service 4: Leads the planning, delivery, management and maintenance of government buildings, projects and office accommodation.</w:t>
      </w:r>
    </w:p>
    <w:p w:rsidR="00017971" w:rsidRDefault="00017971" w:rsidP="00017971">
      <w:pPr>
        <w:pStyle w:val="BodyText"/>
      </w:pPr>
      <w:r>
        <w:t>Service 5: Development and implementation of energy policy and economic reform; assessment of proposed policy changes and the impact on regulatory functions.</w:t>
      </w:r>
    </w:p>
    <w:p w:rsidR="007F58C5" w:rsidRPr="001804FD" w:rsidRDefault="00017971" w:rsidP="001804FD">
      <w:pPr>
        <w:pStyle w:val="BodyText"/>
      </w:pPr>
      <w:r>
        <w:t>Discontinued: Project management, decommissioning of the whole-of-government shared Corporate Services reform.</w:t>
      </w:r>
    </w:p>
    <w:p w:rsidR="000119DD" w:rsidRDefault="000119DD" w:rsidP="000119DD">
      <w:pPr>
        <w:pStyle w:val="Tabletext"/>
        <w:sectPr w:rsidR="000119DD" w:rsidSect="009B6236">
          <w:pgSz w:w="16838" w:h="11906" w:orient="landscape" w:code="9"/>
          <w:pgMar w:top="851" w:right="1440" w:bottom="851" w:left="851" w:header="0" w:footer="709" w:gutter="0"/>
          <w:cols w:space="708"/>
          <w:docGrid w:linePitch="360"/>
        </w:sectPr>
      </w:pPr>
    </w:p>
    <w:p w:rsidR="009811B4" w:rsidRDefault="009811B4" w:rsidP="009811B4">
      <w:pPr>
        <w:pStyle w:val="Heading2"/>
      </w:pPr>
      <w:r>
        <w:lastRenderedPageBreak/>
        <w:t>Summary of Consolidated Account Appropriations and Income Estimates</w:t>
      </w:r>
      <w:r w:rsidR="00EE4605">
        <w:t xml:space="preserve"> For the year ended 30 June 2015</w:t>
      </w:r>
    </w:p>
    <w:p w:rsidR="00122588" w:rsidRDefault="00122588" w:rsidP="00122588">
      <w:pPr>
        <w:pStyle w:val="Caption"/>
        <w:keepNext/>
      </w:pPr>
      <w:fldSimple w:instr=" SEQ Table \* ARABIC ">
        <w:r w:rsidR="00DF10FA">
          <w:rPr>
            <w:noProof/>
          </w:rPr>
          <w:t>29</w:t>
        </w:r>
      </w:fldSimple>
      <w:r>
        <w:t xml:space="preserve"> </w:t>
      </w:r>
      <w:r w:rsidRPr="00EC4462">
        <w:t>Summary of Consolidated Account Appropriations and Income Estimates For the year ended 30 June 2015</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8"/>
        <w:gridCol w:w="1129"/>
        <w:gridCol w:w="1217"/>
        <w:gridCol w:w="1162"/>
        <w:gridCol w:w="1217"/>
        <w:gridCol w:w="1217"/>
        <w:gridCol w:w="1162"/>
      </w:tblGrid>
      <w:tr w:rsidR="00027345" w:rsidTr="000C01C3">
        <w:tc>
          <w:tcPr>
            <w:tcW w:w="3038" w:type="dxa"/>
            <w:tcBorders>
              <w:top w:val="nil"/>
              <w:left w:val="nil"/>
              <w:bottom w:val="nil"/>
              <w:right w:val="nil"/>
            </w:tcBorders>
            <w:shd w:val="clear" w:color="auto" w:fill="auto"/>
          </w:tcPr>
          <w:p w:rsidR="00027345" w:rsidRPr="00027345" w:rsidRDefault="00027345" w:rsidP="0065429A">
            <w:pPr>
              <w:pStyle w:val="Tableboldedtext"/>
              <w:jc w:val="right"/>
            </w:pPr>
          </w:p>
        </w:tc>
        <w:tc>
          <w:tcPr>
            <w:tcW w:w="1129" w:type="dxa"/>
            <w:tcBorders>
              <w:top w:val="nil"/>
              <w:left w:val="nil"/>
              <w:bottom w:val="nil"/>
              <w:right w:val="nil"/>
            </w:tcBorders>
            <w:shd w:val="clear" w:color="auto" w:fill="auto"/>
          </w:tcPr>
          <w:p w:rsidR="00027345" w:rsidRPr="00027345" w:rsidRDefault="00027345" w:rsidP="0065429A">
            <w:pPr>
              <w:pStyle w:val="Tableboldedtext"/>
              <w:jc w:val="right"/>
            </w:pPr>
            <w:r w:rsidRPr="00027345">
              <w:t>201</w:t>
            </w:r>
            <w:r w:rsidR="00A746B6">
              <w:t>5</w:t>
            </w:r>
          </w:p>
          <w:p w:rsidR="00027345" w:rsidRPr="00027345" w:rsidRDefault="00027345" w:rsidP="0065429A">
            <w:pPr>
              <w:pStyle w:val="Tableboldedtext"/>
              <w:jc w:val="right"/>
            </w:pPr>
            <w:r w:rsidRPr="00027345">
              <w:t>estimate</w:t>
            </w:r>
          </w:p>
          <w:p w:rsidR="00027345" w:rsidRPr="00027345" w:rsidRDefault="00027345" w:rsidP="0065429A">
            <w:pPr>
              <w:pStyle w:val="Tableboldedtext"/>
              <w:jc w:val="right"/>
            </w:pPr>
            <w:r w:rsidRPr="00027345">
              <w:t>$000</w:t>
            </w:r>
          </w:p>
        </w:tc>
        <w:tc>
          <w:tcPr>
            <w:tcW w:w="1217" w:type="dxa"/>
            <w:tcBorders>
              <w:top w:val="nil"/>
              <w:left w:val="nil"/>
              <w:bottom w:val="nil"/>
              <w:right w:val="nil"/>
            </w:tcBorders>
            <w:shd w:val="clear" w:color="auto" w:fill="auto"/>
          </w:tcPr>
          <w:p w:rsidR="00027345" w:rsidRPr="00027345" w:rsidRDefault="00027345" w:rsidP="0065429A">
            <w:pPr>
              <w:pStyle w:val="Tableboldedtext"/>
              <w:jc w:val="right"/>
            </w:pPr>
            <w:r w:rsidRPr="00027345">
              <w:t>201</w:t>
            </w:r>
            <w:r w:rsidR="00A746B6">
              <w:t>5</w:t>
            </w:r>
          </w:p>
          <w:p w:rsidR="00027345" w:rsidRPr="00027345" w:rsidRDefault="00027345" w:rsidP="0065429A">
            <w:pPr>
              <w:pStyle w:val="Tableboldedtext"/>
              <w:jc w:val="right"/>
            </w:pPr>
            <w:r w:rsidRPr="00027345">
              <w:t>actual</w:t>
            </w:r>
          </w:p>
          <w:p w:rsidR="00027345" w:rsidRPr="00027345" w:rsidRDefault="00027345" w:rsidP="0065429A">
            <w:pPr>
              <w:pStyle w:val="Tableboldedtext"/>
              <w:jc w:val="right"/>
            </w:pPr>
            <w:r w:rsidRPr="00027345">
              <w:t>$000</w:t>
            </w:r>
          </w:p>
        </w:tc>
        <w:tc>
          <w:tcPr>
            <w:tcW w:w="1162" w:type="dxa"/>
            <w:tcBorders>
              <w:top w:val="nil"/>
              <w:left w:val="nil"/>
              <w:bottom w:val="nil"/>
              <w:right w:val="nil"/>
            </w:tcBorders>
            <w:shd w:val="clear" w:color="auto" w:fill="auto"/>
          </w:tcPr>
          <w:p w:rsidR="00027345" w:rsidRPr="00027345" w:rsidRDefault="00027345" w:rsidP="0065429A">
            <w:pPr>
              <w:pStyle w:val="Tableboldedtext"/>
              <w:jc w:val="right"/>
            </w:pPr>
            <w:r w:rsidRPr="00027345">
              <w:t>Variance</w:t>
            </w:r>
          </w:p>
          <w:p w:rsidR="00027345" w:rsidRPr="00027345" w:rsidRDefault="00027345" w:rsidP="0065429A">
            <w:pPr>
              <w:pStyle w:val="Tableboldedtext"/>
              <w:jc w:val="right"/>
            </w:pPr>
            <w:r w:rsidRPr="00027345">
              <w:t>$000</w:t>
            </w:r>
          </w:p>
        </w:tc>
        <w:tc>
          <w:tcPr>
            <w:tcW w:w="1217" w:type="dxa"/>
            <w:tcBorders>
              <w:top w:val="nil"/>
              <w:left w:val="nil"/>
              <w:bottom w:val="nil"/>
              <w:right w:val="nil"/>
            </w:tcBorders>
            <w:shd w:val="clear" w:color="auto" w:fill="auto"/>
          </w:tcPr>
          <w:p w:rsidR="00027345" w:rsidRPr="00027345" w:rsidRDefault="00027345" w:rsidP="0065429A">
            <w:pPr>
              <w:pStyle w:val="Tableboldedtext"/>
              <w:jc w:val="right"/>
            </w:pPr>
            <w:r w:rsidRPr="00027345">
              <w:t>201</w:t>
            </w:r>
            <w:r w:rsidR="00A746B6">
              <w:t xml:space="preserve">5 </w:t>
            </w:r>
            <w:r w:rsidRPr="00027345">
              <w:t>actual</w:t>
            </w:r>
          </w:p>
          <w:p w:rsidR="00027345" w:rsidRPr="00027345" w:rsidRDefault="00027345" w:rsidP="0065429A">
            <w:pPr>
              <w:pStyle w:val="Tableboldedtext"/>
              <w:jc w:val="right"/>
            </w:pPr>
            <w:r w:rsidRPr="00027345">
              <w:t>$000</w:t>
            </w:r>
          </w:p>
        </w:tc>
        <w:tc>
          <w:tcPr>
            <w:tcW w:w="1217" w:type="dxa"/>
            <w:tcBorders>
              <w:top w:val="nil"/>
              <w:left w:val="nil"/>
              <w:bottom w:val="nil"/>
              <w:right w:val="nil"/>
            </w:tcBorders>
            <w:shd w:val="clear" w:color="auto" w:fill="auto"/>
          </w:tcPr>
          <w:p w:rsidR="00027345" w:rsidRPr="00027345" w:rsidRDefault="00027345" w:rsidP="0065429A">
            <w:pPr>
              <w:pStyle w:val="Tableboldedtext"/>
              <w:jc w:val="right"/>
            </w:pPr>
            <w:r w:rsidRPr="00027345">
              <w:t>201</w:t>
            </w:r>
            <w:r w:rsidR="00A746B6">
              <w:t>4</w:t>
            </w:r>
          </w:p>
          <w:p w:rsidR="00027345" w:rsidRPr="00027345" w:rsidRDefault="00027345" w:rsidP="0065429A">
            <w:pPr>
              <w:pStyle w:val="Tableboldedtext"/>
              <w:jc w:val="right"/>
            </w:pPr>
            <w:r w:rsidRPr="00027345">
              <w:t>actual</w:t>
            </w:r>
          </w:p>
          <w:p w:rsidR="00027345" w:rsidRPr="00027345" w:rsidRDefault="00027345" w:rsidP="0065429A">
            <w:pPr>
              <w:pStyle w:val="Tableboldedtext"/>
              <w:jc w:val="right"/>
            </w:pPr>
            <w:r w:rsidRPr="00027345">
              <w:t>$000</w:t>
            </w:r>
          </w:p>
        </w:tc>
        <w:tc>
          <w:tcPr>
            <w:tcW w:w="1162" w:type="dxa"/>
            <w:tcBorders>
              <w:top w:val="nil"/>
              <w:left w:val="nil"/>
              <w:bottom w:val="nil"/>
              <w:right w:val="nil"/>
            </w:tcBorders>
            <w:shd w:val="clear" w:color="auto" w:fill="auto"/>
          </w:tcPr>
          <w:p w:rsidR="00027345" w:rsidRPr="00027345" w:rsidRDefault="00027345" w:rsidP="0065429A">
            <w:pPr>
              <w:pStyle w:val="Tableboldedtext"/>
              <w:jc w:val="right"/>
            </w:pPr>
            <w:r w:rsidRPr="00027345">
              <w:t>Variance</w:t>
            </w:r>
          </w:p>
          <w:p w:rsidR="00027345" w:rsidRPr="00027345" w:rsidRDefault="00027345" w:rsidP="0065429A">
            <w:pPr>
              <w:pStyle w:val="Tableboldedtext"/>
              <w:jc w:val="right"/>
            </w:pPr>
            <w:r w:rsidRPr="00027345">
              <w:t>$000</w:t>
            </w:r>
          </w:p>
          <w:p w:rsidR="00027345" w:rsidRPr="00027345" w:rsidRDefault="00027345" w:rsidP="0065429A">
            <w:pPr>
              <w:pStyle w:val="Tableboldedtext"/>
              <w:jc w:val="center"/>
            </w:pPr>
          </w:p>
        </w:tc>
      </w:tr>
      <w:tr w:rsidR="009B6236" w:rsidTr="00F7644A">
        <w:tc>
          <w:tcPr>
            <w:tcW w:w="10142" w:type="dxa"/>
            <w:gridSpan w:val="7"/>
            <w:tcBorders>
              <w:top w:val="nil"/>
              <w:left w:val="nil"/>
              <w:bottom w:val="nil"/>
              <w:right w:val="nil"/>
            </w:tcBorders>
            <w:shd w:val="clear" w:color="auto" w:fill="auto"/>
          </w:tcPr>
          <w:p w:rsidR="009B6236" w:rsidRPr="009B6236" w:rsidRDefault="009B6236" w:rsidP="009B6236">
            <w:pPr>
              <w:pStyle w:val="Tabletext"/>
              <w:rPr>
                <w:b/>
              </w:rPr>
            </w:pPr>
            <w:r w:rsidRPr="009B6236">
              <w:rPr>
                <w:b/>
              </w:rPr>
              <w:t>CONTROLLED TRANSACTIONS</w:t>
            </w:r>
          </w:p>
        </w:tc>
      </w:tr>
      <w:tr w:rsidR="009B6236" w:rsidTr="00F7644A">
        <w:tc>
          <w:tcPr>
            <w:tcW w:w="10142" w:type="dxa"/>
            <w:gridSpan w:val="7"/>
            <w:tcBorders>
              <w:top w:val="nil"/>
              <w:left w:val="nil"/>
              <w:bottom w:val="nil"/>
              <w:right w:val="nil"/>
            </w:tcBorders>
            <w:shd w:val="clear" w:color="auto" w:fill="auto"/>
          </w:tcPr>
          <w:p w:rsidR="009B6236" w:rsidRPr="009B6236" w:rsidRDefault="009B6236" w:rsidP="009B6236">
            <w:pPr>
              <w:pStyle w:val="Tabletext"/>
              <w:rPr>
                <w:b/>
              </w:rPr>
            </w:pPr>
            <w:r w:rsidRPr="009B6236">
              <w:rPr>
                <w:b/>
              </w:rPr>
              <w:t>Delivery of services</w:t>
            </w:r>
          </w:p>
        </w:tc>
      </w:tr>
      <w:tr w:rsidR="00027345" w:rsidTr="000C01C3">
        <w:tc>
          <w:tcPr>
            <w:tcW w:w="3038" w:type="dxa"/>
            <w:tcBorders>
              <w:top w:val="nil"/>
              <w:left w:val="nil"/>
              <w:bottom w:val="nil"/>
              <w:right w:val="nil"/>
            </w:tcBorders>
            <w:shd w:val="clear" w:color="auto" w:fill="auto"/>
          </w:tcPr>
          <w:p w:rsidR="00027345" w:rsidRPr="00832A5E" w:rsidRDefault="00A746B6" w:rsidP="00A746B6">
            <w:pPr>
              <w:pStyle w:val="Tabletext"/>
            </w:pPr>
            <w:r>
              <w:t xml:space="preserve">Item 113 </w:t>
            </w:r>
            <w:r w:rsidR="00027345" w:rsidRPr="00832A5E">
              <w:t xml:space="preserve">net amount appropriated to deliver services </w:t>
            </w:r>
          </w:p>
        </w:tc>
        <w:tc>
          <w:tcPr>
            <w:tcW w:w="1129" w:type="dxa"/>
            <w:tcBorders>
              <w:top w:val="nil"/>
              <w:left w:val="nil"/>
              <w:bottom w:val="nil"/>
              <w:right w:val="nil"/>
            </w:tcBorders>
            <w:shd w:val="clear" w:color="auto" w:fill="auto"/>
          </w:tcPr>
          <w:p w:rsidR="00027345" w:rsidRPr="00EE4F76" w:rsidRDefault="005A01CE" w:rsidP="005A01CE">
            <w:pPr>
              <w:pStyle w:val="Tabletext"/>
              <w:jc w:val="right"/>
            </w:pPr>
            <w:r>
              <w:t>173,920</w:t>
            </w:r>
          </w:p>
        </w:tc>
        <w:tc>
          <w:tcPr>
            <w:tcW w:w="1217" w:type="dxa"/>
            <w:tcBorders>
              <w:top w:val="nil"/>
              <w:left w:val="nil"/>
              <w:bottom w:val="nil"/>
              <w:right w:val="nil"/>
            </w:tcBorders>
            <w:shd w:val="clear" w:color="auto" w:fill="auto"/>
          </w:tcPr>
          <w:p w:rsidR="00027345" w:rsidRPr="00EE4F76" w:rsidRDefault="005A01CE" w:rsidP="005A01CE">
            <w:pPr>
              <w:pStyle w:val="Tabletext"/>
              <w:jc w:val="right"/>
            </w:pPr>
            <w:r>
              <w:t>176,401</w:t>
            </w:r>
          </w:p>
        </w:tc>
        <w:tc>
          <w:tcPr>
            <w:tcW w:w="1162" w:type="dxa"/>
            <w:tcBorders>
              <w:top w:val="nil"/>
              <w:left w:val="nil"/>
              <w:bottom w:val="nil"/>
              <w:right w:val="nil"/>
            </w:tcBorders>
            <w:shd w:val="clear" w:color="auto" w:fill="auto"/>
          </w:tcPr>
          <w:p w:rsidR="00027345" w:rsidRPr="00EE4F76" w:rsidRDefault="005A01CE" w:rsidP="005A01CE">
            <w:pPr>
              <w:pStyle w:val="Tabletext"/>
              <w:jc w:val="right"/>
            </w:pPr>
            <w:r>
              <w:t>2,481</w:t>
            </w:r>
          </w:p>
        </w:tc>
        <w:tc>
          <w:tcPr>
            <w:tcW w:w="1217" w:type="dxa"/>
            <w:tcBorders>
              <w:top w:val="nil"/>
              <w:left w:val="nil"/>
              <w:bottom w:val="nil"/>
              <w:right w:val="nil"/>
            </w:tcBorders>
            <w:shd w:val="clear" w:color="auto" w:fill="auto"/>
          </w:tcPr>
          <w:p w:rsidR="00027345" w:rsidRPr="00EE4F76" w:rsidRDefault="005A01CE" w:rsidP="005A01CE">
            <w:pPr>
              <w:pStyle w:val="Tabletext"/>
              <w:jc w:val="right"/>
            </w:pPr>
            <w:r>
              <w:t>176,401</w:t>
            </w:r>
          </w:p>
        </w:tc>
        <w:tc>
          <w:tcPr>
            <w:tcW w:w="1217" w:type="dxa"/>
            <w:tcBorders>
              <w:top w:val="nil"/>
              <w:left w:val="nil"/>
              <w:bottom w:val="nil"/>
              <w:right w:val="nil"/>
            </w:tcBorders>
            <w:shd w:val="clear" w:color="auto" w:fill="auto"/>
          </w:tcPr>
          <w:p w:rsidR="00027345" w:rsidRPr="00EE4F76" w:rsidRDefault="005A01CE" w:rsidP="005A01CE">
            <w:pPr>
              <w:pStyle w:val="Tabletext"/>
              <w:jc w:val="right"/>
            </w:pPr>
            <w:r>
              <w:t>274,185</w:t>
            </w:r>
          </w:p>
        </w:tc>
        <w:tc>
          <w:tcPr>
            <w:tcW w:w="1162" w:type="dxa"/>
            <w:tcBorders>
              <w:top w:val="nil"/>
              <w:left w:val="nil"/>
              <w:bottom w:val="nil"/>
              <w:right w:val="nil"/>
            </w:tcBorders>
            <w:shd w:val="clear" w:color="auto" w:fill="auto"/>
          </w:tcPr>
          <w:p w:rsidR="00027345" w:rsidRPr="00EE4F76" w:rsidRDefault="005A01CE" w:rsidP="005A01CE">
            <w:pPr>
              <w:pStyle w:val="Tabletext"/>
              <w:jc w:val="right"/>
            </w:pPr>
            <w:r>
              <w:t>(97,784)</w:t>
            </w:r>
          </w:p>
        </w:tc>
      </w:tr>
      <w:tr w:rsidR="00027345" w:rsidTr="000C01C3">
        <w:tc>
          <w:tcPr>
            <w:tcW w:w="3038" w:type="dxa"/>
            <w:tcBorders>
              <w:top w:val="nil"/>
              <w:left w:val="nil"/>
              <w:bottom w:val="nil"/>
              <w:right w:val="nil"/>
            </w:tcBorders>
            <w:shd w:val="clear" w:color="auto" w:fill="auto"/>
          </w:tcPr>
          <w:p w:rsidR="00027345" w:rsidRPr="00832A5E" w:rsidRDefault="005A01CE" w:rsidP="00027345">
            <w:pPr>
              <w:pStyle w:val="Tabletext"/>
            </w:pPr>
            <w:r w:rsidRPr="00832A5E">
              <w:t>Amount authorised by other statutes:</w:t>
            </w:r>
            <w:r>
              <w:t xml:space="preserve"> </w:t>
            </w:r>
            <w:r w:rsidR="00027345" w:rsidRPr="00DF6A77">
              <w:rPr>
                <w:i/>
              </w:rPr>
              <w:t>Salaries and Allowances Act 1975</w:t>
            </w:r>
          </w:p>
        </w:tc>
        <w:tc>
          <w:tcPr>
            <w:tcW w:w="1129" w:type="dxa"/>
            <w:tcBorders>
              <w:top w:val="nil"/>
              <w:left w:val="nil"/>
              <w:bottom w:val="single" w:sz="4" w:space="0" w:color="auto"/>
              <w:right w:val="nil"/>
            </w:tcBorders>
            <w:shd w:val="clear" w:color="auto" w:fill="auto"/>
          </w:tcPr>
          <w:p w:rsidR="00027345" w:rsidRPr="00EE4F76" w:rsidRDefault="005A01CE" w:rsidP="005A01CE">
            <w:pPr>
              <w:pStyle w:val="Tabletext"/>
              <w:jc w:val="right"/>
            </w:pPr>
            <w:r>
              <w:t>1,625</w:t>
            </w:r>
          </w:p>
        </w:tc>
        <w:tc>
          <w:tcPr>
            <w:tcW w:w="1217" w:type="dxa"/>
            <w:tcBorders>
              <w:top w:val="nil"/>
              <w:left w:val="nil"/>
              <w:bottom w:val="single" w:sz="4" w:space="0" w:color="auto"/>
              <w:right w:val="nil"/>
            </w:tcBorders>
            <w:shd w:val="clear" w:color="auto" w:fill="auto"/>
          </w:tcPr>
          <w:p w:rsidR="00027345" w:rsidRPr="00EE4F76" w:rsidRDefault="005A01CE" w:rsidP="005A01CE">
            <w:pPr>
              <w:pStyle w:val="Tabletext"/>
              <w:jc w:val="right"/>
            </w:pPr>
            <w:r>
              <w:t>1,625</w:t>
            </w:r>
          </w:p>
        </w:tc>
        <w:tc>
          <w:tcPr>
            <w:tcW w:w="1162" w:type="dxa"/>
            <w:tcBorders>
              <w:top w:val="nil"/>
              <w:left w:val="nil"/>
              <w:bottom w:val="single" w:sz="4" w:space="0" w:color="auto"/>
              <w:right w:val="nil"/>
            </w:tcBorders>
            <w:shd w:val="clear" w:color="auto" w:fill="auto"/>
          </w:tcPr>
          <w:p w:rsidR="00027345" w:rsidRPr="00EE4F76" w:rsidRDefault="005A01CE" w:rsidP="005A01CE">
            <w:pPr>
              <w:pStyle w:val="Tabletext"/>
              <w:jc w:val="right"/>
            </w:pPr>
            <w:r>
              <w:t>-</w:t>
            </w:r>
          </w:p>
        </w:tc>
        <w:tc>
          <w:tcPr>
            <w:tcW w:w="1217" w:type="dxa"/>
            <w:tcBorders>
              <w:top w:val="nil"/>
              <w:left w:val="nil"/>
              <w:bottom w:val="single" w:sz="4" w:space="0" w:color="auto"/>
              <w:right w:val="nil"/>
            </w:tcBorders>
            <w:shd w:val="clear" w:color="auto" w:fill="auto"/>
          </w:tcPr>
          <w:p w:rsidR="00027345" w:rsidRPr="00EE4F76" w:rsidRDefault="005A01CE" w:rsidP="005A01CE">
            <w:pPr>
              <w:pStyle w:val="Tabletext"/>
              <w:jc w:val="right"/>
            </w:pPr>
            <w:r>
              <w:t>1,625</w:t>
            </w:r>
          </w:p>
        </w:tc>
        <w:tc>
          <w:tcPr>
            <w:tcW w:w="1217" w:type="dxa"/>
            <w:tcBorders>
              <w:top w:val="nil"/>
              <w:left w:val="nil"/>
              <w:bottom w:val="single" w:sz="4" w:space="0" w:color="auto"/>
              <w:right w:val="nil"/>
            </w:tcBorders>
            <w:shd w:val="clear" w:color="auto" w:fill="auto"/>
          </w:tcPr>
          <w:p w:rsidR="00027345" w:rsidRPr="00EE4F76" w:rsidRDefault="005A01CE" w:rsidP="005A01CE">
            <w:pPr>
              <w:pStyle w:val="Tabletext"/>
              <w:jc w:val="right"/>
            </w:pPr>
            <w:r>
              <w:t>1,625</w:t>
            </w:r>
          </w:p>
        </w:tc>
        <w:tc>
          <w:tcPr>
            <w:tcW w:w="1162" w:type="dxa"/>
            <w:tcBorders>
              <w:top w:val="nil"/>
              <w:left w:val="nil"/>
              <w:bottom w:val="single" w:sz="4" w:space="0" w:color="auto"/>
              <w:right w:val="nil"/>
            </w:tcBorders>
            <w:shd w:val="clear" w:color="auto" w:fill="auto"/>
          </w:tcPr>
          <w:p w:rsidR="00027345" w:rsidRPr="00EE4F76" w:rsidRDefault="005A01CE" w:rsidP="005A01CE">
            <w:pPr>
              <w:pStyle w:val="Tabletext"/>
              <w:jc w:val="right"/>
            </w:pPr>
            <w:r>
              <w:t>-</w:t>
            </w:r>
          </w:p>
        </w:tc>
      </w:tr>
      <w:tr w:rsidR="00027345" w:rsidTr="000C01C3">
        <w:tc>
          <w:tcPr>
            <w:tcW w:w="3038" w:type="dxa"/>
            <w:tcBorders>
              <w:top w:val="nil"/>
              <w:left w:val="nil"/>
              <w:bottom w:val="nil"/>
              <w:right w:val="nil"/>
            </w:tcBorders>
            <w:shd w:val="clear" w:color="auto" w:fill="auto"/>
          </w:tcPr>
          <w:p w:rsidR="00027345" w:rsidRDefault="00027345" w:rsidP="00EE4F76">
            <w:pPr>
              <w:pStyle w:val="Tableboldedtext"/>
            </w:pPr>
            <w:r w:rsidRPr="00832A5E">
              <w:t>Total appropriations provided to deliver services</w:t>
            </w:r>
          </w:p>
        </w:tc>
        <w:tc>
          <w:tcPr>
            <w:tcW w:w="1129" w:type="dxa"/>
            <w:tcBorders>
              <w:top w:val="single" w:sz="4" w:space="0" w:color="auto"/>
              <w:left w:val="nil"/>
              <w:bottom w:val="single" w:sz="4" w:space="0" w:color="auto"/>
              <w:right w:val="nil"/>
            </w:tcBorders>
            <w:shd w:val="clear" w:color="auto" w:fill="auto"/>
          </w:tcPr>
          <w:p w:rsidR="00027345" w:rsidRPr="00EE4F76" w:rsidRDefault="005A01CE" w:rsidP="005A01CE">
            <w:pPr>
              <w:pStyle w:val="Tableboldedtext"/>
              <w:jc w:val="right"/>
            </w:pPr>
            <w:r>
              <w:t>175,545</w:t>
            </w:r>
          </w:p>
        </w:tc>
        <w:tc>
          <w:tcPr>
            <w:tcW w:w="1217" w:type="dxa"/>
            <w:tcBorders>
              <w:top w:val="single" w:sz="4" w:space="0" w:color="auto"/>
              <w:left w:val="nil"/>
              <w:bottom w:val="single" w:sz="4" w:space="0" w:color="auto"/>
              <w:right w:val="nil"/>
            </w:tcBorders>
            <w:shd w:val="clear" w:color="auto" w:fill="auto"/>
          </w:tcPr>
          <w:p w:rsidR="00027345" w:rsidRPr="00EE4F76" w:rsidRDefault="005A01CE" w:rsidP="005A01CE">
            <w:pPr>
              <w:pStyle w:val="Tableboldedtext"/>
              <w:jc w:val="right"/>
            </w:pPr>
            <w:r>
              <w:t>178,026</w:t>
            </w:r>
          </w:p>
        </w:tc>
        <w:tc>
          <w:tcPr>
            <w:tcW w:w="1162" w:type="dxa"/>
            <w:tcBorders>
              <w:top w:val="single" w:sz="4" w:space="0" w:color="auto"/>
              <w:left w:val="nil"/>
              <w:bottom w:val="single" w:sz="4" w:space="0" w:color="auto"/>
              <w:right w:val="nil"/>
            </w:tcBorders>
            <w:shd w:val="clear" w:color="auto" w:fill="auto"/>
          </w:tcPr>
          <w:p w:rsidR="00027345" w:rsidRPr="00EE4F76" w:rsidRDefault="005A01CE" w:rsidP="005A01CE">
            <w:pPr>
              <w:pStyle w:val="Tableboldedtext"/>
              <w:jc w:val="right"/>
            </w:pPr>
            <w:r>
              <w:t>2,481</w:t>
            </w:r>
          </w:p>
        </w:tc>
        <w:tc>
          <w:tcPr>
            <w:tcW w:w="1217" w:type="dxa"/>
            <w:tcBorders>
              <w:top w:val="single" w:sz="4" w:space="0" w:color="auto"/>
              <w:left w:val="nil"/>
              <w:bottom w:val="single" w:sz="4" w:space="0" w:color="auto"/>
              <w:right w:val="nil"/>
            </w:tcBorders>
            <w:shd w:val="clear" w:color="auto" w:fill="auto"/>
          </w:tcPr>
          <w:p w:rsidR="00027345" w:rsidRPr="00EE4F76" w:rsidRDefault="005A01CE" w:rsidP="005A01CE">
            <w:pPr>
              <w:pStyle w:val="Tableboldedtext"/>
              <w:jc w:val="right"/>
            </w:pPr>
            <w:r>
              <w:t>178,026</w:t>
            </w:r>
          </w:p>
        </w:tc>
        <w:tc>
          <w:tcPr>
            <w:tcW w:w="1217" w:type="dxa"/>
            <w:tcBorders>
              <w:top w:val="single" w:sz="4" w:space="0" w:color="auto"/>
              <w:left w:val="nil"/>
              <w:bottom w:val="single" w:sz="4" w:space="0" w:color="auto"/>
              <w:right w:val="nil"/>
            </w:tcBorders>
            <w:shd w:val="clear" w:color="auto" w:fill="auto"/>
          </w:tcPr>
          <w:p w:rsidR="00027345" w:rsidRPr="00EE4F76" w:rsidRDefault="005A01CE" w:rsidP="005A01CE">
            <w:pPr>
              <w:pStyle w:val="Tableboldedtext"/>
              <w:jc w:val="right"/>
            </w:pPr>
            <w:r>
              <w:t>275,810</w:t>
            </w:r>
          </w:p>
        </w:tc>
        <w:tc>
          <w:tcPr>
            <w:tcW w:w="1162" w:type="dxa"/>
            <w:tcBorders>
              <w:top w:val="single" w:sz="4" w:space="0" w:color="auto"/>
              <w:left w:val="nil"/>
              <w:bottom w:val="single" w:sz="4" w:space="0" w:color="auto"/>
              <w:right w:val="nil"/>
            </w:tcBorders>
            <w:shd w:val="clear" w:color="auto" w:fill="auto"/>
          </w:tcPr>
          <w:p w:rsidR="00027345" w:rsidRPr="00EE4F76" w:rsidRDefault="005A01CE" w:rsidP="005A01CE">
            <w:pPr>
              <w:pStyle w:val="Tableboldedtext"/>
              <w:jc w:val="right"/>
            </w:pPr>
            <w:r>
              <w:t>(97,784)</w:t>
            </w:r>
          </w:p>
        </w:tc>
      </w:tr>
      <w:tr w:rsidR="009B6236" w:rsidTr="00F7644A">
        <w:tc>
          <w:tcPr>
            <w:tcW w:w="10142" w:type="dxa"/>
            <w:gridSpan w:val="7"/>
            <w:tcBorders>
              <w:top w:val="nil"/>
              <w:left w:val="nil"/>
              <w:bottom w:val="nil"/>
              <w:right w:val="nil"/>
            </w:tcBorders>
            <w:shd w:val="clear" w:color="auto" w:fill="auto"/>
          </w:tcPr>
          <w:p w:rsidR="009B6236" w:rsidRPr="009B6236" w:rsidRDefault="009B6236" w:rsidP="009B6236">
            <w:pPr>
              <w:pStyle w:val="Tabletext"/>
              <w:rPr>
                <w:b/>
              </w:rPr>
            </w:pPr>
            <w:r w:rsidRPr="009B6236">
              <w:rPr>
                <w:b/>
              </w:rPr>
              <w:t>Capital</w:t>
            </w:r>
          </w:p>
        </w:tc>
      </w:tr>
      <w:tr w:rsidR="00EE4F76" w:rsidTr="000C01C3">
        <w:tc>
          <w:tcPr>
            <w:tcW w:w="3038" w:type="dxa"/>
            <w:tcBorders>
              <w:top w:val="nil"/>
              <w:left w:val="nil"/>
              <w:bottom w:val="nil"/>
              <w:right w:val="nil"/>
            </w:tcBorders>
            <w:shd w:val="clear" w:color="auto" w:fill="auto"/>
          </w:tcPr>
          <w:p w:rsidR="00EE4F76" w:rsidRPr="008C17BC" w:rsidRDefault="00EE4F76" w:rsidP="00A746B6">
            <w:pPr>
              <w:pStyle w:val="Tabletext"/>
            </w:pPr>
            <w:r w:rsidRPr="008C17BC">
              <w:t>Item 16</w:t>
            </w:r>
            <w:r w:rsidR="00A746B6">
              <w:t>5</w:t>
            </w:r>
            <w:r w:rsidRPr="008C17BC">
              <w:t xml:space="preserve"> capital appropriations</w:t>
            </w:r>
          </w:p>
        </w:tc>
        <w:tc>
          <w:tcPr>
            <w:tcW w:w="1129" w:type="dxa"/>
            <w:tcBorders>
              <w:top w:val="nil"/>
              <w:left w:val="nil"/>
              <w:bottom w:val="single" w:sz="4" w:space="0" w:color="auto"/>
              <w:right w:val="nil"/>
            </w:tcBorders>
            <w:shd w:val="clear" w:color="auto" w:fill="auto"/>
          </w:tcPr>
          <w:p w:rsidR="00EE4F76" w:rsidRPr="00EE4F76" w:rsidRDefault="00A6151E" w:rsidP="0065429A">
            <w:pPr>
              <w:pStyle w:val="Tabletext"/>
              <w:jc w:val="right"/>
            </w:pPr>
            <w:r>
              <w:t>41,995</w:t>
            </w:r>
          </w:p>
        </w:tc>
        <w:tc>
          <w:tcPr>
            <w:tcW w:w="1217" w:type="dxa"/>
            <w:tcBorders>
              <w:top w:val="nil"/>
              <w:left w:val="nil"/>
              <w:bottom w:val="single" w:sz="4" w:space="0" w:color="auto"/>
              <w:right w:val="nil"/>
            </w:tcBorders>
            <w:shd w:val="clear" w:color="auto" w:fill="auto"/>
          </w:tcPr>
          <w:p w:rsidR="00EE4F76" w:rsidRPr="00EE4F76" w:rsidRDefault="00A6151E" w:rsidP="0065429A">
            <w:pPr>
              <w:pStyle w:val="Tabletext"/>
              <w:jc w:val="right"/>
            </w:pPr>
            <w:r>
              <w:t>15,353</w:t>
            </w:r>
          </w:p>
        </w:tc>
        <w:tc>
          <w:tcPr>
            <w:tcW w:w="1162" w:type="dxa"/>
            <w:tcBorders>
              <w:top w:val="nil"/>
              <w:left w:val="nil"/>
              <w:bottom w:val="single" w:sz="4" w:space="0" w:color="auto"/>
              <w:right w:val="nil"/>
            </w:tcBorders>
            <w:shd w:val="clear" w:color="auto" w:fill="auto"/>
          </w:tcPr>
          <w:p w:rsidR="00EE4F76" w:rsidRPr="00EE4F76" w:rsidRDefault="00A6151E" w:rsidP="0065429A">
            <w:pPr>
              <w:pStyle w:val="Tabletext"/>
              <w:jc w:val="right"/>
            </w:pPr>
            <w:r>
              <w:t>(26,642)</w:t>
            </w:r>
          </w:p>
        </w:tc>
        <w:tc>
          <w:tcPr>
            <w:tcW w:w="1217" w:type="dxa"/>
            <w:tcBorders>
              <w:top w:val="nil"/>
              <w:left w:val="nil"/>
              <w:bottom w:val="single" w:sz="4" w:space="0" w:color="auto"/>
              <w:right w:val="nil"/>
            </w:tcBorders>
            <w:shd w:val="clear" w:color="auto" w:fill="auto"/>
          </w:tcPr>
          <w:p w:rsidR="00EE4F76" w:rsidRPr="00EE4F76" w:rsidRDefault="00A6151E" w:rsidP="0065429A">
            <w:pPr>
              <w:pStyle w:val="Tabletext"/>
              <w:jc w:val="right"/>
            </w:pPr>
            <w:r>
              <w:t>15,353</w:t>
            </w:r>
          </w:p>
        </w:tc>
        <w:tc>
          <w:tcPr>
            <w:tcW w:w="1217" w:type="dxa"/>
            <w:tcBorders>
              <w:top w:val="nil"/>
              <w:left w:val="nil"/>
              <w:bottom w:val="single" w:sz="4" w:space="0" w:color="auto"/>
              <w:right w:val="nil"/>
            </w:tcBorders>
            <w:shd w:val="clear" w:color="auto" w:fill="auto"/>
          </w:tcPr>
          <w:p w:rsidR="00EE4F76" w:rsidRPr="00EE4F76" w:rsidRDefault="00A6151E" w:rsidP="0065429A">
            <w:pPr>
              <w:pStyle w:val="Tabletext"/>
              <w:jc w:val="right"/>
            </w:pPr>
            <w:r>
              <w:t>22,269</w:t>
            </w:r>
          </w:p>
        </w:tc>
        <w:tc>
          <w:tcPr>
            <w:tcW w:w="1162" w:type="dxa"/>
            <w:tcBorders>
              <w:top w:val="nil"/>
              <w:left w:val="nil"/>
              <w:bottom w:val="single" w:sz="4" w:space="0" w:color="auto"/>
              <w:right w:val="nil"/>
            </w:tcBorders>
            <w:shd w:val="clear" w:color="auto" w:fill="auto"/>
          </w:tcPr>
          <w:p w:rsidR="00EE4F76" w:rsidRPr="00EE4F76" w:rsidRDefault="00A6151E" w:rsidP="0065429A">
            <w:pPr>
              <w:pStyle w:val="Tabletext"/>
              <w:jc w:val="right"/>
            </w:pPr>
            <w:r>
              <w:t>(6,916)</w:t>
            </w:r>
          </w:p>
        </w:tc>
      </w:tr>
      <w:tr w:rsidR="00EE4F76" w:rsidTr="000C01C3">
        <w:tc>
          <w:tcPr>
            <w:tcW w:w="3038" w:type="dxa"/>
            <w:tcBorders>
              <w:top w:val="nil"/>
              <w:left w:val="nil"/>
              <w:bottom w:val="nil"/>
              <w:right w:val="nil"/>
            </w:tcBorders>
            <w:shd w:val="clear" w:color="auto" w:fill="auto"/>
          </w:tcPr>
          <w:p w:rsidR="00EE4F76" w:rsidRDefault="00EE4F76" w:rsidP="00EE4F76">
            <w:pPr>
              <w:pStyle w:val="Tableboldedtext"/>
            </w:pPr>
            <w:r w:rsidRPr="008C17BC">
              <w:t>Total capital appropriations provided to deliver services</w:t>
            </w:r>
          </w:p>
        </w:tc>
        <w:tc>
          <w:tcPr>
            <w:tcW w:w="1129" w:type="dxa"/>
            <w:tcBorders>
              <w:top w:val="single" w:sz="4" w:space="0" w:color="auto"/>
              <w:left w:val="nil"/>
              <w:bottom w:val="single" w:sz="4" w:space="0" w:color="auto"/>
              <w:right w:val="nil"/>
            </w:tcBorders>
            <w:shd w:val="clear" w:color="auto" w:fill="auto"/>
          </w:tcPr>
          <w:p w:rsidR="00EE4F76" w:rsidRPr="00EE4F76" w:rsidRDefault="00A6151E" w:rsidP="0065429A">
            <w:pPr>
              <w:pStyle w:val="Tableboldedtext"/>
              <w:jc w:val="right"/>
            </w:pPr>
            <w:r>
              <w:t>41,995</w:t>
            </w:r>
          </w:p>
        </w:tc>
        <w:tc>
          <w:tcPr>
            <w:tcW w:w="1217" w:type="dxa"/>
            <w:tcBorders>
              <w:top w:val="single" w:sz="4" w:space="0" w:color="auto"/>
              <w:left w:val="nil"/>
              <w:bottom w:val="single" w:sz="4" w:space="0" w:color="auto"/>
              <w:right w:val="nil"/>
            </w:tcBorders>
            <w:shd w:val="clear" w:color="auto" w:fill="auto"/>
          </w:tcPr>
          <w:p w:rsidR="00EE4F76" w:rsidRPr="00EE4F76" w:rsidRDefault="00A6151E" w:rsidP="0065429A">
            <w:pPr>
              <w:pStyle w:val="Tableboldedtext"/>
              <w:jc w:val="right"/>
            </w:pPr>
            <w:r>
              <w:t>15,353</w:t>
            </w:r>
          </w:p>
        </w:tc>
        <w:tc>
          <w:tcPr>
            <w:tcW w:w="1162" w:type="dxa"/>
            <w:tcBorders>
              <w:top w:val="single" w:sz="4" w:space="0" w:color="auto"/>
              <w:left w:val="nil"/>
              <w:bottom w:val="single" w:sz="4" w:space="0" w:color="auto"/>
              <w:right w:val="nil"/>
            </w:tcBorders>
            <w:shd w:val="clear" w:color="auto" w:fill="auto"/>
          </w:tcPr>
          <w:p w:rsidR="00EE4F76" w:rsidRPr="00EE4F76" w:rsidRDefault="00A6151E" w:rsidP="0065429A">
            <w:pPr>
              <w:pStyle w:val="Tableboldedtext"/>
              <w:jc w:val="right"/>
            </w:pPr>
            <w:r>
              <w:t>(26,642)</w:t>
            </w:r>
          </w:p>
        </w:tc>
        <w:tc>
          <w:tcPr>
            <w:tcW w:w="1217" w:type="dxa"/>
            <w:tcBorders>
              <w:top w:val="single" w:sz="4" w:space="0" w:color="auto"/>
              <w:left w:val="nil"/>
              <w:bottom w:val="single" w:sz="4" w:space="0" w:color="auto"/>
              <w:right w:val="nil"/>
            </w:tcBorders>
            <w:shd w:val="clear" w:color="auto" w:fill="auto"/>
          </w:tcPr>
          <w:p w:rsidR="00EE4F76" w:rsidRPr="00EE4F76" w:rsidRDefault="00A6151E" w:rsidP="0065429A">
            <w:pPr>
              <w:pStyle w:val="Tableboldedtext"/>
              <w:jc w:val="right"/>
            </w:pPr>
            <w:r>
              <w:t>15,353</w:t>
            </w:r>
          </w:p>
        </w:tc>
        <w:tc>
          <w:tcPr>
            <w:tcW w:w="1217" w:type="dxa"/>
            <w:tcBorders>
              <w:top w:val="single" w:sz="4" w:space="0" w:color="auto"/>
              <w:left w:val="nil"/>
              <w:bottom w:val="single" w:sz="4" w:space="0" w:color="auto"/>
              <w:right w:val="nil"/>
            </w:tcBorders>
            <w:shd w:val="clear" w:color="auto" w:fill="auto"/>
          </w:tcPr>
          <w:p w:rsidR="00EE4F76" w:rsidRPr="00EE4F76" w:rsidRDefault="00A6151E" w:rsidP="0065429A">
            <w:pPr>
              <w:pStyle w:val="Tableboldedtext"/>
              <w:jc w:val="right"/>
            </w:pPr>
            <w:r>
              <w:t>22,269</w:t>
            </w:r>
          </w:p>
        </w:tc>
        <w:tc>
          <w:tcPr>
            <w:tcW w:w="1162" w:type="dxa"/>
            <w:tcBorders>
              <w:top w:val="single" w:sz="4" w:space="0" w:color="auto"/>
              <w:left w:val="nil"/>
              <w:bottom w:val="single" w:sz="4" w:space="0" w:color="auto"/>
              <w:right w:val="nil"/>
            </w:tcBorders>
            <w:shd w:val="clear" w:color="auto" w:fill="auto"/>
          </w:tcPr>
          <w:p w:rsidR="00EE4F76" w:rsidRPr="00EE4F76" w:rsidRDefault="00A6151E" w:rsidP="0065429A">
            <w:pPr>
              <w:pStyle w:val="Tableboldedtext"/>
              <w:jc w:val="right"/>
            </w:pPr>
            <w:r>
              <w:t>(6,916)</w:t>
            </w:r>
          </w:p>
        </w:tc>
      </w:tr>
      <w:tr w:rsidR="009B6236" w:rsidTr="00F7644A">
        <w:tc>
          <w:tcPr>
            <w:tcW w:w="10142" w:type="dxa"/>
            <w:gridSpan w:val="7"/>
            <w:tcBorders>
              <w:top w:val="nil"/>
              <w:left w:val="nil"/>
              <w:bottom w:val="nil"/>
              <w:right w:val="nil"/>
            </w:tcBorders>
            <w:shd w:val="clear" w:color="auto" w:fill="auto"/>
          </w:tcPr>
          <w:p w:rsidR="009B6236" w:rsidRPr="009B6236" w:rsidRDefault="009B6236" w:rsidP="009B6236">
            <w:pPr>
              <w:pStyle w:val="Tabletext"/>
              <w:rPr>
                <w:b/>
              </w:rPr>
            </w:pPr>
            <w:r w:rsidRPr="009B6236">
              <w:rPr>
                <w:b/>
              </w:rPr>
              <w:t>ADMINISTERED  TRANSACTIONS</w:t>
            </w:r>
          </w:p>
        </w:tc>
      </w:tr>
      <w:tr w:rsidR="009B6236" w:rsidTr="00F7644A">
        <w:tc>
          <w:tcPr>
            <w:tcW w:w="10142" w:type="dxa"/>
            <w:gridSpan w:val="7"/>
            <w:tcBorders>
              <w:top w:val="nil"/>
              <w:left w:val="nil"/>
              <w:bottom w:val="nil"/>
              <w:right w:val="nil"/>
            </w:tcBorders>
            <w:shd w:val="clear" w:color="auto" w:fill="auto"/>
          </w:tcPr>
          <w:p w:rsidR="009B6236" w:rsidRPr="009B6236" w:rsidRDefault="009B6236" w:rsidP="009B6236">
            <w:pPr>
              <w:pStyle w:val="Tabletext"/>
              <w:rPr>
                <w:b/>
              </w:rPr>
            </w:pPr>
            <w:r w:rsidRPr="009B6236">
              <w:rPr>
                <w:b/>
              </w:rPr>
              <w:t>Community service obligation payments</w:t>
            </w:r>
          </w:p>
        </w:tc>
      </w:tr>
      <w:tr w:rsidR="00EE4F76" w:rsidTr="000C01C3">
        <w:tc>
          <w:tcPr>
            <w:tcW w:w="3038" w:type="dxa"/>
            <w:tcBorders>
              <w:top w:val="nil"/>
              <w:left w:val="nil"/>
              <w:bottom w:val="nil"/>
              <w:right w:val="nil"/>
            </w:tcBorders>
            <w:shd w:val="clear" w:color="auto" w:fill="auto"/>
          </w:tcPr>
          <w:p w:rsidR="00EE4F76" w:rsidRPr="003E5E8A" w:rsidRDefault="00EE4F76" w:rsidP="00A746B6">
            <w:pPr>
              <w:pStyle w:val="Tabletext"/>
            </w:pPr>
            <w:r w:rsidRPr="003E5E8A">
              <w:t xml:space="preserve">Item </w:t>
            </w:r>
            <w:r w:rsidR="00A746B6">
              <w:t>114</w:t>
            </w:r>
            <w:r w:rsidRPr="003E5E8A">
              <w:t xml:space="preserve"> amount provided for </w:t>
            </w:r>
            <w:r w:rsidR="00A746B6">
              <w:t>A</w:t>
            </w:r>
            <w:r w:rsidRPr="003E5E8A">
              <w:t xml:space="preserve">dministered </w:t>
            </w:r>
            <w:r w:rsidR="00A746B6">
              <w:t>G</w:t>
            </w:r>
            <w:r w:rsidRPr="003E5E8A">
              <w:t xml:space="preserve">rants, </w:t>
            </w:r>
            <w:r w:rsidR="00A746B6">
              <w:t>S</w:t>
            </w:r>
            <w:r w:rsidRPr="003E5E8A">
              <w:t xml:space="preserve">ubsidies and </w:t>
            </w:r>
            <w:r w:rsidR="00A746B6">
              <w:t>O</w:t>
            </w:r>
            <w:r w:rsidRPr="003E5E8A">
              <w:t xml:space="preserve">ther </w:t>
            </w:r>
            <w:r w:rsidR="00A746B6">
              <w:t>T</w:t>
            </w:r>
            <w:r w:rsidRPr="003E5E8A">
              <w:t xml:space="preserve">ransfer </w:t>
            </w:r>
            <w:r w:rsidR="00A746B6">
              <w:t>P</w:t>
            </w:r>
            <w:r w:rsidRPr="003E5E8A">
              <w:t>ayments</w:t>
            </w:r>
          </w:p>
        </w:tc>
        <w:tc>
          <w:tcPr>
            <w:tcW w:w="1129" w:type="dxa"/>
            <w:tcBorders>
              <w:top w:val="nil"/>
              <w:left w:val="nil"/>
              <w:bottom w:val="nil"/>
              <w:right w:val="nil"/>
            </w:tcBorders>
            <w:shd w:val="clear" w:color="auto" w:fill="auto"/>
          </w:tcPr>
          <w:p w:rsidR="00EE4F76" w:rsidRPr="00EE4F76" w:rsidRDefault="00A6151E" w:rsidP="0065429A">
            <w:pPr>
              <w:pStyle w:val="Tabletext"/>
              <w:jc w:val="right"/>
            </w:pPr>
            <w:r>
              <w:t>182,753</w:t>
            </w:r>
          </w:p>
        </w:tc>
        <w:tc>
          <w:tcPr>
            <w:tcW w:w="1217" w:type="dxa"/>
            <w:tcBorders>
              <w:top w:val="nil"/>
              <w:left w:val="nil"/>
              <w:bottom w:val="nil"/>
              <w:right w:val="nil"/>
            </w:tcBorders>
            <w:shd w:val="clear" w:color="auto" w:fill="auto"/>
          </w:tcPr>
          <w:p w:rsidR="00EE4F76" w:rsidRPr="00EE4F76" w:rsidRDefault="00A6151E" w:rsidP="0065429A">
            <w:pPr>
              <w:pStyle w:val="Tabletext"/>
              <w:jc w:val="right"/>
            </w:pPr>
            <w:r>
              <w:t>148,030</w:t>
            </w:r>
          </w:p>
        </w:tc>
        <w:tc>
          <w:tcPr>
            <w:tcW w:w="1162" w:type="dxa"/>
            <w:tcBorders>
              <w:top w:val="nil"/>
              <w:left w:val="nil"/>
              <w:bottom w:val="nil"/>
              <w:right w:val="nil"/>
            </w:tcBorders>
            <w:shd w:val="clear" w:color="auto" w:fill="auto"/>
          </w:tcPr>
          <w:p w:rsidR="00EE4F76" w:rsidRPr="00EE4F76" w:rsidRDefault="00A6151E" w:rsidP="0065429A">
            <w:pPr>
              <w:pStyle w:val="Tabletext"/>
              <w:jc w:val="right"/>
            </w:pPr>
            <w:r>
              <w:t>(34,723)</w:t>
            </w:r>
          </w:p>
        </w:tc>
        <w:tc>
          <w:tcPr>
            <w:tcW w:w="1217" w:type="dxa"/>
            <w:tcBorders>
              <w:top w:val="nil"/>
              <w:left w:val="nil"/>
              <w:bottom w:val="nil"/>
              <w:right w:val="nil"/>
            </w:tcBorders>
            <w:shd w:val="clear" w:color="auto" w:fill="auto"/>
          </w:tcPr>
          <w:p w:rsidR="00EE4F76" w:rsidRPr="00EE4F76" w:rsidRDefault="00A6151E" w:rsidP="0065429A">
            <w:pPr>
              <w:pStyle w:val="Tabletext"/>
              <w:jc w:val="right"/>
            </w:pPr>
            <w:r>
              <w:t>148,030</w:t>
            </w:r>
          </w:p>
        </w:tc>
        <w:tc>
          <w:tcPr>
            <w:tcW w:w="1217" w:type="dxa"/>
            <w:tcBorders>
              <w:top w:val="nil"/>
              <w:left w:val="nil"/>
              <w:bottom w:val="nil"/>
              <w:right w:val="nil"/>
            </w:tcBorders>
            <w:shd w:val="clear" w:color="auto" w:fill="auto"/>
          </w:tcPr>
          <w:p w:rsidR="00EE4F76" w:rsidRPr="00EE4F76" w:rsidRDefault="00A6151E" w:rsidP="0065429A">
            <w:pPr>
              <w:pStyle w:val="Tabletext"/>
              <w:jc w:val="right"/>
            </w:pPr>
            <w:r>
              <w:t>257,352</w:t>
            </w:r>
          </w:p>
        </w:tc>
        <w:tc>
          <w:tcPr>
            <w:tcW w:w="1162" w:type="dxa"/>
            <w:tcBorders>
              <w:top w:val="nil"/>
              <w:left w:val="nil"/>
              <w:bottom w:val="nil"/>
              <w:right w:val="nil"/>
            </w:tcBorders>
            <w:shd w:val="clear" w:color="auto" w:fill="auto"/>
          </w:tcPr>
          <w:p w:rsidR="00EE4F76" w:rsidRPr="00EE4F76" w:rsidRDefault="00A6151E" w:rsidP="0065429A">
            <w:pPr>
              <w:pStyle w:val="Tabletext"/>
              <w:jc w:val="right"/>
            </w:pPr>
            <w:r>
              <w:t>(109,322)</w:t>
            </w:r>
          </w:p>
        </w:tc>
      </w:tr>
      <w:tr w:rsidR="00EE4F76" w:rsidTr="000C01C3">
        <w:tc>
          <w:tcPr>
            <w:tcW w:w="3038" w:type="dxa"/>
            <w:tcBorders>
              <w:top w:val="nil"/>
              <w:left w:val="nil"/>
              <w:bottom w:val="nil"/>
              <w:right w:val="nil"/>
            </w:tcBorders>
            <w:shd w:val="clear" w:color="auto" w:fill="auto"/>
          </w:tcPr>
          <w:p w:rsidR="00EE4F76" w:rsidRPr="003E5E8A" w:rsidRDefault="00A6151E" w:rsidP="00EE4F76">
            <w:pPr>
              <w:pStyle w:val="Tabletext"/>
            </w:pPr>
            <w:r w:rsidRPr="003E5E8A">
              <w:t>Amount authorised by other statutes</w:t>
            </w:r>
            <w:r w:rsidRPr="00DF6A77">
              <w:rPr>
                <w:i/>
              </w:rPr>
              <w:t xml:space="preserve">:  </w:t>
            </w:r>
            <w:r w:rsidR="00EE4F76" w:rsidRPr="00DF6A77">
              <w:rPr>
                <w:i/>
              </w:rPr>
              <w:t>First Home Owner Grant Act 2000</w:t>
            </w:r>
          </w:p>
        </w:tc>
        <w:tc>
          <w:tcPr>
            <w:tcW w:w="1129" w:type="dxa"/>
            <w:tcBorders>
              <w:top w:val="nil"/>
              <w:left w:val="nil"/>
              <w:bottom w:val="single" w:sz="4" w:space="0" w:color="auto"/>
              <w:right w:val="nil"/>
            </w:tcBorders>
            <w:shd w:val="clear" w:color="auto" w:fill="auto"/>
          </w:tcPr>
          <w:p w:rsidR="00EE4F76" w:rsidRPr="00EE4F76" w:rsidRDefault="00B46827" w:rsidP="0065429A">
            <w:pPr>
              <w:pStyle w:val="Tabletext"/>
              <w:jc w:val="right"/>
            </w:pPr>
            <w:r>
              <w:t>91</w:t>
            </w:r>
            <w:r w:rsidR="00A6151E">
              <w:t>,975</w:t>
            </w:r>
          </w:p>
        </w:tc>
        <w:tc>
          <w:tcPr>
            <w:tcW w:w="1217" w:type="dxa"/>
            <w:tcBorders>
              <w:top w:val="nil"/>
              <w:left w:val="nil"/>
              <w:bottom w:val="single" w:sz="4" w:space="0" w:color="auto"/>
              <w:right w:val="nil"/>
            </w:tcBorders>
            <w:shd w:val="clear" w:color="auto" w:fill="auto"/>
          </w:tcPr>
          <w:p w:rsidR="00EE4F76" w:rsidRPr="00EE4F76" w:rsidRDefault="00A6151E" w:rsidP="0065429A">
            <w:pPr>
              <w:pStyle w:val="Tabletext"/>
              <w:jc w:val="right"/>
            </w:pPr>
            <w:r>
              <w:t>115,904</w:t>
            </w:r>
          </w:p>
        </w:tc>
        <w:tc>
          <w:tcPr>
            <w:tcW w:w="1162" w:type="dxa"/>
            <w:tcBorders>
              <w:top w:val="nil"/>
              <w:left w:val="nil"/>
              <w:bottom w:val="single" w:sz="4" w:space="0" w:color="auto"/>
              <w:right w:val="nil"/>
            </w:tcBorders>
            <w:shd w:val="clear" w:color="auto" w:fill="auto"/>
          </w:tcPr>
          <w:p w:rsidR="00EE4F76" w:rsidRPr="00EE4F76" w:rsidRDefault="00A6151E" w:rsidP="0065429A">
            <w:pPr>
              <w:pStyle w:val="Tabletext"/>
              <w:jc w:val="right"/>
            </w:pPr>
            <w:r>
              <w:t>23,919</w:t>
            </w:r>
          </w:p>
        </w:tc>
        <w:tc>
          <w:tcPr>
            <w:tcW w:w="1217" w:type="dxa"/>
            <w:tcBorders>
              <w:top w:val="nil"/>
              <w:left w:val="nil"/>
              <w:bottom w:val="single" w:sz="4" w:space="0" w:color="auto"/>
              <w:right w:val="nil"/>
            </w:tcBorders>
            <w:shd w:val="clear" w:color="auto" w:fill="auto"/>
          </w:tcPr>
          <w:p w:rsidR="00EE4F76" w:rsidRPr="00EE4F76" w:rsidRDefault="00A6151E" w:rsidP="0065429A">
            <w:pPr>
              <w:pStyle w:val="Tabletext"/>
              <w:jc w:val="right"/>
            </w:pPr>
            <w:r>
              <w:t>115,904</w:t>
            </w:r>
          </w:p>
        </w:tc>
        <w:tc>
          <w:tcPr>
            <w:tcW w:w="1217" w:type="dxa"/>
            <w:tcBorders>
              <w:top w:val="nil"/>
              <w:left w:val="nil"/>
              <w:bottom w:val="single" w:sz="4" w:space="0" w:color="auto"/>
              <w:right w:val="nil"/>
            </w:tcBorders>
            <w:shd w:val="clear" w:color="auto" w:fill="auto"/>
          </w:tcPr>
          <w:p w:rsidR="00EE4F76" w:rsidRPr="00EE4F76" w:rsidRDefault="00A6151E" w:rsidP="0065429A">
            <w:pPr>
              <w:pStyle w:val="Tabletext"/>
              <w:jc w:val="right"/>
            </w:pPr>
            <w:r>
              <w:t>114,220</w:t>
            </w:r>
          </w:p>
        </w:tc>
        <w:tc>
          <w:tcPr>
            <w:tcW w:w="1162" w:type="dxa"/>
            <w:tcBorders>
              <w:top w:val="nil"/>
              <w:left w:val="nil"/>
              <w:bottom w:val="single" w:sz="4" w:space="0" w:color="auto"/>
              <w:right w:val="nil"/>
            </w:tcBorders>
            <w:shd w:val="clear" w:color="auto" w:fill="auto"/>
          </w:tcPr>
          <w:p w:rsidR="00EE4F76" w:rsidRPr="00EE4F76" w:rsidRDefault="00A6151E" w:rsidP="0065429A">
            <w:pPr>
              <w:pStyle w:val="Tabletext"/>
              <w:jc w:val="right"/>
            </w:pPr>
            <w:r>
              <w:t>1,684</w:t>
            </w:r>
          </w:p>
        </w:tc>
      </w:tr>
      <w:tr w:rsidR="00EE4F76" w:rsidTr="000C01C3">
        <w:tc>
          <w:tcPr>
            <w:tcW w:w="3038" w:type="dxa"/>
            <w:tcBorders>
              <w:top w:val="nil"/>
              <w:left w:val="nil"/>
              <w:bottom w:val="nil"/>
              <w:right w:val="nil"/>
            </w:tcBorders>
            <w:shd w:val="clear" w:color="auto" w:fill="auto"/>
          </w:tcPr>
          <w:p w:rsidR="00EE4F76" w:rsidRDefault="00EE4F76" w:rsidP="00EE4F76">
            <w:pPr>
              <w:pStyle w:val="Tableboldedtext"/>
            </w:pPr>
            <w:r w:rsidRPr="003E5E8A">
              <w:t>Total administered transactions</w:t>
            </w:r>
          </w:p>
        </w:tc>
        <w:tc>
          <w:tcPr>
            <w:tcW w:w="1129" w:type="dxa"/>
            <w:tcBorders>
              <w:top w:val="single" w:sz="4" w:space="0" w:color="auto"/>
              <w:left w:val="nil"/>
              <w:bottom w:val="single" w:sz="4" w:space="0" w:color="auto"/>
              <w:right w:val="nil"/>
            </w:tcBorders>
            <w:shd w:val="clear" w:color="auto" w:fill="auto"/>
          </w:tcPr>
          <w:p w:rsidR="00EE4F76" w:rsidRPr="00EE4F76" w:rsidRDefault="00A6151E" w:rsidP="0065429A">
            <w:pPr>
              <w:pStyle w:val="Tableboldedtext"/>
              <w:jc w:val="right"/>
            </w:pPr>
            <w:r>
              <w:t>274,728</w:t>
            </w:r>
          </w:p>
        </w:tc>
        <w:tc>
          <w:tcPr>
            <w:tcW w:w="1217" w:type="dxa"/>
            <w:tcBorders>
              <w:top w:val="single" w:sz="4" w:space="0" w:color="auto"/>
              <w:left w:val="nil"/>
              <w:bottom w:val="single" w:sz="4" w:space="0" w:color="auto"/>
              <w:right w:val="nil"/>
            </w:tcBorders>
            <w:shd w:val="clear" w:color="auto" w:fill="auto"/>
          </w:tcPr>
          <w:p w:rsidR="00EE4F76" w:rsidRPr="00EE4F76" w:rsidRDefault="00A6151E" w:rsidP="0065429A">
            <w:pPr>
              <w:pStyle w:val="Tableboldedtext"/>
              <w:jc w:val="right"/>
            </w:pPr>
            <w:r>
              <w:t>263,934</w:t>
            </w:r>
          </w:p>
        </w:tc>
        <w:tc>
          <w:tcPr>
            <w:tcW w:w="1162" w:type="dxa"/>
            <w:tcBorders>
              <w:top w:val="single" w:sz="4" w:space="0" w:color="auto"/>
              <w:left w:val="nil"/>
              <w:bottom w:val="single" w:sz="4" w:space="0" w:color="auto"/>
              <w:right w:val="nil"/>
            </w:tcBorders>
            <w:shd w:val="clear" w:color="auto" w:fill="auto"/>
          </w:tcPr>
          <w:p w:rsidR="00EE4F76" w:rsidRPr="00EE4F76" w:rsidRDefault="00A6151E" w:rsidP="0065429A">
            <w:pPr>
              <w:pStyle w:val="Tableboldedtext"/>
              <w:jc w:val="right"/>
            </w:pPr>
            <w:r>
              <w:t>(10,794)</w:t>
            </w:r>
          </w:p>
        </w:tc>
        <w:tc>
          <w:tcPr>
            <w:tcW w:w="1217" w:type="dxa"/>
            <w:tcBorders>
              <w:top w:val="single" w:sz="4" w:space="0" w:color="auto"/>
              <w:left w:val="nil"/>
              <w:bottom w:val="single" w:sz="4" w:space="0" w:color="auto"/>
              <w:right w:val="nil"/>
            </w:tcBorders>
            <w:shd w:val="clear" w:color="auto" w:fill="auto"/>
          </w:tcPr>
          <w:p w:rsidR="00EE4F76" w:rsidRPr="00EE4F76" w:rsidRDefault="00A6151E" w:rsidP="0065429A">
            <w:pPr>
              <w:pStyle w:val="Tableboldedtext"/>
              <w:jc w:val="right"/>
            </w:pPr>
            <w:r>
              <w:t>263,934</w:t>
            </w:r>
          </w:p>
        </w:tc>
        <w:tc>
          <w:tcPr>
            <w:tcW w:w="1217" w:type="dxa"/>
            <w:tcBorders>
              <w:top w:val="single" w:sz="4" w:space="0" w:color="auto"/>
              <w:left w:val="nil"/>
              <w:bottom w:val="single" w:sz="4" w:space="0" w:color="auto"/>
              <w:right w:val="nil"/>
            </w:tcBorders>
            <w:shd w:val="clear" w:color="auto" w:fill="auto"/>
          </w:tcPr>
          <w:p w:rsidR="00EE4F76" w:rsidRPr="00EE4F76" w:rsidRDefault="00A6151E" w:rsidP="0065429A">
            <w:pPr>
              <w:pStyle w:val="Tableboldedtext"/>
              <w:jc w:val="right"/>
            </w:pPr>
            <w:r>
              <w:t>371,572</w:t>
            </w:r>
          </w:p>
        </w:tc>
        <w:tc>
          <w:tcPr>
            <w:tcW w:w="1162" w:type="dxa"/>
            <w:tcBorders>
              <w:top w:val="single" w:sz="4" w:space="0" w:color="auto"/>
              <w:left w:val="nil"/>
              <w:bottom w:val="single" w:sz="4" w:space="0" w:color="auto"/>
              <w:right w:val="nil"/>
            </w:tcBorders>
            <w:shd w:val="clear" w:color="auto" w:fill="auto"/>
          </w:tcPr>
          <w:p w:rsidR="00EE4F76" w:rsidRPr="00EE4F76" w:rsidRDefault="00A6151E" w:rsidP="00A6151E">
            <w:pPr>
              <w:pStyle w:val="Tableboldedtext"/>
              <w:jc w:val="right"/>
            </w:pPr>
            <w:r>
              <w:t>(107,638)</w:t>
            </w:r>
          </w:p>
        </w:tc>
      </w:tr>
      <w:tr w:rsidR="00EE4F76" w:rsidTr="000C01C3">
        <w:tc>
          <w:tcPr>
            <w:tcW w:w="3038" w:type="dxa"/>
            <w:tcBorders>
              <w:top w:val="nil"/>
              <w:left w:val="nil"/>
              <w:bottom w:val="nil"/>
              <w:right w:val="nil"/>
            </w:tcBorders>
            <w:shd w:val="clear" w:color="auto" w:fill="auto"/>
          </w:tcPr>
          <w:p w:rsidR="00EE4F76" w:rsidRPr="00A73F45" w:rsidRDefault="00EE4F76" w:rsidP="00A73F45">
            <w:pPr>
              <w:pStyle w:val="Tableboldedtext"/>
            </w:pPr>
            <w:r w:rsidRPr="00A73F45">
              <w:t>GRAND TOTAL</w:t>
            </w:r>
          </w:p>
        </w:tc>
        <w:tc>
          <w:tcPr>
            <w:tcW w:w="1129" w:type="dxa"/>
            <w:tcBorders>
              <w:top w:val="single" w:sz="4" w:space="0" w:color="auto"/>
              <w:left w:val="nil"/>
              <w:bottom w:val="single" w:sz="4" w:space="0" w:color="auto"/>
              <w:right w:val="nil"/>
            </w:tcBorders>
            <w:shd w:val="clear" w:color="auto" w:fill="auto"/>
          </w:tcPr>
          <w:p w:rsidR="00EE4F76" w:rsidRPr="000803FB" w:rsidRDefault="00A6151E" w:rsidP="0065429A">
            <w:pPr>
              <w:pStyle w:val="Tableboldedtext"/>
              <w:jc w:val="right"/>
            </w:pPr>
            <w:r>
              <w:t>492,268</w:t>
            </w:r>
          </w:p>
        </w:tc>
        <w:tc>
          <w:tcPr>
            <w:tcW w:w="1217" w:type="dxa"/>
            <w:tcBorders>
              <w:top w:val="single" w:sz="4" w:space="0" w:color="auto"/>
              <w:left w:val="nil"/>
              <w:bottom w:val="single" w:sz="4" w:space="0" w:color="auto"/>
              <w:right w:val="nil"/>
            </w:tcBorders>
            <w:shd w:val="clear" w:color="auto" w:fill="auto"/>
          </w:tcPr>
          <w:p w:rsidR="00EE4F76" w:rsidRPr="000803FB" w:rsidRDefault="00B46827" w:rsidP="0065429A">
            <w:pPr>
              <w:pStyle w:val="Tableboldedtext"/>
              <w:jc w:val="right"/>
            </w:pPr>
            <w:r>
              <w:t>457,31</w:t>
            </w:r>
            <w:r w:rsidR="00A6151E">
              <w:t>3</w:t>
            </w:r>
          </w:p>
        </w:tc>
        <w:tc>
          <w:tcPr>
            <w:tcW w:w="1162" w:type="dxa"/>
            <w:tcBorders>
              <w:top w:val="single" w:sz="4" w:space="0" w:color="auto"/>
              <w:left w:val="nil"/>
              <w:bottom w:val="single" w:sz="4" w:space="0" w:color="auto"/>
              <w:right w:val="nil"/>
            </w:tcBorders>
            <w:shd w:val="clear" w:color="auto" w:fill="auto"/>
          </w:tcPr>
          <w:p w:rsidR="00EE4F76" w:rsidRPr="000803FB" w:rsidRDefault="00A6151E" w:rsidP="0065429A">
            <w:pPr>
              <w:pStyle w:val="Tableboldedtext"/>
              <w:jc w:val="right"/>
            </w:pPr>
            <w:r>
              <w:t>(34,955)</w:t>
            </w:r>
          </w:p>
        </w:tc>
        <w:tc>
          <w:tcPr>
            <w:tcW w:w="1217" w:type="dxa"/>
            <w:tcBorders>
              <w:top w:val="single" w:sz="4" w:space="0" w:color="auto"/>
              <w:left w:val="nil"/>
              <w:bottom w:val="single" w:sz="4" w:space="0" w:color="auto"/>
              <w:right w:val="nil"/>
            </w:tcBorders>
            <w:shd w:val="clear" w:color="auto" w:fill="auto"/>
          </w:tcPr>
          <w:p w:rsidR="00EE4F76" w:rsidRPr="000803FB" w:rsidRDefault="00A6151E" w:rsidP="0065429A">
            <w:pPr>
              <w:pStyle w:val="Tableboldedtext"/>
              <w:jc w:val="right"/>
            </w:pPr>
            <w:r>
              <w:t>457,313</w:t>
            </w:r>
          </w:p>
        </w:tc>
        <w:tc>
          <w:tcPr>
            <w:tcW w:w="1217" w:type="dxa"/>
            <w:tcBorders>
              <w:top w:val="single" w:sz="4" w:space="0" w:color="auto"/>
              <w:left w:val="nil"/>
              <w:bottom w:val="single" w:sz="4" w:space="0" w:color="auto"/>
              <w:right w:val="nil"/>
            </w:tcBorders>
            <w:shd w:val="clear" w:color="auto" w:fill="auto"/>
          </w:tcPr>
          <w:p w:rsidR="00EE4F76" w:rsidRPr="000803FB" w:rsidRDefault="00A6151E" w:rsidP="0065429A">
            <w:pPr>
              <w:pStyle w:val="Tableboldedtext"/>
              <w:jc w:val="right"/>
            </w:pPr>
            <w:r>
              <w:t>669,651</w:t>
            </w:r>
          </w:p>
        </w:tc>
        <w:tc>
          <w:tcPr>
            <w:tcW w:w="1162" w:type="dxa"/>
            <w:tcBorders>
              <w:top w:val="single" w:sz="4" w:space="0" w:color="auto"/>
              <w:left w:val="nil"/>
              <w:bottom w:val="single" w:sz="4" w:space="0" w:color="auto"/>
              <w:right w:val="nil"/>
            </w:tcBorders>
            <w:shd w:val="clear" w:color="auto" w:fill="auto"/>
          </w:tcPr>
          <w:p w:rsidR="00EE4F76" w:rsidRPr="000803FB" w:rsidRDefault="00A6151E" w:rsidP="0065429A">
            <w:pPr>
              <w:pStyle w:val="Tableboldedtext"/>
              <w:jc w:val="right"/>
            </w:pPr>
            <w:r>
              <w:t>(212,338)</w:t>
            </w:r>
          </w:p>
        </w:tc>
      </w:tr>
      <w:tr w:rsidR="009B6236" w:rsidTr="00F7644A">
        <w:tc>
          <w:tcPr>
            <w:tcW w:w="10142" w:type="dxa"/>
            <w:gridSpan w:val="7"/>
            <w:tcBorders>
              <w:top w:val="nil"/>
              <w:left w:val="nil"/>
              <w:bottom w:val="nil"/>
              <w:right w:val="nil"/>
            </w:tcBorders>
            <w:shd w:val="clear" w:color="auto" w:fill="auto"/>
          </w:tcPr>
          <w:p w:rsidR="009B6236" w:rsidRPr="009B6236" w:rsidRDefault="009B6236" w:rsidP="009B6236">
            <w:pPr>
              <w:pStyle w:val="Tabletext"/>
              <w:rPr>
                <w:b/>
              </w:rPr>
            </w:pPr>
            <w:r w:rsidRPr="009B6236">
              <w:rPr>
                <w:b/>
              </w:rPr>
              <w:t>Details of expenses by service</w:t>
            </w:r>
          </w:p>
        </w:tc>
      </w:tr>
      <w:tr w:rsidR="00FA4D45" w:rsidTr="000C01C3">
        <w:tc>
          <w:tcPr>
            <w:tcW w:w="3038" w:type="dxa"/>
            <w:tcBorders>
              <w:top w:val="nil"/>
              <w:left w:val="nil"/>
              <w:bottom w:val="nil"/>
              <w:right w:val="nil"/>
            </w:tcBorders>
            <w:shd w:val="clear" w:color="auto" w:fill="auto"/>
          </w:tcPr>
          <w:p w:rsidR="00FA4D45" w:rsidRPr="00FD4CDB" w:rsidRDefault="00FA4D45" w:rsidP="0065429A">
            <w:pPr>
              <w:pStyle w:val="Tabletext"/>
            </w:pPr>
            <w:r w:rsidRPr="00FD4CDB">
              <w:t>Revenue assessment and collection, and grants and subsidies administration</w:t>
            </w:r>
          </w:p>
        </w:tc>
        <w:tc>
          <w:tcPr>
            <w:tcW w:w="1129" w:type="dxa"/>
            <w:tcBorders>
              <w:top w:val="nil"/>
              <w:left w:val="nil"/>
              <w:bottom w:val="nil"/>
              <w:right w:val="nil"/>
            </w:tcBorders>
            <w:shd w:val="clear" w:color="auto" w:fill="auto"/>
          </w:tcPr>
          <w:p w:rsidR="00FA4D45" w:rsidRDefault="00253901" w:rsidP="00B526ED">
            <w:pPr>
              <w:pStyle w:val="Tabletext"/>
              <w:jc w:val="right"/>
            </w:pPr>
            <w:r>
              <w:t>57,202</w:t>
            </w:r>
          </w:p>
        </w:tc>
        <w:tc>
          <w:tcPr>
            <w:tcW w:w="1217" w:type="dxa"/>
            <w:tcBorders>
              <w:top w:val="nil"/>
              <w:left w:val="nil"/>
              <w:bottom w:val="nil"/>
              <w:right w:val="nil"/>
            </w:tcBorders>
            <w:shd w:val="clear" w:color="auto" w:fill="auto"/>
          </w:tcPr>
          <w:p w:rsidR="00FA4D45" w:rsidRDefault="00253901" w:rsidP="00B526ED">
            <w:pPr>
              <w:pStyle w:val="Tabletext"/>
              <w:jc w:val="right"/>
            </w:pPr>
            <w:r>
              <w:t>56,418</w:t>
            </w:r>
          </w:p>
        </w:tc>
        <w:tc>
          <w:tcPr>
            <w:tcW w:w="1162" w:type="dxa"/>
            <w:tcBorders>
              <w:top w:val="nil"/>
              <w:left w:val="nil"/>
              <w:bottom w:val="nil"/>
              <w:right w:val="nil"/>
            </w:tcBorders>
            <w:shd w:val="clear" w:color="auto" w:fill="auto"/>
          </w:tcPr>
          <w:p w:rsidR="00FA4D45" w:rsidRDefault="00253901" w:rsidP="00B526ED">
            <w:pPr>
              <w:pStyle w:val="Tabletext"/>
              <w:jc w:val="right"/>
            </w:pPr>
            <w:r>
              <w:t>(784)</w:t>
            </w:r>
          </w:p>
        </w:tc>
        <w:tc>
          <w:tcPr>
            <w:tcW w:w="1217" w:type="dxa"/>
            <w:tcBorders>
              <w:top w:val="nil"/>
              <w:left w:val="nil"/>
              <w:bottom w:val="nil"/>
              <w:right w:val="nil"/>
            </w:tcBorders>
            <w:shd w:val="clear" w:color="auto" w:fill="auto"/>
          </w:tcPr>
          <w:p w:rsidR="00FA4D45" w:rsidRDefault="00253901" w:rsidP="00B526ED">
            <w:pPr>
              <w:pStyle w:val="Tabletext"/>
              <w:jc w:val="right"/>
            </w:pPr>
            <w:r>
              <w:t>56,418</w:t>
            </w:r>
          </w:p>
        </w:tc>
        <w:tc>
          <w:tcPr>
            <w:tcW w:w="1217" w:type="dxa"/>
            <w:tcBorders>
              <w:top w:val="nil"/>
              <w:left w:val="nil"/>
              <w:bottom w:val="nil"/>
              <w:right w:val="nil"/>
            </w:tcBorders>
            <w:shd w:val="clear" w:color="auto" w:fill="auto"/>
          </w:tcPr>
          <w:p w:rsidR="00FA4D45" w:rsidRDefault="00253901" w:rsidP="00B526ED">
            <w:pPr>
              <w:pStyle w:val="Tabletext"/>
              <w:jc w:val="right"/>
            </w:pPr>
            <w:r>
              <w:t>54,097</w:t>
            </w:r>
          </w:p>
        </w:tc>
        <w:tc>
          <w:tcPr>
            <w:tcW w:w="1162" w:type="dxa"/>
            <w:tcBorders>
              <w:top w:val="nil"/>
              <w:left w:val="nil"/>
              <w:bottom w:val="nil"/>
              <w:right w:val="nil"/>
            </w:tcBorders>
            <w:shd w:val="clear" w:color="auto" w:fill="auto"/>
          </w:tcPr>
          <w:p w:rsidR="00FA4D45" w:rsidRDefault="00253901" w:rsidP="00B526ED">
            <w:pPr>
              <w:pStyle w:val="Tabletext"/>
              <w:jc w:val="right"/>
            </w:pPr>
            <w:r>
              <w:t>2,321</w:t>
            </w:r>
          </w:p>
        </w:tc>
      </w:tr>
      <w:tr w:rsidR="00FA4D45" w:rsidTr="000C01C3">
        <w:tc>
          <w:tcPr>
            <w:tcW w:w="3038" w:type="dxa"/>
            <w:tcBorders>
              <w:top w:val="nil"/>
              <w:left w:val="nil"/>
              <w:bottom w:val="nil"/>
              <w:right w:val="nil"/>
            </w:tcBorders>
            <w:shd w:val="clear" w:color="auto" w:fill="auto"/>
          </w:tcPr>
          <w:p w:rsidR="00FA4D45" w:rsidRPr="00FD4CDB" w:rsidRDefault="00FA4D45" w:rsidP="000241F3">
            <w:pPr>
              <w:pStyle w:val="Tabletext"/>
            </w:pPr>
            <w:r w:rsidRPr="00FD4CDB">
              <w:t xml:space="preserve">Development and management of </w:t>
            </w:r>
            <w:r w:rsidR="000241F3">
              <w:t>common use contract arrangements, S</w:t>
            </w:r>
            <w:r w:rsidRPr="00FD4CDB">
              <w:t xml:space="preserve">tate </w:t>
            </w:r>
            <w:r w:rsidR="000241F3">
              <w:t>F</w:t>
            </w:r>
            <w:r w:rsidRPr="00FD4CDB">
              <w:t>leet leasing and disposal, and providing facilitation service for agency specific contracts</w:t>
            </w:r>
          </w:p>
        </w:tc>
        <w:tc>
          <w:tcPr>
            <w:tcW w:w="1129" w:type="dxa"/>
            <w:tcBorders>
              <w:top w:val="nil"/>
              <w:left w:val="nil"/>
              <w:bottom w:val="nil"/>
              <w:right w:val="nil"/>
            </w:tcBorders>
            <w:shd w:val="clear" w:color="auto" w:fill="auto"/>
          </w:tcPr>
          <w:p w:rsidR="00FA4D45" w:rsidRPr="00FA4D45" w:rsidRDefault="00253901" w:rsidP="00B526ED">
            <w:pPr>
              <w:pStyle w:val="Tabletext"/>
              <w:jc w:val="right"/>
            </w:pPr>
            <w:r>
              <w:t>127,268</w:t>
            </w:r>
          </w:p>
        </w:tc>
        <w:tc>
          <w:tcPr>
            <w:tcW w:w="1217" w:type="dxa"/>
            <w:tcBorders>
              <w:top w:val="nil"/>
              <w:left w:val="nil"/>
              <w:bottom w:val="nil"/>
              <w:right w:val="nil"/>
            </w:tcBorders>
            <w:shd w:val="clear" w:color="auto" w:fill="auto"/>
          </w:tcPr>
          <w:p w:rsidR="00FA4D45" w:rsidRPr="00FA4D45" w:rsidRDefault="00253901" w:rsidP="00B526ED">
            <w:pPr>
              <w:pStyle w:val="Tabletext"/>
              <w:jc w:val="right"/>
            </w:pPr>
            <w:r>
              <w:t>107,150</w:t>
            </w:r>
          </w:p>
        </w:tc>
        <w:tc>
          <w:tcPr>
            <w:tcW w:w="1162" w:type="dxa"/>
            <w:tcBorders>
              <w:top w:val="nil"/>
              <w:left w:val="nil"/>
              <w:bottom w:val="nil"/>
              <w:right w:val="nil"/>
            </w:tcBorders>
            <w:shd w:val="clear" w:color="auto" w:fill="auto"/>
          </w:tcPr>
          <w:p w:rsidR="00FA4D45" w:rsidRPr="00FA4D45" w:rsidRDefault="00253901" w:rsidP="00B526ED">
            <w:pPr>
              <w:pStyle w:val="Tabletext"/>
              <w:jc w:val="right"/>
            </w:pPr>
            <w:r>
              <w:t>(20,118)</w:t>
            </w:r>
          </w:p>
        </w:tc>
        <w:tc>
          <w:tcPr>
            <w:tcW w:w="1217" w:type="dxa"/>
            <w:tcBorders>
              <w:top w:val="nil"/>
              <w:left w:val="nil"/>
              <w:bottom w:val="nil"/>
              <w:right w:val="nil"/>
            </w:tcBorders>
            <w:shd w:val="clear" w:color="auto" w:fill="auto"/>
          </w:tcPr>
          <w:p w:rsidR="00FA4D45" w:rsidRPr="00FA4D45" w:rsidRDefault="00253901" w:rsidP="00B526ED">
            <w:pPr>
              <w:pStyle w:val="Tabletext"/>
              <w:jc w:val="right"/>
            </w:pPr>
            <w:r>
              <w:t>107,150</w:t>
            </w:r>
          </w:p>
        </w:tc>
        <w:tc>
          <w:tcPr>
            <w:tcW w:w="1217" w:type="dxa"/>
            <w:tcBorders>
              <w:top w:val="nil"/>
              <w:left w:val="nil"/>
              <w:bottom w:val="nil"/>
              <w:right w:val="nil"/>
            </w:tcBorders>
            <w:shd w:val="clear" w:color="auto" w:fill="auto"/>
          </w:tcPr>
          <w:p w:rsidR="00FA4D45" w:rsidRPr="00FA4D45" w:rsidRDefault="00253901" w:rsidP="00B526ED">
            <w:pPr>
              <w:pStyle w:val="Tabletext"/>
              <w:jc w:val="right"/>
            </w:pPr>
            <w:r>
              <w:t>106,868</w:t>
            </w:r>
          </w:p>
        </w:tc>
        <w:tc>
          <w:tcPr>
            <w:tcW w:w="1162" w:type="dxa"/>
            <w:tcBorders>
              <w:top w:val="nil"/>
              <w:left w:val="nil"/>
              <w:bottom w:val="nil"/>
              <w:right w:val="nil"/>
            </w:tcBorders>
            <w:shd w:val="clear" w:color="auto" w:fill="auto"/>
          </w:tcPr>
          <w:p w:rsidR="00FA4D45" w:rsidRPr="00FA4D45" w:rsidRDefault="00253901" w:rsidP="00B526ED">
            <w:pPr>
              <w:pStyle w:val="Tabletext"/>
              <w:jc w:val="right"/>
            </w:pPr>
            <w:r>
              <w:t>282</w:t>
            </w:r>
          </w:p>
        </w:tc>
      </w:tr>
      <w:tr w:rsidR="00FA4D45" w:rsidTr="000C01C3">
        <w:tc>
          <w:tcPr>
            <w:tcW w:w="3038" w:type="dxa"/>
            <w:tcBorders>
              <w:top w:val="nil"/>
              <w:left w:val="nil"/>
              <w:bottom w:val="nil"/>
              <w:right w:val="nil"/>
            </w:tcBorders>
            <w:shd w:val="clear" w:color="auto" w:fill="auto"/>
          </w:tcPr>
          <w:p w:rsidR="00FA4D45" w:rsidRPr="00FD4CDB" w:rsidRDefault="00FA4D45" w:rsidP="000241F3">
            <w:pPr>
              <w:pStyle w:val="Tabletext"/>
            </w:pPr>
            <w:r w:rsidRPr="00FD4CDB">
              <w:t xml:space="preserve">Project management, decommissioning of the whole- </w:t>
            </w:r>
            <w:r w:rsidRPr="00FD4CDB">
              <w:lastRenderedPageBreak/>
              <w:t xml:space="preserve">of-government </w:t>
            </w:r>
            <w:r w:rsidR="000241F3">
              <w:t>shared C</w:t>
            </w:r>
            <w:r w:rsidRPr="00FD4CDB">
              <w:t xml:space="preserve">orporate </w:t>
            </w:r>
            <w:r w:rsidR="000241F3">
              <w:t>S</w:t>
            </w:r>
            <w:r w:rsidRPr="00FD4CDB">
              <w:t>ervices reform</w:t>
            </w:r>
          </w:p>
        </w:tc>
        <w:tc>
          <w:tcPr>
            <w:tcW w:w="1129" w:type="dxa"/>
            <w:tcBorders>
              <w:top w:val="nil"/>
              <w:left w:val="nil"/>
              <w:bottom w:val="nil"/>
              <w:right w:val="nil"/>
            </w:tcBorders>
            <w:shd w:val="clear" w:color="auto" w:fill="auto"/>
          </w:tcPr>
          <w:p w:rsidR="00FA4D45" w:rsidRPr="00FA4D45" w:rsidRDefault="00253901" w:rsidP="00B526ED">
            <w:pPr>
              <w:pStyle w:val="Tabletext"/>
              <w:jc w:val="right"/>
            </w:pPr>
            <w:r>
              <w:lastRenderedPageBreak/>
              <w:t>-</w:t>
            </w:r>
          </w:p>
        </w:tc>
        <w:tc>
          <w:tcPr>
            <w:tcW w:w="1217" w:type="dxa"/>
            <w:tcBorders>
              <w:top w:val="nil"/>
              <w:left w:val="nil"/>
              <w:bottom w:val="nil"/>
              <w:right w:val="nil"/>
            </w:tcBorders>
            <w:shd w:val="clear" w:color="auto" w:fill="auto"/>
          </w:tcPr>
          <w:p w:rsidR="00FA4D45" w:rsidRPr="00FA4D45" w:rsidRDefault="00253901" w:rsidP="00B526ED">
            <w:pPr>
              <w:pStyle w:val="Tabletext"/>
              <w:jc w:val="right"/>
            </w:pPr>
            <w:r>
              <w:t>-</w:t>
            </w:r>
          </w:p>
        </w:tc>
        <w:tc>
          <w:tcPr>
            <w:tcW w:w="1162" w:type="dxa"/>
            <w:tcBorders>
              <w:top w:val="nil"/>
              <w:left w:val="nil"/>
              <w:bottom w:val="nil"/>
              <w:right w:val="nil"/>
            </w:tcBorders>
            <w:shd w:val="clear" w:color="auto" w:fill="auto"/>
          </w:tcPr>
          <w:p w:rsidR="00FA4D45" w:rsidRPr="00FA4D45" w:rsidRDefault="00253901" w:rsidP="00B526ED">
            <w:pPr>
              <w:pStyle w:val="Tabletext"/>
              <w:jc w:val="right"/>
            </w:pPr>
            <w:r>
              <w:t>-</w:t>
            </w:r>
          </w:p>
        </w:tc>
        <w:tc>
          <w:tcPr>
            <w:tcW w:w="1217" w:type="dxa"/>
            <w:tcBorders>
              <w:top w:val="nil"/>
              <w:left w:val="nil"/>
              <w:bottom w:val="nil"/>
              <w:right w:val="nil"/>
            </w:tcBorders>
            <w:shd w:val="clear" w:color="auto" w:fill="auto"/>
          </w:tcPr>
          <w:p w:rsidR="00FA4D45" w:rsidRPr="00FA4D45" w:rsidRDefault="00253901" w:rsidP="00B526ED">
            <w:pPr>
              <w:pStyle w:val="Tabletext"/>
              <w:jc w:val="right"/>
            </w:pPr>
            <w:r>
              <w:t>-</w:t>
            </w:r>
          </w:p>
        </w:tc>
        <w:tc>
          <w:tcPr>
            <w:tcW w:w="1217" w:type="dxa"/>
            <w:tcBorders>
              <w:top w:val="nil"/>
              <w:left w:val="nil"/>
              <w:bottom w:val="nil"/>
              <w:right w:val="nil"/>
            </w:tcBorders>
            <w:shd w:val="clear" w:color="auto" w:fill="auto"/>
          </w:tcPr>
          <w:p w:rsidR="00FA4D45" w:rsidRPr="00FA4D45" w:rsidRDefault="00B46827" w:rsidP="00B526ED">
            <w:pPr>
              <w:pStyle w:val="Tabletext"/>
              <w:jc w:val="right"/>
            </w:pPr>
            <w:r>
              <w:t>88,124</w:t>
            </w:r>
          </w:p>
        </w:tc>
        <w:tc>
          <w:tcPr>
            <w:tcW w:w="1162" w:type="dxa"/>
            <w:tcBorders>
              <w:top w:val="nil"/>
              <w:left w:val="nil"/>
              <w:bottom w:val="nil"/>
              <w:right w:val="nil"/>
            </w:tcBorders>
            <w:shd w:val="clear" w:color="auto" w:fill="auto"/>
          </w:tcPr>
          <w:p w:rsidR="00FA4D45" w:rsidRPr="00FA4D45" w:rsidRDefault="00B46827" w:rsidP="00B526ED">
            <w:pPr>
              <w:pStyle w:val="Tabletext"/>
              <w:jc w:val="right"/>
            </w:pPr>
            <w:r>
              <w:t>(88,124)</w:t>
            </w:r>
          </w:p>
        </w:tc>
      </w:tr>
      <w:tr w:rsidR="00FA4D45" w:rsidTr="000C01C3">
        <w:tc>
          <w:tcPr>
            <w:tcW w:w="3038" w:type="dxa"/>
            <w:tcBorders>
              <w:top w:val="nil"/>
              <w:left w:val="nil"/>
              <w:bottom w:val="nil"/>
              <w:right w:val="nil"/>
            </w:tcBorders>
            <w:shd w:val="clear" w:color="auto" w:fill="auto"/>
          </w:tcPr>
          <w:p w:rsidR="00FA4D45" w:rsidRPr="00FD4CDB" w:rsidRDefault="000241F3" w:rsidP="0065429A">
            <w:pPr>
              <w:pStyle w:val="Tabletext"/>
            </w:pPr>
            <w:r>
              <w:t>Corporate Services to the Department of Treasury</w:t>
            </w:r>
          </w:p>
        </w:tc>
        <w:tc>
          <w:tcPr>
            <w:tcW w:w="1129" w:type="dxa"/>
            <w:tcBorders>
              <w:top w:val="nil"/>
              <w:left w:val="nil"/>
              <w:bottom w:val="nil"/>
              <w:right w:val="nil"/>
            </w:tcBorders>
            <w:shd w:val="clear" w:color="auto" w:fill="auto"/>
          </w:tcPr>
          <w:p w:rsidR="00FA4D45" w:rsidRPr="00FA4D45" w:rsidRDefault="00253901" w:rsidP="00B526ED">
            <w:pPr>
              <w:pStyle w:val="Tabletext"/>
              <w:jc w:val="right"/>
            </w:pPr>
            <w:r>
              <w:t>6,788</w:t>
            </w:r>
          </w:p>
        </w:tc>
        <w:tc>
          <w:tcPr>
            <w:tcW w:w="1217" w:type="dxa"/>
            <w:tcBorders>
              <w:top w:val="nil"/>
              <w:left w:val="nil"/>
              <w:bottom w:val="nil"/>
              <w:right w:val="nil"/>
            </w:tcBorders>
            <w:shd w:val="clear" w:color="auto" w:fill="auto"/>
          </w:tcPr>
          <w:p w:rsidR="00FA4D45" w:rsidRPr="00FA4D45" w:rsidRDefault="00253901" w:rsidP="00B526ED">
            <w:pPr>
              <w:pStyle w:val="Tabletext"/>
              <w:jc w:val="right"/>
            </w:pPr>
            <w:r>
              <w:t>7,265</w:t>
            </w:r>
          </w:p>
        </w:tc>
        <w:tc>
          <w:tcPr>
            <w:tcW w:w="1162" w:type="dxa"/>
            <w:tcBorders>
              <w:top w:val="nil"/>
              <w:left w:val="nil"/>
              <w:bottom w:val="nil"/>
              <w:right w:val="nil"/>
            </w:tcBorders>
            <w:shd w:val="clear" w:color="auto" w:fill="auto"/>
          </w:tcPr>
          <w:p w:rsidR="00FA4D45" w:rsidRPr="00FA4D45" w:rsidRDefault="00253901" w:rsidP="00B526ED">
            <w:pPr>
              <w:pStyle w:val="Tabletext"/>
              <w:jc w:val="right"/>
            </w:pPr>
            <w:r>
              <w:t>477</w:t>
            </w:r>
          </w:p>
        </w:tc>
        <w:tc>
          <w:tcPr>
            <w:tcW w:w="1217" w:type="dxa"/>
            <w:tcBorders>
              <w:top w:val="nil"/>
              <w:left w:val="nil"/>
              <w:bottom w:val="nil"/>
              <w:right w:val="nil"/>
            </w:tcBorders>
            <w:shd w:val="clear" w:color="auto" w:fill="auto"/>
          </w:tcPr>
          <w:p w:rsidR="00FA4D45" w:rsidRPr="00FA4D45" w:rsidRDefault="00253901" w:rsidP="00B526ED">
            <w:pPr>
              <w:pStyle w:val="Tabletext"/>
              <w:jc w:val="right"/>
            </w:pPr>
            <w:r>
              <w:t>7,265</w:t>
            </w:r>
          </w:p>
        </w:tc>
        <w:tc>
          <w:tcPr>
            <w:tcW w:w="1217" w:type="dxa"/>
            <w:tcBorders>
              <w:top w:val="nil"/>
              <w:left w:val="nil"/>
              <w:bottom w:val="nil"/>
              <w:right w:val="nil"/>
            </w:tcBorders>
            <w:shd w:val="clear" w:color="auto" w:fill="auto"/>
          </w:tcPr>
          <w:p w:rsidR="00FA4D45" w:rsidRPr="00FA4D45" w:rsidRDefault="00253901" w:rsidP="00B526ED">
            <w:pPr>
              <w:pStyle w:val="Tabletext"/>
              <w:jc w:val="right"/>
            </w:pPr>
            <w:r>
              <w:t>11,357</w:t>
            </w:r>
          </w:p>
        </w:tc>
        <w:tc>
          <w:tcPr>
            <w:tcW w:w="1162" w:type="dxa"/>
            <w:tcBorders>
              <w:top w:val="nil"/>
              <w:left w:val="nil"/>
              <w:bottom w:val="nil"/>
              <w:right w:val="nil"/>
            </w:tcBorders>
            <w:shd w:val="clear" w:color="auto" w:fill="auto"/>
          </w:tcPr>
          <w:p w:rsidR="00FA4D45" w:rsidRPr="00FA4D45" w:rsidRDefault="00253901" w:rsidP="00B526ED">
            <w:pPr>
              <w:pStyle w:val="Tabletext"/>
              <w:jc w:val="right"/>
            </w:pPr>
            <w:r>
              <w:t>(4,092)</w:t>
            </w:r>
          </w:p>
        </w:tc>
      </w:tr>
      <w:tr w:rsidR="00FA4D45" w:rsidTr="000C01C3">
        <w:tc>
          <w:tcPr>
            <w:tcW w:w="3038" w:type="dxa"/>
            <w:tcBorders>
              <w:top w:val="nil"/>
              <w:left w:val="nil"/>
              <w:bottom w:val="nil"/>
              <w:right w:val="nil"/>
            </w:tcBorders>
            <w:shd w:val="clear" w:color="auto" w:fill="auto"/>
          </w:tcPr>
          <w:p w:rsidR="00FA4D45" w:rsidRPr="00FD4CDB" w:rsidRDefault="00FA4D45" w:rsidP="0065429A">
            <w:pPr>
              <w:pStyle w:val="Tabletext"/>
            </w:pPr>
            <w:r w:rsidRPr="00FD4CDB">
              <w:t>Leads the planning, delivery, management and maintenance of government buildings, projects and office accommodation</w:t>
            </w:r>
          </w:p>
        </w:tc>
        <w:tc>
          <w:tcPr>
            <w:tcW w:w="1129" w:type="dxa"/>
            <w:tcBorders>
              <w:top w:val="nil"/>
              <w:left w:val="nil"/>
              <w:bottom w:val="nil"/>
              <w:right w:val="nil"/>
            </w:tcBorders>
            <w:shd w:val="clear" w:color="auto" w:fill="auto"/>
          </w:tcPr>
          <w:p w:rsidR="00FA4D45" w:rsidRPr="00FA4D45" w:rsidRDefault="00253901" w:rsidP="00B526ED">
            <w:pPr>
              <w:pStyle w:val="Tabletext"/>
              <w:jc w:val="right"/>
            </w:pPr>
            <w:r>
              <w:t>1,216,638</w:t>
            </w:r>
          </w:p>
        </w:tc>
        <w:tc>
          <w:tcPr>
            <w:tcW w:w="1217" w:type="dxa"/>
            <w:tcBorders>
              <w:top w:val="nil"/>
              <w:left w:val="nil"/>
              <w:bottom w:val="nil"/>
              <w:right w:val="nil"/>
            </w:tcBorders>
            <w:shd w:val="clear" w:color="auto" w:fill="auto"/>
          </w:tcPr>
          <w:p w:rsidR="00FA4D45" w:rsidRPr="00FA4D45" w:rsidRDefault="00253901" w:rsidP="00B526ED">
            <w:pPr>
              <w:pStyle w:val="Tabletext"/>
              <w:jc w:val="right"/>
            </w:pPr>
            <w:r>
              <w:t>1,194,643</w:t>
            </w:r>
          </w:p>
        </w:tc>
        <w:tc>
          <w:tcPr>
            <w:tcW w:w="1162" w:type="dxa"/>
            <w:tcBorders>
              <w:top w:val="nil"/>
              <w:left w:val="nil"/>
              <w:bottom w:val="nil"/>
              <w:right w:val="nil"/>
            </w:tcBorders>
            <w:shd w:val="clear" w:color="auto" w:fill="auto"/>
          </w:tcPr>
          <w:p w:rsidR="00FA4D45" w:rsidRPr="00FA4D45" w:rsidRDefault="00253901" w:rsidP="00B526ED">
            <w:pPr>
              <w:pStyle w:val="Tabletext"/>
              <w:jc w:val="right"/>
            </w:pPr>
            <w:r>
              <w:t>(21,995)</w:t>
            </w:r>
          </w:p>
        </w:tc>
        <w:tc>
          <w:tcPr>
            <w:tcW w:w="1217" w:type="dxa"/>
            <w:tcBorders>
              <w:top w:val="nil"/>
              <w:left w:val="nil"/>
              <w:bottom w:val="nil"/>
              <w:right w:val="nil"/>
            </w:tcBorders>
            <w:shd w:val="clear" w:color="auto" w:fill="auto"/>
          </w:tcPr>
          <w:p w:rsidR="00FA4D45" w:rsidRPr="00FA4D45" w:rsidRDefault="00253901" w:rsidP="00B526ED">
            <w:pPr>
              <w:pStyle w:val="Tabletext"/>
              <w:jc w:val="right"/>
            </w:pPr>
            <w:r>
              <w:t>1,194,643</w:t>
            </w:r>
          </w:p>
        </w:tc>
        <w:tc>
          <w:tcPr>
            <w:tcW w:w="1217" w:type="dxa"/>
            <w:tcBorders>
              <w:top w:val="nil"/>
              <w:left w:val="nil"/>
              <w:bottom w:val="nil"/>
              <w:right w:val="nil"/>
            </w:tcBorders>
            <w:shd w:val="clear" w:color="auto" w:fill="auto"/>
          </w:tcPr>
          <w:p w:rsidR="00FA4D45" w:rsidRPr="00FA4D45" w:rsidRDefault="00253901" w:rsidP="00B526ED">
            <w:pPr>
              <w:pStyle w:val="Tabletext"/>
              <w:jc w:val="right"/>
            </w:pPr>
            <w:r>
              <w:t>1,232,059</w:t>
            </w:r>
          </w:p>
        </w:tc>
        <w:tc>
          <w:tcPr>
            <w:tcW w:w="1162" w:type="dxa"/>
            <w:tcBorders>
              <w:top w:val="nil"/>
              <w:left w:val="nil"/>
              <w:bottom w:val="nil"/>
              <w:right w:val="nil"/>
            </w:tcBorders>
            <w:shd w:val="clear" w:color="auto" w:fill="auto"/>
          </w:tcPr>
          <w:p w:rsidR="00FA4D45" w:rsidRPr="00FA4D45" w:rsidRDefault="00253901" w:rsidP="00B526ED">
            <w:pPr>
              <w:pStyle w:val="Tabletext"/>
              <w:jc w:val="right"/>
            </w:pPr>
            <w:r>
              <w:t>(37,416)</w:t>
            </w:r>
          </w:p>
        </w:tc>
      </w:tr>
      <w:tr w:rsidR="00FA4D45" w:rsidTr="000C01C3">
        <w:tc>
          <w:tcPr>
            <w:tcW w:w="3038" w:type="dxa"/>
            <w:tcBorders>
              <w:top w:val="nil"/>
              <w:left w:val="nil"/>
              <w:bottom w:val="nil"/>
              <w:right w:val="nil"/>
            </w:tcBorders>
            <w:shd w:val="clear" w:color="auto" w:fill="auto"/>
          </w:tcPr>
          <w:p w:rsidR="00FA4D45" w:rsidRPr="00FD4CDB" w:rsidRDefault="00FA4D45" w:rsidP="000241F3">
            <w:pPr>
              <w:pStyle w:val="Tabletext"/>
            </w:pPr>
            <w:r w:rsidRPr="00FD4CDB">
              <w:t xml:space="preserve">Development and implementation of energy policy and </w:t>
            </w:r>
            <w:r w:rsidR="000241F3">
              <w:t>economic reform; assessment of proposed policy changes and the impact on regulatory functions</w:t>
            </w:r>
          </w:p>
        </w:tc>
        <w:tc>
          <w:tcPr>
            <w:tcW w:w="1129" w:type="dxa"/>
            <w:tcBorders>
              <w:top w:val="nil"/>
              <w:left w:val="nil"/>
              <w:bottom w:val="single" w:sz="4" w:space="0" w:color="auto"/>
              <w:right w:val="nil"/>
            </w:tcBorders>
            <w:shd w:val="clear" w:color="auto" w:fill="auto"/>
          </w:tcPr>
          <w:p w:rsidR="00FA4D45" w:rsidRPr="00403B2D" w:rsidRDefault="00253901" w:rsidP="00B526ED">
            <w:pPr>
              <w:pStyle w:val="Tabletext"/>
              <w:jc w:val="right"/>
            </w:pPr>
            <w:r>
              <w:t>27,500</w:t>
            </w:r>
          </w:p>
        </w:tc>
        <w:tc>
          <w:tcPr>
            <w:tcW w:w="1217" w:type="dxa"/>
            <w:tcBorders>
              <w:top w:val="nil"/>
              <w:left w:val="nil"/>
              <w:bottom w:val="single" w:sz="4" w:space="0" w:color="auto"/>
              <w:right w:val="nil"/>
            </w:tcBorders>
            <w:shd w:val="clear" w:color="auto" w:fill="auto"/>
          </w:tcPr>
          <w:p w:rsidR="00FA4D45" w:rsidRPr="00403B2D" w:rsidRDefault="00253901" w:rsidP="00B526ED">
            <w:pPr>
              <w:pStyle w:val="Tabletext"/>
              <w:jc w:val="right"/>
            </w:pPr>
            <w:r>
              <w:t>21,159</w:t>
            </w:r>
          </w:p>
        </w:tc>
        <w:tc>
          <w:tcPr>
            <w:tcW w:w="1162" w:type="dxa"/>
            <w:tcBorders>
              <w:top w:val="nil"/>
              <w:left w:val="nil"/>
              <w:bottom w:val="single" w:sz="4" w:space="0" w:color="auto"/>
              <w:right w:val="nil"/>
            </w:tcBorders>
            <w:shd w:val="clear" w:color="auto" w:fill="auto"/>
          </w:tcPr>
          <w:p w:rsidR="00FA4D45" w:rsidRPr="00403B2D" w:rsidRDefault="00253901" w:rsidP="00B526ED">
            <w:pPr>
              <w:pStyle w:val="Tabletext"/>
              <w:jc w:val="right"/>
            </w:pPr>
            <w:r>
              <w:t>(6,341)</w:t>
            </w:r>
          </w:p>
        </w:tc>
        <w:tc>
          <w:tcPr>
            <w:tcW w:w="1217" w:type="dxa"/>
            <w:tcBorders>
              <w:top w:val="nil"/>
              <w:left w:val="nil"/>
              <w:bottom w:val="single" w:sz="4" w:space="0" w:color="auto"/>
              <w:right w:val="nil"/>
            </w:tcBorders>
            <w:shd w:val="clear" w:color="auto" w:fill="auto"/>
          </w:tcPr>
          <w:p w:rsidR="00FA4D45" w:rsidRPr="00403B2D" w:rsidRDefault="00253901" w:rsidP="00B526ED">
            <w:pPr>
              <w:pStyle w:val="Tabletext"/>
              <w:jc w:val="right"/>
            </w:pPr>
            <w:r>
              <w:t>21,159</w:t>
            </w:r>
          </w:p>
        </w:tc>
        <w:tc>
          <w:tcPr>
            <w:tcW w:w="1217" w:type="dxa"/>
            <w:tcBorders>
              <w:top w:val="nil"/>
              <w:left w:val="nil"/>
              <w:bottom w:val="single" w:sz="4" w:space="0" w:color="auto"/>
              <w:right w:val="nil"/>
            </w:tcBorders>
            <w:shd w:val="clear" w:color="auto" w:fill="auto"/>
          </w:tcPr>
          <w:p w:rsidR="00FA4D45" w:rsidRPr="00403B2D" w:rsidRDefault="00253901" w:rsidP="00B526ED">
            <w:pPr>
              <w:pStyle w:val="Tabletext"/>
              <w:jc w:val="right"/>
            </w:pPr>
            <w:r>
              <w:t>23,023</w:t>
            </w:r>
          </w:p>
        </w:tc>
        <w:tc>
          <w:tcPr>
            <w:tcW w:w="1162" w:type="dxa"/>
            <w:tcBorders>
              <w:top w:val="nil"/>
              <w:left w:val="nil"/>
              <w:bottom w:val="single" w:sz="4" w:space="0" w:color="auto"/>
              <w:right w:val="nil"/>
            </w:tcBorders>
            <w:shd w:val="clear" w:color="auto" w:fill="auto"/>
          </w:tcPr>
          <w:p w:rsidR="00FA4D45" w:rsidRPr="00403B2D" w:rsidRDefault="00253901" w:rsidP="00B526ED">
            <w:pPr>
              <w:pStyle w:val="Tabletext"/>
              <w:jc w:val="right"/>
            </w:pPr>
            <w:r>
              <w:t>(1,864)</w:t>
            </w:r>
          </w:p>
        </w:tc>
      </w:tr>
      <w:tr w:rsidR="00FA4D45" w:rsidTr="000C01C3">
        <w:tc>
          <w:tcPr>
            <w:tcW w:w="3038" w:type="dxa"/>
            <w:tcBorders>
              <w:top w:val="nil"/>
              <w:left w:val="nil"/>
              <w:bottom w:val="nil"/>
              <w:right w:val="nil"/>
            </w:tcBorders>
            <w:shd w:val="clear" w:color="auto" w:fill="auto"/>
          </w:tcPr>
          <w:p w:rsidR="00FA4D45" w:rsidRPr="00FD4CDB" w:rsidRDefault="00FA4D45" w:rsidP="0065429A">
            <w:pPr>
              <w:pStyle w:val="Tableboldedtext"/>
            </w:pPr>
            <w:r w:rsidRPr="00FD4CDB">
              <w:t xml:space="preserve">Total details of expenses by service </w:t>
            </w:r>
          </w:p>
        </w:tc>
        <w:tc>
          <w:tcPr>
            <w:tcW w:w="1129" w:type="dxa"/>
            <w:tcBorders>
              <w:top w:val="single" w:sz="4" w:space="0" w:color="auto"/>
              <w:left w:val="nil"/>
              <w:bottom w:val="single" w:sz="4" w:space="0" w:color="auto"/>
              <w:right w:val="nil"/>
            </w:tcBorders>
            <w:shd w:val="clear" w:color="auto" w:fill="auto"/>
          </w:tcPr>
          <w:p w:rsidR="00FA4D45" w:rsidRPr="0098318F" w:rsidRDefault="00253901" w:rsidP="00B526ED">
            <w:pPr>
              <w:pStyle w:val="Tabletext"/>
              <w:jc w:val="right"/>
              <w:rPr>
                <w:b/>
              </w:rPr>
            </w:pPr>
            <w:r w:rsidRPr="0098318F">
              <w:rPr>
                <w:b/>
              </w:rPr>
              <w:t>1,435,396</w:t>
            </w:r>
          </w:p>
        </w:tc>
        <w:tc>
          <w:tcPr>
            <w:tcW w:w="1217" w:type="dxa"/>
            <w:tcBorders>
              <w:top w:val="single" w:sz="4" w:space="0" w:color="auto"/>
              <w:left w:val="nil"/>
              <w:bottom w:val="single" w:sz="4" w:space="0" w:color="auto"/>
              <w:right w:val="nil"/>
            </w:tcBorders>
            <w:shd w:val="clear" w:color="auto" w:fill="auto"/>
          </w:tcPr>
          <w:p w:rsidR="00FA4D45" w:rsidRPr="0098318F" w:rsidRDefault="00253901" w:rsidP="00B526ED">
            <w:pPr>
              <w:pStyle w:val="Tabletext"/>
              <w:jc w:val="right"/>
              <w:rPr>
                <w:b/>
              </w:rPr>
            </w:pPr>
            <w:r w:rsidRPr="0098318F">
              <w:rPr>
                <w:b/>
              </w:rPr>
              <w:t>1,386,636</w:t>
            </w:r>
          </w:p>
        </w:tc>
        <w:tc>
          <w:tcPr>
            <w:tcW w:w="1162" w:type="dxa"/>
            <w:tcBorders>
              <w:top w:val="single" w:sz="4" w:space="0" w:color="auto"/>
              <w:left w:val="nil"/>
              <w:bottom w:val="single" w:sz="4" w:space="0" w:color="auto"/>
              <w:right w:val="nil"/>
            </w:tcBorders>
            <w:shd w:val="clear" w:color="auto" w:fill="auto"/>
          </w:tcPr>
          <w:p w:rsidR="00FA4D45" w:rsidRPr="0098318F" w:rsidRDefault="00253901" w:rsidP="00B526ED">
            <w:pPr>
              <w:pStyle w:val="Tabletext"/>
              <w:jc w:val="right"/>
              <w:rPr>
                <w:b/>
              </w:rPr>
            </w:pPr>
            <w:r w:rsidRPr="0098318F">
              <w:rPr>
                <w:b/>
              </w:rPr>
              <w:t>(48,761)</w:t>
            </w:r>
          </w:p>
        </w:tc>
        <w:tc>
          <w:tcPr>
            <w:tcW w:w="1217" w:type="dxa"/>
            <w:tcBorders>
              <w:top w:val="single" w:sz="4" w:space="0" w:color="auto"/>
              <w:left w:val="nil"/>
              <w:bottom w:val="single" w:sz="4" w:space="0" w:color="auto"/>
              <w:right w:val="nil"/>
            </w:tcBorders>
            <w:shd w:val="clear" w:color="auto" w:fill="auto"/>
          </w:tcPr>
          <w:p w:rsidR="00FA4D45" w:rsidRPr="0098318F" w:rsidRDefault="00253901" w:rsidP="00B526ED">
            <w:pPr>
              <w:pStyle w:val="Tabletext"/>
              <w:jc w:val="right"/>
              <w:rPr>
                <w:b/>
              </w:rPr>
            </w:pPr>
            <w:r w:rsidRPr="0098318F">
              <w:rPr>
                <w:b/>
              </w:rPr>
              <w:t>1,386,636</w:t>
            </w:r>
          </w:p>
        </w:tc>
        <w:tc>
          <w:tcPr>
            <w:tcW w:w="1217" w:type="dxa"/>
            <w:tcBorders>
              <w:top w:val="single" w:sz="4" w:space="0" w:color="auto"/>
              <w:left w:val="nil"/>
              <w:bottom w:val="single" w:sz="4" w:space="0" w:color="auto"/>
              <w:right w:val="nil"/>
            </w:tcBorders>
            <w:shd w:val="clear" w:color="auto" w:fill="auto"/>
          </w:tcPr>
          <w:p w:rsidR="00FA4D45" w:rsidRPr="0098318F" w:rsidRDefault="00253901" w:rsidP="00B526ED">
            <w:pPr>
              <w:pStyle w:val="Tabletext"/>
              <w:jc w:val="right"/>
              <w:rPr>
                <w:b/>
              </w:rPr>
            </w:pPr>
            <w:r w:rsidRPr="0098318F">
              <w:rPr>
                <w:b/>
              </w:rPr>
              <w:t>1,515,528</w:t>
            </w:r>
          </w:p>
        </w:tc>
        <w:tc>
          <w:tcPr>
            <w:tcW w:w="1162" w:type="dxa"/>
            <w:tcBorders>
              <w:top w:val="single" w:sz="4" w:space="0" w:color="auto"/>
              <w:left w:val="nil"/>
              <w:bottom w:val="single" w:sz="4" w:space="0" w:color="auto"/>
              <w:right w:val="nil"/>
            </w:tcBorders>
            <w:shd w:val="clear" w:color="auto" w:fill="auto"/>
          </w:tcPr>
          <w:p w:rsidR="00FA4D45" w:rsidRPr="0098318F" w:rsidRDefault="00253901" w:rsidP="00B526ED">
            <w:pPr>
              <w:pStyle w:val="Tabletext"/>
              <w:jc w:val="right"/>
              <w:rPr>
                <w:b/>
              </w:rPr>
            </w:pPr>
            <w:r w:rsidRPr="0098318F">
              <w:rPr>
                <w:b/>
              </w:rPr>
              <w:t>(128,893)</w:t>
            </w:r>
          </w:p>
        </w:tc>
      </w:tr>
      <w:tr w:rsidR="00FA4D45" w:rsidTr="000C01C3">
        <w:tc>
          <w:tcPr>
            <w:tcW w:w="3038" w:type="dxa"/>
            <w:tcBorders>
              <w:top w:val="nil"/>
              <w:left w:val="nil"/>
              <w:bottom w:val="nil"/>
              <w:right w:val="nil"/>
            </w:tcBorders>
            <w:shd w:val="clear" w:color="auto" w:fill="auto"/>
          </w:tcPr>
          <w:p w:rsidR="00FA4D45" w:rsidRDefault="00FA4D45" w:rsidP="0065429A">
            <w:pPr>
              <w:pStyle w:val="Tableboldedtext"/>
            </w:pPr>
            <w:r w:rsidRPr="00FD4CDB">
              <w:t>Less total income</w:t>
            </w:r>
          </w:p>
        </w:tc>
        <w:tc>
          <w:tcPr>
            <w:tcW w:w="1129" w:type="dxa"/>
            <w:tcBorders>
              <w:top w:val="single" w:sz="4" w:space="0" w:color="auto"/>
              <w:left w:val="nil"/>
              <w:bottom w:val="single" w:sz="4" w:space="0" w:color="auto"/>
              <w:right w:val="nil"/>
            </w:tcBorders>
            <w:shd w:val="clear" w:color="auto" w:fill="auto"/>
          </w:tcPr>
          <w:p w:rsidR="00FA4D45" w:rsidRPr="0098318F" w:rsidRDefault="00253901" w:rsidP="00253901">
            <w:pPr>
              <w:pStyle w:val="Tabletext"/>
              <w:jc w:val="right"/>
              <w:rPr>
                <w:b/>
              </w:rPr>
            </w:pPr>
            <w:r w:rsidRPr="0098318F">
              <w:rPr>
                <w:b/>
              </w:rPr>
              <w:t>1,247,353</w:t>
            </w:r>
          </w:p>
        </w:tc>
        <w:tc>
          <w:tcPr>
            <w:tcW w:w="1217" w:type="dxa"/>
            <w:tcBorders>
              <w:top w:val="single" w:sz="4" w:space="0" w:color="auto"/>
              <w:left w:val="nil"/>
              <w:bottom w:val="single" w:sz="4" w:space="0" w:color="auto"/>
              <w:right w:val="nil"/>
            </w:tcBorders>
            <w:shd w:val="clear" w:color="auto" w:fill="auto"/>
          </w:tcPr>
          <w:p w:rsidR="00FA4D45" w:rsidRPr="0098318F" w:rsidRDefault="00253901" w:rsidP="00253901">
            <w:pPr>
              <w:pStyle w:val="Tabletext"/>
              <w:jc w:val="right"/>
              <w:rPr>
                <w:b/>
              </w:rPr>
            </w:pPr>
            <w:r w:rsidRPr="0098318F">
              <w:rPr>
                <w:b/>
              </w:rPr>
              <w:t>1,159,034</w:t>
            </w:r>
          </w:p>
        </w:tc>
        <w:tc>
          <w:tcPr>
            <w:tcW w:w="1162" w:type="dxa"/>
            <w:tcBorders>
              <w:top w:val="single" w:sz="4" w:space="0" w:color="auto"/>
              <w:left w:val="nil"/>
              <w:bottom w:val="single" w:sz="4" w:space="0" w:color="auto"/>
              <w:right w:val="nil"/>
            </w:tcBorders>
            <w:shd w:val="clear" w:color="auto" w:fill="auto"/>
          </w:tcPr>
          <w:p w:rsidR="00FA4D45" w:rsidRPr="0098318F" w:rsidRDefault="00253901" w:rsidP="00253901">
            <w:pPr>
              <w:pStyle w:val="Tabletext"/>
              <w:jc w:val="right"/>
              <w:rPr>
                <w:b/>
              </w:rPr>
            </w:pPr>
            <w:r w:rsidRPr="0098318F">
              <w:rPr>
                <w:b/>
              </w:rPr>
              <w:t>(88,319)</w:t>
            </w:r>
          </w:p>
        </w:tc>
        <w:tc>
          <w:tcPr>
            <w:tcW w:w="1217" w:type="dxa"/>
            <w:tcBorders>
              <w:top w:val="single" w:sz="4" w:space="0" w:color="auto"/>
              <w:left w:val="nil"/>
              <w:bottom w:val="single" w:sz="4" w:space="0" w:color="auto"/>
              <w:right w:val="nil"/>
            </w:tcBorders>
            <w:shd w:val="clear" w:color="auto" w:fill="auto"/>
          </w:tcPr>
          <w:p w:rsidR="00FA4D45" w:rsidRPr="0098318F" w:rsidRDefault="00253901" w:rsidP="00253901">
            <w:pPr>
              <w:pStyle w:val="Tabletext"/>
              <w:jc w:val="right"/>
              <w:rPr>
                <w:b/>
              </w:rPr>
            </w:pPr>
            <w:r w:rsidRPr="0098318F">
              <w:rPr>
                <w:b/>
              </w:rPr>
              <w:t>1,159,034</w:t>
            </w:r>
          </w:p>
        </w:tc>
        <w:tc>
          <w:tcPr>
            <w:tcW w:w="1217" w:type="dxa"/>
            <w:tcBorders>
              <w:top w:val="single" w:sz="4" w:space="0" w:color="auto"/>
              <w:left w:val="nil"/>
              <w:bottom w:val="single" w:sz="4" w:space="0" w:color="auto"/>
              <w:right w:val="nil"/>
            </w:tcBorders>
            <w:shd w:val="clear" w:color="auto" w:fill="auto"/>
          </w:tcPr>
          <w:p w:rsidR="00FA4D45" w:rsidRPr="0098318F" w:rsidRDefault="00253901" w:rsidP="00253901">
            <w:pPr>
              <w:pStyle w:val="Tabletext"/>
              <w:jc w:val="right"/>
              <w:rPr>
                <w:b/>
              </w:rPr>
            </w:pPr>
            <w:r w:rsidRPr="0098318F">
              <w:rPr>
                <w:b/>
              </w:rPr>
              <w:t>1,248,824</w:t>
            </w:r>
          </w:p>
        </w:tc>
        <w:tc>
          <w:tcPr>
            <w:tcW w:w="1162" w:type="dxa"/>
            <w:tcBorders>
              <w:top w:val="single" w:sz="4" w:space="0" w:color="auto"/>
              <w:left w:val="nil"/>
              <w:bottom w:val="single" w:sz="4" w:space="0" w:color="auto"/>
              <w:right w:val="nil"/>
            </w:tcBorders>
            <w:shd w:val="clear" w:color="auto" w:fill="auto"/>
          </w:tcPr>
          <w:p w:rsidR="00FA4D45" w:rsidRPr="0098318F" w:rsidRDefault="00253901" w:rsidP="00253901">
            <w:pPr>
              <w:pStyle w:val="Tabletext"/>
              <w:jc w:val="right"/>
              <w:rPr>
                <w:b/>
              </w:rPr>
            </w:pPr>
            <w:r w:rsidRPr="0098318F">
              <w:rPr>
                <w:b/>
              </w:rPr>
              <w:t>(89,790)</w:t>
            </w:r>
          </w:p>
        </w:tc>
      </w:tr>
      <w:tr w:rsidR="00BD07CB" w:rsidTr="000C01C3">
        <w:tc>
          <w:tcPr>
            <w:tcW w:w="3038" w:type="dxa"/>
            <w:tcBorders>
              <w:top w:val="nil"/>
              <w:left w:val="nil"/>
              <w:bottom w:val="nil"/>
              <w:right w:val="nil"/>
            </w:tcBorders>
            <w:shd w:val="clear" w:color="auto" w:fill="auto"/>
          </w:tcPr>
          <w:p w:rsidR="00BD07CB" w:rsidRPr="00BA6F17" w:rsidRDefault="00BD07CB" w:rsidP="0065429A">
            <w:pPr>
              <w:pStyle w:val="Tabletext"/>
            </w:pPr>
            <w:r w:rsidRPr="00BA6F17">
              <w:t xml:space="preserve">Net cost of services </w:t>
            </w:r>
          </w:p>
        </w:tc>
        <w:tc>
          <w:tcPr>
            <w:tcW w:w="1129" w:type="dxa"/>
            <w:tcBorders>
              <w:top w:val="nil"/>
              <w:left w:val="nil"/>
              <w:bottom w:val="nil"/>
              <w:right w:val="nil"/>
            </w:tcBorders>
            <w:shd w:val="clear" w:color="auto" w:fill="auto"/>
          </w:tcPr>
          <w:p w:rsidR="00BD07CB" w:rsidRPr="00441034" w:rsidRDefault="00BD07CB" w:rsidP="00F06691">
            <w:pPr>
              <w:pStyle w:val="Tabletext"/>
              <w:jc w:val="right"/>
            </w:pPr>
            <w:r>
              <w:t>188,043</w:t>
            </w:r>
          </w:p>
        </w:tc>
        <w:tc>
          <w:tcPr>
            <w:tcW w:w="1217" w:type="dxa"/>
            <w:tcBorders>
              <w:top w:val="nil"/>
              <w:left w:val="nil"/>
              <w:bottom w:val="nil"/>
              <w:right w:val="nil"/>
            </w:tcBorders>
            <w:shd w:val="clear" w:color="auto" w:fill="auto"/>
          </w:tcPr>
          <w:p w:rsidR="00BD07CB" w:rsidRPr="00441034" w:rsidRDefault="00BD07CB" w:rsidP="00F06691">
            <w:pPr>
              <w:pStyle w:val="Tabletext"/>
              <w:jc w:val="right"/>
            </w:pPr>
            <w:r>
              <w:t>226,180</w:t>
            </w:r>
          </w:p>
        </w:tc>
        <w:tc>
          <w:tcPr>
            <w:tcW w:w="1162" w:type="dxa"/>
            <w:tcBorders>
              <w:top w:val="nil"/>
              <w:left w:val="nil"/>
              <w:bottom w:val="nil"/>
              <w:right w:val="nil"/>
            </w:tcBorders>
            <w:shd w:val="clear" w:color="auto" w:fill="auto"/>
          </w:tcPr>
          <w:p w:rsidR="00BD07CB" w:rsidRPr="00441034" w:rsidRDefault="00BD07CB" w:rsidP="00F06691">
            <w:pPr>
              <w:pStyle w:val="Tabletext"/>
              <w:jc w:val="right"/>
            </w:pPr>
            <w:r>
              <w:t>38,137</w:t>
            </w:r>
          </w:p>
        </w:tc>
        <w:tc>
          <w:tcPr>
            <w:tcW w:w="1217" w:type="dxa"/>
            <w:tcBorders>
              <w:top w:val="nil"/>
              <w:left w:val="nil"/>
              <w:bottom w:val="nil"/>
              <w:right w:val="nil"/>
            </w:tcBorders>
            <w:shd w:val="clear" w:color="auto" w:fill="auto"/>
          </w:tcPr>
          <w:p w:rsidR="00BD07CB" w:rsidRPr="00441034" w:rsidRDefault="00BD07CB" w:rsidP="00F06691">
            <w:pPr>
              <w:pStyle w:val="Tabletext"/>
              <w:jc w:val="right"/>
            </w:pPr>
            <w:r>
              <w:t>226,180</w:t>
            </w:r>
          </w:p>
        </w:tc>
        <w:tc>
          <w:tcPr>
            <w:tcW w:w="1217" w:type="dxa"/>
            <w:tcBorders>
              <w:top w:val="nil"/>
              <w:left w:val="nil"/>
              <w:bottom w:val="nil"/>
              <w:right w:val="nil"/>
            </w:tcBorders>
            <w:shd w:val="clear" w:color="auto" w:fill="auto"/>
          </w:tcPr>
          <w:p w:rsidR="00BD07CB" w:rsidRPr="00441034" w:rsidRDefault="00BD07CB" w:rsidP="00F06691">
            <w:pPr>
              <w:pStyle w:val="Tabletext"/>
              <w:jc w:val="right"/>
            </w:pPr>
            <w:r>
              <w:t>263,505</w:t>
            </w:r>
          </w:p>
        </w:tc>
        <w:tc>
          <w:tcPr>
            <w:tcW w:w="1162" w:type="dxa"/>
            <w:tcBorders>
              <w:top w:val="nil"/>
              <w:left w:val="nil"/>
              <w:bottom w:val="nil"/>
              <w:right w:val="nil"/>
            </w:tcBorders>
            <w:shd w:val="clear" w:color="auto" w:fill="auto"/>
          </w:tcPr>
          <w:p w:rsidR="00BD07CB" w:rsidRPr="00441034" w:rsidRDefault="00BD07CB" w:rsidP="00F06691">
            <w:pPr>
              <w:pStyle w:val="Tabletext"/>
              <w:jc w:val="right"/>
            </w:pPr>
            <w:r>
              <w:t>(37,325)</w:t>
            </w:r>
          </w:p>
        </w:tc>
      </w:tr>
      <w:tr w:rsidR="00BD07CB" w:rsidTr="000C01C3">
        <w:tc>
          <w:tcPr>
            <w:tcW w:w="3038" w:type="dxa"/>
            <w:tcBorders>
              <w:top w:val="nil"/>
              <w:left w:val="nil"/>
              <w:bottom w:val="nil"/>
              <w:right w:val="nil"/>
            </w:tcBorders>
            <w:shd w:val="clear" w:color="auto" w:fill="auto"/>
          </w:tcPr>
          <w:p w:rsidR="00BD07CB" w:rsidRPr="00BA6F17" w:rsidRDefault="00BD07CB" w:rsidP="0065429A">
            <w:pPr>
              <w:pStyle w:val="Tabletext"/>
            </w:pPr>
            <w:r w:rsidRPr="00BA6F17">
              <w:t>Adjustments</w:t>
            </w:r>
          </w:p>
        </w:tc>
        <w:tc>
          <w:tcPr>
            <w:tcW w:w="1129" w:type="dxa"/>
            <w:tcBorders>
              <w:top w:val="nil"/>
              <w:left w:val="nil"/>
              <w:bottom w:val="single" w:sz="4" w:space="0" w:color="auto"/>
              <w:right w:val="nil"/>
            </w:tcBorders>
            <w:shd w:val="clear" w:color="auto" w:fill="auto"/>
          </w:tcPr>
          <w:p w:rsidR="00BD07CB" w:rsidRPr="00441034" w:rsidRDefault="00BD07CB" w:rsidP="00B526ED">
            <w:pPr>
              <w:pStyle w:val="Tabletext"/>
              <w:jc w:val="right"/>
            </w:pPr>
            <w:r>
              <w:t>(12,498)</w:t>
            </w:r>
          </w:p>
        </w:tc>
        <w:tc>
          <w:tcPr>
            <w:tcW w:w="1217" w:type="dxa"/>
            <w:tcBorders>
              <w:top w:val="nil"/>
              <w:left w:val="nil"/>
              <w:bottom w:val="single" w:sz="4" w:space="0" w:color="auto"/>
              <w:right w:val="nil"/>
            </w:tcBorders>
            <w:shd w:val="clear" w:color="auto" w:fill="auto"/>
          </w:tcPr>
          <w:p w:rsidR="00BD07CB" w:rsidRPr="00441034" w:rsidRDefault="00BD07CB" w:rsidP="00B526ED">
            <w:pPr>
              <w:pStyle w:val="Tabletext"/>
              <w:jc w:val="right"/>
            </w:pPr>
            <w:r>
              <w:t>(48,154)</w:t>
            </w:r>
          </w:p>
        </w:tc>
        <w:tc>
          <w:tcPr>
            <w:tcW w:w="1162" w:type="dxa"/>
            <w:tcBorders>
              <w:top w:val="nil"/>
              <w:left w:val="nil"/>
              <w:bottom w:val="single" w:sz="4" w:space="0" w:color="auto"/>
              <w:right w:val="nil"/>
            </w:tcBorders>
            <w:shd w:val="clear" w:color="auto" w:fill="auto"/>
          </w:tcPr>
          <w:p w:rsidR="00BD07CB" w:rsidRPr="00441034" w:rsidRDefault="00BD07CB" w:rsidP="00B526ED">
            <w:pPr>
              <w:pStyle w:val="Tabletext"/>
              <w:jc w:val="right"/>
            </w:pPr>
            <w:r>
              <w:t>(35,656)</w:t>
            </w:r>
          </w:p>
        </w:tc>
        <w:tc>
          <w:tcPr>
            <w:tcW w:w="1217" w:type="dxa"/>
            <w:tcBorders>
              <w:top w:val="nil"/>
              <w:left w:val="nil"/>
              <w:bottom w:val="single" w:sz="4" w:space="0" w:color="auto"/>
              <w:right w:val="nil"/>
            </w:tcBorders>
            <w:shd w:val="clear" w:color="auto" w:fill="auto"/>
          </w:tcPr>
          <w:p w:rsidR="00BD07CB" w:rsidRPr="00441034" w:rsidRDefault="00BD07CB" w:rsidP="00B526ED">
            <w:pPr>
              <w:pStyle w:val="Tabletext"/>
              <w:jc w:val="right"/>
            </w:pPr>
            <w:r>
              <w:t>(48,154)</w:t>
            </w:r>
          </w:p>
        </w:tc>
        <w:tc>
          <w:tcPr>
            <w:tcW w:w="1217" w:type="dxa"/>
            <w:tcBorders>
              <w:top w:val="nil"/>
              <w:left w:val="nil"/>
              <w:bottom w:val="single" w:sz="4" w:space="0" w:color="auto"/>
              <w:right w:val="nil"/>
            </w:tcBorders>
            <w:shd w:val="clear" w:color="auto" w:fill="auto"/>
          </w:tcPr>
          <w:p w:rsidR="00BD07CB" w:rsidRPr="00441034" w:rsidRDefault="00BD07CB" w:rsidP="00B526ED">
            <w:pPr>
              <w:pStyle w:val="Tabletext"/>
              <w:jc w:val="right"/>
            </w:pPr>
            <w:r>
              <w:t>12,305</w:t>
            </w:r>
          </w:p>
        </w:tc>
        <w:tc>
          <w:tcPr>
            <w:tcW w:w="1162" w:type="dxa"/>
            <w:tcBorders>
              <w:top w:val="nil"/>
              <w:left w:val="nil"/>
              <w:bottom w:val="single" w:sz="4" w:space="0" w:color="auto"/>
              <w:right w:val="nil"/>
            </w:tcBorders>
            <w:shd w:val="clear" w:color="auto" w:fill="auto"/>
          </w:tcPr>
          <w:p w:rsidR="00BD07CB" w:rsidRPr="00441034" w:rsidRDefault="00BD07CB" w:rsidP="00B526ED">
            <w:pPr>
              <w:pStyle w:val="Tabletext"/>
              <w:jc w:val="right"/>
            </w:pPr>
            <w:r>
              <w:t>(60,459)</w:t>
            </w:r>
          </w:p>
        </w:tc>
      </w:tr>
      <w:tr w:rsidR="00BD07CB" w:rsidTr="000C01C3">
        <w:tc>
          <w:tcPr>
            <w:tcW w:w="3038" w:type="dxa"/>
            <w:tcBorders>
              <w:top w:val="nil"/>
              <w:left w:val="nil"/>
              <w:bottom w:val="nil"/>
              <w:right w:val="nil"/>
            </w:tcBorders>
            <w:shd w:val="clear" w:color="auto" w:fill="auto"/>
          </w:tcPr>
          <w:p w:rsidR="00BD07CB" w:rsidRDefault="00BD07CB" w:rsidP="000C01C3">
            <w:pPr>
              <w:pStyle w:val="Tableboldedtext"/>
            </w:pPr>
            <w:r w:rsidRPr="00BA6F17">
              <w:t>Total appropriations provided to deliver services</w:t>
            </w:r>
          </w:p>
        </w:tc>
        <w:tc>
          <w:tcPr>
            <w:tcW w:w="1129" w:type="dxa"/>
            <w:tcBorders>
              <w:top w:val="single" w:sz="4" w:space="0" w:color="auto"/>
              <w:left w:val="nil"/>
              <w:bottom w:val="single" w:sz="4" w:space="0" w:color="auto"/>
              <w:right w:val="nil"/>
            </w:tcBorders>
            <w:shd w:val="clear" w:color="auto" w:fill="auto"/>
          </w:tcPr>
          <w:p w:rsidR="00BD07CB" w:rsidRPr="00803FA4" w:rsidRDefault="00BD07CB" w:rsidP="00B526ED">
            <w:pPr>
              <w:pStyle w:val="Tabletext"/>
              <w:jc w:val="right"/>
              <w:rPr>
                <w:b/>
              </w:rPr>
            </w:pPr>
            <w:r w:rsidRPr="00803FA4">
              <w:rPr>
                <w:b/>
              </w:rPr>
              <w:t>175,545</w:t>
            </w:r>
          </w:p>
        </w:tc>
        <w:tc>
          <w:tcPr>
            <w:tcW w:w="1217" w:type="dxa"/>
            <w:tcBorders>
              <w:top w:val="single" w:sz="4" w:space="0" w:color="auto"/>
              <w:left w:val="nil"/>
              <w:bottom w:val="single" w:sz="4" w:space="0" w:color="auto"/>
              <w:right w:val="nil"/>
            </w:tcBorders>
            <w:shd w:val="clear" w:color="auto" w:fill="auto"/>
          </w:tcPr>
          <w:p w:rsidR="00BD07CB" w:rsidRPr="00803FA4" w:rsidRDefault="00BD07CB" w:rsidP="00B526ED">
            <w:pPr>
              <w:pStyle w:val="Tabletext"/>
              <w:jc w:val="right"/>
              <w:rPr>
                <w:b/>
              </w:rPr>
            </w:pPr>
            <w:r w:rsidRPr="00803FA4">
              <w:rPr>
                <w:b/>
              </w:rPr>
              <w:t>178,026</w:t>
            </w:r>
          </w:p>
        </w:tc>
        <w:tc>
          <w:tcPr>
            <w:tcW w:w="1162" w:type="dxa"/>
            <w:tcBorders>
              <w:top w:val="single" w:sz="4" w:space="0" w:color="auto"/>
              <w:left w:val="nil"/>
              <w:bottom w:val="single" w:sz="4" w:space="0" w:color="auto"/>
              <w:right w:val="nil"/>
            </w:tcBorders>
            <w:shd w:val="clear" w:color="auto" w:fill="auto"/>
          </w:tcPr>
          <w:p w:rsidR="00BD07CB" w:rsidRPr="00803FA4" w:rsidRDefault="00BD07CB" w:rsidP="00B526ED">
            <w:pPr>
              <w:pStyle w:val="Tabletext"/>
              <w:jc w:val="right"/>
              <w:rPr>
                <w:b/>
              </w:rPr>
            </w:pPr>
            <w:r w:rsidRPr="00803FA4">
              <w:rPr>
                <w:b/>
              </w:rPr>
              <w:t>2,481</w:t>
            </w:r>
          </w:p>
        </w:tc>
        <w:tc>
          <w:tcPr>
            <w:tcW w:w="1217" w:type="dxa"/>
            <w:tcBorders>
              <w:top w:val="single" w:sz="4" w:space="0" w:color="auto"/>
              <w:left w:val="nil"/>
              <w:bottom w:val="single" w:sz="4" w:space="0" w:color="auto"/>
              <w:right w:val="nil"/>
            </w:tcBorders>
            <w:shd w:val="clear" w:color="auto" w:fill="auto"/>
          </w:tcPr>
          <w:p w:rsidR="00BD07CB" w:rsidRPr="00803FA4" w:rsidRDefault="00BD07CB" w:rsidP="00B526ED">
            <w:pPr>
              <w:pStyle w:val="Tabletext"/>
              <w:jc w:val="right"/>
              <w:rPr>
                <w:b/>
              </w:rPr>
            </w:pPr>
            <w:r w:rsidRPr="00803FA4">
              <w:rPr>
                <w:b/>
              </w:rPr>
              <w:t>178,026</w:t>
            </w:r>
          </w:p>
        </w:tc>
        <w:tc>
          <w:tcPr>
            <w:tcW w:w="1217" w:type="dxa"/>
            <w:tcBorders>
              <w:top w:val="single" w:sz="4" w:space="0" w:color="auto"/>
              <w:left w:val="nil"/>
              <w:bottom w:val="single" w:sz="4" w:space="0" w:color="auto"/>
              <w:right w:val="nil"/>
            </w:tcBorders>
            <w:shd w:val="clear" w:color="auto" w:fill="auto"/>
          </w:tcPr>
          <w:p w:rsidR="00BD07CB" w:rsidRPr="00803FA4" w:rsidRDefault="00BD07CB" w:rsidP="00B526ED">
            <w:pPr>
              <w:pStyle w:val="Tabletext"/>
              <w:jc w:val="right"/>
              <w:rPr>
                <w:b/>
              </w:rPr>
            </w:pPr>
            <w:r w:rsidRPr="00803FA4">
              <w:rPr>
                <w:b/>
              </w:rPr>
              <w:t>275,810</w:t>
            </w:r>
          </w:p>
        </w:tc>
        <w:tc>
          <w:tcPr>
            <w:tcW w:w="1162" w:type="dxa"/>
            <w:tcBorders>
              <w:top w:val="single" w:sz="4" w:space="0" w:color="auto"/>
              <w:left w:val="nil"/>
              <w:bottom w:val="single" w:sz="4" w:space="0" w:color="auto"/>
              <w:right w:val="nil"/>
            </w:tcBorders>
            <w:shd w:val="clear" w:color="auto" w:fill="auto"/>
          </w:tcPr>
          <w:p w:rsidR="00BD07CB" w:rsidRPr="00803FA4" w:rsidRDefault="00BD07CB" w:rsidP="00B526ED">
            <w:pPr>
              <w:pStyle w:val="Tabletext"/>
              <w:jc w:val="right"/>
              <w:rPr>
                <w:b/>
              </w:rPr>
            </w:pPr>
            <w:r w:rsidRPr="00803FA4">
              <w:rPr>
                <w:b/>
              </w:rPr>
              <w:t>(97,784)</w:t>
            </w:r>
          </w:p>
        </w:tc>
      </w:tr>
      <w:tr w:rsidR="009B6236" w:rsidTr="00F7644A">
        <w:tc>
          <w:tcPr>
            <w:tcW w:w="10142" w:type="dxa"/>
            <w:gridSpan w:val="7"/>
            <w:tcBorders>
              <w:top w:val="nil"/>
              <w:left w:val="nil"/>
              <w:bottom w:val="nil"/>
              <w:right w:val="nil"/>
            </w:tcBorders>
            <w:shd w:val="clear" w:color="auto" w:fill="auto"/>
          </w:tcPr>
          <w:p w:rsidR="009B6236" w:rsidRPr="009B6236" w:rsidRDefault="009B6236" w:rsidP="00B526ED">
            <w:pPr>
              <w:pStyle w:val="Tabletext"/>
              <w:rPr>
                <w:b/>
              </w:rPr>
            </w:pPr>
            <w:r w:rsidRPr="009B6236">
              <w:rPr>
                <w:b/>
              </w:rPr>
              <w:t>Details of capital expenditure</w:t>
            </w:r>
          </w:p>
        </w:tc>
      </w:tr>
      <w:tr w:rsidR="00BD07CB" w:rsidTr="000C01C3">
        <w:tc>
          <w:tcPr>
            <w:tcW w:w="3038" w:type="dxa"/>
            <w:tcBorders>
              <w:top w:val="nil"/>
              <w:left w:val="nil"/>
              <w:bottom w:val="nil"/>
              <w:right w:val="nil"/>
            </w:tcBorders>
            <w:shd w:val="clear" w:color="auto" w:fill="auto"/>
          </w:tcPr>
          <w:p w:rsidR="00BD07CB" w:rsidRPr="00253C48" w:rsidRDefault="00BD07CB" w:rsidP="0065429A">
            <w:pPr>
              <w:pStyle w:val="Tabletext"/>
            </w:pPr>
            <w:r w:rsidRPr="00253C48">
              <w:t xml:space="preserve">Purchase of non-current physical assets </w:t>
            </w:r>
          </w:p>
        </w:tc>
        <w:tc>
          <w:tcPr>
            <w:tcW w:w="1129" w:type="dxa"/>
            <w:tcBorders>
              <w:top w:val="nil"/>
              <w:left w:val="nil"/>
              <w:bottom w:val="nil"/>
              <w:right w:val="nil"/>
            </w:tcBorders>
            <w:shd w:val="clear" w:color="auto" w:fill="auto"/>
          </w:tcPr>
          <w:p w:rsidR="00BD07CB" w:rsidRPr="00441034" w:rsidRDefault="00F6550B" w:rsidP="00B526ED">
            <w:pPr>
              <w:pStyle w:val="Tabletext"/>
              <w:jc w:val="right"/>
            </w:pPr>
            <w:r>
              <w:t>167,686</w:t>
            </w:r>
          </w:p>
        </w:tc>
        <w:tc>
          <w:tcPr>
            <w:tcW w:w="1217" w:type="dxa"/>
            <w:tcBorders>
              <w:top w:val="nil"/>
              <w:left w:val="nil"/>
              <w:bottom w:val="nil"/>
              <w:right w:val="nil"/>
            </w:tcBorders>
            <w:shd w:val="clear" w:color="auto" w:fill="auto"/>
          </w:tcPr>
          <w:p w:rsidR="00BD07CB" w:rsidRPr="00441034" w:rsidRDefault="00F6550B" w:rsidP="00B526ED">
            <w:pPr>
              <w:pStyle w:val="Tabletext"/>
              <w:jc w:val="right"/>
            </w:pPr>
            <w:r>
              <w:t>103,042</w:t>
            </w:r>
          </w:p>
        </w:tc>
        <w:tc>
          <w:tcPr>
            <w:tcW w:w="1162" w:type="dxa"/>
            <w:tcBorders>
              <w:top w:val="nil"/>
              <w:left w:val="nil"/>
              <w:bottom w:val="nil"/>
              <w:right w:val="nil"/>
            </w:tcBorders>
            <w:shd w:val="clear" w:color="auto" w:fill="auto"/>
          </w:tcPr>
          <w:p w:rsidR="00BD07CB" w:rsidRPr="00441034" w:rsidRDefault="00F6550B" w:rsidP="00B526ED">
            <w:pPr>
              <w:pStyle w:val="Tabletext"/>
              <w:jc w:val="right"/>
            </w:pPr>
            <w:r>
              <w:t>(</w:t>
            </w:r>
            <w:r w:rsidR="00705517">
              <w:t>64,644)</w:t>
            </w:r>
          </w:p>
        </w:tc>
        <w:tc>
          <w:tcPr>
            <w:tcW w:w="1217" w:type="dxa"/>
            <w:tcBorders>
              <w:top w:val="nil"/>
              <w:left w:val="nil"/>
              <w:bottom w:val="nil"/>
              <w:right w:val="nil"/>
            </w:tcBorders>
            <w:shd w:val="clear" w:color="auto" w:fill="auto"/>
          </w:tcPr>
          <w:p w:rsidR="00BD07CB" w:rsidRPr="00441034" w:rsidRDefault="00705517" w:rsidP="00B526ED">
            <w:pPr>
              <w:pStyle w:val="Tabletext"/>
              <w:jc w:val="right"/>
            </w:pPr>
            <w:r>
              <w:t>103,042</w:t>
            </w:r>
          </w:p>
        </w:tc>
        <w:tc>
          <w:tcPr>
            <w:tcW w:w="1217" w:type="dxa"/>
            <w:tcBorders>
              <w:top w:val="nil"/>
              <w:left w:val="nil"/>
              <w:bottom w:val="nil"/>
              <w:right w:val="nil"/>
            </w:tcBorders>
            <w:shd w:val="clear" w:color="auto" w:fill="auto"/>
          </w:tcPr>
          <w:p w:rsidR="00BD07CB" w:rsidRPr="00441034" w:rsidRDefault="00705517" w:rsidP="00B526ED">
            <w:pPr>
              <w:pStyle w:val="Tabletext"/>
              <w:jc w:val="right"/>
            </w:pPr>
            <w:r>
              <w:t>99,301</w:t>
            </w:r>
          </w:p>
        </w:tc>
        <w:tc>
          <w:tcPr>
            <w:tcW w:w="1162" w:type="dxa"/>
            <w:tcBorders>
              <w:top w:val="nil"/>
              <w:left w:val="nil"/>
              <w:bottom w:val="nil"/>
              <w:right w:val="nil"/>
            </w:tcBorders>
            <w:shd w:val="clear" w:color="auto" w:fill="auto"/>
          </w:tcPr>
          <w:p w:rsidR="00BD07CB" w:rsidRPr="00441034" w:rsidRDefault="00705517" w:rsidP="00B526ED">
            <w:pPr>
              <w:pStyle w:val="Tabletext"/>
              <w:jc w:val="right"/>
            </w:pPr>
            <w:r>
              <w:t>3,741</w:t>
            </w:r>
          </w:p>
        </w:tc>
      </w:tr>
      <w:tr w:rsidR="00BD07CB" w:rsidTr="000C01C3">
        <w:tc>
          <w:tcPr>
            <w:tcW w:w="3038" w:type="dxa"/>
            <w:tcBorders>
              <w:top w:val="nil"/>
              <w:left w:val="nil"/>
              <w:bottom w:val="nil"/>
              <w:right w:val="nil"/>
            </w:tcBorders>
            <w:shd w:val="clear" w:color="auto" w:fill="auto"/>
          </w:tcPr>
          <w:p w:rsidR="00BD07CB" w:rsidRPr="00253C48" w:rsidRDefault="00BD07CB" w:rsidP="0065429A">
            <w:pPr>
              <w:pStyle w:val="Tabletext"/>
            </w:pPr>
            <w:r w:rsidRPr="00253C48">
              <w:t>Repayment of borrowings</w:t>
            </w:r>
          </w:p>
        </w:tc>
        <w:tc>
          <w:tcPr>
            <w:tcW w:w="1129" w:type="dxa"/>
            <w:tcBorders>
              <w:top w:val="nil"/>
              <w:left w:val="nil"/>
              <w:bottom w:val="nil"/>
              <w:right w:val="nil"/>
            </w:tcBorders>
            <w:shd w:val="clear" w:color="auto" w:fill="auto"/>
          </w:tcPr>
          <w:p w:rsidR="00BD07CB" w:rsidRPr="00441034" w:rsidRDefault="00705517" w:rsidP="00B526ED">
            <w:pPr>
              <w:pStyle w:val="Tabletext"/>
              <w:jc w:val="right"/>
            </w:pPr>
            <w:r>
              <w:t>78,038</w:t>
            </w:r>
          </w:p>
        </w:tc>
        <w:tc>
          <w:tcPr>
            <w:tcW w:w="1217" w:type="dxa"/>
            <w:tcBorders>
              <w:top w:val="nil"/>
              <w:left w:val="nil"/>
              <w:bottom w:val="nil"/>
              <w:right w:val="nil"/>
            </w:tcBorders>
            <w:shd w:val="clear" w:color="auto" w:fill="auto"/>
          </w:tcPr>
          <w:p w:rsidR="00BD07CB" w:rsidRPr="00441034" w:rsidRDefault="00705517" w:rsidP="00B526ED">
            <w:pPr>
              <w:pStyle w:val="Tabletext"/>
              <w:jc w:val="right"/>
            </w:pPr>
            <w:r>
              <w:t>28,857</w:t>
            </w:r>
          </w:p>
        </w:tc>
        <w:tc>
          <w:tcPr>
            <w:tcW w:w="1162" w:type="dxa"/>
            <w:tcBorders>
              <w:top w:val="nil"/>
              <w:left w:val="nil"/>
              <w:bottom w:val="nil"/>
              <w:right w:val="nil"/>
            </w:tcBorders>
            <w:shd w:val="clear" w:color="auto" w:fill="auto"/>
          </w:tcPr>
          <w:p w:rsidR="00BD07CB" w:rsidRPr="00441034" w:rsidRDefault="00705517" w:rsidP="00B526ED">
            <w:pPr>
              <w:pStyle w:val="Tabletext"/>
              <w:jc w:val="right"/>
            </w:pPr>
            <w:r>
              <w:t>(49,181)</w:t>
            </w:r>
          </w:p>
        </w:tc>
        <w:tc>
          <w:tcPr>
            <w:tcW w:w="1217" w:type="dxa"/>
            <w:tcBorders>
              <w:top w:val="nil"/>
              <w:left w:val="nil"/>
              <w:bottom w:val="nil"/>
              <w:right w:val="nil"/>
            </w:tcBorders>
            <w:shd w:val="clear" w:color="auto" w:fill="auto"/>
          </w:tcPr>
          <w:p w:rsidR="00BD07CB" w:rsidRPr="00441034" w:rsidRDefault="00705517" w:rsidP="00B526ED">
            <w:pPr>
              <w:pStyle w:val="Tabletext"/>
              <w:jc w:val="right"/>
            </w:pPr>
            <w:r>
              <w:t>28,857</w:t>
            </w:r>
          </w:p>
        </w:tc>
        <w:tc>
          <w:tcPr>
            <w:tcW w:w="1217" w:type="dxa"/>
            <w:tcBorders>
              <w:top w:val="nil"/>
              <w:left w:val="nil"/>
              <w:bottom w:val="nil"/>
              <w:right w:val="nil"/>
            </w:tcBorders>
            <w:shd w:val="clear" w:color="auto" w:fill="auto"/>
          </w:tcPr>
          <w:p w:rsidR="00BD07CB" w:rsidRPr="00441034" w:rsidRDefault="00705517" w:rsidP="00B526ED">
            <w:pPr>
              <w:pStyle w:val="Tabletext"/>
              <w:jc w:val="right"/>
            </w:pPr>
            <w:r>
              <w:t>19,815</w:t>
            </w:r>
          </w:p>
        </w:tc>
        <w:tc>
          <w:tcPr>
            <w:tcW w:w="1162" w:type="dxa"/>
            <w:tcBorders>
              <w:top w:val="nil"/>
              <w:left w:val="nil"/>
              <w:bottom w:val="nil"/>
              <w:right w:val="nil"/>
            </w:tcBorders>
            <w:shd w:val="clear" w:color="auto" w:fill="auto"/>
          </w:tcPr>
          <w:p w:rsidR="00BD07CB" w:rsidRPr="00441034" w:rsidRDefault="00705517" w:rsidP="00B526ED">
            <w:pPr>
              <w:pStyle w:val="Tabletext"/>
              <w:jc w:val="right"/>
            </w:pPr>
            <w:r>
              <w:t>9,042</w:t>
            </w:r>
          </w:p>
        </w:tc>
      </w:tr>
      <w:tr w:rsidR="00BD07CB" w:rsidTr="000C01C3">
        <w:tc>
          <w:tcPr>
            <w:tcW w:w="3038" w:type="dxa"/>
            <w:tcBorders>
              <w:top w:val="nil"/>
              <w:left w:val="nil"/>
              <w:bottom w:val="nil"/>
              <w:right w:val="nil"/>
            </w:tcBorders>
            <w:shd w:val="clear" w:color="auto" w:fill="auto"/>
          </w:tcPr>
          <w:p w:rsidR="00BD07CB" w:rsidRPr="00253C48" w:rsidRDefault="00BD07CB" w:rsidP="0065429A">
            <w:pPr>
              <w:pStyle w:val="Tabletext"/>
            </w:pPr>
            <w:r w:rsidRPr="00253C48">
              <w:t>Adjustments for other funding sources</w:t>
            </w:r>
          </w:p>
        </w:tc>
        <w:tc>
          <w:tcPr>
            <w:tcW w:w="1129" w:type="dxa"/>
            <w:tcBorders>
              <w:top w:val="nil"/>
              <w:left w:val="nil"/>
              <w:bottom w:val="single" w:sz="4" w:space="0" w:color="auto"/>
              <w:right w:val="nil"/>
            </w:tcBorders>
            <w:shd w:val="clear" w:color="auto" w:fill="auto"/>
          </w:tcPr>
          <w:p w:rsidR="00BD07CB" w:rsidRPr="00441034" w:rsidRDefault="00705517" w:rsidP="00B526ED">
            <w:pPr>
              <w:pStyle w:val="Tabletext"/>
              <w:jc w:val="right"/>
            </w:pPr>
            <w:r>
              <w:t>(203,729)</w:t>
            </w:r>
          </w:p>
        </w:tc>
        <w:tc>
          <w:tcPr>
            <w:tcW w:w="1217" w:type="dxa"/>
            <w:tcBorders>
              <w:top w:val="nil"/>
              <w:left w:val="nil"/>
              <w:bottom w:val="single" w:sz="4" w:space="0" w:color="auto"/>
              <w:right w:val="nil"/>
            </w:tcBorders>
            <w:shd w:val="clear" w:color="auto" w:fill="auto"/>
          </w:tcPr>
          <w:p w:rsidR="00BD07CB" w:rsidRPr="00441034" w:rsidRDefault="00705517" w:rsidP="00B526ED">
            <w:pPr>
              <w:pStyle w:val="Tabletext"/>
              <w:jc w:val="right"/>
            </w:pPr>
            <w:r>
              <w:t>(116,546)</w:t>
            </w:r>
          </w:p>
        </w:tc>
        <w:tc>
          <w:tcPr>
            <w:tcW w:w="1162" w:type="dxa"/>
            <w:tcBorders>
              <w:top w:val="nil"/>
              <w:left w:val="nil"/>
              <w:bottom w:val="single" w:sz="4" w:space="0" w:color="auto"/>
              <w:right w:val="nil"/>
            </w:tcBorders>
            <w:shd w:val="clear" w:color="auto" w:fill="auto"/>
          </w:tcPr>
          <w:p w:rsidR="00BD07CB" w:rsidRPr="00441034" w:rsidRDefault="00705517" w:rsidP="00B526ED">
            <w:pPr>
              <w:pStyle w:val="Tabletext"/>
              <w:jc w:val="right"/>
            </w:pPr>
            <w:r>
              <w:t>87,813</w:t>
            </w:r>
          </w:p>
        </w:tc>
        <w:tc>
          <w:tcPr>
            <w:tcW w:w="1217" w:type="dxa"/>
            <w:tcBorders>
              <w:top w:val="nil"/>
              <w:left w:val="nil"/>
              <w:bottom w:val="single" w:sz="4" w:space="0" w:color="auto"/>
              <w:right w:val="nil"/>
            </w:tcBorders>
            <w:shd w:val="clear" w:color="auto" w:fill="auto"/>
          </w:tcPr>
          <w:p w:rsidR="00BD07CB" w:rsidRPr="00441034" w:rsidRDefault="00705517" w:rsidP="00B526ED">
            <w:pPr>
              <w:pStyle w:val="Tabletext"/>
              <w:jc w:val="right"/>
            </w:pPr>
            <w:r>
              <w:t>(116,546)</w:t>
            </w:r>
          </w:p>
        </w:tc>
        <w:tc>
          <w:tcPr>
            <w:tcW w:w="1217" w:type="dxa"/>
            <w:tcBorders>
              <w:top w:val="nil"/>
              <w:left w:val="nil"/>
              <w:bottom w:val="single" w:sz="4" w:space="0" w:color="auto"/>
              <w:right w:val="nil"/>
            </w:tcBorders>
            <w:shd w:val="clear" w:color="auto" w:fill="auto"/>
          </w:tcPr>
          <w:p w:rsidR="00BD07CB" w:rsidRPr="00441034" w:rsidRDefault="00705517" w:rsidP="00B526ED">
            <w:pPr>
              <w:pStyle w:val="Tabletext"/>
              <w:jc w:val="right"/>
            </w:pPr>
            <w:r>
              <w:t>(96,847)</w:t>
            </w:r>
          </w:p>
        </w:tc>
        <w:tc>
          <w:tcPr>
            <w:tcW w:w="1162" w:type="dxa"/>
            <w:tcBorders>
              <w:top w:val="nil"/>
              <w:left w:val="nil"/>
              <w:bottom w:val="single" w:sz="4" w:space="0" w:color="auto"/>
              <w:right w:val="nil"/>
            </w:tcBorders>
            <w:shd w:val="clear" w:color="auto" w:fill="auto"/>
          </w:tcPr>
          <w:p w:rsidR="00BD07CB" w:rsidRPr="00441034" w:rsidRDefault="00705517" w:rsidP="00B526ED">
            <w:pPr>
              <w:pStyle w:val="Tabletext"/>
              <w:jc w:val="right"/>
            </w:pPr>
            <w:r>
              <w:t>(19,699)</w:t>
            </w:r>
          </w:p>
        </w:tc>
      </w:tr>
      <w:tr w:rsidR="00BD07CB" w:rsidRPr="0098318F" w:rsidTr="000C01C3">
        <w:tc>
          <w:tcPr>
            <w:tcW w:w="3038" w:type="dxa"/>
            <w:tcBorders>
              <w:top w:val="nil"/>
              <w:left w:val="nil"/>
              <w:bottom w:val="nil"/>
              <w:right w:val="nil"/>
            </w:tcBorders>
            <w:shd w:val="clear" w:color="auto" w:fill="auto"/>
          </w:tcPr>
          <w:p w:rsidR="00BD07CB" w:rsidRDefault="00BD07CB" w:rsidP="000C01C3">
            <w:pPr>
              <w:pStyle w:val="Tableboldedtext"/>
            </w:pPr>
            <w:r w:rsidRPr="00253C48">
              <w:t>Capital appropriations</w:t>
            </w:r>
          </w:p>
        </w:tc>
        <w:tc>
          <w:tcPr>
            <w:tcW w:w="1129" w:type="dxa"/>
            <w:tcBorders>
              <w:top w:val="single" w:sz="4" w:space="0" w:color="auto"/>
              <w:left w:val="nil"/>
              <w:bottom w:val="single" w:sz="4" w:space="0" w:color="auto"/>
              <w:right w:val="nil"/>
            </w:tcBorders>
            <w:shd w:val="clear" w:color="auto" w:fill="auto"/>
          </w:tcPr>
          <w:p w:rsidR="00BD07CB" w:rsidRPr="00803FA4" w:rsidRDefault="00705517" w:rsidP="00B526ED">
            <w:pPr>
              <w:pStyle w:val="Tabletext"/>
              <w:jc w:val="right"/>
              <w:rPr>
                <w:b/>
              </w:rPr>
            </w:pPr>
            <w:r w:rsidRPr="00803FA4">
              <w:rPr>
                <w:b/>
              </w:rPr>
              <w:t>41,995</w:t>
            </w:r>
          </w:p>
        </w:tc>
        <w:tc>
          <w:tcPr>
            <w:tcW w:w="1217" w:type="dxa"/>
            <w:tcBorders>
              <w:top w:val="single" w:sz="4" w:space="0" w:color="auto"/>
              <w:left w:val="nil"/>
              <w:bottom w:val="single" w:sz="4" w:space="0" w:color="auto"/>
              <w:right w:val="nil"/>
            </w:tcBorders>
            <w:shd w:val="clear" w:color="auto" w:fill="auto"/>
          </w:tcPr>
          <w:p w:rsidR="00BD07CB" w:rsidRPr="00803FA4" w:rsidRDefault="00705517" w:rsidP="00B526ED">
            <w:pPr>
              <w:pStyle w:val="Tabletext"/>
              <w:jc w:val="right"/>
              <w:rPr>
                <w:b/>
              </w:rPr>
            </w:pPr>
            <w:r w:rsidRPr="00803FA4">
              <w:rPr>
                <w:b/>
              </w:rPr>
              <w:t>15,353</w:t>
            </w:r>
          </w:p>
        </w:tc>
        <w:tc>
          <w:tcPr>
            <w:tcW w:w="1162" w:type="dxa"/>
            <w:tcBorders>
              <w:top w:val="single" w:sz="4" w:space="0" w:color="auto"/>
              <w:left w:val="nil"/>
              <w:bottom w:val="single" w:sz="4" w:space="0" w:color="auto"/>
              <w:right w:val="nil"/>
            </w:tcBorders>
            <w:shd w:val="clear" w:color="auto" w:fill="auto"/>
          </w:tcPr>
          <w:p w:rsidR="00BD07CB" w:rsidRPr="00803FA4" w:rsidRDefault="00705517" w:rsidP="00B526ED">
            <w:pPr>
              <w:pStyle w:val="Tabletext"/>
              <w:jc w:val="right"/>
              <w:rPr>
                <w:b/>
              </w:rPr>
            </w:pPr>
            <w:r w:rsidRPr="00803FA4">
              <w:rPr>
                <w:b/>
              </w:rPr>
              <w:t>(26,642)</w:t>
            </w:r>
          </w:p>
        </w:tc>
        <w:tc>
          <w:tcPr>
            <w:tcW w:w="1217" w:type="dxa"/>
            <w:tcBorders>
              <w:top w:val="single" w:sz="4" w:space="0" w:color="auto"/>
              <w:left w:val="nil"/>
              <w:bottom w:val="single" w:sz="4" w:space="0" w:color="auto"/>
              <w:right w:val="nil"/>
            </w:tcBorders>
            <w:shd w:val="clear" w:color="auto" w:fill="auto"/>
          </w:tcPr>
          <w:p w:rsidR="00BD07CB" w:rsidRPr="00803FA4" w:rsidRDefault="00705517" w:rsidP="00B526ED">
            <w:pPr>
              <w:pStyle w:val="Tabletext"/>
              <w:jc w:val="right"/>
              <w:rPr>
                <w:b/>
              </w:rPr>
            </w:pPr>
            <w:r w:rsidRPr="00803FA4">
              <w:rPr>
                <w:b/>
              </w:rPr>
              <w:t>15,353</w:t>
            </w:r>
          </w:p>
        </w:tc>
        <w:tc>
          <w:tcPr>
            <w:tcW w:w="1217" w:type="dxa"/>
            <w:tcBorders>
              <w:top w:val="single" w:sz="4" w:space="0" w:color="auto"/>
              <w:left w:val="nil"/>
              <w:bottom w:val="single" w:sz="4" w:space="0" w:color="auto"/>
              <w:right w:val="nil"/>
            </w:tcBorders>
            <w:shd w:val="clear" w:color="auto" w:fill="auto"/>
          </w:tcPr>
          <w:p w:rsidR="00BD07CB" w:rsidRPr="00803FA4" w:rsidRDefault="00705517" w:rsidP="00B526ED">
            <w:pPr>
              <w:pStyle w:val="Tabletext"/>
              <w:jc w:val="right"/>
              <w:rPr>
                <w:b/>
              </w:rPr>
            </w:pPr>
            <w:r w:rsidRPr="00803FA4">
              <w:rPr>
                <w:b/>
              </w:rPr>
              <w:t>22,269</w:t>
            </w:r>
          </w:p>
        </w:tc>
        <w:tc>
          <w:tcPr>
            <w:tcW w:w="1162" w:type="dxa"/>
            <w:tcBorders>
              <w:top w:val="single" w:sz="4" w:space="0" w:color="auto"/>
              <w:left w:val="nil"/>
              <w:bottom w:val="single" w:sz="4" w:space="0" w:color="auto"/>
              <w:right w:val="nil"/>
            </w:tcBorders>
            <w:shd w:val="clear" w:color="auto" w:fill="auto"/>
          </w:tcPr>
          <w:p w:rsidR="00BD07CB" w:rsidRPr="00803FA4" w:rsidRDefault="00705517" w:rsidP="00B526ED">
            <w:pPr>
              <w:pStyle w:val="Tabletext"/>
              <w:jc w:val="right"/>
              <w:rPr>
                <w:b/>
              </w:rPr>
            </w:pPr>
            <w:r w:rsidRPr="00803FA4">
              <w:rPr>
                <w:b/>
              </w:rPr>
              <w:t>(6,916)</w:t>
            </w:r>
          </w:p>
        </w:tc>
      </w:tr>
      <w:tr w:rsidR="009B6236" w:rsidTr="00F7644A">
        <w:tc>
          <w:tcPr>
            <w:tcW w:w="10142" w:type="dxa"/>
            <w:gridSpan w:val="7"/>
            <w:tcBorders>
              <w:top w:val="nil"/>
              <w:left w:val="nil"/>
              <w:bottom w:val="nil"/>
              <w:right w:val="nil"/>
            </w:tcBorders>
            <w:shd w:val="clear" w:color="auto" w:fill="auto"/>
          </w:tcPr>
          <w:p w:rsidR="009B6236" w:rsidRPr="009B6236" w:rsidRDefault="009B6236" w:rsidP="00B526ED">
            <w:pPr>
              <w:pStyle w:val="Tabletext"/>
              <w:rPr>
                <w:b/>
              </w:rPr>
            </w:pPr>
            <w:r w:rsidRPr="009B6236">
              <w:rPr>
                <w:b/>
              </w:rPr>
              <w:t>DETAILS OF ADMINISTERED INCOME ESTIMATES</w:t>
            </w:r>
          </w:p>
        </w:tc>
      </w:tr>
      <w:tr w:rsidR="009B6236" w:rsidTr="00F7644A">
        <w:tc>
          <w:tcPr>
            <w:tcW w:w="10142" w:type="dxa"/>
            <w:gridSpan w:val="7"/>
            <w:tcBorders>
              <w:top w:val="nil"/>
              <w:left w:val="nil"/>
              <w:bottom w:val="nil"/>
              <w:right w:val="nil"/>
            </w:tcBorders>
            <w:shd w:val="clear" w:color="auto" w:fill="auto"/>
          </w:tcPr>
          <w:p w:rsidR="009B6236" w:rsidRPr="009B6236" w:rsidRDefault="009B6236" w:rsidP="009B6236">
            <w:pPr>
              <w:pStyle w:val="Tabletext"/>
              <w:rPr>
                <w:b/>
              </w:rPr>
            </w:pPr>
            <w:r w:rsidRPr="009B6236">
              <w:rPr>
                <w:b/>
              </w:rPr>
              <w:t>Taxation</w:t>
            </w:r>
          </w:p>
        </w:tc>
      </w:tr>
      <w:tr w:rsidR="00BD07CB" w:rsidTr="000C01C3">
        <w:tc>
          <w:tcPr>
            <w:tcW w:w="3038" w:type="dxa"/>
            <w:tcBorders>
              <w:top w:val="nil"/>
              <w:left w:val="nil"/>
              <w:bottom w:val="nil"/>
              <w:right w:val="nil"/>
            </w:tcBorders>
            <w:shd w:val="clear" w:color="auto" w:fill="auto"/>
          </w:tcPr>
          <w:p w:rsidR="00BD07CB" w:rsidRPr="00072B0F" w:rsidRDefault="00BD07CB" w:rsidP="000C01C3">
            <w:pPr>
              <w:pStyle w:val="Tabletext"/>
            </w:pPr>
            <w:r w:rsidRPr="00072B0F">
              <w:t xml:space="preserve">Insurance Duty </w:t>
            </w:r>
          </w:p>
        </w:tc>
        <w:tc>
          <w:tcPr>
            <w:tcW w:w="1129" w:type="dxa"/>
            <w:tcBorders>
              <w:top w:val="nil"/>
              <w:left w:val="nil"/>
              <w:bottom w:val="nil"/>
              <w:right w:val="nil"/>
            </w:tcBorders>
            <w:shd w:val="clear" w:color="auto" w:fill="auto"/>
          </w:tcPr>
          <w:p w:rsidR="00BD07CB" w:rsidRPr="000C01C3" w:rsidRDefault="00705517" w:rsidP="00B526ED">
            <w:pPr>
              <w:pStyle w:val="Tabletext"/>
              <w:jc w:val="right"/>
            </w:pPr>
            <w:r>
              <w:t>638,100</w:t>
            </w:r>
          </w:p>
        </w:tc>
        <w:tc>
          <w:tcPr>
            <w:tcW w:w="1217" w:type="dxa"/>
            <w:tcBorders>
              <w:top w:val="nil"/>
              <w:left w:val="nil"/>
              <w:bottom w:val="nil"/>
              <w:right w:val="nil"/>
            </w:tcBorders>
            <w:shd w:val="clear" w:color="auto" w:fill="auto"/>
          </w:tcPr>
          <w:p w:rsidR="00BD07CB" w:rsidRPr="00AE4BDE" w:rsidRDefault="00705517" w:rsidP="00B526ED">
            <w:pPr>
              <w:pStyle w:val="Tabletext"/>
              <w:jc w:val="right"/>
              <w:rPr>
                <w:color w:val="000000"/>
              </w:rPr>
            </w:pPr>
            <w:r>
              <w:rPr>
                <w:color w:val="000000"/>
              </w:rPr>
              <w:t>603,788</w:t>
            </w:r>
          </w:p>
        </w:tc>
        <w:tc>
          <w:tcPr>
            <w:tcW w:w="1162" w:type="dxa"/>
            <w:tcBorders>
              <w:top w:val="nil"/>
              <w:left w:val="nil"/>
              <w:bottom w:val="nil"/>
              <w:right w:val="nil"/>
            </w:tcBorders>
            <w:shd w:val="clear" w:color="auto" w:fill="auto"/>
          </w:tcPr>
          <w:p w:rsidR="00BD07CB" w:rsidRPr="008C1DEE" w:rsidRDefault="00705517" w:rsidP="00B526ED">
            <w:pPr>
              <w:pStyle w:val="Tabletext"/>
              <w:jc w:val="right"/>
            </w:pPr>
            <w:r>
              <w:t>(34,312)</w:t>
            </w:r>
          </w:p>
        </w:tc>
        <w:tc>
          <w:tcPr>
            <w:tcW w:w="1217" w:type="dxa"/>
            <w:tcBorders>
              <w:top w:val="nil"/>
              <w:left w:val="nil"/>
              <w:bottom w:val="nil"/>
              <w:right w:val="nil"/>
            </w:tcBorders>
            <w:shd w:val="clear" w:color="auto" w:fill="auto"/>
          </w:tcPr>
          <w:p w:rsidR="00BD07CB" w:rsidRPr="00A34CD1" w:rsidRDefault="00705517" w:rsidP="00B526ED">
            <w:pPr>
              <w:pStyle w:val="Tabletext"/>
              <w:jc w:val="right"/>
              <w:rPr>
                <w:color w:val="000000"/>
              </w:rPr>
            </w:pPr>
            <w:r>
              <w:rPr>
                <w:color w:val="000000"/>
              </w:rPr>
              <w:t>603,788</w:t>
            </w:r>
          </w:p>
        </w:tc>
        <w:tc>
          <w:tcPr>
            <w:tcW w:w="1217" w:type="dxa"/>
            <w:tcBorders>
              <w:top w:val="nil"/>
              <w:left w:val="nil"/>
              <w:bottom w:val="nil"/>
              <w:right w:val="nil"/>
            </w:tcBorders>
            <w:shd w:val="clear" w:color="auto" w:fill="auto"/>
          </w:tcPr>
          <w:p w:rsidR="00BD07CB" w:rsidRPr="0059793C" w:rsidRDefault="00705517" w:rsidP="00B526ED">
            <w:pPr>
              <w:pStyle w:val="Tabletext"/>
              <w:jc w:val="right"/>
            </w:pPr>
            <w:r>
              <w:t>579,780</w:t>
            </w:r>
          </w:p>
        </w:tc>
        <w:tc>
          <w:tcPr>
            <w:tcW w:w="1162" w:type="dxa"/>
            <w:tcBorders>
              <w:top w:val="nil"/>
              <w:left w:val="nil"/>
              <w:bottom w:val="nil"/>
              <w:right w:val="nil"/>
            </w:tcBorders>
            <w:shd w:val="clear" w:color="auto" w:fill="auto"/>
          </w:tcPr>
          <w:p w:rsidR="00BD07CB" w:rsidRPr="00B3582B" w:rsidRDefault="00705517" w:rsidP="00B526ED">
            <w:pPr>
              <w:pStyle w:val="Tabletext"/>
              <w:jc w:val="right"/>
            </w:pPr>
            <w:r>
              <w:t>24,008</w:t>
            </w:r>
          </w:p>
        </w:tc>
      </w:tr>
      <w:tr w:rsidR="00BD07CB" w:rsidTr="000C01C3">
        <w:tc>
          <w:tcPr>
            <w:tcW w:w="3038" w:type="dxa"/>
            <w:tcBorders>
              <w:top w:val="nil"/>
              <w:left w:val="nil"/>
              <w:bottom w:val="nil"/>
              <w:right w:val="nil"/>
            </w:tcBorders>
            <w:shd w:val="clear" w:color="auto" w:fill="auto"/>
          </w:tcPr>
          <w:p w:rsidR="00BD07CB" w:rsidRPr="00072B0F" w:rsidRDefault="00BD07CB" w:rsidP="000C01C3">
            <w:pPr>
              <w:pStyle w:val="Tabletext"/>
            </w:pPr>
            <w:r w:rsidRPr="00072B0F">
              <w:t>Land Tax</w:t>
            </w:r>
          </w:p>
        </w:tc>
        <w:tc>
          <w:tcPr>
            <w:tcW w:w="1129" w:type="dxa"/>
            <w:tcBorders>
              <w:top w:val="nil"/>
              <w:left w:val="nil"/>
              <w:bottom w:val="nil"/>
              <w:right w:val="nil"/>
            </w:tcBorders>
            <w:shd w:val="clear" w:color="auto" w:fill="auto"/>
          </w:tcPr>
          <w:p w:rsidR="00BD07CB" w:rsidRPr="000C01C3" w:rsidRDefault="00705517" w:rsidP="00B526ED">
            <w:pPr>
              <w:pStyle w:val="Tabletext"/>
              <w:jc w:val="right"/>
            </w:pPr>
            <w:r>
              <w:t>752,637</w:t>
            </w:r>
          </w:p>
        </w:tc>
        <w:tc>
          <w:tcPr>
            <w:tcW w:w="1217" w:type="dxa"/>
            <w:tcBorders>
              <w:top w:val="nil"/>
              <w:left w:val="nil"/>
              <w:bottom w:val="nil"/>
              <w:right w:val="nil"/>
            </w:tcBorders>
            <w:shd w:val="clear" w:color="auto" w:fill="auto"/>
          </w:tcPr>
          <w:p w:rsidR="00BD07CB" w:rsidRPr="00AE4BDE" w:rsidRDefault="00705517" w:rsidP="00B526ED">
            <w:pPr>
              <w:pStyle w:val="Tabletext"/>
              <w:jc w:val="right"/>
              <w:rPr>
                <w:color w:val="000000"/>
              </w:rPr>
            </w:pPr>
            <w:r>
              <w:rPr>
                <w:color w:val="000000"/>
              </w:rPr>
              <w:t>741,642</w:t>
            </w:r>
          </w:p>
        </w:tc>
        <w:tc>
          <w:tcPr>
            <w:tcW w:w="1162" w:type="dxa"/>
            <w:tcBorders>
              <w:top w:val="nil"/>
              <w:left w:val="nil"/>
              <w:bottom w:val="nil"/>
              <w:right w:val="nil"/>
            </w:tcBorders>
            <w:shd w:val="clear" w:color="auto" w:fill="auto"/>
          </w:tcPr>
          <w:p w:rsidR="00BD07CB" w:rsidRPr="008C1DEE" w:rsidRDefault="00705517" w:rsidP="00B526ED">
            <w:pPr>
              <w:pStyle w:val="Tabletext"/>
              <w:jc w:val="right"/>
            </w:pPr>
            <w:r>
              <w:t>(10,995)</w:t>
            </w:r>
          </w:p>
        </w:tc>
        <w:tc>
          <w:tcPr>
            <w:tcW w:w="1217" w:type="dxa"/>
            <w:tcBorders>
              <w:top w:val="nil"/>
              <w:left w:val="nil"/>
              <w:bottom w:val="nil"/>
              <w:right w:val="nil"/>
            </w:tcBorders>
            <w:shd w:val="clear" w:color="auto" w:fill="auto"/>
          </w:tcPr>
          <w:p w:rsidR="00BD07CB" w:rsidRPr="00A34CD1" w:rsidRDefault="00705517" w:rsidP="00B526ED">
            <w:pPr>
              <w:pStyle w:val="Tabletext"/>
              <w:jc w:val="right"/>
              <w:rPr>
                <w:color w:val="000000"/>
              </w:rPr>
            </w:pPr>
            <w:r>
              <w:rPr>
                <w:color w:val="000000"/>
              </w:rPr>
              <w:t>741,642</w:t>
            </w:r>
          </w:p>
        </w:tc>
        <w:tc>
          <w:tcPr>
            <w:tcW w:w="1217" w:type="dxa"/>
            <w:tcBorders>
              <w:top w:val="nil"/>
              <w:left w:val="nil"/>
              <w:bottom w:val="nil"/>
              <w:right w:val="nil"/>
            </w:tcBorders>
            <w:shd w:val="clear" w:color="auto" w:fill="auto"/>
          </w:tcPr>
          <w:p w:rsidR="00BD07CB" w:rsidRPr="0059793C" w:rsidRDefault="00705517" w:rsidP="00B526ED">
            <w:pPr>
              <w:pStyle w:val="Tabletext"/>
              <w:jc w:val="right"/>
            </w:pPr>
            <w:r>
              <w:t>659,163</w:t>
            </w:r>
          </w:p>
        </w:tc>
        <w:tc>
          <w:tcPr>
            <w:tcW w:w="1162" w:type="dxa"/>
            <w:tcBorders>
              <w:top w:val="nil"/>
              <w:left w:val="nil"/>
              <w:bottom w:val="nil"/>
              <w:right w:val="nil"/>
            </w:tcBorders>
            <w:shd w:val="clear" w:color="auto" w:fill="auto"/>
          </w:tcPr>
          <w:p w:rsidR="00BD07CB" w:rsidRPr="00B3582B" w:rsidRDefault="00705517" w:rsidP="00B526ED">
            <w:pPr>
              <w:pStyle w:val="Tabletext"/>
              <w:jc w:val="right"/>
            </w:pPr>
            <w:r>
              <w:t>82,479</w:t>
            </w:r>
          </w:p>
        </w:tc>
      </w:tr>
      <w:tr w:rsidR="00BD07CB" w:rsidTr="000C01C3">
        <w:tc>
          <w:tcPr>
            <w:tcW w:w="3038" w:type="dxa"/>
            <w:tcBorders>
              <w:top w:val="nil"/>
              <w:left w:val="nil"/>
              <w:bottom w:val="nil"/>
              <w:right w:val="nil"/>
            </w:tcBorders>
            <w:shd w:val="clear" w:color="auto" w:fill="auto"/>
          </w:tcPr>
          <w:p w:rsidR="00BD07CB" w:rsidRPr="00072B0F" w:rsidRDefault="00BD07CB" w:rsidP="000C01C3">
            <w:pPr>
              <w:pStyle w:val="Tabletext"/>
            </w:pPr>
            <w:r w:rsidRPr="00072B0F">
              <w:t xml:space="preserve">Metropolitan Region Improvement Tax </w:t>
            </w:r>
          </w:p>
        </w:tc>
        <w:tc>
          <w:tcPr>
            <w:tcW w:w="1129" w:type="dxa"/>
            <w:tcBorders>
              <w:top w:val="nil"/>
              <w:left w:val="nil"/>
              <w:bottom w:val="nil"/>
              <w:right w:val="nil"/>
            </w:tcBorders>
            <w:shd w:val="clear" w:color="auto" w:fill="auto"/>
          </w:tcPr>
          <w:p w:rsidR="00BD07CB" w:rsidRPr="000C01C3" w:rsidRDefault="00705517" w:rsidP="00B526ED">
            <w:pPr>
              <w:pStyle w:val="Tabletext"/>
              <w:jc w:val="right"/>
            </w:pPr>
            <w:r>
              <w:t>92,600</w:t>
            </w:r>
          </w:p>
        </w:tc>
        <w:tc>
          <w:tcPr>
            <w:tcW w:w="1217" w:type="dxa"/>
            <w:tcBorders>
              <w:top w:val="nil"/>
              <w:left w:val="nil"/>
              <w:bottom w:val="nil"/>
              <w:right w:val="nil"/>
            </w:tcBorders>
            <w:shd w:val="clear" w:color="auto" w:fill="auto"/>
          </w:tcPr>
          <w:p w:rsidR="00BD07CB" w:rsidRPr="00AE4BDE" w:rsidRDefault="00705517" w:rsidP="00B526ED">
            <w:pPr>
              <w:pStyle w:val="Tabletext"/>
              <w:jc w:val="right"/>
              <w:rPr>
                <w:color w:val="000000"/>
              </w:rPr>
            </w:pPr>
            <w:r>
              <w:rPr>
                <w:color w:val="000000"/>
              </w:rPr>
              <w:t>92,811</w:t>
            </w:r>
          </w:p>
        </w:tc>
        <w:tc>
          <w:tcPr>
            <w:tcW w:w="1162" w:type="dxa"/>
            <w:tcBorders>
              <w:top w:val="nil"/>
              <w:left w:val="nil"/>
              <w:bottom w:val="nil"/>
              <w:right w:val="nil"/>
            </w:tcBorders>
            <w:shd w:val="clear" w:color="auto" w:fill="auto"/>
          </w:tcPr>
          <w:p w:rsidR="00BD07CB" w:rsidRPr="008C1DEE" w:rsidRDefault="00705517" w:rsidP="00B526ED">
            <w:pPr>
              <w:pStyle w:val="Tabletext"/>
              <w:jc w:val="right"/>
            </w:pPr>
            <w:r>
              <w:t>211</w:t>
            </w:r>
          </w:p>
        </w:tc>
        <w:tc>
          <w:tcPr>
            <w:tcW w:w="1217" w:type="dxa"/>
            <w:tcBorders>
              <w:top w:val="nil"/>
              <w:left w:val="nil"/>
              <w:bottom w:val="nil"/>
              <w:right w:val="nil"/>
            </w:tcBorders>
            <w:shd w:val="clear" w:color="auto" w:fill="auto"/>
          </w:tcPr>
          <w:p w:rsidR="00BD07CB" w:rsidRPr="00A34CD1" w:rsidRDefault="00705517" w:rsidP="00B526ED">
            <w:pPr>
              <w:pStyle w:val="Tabletext"/>
              <w:jc w:val="right"/>
              <w:rPr>
                <w:color w:val="000000"/>
              </w:rPr>
            </w:pPr>
            <w:r>
              <w:rPr>
                <w:color w:val="000000"/>
              </w:rPr>
              <w:t>92,811</w:t>
            </w:r>
          </w:p>
        </w:tc>
        <w:tc>
          <w:tcPr>
            <w:tcW w:w="1217" w:type="dxa"/>
            <w:tcBorders>
              <w:top w:val="nil"/>
              <w:left w:val="nil"/>
              <w:bottom w:val="nil"/>
              <w:right w:val="nil"/>
            </w:tcBorders>
            <w:shd w:val="clear" w:color="auto" w:fill="auto"/>
          </w:tcPr>
          <w:p w:rsidR="00BD07CB" w:rsidRPr="0059793C" w:rsidRDefault="00705517" w:rsidP="00B526ED">
            <w:pPr>
              <w:pStyle w:val="Tabletext"/>
              <w:jc w:val="right"/>
            </w:pPr>
            <w:r>
              <w:t>87,551</w:t>
            </w:r>
          </w:p>
        </w:tc>
        <w:tc>
          <w:tcPr>
            <w:tcW w:w="1162" w:type="dxa"/>
            <w:tcBorders>
              <w:top w:val="nil"/>
              <w:left w:val="nil"/>
              <w:bottom w:val="nil"/>
              <w:right w:val="nil"/>
            </w:tcBorders>
            <w:shd w:val="clear" w:color="auto" w:fill="auto"/>
          </w:tcPr>
          <w:p w:rsidR="00BD07CB" w:rsidRPr="00B3582B" w:rsidRDefault="00705517" w:rsidP="00B526ED">
            <w:pPr>
              <w:pStyle w:val="Tabletext"/>
              <w:jc w:val="right"/>
            </w:pPr>
            <w:r>
              <w:t>5,260</w:t>
            </w:r>
          </w:p>
        </w:tc>
      </w:tr>
      <w:tr w:rsidR="00BD07CB" w:rsidTr="000241F3">
        <w:tc>
          <w:tcPr>
            <w:tcW w:w="3038" w:type="dxa"/>
            <w:tcBorders>
              <w:top w:val="nil"/>
              <w:left w:val="nil"/>
              <w:bottom w:val="nil"/>
              <w:right w:val="nil"/>
            </w:tcBorders>
            <w:shd w:val="clear" w:color="auto" w:fill="auto"/>
          </w:tcPr>
          <w:p w:rsidR="00BD07CB" w:rsidRPr="00072B0F" w:rsidRDefault="00BD07CB" w:rsidP="00F06691">
            <w:pPr>
              <w:pStyle w:val="Tabletext"/>
            </w:pPr>
            <w:r w:rsidRPr="00072B0F">
              <w:t>Payroll Tax</w:t>
            </w:r>
          </w:p>
        </w:tc>
        <w:tc>
          <w:tcPr>
            <w:tcW w:w="1129" w:type="dxa"/>
            <w:tcBorders>
              <w:top w:val="nil"/>
              <w:left w:val="nil"/>
              <w:bottom w:val="nil"/>
              <w:right w:val="nil"/>
            </w:tcBorders>
            <w:shd w:val="clear" w:color="auto" w:fill="auto"/>
          </w:tcPr>
          <w:p w:rsidR="00BD07CB" w:rsidRPr="000C01C3" w:rsidRDefault="00B46827" w:rsidP="00B526ED">
            <w:pPr>
              <w:pStyle w:val="Tabletext"/>
              <w:jc w:val="right"/>
            </w:pPr>
            <w:r>
              <w:t>3</w:t>
            </w:r>
            <w:r w:rsidR="00705517">
              <w:t>,819,846</w:t>
            </w:r>
          </w:p>
        </w:tc>
        <w:tc>
          <w:tcPr>
            <w:tcW w:w="1217" w:type="dxa"/>
            <w:tcBorders>
              <w:top w:val="nil"/>
              <w:left w:val="nil"/>
              <w:bottom w:val="nil"/>
              <w:right w:val="nil"/>
            </w:tcBorders>
            <w:shd w:val="clear" w:color="auto" w:fill="auto"/>
          </w:tcPr>
          <w:p w:rsidR="00BD07CB" w:rsidRPr="000241F3" w:rsidRDefault="00705517" w:rsidP="00B526ED">
            <w:pPr>
              <w:pStyle w:val="Tabletext"/>
              <w:jc w:val="right"/>
            </w:pPr>
            <w:r>
              <w:t>3,592,020</w:t>
            </w:r>
          </w:p>
        </w:tc>
        <w:tc>
          <w:tcPr>
            <w:tcW w:w="1162" w:type="dxa"/>
            <w:tcBorders>
              <w:top w:val="nil"/>
              <w:left w:val="nil"/>
              <w:bottom w:val="nil"/>
              <w:right w:val="nil"/>
            </w:tcBorders>
            <w:shd w:val="clear" w:color="auto" w:fill="auto"/>
          </w:tcPr>
          <w:p w:rsidR="00BD07CB" w:rsidRPr="008C1DEE" w:rsidRDefault="00705517" w:rsidP="00B526ED">
            <w:pPr>
              <w:pStyle w:val="Tabletext"/>
              <w:jc w:val="right"/>
            </w:pPr>
            <w:r>
              <w:t>(227,826)</w:t>
            </w:r>
          </w:p>
        </w:tc>
        <w:tc>
          <w:tcPr>
            <w:tcW w:w="1217" w:type="dxa"/>
            <w:tcBorders>
              <w:top w:val="nil"/>
              <w:left w:val="nil"/>
              <w:bottom w:val="nil"/>
              <w:right w:val="nil"/>
            </w:tcBorders>
            <w:shd w:val="clear" w:color="auto" w:fill="auto"/>
          </w:tcPr>
          <w:p w:rsidR="00BD07CB" w:rsidRPr="000241F3" w:rsidRDefault="00705517" w:rsidP="00B526ED">
            <w:pPr>
              <w:pStyle w:val="Tabletext"/>
              <w:jc w:val="right"/>
            </w:pPr>
            <w:r>
              <w:t>3,592,020</w:t>
            </w:r>
          </w:p>
        </w:tc>
        <w:tc>
          <w:tcPr>
            <w:tcW w:w="1217" w:type="dxa"/>
            <w:tcBorders>
              <w:top w:val="nil"/>
              <w:left w:val="nil"/>
              <w:bottom w:val="nil"/>
              <w:right w:val="nil"/>
            </w:tcBorders>
            <w:shd w:val="clear" w:color="auto" w:fill="auto"/>
          </w:tcPr>
          <w:p w:rsidR="00BD07CB" w:rsidRPr="0059793C" w:rsidRDefault="00705517" w:rsidP="00B526ED">
            <w:pPr>
              <w:pStyle w:val="Tabletext"/>
              <w:jc w:val="right"/>
            </w:pPr>
            <w:r>
              <w:t>3,558,915</w:t>
            </w:r>
          </w:p>
        </w:tc>
        <w:tc>
          <w:tcPr>
            <w:tcW w:w="1162" w:type="dxa"/>
            <w:tcBorders>
              <w:top w:val="nil"/>
              <w:left w:val="nil"/>
              <w:bottom w:val="nil"/>
              <w:right w:val="nil"/>
            </w:tcBorders>
            <w:shd w:val="clear" w:color="auto" w:fill="auto"/>
          </w:tcPr>
          <w:p w:rsidR="00BD07CB" w:rsidRPr="00B3582B" w:rsidRDefault="00705517" w:rsidP="00B526ED">
            <w:pPr>
              <w:pStyle w:val="Tabletext"/>
              <w:jc w:val="right"/>
            </w:pPr>
            <w:r>
              <w:t>33,105</w:t>
            </w:r>
          </w:p>
        </w:tc>
      </w:tr>
      <w:tr w:rsidR="00BD07CB" w:rsidTr="000C01C3">
        <w:tc>
          <w:tcPr>
            <w:tcW w:w="3038" w:type="dxa"/>
            <w:tcBorders>
              <w:top w:val="nil"/>
              <w:left w:val="nil"/>
              <w:bottom w:val="nil"/>
              <w:right w:val="nil"/>
            </w:tcBorders>
            <w:shd w:val="clear" w:color="auto" w:fill="auto"/>
          </w:tcPr>
          <w:p w:rsidR="00BD07CB" w:rsidRPr="00072B0F" w:rsidRDefault="00BD07CB" w:rsidP="000C01C3">
            <w:pPr>
              <w:pStyle w:val="Tabletext"/>
            </w:pPr>
            <w:r w:rsidRPr="00072B0F">
              <w:t xml:space="preserve">Racing and Wagering Western Australia Tax </w:t>
            </w:r>
          </w:p>
        </w:tc>
        <w:tc>
          <w:tcPr>
            <w:tcW w:w="1129" w:type="dxa"/>
            <w:tcBorders>
              <w:top w:val="nil"/>
              <w:left w:val="nil"/>
              <w:bottom w:val="nil"/>
              <w:right w:val="nil"/>
            </w:tcBorders>
            <w:shd w:val="clear" w:color="auto" w:fill="auto"/>
          </w:tcPr>
          <w:p w:rsidR="00BD07CB" w:rsidRPr="000C01C3" w:rsidRDefault="009E18EB" w:rsidP="009E18EB">
            <w:pPr>
              <w:pStyle w:val="Tabletext"/>
              <w:jc w:val="right"/>
            </w:pPr>
            <w:r>
              <w:t>43,678</w:t>
            </w:r>
          </w:p>
        </w:tc>
        <w:tc>
          <w:tcPr>
            <w:tcW w:w="1217" w:type="dxa"/>
            <w:tcBorders>
              <w:top w:val="nil"/>
              <w:left w:val="nil"/>
              <w:bottom w:val="nil"/>
              <w:right w:val="nil"/>
            </w:tcBorders>
            <w:shd w:val="clear" w:color="auto" w:fill="auto"/>
          </w:tcPr>
          <w:p w:rsidR="00BD07CB" w:rsidRPr="00AE4BDE" w:rsidRDefault="009E18EB" w:rsidP="009E18EB">
            <w:pPr>
              <w:pStyle w:val="Tabletext"/>
              <w:jc w:val="right"/>
              <w:rPr>
                <w:color w:val="000000"/>
              </w:rPr>
            </w:pPr>
            <w:r>
              <w:rPr>
                <w:color w:val="000000"/>
              </w:rPr>
              <w:t>42,409</w:t>
            </w:r>
          </w:p>
        </w:tc>
        <w:tc>
          <w:tcPr>
            <w:tcW w:w="1162" w:type="dxa"/>
            <w:tcBorders>
              <w:top w:val="nil"/>
              <w:left w:val="nil"/>
              <w:bottom w:val="nil"/>
              <w:right w:val="nil"/>
            </w:tcBorders>
            <w:shd w:val="clear" w:color="auto" w:fill="auto"/>
          </w:tcPr>
          <w:p w:rsidR="00BD07CB" w:rsidRPr="008C1DEE" w:rsidRDefault="009E18EB" w:rsidP="009E18EB">
            <w:pPr>
              <w:pStyle w:val="Tabletext"/>
              <w:jc w:val="right"/>
            </w:pPr>
            <w:r>
              <w:t>(1,269)</w:t>
            </w:r>
          </w:p>
        </w:tc>
        <w:tc>
          <w:tcPr>
            <w:tcW w:w="1217" w:type="dxa"/>
            <w:tcBorders>
              <w:top w:val="nil"/>
              <w:left w:val="nil"/>
              <w:bottom w:val="nil"/>
              <w:right w:val="nil"/>
            </w:tcBorders>
            <w:shd w:val="clear" w:color="auto" w:fill="auto"/>
          </w:tcPr>
          <w:p w:rsidR="00BD07CB" w:rsidRPr="00A34CD1" w:rsidRDefault="009E18EB" w:rsidP="009E18EB">
            <w:pPr>
              <w:pStyle w:val="Tabletext"/>
              <w:jc w:val="right"/>
              <w:rPr>
                <w:color w:val="000000"/>
              </w:rPr>
            </w:pPr>
            <w:r>
              <w:rPr>
                <w:color w:val="000000"/>
              </w:rPr>
              <w:t>42,409</w:t>
            </w:r>
          </w:p>
        </w:tc>
        <w:tc>
          <w:tcPr>
            <w:tcW w:w="1217" w:type="dxa"/>
            <w:tcBorders>
              <w:top w:val="nil"/>
              <w:left w:val="nil"/>
              <w:bottom w:val="nil"/>
              <w:right w:val="nil"/>
            </w:tcBorders>
            <w:shd w:val="clear" w:color="auto" w:fill="auto"/>
          </w:tcPr>
          <w:p w:rsidR="00BD07CB" w:rsidRPr="0059793C" w:rsidRDefault="009E18EB" w:rsidP="009E18EB">
            <w:pPr>
              <w:pStyle w:val="Tabletext"/>
              <w:jc w:val="right"/>
            </w:pPr>
            <w:r>
              <w:t>42,411</w:t>
            </w:r>
          </w:p>
        </w:tc>
        <w:tc>
          <w:tcPr>
            <w:tcW w:w="1162" w:type="dxa"/>
            <w:tcBorders>
              <w:top w:val="nil"/>
              <w:left w:val="nil"/>
              <w:bottom w:val="nil"/>
              <w:right w:val="nil"/>
            </w:tcBorders>
            <w:shd w:val="clear" w:color="auto" w:fill="auto"/>
          </w:tcPr>
          <w:p w:rsidR="00BD07CB" w:rsidRPr="00B3582B" w:rsidRDefault="009E18EB" w:rsidP="009E18EB">
            <w:pPr>
              <w:pStyle w:val="Tabletext"/>
              <w:jc w:val="right"/>
            </w:pPr>
            <w:r>
              <w:t>(2)</w:t>
            </w:r>
          </w:p>
        </w:tc>
      </w:tr>
      <w:tr w:rsidR="00BD07CB" w:rsidTr="000C01C3">
        <w:tc>
          <w:tcPr>
            <w:tcW w:w="3038" w:type="dxa"/>
            <w:tcBorders>
              <w:top w:val="nil"/>
              <w:left w:val="nil"/>
              <w:bottom w:val="nil"/>
              <w:right w:val="nil"/>
            </w:tcBorders>
            <w:shd w:val="clear" w:color="auto" w:fill="auto"/>
          </w:tcPr>
          <w:p w:rsidR="00BD07CB" w:rsidRPr="00072B0F" w:rsidRDefault="00BD07CB" w:rsidP="000C01C3">
            <w:pPr>
              <w:pStyle w:val="Tabletext"/>
            </w:pPr>
            <w:r w:rsidRPr="00072B0F">
              <w:t>Transfer Duty</w:t>
            </w:r>
          </w:p>
        </w:tc>
        <w:tc>
          <w:tcPr>
            <w:tcW w:w="1129" w:type="dxa"/>
            <w:tcBorders>
              <w:top w:val="nil"/>
              <w:left w:val="nil"/>
              <w:bottom w:val="nil"/>
              <w:right w:val="nil"/>
            </w:tcBorders>
            <w:shd w:val="clear" w:color="auto" w:fill="auto"/>
          </w:tcPr>
          <w:p w:rsidR="00BD07CB" w:rsidRPr="000C01C3" w:rsidRDefault="009E18EB" w:rsidP="00B526ED">
            <w:pPr>
              <w:pStyle w:val="Tabletext"/>
              <w:jc w:val="right"/>
            </w:pPr>
            <w:r>
              <w:t>1,823,100</w:t>
            </w:r>
          </w:p>
        </w:tc>
        <w:tc>
          <w:tcPr>
            <w:tcW w:w="1217" w:type="dxa"/>
            <w:tcBorders>
              <w:top w:val="nil"/>
              <w:left w:val="nil"/>
              <w:bottom w:val="nil"/>
              <w:right w:val="nil"/>
            </w:tcBorders>
            <w:shd w:val="clear" w:color="auto" w:fill="auto"/>
          </w:tcPr>
          <w:p w:rsidR="00BD07CB" w:rsidRPr="00AE4BDE" w:rsidRDefault="009E18EB" w:rsidP="00B526ED">
            <w:pPr>
              <w:pStyle w:val="Tabletext"/>
              <w:jc w:val="right"/>
              <w:rPr>
                <w:color w:val="000000"/>
              </w:rPr>
            </w:pPr>
            <w:r>
              <w:rPr>
                <w:color w:val="000000"/>
              </w:rPr>
              <w:t>1,598,411</w:t>
            </w:r>
          </w:p>
        </w:tc>
        <w:tc>
          <w:tcPr>
            <w:tcW w:w="1162" w:type="dxa"/>
            <w:tcBorders>
              <w:top w:val="nil"/>
              <w:left w:val="nil"/>
              <w:bottom w:val="nil"/>
              <w:right w:val="nil"/>
            </w:tcBorders>
            <w:shd w:val="clear" w:color="auto" w:fill="auto"/>
          </w:tcPr>
          <w:p w:rsidR="00BD07CB" w:rsidRPr="008C1DEE" w:rsidRDefault="009E18EB" w:rsidP="00B526ED">
            <w:pPr>
              <w:pStyle w:val="Tabletext"/>
              <w:jc w:val="right"/>
            </w:pPr>
            <w:r>
              <w:t>(224,689)</w:t>
            </w:r>
          </w:p>
        </w:tc>
        <w:tc>
          <w:tcPr>
            <w:tcW w:w="1217" w:type="dxa"/>
            <w:tcBorders>
              <w:top w:val="nil"/>
              <w:left w:val="nil"/>
              <w:bottom w:val="nil"/>
              <w:right w:val="nil"/>
            </w:tcBorders>
            <w:shd w:val="clear" w:color="auto" w:fill="auto"/>
          </w:tcPr>
          <w:p w:rsidR="00BD07CB" w:rsidRPr="00A34CD1" w:rsidRDefault="009E18EB" w:rsidP="00B526ED">
            <w:pPr>
              <w:pStyle w:val="Tabletext"/>
              <w:jc w:val="right"/>
              <w:rPr>
                <w:color w:val="000000"/>
              </w:rPr>
            </w:pPr>
            <w:r>
              <w:rPr>
                <w:color w:val="000000"/>
              </w:rPr>
              <w:t>1,598,411</w:t>
            </w:r>
          </w:p>
        </w:tc>
        <w:tc>
          <w:tcPr>
            <w:tcW w:w="1217" w:type="dxa"/>
            <w:tcBorders>
              <w:top w:val="nil"/>
              <w:left w:val="nil"/>
              <w:bottom w:val="nil"/>
              <w:right w:val="nil"/>
            </w:tcBorders>
            <w:shd w:val="clear" w:color="auto" w:fill="auto"/>
          </w:tcPr>
          <w:p w:rsidR="00BD07CB" w:rsidRPr="0059793C" w:rsidRDefault="009E18EB" w:rsidP="00B526ED">
            <w:pPr>
              <w:pStyle w:val="Tabletext"/>
              <w:jc w:val="right"/>
            </w:pPr>
            <w:r>
              <w:t>1,776,242</w:t>
            </w:r>
          </w:p>
        </w:tc>
        <w:tc>
          <w:tcPr>
            <w:tcW w:w="1162" w:type="dxa"/>
            <w:tcBorders>
              <w:top w:val="nil"/>
              <w:left w:val="nil"/>
              <w:bottom w:val="nil"/>
              <w:right w:val="nil"/>
            </w:tcBorders>
            <w:shd w:val="clear" w:color="auto" w:fill="auto"/>
          </w:tcPr>
          <w:p w:rsidR="00BD07CB" w:rsidRPr="00B3582B" w:rsidRDefault="009E18EB" w:rsidP="00B526ED">
            <w:pPr>
              <w:pStyle w:val="Tabletext"/>
              <w:jc w:val="right"/>
            </w:pPr>
            <w:r>
              <w:t>(177,831)</w:t>
            </w:r>
          </w:p>
        </w:tc>
      </w:tr>
      <w:tr w:rsidR="00BD07CB" w:rsidTr="000C01C3">
        <w:tc>
          <w:tcPr>
            <w:tcW w:w="3038" w:type="dxa"/>
            <w:tcBorders>
              <w:top w:val="nil"/>
              <w:left w:val="nil"/>
              <w:bottom w:val="nil"/>
              <w:right w:val="nil"/>
            </w:tcBorders>
            <w:shd w:val="clear" w:color="auto" w:fill="auto"/>
          </w:tcPr>
          <w:p w:rsidR="00BD07CB" w:rsidRPr="00072B0F" w:rsidRDefault="00BD07CB" w:rsidP="000C01C3">
            <w:pPr>
              <w:pStyle w:val="Tabletext"/>
            </w:pPr>
            <w:r w:rsidRPr="00072B0F">
              <w:t xml:space="preserve">Landholder Duty </w:t>
            </w:r>
          </w:p>
        </w:tc>
        <w:tc>
          <w:tcPr>
            <w:tcW w:w="1129" w:type="dxa"/>
            <w:tcBorders>
              <w:top w:val="nil"/>
              <w:left w:val="nil"/>
              <w:bottom w:val="nil"/>
              <w:right w:val="nil"/>
            </w:tcBorders>
            <w:shd w:val="clear" w:color="auto" w:fill="auto"/>
          </w:tcPr>
          <w:p w:rsidR="00BD07CB" w:rsidRPr="000C01C3" w:rsidRDefault="009E18EB" w:rsidP="00B526ED">
            <w:pPr>
              <w:pStyle w:val="Tabletext"/>
              <w:jc w:val="right"/>
            </w:pPr>
            <w:r>
              <w:t>122,600</w:t>
            </w:r>
          </w:p>
        </w:tc>
        <w:tc>
          <w:tcPr>
            <w:tcW w:w="1217" w:type="dxa"/>
            <w:tcBorders>
              <w:top w:val="nil"/>
              <w:left w:val="nil"/>
              <w:bottom w:val="nil"/>
              <w:right w:val="nil"/>
            </w:tcBorders>
            <w:shd w:val="clear" w:color="auto" w:fill="auto"/>
          </w:tcPr>
          <w:p w:rsidR="00BD07CB" w:rsidRPr="00AE4BDE" w:rsidRDefault="009E18EB" w:rsidP="00B526ED">
            <w:pPr>
              <w:pStyle w:val="Tabletext"/>
              <w:jc w:val="right"/>
              <w:rPr>
                <w:color w:val="000000"/>
              </w:rPr>
            </w:pPr>
            <w:r>
              <w:rPr>
                <w:color w:val="000000"/>
              </w:rPr>
              <w:t>100,794</w:t>
            </w:r>
          </w:p>
        </w:tc>
        <w:tc>
          <w:tcPr>
            <w:tcW w:w="1162" w:type="dxa"/>
            <w:tcBorders>
              <w:top w:val="nil"/>
              <w:left w:val="nil"/>
              <w:bottom w:val="nil"/>
              <w:right w:val="nil"/>
            </w:tcBorders>
            <w:shd w:val="clear" w:color="auto" w:fill="auto"/>
          </w:tcPr>
          <w:p w:rsidR="00BD07CB" w:rsidRPr="008C1DEE" w:rsidRDefault="009E18EB" w:rsidP="00B526ED">
            <w:pPr>
              <w:pStyle w:val="Tabletext"/>
              <w:jc w:val="right"/>
            </w:pPr>
            <w:r>
              <w:t>(21,806)</w:t>
            </w:r>
          </w:p>
        </w:tc>
        <w:tc>
          <w:tcPr>
            <w:tcW w:w="1217" w:type="dxa"/>
            <w:tcBorders>
              <w:top w:val="nil"/>
              <w:left w:val="nil"/>
              <w:bottom w:val="nil"/>
              <w:right w:val="nil"/>
            </w:tcBorders>
            <w:shd w:val="clear" w:color="auto" w:fill="auto"/>
          </w:tcPr>
          <w:p w:rsidR="00BD07CB" w:rsidRPr="00A34CD1" w:rsidRDefault="009E18EB" w:rsidP="00B526ED">
            <w:pPr>
              <w:pStyle w:val="Tabletext"/>
              <w:jc w:val="right"/>
              <w:rPr>
                <w:color w:val="000000"/>
              </w:rPr>
            </w:pPr>
            <w:r>
              <w:rPr>
                <w:color w:val="000000"/>
              </w:rPr>
              <w:t>100,794</w:t>
            </w:r>
          </w:p>
        </w:tc>
        <w:tc>
          <w:tcPr>
            <w:tcW w:w="1217" w:type="dxa"/>
            <w:tcBorders>
              <w:top w:val="nil"/>
              <w:left w:val="nil"/>
              <w:bottom w:val="nil"/>
              <w:right w:val="nil"/>
            </w:tcBorders>
            <w:shd w:val="clear" w:color="auto" w:fill="auto"/>
          </w:tcPr>
          <w:p w:rsidR="00BD07CB" w:rsidRPr="0059793C" w:rsidRDefault="009E18EB" w:rsidP="00B526ED">
            <w:pPr>
              <w:pStyle w:val="Tabletext"/>
              <w:jc w:val="right"/>
            </w:pPr>
            <w:r>
              <w:t>192,718</w:t>
            </w:r>
          </w:p>
        </w:tc>
        <w:tc>
          <w:tcPr>
            <w:tcW w:w="1162" w:type="dxa"/>
            <w:tcBorders>
              <w:top w:val="nil"/>
              <w:left w:val="nil"/>
              <w:bottom w:val="nil"/>
              <w:right w:val="nil"/>
            </w:tcBorders>
            <w:shd w:val="clear" w:color="auto" w:fill="auto"/>
          </w:tcPr>
          <w:p w:rsidR="00BD07CB" w:rsidRPr="00B3582B" w:rsidRDefault="009E18EB" w:rsidP="00B526ED">
            <w:pPr>
              <w:pStyle w:val="Tabletext"/>
              <w:jc w:val="right"/>
            </w:pPr>
            <w:r>
              <w:t>(91,924)</w:t>
            </w:r>
          </w:p>
        </w:tc>
      </w:tr>
      <w:tr w:rsidR="00BD07CB" w:rsidTr="000C01C3">
        <w:tc>
          <w:tcPr>
            <w:tcW w:w="3038" w:type="dxa"/>
            <w:tcBorders>
              <w:top w:val="nil"/>
              <w:left w:val="nil"/>
              <w:bottom w:val="nil"/>
              <w:right w:val="nil"/>
            </w:tcBorders>
            <w:shd w:val="clear" w:color="auto" w:fill="auto"/>
          </w:tcPr>
          <w:p w:rsidR="00BD07CB" w:rsidRPr="00072B0F" w:rsidRDefault="00BD07CB" w:rsidP="000C01C3">
            <w:pPr>
              <w:pStyle w:val="Tabletext"/>
            </w:pPr>
            <w:r w:rsidRPr="00072B0F">
              <w:t xml:space="preserve">Vehicle Licence Duty </w:t>
            </w:r>
          </w:p>
        </w:tc>
        <w:tc>
          <w:tcPr>
            <w:tcW w:w="1129" w:type="dxa"/>
            <w:tcBorders>
              <w:top w:val="nil"/>
              <w:left w:val="nil"/>
              <w:bottom w:val="nil"/>
              <w:right w:val="nil"/>
            </w:tcBorders>
            <w:shd w:val="clear" w:color="auto" w:fill="auto"/>
          </w:tcPr>
          <w:p w:rsidR="00BD07CB" w:rsidRPr="000C01C3" w:rsidRDefault="009E18EB" w:rsidP="00B526ED">
            <w:pPr>
              <w:pStyle w:val="Tabletext"/>
              <w:jc w:val="right"/>
            </w:pPr>
            <w:r>
              <w:t>442,300</w:t>
            </w:r>
          </w:p>
        </w:tc>
        <w:tc>
          <w:tcPr>
            <w:tcW w:w="1217" w:type="dxa"/>
            <w:tcBorders>
              <w:top w:val="nil"/>
              <w:left w:val="nil"/>
              <w:bottom w:val="nil"/>
              <w:right w:val="nil"/>
            </w:tcBorders>
            <w:shd w:val="clear" w:color="auto" w:fill="auto"/>
          </w:tcPr>
          <w:p w:rsidR="00BD07CB" w:rsidRPr="00AE4BDE" w:rsidRDefault="00B46827" w:rsidP="00B526ED">
            <w:pPr>
              <w:pStyle w:val="Tabletext"/>
              <w:jc w:val="right"/>
              <w:rPr>
                <w:color w:val="000000"/>
              </w:rPr>
            </w:pPr>
            <w:r>
              <w:rPr>
                <w:color w:val="000000"/>
              </w:rPr>
              <w:t>362</w:t>
            </w:r>
            <w:r w:rsidR="009E18EB">
              <w:rPr>
                <w:color w:val="000000"/>
              </w:rPr>
              <w:t>,952</w:t>
            </w:r>
          </w:p>
        </w:tc>
        <w:tc>
          <w:tcPr>
            <w:tcW w:w="1162" w:type="dxa"/>
            <w:tcBorders>
              <w:top w:val="nil"/>
              <w:left w:val="nil"/>
              <w:bottom w:val="nil"/>
              <w:right w:val="nil"/>
            </w:tcBorders>
            <w:shd w:val="clear" w:color="auto" w:fill="auto"/>
          </w:tcPr>
          <w:p w:rsidR="00BD07CB" w:rsidRPr="008C1DEE" w:rsidRDefault="009E18EB" w:rsidP="00B526ED">
            <w:pPr>
              <w:pStyle w:val="Tabletext"/>
              <w:jc w:val="right"/>
            </w:pPr>
            <w:r>
              <w:t>(79,348)</w:t>
            </w:r>
          </w:p>
        </w:tc>
        <w:tc>
          <w:tcPr>
            <w:tcW w:w="1217" w:type="dxa"/>
            <w:tcBorders>
              <w:top w:val="nil"/>
              <w:left w:val="nil"/>
              <w:bottom w:val="nil"/>
              <w:right w:val="nil"/>
            </w:tcBorders>
            <w:shd w:val="clear" w:color="auto" w:fill="auto"/>
          </w:tcPr>
          <w:p w:rsidR="00BD07CB" w:rsidRPr="00A34CD1" w:rsidRDefault="009E18EB" w:rsidP="00B526ED">
            <w:pPr>
              <w:pStyle w:val="Tabletext"/>
              <w:jc w:val="right"/>
              <w:rPr>
                <w:color w:val="000000"/>
              </w:rPr>
            </w:pPr>
            <w:r>
              <w:rPr>
                <w:color w:val="000000"/>
              </w:rPr>
              <w:t>362,952</w:t>
            </w:r>
          </w:p>
        </w:tc>
        <w:tc>
          <w:tcPr>
            <w:tcW w:w="1217" w:type="dxa"/>
            <w:tcBorders>
              <w:top w:val="nil"/>
              <w:left w:val="nil"/>
              <w:bottom w:val="nil"/>
              <w:right w:val="nil"/>
            </w:tcBorders>
            <w:shd w:val="clear" w:color="auto" w:fill="auto"/>
          </w:tcPr>
          <w:p w:rsidR="00BD07CB" w:rsidRPr="0059793C" w:rsidRDefault="009E18EB" w:rsidP="00B526ED">
            <w:pPr>
              <w:pStyle w:val="Tabletext"/>
              <w:jc w:val="right"/>
            </w:pPr>
            <w:r>
              <w:t>384,721</w:t>
            </w:r>
          </w:p>
        </w:tc>
        <w:tc>
          <w:tcPr>
            <w:tcW w:w="1162" w:type="dxa"/>
            <w:tcBorders>
              <w:top w:val="nil"/>
              <w:left w:val="nil"/>
              <w:bottom w:val="nil"/>
              <w:right w:val="nil"/>
            </w:tcBorders>
            <w:shd w:val="clear" w:color="auto" w:fill="auto"/>
          </w:tcPr>
          <w:p w:rsidR="00BD07CB" w:rsidRPr="00B3582B" w:rsidRDefault="009E18EB" w:rsidP="00B526ED">
            <w:pPr>
              <w:pStyle w:val="Tabletext"/>
              <w:jc w:val="right"/>
            </w:pPr>
            <w:r>
              <w:t>(21,769)</w:t>
            </w:r>
          </w:p>
        </w:tc>
      </w:tr>
      <w:tr w:rsidR="00BD07CB" w:rsidTr="000C01C3">
        <w:tc>
          <w:tcPr>
            <w:tcW w:w="3038" w:type="dxa"/>
            <w:tcBorders>
              <w:top w:val="nil"/>
              <w:left w:val="nil"/>
              <w:bottom w:val="nil"/>
              <w:right w:val="nil"/>
            </w:tcBorders>
            <w:shd w:val="clear" w:color="auto" w:fill="auto"/>
          </w:tcPr>
          <w:p w:rsidR="00BD07CB" w:rsidRPr="00072B0F" w:rsidRDefault="00BD07CB" w:rsidP="000C01C3">
            <w:pPr>
              <w:pStyle w:val="Tabletext"/>
            </w:pPr>
            <w:r w:rsidRPr="00072B0F">
              <w:t>Other duties</w:t>
            </w:r>
          </w:p>
        </w:tc>
        <w:tc>
          <w:tcPr>
            <w:tcW w:w="1129" w:type="dxa"/>
            <w:tcBorders>
              <w:top w:val="nil"/>
              <w:left w:val="nil"/>
              <w:bottom w:val="nil"/>
              <w:right w:val="nil"/>
            </w:tcBorders>
            <w:shd w:val="clear" w:color="auto" w:fill="auto"/>
          </w:tcPr>
          <w:p w:rsidR="00BD07CB" w:rsidRPr="000C01C3" w:rsidRDefault="009E18EB" w:rsidP="00B526ED">
            <w:pPr>
              <w:pStyle w:val="Tabletext"/>
              <w:jc w:val="right"/>
            </w:pPr>
            <w:r>
              <w:t>5</w:t>
            </w:r>
          </w:p>
        </w:tc>
        <w:tc>
          <w:tcPr>
            <w:tcW w:w="1217" w:type="dxa"/>
            <w:tcBorders>
              <w:top w:val="nil"/>
              <w:left w:val="nil"/>
              <w:bottom w:val="nil"/>
              <w:right w:val="nil"/>
            </w:tcBorders>
            <w:shd w:val="clear" w:color="auto" w:fill="auto"/>
          </w:tcPr>
          <w:p w:rsidR="00BD07CB" w:rsidRPr="00AE4BDE" w:rsidRDefault="009E18EB" w:rsidP="00B526ED">
            <w:pPr>
              <w:pStyle w:val="Tabletext"/>
              <w:jc w:val="right"/>
              <w:rPr>
                <w:color w:val="000000"/>
              </w:rPr>
            </w:pPr>
            <w:r>
              <w:rPr>
                <w:color w:val="000000"/>
              </w:rPr>
              <w:t>5</w:t>
            </w:r>
          </w:p>
        </w:tc>
        <w:tc>
          <w:tcPr>
            <w:tcW w:w="1162" w:type="dxa"/>
            <w:tcBorders>
              <w:top w:val="nil"/>
              <w:left w:val="nil"/>
              <w:bottom w:val="nil"/>
              <w:right w:val="nil"/>
            </w:tcBorders>
            <w:shd w:val="clear" w:color="auto" w:fill="auto"/>
          </w:tcPr>
          <w:p w:rsidR="00BD07CB" w:rsidRPr="008C1DEE" w:rsidRDefault="009E18EB" w:rsidP="00B526ED">
            <w:pPr>
              <w:pStyle w:val="Tabletext"/>
              <w:jc w:val="right"/>
            </w:pPr>
            <w:r>
              <w:t>-</w:t>
            </w:r>
          </w:p>
        </w:tc>
        <w:tc>
          <w:tcPr>
            <w:tcW w:w="1217" w:type="dxa"/>
            <w:tcBorders>
              <w:top w:val="nil"/>
              <w:left w:val="nil"/>
              <w:bottom w:val="nil"/>
              <w:right w:val="nil"/>
            </w:tcBorders>
            <w:shd w:val="clear" w:color="auto" w:fill="auto"/>
          </w:tcPr>
          <w:p w:rsidR="00BD07CB" w:rsidRPr="00A34CD1" w:rsidRDefault="009E18EB" w:rsidP="00B526ED">
            <w:pPr>
              <w:pStyle w:val="Tabletext"/>
              <w:jc w:val="right"/>
              <w:rPr>
                <w:color w:val="000000"/>
              </w:rPr>
            </w:pPr>
            <w:r>
              <w:rPr>
                <w:color w:val="000000"/>
              </w:rPr>
              <w:t>5</w:t>
            </w:r>
          </w:p>
        </w:tc>
        <w:tc>
          <w:tcPr>
            <w:tcW w:w="1217" w:type="dxa"/>
            <w:tcBorders>
              <w:top w:val="nil"/>
              <w:left w:val="nil"/>
              <w:bottom w:val="nil"/>
              <w:right w:val="nil"/>
            </w:tcBorders>
            <w:shd w:val="clear" w:color="auto" w:fill="auto"/>
          </w:tcPr>
          <w:p w:rsidR="00BD07CB" w:rsidRPr="0059793C" w:rsidRDefault="009E18EB" w:rsidP="00B526ED">
            <w:pPr>
              <w:pStyle w:val="Tabletext"/>
              <w:jc w:val="right"/>
            </w:pPr>
            <w:r>
              <w:t>17</w:t>
            </w:r>
          </w:p>
        </w:tc>
        <w:tc>
          <w:tcPr>
            <w:tcW w:w="1162" w:type="dxa"/>
            <w:tcBorders>
              <w:top w:val="nil"/>
              <w:left w:val="nil"/>
              <w:bottom w:val="nil"/>
              <w:right w:val="nil"/>
            </w:tcBorders>
            <w:shd w:val="clear" w:color="auto" w:fill="auto"/>
          </w:tcPr>
          <w:p w:rsidR="00BD07CB" w:rsidRPr="00B3582B" w:rsidRDefault="009E18EB" w:rsidP="00B526ED">
            <w:pPr>
              <w:pStyle w:val="Tabletext"/>
              <w:jc w:val="right"/>
            </w:pPr>
            <w:r>
              <w:t>(12)</w:t>
            </w:r>
          </w:p>
        </w:tc>
      </w:tr>
      <w:tr w:rsidR="00BD07CB" w:rsidTr="000C01C3">
        <w:tc>
          <w:tcPr>
            <w:tcW w:w="3038" w:type="dxa"/>
            <w:tcBorders>
              <w:top w:val="nil"/>
              <w:left w:val="nil"/>
              <w:bottom w:val="nil"/>
              <w:right w:val="nil"/>
            </w:tcBorders>
            <w:shd w:val="clear" w:color="auto" w:fill="auto"/>
          </w:tcPr>
          <w:p w:rsidR="00BD07CB" w:rsidRPr="00072B0F" w:rsidRDefault="00BD07CB" w:rsidP="000C01C3">
            <w:pPr>
              <w:pStyle w:val="Tabletext"/>
            </w:pPr>
            <w:r w:rsidRPr="00072B0F">
              <w:t>Commonwealth Mirror Taxes</w:t>
            </w:r>
          </w:p>
        </w:tc>
        <w:tc>
          <w:tcPr>
            <w:tcW w:w="1129" w:type="dxa"/>
            <w:tcBorders>
              <w:top w:val="nil"/>
              <w:left w:val="nil"/>
              <w:bottom w:val="single" w:sz="4" w:space="0" w:color="auto"/>
              <w:right w:val="nil"/>
            </w:tcBorders>
            <w:shd w:val="clear" w:color="auto" w:fill="auto"/>
          </w:tcPr>
          <w:p w:rsidR="00BD07CB" w:rsidRPr="000C01C3" w:rsidRDefault="009E18EB" w:rsidP="00B526ED">
            <w:pPr>
              <w:pStyle w:val="Tabletext"/>
              <w:jc w:val="right"/>
            </w:pPr>
            <w:r>
              <w:t>48,310</w:t>
            </w:r>
          </w:p>
        </w:tc>
        <w:tc>
          <w:tcPr>
            <w:tcW w:w="1217" w:type="dxa"/>
            <w:tcBorders>
              <w:top w:val="nil"/>
              <w:left w:val="nil"/>
              <w:bottom w:val="single" w:sz="4" w:space="0" w:color="auto"/>
              <w:right w:val="nil"/>
            </w:tcBorders>
            <w:shd w:val="clear" w:color="auto" w:fill="auto"/>
          </w:tcPr>
          <w:p w:rsidR="00BD07CB" w:rsidRPr="00AE4BDE" w:rsidRDefault="009E18EB" w:rsidP="00B526ED">
            <w:pPr>
              <w:pStyle w:val="Tabletext"/>
              <w:jc w:val="right"/>
              <w:rPr>
                <w:color w:val="000000"/>
              </w:rPr>
            </w:pPr>
            <w:r>
              <w:rPr>
                <w:color w:val="000000"/>
              </w:rPr>
              <w:t>44,450</w:t>
            </w:r>
          </w:p>
        </w:tc>
        <w:tc>
          <w:tcPr>
            <w:tcW w:w="1162" w:type="dxa"/>
            <w:tcBorders>
              <w:top w:val="nil"/>
              <w:left w:val="nil"/>
              <w:bottom w:val="single" w:sz="4" w:space="0" w:color="auto"/>
              <w:right w:val="nil"/>
            </w:tcBorders>
            <w:shd w:val="clear" w:color="auto" w:fill="auto"/>
          </w:tcPr>
          <w:p w:rsidR="00BD07CB" w:rsidRPr="008C1DEE" w:rsidRDefault="009E18EB" w:rsidP="00B526ED">
            <w:pPr>
              <w:pStyle w:val="Tabletext"/>
              <w:jc w:val="right"/>
            </w:pPr>
            <w:r>
              <w:t>(3,860)</w:t>
            </w:r>
          </w:p>
        </w:tc>
        <w:tc>
          <w:tcPr>
            <w:tcW w:w="1217" w:type="dxa"/>
            <w:tcBorders>
              <w:top w:val="nil"/>
              <w:left w:val="nil"/>
              <w:bottom w:val="single" w:sz="4" w:space="0" w:color="auto"/>
              <w:right w:val="nil"/>
            </w:tcBorders>
            <w:shd w:val="clear" w:color="auto" w:fill="auto"/>
          </w:tcPr>
          <w:p w:rsidR="00BD07CB" w:rsidRPr="00A34CD1" w:rsidRDefault="009E18EB" w:rsidP="00B526ED">
            <w:pPr>
              <w:pStyle w:val="Tabletext"/>
              <w:jc w:val="right"/>
              <w:rPr>
                <w:color w:val="000000"/>
              </w:rPr>
            </w:pPr>
            <w:r>
              <w:rPr>
                <w:color w:val="000000"/>
              </w:rPr>
              <w:t>44,450</w:t>
            </w:r>
          </w:p>
        </w:tc>
        <w:tc>
          <w:tcPr>
            <w:tcW w:w="1217" w:type="dxa"/>
            <w:tcBorders>
              <w:top w:val="nil"/>
              <w:left w:val="nil"/>
              <w:bottom w:val="single" w:sz="4" w:space="0" w:color="auto"/>
              <w:right w:val="nil"/>
            </w:tcBorders>
            <w:shd w:val="clear" w:color="auto" w:fill="auto"/>
          </w:tcPr>
          <w:p w:rsidR="00BD07CB" w:rsidRPr="0059793C" w:rsidRDefault="009E18EB" w:rsidP="00B526ED">
            <w:pPr>
              <w:pStyle w:val="Tabletext"/>
              <w:jc w:val="right"/>
            </w:pPr>
            <w:r>
              <w:t>43,199</w:t>
            </w:r>
          </w:p>
        </w:tc>
        <w:tc>
          <w:tcPr>
            <w:tcW w:w="1162" w:type="dxa"/>
            <w:tcBorders>
              <w:top w:val="nil"/>
              <w:left w:val="nil"/>
              <w:bottom w:val="single" w:sz="4" w:space="0" w:color="auto"/>
              <w:right w:val="nil"/>
            </w:tcBorders>
            <w:shd w:val="clear" w:color="auto" w:fill="auto"/>
          </w:tcPr>
          <w:p w:rsidR="00BD07CB" w:rsidRPr="00B3582B" w:rsidRDefault="009E18EB" w:rsidP="00B526ED">
            <w:pPr>
              <w:pStyle w:val="Tabletext"/>
              <w:jc w:val="right"/>
            </w:pPr>
            <w:r>
              <w:t>1,251</w:t>
            </w:r>
          </w:p>
        </w:tc>
      </w:tr>
      <w:tr w:rsidR="00BD07CB" w:rsidTr="000C01C3">
        <w:tc>
          <w:tcPr>
            <w:tcW w:w="3038" w:type="dxa"/>
            <w:tcBorders>
              <w:top w:val="nil"/>
              <w:left w:val="nil"/>
              <w:bottom w:val="nil"/>
              <w:right w:val="nil"/>
            </w:tcBorders>
            <w:shd w:val="clear" w:color="auto" w:fill="auto"/>
          </w:tcPr>
          <w:p w:rsidR="00BD07CB" w:rsidRDefault="00BD07CB" w:rsidP="000C01C3">
            <w:pPr>
              <w:pStyle w:val="Tableboldedtext"/>
            </w:pPr>
            <w:r w:rsidRPr="00072B0F">
              <w:t>Total taxation</w:t>
            </w:r>
          </w:p>
        </w:tc>
        <w:tc>
          <w:tcPr>
            <w:tcW w:w="1129"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7,783,176</w:t>
            </w:r>
          </w:p>
        </w:tc>
        <w:tc>
          <w:tcPr>
            <w:tcW w:w="1217"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7,179,280</w:t>
            </w:r>
          </w:p>
        </w:tc>
        <w:tc>
          <w:tcPr>
            <w:tcW w:w="1162"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(603,896)</w:t>
            </w:r>
          </w:p>
        </w:tc>
        <w:tc>
          <w:tcPr>
            <w:tcW w:w="1217"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7,179,280</w:t>
            </w:r>
          </w:p>
        </w:tc>
        <w:tc>
          <w:tcPr>
            <w:tcW w:w="1217"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7,324,717</w:t>
            </w:r>
          </w:p>
        </w:tc>
        <w:tc>
          <w:tcPr>
            <w:tcW w:w="1162"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(145,437)</w:t>
            </w:r>
          </w:p>
        </w:tc>
      </w:tr>
      <w:tr w:rsidR="009B6236" w:rsidTr="00F7644A">
        <w:tc>
          <w:tcPr>
            <w:tcW w:w="10142" w:type="dxa"/>
            <w:gridSpan w:val="7"/>
            <w:tcBorders>
              <w:top w:val="nil"/>
              <w:left w:val="nil"/>
              <w:bottom w:val="nil"/>
              <w:right w:val="nil"/>
            </w:tcBorders>
            <w:shd w:val="clear" w:color="auto" w:fill="auto"/>
          </w:tcPr>
          <w:p w:rsidR="009B6236" w:rsidRPr="009B6236" w:rsidRDefault="009B6236" w:rsidP="009B6236">
            <w:pPr>
              <w:pStyle w:val="Tabletext"/>
              <w:rPr>
                <w:b/>
              </w:rPr>
            </w:pPr>
            <w:r w:rsidRPr="009B6236">
              <w:rPr>
                <w:b/>
              </w:rPr>
              <w:t>Other revenue</w:t>
            </w:r>
          </w:p>
        </w:tc>
      </w:tr>
      <w:tr w:rsidR="00BD07CB" w:rsidTr="008541A2">
        <w:tc>
          <w:tcPr>
            <w:tcW w:w="3038" w:type="dxa"/>
            <w:tcBorders>
              <w:top w:val="nil"/>
              <w:left w:val="nil"/>
              <w:bottom w:val="nil"/>
              <w:right w:val="nil"/>
            </w:tcBorders>
            <w:shd w:val="clear" w:color="auto" w:fill="auto"/>
          </w:tcPr>
          <w:p w:rsidR="00BD07CB" w:rsidRPr="000C01C3" w:rsidRDefault="00BD07CB" w:rsidP="000C01C3">
            <w:pPr>
              <w:pStyle w:val="Tabletext"/>
            </w:pPr>
            <w:r w:rsidRPr="000C01C3">
              <w:t xml:space="preserve">Office lease rental revenue </w:t>
            </w:r>
            <w:r w:rsidRPr="000C01C3">
              <w:lastRenderedPageBreak/>
              <w:t>Other income</w:t>
            </w:r>
          </w:p>
        </w:tc>
        <w:tc>
          <w:tcPr>
            <w:tcW w:w="1129" w:type="dxa"/>
            <w:tcBorders>
              <w:top w:val="nil"/>
              <w:left w:val="nil"/>
              <w:bottom w:val="nil"/>
              <w:right w:val="nil"/>
            </w:tcBorders>
            <w:shd w:val="clear" w:color="auto" w:fill="auto"/>
          </w:tcPr>
          <w:p w:rsidR="00BD07CB" w:rsidRPr="00E74330" w:rsidRDefault="009E18EB" w:rsidP="00B526ED">
            <w:pPr>
              <w:pStyle w:val="Tabletext"/>
              <w:jc w:val="right"/>
            </w:pPr>
            <w:r>
              <w:lastRenderedPageBreak/>
              <w:t>41,602</w:t>
            </w:r>
          </w:p>
        </w:tc>
        <w:tc>
          <w:tcPr>
            <w:tcW w:w="1217" w:type="dxa"/>
            <w:tcBorders>
              <w:top w:val="nil"/>
              <w:left w:val="nil"/>
              <w:bottom w:val="nil"/>
              <w:right w:val="nil"/>
            </w:tcBorders>
            <w:shd w:val="clear" w:color="auto" w:fill="auto"/>
          </w:tcPr>
          <w:p w:rsidR="00BD07CB" w:rsidRPr="00597772" w:rsidRDefault="009E18EB" w:rsidP="00B526ED">
            <w:pPr>
              <w:pStyle w:val="Tabletext"/>
              <w:jc w:val="right"/>
            </w:pPr>
            <w:r>
              <w:t>41,768</w:t>
            </w:r>
          </w:p>
        </w:tc>
        <w:tc>
          <w:tcPr>
            <w:tcW w:w="1162" w:type="dxa"/>
            <w:tcBorders>
              <w:top w:val="nil"/>
              <w:left w:val="nil"/>
              <w:bottom w:val="nil"/>
              <w:right w:val="nil"/>
            </w:tcBorders>
            <w:shd w:val="clear" w:color="auto" w:fill="auto"/>
          </w:tcPr>
          <w:p w:rsidR="00BD07CB" w:rsidRPr="002A696D" w:rsidRDefault="009E18EB" w:rsidP="00B526ED">
            <w:pPr>
              <w:pStyle w:val="Tabletext"/>
              <w:jc w:val="right"/>
            </w:pPr>
            <w:r>
              <w:t>166</w:t>
            </w:r>
          </w:p>
        </w:tc>
        <w:tc>
          <w:tcPr>
            <w:tcW w:w="1217" w:type="dxa"/>
            <w:tcBorders>
              <w:top w:val="nil"/>
              <w:left w:val="nil"/>
              <w:bottom w:val="nil"/>
              <w:right w:val="nil"/>
            </w:tcBorders>
            <w:shd w:val="clear" w:color="auto" w:fill="auto"/>
          </w:tcPr>
          <w:p w:rsidR="00BD07CB" w:rsidRPr="008A6B0C" w:rsidRDefault="009E18EB" w:rsidP="00B526ED">
            <w:pPr>
              <w:pStyle w:val="Tabletext"/>
              <w:jc w:val="right"/>
            </w:pPr>
            <w:r>
              <w:t>41,768</w:t>
            </w:r>
          </w:p>
        </w:tc>
        <w:tc>
          <w:tcPr>
            <w:tcW w:w="1217" w:type="dxa"/>
            <w:tcBorders>
              <w:top w:val="nil"/>
              <w:left w:val="nil"/>
              <w:bottom w:val="nil"/>
              <w:right w:val="nil"/>
            </w:tcBorders>
            <w:shd w:val="clear" w:color="auto" w:fill="auto"/>
          </w:tcPr>
          <w:p w:rsidR="00BD07CB" w:rsidRPr="006D3436" w:rsidRDefault="009E18EB" w:rsidP="00B526ED">
            <w:pPr>
              <w:pStyle w:val="Tabletext"/>
              <w:jc w:val="right"/>
            </w:pPr>
            <w:r>
              <w:t>39,988</w:t>
            </w:r>
          </w:p>
        </w:tc>
        <w:tc>
          <w:tcPr>
            <w:tcW w:w="1162" w:type="dxa"/>
            <w:tcBorders>
              <w:top w:val="nil"/>
              <w:left w:val="nil"/>
              <w:bottom w:val="nil"/>
              <w:right w:val="nil"/>
            </w:tcBorders>
            <w:shd w:val="clear" w:color="auto" w:fill="auto"/>
          </w:tcPr>
          <w:p w:rsidR="00BD07CB" w:rsidRPr="00CB3DED" w:rsidRDefault="009E18EB" w:rsidP="00B526ED">
            <w:pPr>
              <w:pStyle w:val="Tabletext"/>
              <w:jc w:val="right"/>
            </w:pPr>
            <w:r>
              <w:t>1,780</w:t>
            </w:r>
          </w:p>
        </w:tc>
      </w:tr>
      <w:tr w:rsidR="00BD07CB" w:rsidTr="008541A2">
        <w:tc>
          <w:tcPr>
            <w:tcW w:w="3038" w:type="dxa"/>
            <w:tcBorders>
              <w:top w:val="nil"/>
              <w:left w:val="nil"/>
              <w:bottom w:val="nil"/>
              <w:right w:val="nil"/>
            </w:tcBorders>
            <w:shd w:val="clear" w:color="auto" w:fill="auto"/>
          </w:tcPr>
          <w:p w:rsidR="00BD07CB" w:rsidRPr="000C01C3" w:rsidRDefault="00BD07CB" w:rsidP="000C01C3">
            <w:pPr>
              <w:pStyle w:val="Tabletext"/>
            </w:pPr>
            <w:r>
              <w:t>O</w:t>
            </w:r>
            <w:r w:rsidRPr="000C01C3">
              <w:t>ther revenue</w:t>
            </w:r>
          </w:p>
        </w:tc>
        <w:tc>
          <w:tcPr>
            <w:tcW w:w="1129" w:type="dxa"/>
            <w:tcBorders>
              <w:top w:val="nil"/>
              <w:left w:val="nil"/>
              <w:bottom w:val="single" w:sz="4" w:space="0" w:color="auto"/>
              <w:right w:val="nil"/>
            </w:tcBorders>
            <w:shd w:val="clear" w:color="auto" w:fill="auto"/>
          </w:tcPr>
          <w:p w:rsidR="00BD07CB" w:rsidRPr="00E74330" w:rsidRDefault="009E18EB" w:rsidP="00B526ED">
            <w:pPr>
              <w:pStyle w:val="Tabletext"/>
              <w:jc w:val="right"/>
            </w:pPr>
            <w:r>
              <w:t>52,950</w:t>
            </w:r>
          </w:p>
        </w:tc>
        <w:tc>
          <w:tcPr>
            <w:tcW w:w="1217" w:type="dxa"/>
            <w:tcBorders>
              <w:top w:val="nil"/>
              <w:left w:val="nil"/>
              <w:bottom w:val="single" w:sz="4" w:space="0" w:color="auto"/>
              <w:right w:val="nil"/>
            </w:tcBorders>
            <w:shd w:val="clear" w:color="auto" w:fill="auto"/>
          </w:tcPr>
          <w:p w:rsidR="00BD07CB" w:rsidRPr="00597772" w:rsidRDefault="009E18EB" w:rsidP="00B526ED">
            <w:pPr>
              <w:pStyle w:val="Tabletext"/>
              <w:jc w:val="right"/>
            </w:pPr>
            <w:r>
              <w:t>63,230</w:t>
            </w:r>
          </w:p>
        </w:tc>
        <w:tc>
          <w:tcPr>
            <w:tcW w:w="1162" w:type="dxa"/>
            <w:tcBorders>
              <w:top w:val="nil"/>
              <w:left w:val="nil"/>
              <w:bottom w:val="single" w:sz="4" w:space="0" w:color="auto"/>
              <w:right w:val="nil"/>
            </w:tcBorders>
            <w:shd w:val="clear" w:color="auto" w:fill="auto"/>
          </w:tcPr>
          <w:p w:rsidR="00BD07CB" w:rsidRPr="002A696D" w:rsidRDefault="009E18EB" w:rsidP="00B526ED">
            <w:pPr>
              <w:pStyle w:val="Tabletext"/>
              <w:jc w:val="right"/>
            </w:pPr>
            <w:r>
              <w:t>10,280</w:t>
            </w:r>
          </w:p>
        </w:tc>
        <w:tc>
          <w:tcPr>
            <w:tcW w:w="1217" w:type="dxa"/>
            <w:tcBorders>
              <w:top w:val="nil"/>
              <w:left w:val="nil"/>
              <w:bottom w:val="single" w:sz="4" w:space="0" w:color="auto"/>
              <w:right w:val="nil"/>
            </w:tcBorders>
            <w:shd w:val="clear" w:color="auto" w:fill="auto"/>
          </w:tcPr>
          <w:p w:rsidR="00BD07CB" w:rsidRPr="008A6B0C" w:rsidRDefault="009E18EB" w:rsidP="00B526ED">
            <w:pPr>
              <w:pStyle w:val="Tabletext"/>
              <w:jc w:val="right"/>
            </w:pPr>
            <w:r>
              <w:t>63,230</w:t>
            </w:r>
          </w:p>
        </w:tc>
        <w:tc>
          <w:tcPr>
            <w:tcW w:w="1217" w:type="dxa"/>
            <w:tcBorders>
              <w:top w:val="nil"/>
              <w:left w:val="nil"/>
              <w:bottom w:val="single" w:sz="4" w:space="0" w:color="auto"/>
              <w:right w:val="nil"/>
            </w:tcBorders>
            <w:shd w:val="clear" w:color="auto" w:fill="auto"/>
          </w:tcPr>
          <w:p w:rsidR="00BD07CB" w:rsidRPr="006D3436" w:rsidRDefault="009E18EB" w:rsidP="00B526ED">
            <w:pPr>
              <w:pStyle w:val="Tabletext"/>
              <w:jc w:val="right"/>
            </w:pPr>
            <w:r>
              <w:t>54,912</w:t>
            </w:r>
          </w:p>
        </w:tc>
        <w:tc>
          <w:tcPr>
            <w:tcW w:w="1162" w:type="dxa"/>
            <w:tcBorders>
              <w:top w:val="nil"/>
              <w:left w:val="nil"/>
              <w:bottom w:val="single" w:sz="4" w:space="0" w:color="auto"/>
              <w:right w:val="nil"/>
            </w:tcBorders>
            <w:shd w:val="clear" w:color="auto" w:fill="auto"/>
          </w:tcPr>
          <w:p w:rsidR="00BD07CB" w:rsidRPr="00CB3DED" w:rsidRDefault="009E18EB" w:rsidP="00B526ED">
            <w:pPr>
              <w:pStyle w:val="Tabletext"/>
              <w:jc w:val="right"/>
            </w:pPr>
            <w:r>
              <w:t>8,318</w:t>
            </w:r>
          </w:p>
        </w:tc>
      </w:tr>
      <w:tr w:rsidR="00BD07CB" w:rsidTr="008541A2">
        <w:tc>
          <w:tcPr>
            <w:tcW w:w="3038" w:type="dxa"/>
            <w:tcBorders>
              <w:top w:val="nil"/>
              <w:left w:val="nil"/>
              <w:bottom w:val="nil"/>
              <w:right w:val="nil"/>
            </w:tcBorders>
            <w:shd w:val="clear" w:color="auto" w:fill="auto"/>
          </w:tcPr>
          <w:p w:rsidR="00BD07CB" w:rsidRPr="000C01C3" w:rsidRDefault="00BD07CB" w:rsidP="000241F3">
            <w:pPr>
              <w:pStyle w:val="Tableboldedtext"/>
            </w:pPr>
            <w:r>
              <w:t>Total o</w:t>
            </w:r>
            <w:r w:rsidRPr="000C01C3">
              <w:t>ther revenue</w:t>
            </w:r>
          </w:p>
        </w:tc>
        <w:tc>
          <w:tcPr>
            <w:tcW w:w="1129"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94,552</w:t>
            </w:r>
          </w:p>
        </w:tc>
        <w:tc>
          <w:tcPr>
            <w:tcW w:w="1217"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104,998</w:t>
            </w:r>
          </w:p>
        </w:tc>
        <w:tc>
          <w:tcPr>
            <w:tcW w:w="1162"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10,446</w:t>
            </w:r>
          </w:p>
        </w:tc>
        <w:tc>
          <w:tcPr>
            <w:tcW w:w="1217"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104,998</w:t>
            </w:r>
          </w:p>
        </w:tc>
        <w:tc>
          <w:tcPr>
            <w:tcW w:w="1217"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94,900</w:t>
            </w:r>
          </w:p>
        </w:tc>
        <w:tc>
          <w:tcPr>
            <w:tcW w:w="1162"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10,098</w:t>
            </w:r>
          </w:p>
        </w:tc>
      </w:tr>
      <w:tr w:rsidR="009B6236" w:rsidTr="00F7644A">
        <w:tc>
          <w:tcPr>
            <w:tcW w:w="10142" w:type="dxa"/>
            <w:gridSpan w:val="7"/>
            <w:tcBorders>
              <w:top w:val="nil"/>
              <w:left w:val="nil"/>
              <w:bottom w:val="nil"/>
              <w:right w:val="nil"/>
            </w:tcBorders>
            <w:shd w:val="clear" w:color="auto" w:fill="auto"/>
          </w:tcPr>
          <w:p w:rsidR="009B6236" w:rsidRPr="009B6236" w:rsidRDefault="009B6236" w:rsidP="009B6236">
            <w:pPr>
              <w:pStyle w:val="Tabletext"/>
              <w:rPr>
                <w:b/>
              </w:rPr>
            </w:pPr>
            <w:r w:rsidRPr="009B6236">
              <w:rPr>
                <w:b/>
              </w:rPr>
              <w:t>Appropriations</w:t>
            </w:r>
          </w:p>
        </w:tc>
      </w:tr>
      <w:tr w:rsidR="00BD07CB" w:rsidTr="008541A2">
        <w:tc>
          <w:tcPr>
            <w:tcW w:w="3038" w:type="dxa"/>
            <w:tcBorders>
              <w:top w:val="nil"/>
              <w:left w:val="nil"/>
              <w:bottom w:val="nil"/>
              <w:right w:val="nil"/>
            </w:tcBorders>
            <w:shd w:val="clear" w:color="auto" w:fill="auto"/>
          </w:tcPr>
          <w:p w:rsidR="00BD07CB" w:rsidRPr="00B46827" w:rsidRDefault="00BD07CB" w:rsidP="008541A2">
            <w:pPr>
              <w:pStyle w:val="Tabletext"/>
              <w:rPr>
                <w:i/>
              </w:rPr>
            </w:pPr>
            <w:hyperlink r:id="rId15" w:history="1">
              <w:r w:rsidRPr="00B46827">
                <w:rPr>
                  <w:i/>
                </w:rPr>
                <w:t>First Home Owner Grant Act 2000</w:t>
              </w:r>
            </w:hyperlink>
          </w:p>
        </w:tc>
        <w:tc>
          <w:tcPr>
            <w:tcW w:w="1129" w:type="dxa"/>
            <w:tcBorders>
              <w:top w:val="nil"/>
              <w:left w:val="nil"/>
              <w:bottom w:val="nil"/>
              <w:right w:val="nil"/>
            </w:tcBorders>
            <w:shd w:val="clear" w:color="auto" w:fill="auto"/>
          </w:tcPr>
          <w:p w:rsidR="00BD07CB" w:rsidRPr="00494C0E" w:rsidRDefault="009E18EB" w:rsidP="00B526ED">
            <w:pPr>
              <w:pStyle w:val="Tabletext"/>
              <w:jc w:val="right"/>
            </w:pPr>
            <w:r>
              <w:t>91,975</w:t>
            </w:r>
          </w:p>
        </w:tc>
        <w:tc>
          <w:tcPr>
            <w:tcW w:w="1217" w:type="dxa"/>
            <w:tcBorders>
              <w:top w:val="nil"/>
              <w:left w:val="nil"/>
              <w:bottom w:val="nil"/>
              <w:right w:val="nil"/>
            </w:tcBorders>
            <w:shd w:val="clear" w:color="auto" w:fill="auto"/>
          </w:tcPr>
          <w:p w:rsidR="00BD07CB" w:rsidRPr="00A00C29" w:rsidRDefault="009E18EB" w:rsidP="00B526ED">
            <w:pPr>
              <w:pStyle w:val="Tabletext"/>
              <w:jc w:val="right"/>
            </w:pPr>
            <w:r>
              <w:t>115,904</w:t>
            </w:r>
          </w:p>
        </w:tc>
        <w:tc>
          <w:tcPr>
            <w:tcW w:w="1162" w:type="dxa"/>
            <w:tcBorders>
              <w:top w:val="nil"/>
              <w:left w:val="nil"/>
              <w:bottom w:val="nil"/>
              <w:right w:val="nil"/>
            </w:tcBorders>
            <w:shd w:val="clear" w:color="auto" w:fill="auto"/>
          </w:tcPr>
          <w:p w:rsidR="00BD07CB" w:rsidRPr="007A63F1" w:rsidRDefault="009E18EB" w:rsidP="00B526ED">
            <w:pPr>
              <w:pStyle w:val="Tabletext"/>
              <w:jc w:val="right"/>
            </w:pPr>
            <w:r>
              <w:t>23,929</w:t>
            </w:r>
          </w:p>
        </w:tc>
        <w:tc>
          <w:tcPr>
            <w:tcW w:w="1217" w:type="dxa"/>
            <w:tcBorders>
              <w:top w:val="nil"/>
              <w:left w:val="nil"/>
              <w:bottom w:val="nil"/>
              <w:right w:val="nil"/>
            </w:tcBorders>
            <w:shd w:val="clear" w:color="auto" w:fill="auto"/>
          </w:tcPr>
          <w:p w:rsidR="00BD07CB" w:rsidRPr="00C3120B" w:rsidRDefault="009E18EB" w:rsidP="00B526ED">
            <w:pPr>
              <w:pStyle w:val="Tabletext"/>
              <w:jc w:val="right"/>
            </w:pPr>
            <w:r>
              <w:t>115,904</w:t>
            </w:r>
          </w:p>
        </w:tc>
        <w:tc>
          <w:tcPr>
            <w:tcW w:w="1217" w:type="dxa"/>
            <w:tcBorders>
              <w:top w:val="nil"/>
              <w:left w:val="nil"/>
              <w:bottom w:val="nil"/>
              <w:right w:val="nil"/>
            </w:tcBorders>
            <w:shd w:val="clear" w:color="auto" w:fill="auto"/>
          </w:tcPr>
          <w:p w:rsidR="00BD07CB" w:rsidRPr="00972B1E" w:rsidRDefault="009E18EB" w:rsidP="00B526ED">
            <w:pPr>
              <w:pStyle w:val="Tabletext"/>
              <w:jc w:val="right"/>
            </w:pPr>
            <w:r>
              <w:t>114,220</w:t>
            </w:r>
          </w:p>
        </w:tc>
        <w:tc>
          <w:tcPr>
            <w:tcW w:w="1162" w:type="dxa"/>
            <w:tcBorders>
              <w:top w:val="nil"/>
              <w:left w:val="nil"/>
              <w:bottom w:val="nil"/>
              <w:right w:val="nil"/>
            </w:tcBorders>
            <w:shd w:val="clear" w:color="auto" w:fill="auto"/>
          </w:tcPr>
          <w:p w:rsidR="00BD07CB" w:rsidRPr="00962207" w:rsidRDefault="009E18EB" w:rsidP="00B526ED">
            <w:pPr>
              <w:pStyle w:val="Tabletext"/>
              <w:jc w:val="right"/>
            </w:pPr>
            <w:r>
              <w:t>1,684</w:t>
            </w:r>
          </w:p>
        </w:tc>
      </w:tr>
      <w:tr w:rsidR="00BD07CB" w:rsidTr="008541A2">
        <w:tc>
          <w:tcPr>
            <w:tcW w:w="3038" w:type="dxa"/>
            <w:tcBorders>
              <w:top w:val="nil"/>
              <w:left w:val="nil"/>
              <w:bottom w:val="nil"/>
              <w:right w:val="nil"/>
            </w:tcBorders>
            <w:shd w:val="clear" w:color="auto" w:fill="auto"/>
          </w:tcPr>
          <w:p w:rsidR="00BD07CB" w:rsidRPr="008541A2" w:rsidRDefault="00BD07CB" w:rsidP="008541A2">
            <w:pPr>
              <w:pStyle w:val="Tabletext"/>
            </w:pPr>
            <w:r w:rsidRPr="008541A2">
              <w:t>Administered grants and transfer payments</w:t>
            </w:r>
          </w:p>
        </w:tc>
        <w:tc>
          <w:tcPr>
            <w:tcW w:w="1129" w:type="dxa"/>
            <w:tcBorders>
              <w:top w:val="nil"/>
              <w:left w:val="nil"/>
              <w:bottom w:val="single" w:sz="4" w:space="0" w:color="auto"/>
              <w:right w:val="nil"/>
            </w:tcBorders>
            <w:shd w:val="clear" w:color="auto" w:fill="auto"/>
          </w:tcPr>
          <w:p w:rsidR="00BD07CB" w:rsidRPr="00494C0E" w:rsidRDefault="009E18EB" w:rsidP="00B526ED">
            <w:pPr>
              <w:pStyle w:val="Tabletext"/>
              <w:jc w:val="right"/>
            </w:pPr>
            <w:r>
              <w:t>182,753</w:t>
            </w:r>
          </w:p>
        </w:tc>
        <w:tc>
          <w:tcPr>
            <w:tcW w:w="1217" w:type="dxa"/>
            <w:tcBorders>
              <w:top w:val="nil"/>
              <w:left w:val="nil"/>
              <w:bottom w:val="single" w:sz="4" w:space="0" w:color="auto"/>
              <w:right w:val="nil"/>
            </w:tcBorders>
            <w:shd w:val="clear" w:color="auto" w:fill="auto"/>
          </w:tcPr>
          <w:p w:rsidR="00BD07CB" w:rsidRPr="00A00C29" w:rsidRDefault="009E18EB" w:rsidP="00B526ED">
            <w:pPr>
              <w:pStyle w:val="Tabletext"/>
              <w:jc w:val="right"/>
            </w:pPr>
            <w:r>
              <w:t>148,030</w:t>
            </w:r>
          </w:p>
        </w:tc>
        <w:tc>
          <w:tcPr>
            <w:tcW w:w="1162" w:type="dxa"/>
            <w:tcBorders>
              <w:top w:val="nil"/>
              <w:left w:val="nil"/>
              <w:bottom w:val="single" w:sz="4" w:space="0" w:color="auto"/>
              <w:right w:val="nil"/>
            </w:tcBorders>
            <w:shd w:val="clear" w:color="auto" w:fill="auto"/>
          </w:tcPr>
          <w:p w:rsidR="00BD07CB" w:rsidRPr="007A63F1" w:rsidRDefault="009E18EB" w:rsidP="00B526ED">
            <w:pPr>
              <w:pStyle w:val="Tabletext"/>
              <w:jc w:val="right"/>
            </w:pPr>
            <w:r>
              <w:t>(34,723)</w:t>
            </w:r>
          </w:p>
        </w:tc>
        <w:tc>
          <w:tcPr>
            <w:tcW w:w="1217" w:type="dxa"/>
            <w:tcBorders>
              <w:top w:val="nil"/>
              <w:left w:val="nil"/>
              <w:bottom w:val="single" w:sz="4" w:space="0" w:color="auto"/>
              <w:right w:val="nil"/>
            </w:tcBorders>
            <w:shd w:val="clear" w:color="auto" w:fill="auto"/>
          </w:tcPr>
          <w:p w:rsidR="00BD07CB" w:rsidRPr="00C3120B" w:rsidRDefault="009E18EB" w:rsidP="00B526ED">
            <w:pPr>
              <w:pStyle w:val="Tabletext"/>
              <w:jc w:val="right"/>
            </w:pPr>
            <w:r>
              <w:t>148,030</w:t>
            </w:r>
          </w:p>
        </w:tc>
        <w:tc>
          <w:tcPr>
            <w:tcW w:w="1217" w:type="dxa"/>
            <w:tcBorders>
              <w:top w:val="nil"/>
              <w:left w:val="nil"/>
              <w:bottom w:val="single" w:sz="4" w:space="0" w:color="auto"/>
              <w:right w:val="nil"/>
            </w:tcBorders>
            <w:shd w:val="clear" w:color="auto" w:fill="auto"/>
          </w:tcPr>
          <w:p w:rsidR="00BD07CB" w:rsidRPr="00972B1E" w:rsidRDefault="009E18EB" w:rsidP="00B526ED">
            <w:pPr>
              <w:pStyle w:val="Tabletext"/>
              <w:jc w:val="right"/>
            </w:pPr>
            <w:r>
              <w:t>257,352</w:t>
            </w:r>
          </w:p>
        </w:tc>
        <w:tc>
          <w:tcPr>
            <w:tcW w:w="1162" w:type="dxa"/>
            <w:tcBorders>
              <w:top w:val="nil"/>
              <w:left w:val="nil"/>
              <w:bottom w:val="single" w:sz="4" w:space="0" w:color="auto"/>
              <w:right w:val="nil"/>
            </w:tcBorders>
            <w:shd w:val="clear" w:color="auto" w:fill="auto"/>
          </w:tcPr>
          <w:p w:rsidR="00BD07CB" w:rsidRDefault="009E18EB" w:rsidP="00B526ED">
            <w:pPr>
              <w:pStyle w:val="Tabletext"/>
              <w:jc w:val="right"/>
            </w:pPr>
            <w:r>
              <w:t>(109,322)</w:t>
            </w:r>
          </w:p>
        </w:tc>
      </w:tr>
      <w:tr w:rsidR="00BD07CB" w:rsidTr="00B526ED">
        <w:trPr>
          <w:trHeight w:val="98"/>
        </w:trPr>
        <w:tc>
          <w:tcPr>
            <w:tcW w:w="3038" w:type="dxa"/>
            <w:tcBorders>
              <w:top w:val="nil"/>
              <w:left w:val="nil"/>
              <w:bottom w:val="nil"/>
              <w:right w:val="nil"/>
            </w:tcBorders>
            <w:shd w:val="clear" w:color="auto" w:fill="auto"/>
          </w:tcPr>
          <w:p w:rsidR="00BD07CB" w:rsidRDefault="00BD07CB" w:rsidP="00F2109D">
            <w:pPr>
              <w:pStyle w:val="BodyText"/>
            </w:pPr>
          </w:p>
        </w:tc>
        <w:tc>
          <w:tcPr>
            <w:tcW w:w="1129"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274,728</w:t>
            </w:r>
          </w:p>
        </w:tc>
        <w:tc>
          <w:tcPr>
            <w:tcW w:w="1217" w:type="dxa"/>
            <w:tcBorders>
              <w:top w:val="single" w:sz="4" w:space="0" w:color="auto"/>
              <w:left w:val="nil"/>
              <w:bottom w:val="single" w:sz="4" w:space="0" w:color="auto"/>
              <w:right w:val="nil"/>
            </w:tcBorders>
            <w:shd w:val="clear" w:color="auto" w:fill="auto"/>
          </w:tcPr>
          <w:p w:rsidR="00BD07CB" w:rsidRPr="00803FA4" w:rsidRDefault="009E18EB" w:rsidP="009E18EB">
            <w:pPr>
              <w:pStyle w:val="Tabletext"/>
              <w:jc w:val="right"/>
              <w:rPr>
                <w:b/>
              </w:rPr>
            </w:pPr>
            <w:r w:rsidRPr="00803FA4">
              <w:rPr>
                <w:b/>
              </w:rPr>
              <w:t>263,934</w:t>
            </w:r>
          </w:p>
        </w:tc>
        <w:tc>
          <w:tcPr>
            <w:tcW w:w="1162"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(10,794)</w:t>
            </w:r>
          </w:p>
        </w:tc>
        <w:tc>
          <w:tcPr>
            <w:tcW w:w="1217"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263,934</w:t>
            </w:r>
          </w:p>
        </w:tc>
        <w:tc>
          <w:tcPr>
            <w:tcW w:w="1217"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371,572</w:t>
            </w:r>
          </w:p>
        </w:tc>
        <w:tc>
          <w:tcPr>
            <w:tcW w:w="1162"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(107,638)</w:t>
            </w:r>
          </w:p>
        </w:tc>
      </w:tr>
      <w:tr w:rsidR="00BD07CB" w:rsidTr="008541A2">
        <w:tc>
          <w:tcPr>
            <w:tcW w:w="3038" w:type="dxa"/>
            <w:tcBorders>
              <w:top w:val="nil"/>
              <w:left w:val="nil"/>
              <w:bottom w:val="nil"/>
              <w:right w:val="nil"/>
            </w:tcBorders>
            <w:shd w:val="clear" w:color="auto" w:fill="auto"/>
          </w:tcPr>
          <w:p w:rsidR="00BD07CB" w:rsidRPr="00A73F45" w:rsidRDefault="00BD07CB" w:rsidP="00A73F45">
            <w:pPr>
              <w:pStyle w:val="Tableboldedtext"/>
            </w:pPr>
            <w:r w:rsidRPr="00A73F45">
              <w:t>TOTAL INCOME ESTIMATES</w:t>
            </w:r>
          </w:p>
        </w:tc>
        <w:tc>
          <w:tcPr>
            <w:tcW w:w="1129"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8,152,456</w:t>
            </w:r>
          </w:p>
        </w:tc>
        <w:tc>
          <w:tcPr>
            <w:tcW w:w="1217"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7,548,231</w:t>
            </w:r>
          </w:p>
        </w:tc>
        <w:tc>
          <w:tcPr>
            <w:tcW w:w="1162"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(604,243)</w:t>
            </w:r>
          </w:p>
        </w:tc>
        <w:tc>
          <w:tcPr>
            <w:tcW w:w="1217"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7,548,213</w:t>
            </w:r>
          </w:p>
        </w:tc>
        <w:tc>
          <w:tcPr>
            <w:tcW w:w="1217"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7,791,189</w:t>
            </w:r>
          </w:p>
        </w:tc>
        <w:tc>
          <w:tcPr>
            <w:tcW w:w="1162" w:type="dxa"/>
            <w:tcBorders>
              <w:top w:val="single" w:sz="4" w:space="0" w:color="auto"/>
              <w:left w:val="nil"/>
              <w:bottom w:val="single" w:sz="4" w:space="0" w:color="auto"/>
              <w:right w:val="nil"/>
            </w:tcBorders>
            <w:shd w:val="clear" w:color="auto" w:fill="auto"/>
          </w:tcPr>
          <w:p w:rsidR="00BD07CB" w:rsidRPr="00803FA4" w:rsidRDefault="009E18EB" w:rsidP="00B526ED">
            <w:pPr>
              <w:pStyle w:val="Tabletext"/>
              <w:jc w:val="right"/>
              <w:rPr>
                <w:b/>
              </w:rPr>
            </w:pPr>
            <w:r w:rsidRPr="00803FA4">
              <w:rPr>
                <w:b/>
              </w:rPr>
              <w:t>(242,976)</w:t>
            </w:r>
          </w:p>
        </w:tc>
      </w:tr>
    </w:tbl>
    <w:p w:rsidR="008541A2" w:rsidRPr="008541A2" w:rsidRDefault="008541A2" w:rsidP="008541A2">
      <w:pPr>
        <w:pStyle w:val="BodyText"/>
      </w:pPr>
      <w:r w:rsidRPr="008541A2">
        <w:t>Adjustments comprise movements in cash balances and other accrual items such as receivables, payables and superannuation.</w:t>
      </w:r>
    </w:p>
    <w:p w:rsidR="008541A2" w:rsidRDefault="008541A2" w:rsidP="008541A2">
      <w:pPr>
        <w:pStyle w:val="BodyText"/>
      </w:pPr>
      <w:r w:rsidRPr="008541A2">
        <w:t xml:space="preserve">Notes 43 </w:t>
      </w:r>
      <w:r w:rsidR="000241F3">
        <w:t>‘</w:t>
      </w:r>
      <w:r w:rsidRPr="008541A2">
        <w:t>Explanatory statement</w:t>
      </w:r>
      <w:r w:rsidR="000241F3">
        <w:t xml:space="preserve">’ and Note 45 ‘Explanatory statement for Administered Items’ provide </w:t>
      </w:r>
      <w:r w:rsidRPr="008541A2">
        <w:t>details of any significant variations between estimates and actual results for 201</w:t>
      </w:r>
      <w:r w:rsidR="000241F3">
        <w:t>5</w:t>
      </w:r>
      <w:r w:rsidRPr="008541A2">
        <w:t xml:space="preserve"> and between the actual results for 201</w:t>
      </w:r>
      <w:r w:rsidR="000241F3">
        <w:t>5</w:t>
      </w:r>
      <w:r w:rsidRPr="008541A2">
        <w:t xml:space="preserve"> and 201</w:t>
      </w:r>
      <w:r w:rsidR="000241F3">
        <w:t>4</w:t>
      </w:r>
      <w:r w:rsidRPr="008541A2">
        <w:t>.</w:t>
      </w:r>
    </w:p>
    <w:p w:rsidR="009811B4" w:rsidRDefault="008541A2" w:rsidP="008541A2">
      <w:pPr>
        <w:pStyle w:val="Heading2"/>
      </w:pPr>
      <w:r>
        <w:br w:type="page"/>
      </w:r>
      <w:r w:rsidR="009811B4" w:rsidRPr="009811B4">
        <w:lastRenderedPageBreak/>
        <w:t>Notes to the Financial Statements For the year ended 30 June 201</w:t>
      </w:r>
      <w:r w:rsidR="00EE4605">
        <w:t>5</w:t>
      </w:r>
    </w:p>
    <w:p w:rsidR="009811B4" w:rsidRPr="009811B4" w:rsidRDefault="009811B4" w:rsidP="009811B4">
      <w:pPr>
        <w:pStyle w:val="Heading3"/>
      </w:pPr>
      <w:r w:rsidRPr="009811B4">
        <w:t>Note 1. Australian Accounting Standards</w:t>
      </w:r>
    </w:p>
    <w:p w:rsidR="009811B4" w:rsidRDefault="009811B4" w:rsidP="009811B4">
      <w:pPr>
        <w:pStyle w:val="Heading4"/>
      </w:pPr>
      <w:r>
        <w:t>General</w:t>
      </w:r>
    </w:p>
    <w:p w:rsidR="009811B4" w:rsidRPr="00B73B01" w:rsidRDefault="009811B4" w:rsidP="00B73B01">
      <w:pPr>
        <w:pStyle w:val="BodyText"/>
      </w:pPr>
      <w:r w:rsidRPr="00B73B01">
        <w:t>The Department’s Financial Statements for the year ended 30 June 201</w:t>
      </w:r>
      <w:r w:rsidR="00A76750">
        <w:t xml:space="preserve">5 </w:t>
      </w:r>
      <w:r w:rsidRPr="00B73B01">
        <w:t xml:space="preserve">have been prepared in accordance with Australian Accounting Standards. The term </w:t>
      </w:r>
      <w:r w:rsidR="00A76750">
        <w:t>‘</w:t>
      </w:r>
      <w:r w:rsidRPr="00B73B01">
        <w:t>Australian Accounting Standards</w:t>
      </w:r>
      <w:r w:rsidR="00A76750">
        <w:t>’</w:t>
      </w:r>
      <w:r w:rsidRPr="00B73B01">
        <w:t xml:space="preserve"> includes Standards and Interpretations issued by the Australian Accounting Standards Board (AASB).</w:t>
      </w:r>
    </w:p>
    <w:p w:rsidR="009811B4" w:rsidRPr="00B73B01" w:rsidRDefault="009811B4" w:rsidP="00B73B01">
      <w:pPr>
        <w:pStyle w:val="BodyText"/>
      </w:pPr>
      <w:r w:rsidRPr="00B73B01">
        <w:t>The Department has adopted any applicable</w:t>
      </w:r>
      <w:r w:rsidR="00A76750">
        <w:t xml:space="preserve"> </w:t>
      </w:r>
      <w:r w:rsidRPr="00B73B01">
        <w:t>new and revised Australian Accounting Standards from their operative dates.</w:t>
      </w:r>
    </w:p>
    <w:p w:rsidR="009811B4" w:rsidRDefault="009811B4" w:rsidP="00B73B01">
      <w:pPr>
        <w:pStyle w:val="Heading4"/>
      </w:pPr>
      <w:r>
        <w:t>Early adoption of standards</w:t>
      </w:r>
    </w:p>
    <w:p w:rsidR="009811B4" w:rsidRPr="00B73B01" w:rsidRDefault="009811B4" w:rsidP="00B73B01">
      <w:pPr>
        <w:pStyle w:val="BodyText"/>
      </w:pPr>
      <w:r w:rsidRPr="00B73B01">
        <w:t xml:space="preserve">The Department cannot early adopt an Australian Accounting Standard unless specifically permitted by TI 1101 </w:t>
      </w:r>
      <w:r w:rsidRPr="00935B32">
        <w:rPr>
          <w:i/>
        </w:rPr>
        <w:t>Application of Australian Accounting Standards and Other Pronouncements</w:t>
      </w:r>
      <w:r w:rsidRPr="00B73B01">
        <w:t>. There has been no early adoption of Australian Accounting Standards that have been issued or amended (but not operative) by the Department for the annual reporting period ended 30 June 201</w:t>
      </w:r>
      <w:r w:rsidR="00A76750">
        <w:t>5</w:t>
      </w:r>
      <w:r w:rsidRPr="00B73B01">
        <w:t>.</w:t>
      </w:r>
    </w:p>
    <w:p w:rsidR="009811B4" w:rsidRDefault="009811B4" w:rsidP="00B73B01">
      <w:pPr>
        <w:pStyle w:val="Heading3"/>
      </w:pPr>
      <w:r>
        <w:t>Note 2. Summary of significant accounting policies</w:t>
      </w:r>
    </w:p>
    <w:p w:rsidR="009811B4" w:rsidRDefault="009811B4" w:rsidP="00B73B01">
      <w:pPr>
        <w:pStyle w:val="Heading4"/>
      </w:pPr>
      <w:r>
        <w:t>(a) General statement</w:t>
      </w:r>
    </w:p>
    <w:p w:rsidR="009811B4" w:rsidRPr="00B73B01" w:rsidRDefault="009811B4" w:rsidP="00B73B01">
      <w:pPr>
        <w:pStyle w:val="BodyText"/>
      </w:pPr>
      <w:r w:rsidRPr="00B73B01">
        <w:t>The Department is a not-for-profit reporting entity that prepares general purpose financial statements in accordance with Australian Accounting Standards, the Framework,</w:t>
      </w:r>
      <w:r w:rsidR="00B73B01">
        <w:t xml:space="preserve"> </w:t>
      </w:r>
      <w:r w:rsidRPr="00B73B01">
        <w:t>Statements of Accounting Concepts and other</w:t>
      </w:r>
      <w:r w:rsidR="00B73B01">
        <w:t xml:space="preserve"> </w:t>
      </w:r>
      <w:r w:rsidRPr="00B73B01">
        <w:t>authoritative pronouncements of the AASB as applied by the Treasurer’s Instructions.</w:t>
      </w:r>
      <w:r w:rsidR="00B73B01">
        <w:t xml:space="preserve"> </w:t>
      </w:r>
      <w:r w:rsidRPr="00B73B01">
        <w:t>Several of these are modified by the Treasurer’s Instructions to vary application, disclosure, format and wording.</w:t>
      </w:r>
    </w:p>
    <w:p w:rsidR="009811B4" w:rsidRPr="00B73B01" w:rsidRDefault="009811B4" w:rsidP="00B73B01">
      <w:pPr>
        <w:pStyle w:val="BodyText"/>
      </w:pPr>
      <w:r w:rsidRPr="00B73B01">
        <w:t xml:space="preserve">The </w:t>
      </w:r>
      <w:r w:rsidRPr="00935B32">
        <w:rPr>
          <w:i/>
        </w:rPr>
        <w:t>Financial Management Act 2006</w:t>
      </w:r>
      <w:r w:rsidRPr="00B73B01">
        <w:t xml:space="preserve"> and the Treasurer’s Instructions impose legislative provisions that govern the preparation of financial statements and take precedence over Australian Accounting Standards, the Framework, Statements of Accounting Concepts and other authoritative pronouncements of the AASB.</w:t>
      </w:r>
    </w:p>
    <w:p w:rsidR="009811B4" w:rsidRPr="00B73B01" w:rsidRDefault="009811B4" w:rsidP="00B73B01">
      <w:pPr>
        <w:pStyle w:val="BodyText"/>
      </w:pPr>
      <w:r w:rsidRPr="00B73B01">
        <w:t>Where modification is required and has had a material or significant financial effect upon the reported results, details of that modification and the resulting financi</w:t>
      </w:r>
      <w:r w:rsidR="00935B32">
        <w:t>al effect are disclosed in the n</w:t>
      </w:r>
      <w:r w:rsidRPr="00B73B01">
        <w:t xml:space="preserve">otes to the </w:t>
      </w:r>
      <w:r w:rsidR="00935B32">
        <w:t>f</w:t>
      </w:r>
      <w:r w:rsidRPr="00B73B01">
        <w:t xml:space="preserve">inancial </w:t>
      </w:r>
      <w:r w:rsidR="00935B32">
        <w:t>s</w:t>
      </w:r>
      <w:r w:rsidRPr="00B73B01">
        <w:t>tatements.</w:t>
      </w:r>
    </w:p>
    <w:p w:rsidR="009811B4" w:rsidRPr="00B73B01" w:rsidRDefault="009811B4" w:rsidP="00B73B01">
      <w:pPr>
        <w:pStyle w:val="Heading4"/>
      </w:pPr>
      <w:r w:rsidRPr="00B73B01">
        <w:t>(b) Basis of preparation</w:t>
      </w:r>
    </w:p>
    <w:p w:rsidR="009811B4" w:rsidRPr="00B73B01" w:rsidRDefault="00935B32" w:rsidP="00B73B01">
      <w:pPr>
        <w:pStyle w:val="BodyText"/>
      </w:pPr>
      <w:r>
        <w:t>The financial s</w:t>
      </w:r>
      <w:r w:rsidR="009811B4" w:rsidRPr="00B73B01">
        <w:t>tatements have been prepared on the accrual basis of accounting using the historical cost convention, except for land and buildings which have been measured at fair value.</w:t>
      </w:r>
    </w:p>
    <w:p w:rsidR="009811B4" w:rsidRPr="00B73B01" w:rsidRDefault="009811B4" w:rsidP="00B73B01">
      <w:pPr>
        <w:pStyle w:val="BodyText"/>
      </w:pPr>
      <w:r w:rsidRPr="00B73B01">
        <w:t>The accounting policies adopted in the preparation of the Financial Statements have been consistently applied throughout all periods presented unless otherwise stated.</w:t>
      </w:r>
    </w:p>
    <w:p w:rsidR="009811B4" w:rsidRPr="00B73B01" w:rsidRDefault="009811B4" w:rsidP="00B73B01">
      <w:pPr>
        <w:pStyle w:val="BodyText"/>
      </w:pPr>
      <w:r w:rsidRPr="00B73B01">
        <w:lastRenderedPageBreak/>
        <w:t xml:space="preserve">The </w:t>
      </w:r>
      <w:r w:rsidR="00935B32">
        <w:t>f</w:t>
      </w:r>
      <w:r w:rsidRPr="00B73B01">
        <w:t xml:space="preserve">inancial </w:t>
      </w:r>
      <w:r w:rsidR="00935B32">
        <w:t>s</w:t>
      </w:r>
      <w:r w:rsidRPr="00B73B01">
        <w:t>tatements are presented in Australian dollars and all values are rounded to the nearest thousand dollars ($000).</w:t>
      </w:r>
    </w:p>
    <w:p w:rsidR="009811B4" w:rsidRPr="00B73B01" w:rsidRDefault="009811B4" w:rsidP="00B73B01">
      <w:pPr>
        <w:pStyle w:val="Heading4"/>
      </w:pPr>
      <w:r w:rsidRPr="00B73B01">
        <w:t>(c) Reporting entity</w:t>
      </w:r>
    </w:p>
    <w:p w:rsidR="009811B4" w:rsidRPr="00B73B01" w:rsidRDefault="009811B4" w:rsidP="00B73B01">
      <w:pPr>
        <w:pStyle w:val="BodyText"/>
      </w:pPr>
      <w:r w:rsidRPr="00B73B01">
        <w:t>The reporting entity is the Department of Finance.</w:t>
      </w:r>
    </w:p>
    <w:p w:rsidR="009811B4" w:rsidRPr="00B73B01" w:rsidRDefault="00935B32" w:rsidP="00B73B01">
      <w:pPr>
        <w:pStyle w:val="Heading5"/>
      </w:pPr>
      <w:r>
        <w:t>Vision</w:t>
      </w:r>
    </w:p>
    <w:p w:rsidR="009811B4" w:rsidRDefault="00935B32" w:rsidP="00B73B01">
      <w:pPr>
        <w:pStyle w:val="BodyText"/>
      </w:pPr>
      <w:r>
        <w:t>A high performing public sector empowered and enabled by our advice and services.</w:t>
      </w:r>
    </w:p>
    <w:p w:rsidR="00B73B01" w:rsidRDefault="00B73B01" w:rsidP="00B73B01">
      <w:pPr>
        <w:pStyle w:val="Heading5"/>
      </w:pPr>
      <w:r>
        <w:t>Services</w:t>
      </w:r>
    </w:p>
    <w:p w:rsidR="00B73B01" w:rsidRDefault="00B73B01" w:rsidP="00B73B01">
      <w:pPr>
        <w:pStyle w:val="BodyText"/>
      </w:pPr>
      <w:r>
        <w:t>The Department provides the following services:</w:t>
      </w:r>
    </w:p>
    <w:p w:rsidR="00B73B01" w:rsidRPr="00935B32" w:rsidRDefault="00B73B01" w:rsidP="00B73B01">
      <w:pPr>
        <w:pStyle w:val="Heading6"/>
        <w:rPr>
          <w:i w:val="0"/>
        </w:rPr>
      </w:pPr>
      <w:r w:rsidRPr="00935B32">
        <w:rPr>
          <w:i w:val="0"/>
        </w:rPr>
        <w:t>Service 1: Revenue assessment and collection, and grants and subsidies administration</w:t>
      </w:r>
      <w:r w:rsidR="00935B32">
        <w:rPr>
          <w:i w:val="0"/>
        </w:rPr>
        <w:t>.</w:t>
      </w:r>
    </w:p>
    <w:p w:rsidR="00935B32" w:rsidRDefault="00935B32" w:rsidP="00B73B01">
      <w:pPr>
        <w:pStyle w:val="Heading4"/>
        <w:rPr>
          <w:b w:val="0"/>
        </w:rPr>
      </w:pPr>
      <w:r>
        <w:rPr>
          <w:b w:val="0"/>
        </w:rPr>
        <w:t>Service 2: Development and management of common use contract arrangements, State Fleet leasing and disposal, and providing facilitation service for agency specific contracts.</w:t>
      </w:r>
    </w:p>
    <w:p w:rsidR="00935B32" w:rsidRDefault="00935B32" w:rsidP="00935B32">
      <w:pPr>
        <w:pStyle w:val="BodyText"/>
      </w:pPr>
      <w:r>
        <w:t>Service 3: Corporate Services to the Department of Treasury.</w:t>
      </w:r>
    </w:p>
    <w:p w:rsidR="00935B32" w:rsidRDefault="00935B32" w:rsidP="00935B32">
      <w:pPr>
        <w:pStyle w:val="BodyText"/>
      </w:pPr>
      <w:r>
        <w:t>Service 4: Leads the planning, delivery, management and maintenance of government buildings, projects and office accommodation.</w:t>
      </w:r>
    </w:p>
    <w:p w:rsidR="00935B32" w:rsidRPr="00935B32" w:rsidRDefault="00935B32" w:rsidP="00935B32">
      <w:pPr>
        <w:pStyle w:val="BodyText"/>
      </w:pPr>
      <w:r>
        <w:t>Service 5: Development and implementation of energy policy and economic reform; assessment of proposed policy changes and the impact on regulatory functions.</w:t>
      </w:r>
    </w:p>
    <w:p w:rsidR="00B73B01" w:rsidRDefault="00B73B01" w:rsidP="00B73B01">
      <w:pPr>
        <w:pStyle w:val="Heading4"/>
      </w:pPr>
      <w:r>
        <w:t>(d) Contributed equity</w:t>
      </w:r>
    </w:p>
    <w:p w:rsidR="00B73B01" w:rsidRDefault="00B73B01" w:rsidP="00B73B01">
      <w:pPr>
        <w:pStyle w:val="BodyText"/>
      </w:pPr>
      <w:r w:rsidRPr="00B73B01">
        <w:t xml:space="preserve">AASB Interpretation 1038 </w:t>
      </w:r>
      <w:r w:rsidRPr="00935B32">
        <w:rPr>
          <w:i/>
        </w:rPr>
        <w:t>Contributions by Owners Made to Wholly-Owned Public Sector Entities</w:t>
      </w:r>
      <w:r w:rsidRPr="00B73B01">
        <w:t xml:space="preserve"> requires transfers, in the nature of equity contributions, other than as a result of a restructure of administrative arrangements, to be designated by the Government (the owner) as contributions by owners (at the time of, or prior to transfer) before such transfers can be recognised as equity contributions. Capital appropriations have been designated as contributions by owners by TI </w:t>
      </w:r>
      <w:r w:rsidRPr="002101AB">
        <w:rPr>
          <w:i/>
        </w:rPr>
        <w:t>955 Contributions by Owners made to Wholly-Owned Public Sector Entities</w:t>
      </w:r>
      <w:r w:rsidRPr="00B73B01">
        <w:t xml:space="preserve"> and </w:t>
      </w:r>
      <w:r w:rsidR="002101AB">
        <w:t>have been credited directly to C</w:t>
      </w:r>
      <w:r w:rsidRPr="00B73B01">
        <w:t>ontributed</w:t>
      </w:r>
      <w:r>
        <w:t xml:space="preserve"> </w:t>
      </w:r>
      <w:r w:rsidR="002101AB">
        <w:t>E</w:t>
      </w:r>
      <w:r>
        <w:t>quity.</w:t>
      </w:r>
    </w:p>
    <w:p w:rsidR="00B73B01" w:rsidRPr="00B73B01" w:rsidRDefault="00B73B01" w:rsidP="00B73B01">
      <w:pPr>
        <w:pStyle w:val="BodyText"/>
      </w:pPr>
      <w:r w:rsidRPr="00B73B01">
        <w:t>The transfer of net assets to/from other</w:t>
      </w:r>
      <w:r>
        <w:t xml:space="preserve"> </w:t>
      </w:r>
      <w:r w:rsidRPr="00B73B01">
        <w:t xml:space="preserve">agencies, other than as a result of a restructure of administrative arrangements, </w:t>
      </w:r>
      <w:r w:rsidR="002101AB">
        <w:t>are</w:t>
      </w:r>
      <w:r w:rsidRPr="00B73B01">
        <w:t xml:space="preserve"> designated as contributions by owners where the transfers are non-discretionary and non-reciprocal.</w:t>
      </w:r>
    </w:p>
    <w:p w:rsidR="00B73B01" w:rsidRPr="00B73B01" w:rsidRDefault="00B73B01" w:rsidP="00B73B01">
      <w:pPr>
        <w:pStyle w:val="Heading4"/>
      </w:pPr>
      <w:r w:rsidRPr="00B73B01">
        <w:t>(e) Income</w:t>
      </w:r>
    </w:p>
    <w:p w:rsidR="00B73B01" w:rsidRPr="00B73B01" w:rsidRDefault="00B73B01" w:rsidP="00B73B01">
      <w:pPr>
        <w:pStyle w:val="Heading5"/>
      </w:pPr>
      <w:r w:rsidRPr="00B73B01">
        <w:t>Revenue recognition</w:t>
      </w:r>
    </w:p>
    <w:p w:rsidR="00B73B01" w:rsidRPr="00B73B01" w:rsidRDefault="00B73B01" w:rsidP="00B73B01">
      <w:pPr>
        <w:pStyle w:val="BodyText"/>
      </w:pPr>
      <w:r w:rsidRPr="00B73B01">
        <w:t>Revenue is recognised and measured at the fair value of consideration received or</w:t>
      </w:r>
      <w:r>
        <w:t xml:space="preserve"> </w:t>
      </w:r>
      <w:r w:rsidRPr="00B73B01">
        <w:t>receivable. Revenue is recognised for the major business activities as follows:</w:t>
      </w:r>
    </w:p>
    <w:p w:rsidR="00B73B01" w:rsidRPr="00B73B01" w:rsidRDefault="009B6236" w:rsidP="00B73B01">
      <w:pPr>
        <w:pStyle w:val="Heading6"/>
      </w:pPr>
      <w:r>
        <w:br w:type="page"/>
      </w:r>
      <w:r w:rsidR="00B73B01" w:rsidRPr="00B73B01">
        <w:lastRenderedPageBreak/>
        <w:t>Sale of goods</w:t>
      </w:r>
    </w:p>
    <w:p w:rsidR="00B73B01" w:rsidRPr="00B73B01" w:rsidRDefault="00B73B01" w:rsidP="00B73B01">
      <w:pPr>
        <w:pStyle w:val="BodyText"/>
      </w:pPr>
      <w:r w:rsidRPr="00B73B01">
        <w:t>Revenue is recognised from the sale of goods and disposal of other assets when the significant risks and rewards of ownership transfer to the purchaser and can be measured reliably.</w:t>
      </w:r>
    </w:p>
    <w:p w:rsidR="00B73B01" w:rsidRPr="00B73B01" w:rsidRDefault="00B73B01" w:rsidP="00B73B01">
      <w:pPr>
        <w:pStyle w:val="Heading6"/>
      </w:pPr>
      <w:r w:rsidRPr="00B73B01">
        <w:t>Provision of services</w:t>
      </w:r>
    </w:p>
    <w:p w:rsidR="00B73B01" w:rsidRPr="00B73B01" w:rsidRDefault="00B73B01" w:rsidP="00B73B01">
      <w:pPr>
        <w:pStyle w:val="BodyText"/>
      </w:pPr>
      <w:r w:rsidRPr="00B73B01">
        <w:t>Revenue is recognised by reference to the stage of completion of the transaction.</w:t>
      </w:r>
    </w:p>
    <w:p w:rsidR="00B73B01" w:rsidRPr="00B73B01" w:rsidRDefault="00B73B01" w:rsidP="00B73B01">
      <w:pPr>
        <w:pStyle w:val="Heading6"/>
      </w:pPr>
      <w:r w:rsidRPr="00B73B01">
        <w:t>Vehicle fleet lease rentals</w:t>
      </w:r>
    </w:p>
    <w:p w:rsidR="00B73B01" w:rsidRDefault="00B73B01" w:rsidP="00B73B01">
      <w:pPr>
        <w:pStyle w:val="BodyText"/>
      </w:pPr>
      <w:r w:rsidRPr="00B73B01">
        <w:t>Rental revenue is recognised in accordance with lease agreements entered</w:t>
      </w:r>
      <w:r>
        <w:t xml:space="preserve"> into with State Government agencies, statutory authorities and other State Government entities.</w:t>
      </w:r>
    </w:p>
    <w:p w:rsidR="00B73B01" w:rsidRDefault="00B73B01" w:rsidP="00B73B01">
      <w:pPr>
        <w:pStyle w:val="Heading6"/>
      </w:pPr>
      <w:r>
        <w:t>Vehicle bailment revenues</w:t>
      </w:r>
    </w:p>
    <w:p w:rsidR="00B73B01" w:rsidRDefault="00B73B01" w:rsidP="00B73B01">
      <w:pPr>
        <w:pStyle w:val="BodyText"/>
      </w:pPr>
      <w:r>
        <w:t>Revenue is recognised on receipt of sale proceeds of vehicles held under bailment rights.</w:t>
      </w:r>
    </w:p>
    <w:p w:rsidR="00B73B01" w:rsidRDefault="00B73B01" w:rsidP="00B73B01">
      <w:pPr>
        <w:pStyle w:val="Heading6"/>
      </w:pPr>
      <w:r>
        <w:t>Interest</w:t>
      </w:r>
    </w:p>
    <w:p w:rsidR="00B73B01" w:rsidRDefault="00B73B01" w:rsidP="00B73B01">
      <w:pPr>
        <w:pStyle w:val="BodyText"/>
      </w:pPr>
      <w:r>
        <w:t>Revenue is recognised as the interest accrues.</w:t>
      </w:r>
    </w:p>
    <w:p w:rsidR="00B73B01" w:rsidRDefault="00B73B01" w:rsidP="00B73B01">
      <w:pPr>
        <w:pStyle w:val="Heading6"/>
      </w:pPr>
      <w:r>
        <w:t>Revenue recognition - administered</w:t>
      </w:r>
    </w:p>
    <w:p w:rsidR="00B73B01" w:rsidRDefault="00B73B01" w:rsidP="00B73B01">
      <w:pPr>
        <w:pStyle w:val="BodyText"/>
      </w:pPr>
      <w:r>
        <w:t>Revenues resulting from taxation, territorial revenue, regulatory fees and fines, sale of goods and services, rent and interest are, where possible, recognised when the transaction or event giving rise to the revenue occurs. In some instances however, the revenue is not measurable until the cash is received.</w:t>
      </w:r>
    </w:p>
    <w:p w:rsidR="00B73B01" w:rsidRDefault="00B73B01" w:rsidP="00B73B01">
      <w:pPr>
        <w:pStyle w:val="Heading6"/>
      </w:pPr>
      <w:r>
        <w:t xml:space="preserve">Service </w:t>
      </w:r>
      <w:r w:rsidR="002101AB">
        <w:t>A</w:t>
      </w:r>
      <w:r>
        <w:t>ppropriations</w:t>
      </w:r>
    </w:p>
    <w:p w:rsidR="00B73B01" w:rsidRDefault="00B73B01" w:rsidP="00B73B01">
      <w:pPr>
        <w:pStyle w:val="BodyText"/>
      </w:pPr>
      <w:r>
        <w:t xml:space="preserve">Service </w:t>
      </w:r>
      <w:r w:rsidR="002101AB">
        <w:t>A</w:t>
      </w:r>
      <w:r>
        <w:t xml:space="preserve">ppropriations are recognised as revenues at fair value in the period in which the Department gains control of the appropriated funds. The Department gains control of appropriated funds at the time those funds are deposited to the Department’s bank account or credited to the </w:t>
      </w:r>
      <w:r w:rsidRPr="009A203B">
        <w:rPr>
          <w:i/>
        </w:rPr>
        <w:t>Amounts receivable for services (holding account)</w:t>
      </w:r>
      <w:r>
        <w:t xml:space="preserve"> held at Treasury.</w:t>
      </w:r>
    </w:p>
    <w:p w:rsidR="00B73B01" w:rsidRDefault="00B73B01" w:rsidP="00B73B01">
      <w:pPr>
        <w:pStyle w:val="Heading6"/>
      </w:pPr>
      <w:r>
        <w:t>Net appropriation determination</w:t>
      </w:r>
    </w:p>
    <w:p w:rsidR="00B73B01" w:rsidRDefault="00B73B01" w:rsidP="00B73B01">
      <w:pPr>
        <w:pStyle w:val="BodyText"/>
      </w:pPr>
      <w:r>
        <w:t>The Treasurer may make a determination providing for prescribed receipts to be retained for services under the control of the Department. In accordance with the determination specified in the 201</w:t>
      </w:r>
      <w:r w:rsidR="009A203B">
        <w:t>4</w:t>
      </w:r>
      <w:r>
        <w:t>-201</w:t>
      </w:r>
      <w:r w:rsidR="009A203B">
        <w:t>5</w:t>
      </w:r>
      <w:r w:rsidR="00AC5AA3">
        <w:t xml:space="preserve"> </w:t>
      </w:r>
      <w:r>
        <w:t>Budget Statements, the Department retained</w:t>
      </w:r>
      <w:r w:rsidR="00AC5AA3">
        <w:t xml:space="preserve"> </w:t>
      </w:r>
      <w:r>
        <w:t>$1,</w:t>
      </w:r>
      <w:r w:rsidR="009A203B">
        <w:t>160</w:t>
      </w:r>
      <w:r>
        <w:t xml:space="preserve"> million in 201</w:t>
      </w:r>
      <w:r w:rsidR="009A203B">
        <w:t>5</w:t>
      </w:r>
      <w:r>
        <w:t xml:space="preserve"> ($1,</w:t>
      </w:r>
      <w:r w:rsidR="009A203B">
        <w:t>252</w:t>
      </w:r>
      <w:r>
        <w:t xml:space="preserve"> million in 201</w:t>
      </w:r>
      <w:r w:rsidR="009A203B">
        <w:t>4</w:t>
      </w:r>
      <w:r>
        <w:t>) from the following:</w:t>
      </w:r>
    </w:p>
    <w:p w:rsidR="00AC5AA3" w:rsidRPr="00AC5AA3" w:rsidRDefault="00AC5AA3" w:rsidP="00F56EA0">
      <w:pPr>
        <w:pStyle w:val="BodyText"/>
        <w:numPr>
          <w:ilvl w:val="0"/>
          <w:numId w:val="39"/>
        </w:numPr>
      </w:pPr>
      <w:r w:rsidRPr="00AC5AA3">
        <w:t>proceeds</w:t>
      </w:r>
      <w:r>
        <w:t xml:space="preserve"> </w:t>
      </w:r>
      <w:r w:rsidRPr="00AC5AA3">
        <w:t>from</w:t>
      </w:r>
      <w:r>
        <w:t xml:space="preserve"> </w:t>
      </w:r>
      <w:r w:rsidRPr="00AC5AA3">
        <w:t>fees</w:t>
      </w:r>
      <w:r>
        <w:t xml:space="preserve"> and </w:t>
      </w:r>
      <w:r w:rsidRPr="00AC5AA3">
        <w:t>charges</w:t>
      </w:r>
    </w:p>
    <w:p w:rsidR="00AC5AA3" w:rsidRDefault="00AC5AA3" w:rsidP="00F56EA0">
      <w:pPr>
        <w:pStyle w:val="BodyText"/>
        <w:numPr>
          <w:ilvl w:val="0"/>
          <w:numId w:val="39"/>
        </w:numPr>
      </w:pPr>
      <w:r>
        <w:t>sale of goods</w:t>
      </w:r>
    </w:p>
    <w:p w:rsidR="00AC5AA3" w:rsidRPr="00AC5AA3" w:rsidRDefault="00AC5AA3" w:rsidP="00F56EA0">
      <w:pPr>
        <w:pStyle w:val="BodyText"/>
        <w:numPr>
          <w:ilvl w:val="0"/>
          <w:numId w:val="39"/>
        </w:numPr>
      </w:pPr>
      <w:r w:rsidRPr="00AC5AA3">
        <w:t xml:space="preserve">Commonwealth </w:t>
      </w:r>
      <w:r>
        <w:t>specific-purpose</w:t>
      </w:r>
      <w:r w:rsidRPr="00AC5AA3">
        <w:t xml:space="preserve"> grants </w:t>
      </w:r>
      <w:r>
        <w:t>and</w:t>
      </w:r>
      <w:r w:rsidRPr="00AC5AA3">
        <w:t xml:space="preserve"> contributions</w:t>
      </w:r>
    </w:p>
    <w:p w:rsidR="00B73B01" w:rsidRDefault="00B73B01" w:rsidP="00F56EA0">
      <w:pPr>
        <w:pStyle w:val="BodyText"/>
        <w:numPr>
          <w:ilvl w:val="0"/>
          <w:numId w:val="39"/>
        </w:numPr>
      </w:pPr>
      <w:r>
        <w:t xml:space="preserve">rental revenue recognised in accordance with lease agreements entered into with State Government agencies, statutory authorities and other State </w:t>
      </w:r>
      <w:r>
        <w:lastRenderedPageBreak/>
        <w:t>Government entities and vehicle bailment revenue held under bailment rights</w:t>
      </w:r>
    </w:p>
    <w:p w:rsidR="00B73B01" w:rsidRDefault="00B73B01" w:rsidP="00F56EA0">
      <w:pPr>
        <w:pStyle w:val="BodyText"/>
        <w:numPr>
          <w:ilvl w:val="0"/>
          <w:numId w:val="39"/>
        </w:numPr>
      </w:pPr>
      <w:r>
        <w:t>provision of contract services and rental income sufficient to cover outgoings paid for government owned buildings</w:t>
      </w:r>
    </w:p>
    <w:p w:rsidR="00B73B01" w:rsidRDefault="00B73B01" w:rsidP="00F56EA0">
      <w:pPr>
        <w:pStyle w:val="BodyText"/>
        <w:numPr>
          <w:ilvl w:val="0"/>
          <w:numId w:val="39"/>
        </w:numPr>
      </w:pPr>
      <w:r>
        <w:t>interest and other departmental revenue.</w:t>
      </w:r>
    </w:p>
    <w:p w:rsidR="00B73B01" w:rsidRDefault="00B73B01" w:rsidP="00AC5AA3">
      <w:pPr>
        <w:pStyle w:val="Heading6"/>
      </w:pPr>
      <w:r>
        <w:t>Grants, donations, gifts and other non-reciprocal</w:t>
      </w:r>
      <w:r w:rsidR="00AC5AA3">
        <w:t xml:space="preserve"> </w:t>
      </w:r>
      <w:r>
        <w:t>contributions</w:t>
      </w:r>
    </w:p>
    <w:p w:rsidR="00B73B01" w:rsidRDefault="00B73B01" w:rsidP="00B73B01">
      <w:pPr>
        <w:pStyle w:val="BodyText"/>
      </w:pPr>
      <w:r>
        <w:t>Revenue is recognised at fair value when the Department obtains control over the assets comprising the contributions, usually when cash is received.</w:t>
      </w:r>
    </w:p>
    <w:p w:rsidR="00B73B01" w:rsidRDefault="00B73B01" w:rsidP="00B73B01">
      <w:pPr>
        <w:pStyle w:val="BodyText"/>
      </w:pPr>
      <w:r>
        <w:t>Other non-reciprocal contributions that are not contributions by owners are recognised at their fair value. Contributions of services are only recognised when a fair value can be</w:t>
      </w:r>
      <w:r w:rsidR="00E144A7">
        <w:t xml:space="preserve"> </w:t>
      </w:r>
      <w:r>
        <w:t>reliably determined and the services would be purchased if not donated.</w:t>
      </w:r>
    </w:p>
    <w:p w:rsidR="00B73B01" w:rsidRDefault="00B73B01" w:rsidP="00B73B01">
      <w:pPr>
        <w:pStyle w:val="BodyText"/>
      </w:pPr>
      <w:r>
        <w:t>Royalties for Regions funds are recognised as revenue at fair value in the period in which the Department obtains control over the funds.</w:t>
      </w:r>
      <w:r w:rsidR="00E144A7">
        <w:t xml:space="preserve"> </w:t>
      </w:r>
      <w:r>
        <w:t>The Department obtains control of the funds at the time the funds are deposited into the Department’s bank account.</w:t>
      </w:r>
    </w:p>
    <w:p w:rsidR="00E144A7" w:rsidRDefault="00E144A7" w:rsidP="00E144A7">
      <w:pPr>
        <w:pStyle w:val="Heading5"/>
      </w:pPr>
      <w:r>
        <w:t>Gains</w:t>
      </w:r>
    </w:p>
    <w:p w:rsidR="00E144A7" w:rsidRDefault="00E144A7" w:rsidP="00E144A7">
      <w:pPr>
        <w:pStyle w:val="BodyText"/>
      </w:pPr>
      <w:r>
        <w:t>Realised and unrealised gains are usually recognised on a net basis. These include gains arising on the disposal of non-current assets and some revaluations of non-current assets.</w:t>
      </w:r>
    </w:p>
    <w:p w:rsidR="00E144A7" w:rsidRDefault="00E144A7" w:rsidP="00E144A7">
      <w:pPr>
        <w:pStyle w:val="Heading4"/>
      </w:pPr>
      <w:r>
        <w:t>(f)</w:t>
      </w:r>
      <w:r>
        <w:tab/>
        <w:t>Borrowing costs</w:t>
      </w:r>
    </w:p>
    <w:p w:rsidR="00E144A7" w:rsidRDefault="00E144A7" w:rsidP="00E144A7">
      <w:pPr>
        <w:pStyle w:val="BodyText"/>
      </w:pPr>
      <w:r>
        <w:t>Borrowing costs are expensed when incurred.</w:t>
      </w:r>
    </w:p>
    <w:p w:rsidR="00E144A7" w:rsidRDefault="00E144A7" w:rsidP="00E144A7">
      <w:pPr>
        <w:pStyle w:val="Heading4"/>
      </w:pPr>
      <w:r>
        <w:t>(g)</w:t>
      </w:r>
      <w:r>
        <w:tab/>
        <w:t>Property, plant, equipment and vehicles</w:t>
      </w:r>
    </w:p>
    <w:p w:rsidR="00E144A7" w:rsidRDefault="00E144A7" w:rsidP="00E144A7">
      <w:pPr>
        <w:pStyle w:val="Heading5"/>
      </w:pPr>
      <w:r>
        <w:t>Capitalisation/expensing of assets</w:t>
      </w:r>
    </w:p>
    <w:p w:rsidR="00E144A7" w:rsidRDefault="00E144A7" w:rsidP="00E144A7">
      <w:pPr>
        <w:pStyle w:val="BodyText"/>
      </w:pPr>
      <w:r>
        <w:t>Items of property, plant, equipment and motor vehicles costing $5,000 or more are recognised as assets and the cost of utilising assets is expensed (depreciated) over their useful lives. Items of property, plant, equipment and motor vehicles costing less than $5,000 are expensed directly into the Statement of Comprehensive Income (other than where they form part of a group of similar items which are significant in total).</w:t>
      </w:r>
    </w:p>
    <w:p w:rsidR="00E144A7" w:rsidRDefault="00E144A7" w:rsidP="00E144A7">
      <w:pPr>
        <w:pStyle w:val="Heading5"/>
      </w:pPr>
      <w:r>
        <w:t>Initial recognition and measurement</w:t>
      </w:r>
    </w:p>
    <w:p w:rsidR="00E144A7" w:rsidRDefault="00E144A7" w:rsidP="00E144A7">
      <w:pPr>
        <w:pStyle w:val="BodyText"/>
      </w:pPr>
      <w:r>
        <w:t>Property, plant, equipment and motor vehicles are initially recognised at cost.</w:t>
      </w:r>
    </w:p>
    <w:p w:rsidR="00E144A7" w:rsidRDefault="00E144A7" w:rsidP="00E144A7">
      <w:pPr>
        <w:pStyle w:val="BodyText"/>
      </w:pPr>
      <w:r>
        <w:t>For items of property, plant</w:t>
      </w:r>
      <w:r w:rsidR="009A203B">
        <w:t xml:space="preserve"> and </w:t>
      </w:r>
      <w:r>
        <w:t>equipment and motor vehicles acquired at no cost or for nominal cost, the cost is the fair value at the date of acquisition.</w:t>
      </w:r>
    </w:p>
    <w:p w:rsidR="00E144A7" w:rsidRDefault="00E144A7" w:rsidP="00E144A7">
      <w:pPr>
        <w:pStyle w:val="Heading5"/>
      </w:pPr>
      <w:r>
        <w:t>Subsequent measurement</w:t>
      </w:r>
    </w:p>
    <w:p w:rsidR="00E144A7" w:rsidRDefault="00E144A7" w:rsidP="00E144A7">
      <w:pPr>
        <w:pStyle w:val="BodyText"/>
      </w:pPr>
      <w:r>
        <w:t>Subsequent to initial recognition as an asset, the revaluation model is used for the measurement of land and buildings and historical cost for all other property, plant, equipment and motor vehicles. Land and buildings are carried at fair value less accumulated depreciation (buildings only) and accumulated impairment losses. All</w:t>
      </w:r>
      <w:r w:rsidR="009A203B">
        <w:t xml:space="preserve"> </w:t>
      </w:r>
      <w:r w:rsidR="009A203B">
        <w:lastRenderedPageBreak/>
        <w:t xml:space="preserve">other items of property, plant and </w:t>
      </w:r>
      <w:r>
        <w:t>equipment and motor vehicles are stated at historical cost less accumulated depreciation and accumulated impairment losses.</w:t>
      </w:r>
    </w:p>
    <w:p w:rsidR="00E144A7" w:rsidRDefault="00E144A7" w:rsidP="00E144A7">
      <w:pPr>
        <w:pStyle w:val="BodyText"/>
      </w:pPr>
      <w:r>
        <w:t>Where market-based evidence is available, the fair value of land and buildings is determined on the basis of current market values determined by reference to recent market transactions. When buildings are revalued by reference to recent market transactions, the accumulated depreciation is eliminated against the gross carrying amount of the asset and the net amount restated to the revalued amount.</w:t>
      </w:r>
    </w:p>
    <w:p w:rsidR="00E144A7" w:rsidRDefault="00E144A7" w:rsidP="00E144A7">
      <w:pPr>
        <w:pStyle w:val="BodyText"/>
      </w:pPr>
      <w:r>
        <w:t>In the absence of market-based evidence, the fair value of land and buildings is determined on the basis of existing use. This normally applies where buildings are specialised or where land use is restricted. Fair value for existing use buildings is determined by reference to the cost of replacing the remaining future economic benefits embodied in the asset,</w:t>
      </w:r>
      <w:r w:rsidR="009A203B">
        <w:t xml:space="preserve"> that is</w:t>
      </w:r>
      <w:r>
        <w:t xml:space="preserve"> the depreciated replacement cost. Where the fair value of buildings is determined on the depreciated replacement cost basis, the gross carrying amount and the accumulated depreciation are restated proportionately. Fair value for restricted use land is determined by comparison with market evidence for land with similar approximate utility (high restricted use land) or market value of comparable unrestricted land (low restricted use land).</w:t>
      </w:r>
    </w:p>
    <w:p w:rsidR="00E144A7" w:rsidRDefault="00E144A7" w:rsidP="00E144A7">
      <w:pPr>
        <w:pStyle w:val="BodyText"/>
      </w:pPr>
      <w:r>
        <w:t xml:space="preserve">Land and buildings are independently valued annually by the Western Australian Land Information Authority (Valuation Services) and recognised </w:t>
      </w:r>
      <w:r w:rsidR="008F2D05">
        <w:t xml:space="preserve">annually </w:t>
      </w:r>
      <w:r>
        <w:t>to ensure that the carrying amount does not differ materially from the asset’s fair value at the end of the reporting period.</w:t>
      </w:r>
    </w:p>
    <w:p w:rsidR="00E144A7" w:rsidRDefault="00E144A7" w:rsidP="00E144A7">
      <w:pPr>
        <w:pStyle w:val="BodyText"/>
      </w:pPr>
      <w:r>
        <w:t>The most significant assumptions and judgements in estimating fair value are made in assessing whether to apply the existing use basis to assets and in determining estimated economic life. Professional judgement by the valuer is required where the evidence does not provide a clear distinction between market type assets and existing use assets.</w:t>
      </w:r>
    </w:p>
    <w:p w:rsidR="00E144A7" w:rsidRDefault="00E144A7" w:rsidP="00E144A7">
      <w:pPr>
        <w:pStyle w:val="Heading5"/>
      </w:pPr>
      <w:r>
        <w:t>Derecognition</w:t>
      </w:r>
    </w:p>
    <w:p w:rsidR="00E144A7" w:rsidRDefault="00E144A7" w:rsidP="00E144A7">
      <w:pPr>
        <w:pStyle w:val="BodyText"/>
      </w:pPr>
      <w:r>
        <w:t>Upon disposal or de</w:t>
      </w:r>
      <w:r w:rsidR="008F2D05">
        <w:t>-</w:t>
      </w:r>
      <w:r>
        <w:t>recognition of an item of property, plant and equipment</w:t>
      </w:r>
      <w:r w:rsidR="008F2D05">
        <w:t xml:space="preserve"> and motor vehicles</w:t>
      </w:r>
      <w:r>
        <w:t>, any revaluation surplus relating to that asset is retained in the asset revaluation surplus.</w:t>
      </w:r>
    </w:p>
    <w:p w:rsidR="00E144A7" w:rsidRDefault="00E144A7" w:rsidP="00E144A7">
      <w:pPr>
        <w:pStyle w:val="Heading5"/>
      </w:pPr>
      <w:r>
        <w:t>Asset revaluation surplus</w:t>
      </w:r>
    </w:p>
    <w:p w:rsidR="00E144A7" w:rsidRDefault="00E144A7" w:rsidP="00E144A7">
      <w:pPr>
        <w:pStyle w:val="BodyText"/>
      </w:pPr>
      <w:r>
        <w:t>The asset revaluation surplus is used to record increments and decrements on the revaluation of n</w:t>
      </w:r>
      <w:r w:rsidR="008F2D05">
        <w:t>on-current assets as described in</w:t>
      </w:r>
      <w:r>
        <w:t xml:space="preserve"> Note 25 </w:t>
      </w:r>
      <w:r w:rsidR="008F2D05">
        <w:t>‘</w:t>
      </w:r>
      <w:r>
        <w:t>Property, plant</w:t>
      </w:r>
      <w:r w:rsidR="008F2D05">
        <w:t xml:space="preserve"> and </w:t>
      </w:r>
      <w:r>
        <w:t>equipment and vehicles</w:t>
      </w:r>
      <w:r w:rsidR="008F2D05">
        <w:t>’</w:t>
      </w:r>
      <w:r>
        <w:t>.</w:t>
      </w:r>
    </w:p>
    <w:p w:rsidR="00195DED" w:rsidRDefault="00195DED" w:rsidP="00195DED">
      <w:pPr>
        <w:pStyle w:val="Heading5"/>
      </w:pPr>
      <w:r>
        <w:t>Depreciation</w:t>
      </w:r>
    </w:p>
    <w:p w:rsidR="00195DED" w:rsidRDefault="00195DED" w:rsidP="00195DED">
      <w:pPr>
        <w:pStyle w:val="BodyText"/>
      </w:pPr>
      <w:r>
        <w:t>All non-current assets having a limited useful life are systematically depreciated over their estimated useful lives in a manner that reflects the consumption of their future economic benefits.</w:t>
      </w:r>
    </w:p>
    <w:p w:rsidR="00195DED" w:rsidRDefault="00195DED" w:rsidP="00195DED">
      <w:pPr>
        <w:pStyle w:val="BodyText"/>
      </w:pPr>
      <w:r>
        <w:t xml:space="preserve">State </w:t>
      </w:r>
      <w:r w:rsidR="008F2D05">
        <w:t>F</w:t>
      </w:r>
      <w:r>
        <w:t xml:space="preserve">leet motor vehicles are </w:t>
      </w:r>
      <w:r w:rsidR="008F2D05">
        <w:t xml:space="preserve">leased to other agencies mainly as operating leases. Taking into account the </w:t>
      </w:r>
      <w:r>
        <w:t>residual values</w:t>
      </w:r>
      <w:r w:rsidR="008F2D05">
        <w:t>, the vehicles are depreciated on the straight line basis over the term of the vehicle lease.</w:t>
      </w:r>
    </w:p>
    <w:p w:rsidR="00195DED" w:rsidRDefault="00195DED" w:rsidP="00195DED">
      <w:pPr>
        <w:pStyle w:val="BodyText"/>
      </w:pPr>
      <w:r>
        <w:t>Land is not depreciated.</w:t>
      </w:r>
    </w:p>
    <w:p w:rsidR="00195DED" w:rsidRDefault="00195DED" w:rsidP="00195DED">
      <w:pPr>
        <w:pStyle w:val="BodyText"/>
      </w:pPr>
      <w:r>
        <w:t>Depreciation is calculated using the straight</w:t>
      </w:r>
      <w:r w:rsidR="008F2D05">
        <w:t xml:space="preserve"> </w:t>
      </w:r>
      <w:r>
        <w:t xml:space="preserve">line method, using rates which are </w:t>
      </w:r>
      <w:r>
        <w:lastRenderedPageBreak/>
        <w:t>reviewed annually. Estimated useful lives for each class of depreciable asset are:</w:t>
      </w:r>
    </w:p>
    <w:p w:rsidR="00195DED" w:rsidRDefault="00195DED" w:rsidP="00195DED">
      <w:pPr>
        <w:pStyle w:val="BodyText"/>
      </w:pPr>
      <w:r>
        <w:t>Buildings</w:t>
      </w:r>
      <w:r>
        <w:tab/>
      </w:r>
      <w:r>
        <w:tab/>
      </w:r>
      <w:r>
        <w:tab/>
      </w:r>
      <w:r w:rsidR="008F2D05">
        <w:t>3</w:t>
      </w:r>
      <w:r>
        <w:t>0 to 40 years</w:t>
      </w:r>
    </w:p>
    <w:p w:rsidR="00195DED" w:rsidRDefault="00195DED" w:rsidP="00195DED">
      <w:pPr>
        <w:pStyle w:val="BodyText"/>
      </w:pPr>
      <w:r>
        <w:t>Heritage assets</w:t>
      </w:r>
      <w:r>
        <w:tab/>
      </w:r>
      <w:r>
        <w:tab/>
        <w:t>100 years</w:t>
      </w:r>
    </w:p>
    <w:p w:rsidR="00195DED" w:rsidRDefault="00195DED" w:rsidP="00195DED">
      <w:pPr>
        <w:pStyle w:val="BodyText"/>
      </w:pPr>
      <w:r>
        <w:t xml:space="preserve">Plant and equipment </w:t>
      </w:r>
      <w:r>
        <w:tab/>
        <w:t>10 to 15 years</w:t>
      </w:r>
    </w:p>
    <w:p w:rsidR="00195DED" w:rsidRDefault="00195DED" w:rsidP="00195DED">
      <w:pPr>
        <w:pStyle w:val="BodyText"/>
      </w:pPr>
      <w:r>
        <w:t xml:space="preserve">Office equipment </w:t>
      </w:r>
      <w:r w:rsidR="00E6163A">
        <w:tab/>
      </w:r>
      <w:r w:rsidR="00E6163A">
        <w:tab/>
        <w:t>5 years</w:t>
      </w:r>
    </w:p>
    <w:p w:rsidR="00195DED" w:rsidRDefault="00195DED" w:rsidP="00195DED">
      <w:pPr>
        <w:pStyle w:val="BodyText"/>
      </w:pPr>
      <w:r>
        <w:t xml:space="preserve">Software </w:t>
      </w:r>
      <w:r w:rsidRPr="008F2D05">
        <w:rPr>
          <w:vertAlign w:val="superscript"/>
        </w:rPr>
        <w:t>(a)</w:t>
      </w:r>
      <w:r w:rsidR="00E6163A" w:rsidRPr="008F2D05">
        <w:rPr>
          <w:vertAlign w:val="superscript"/>
        </w:rPr>
        <w:tab/>
      </w:r>
      <w:r w:rsidR="00E6163A">
        <w:tab/>
      </w:r>
      <w:r w:rsidR="00E6163A">
        <w:tab/>
        <w:t>3 to 10 years</w:t>
      </w:r>
    </w:p>
    <w:p w:rsidR="00E6163A" w:rsidRDefault="00195DED" w:rsidP="00E6163A">
      <w:pPr>
        <w:pStyle w:val="BodyText"/>
      </w:pPr>
      <w:r>
        <w:t>Office fit-outs</w:t>
      </w:r>
      <w:r w:rsidR="00E6163A">
        <w:tab/>
      </w:r>
      <w:r w:rsidR="00E6163A">
        <w:tab/>
      </w:r>
      <w:r w:rsidR="00E6163A">
        <w:tab/>
        <w:t>3 to 15 years or remaining lease term, whichever is lower</w:t>
      </w:r>
    </w:p>
    <w:p w:rsidR="00195DED" w:rsidRDefault="00195DED" w:rsidP="00195DED">
      <w:pPr>
        <w:pStyle w:val="BodyText"/>
      </w:pPr>
      <w:r w:rsidRPr="00195DED">
        <w:t>Motor vehicles</w:t>
      </w:r>
      <w:r w:rsidR="00E6163A">
        <w:tab/>
      </w:r>
      <w:r w:rsidR="00E6163A">
        <w:tab/>
      </w:r>
      <w:r>
        <w:t>6 months to 5 years</w:t>
      </w:r>
    </w:p>
    <w:p w:rsidR="00E6163A" w:rsidRDefault="00E6163A" w:rsidP="00E6163A">
      <w:pPr>
        <w:pStyle w:val="Tablenotetext"/>
      </w:pPr>
      <w:r w:rsidRPr="00E6163A">
        <w:t>(a) Software</w:t>
      </w:r>
      <w:r>
        <w:t xml:space="preserve"> that is integral to the operation of related h</w:t>
      </w:r>
      <w:r w:rsidR="008F2D05">
        <w:t>ardware.</w:t>
      </w:r>
    </w:p>
    <w:p w:rsidR="00E6163A" w:rsidRDefault="00E6163A" w:rsidP="00E6163A">
      <w:pPr>
        <w:pStyle w:val="Heading4"/>
      </w:pPr>
      <w:r>
        <w:t>(h) Intangible assets</w:t>
      </w:r>
    </w:p>
    <w:p w:rsidR="00E6163A" w:rsidRDefault="00E6163A" w:rsidP="00E6163A">
      <w:pPr>
        <w:pStyle w:val="Heading5"/>
      </w:pPr>
      <w:r>
        <w:t>Capitalisation/expensing of assets</w:t>
      </w:r>
    </w:p>
    <w:p w:rsidR="00E6163A" w:rsidRDefault="00E6163A" w:rsidP="00E6163A">
      <w:pPr>
        <w:pStyle w:val="BodyText"/>
      </w:pPr>
      <w:r>
        <w:t>Acquisitions of intangible assets costing $5,000 or more and internally generated intangible assets costing $50,000 or more are capitalised. The cost of utilising the assets is expensed (amortised) over their useful lives. Costs incurred below these thresholds are immediately expensed directly to the Statement of Comprehensive Income.</w:t>
      </w:r>
    </w:p>
    <w:p w:rsidR="00E6163A" w:rsidRDefault="00E6163A" w:rsidP="00E6163A">
      <w:pPr>
        <w:pStyle w:val="BodyText"/>
      </w:pPr>
      <w:r>
        <w:t>Intangible assets are initially recognised at cost. For assets acquired at no cost or for nominal cost, the cost is their fair value at the date of acquisition.</w:t>
      </w:r>
    </w:p>
    <w:p w:rsidR="00E6163A" w:rsidRDefault="00E6163A" w:rsidP="00E6163A">
      <w:pPr>
        <w:pStyle w:val="BodyText"/>
      </w:pPr>
      <w:r>
        <w:t>The cost model is applied for subsequent measurement requiring the asset to be carried at cost less any accumulated amortisation and accumulated impairment losses.</w:t>
      </w:r>
    </w:p>
    <w:p w:rsidR="00E6163A" w:rsidRDefault="00E6163A" w:rsidP="00E6163A">
      <w:pPr>
        <w:pStyle w:val="BodyText"/>
      </w:pPr>
      <w:r>
        <w:t>Amortisation for intangible assets with finite useful lives is calculated for the period of the expected benefit (estimated useful life</w:t>
      </w:r>
      <w:r w:rsidR="00BE4BA7">
        <w:t xml:space="preserve"> which is reviewed annually</w:t>
      </w:r>
      <w:r>
        <w:t>) on the straight</w:t>
      </w:r>
      <w:r w:rsidR="00BE4BA7">
        <w:t xml:space="preserve"> </w:t>
      </w:r>
      <w:r>
        <w:t>line basis</w:t>
      </w:r>
      <w:r w:rsidR="00BE4BA7">
        <w:t xml:space="preserve">. </w:t>
      </w:r>
      <w:r>
        <w:t>All intangible assets controlled by the Department have a finite useful life and zero residual value.</w:t>
      </w:r>
    </w:p>
    <w:p w:rsidR="00E6163A" w:rsidRDefault="00E6163A" w:rsidP="00E6163A">
      <w:pPr>
        <w:pStyle w:val="BodyText"/>
      </w:pPr>
      <w:r>
        <w:t>The expected useful lives for each class of intangible asset are:</w:t>
      </w:r>
    </w:p>
    <w:p w:rsidR="00E6163A" w:rsidRDefault="00E6163A" w:rsidP="00E6163A">
      <w:pPr>
        <w:pStyle w:val="BodyText"/>
      </w:pPr>
      <w:r>
        <w:t>Licences</w:t>
      </w:r>
      <w:r>
        <w:tab/>
      </w:r>
      <w:r>
        <w:tab/>
      </w:r>
      <w:r>
        <w:tab/>
        <w:t>up to 10 years</w:t>
      </w:r>
    </w:p>
    <w:p w:rsidR="00E6163A" w:rsidRPr="00D8231B" w:rsidRDefault="00E6163A" w:rsidP="00E6163A">
      <w:pPr>
        <w:pStyle w:val="BodyText"/>
      </w:pPr>
      <w:r>
        <w:t xml:space="preserve">Software </w:t>
      </w:r>
      <w:r w:rsidRPr="00142161">
        <w:rPr>
          <w:vertAlign w:val="superscript"/>
        </w:rPr>
        <w:t>(a)</w:t>
      </w:r>
      <w:r>
        <w:tab/>
      </w:r>
      <w:r>
        <w:tab/>
      </w:r>
      <w:r>
        <w:tab/>
        <w:t>3 to 13 years</w:t>
      </w:r>
    </w:p>
    <w:p w:rsidR="00E6163A" w:rsidRDefault="00E6163A" w:rsidP="00E6163A">
      <w:pPr>
        <w:pStyle w:val="Tablenotetext"/>
      </w:pPr>
      <w:r>
        <w:t>(a) Software that is not integral to the operation of any related hardware.</w:t>
      </w:r>
    </w:p>
    <w:p w:rsidR="00E6163A" w:rsidRDefault="00E6163A" w:rsidP="00E6163A">
      <w:pPr>
        <w:pStyle w:val="Heading5"/>
      </w:pPr>
      <w:r>
        <w:t>Licences</w:t>
      </w:r>
    </w:p>
    <w:p w:rsidR="00E6163A" w:rsidRDefault="00E6163A" w:rsidP="00E6163A">
      <w:pPr>
        <w:pStyle w:val="BodyText"/>
      </w:pPr>
      <w:r>
        <w:t>Licences have a finite useful life and are carried at cost less accumulated amortisation and accumulated impairment losses.</w:t>
      </w:r>
    </w:p>
    <w:p w:rsidR="00E6163A" w:rsidRDefault="00E6163A" w:rsidP="00E6163A">
      <w:pPr>
        <w:pStyle w:val="Heading5"/>
      </w:pPr>
      <w:r>
        <w:t>Computer software</w:t>
      </w:r>
    </w:p>
    <w:p w:rsidR="00E6163A" w:rsidRDefault="00E6163A" w:rsidP="00E6163A">
      <w:pPr>
        <w:pStyle w:val="BodyText"/>
      </w:pPr>
      <w:r>
        <w:t>Software that is an integral part of the related hardware is recognised as property, plant and equipment. Software that is not an integral part of the related hardware is recognised as an intangible asset. Software costing less than $5,000 is expensed in the year of acquisition.</w:t>
      </w:r>
    </w:p>
    <w:p w:rsidR="00E6163A" w:rsidRDefault="00E6163A" w:rsidP="00E6163A">
      <w:pPr>
        <w:pStyle w:val="Heading4"/>
      </w:pPr>
      <w:r>
        <w:lastRenderedPageBreak/>
        <w:t>(i) Impairment of assets</w:t>
      </w:r>
    </w:p>
    <w:p w:rsidR="00E6163A" w:rsidRDefault="00142161" w:rsidP="00E6163A">
      <w:pPr>
        <w:pStyle w:val="BodyText"/>
      </w:pPr>
      <w:r>
        <w:t xml:space="preserve">Property, plant and </w:t>
      </w:r>
      <w:r w:rsidR="00E6163A">
        <w:t xml:space="preserve">equipment, motor vehicles and intangible assets are tested for any indication of impairment at the end of each reporting period. Where there is an </w:t>
      </w:r>
      <w:r w:rsidR="00E6163A" w:rsidRPr="00E6163A">
        <w:t>indication of impairment, the recoverable amount is estimated.</w:t>
      </w:r>
      <w:r w:rsidR="00E6163A">
        <w:t xml:space="preserve"> As the Department is a not-for-profit entity, unless a specialised asset has been identified as a surplus asset, the recoverable amount is the higher of the asset’s fair value less costs to sell and depreciated replacement cost.</w:t>
      </w:r>
    </w:p>
    <w:p w:rsidR="00E6163A" w:rsidRDefault="00E6163A" w:rsidP="00E6163A">
      <w:pPr>
        <w:pStyle w:val="BodyText"/>
      </w:pPr>
      <w:r>
        <w:t>Each relevant class of assets is reviewed annually to verify that the accumulated depreciation/amortisation reflects the level of consumption or expiration of asset</w:t>
      </w:r>
      <w:r w:rsidR="00142161">
        <w:t xml:space="preserve">s’ </w:t>
      </w:r>
      <w:r>
        <w:t>future economic benefits and to evaluate any impairment risk from falling replacement costs.</w:t>
      </w:r>
    </w:p>
    <w:p w:rsidR="00E6163A" w:rsidRDefault="00E6163A" w:rsidP="00E6163A">
      <w:pPr>
        <w:pStyle w:val="BodyText"/>
      </w:pPr>
      <w:r>
        <w:t>Intangible assets with an indefinite useful life and intangible assets not yet available for use are tested for impairment at the end of each reporting period irrespective of whether there is any indication of impairment.</w:t>
      </w:r>
    </w:p>
    <w:p w:rsidR="00E6163A" w:rsidRDefault="00142161" w:rsidP="00E6163A">
      <w:pPr>
        <w:pStyle w:val="BodyText"/>
      </w:pPr>
      <w:r>
        <w:t>Refer to Note 28 ‘Impairment of assets’ for outcome of impairment review.</w:t>
      </w:r>
    </w:p>
    <w:p w:rsidR="00E6163A" w:rsidRDefault="00E6163A" w:rsidP="00E6163A">
      <w:pPr>
        <w:pStyle w:val="Heading4"/>
      </w:pPr>
      <w:r>
        <w:t>(j) Non</w:t>
      </w:r>
      <w:r>
        <w:rPr>
          <w:rFonts w:ascii="MS Gothic" w:eastAsia="MS Gothic" w:hAnsi="MS Gothic" w:cs="MS Gothic" w:hint="eastAsia"/>
        </w:rPr>
        <w:t>‑</w:t>
      </w:r>
      <w:r>
        <w:t>current assets (or disposal groups) classified as held for sale</w:t>
      </w:r>
    </w:p>
    <w:p w:rsidR="00E6163A" w:rsidRDefault="00E6163A" w:rsidP="00E6163A">
      <w:pPr>
        <w:pStyle w:val="BodyText"/>
      </w:pPr>
      <w:r>
        <w:t>The Department does not control non-current assets held for sale.</w:t>
      </w:r>
    </w:p>
    <w:p w:rsidR="00E6163A" w:rsidRDefault="00E6163A" w:rsidP="00E6163A">
      <w:pPr>
        <w:pStyle w:val="Heading4"/>
      </w:pPr>
      <w:r>
        <w:t>(k) Leases</w:t>
      </w:r>
    </w:p>
    <w:p w:rsidR="00E6163A" w:rsidRDefault="00E6163A" w:rsidP="00E6163A">
      <w:pPr>
        <w:pStyle w:val="BodyText"/>
      </w:pPr>
      <w:r>
        <w:t>Finance lease rights and obligations are initially recognised, at the commencement of the lease term, as assets and liabilities equal in amount to the fair value of the leased item or, if lower, the present value of the minimum lease payments, determined at the inception of the lease. The assets are disclosed as plant, equipment and vehicles under lease, and are depreciated over the period during which the Department is expected to benefit from their use. Minimum lease payments are apportioned between the finance charge and the reduction of the outstanding lease liability, according to the interest rate implicit in the lease.</w:t>
      </w:r>
    </w:p>
    <w:p w:rsidR="00E6163A" w:rsidRDefault="00E6163A" w:rsidP="00E6163A">
      <w:pPr>
        <w:pStyle w:val="BodyText"/>
      </w:pPr>
      <w:r>
        <w:t>The Department has entered into an operating lease arrangement for the rent of the office building where the lessor effectively retains the entire risks and benefits incidental to ownership of the items held under the operating lease.</w:t>
      </w:r>
    </w:p>
    <w:p w:rsidR="00E6163A" w:rsidRDefault="00E6163A" w:rsidP="00E6163A">
      <w:pPr>
        <w:pStyle w:val="BodyText"/>
      </w:pPr>
      <w:r>
        <w:t>Lease income from operating leases where the Department is a lessor is rec</w:t>
      </w:r>
      <w:r w:rsidR="00142161">
        <w:t xml:space="preserve">ognised as income on a straight </w:t>
      </w:r>
      <w:r>
        <w:t>line basis over the lease term.</w:t>
      </w:r>
    </w:p>
    <w:p w:rsidR="00E6163A" w:rsidRDefault="00E6163A" w:rsidP="00E6163A">
      <w:pPr>
        <w:pStyle w:val="BodyText"/>
      </w:pPr>
      <w:r>
        <w:t>Operating leases are expensed on a straight</w:t>
      </w:r>
      <w:r w:rsidR="00142161">
        <w:t xml:space="preserve"> </w:t>
      </w:r>
      <w:r>
        <w:t>line basis over the lease term as this represents the pattern of benefits derived from the leased properties.</w:t>
      </w:r>
    </w:p>
    <w:p w:rsidR="00E6163A" w:rsidRDefault="00E6163A" w:rsidP="00E6163A">
      <w:pPr>
        <w:pStyle w:val="Heading4"/>
      </w:pPr>
      <w:r>
        <w:t>(l) Financial instruments</w:t>
      </w:r>
    </w:p>
    <w:p w:rsidR="00E6163A" w:rsidRDefault="00E6163A" w:rsidP="00E6163A">
      <w:pPr>
        <w:pStyle w:val="BodyText"/>
      </w:pPr>
      <w:r>
        <w:t>In addition to cash, the Department has two categories of financial instruments:</w:t>
      </w:r>
    </w:p>
    <w:p w:rsidR="00E6163A" w:rsidRDefault="00E6163A" w:rsidP="00F56EA0">
      <w:pPr>
        <w:pStyle w:val="BodyText"/>
        <w:numPr>
          <w:ilvl w:val="0"/>
          <w:numId w:val="38"/>
        </w:numPr>
      </w:pPr>
      <w:r>
        <w:t>Receivables</w:t>
      </w:r>
    </w:p>
    <w:p w:rsidR="00E6163A" w:rsidRDefault="00E6163A" w:rsidP="00F56EA0">
      <w:pPr>
        <w:pStyle w:val="BodyText"/>
        <w:numPr>
          <w:ilvl w:val="0"/>
          <w:numId w:val="38"/>
        </w:numPr>
      </w:pPr>
      <w:r>
        <w:t>Financial liabilities measured at amortised cost.</w:t>
      </w:r>
    </w:p>
    <w:p w:rsidR="00E6163A" w:rsidRDefault="00E6163A" w:rsidP="00E6163A">
      <w:pPr>
        <w:pStyle w:val="BodyText"/>
      </w:pPr>
      <w:r>
        <w:t>Financial instruments have been</w:t>
      </w:r>
      <w:r w:rsidR="00142161">
        <w:t xml:space="preserve"> </w:t>
      </w:r>
      <w:r>
        <w:t>disaggregated into the following classes:</w:t>
      </w:r>
    </w:p>
    <w:p w:rsidR="00E6163A" w:rsidRDefault="009B6236" w:rsidP="00E6163A">
      <w:pPr>
        <w:pStyle w:val="Heading6"/>
      </w:pPr>
      <w:r>
        <w:br w:type="page"/>
      </w:r>
      <w:r w:rsidR="00E6163A">
        <w:lastRenderedPageBreak/>
        <w:t>Financial assets</w:t>
      </w:r>
    </w:p>
    <w:p w:rsidR="00E6163A" w:rsidRDefault="00E6163A" w:rsidP="00F56EA0">
      <w:pPr>
        <w:pStyle w:val="BodyText"/>
        <w:numPr>
          <w:ilvl w:val="0"/>
          <w:numId w:val="40"/>
        </w:numPr>
      </w:pPr>
      <w:r>
        <w:t>Cash and cash equivalents</w:t>
      </w:r>
    </w:p>
    <w:p w:rsidR="00E6163A" w:rsidRDefault="00E6163A" w:rsidP="00F56EA0">
      <w:pPr>
        <w:pStyle w:val="BodyText"/>
        <w:numPr>
          <w:ilvl w:val="0"/>
          <w:numId w:val="40"/>
        </w:numPr>
      </w:pPr>
      <w:r>
        <w:t xml:space="preserve">Restricted cash and cash equivalents </w:t>
      </w:r>
    </w:p>
    <w:p w:rsidR="00E6163A" w:rsidRDefault="00E6163A" w:rsidP="00F56EA0">
      <w:pPr>
        <w:pStyle w:val="BodyText"/>
        <w:numPr>
          <w:ilvl w:val="0"/>
          <w:numId w:val="40"/>
        </w:numPr>
      </w:pPr>
      <w:r>
        <w:t>Receivables</w:t>
      </w:r>
    </w:p>
    <w:p w:rsidR="00E6163A" w:rsidRDefault="00E6163A" w:rsidP="00F56EA0">
      <w:pPr>
        <w:pStyle w:val="BodyText"/>
        <w:numPr>
          <w:ilvl w:val="0"/>
          <w:numId w:val="40"/>
        </w:numPr>
      </w:pPr>
      <w:r>
        <w:t>Amounts receivable for services.</w:t>
      </w:r>
    </w:p>
    <w:p w:rsidR="00E6163A" w:rsidRDefault="00E6163A" w:rsidP="00E6163A">
      <w:pPr>
        <w:pStyle w:val="Heading6"/>
      </w:pPr>
      <w:r>
        <w:t>Financial liabilities</w:t>
      </w:r>
    </w:p>
    <w:p w:rsidR="00E6163A" w:rsidRDefault="00E6163A" w:rsidP="00F56EA0">
      <w:pPr>
        <w:pStyle w:val="BodyText"/>
        <w:numPr>
          <w:ilvl w:val="0"/>
          <w:numId w:val="41"/>
        </w:numPr>
      </w:pPr>
      <w:r>
        <w:t>Payables</w:t>
      </w:r>
    </w:p>
    <w:p w:rsidR="00E6163A" w:rsidRDefault="00E6163A" w:rsidP="00F56EA0">
      <w:pPr>
        <w:pStyle w:val="BodyText"/>
        <w:numPr>
          <w:ilvl w:val="0"/>
          <w:numId w:val="41"/>
        </w:numPr>
      </w:pPr>
      <w:r>
        <w:t xml:space="preserve">WATC borrowings </w:t>
      </w:r>
    </w:p>
    <w:p w:rsidR="00E6163A" w:rsidRDefault="00E6163A" w:rsidP="00F56EA0">
      <w:pPr>
        <w:pStyle w:val="BodyText"/>
        <w:numPr>
          <w:ilvl w:val="0"/>
          <w:numId w:val="41"/>
        </w:numPr>
      </w:pPr>
      <w:r>
        <w:t>Finance lease liabilities</w:t>
      </w:r>
    </w:p>
    <w:p w:rsidR="00E6163A" w:rsidRDefault="00E6163A" w:rsidP="00F56EA0">
      <w:pPr>
        <w:pStyle w:val="BodyText"/>
        <w:numPr>
          <w:ilvl w:val="0"/>
          <w:numId w:val="41"/>
        </w:numPr>
      </w:pPr>
      <w:r>
        <w:t>Amounts due to the Treasurer.</w:t>
      </w:r>
    </w:p>
    <w:p w:rsidR="00E6163A" w:rsidRDefault="00E6163A" w:rsidP="00E6163A">
      <w:pPr>
        <w:pStyle w:val="BodyText"/>
      </w:pPr>
      <w:r>
        <w:t>Initial recognition and measurement of financial</w:t>
      </w:r>
      <w:r w:rsidR="00F06691">
        <w:t xml:space="preserve"> </w:t>
      </w:r>
      <w:r>
        <w:t xml:space="preserve">instruments is at fair value which normally equates to the transaction cost or the face value. Subsequent </w:t>
      </w:r>
      <w:r w:rsidR="00F06691">
        <w:t>m</w:t>
      </w:r>
      <w:r>
        <w:t>easurement is at amortised cost using the effective interest method.</w:t>
      </w:r>
    </w:p>
    <w:p w:rsidR="00E6163A" w:rsidRDefault="00E6163A" w:rsidP="00E6163A">
      <w:pPr>
        <w:pStyle w:val="BodyText"/>
      </w:pPr>
      <w:r>
        <w:t>The fair value of short-term receivables and payables is the transaction cost or the face value because there is no interest rate applicable and subsequent measurement is not required as the effect of discounting is not material.</w:t>
      </w:r>
    </w:p>
    <w:p w:rsidR="002969CC" w:rsidRDefault="002969CC" w:rsidP="002969CC">
      <w:pPr>
        <w:pStyle w:val="Heading4"/>
      </w:pPr>
      <w:r>
        <w:t>(m) Cash and cash equivalents</w:t>
      </w:r>
    </w:p>
    <w:p w:rsidR="002969CC" w:rsidRDefault="002969CC" w:rsidP="002969CC">
      <w:pPr>
        <w:pStyle w:val="BodyText"/>
      </w:pPr>
      <w:r>
        <w:t>For the purpose of the Statement of Cash Flows, cash and cash equivalent (and restricted cash and cash equivalent) assets comprise cash on hand and short-term deposits with original maturities of three months or less that are readily convertible to a known amount of cash and which are subject to insignificant risk of changes in value.</w:t>
      </w:r>
    </w:p>
    <w:p w:rsidR="002969CC" w:rsidRDefault="002969CC" w:rsidP="002969CC">
      <w:pPr>
        <w:pStyle w:val="Heading4"/>
      </w:pPr>
      <w:r>
        <w:t>(n) Accrued salaries</w:t>
      </w:r>
    </w:p>
    <w:p w:rsidR="002969CC" w:rsidRDefault="002969CC" w:rsidP="002969CC">
      <w:pPr>
        <w:pStyle w:val="BodyText"/>
      </w:pPr>
      <w:r>
        <w:t xml:space="preserve">Accrued salaries (refer to Note 29 </w:t>
      </w:r>
      <w:r w:rsidR="00F06691">
        <w:t>‘</w:t>
      </w:r>
      <w:r>
        <w:t>Payables</w:t>
      </w:r>
      <w:r w:rsidR="00F06691">
        <w:t>’</w:t>
      </w:r>
      <w:r>
        <w:t>) represent the amount due to staff but unpaid at the end of the financial year. Accrued salaries are settled within a fortnight of the financial year end. The Department considers the carrying amount of accrued salaries to be equivalent to its net fair value.</w:t>
      </w:r>
    </w:p>
    <w:p w:rsidR="002969CC" w:rsidRDefault="002969CC" w:rsidP="002969CC">
      <w:pPr>
        <w:pStyle w:val="BodyText"/>
      </w:pPr>
      <w:r>
        <w:t xml:space="preserve">The accrued salaries suspense account (refer to Note 19 </w:t>
      </w:r>
      <w:r w:rsidR="00F06691">
        <w:t>‘</w:t>
      </w:r>
      <w:r>
        <w:t>Restricted cash and cash equivalents</w:t>
      </w:r>
      <w:r w:rsidR="00F06691">
        <w:t>’</w:t>
      </w:r>
      <w:r>
        <w:t>) consists of amounts paid annually into a suspense account over a period of 10 financial years to largely meet the additional cash outflow in each eleventh year when 27 pay days occur instead of the normal 26. No interest is received on this account.</w:t>
      </w:r>
    </w:p>
    <w:p w:rsidR="002969CC" w:rsidRDefault="002969CC" w:rsidP="002969CC">
      <w:pPr>
        <w:pStyle w:val="Heading4"/>
      </w:pPr>
      <w:r>
        <w:t>(o) Amounts receivable for services (holding account)</w:t>
      </w:r>
    </w:p>
    <w:p w:rsidR="002969CC" w:rsidRDefault="002969CC" w:rsidP="002969CC">
      <w:pPr>
        <w:pStyle w:val="BodyText"/>
      </w:pPr>
      <w:r>
        <w:t>The Department receives funding on an accrual basis. The appropriations are paid partly as an asset (holding account receivable). The accrued amount receivable is accessible on the emergence of the cash funding requirement to cover leave entitlements and asset replacement.</w:t>
      </w:r>
    </w:p>
    <w:p w:rsidR="002969CC" w:rsidRDefault="002969CC" w:rsidP="002969CC">
      <w:pPr>
        <w:pStyle w:val="Heading4"/>
      </w:pPr>
      <w:r>
        <w:lastRenderedPageBreak/>
        <w:t>(p) Inventories</w:t>
      </w:r>
    </w:p>
    <w:p w:rsidR="002969CC" w:rsidRDefault="002969CC" w:rsidP="002969CC">
      <w:pPr>
        <w:pStyle w:val="BodyText"/>
      </w:pPr>
      <w:r>
        <w:t>Inventories are measured at the lower of cost and net realisable value. Costs are assigned by the method most appropriate for each particular class of inventory, with the majority being measured on an average cost method.</w:t>
      </w:r>
    </w:p>
    <w:p w:rsidR="002969CC" w:rsidRDefault="002969CC" w:rsidP="002969CC">
      <w:pPr>
        <w:pStyle w:val="BodyText"/>
      </w:pPr>
      <w:r>
        <w:t>Inventories not held for resale are measured at cost unless they are no longer required, in which case they are measured at net realisable value.</w:t>
      </w:r>
    </w:p>
    <w:p w:rsidR="002969CC" w:rsidRDefault="002969CC" w:rsidP="002969CC">
      <w:pPr>
        <w:pStyle w:val="Heading4"/>
      </w:pPr>
      <w:r>
        <w:t>(q) Receivables</w:t>
      </w:r>
    </w:p>
    <w:p w:rsidR="002969CC" w:rsidRDefault="002969CC" w:rsidP="002969CC">
      <w:pPr>
        <w:pStyle w:val="BodyText"/>
      </w:pPr>
      <w:r>
        <w:t>Receivables are recognised at original invoice amount less an allowance for any uncollectible amounts (</w:t>
      </w:r>
      <w:r w:rsidR="00757D2F">
        <w:t xml:space="preserve">that is, </w:t>
      </w:r>
      <w:r>
        <w:t>impairment). The collectability of receivables is reviewed on an ongoing basis and any receivables identified as uncollectible are written-off against the allowance account. The allowance for uncollectible amounts (doubtful debts) is raised when there is objective evidence that the Department will not be able to collect the debts. The carrying amount is equivalent to fair value as it is due for settlement within 30 days.</w:t>
      </w:r>
    </w:p>
    <w:p w:rsidR="002969CC" w:rsidRDefault="002969CC" w:rsidP="002969CC">
      <w:pPr>
        <w:pStyle w:val="Heading4"/>
      </w:pPr>
      <w:r>
        <w:t>(r) Payables</w:t>
      </w:r>
    </w:p>
    <w:p w:rsidR="002969CC" w:rsidRDefault="002969CC" w:rsidP="002969CC">
      <w:pPr>
        <w:pStyle w:val="BodyText"/>
      </w:pPr>
      <w:r>
        <w:t>Payables are recognised at the amounts payable when the Department becomes obliged to make future payments as a result of a purchase of assets or services. The carrying amount is equivalent to fair value, as settlement is generally within 30 days.</w:t>
      </w:r>
    </w:p>
    <w:p w:rsidR="002969CC" w:rsidRDefault="002969CC" w:rsidP="002969CC">
      <w:pPr>
        <w:pStyle w:val="Heading4"/>
      </w:pPr>
      <w:r>
        <w:t>(s) Borrowings</w:t>
      </w:r>
    </w:p>
    <w:p w:rsidR="002969CC" w:rsidRDefault="002969CC" w:rsidP="002969CC">
      <w:pPr>
        <w:pStyle w:val="BodyText"/>
      </w:pPr>
      <w:r>
        <w:t>All loans payable are initially recognised at fair value, being the net proceeds received. Subsequent measurement is at amortised cost using the effective interest rate method.</w:t>
      </w:r>
    </w:p>
    <w:p w:rsidR="002969CC" w:rsidRDefault="002969CC" w:rsidP="002969CC">
      <w:pPr>
        <w:pStyle w:val="Heading4"/>
      </w:pPr>
      <w:r>
        <w:t xml:space="preserve">(t) </w:t>
      </w:r>
      <w:r w:rsidR="00140DAA">
        <w:t>Provisions</w:t>
      </w:r>
    </w:p>
    <w:p w:rsidR="002969CC" w:rsidRDefault="002969CC" w:rsidP="002969CC">
      <w:pPr>
        <w:pStyle w:val="BodyText"/>
      </w:pPr>
      <w:r>
        <w:t>Provisions are liabilities of uncertain timing or amount and are recognised where there is a present legal or constructive obligation as a result of a past event and when the outflow of resources embodying economic benefits is probable and a reliable estimate can be made of the amount of the obligation. Provisions are reviewed at the end of each reporting period.</w:t>
      </w:r>
    </w:p>
    <w:p w:rsidR="002969CC" w:rsidRDefault="002969CC" w:rsidP="002969CC">
      <w:pPr>
        <w:pStyle w:val="Heading5"/>
      </w:pPr>
      <w:r>
        <w:t xml:space="preserve">Provisions </w:t>
      </w:r>
      <w:r>
        <w:rPr>
          <w:rFonts w:ascii="MS Gothic" w:eastAsia="MS Gothic" w:hAnsi="MS Gothic" w:cs="MS Gothic" w:hint="eastAsia"/>
        </w:rPr>
        <w:t>‑</w:t>
      </w:r>
      <w:r>
        <w:t xml:space="preserve"> employee benefits</w:t>
      </w:r>
    </w:p>
    <w:p w:rsidR="002969CC" w:rsidRDefault="002969CC" w:rsidP="002969CC">
      <w:pPr>
        <w:pStyle w:val="BodyText"/>
      </w:pPr>
      <w:r>
        <w:t>All annual leave and long service leave provisions are in respect of employees’ services up to the end of the reporting period.</w:t>
      </w:r>
    </w:p>
    <w:p w:rsidR="002969CC" w:rsidRDefault="002969CC" w:rsidP="002969CC">
      <w:pPr>
        <w:pStyle w:val="Heading6"/>
      </w:pPr>
      <w:r>
        <w:t>Annual leave</w:t>
      </w:r>
    </w:p>
    <w:p w:rsidR="002969CC" w:rsidRDefault="002969CC" w:rsidP="002969CC">
      <w:pPr>
        <w:pStyle w:val="BodyText"/>
      </w:pPr>
      <w:r>
        <w:t>Annual leave is not expected to be settled wholly within 12 months after the end of the reporting period and is therefore considered</w:t>
      </w:r>
      <w:r w:rsidR="001C6EDE">
        <w:t xml:space="preserve"> </w:t>
      </w:r>
      <w:r>
        <w:t>to be ‘other long-term employee benefits’.</w:t>
      </w:r>
      <w:r w:rsidR="001C6EDE">
        <w:t xml:space="preserve"> </w:t>
      </w:r>
      <w:r>
        <w:t>The annual leave liability is recognised and measured at the present value of amounts expected to be paid when the liabilities are settled using the remuneration rate expected to apply at the time of settlement.</w:t>
      </w:r>
    </w:p>
    <w:p w:rsidR="002969CC" w:rsidRDefault="002969CC" w:rsidP="002969CC">
      <w:pPr>
        <w:pStyle w:val="BodyText"/>
      </w:pPr>
      <w:r>
        <w:t>When assessing expected future payments consideration is given to expected future wage and salary levels including non-salary</w:t>
      </w:r>
      <w:r w:rsidR="001C6EDE">
        <w:t xml:space="preserve"> </w:t>
      </w:r>
      <w:r>
        <w:t xml:space="preserve">components such as employer </w:t>
      </w:r>
      <w:r>
        <w:lastRenderedPageBreak/>
        <w:t>superannuation contributions, as well as the experience of employee departures and periods of service.</w:t>
      </w:r>
      <w:r w:rsidR="001C6EDE">
        <w:t xml:space="preserve"> </w:t>
      </w:r>
      <w:r>
        <w:t>The expected future payments are discounted using market yields at the end of the reporting period on national government bonds with terms to maturity that match, as closely as possible, the estimated future cash outflows.</w:t>
      </w:r>
    </w:p>
    <w:p w:rsidR="002969CC" w:rsidRDefault="002969CC" w:rsidP="002969CC">
      <w:pPr>
        <w:pStyle w:val="BodyText"/>
      </w:pPr>
      <w:r>
        <w:t>The provision for annual leave is classified as a current liability as the Department does not have an unconditional right to defer settlement of the liability for at least 12</w:t>
      </w:r>
      <w:r w:rsidR="001C6EDE">
        <w:t xml:space="preserve"> </w:t>
      </w:r>
      <w:r>
        <w:t>months after the end of the reporting period.</w:t>
      </w:r>
    </w:p>
    <w:p w:rsidR="002969CC" w:rsidRDefault="002969CC" w:rsidP="001C6EDE">
      <w:pPr>
        <w:pStyle w:val="Heading6"/>
      </w:pPr>
      <w:r>
        <w:t>Long service leave</w:t>
      </w:r>
    </w:p>
    <w:p w:rsidR="002969CC" w:rsidRDefault="002969CC" w:rsidP="002969CC">
      <w:pPr>
        <w:pStyle w:val="BodyText"/>
      </w:pPr>
      <w:r>
        <w:t>Long service leave is not expected to be settled within 12 months after the end of the reporting period and is therefore recognised and measured at the present value of amounts expected to be paid when the liabilities are settled using the remuneration rate expected to apply at the time of settlement.</w:t>
      </w:r>
    </w:p>
    <w:p w:rsidR="002969CC" w:rsidRDefault="002969CC" w:rsidP="002969CC">
      <w:pPr>
        <w:pStyle w:val="BodyText"/>
      </w:pPr>
      <w:r>
        <w:t>When assessing expected future payments consideration is given to expected future wage and salary levels including non-salary</w:t>
      </w:r>
      <w:r w:rsidR="001C6EDE">
        <w:t xml:space="preserve"> </w:t>
      </w:r>
      <w:r>
        <w:t>components such as employer superannuation</w:t>
      </w:r>
      <w:r w:rsidR="001C6EDE">
        <w:t xml:space="preserve"> </w:t>
      </w:r>
      <w:r>
        <w:t>contributions, as well as the experience of employee departures and periods of service. The expected future payments are discounted using market yields at the end of the reporting period on national government bonds with terms to maturity that match, as closely as possible, the estimated future cash outflows.</w:t>
      </w:r>
    </w:p>
    <w:p w:rsidR="002969CC" w:rsidRDefault="002969CC" w:rsidP="002969CC">
      <w:pPr>
        <w:pStyle w:val="BodyText"/>
      </w:pPr>
      <w:r>
        <w:t>Unconditional long service leave provisions are classified as current liabilities as the Department does not have an unconditional right to defer settlement of the liability for at least 12 months after the end of the reporting period. Pre-conditional and conditional long service leave provisions are classified as non- current liabilities because the Department has an unconditional right to defer the settlement of the liability until the employee has completed the requisite years of service.</w:t>
      </w:r>
    </w:p>
    <w:p w:rsidR="002969CC" w:rsidRDefault="002969CC" w:rsidP="001C6EDE">
      <w:pPr>
        <w:pStyle w:val="Heading6"/>
      </w:pPr>
      <w:r>
        <w:t>Superannuation</w:t>
      </w:r>
    </w:p>
    <w:p w:rsidR="002969CC" w:rsidRDefault="002969CC" w:rsidP="002969CC">
      <w:pPr>
        <w:pStyle w:val="BodyText"/>
      </w:pPr>
      <w:r>
        <w:t>The Government Employees Superannuation Board (GESB) and other fund providers administer public sector superannuation arrangements in Western Australia in accordance with legislative requirements.</w:t>
      </w:r>
      <w:r w:rsidR="001C6EDE">
        <w:t xml:space="preserve"> </w:t>
      </w:r>
      <w:r>
        <w:t>Eligibility criteria for membership in particular schemes for public sector employees</w:t>
      </w:r>
      <w:r w:rsidR="001C6EDE">
        <w:t xml:space="preserve"> </w:t>
      </w:r>
      <w:r>
        <w:t>vary according to commencement and implementation dates.</w:t>
      </w:r>
    </w:p>
    <w:p w:rsidR="002969CC" w:rsidRDefault="002969CC" w:rsidP="002969CC">
      <w:pPr>
        <w:pStyle w:val="BodyText"/>
      </w:pPr>
      <w:r>
        <w:t>Eligible employees contribute to the Pension Scheme, a defined benefit pension scheme closed to new members since 1987, or the</w:t>
      </w:r>
      <w:r w:rsidR="001C6EDE">
        <w:t xml:space="preserve"> </w:t>
      </w:r>
      <w:r>
        <w:t>Gold State Superannuation Scheme (GSS), a</w:t>
      </w:r>
      <w:r w:rsidR="001C6EDE">
        <w:t xml:space="preserve"> </w:t>
      </w:r>
      <w:r>
        <w:t>defined benefit lump sum scheme closed to new members since 1995.</w:t>
      </w:r>
    </w:p>
    <w:p w:rsidR="002969CC" w:rsidRDefault="002969CC" w:rsidP="002969CC">
      <w:pPr>
        <w:pStyle w:val="BodyText"/>
      </w:pPr>
      <w:r>
        <w:t>Employees commencing employment prior to 16 April 2007 who were not members of</w:t>
      </w:r>
      <w:r w:rsidR="001C6EDE">
        <w:t xml:space="preserve"> </w:t>
      </w:r>
      <w:r>
        <w:t>either the Pension Scheme or the GSS became non-contributory members of the West State Superannuation Scheme (WSS). Employees commencing employment on or after 16</w:t>
      </w:r>
      <w:r w:rsidR="001C6EDE">
        <w:t xml:space="preserve"> </w:t>
      </w:r>
      <w:r>
        <w:t>April 2007 became members of the GESB Super Scheme (GESBS). From 30 March 2012, existing members of the WSS or GESBS and new employees have been able to choose their preferred superannuation fund provider. The Department makes contributions to GESB or other fund providers on behalf of employees</w:t>
      </w:r>
      <w:r w:rsidR="001C6EDE">
        <w:t xml:space="preserve"> </w:t>
      </w:r>
      <w:r>
        <w:t xml:space="preserve">in compliance with the Commonwealth Government’s </w:t>
      </w:r>
      <w:r w:rsidRPr="007C5A2C">
        <w:rPr>
          <w:i/>
        </w:rPr>
        <w:t>Superannuation Guarantee (Administration) Act 1992</w:t>
      </w:r>
      <w:r>
        <w:t>. Contributions to these accumulation schemes extinguish the Department’s liability for superannuation charges in respect of employees who are not members of the Pension Scheme or GSS.</w:t>
      </w:r>
    </w:p>
    <w:p w:rsidR="002969CC" w:rsidRDefault="002969CC" w:rsidP="002969CC">
      <w:pPr>
        <w:pStyle w:val="BodyText"/>
      </w:pPr>
      <w:r>
        <w:lastRenderedPageBreak/>
        <w:t>The GSS is a defined benefit scheme for the purposes of employees and whole- of-government reporting. However, it is a</w:t>
      </w:r>
      <w:r w:rsidR="001C6EDE">
        <w:t xml:space="preserve"> </w:t>
      </w:r>
      <w:r>
        <w:t>defined contribution plan for agency purposes because the concurrent contributions (defined contributions) made by the Department to GESB extinguishes the agency’s obligations to the related superannuation liability.</w:t>
      </w:r>
    </w:p>
    <w:p w:rsidR="002969CC" w:rsidRDefault="002969CC" w:rsidP="002969CC">
      <w:pPr>
        <w:pStyle w:val="BodyText"/>
      </w:pPr>
      <w:r>
        <w:t>The Department has no liabilities under the Pension Scheme or the GSS. The liabilities for the unfunded Pension Scheme and the</w:t>
      </w:r>
      <w:r w:rsidR="001C6EDE">
        <w:t xml:space="preserve"> </w:t>
      </w:r>
      <w:r>
        <w:t>unfunded GSS transfer benefits attributable</w:t>
      </w:r>
      <w:r w:rsidR="001C6EDE">
        <w:t xml:space="preserve"> </w:t>
      </w:r>
      <w:r>
        <w:t>to members who transferred from the Pension Scheme, are assumed by the Treasurer.</w:t>
      </w:r>
      <w:r w:rsidR="001C6EDE">
        <w:t xml:space="preserve"> </w:t>
      </w:r>
      <w:r>
        <w:t>All other GSS obligations are funded by concurrent contributions made by the Department to GESB.</w:t>
      </w:r>
    </w:p>
    <w:p w:rsidR="002969CC" w:rsidRDefault="002969CC" w:rsidP="002969CC">
      <w:pPr>
        <w:pStyle w:val="BodyText"/>
      </w:pPr>
      <w:r>
        <w:t>The GESB makes all benefit payments in respect of the Pension Scheme and GSS, and is recouped from the Treasurer for the employer’s share.</w:t>
      </w:r>
    </w:p>
    <w:p w:rsidR="002969CC" w:rsidRDefault="002969CC" w:rsidP="002969CC">
      <w:pPr>
        <w:pStyle w:val="BodyText"/>
      </w:pPr>
      <w:r>
        <w:t>See also Note 2(</w:t>
      </w:r>
      <w:r w:rsidR="007C5A2C">
        <w:t>u</w:t>
      </w:r>
      <w:r>
        <w:t xml:space="preserve">) </w:t>
      </w:r>
      <w:r w:rsidR="007C5A2C">
        <w:t>‘</w:t>
      </w:r>
      <w:r>
        <w:t>Superannuation expense</w:t>
      </w:r>
      <w:r w:rsidR="007C5A2C">
        <w:t>’</w:t>
      </w:r>
      <w:r>
        <w:t>.</w:t>
      </w:r>
    </w:p>
    <w:p w:rsidR="002969CC" w:rsidRDefault="002969CC" w:rsidP="001C6EDE">
      <w:pPr>
        <w:pStyle w:val="Heading5"/>
      </w:pPr>
      <w:r>
        <w:t xml:space="preserve">Provisions </w:t>
      </w:r>
      <w:r>
        <w:rPr>
          <w:rFonts w:ascii="MS Gothic" w:eastAsia="MS Gothic" w:hAnsi="MS Gothic" w:cs="MS Gothic" w:hint="eastAsia"/>
        </w:rPr>
        <w:t>‑</w:t>
      </w:r>
      <w:r>
        <w:t xml:space="preserve"> other</w:t>
      </w:r>
    </w:p>
    <w:p w:rsidR="002969CC" w:rsidRDefault="002969CC" w:rsidP="001C6EDE">
      <w:pPr>
        <w:pStyle w:val="Heading6"/>
      </w:pPr>
      <w:r>
        <w:t>Employment on-costs</w:t>
      </w:r>
    </w:p>
    <w:p w:rsidR="002969CC" w:rsidRDefault="002969CC" w:rsidP="002969CC">
      <w:pPr>
        <w:pStyle w:val="BodyText"/>
      </w:pPr>
      <w:r>
        <w:t>Employment on-costs, including workers’ compensation insurance, are not employee benefits and are recognised separately as liabilities and expenses when the employment to which they relate has occurred. Employment on-costs are included as part of Other</w:t>
      </w:r>
      <w:r w:rsidR="001C6EDE">
        <w:t xml:space="preserve"> </w:t>
      </w:r>
      <w:r>
        <w:t>expenses and are not included as part of the Department’s Employee benefits expense. The related liability is included in Employment on- costs provision.</w:t>
      </w:r>
    </w:p>
    <w:p w:rsidR="002969CC" w:rsidRDefault="002969CC" w:rsidP="001C6EDE">
      <w:pPr>
        <w:pStyle w:val="Heading6"/>
      </w:pPr>
      <w:r>
        <w:t>Remediation costs</w:t>
      </w:r>
    </w:p>
    <w:p w:rsidR="002969CC" w:rsidRDefault="002969CC" w:rsidP="002969CC">
      <w:pPr>
        <w:pStyle w:val="BodyText"/>
      </w:pPr>
      <w:r>
        <w:t>A provision is recognised where the Department has a legal or constructive obligation to undertake remediation work. Estimates are based on the present value of expected future cash outflows.</w:t>
      </w:r>
    </w:p>
    <w:p w:rsidR="002969CC" w:rsidRDefault="00854D07" w:rsidP="001C6EDE">
      <w:pPr>
        <w:pStyle w:val="Heading4"/>
      </w:pPr>
      <w:r>
        <w:t>(u</w:t>
      </w:r>
      <w:r w:rsidR="002969CC">
        <w:t>)</w:t>
      </w:r>
      <w:r w:rsidR="001C6EDE">
        <w:t xml:space="preserve"> </w:t>
      </w:r>
      <w:r w:rsidR="002969CC">
        <w:t>Superannuation expense</w:t>
      </w:r>
    </w:p>
    <w:p w:rsidR="002969CC" w:rsidRPr="001C6EDE" w:rsidRDefault="002969CC" w:rsidP="001C6EDE">
      <w:pPr>
        <w:pStyle w:val="BodyText"/>
      </w:pPr>
      <w:r w:rsidRPr="001C6EDE">
        <w:t>Superannuation expense is recognised in the profit or loss of the Statement of Comprehensive Income and comprises employer contributions paid to the GSS (concurrent contributions),</w:t>
      </w:r>
      <w:r w:rsidR="001C6EDE" w:rsidRPr="001C6EDE">
        <w:t xml:space="preserve"> </w:t>
      </w:r>
      <w:r w:rsidRPr="001C6EDE">
        <w:t>the WSS, the GESBS, or other superannuation fund. The employer contribution paid to the GESB in respect of the GSS is paid back into the Consolidated Account by the GESB.</w:t>
      </w:r>
    </w:p>
    <w:p w:rsidR="002969CC" w:rsidRDefault="00854D07" w:rsidP="001C6EDE">
      <w:pPr>
        <w:pStyle w:val="Heading4"/>
      </w:pPr>
      <w:r>
        <w:t>(v</w:t>
      </w:r>
      <w:r w:rsidR="002969CC">
        <w:t>)</w:t>
      </w:r>
      <w:r w:rsidR="001C6EDE">
        <w:t xml:space="preserve"> </w:t>
      </w:r>
      <w:r w:rsidR="002969CC">
        <w:t>Assets and services received free of charge or for nominal cost</w:t>
      </w:r>
    </w:p>
    <w:p w:rsidR="002969CC" w:rsidRDefault="002969CC" w:rsidP="002969CC">
      <w:pPr>
        <w:pStyle w:val="BodyText"/>
      </w:pPr>
      <w:r>
        <w:t>Assets or services received fre</w:t>
      </w:r>
      <w:r w:rsidR="00854D07">
        <w:t>e of charge or for nominal cost</w:t>
      </w:r>
      <w:r>
        <w:t xml:space="preserve"> that the Department would otherwise purchase if not donated, are recognised as income at the fair value of the assets or services where they can be</w:t>
      </w:r>
      <w:r w:rsidR="001C6EDE">
        <w:t xml:space="preserve"> </w:t>
      </w:r>
      <w:r>
        <w:t>reliably measured. A corresponding expense is recognised for services received. Receipts of assets are recognised in the Statement of Financial Position.</w:t>
      </w:r>
    </w:p>
    <w:p w:rsidR="002969CC" w:rsidRDefault="002969CC" w:rsidP="002969CC">
      <w:pPr>
        <w:pStyle w:val="BodyText"/>
      </w:pPr>
      <w:r>
        <w:t>Assets or services received from other State Government agencies are separately disclosed under Income from State Government in the Statement of Comprehensive Income.</w:t>
      </w:r>
    </w:p>
    <w:p w:rsidR="002969CC" w:rsidRDefault="002969CC" w:rsidP="001C6EDE">
      <w:pPr>
        <w:pStyle w:val="Heading4"/>
      </w:pPr>
      <w:r>
        <w:lastRenderedPageBreak/>
        <w:t>(</w:t>
      </w:r>
      <w:r w:rsidR="00854D07">
        <w:t>w</w:t>
      </w:r>
      <w:r>
        <w:t>) Construction work in progress</w:t>
      </w:r>
    </w:p>
    <w:p w:rsidR="002969CC" w:rsidRDefault="002969CC" w:rsidP="002969CC">
      <w:pPr>
        <w:pStyle w:val="BodyText"/>
      </w:pPr>
      <w:r>
        <w:t>Construction work in progress is stated at the aggregate of contract costs incurred to date plus recognised profits less recognised losses and progress billings. If there are contracts where progress billing exceeds the aggregate costs incurred plus profits less losses, the net amounts are presented under other payables.</w:t>
      </w:r>
      <w:r w:rsidR="001C6EDE">
        <w:t xml:space="preserve"> </w:t>
      </w:r>
      <w:r>
        <w:t>Contract costs include all costs directly related</w:t>
      </w:r>
      <w:r w:rsidR="001C6EDE">
        <w:t xml:space="preserve"> </w:t>
      </w:r>
      <w:r>
        <w:t>to specific contracts, costs that are specifically chargeable to the customer under the terms of the contract and an allocation of overhead expenses incurred in connection with the</w:t>
      </w:r>
      <w:r w:rsidR="001C6EDE">
        <w:t xml:space="preserve"> </w:t>
      </w:r>
      <w:r>
        <w:t>Department’s construction activities in general.</w:t>
      </w:r>
    </w:p>
    <w:p w:rsidR="002969CC" w:rsidRDefault="002969CC" w:rsidP="001C6EDE">
      <w:pPr>
        <w:pStyle w:val="Heading4"/>
      </w:pPr>
      <w:r>
        <w:t>(</w:t>
      </w:r>
      <w:r w:rsidR="00854D07">
        <w:t>x</w:t>
      </w:r>
      <w:r>
        <w:t>)</w:t>
      </w:r>
      <w:r w:rsidR="001C6EDE">
        <w:t xml:space="preserve"> </w:t>
      </w:r>
      <w:r>
        <w:t>Lease incentives</w:t>
      </w:r>
    </w:p>
    <w:p w:rsidR="002969CC" w:rsidRDefault="002969CC" w:rsidP="002969CC">
      <w:pPr>
        <w:pStyle w:val="BodyText"/>
      </w:pPr>
      <w:r>
        <w:t>In instances where the lessor has provided incentives for the Department to enter into an operating lease, the Department has</w:t>
      </w:r>
      <w:r w:rsidR="001C6EDE">
        <w:t xml:space="preserve"> </w:t>
      </w:r>
      <w:r>
        <w:t>recognised the aggregate benefit of incentives as a reduction of rental expense over the lease term, on a straight</w:t>
      </w:r>
      <w:r w:rsidR="00627AFC">
        <w:t xml:space="preserve"> </w:t>
      </w:r>
      <w:r>
        <w:t>line basis. Examples of lease incentives include up-front cash payments</w:t>
      </w:r>
      <w:r w:rsidR="001C6EDE">
        <w:t xml:space="preserve"> </w:t>
      </w:r>
      <w:r>
        <w:t>or the reimbursement or assumption by the lessor of costs of the lease such as leasehold improvements.</w:t>
      </w:r>
    </w:p>
    <w:p w:rsidR="002969CC" w:rsidRDefault="002969CC" w:rsidP="00655439">
      <w:pPr>
        <w:pStyle w:val="Heading3"/>
      </w:pPr>
      <w:r>
        <w:t>Note 3. Comparative figures</w:t>
      </w:r>
    </w:p>
    <w:p w:rsidR="002969CC" w:rsidRDefault="002969CC" w:rsidP="002969CC">
      <w:pPr>
        <w:pStyle w:val="BodyText"/>
      </w:pPr>
      <w:r>
        <w:t>Comparative figures are, where appropriate, reclassified to be comparable with the figures presented in the current financial year.</w:t>
      </w:r>
    </w:p>
    <w:p w:rsidR="002969CC" w:rsidRDefault="002969CC" w:rsidP="00655439">
      <w:pPr>
        <w:pStyle w:val="Heading3"/>
      </w:pPr>
      <w:r>
        <w:t>Note 4. Judgements made</w:t>
      </w:r>
      <w:r w:rsidR="00655439">
        <w:t xml:space="preserve"> </w:t>
      </w:r>
      <w:r>
        <w:t>by management in applying accounting policies</w:t>
      </w:r>
    </w:p>
    <w:p w:rsidR="002969CC" w:rsidRDefault="002969CC" w:rsidP="002969CC">
      <w:pPr>
        <w:pStyle w:val="BodyText"/>
      </w:pPr>
      <w:r>
        <w:t>The preparation of financial statements requires management to make judgements about the application of accounting policies that have a significant effect on the amounts recognised</w:t>
      </w:r>
      <w:r w:rsidR="00655439">
        <w:t xml:space="preserve"> </w:t>
      </w:r>
      <w:r w:rsidR="00627AFC">
        <w:t>in the f</w:t>
      </w:r>
      <w:r>
        <w:t xml:space="preserve">inancial </w:t>
      </w:r>
      <w:r w:rsidR="00627AFC">
        <w:t>s</w:t>
      </w:r>
      <w:r>
        <w:t>tatements. The Department evaluates these judgements regularly.</w:t>
      </w:r>
    </w:p>
    <w:p w:rsidR="002969CC" w:rsidRDefault="002969CC" w:rsidP="00655439">
      <w:pPr>
        <w:pStyle w:val="Heading4"/>
      </w:pPr>
      <w:r>
        <w:t>Operating lease commitments</w:t>
      </w:r>
    </w:p>
    <w:p w:rsidR="002969CC" w:rsidRDefault="002969CC" w:rsidP="002969CC">
      <w:pPr>
        <w:pStyle w:val="BodyText"/>
      </w:pPr>
      <w:r>
        <w:t>The Department has entered into a number of leases for buildings for branch office accommodation. Some of these leases relate to buildings of a temporary nature and it has been determined that the lessor retains substantially all the risks and rewards incidental to ownership. Accordingly, these</w:t>
      </w:r>
      <w:r w:rsidR="00655439">
        <w:t xml:space="preserve"> </w:t>
      </w:r>
      <w:r>
        <w:t>leases have been classified as operating leases.</w:t>
      </w:r>
    </w:p>
    <w:p w:rsidR="002969CC" w:rsidRDefault="002969CC" w:rsidP="00655439">
      <w:pPr>
        <w:pStyle w:val="Heading3"/>
      </w:pPr>
      <w:r>
        <w:t>Note 5. Key sources of estimation uncertainty</w:t>
      </w:r>
    </w:p>
    <w:p w:rsidR="002969CC" w:rsidRDefault="002969CC" w:rsidP="002969CC">
      <w:pPr>
        <w:pStyle w:val="BodyText"/>
      </w:pPr>
      <w:r>
        <w:t>Key estimates and assumptions concerning the future are based on historical experience and various other factors that have a significant</w:t>
      </w:r>
      <w:r w:rsidR="00655439">
        <w:t xml:space="preserve"> </w:t>
      </w:r>
      <w:r>
        <w:t>risk of causing a material adjustment to the carrying amount of assets and liabilities within the next financial year.</w:t>
      </w:r>
    </w:p>
    <w:p w:rsidR="002969CC" w:rsidRDefault="002969CC" w:rsidP="00655439">
      <w:pPr>
        <w:pStyle w:val="Heading4"/>
      </w:pPr>
      <w:r>
        <w:t>Waste disposal site</w:t>
      </w:r>
    </w:p>
    <w:p w:rsidR="002969CC" w:rsidRDefault="002969CC" w:rsidP="002969CC">
      <w:pPr>
        <w:pStyle w:val="BodyText"/>
      </w:pPr>
      <w:r>
        <w:t>An environmental analysis to provide a quantifiable estimate of the amount</w:t>
      </w:r>
      <w:r w:rsidR="00655439">
        <w:t xml:space="preserve"> </w:t>
      </w:r>
      <w:r>
        <w:t>required to rehabilitate the Mt Walton East intractable waste disposal site was obtained</w:t>
      </w:r>
      <w:r w:rsidR="00655439">
        <w:t xml:space="preserve"> </w:t>
      </w:r>
      <w:r>
        <w:t>for the 201</w:t>
      </w:r>
      <w:r w:rsidR="00EE7DC0">
        <w:t>4</w:t>
      </w:r>
      <w:r>
        <w:t>-201</w:t>
      </w:r>
      <w:r w:rsidR="00EE7DC0">
        <w:t>5</w:t>
      </w:r>
      <w:r>
        <w:t xml:space="preserve"> financial year. Calculations</w:t>
      </w:r>
      <w:r w:rsidR="00655439">
        <w:t xml:space="preserve"> </w:t>
      </w:r>
      <w:r>
        <w:t xml:space="preserve">performed in assessing the restoration costs </w:t>
      </w:r>
      <w:r>
        <w:lastRenderedPageBreak/>
        <w:t>provision incorporate a number of key</w:t>
      </w:r>
      <w:r w:rsidR="00655439">
        <w:t xml:space="preserve"> </w:t>
      </w:r>
      <w:r>
        <w:t xml:space="preserve">estimates. </w:t>
      </w:r>
      <w:r w:rsidR="00EE7DC0">
        <w:t>C</w:t>
      </w:r>
      <w:r>
        <w:t>alculation of the provision will be conducted annually and adjusted using the most up-to-date information available.</w:t>
      </w:r>
    </w:p>
    <w:p w:rsidR="002969CC" w:rsidRDefault="002969CC" w:rsidP="00655439">
      <w:pPr>
        <w:pStyle w:val="Heading4"/>
      </w:pPr>
      <w:r>
        <w:t>Long service leave</w:t>
      </w:r>
    </w:p>
    <w:p w:rsidR="002969CC" w:rsidRDefault="002969CC" w:rsidP="002969CC">
      <w:pPr>
        <w:pStyle w:val="BodyText"/>
      </w:pPr>
      <w:r>
        <w:t>Several estimations and assumptions used in calculating the Department’s long service</w:t>
      </w:r>
      <w:r w:rsidR="00655439">
        <w:t xml:space="preserve"> </w:t>
      </w:r>
      <w:r>
        <w:t>leave provision include expected future salary rates, discount rates, employee retention rates and expected future payments. Changes in these estimations and assumptions may impact on the carrying amounts of the long service leave provision.</w:t>
      </w:r>
    </w:p>
    <w:p w:rsidR="002969CC" w:rsidRDefault="002969CC" w:rsidP="001A647E">
      <w:pPr>
        <w:pStyle w:val="Heading3"/>
      </w:pPr>
      <w:r>
        <w:t>Note 6. Disclosure of changes in accounting policy and estimates</w:t>
      </w:r>
    </w:p>
    <w:p w:rsidR="002969CC" w:rsidRDefault="002969CC" w:rsidP="001A647E">
      <w:pPr>
        <w:pStyle w:val="Heading4"/>
      </w:pPr>
      <w:r>
        <w:t>Initial application of an Australian Accounting Standard</w:t>
      </w:r>
    </w:p>
    <w:p w:rsidR="002969CC" w:rsidRDefault="002969CC" w:rsidP="002969CC">
      <w:pPr>
        <w:pStyle w:val="BodyText"/>
      </w:pPr>
      <w:r>
        <w:t>The Department has applied the following Australian Accounting Standards effective for annual reporting periods beginning on or after 1 July 201</w:t>
      </w:r>
      <w:r w:rsidR="003C10F2">
        <w:t>4</w:t>
      </w:r>
      <w:r>
        <w:t xml:space="preserve"> that impacted on the Department.</w:t>
      </w:r>
    </w:p>
    <w:p w:rsidR="003C10F2" w:rsidRPr="00E53653" w:rsidRDefault="003C10F2" w:rsidP="003C10F2">
      <w:pPr>
        <w:pStyle w:val="BodyText"/>
        <w:rPr>
          <w:i/>
        </w:rPr>
      </w:pPr>
      <w:r w:rsidRPr="00E53653">
        <w:rPr>
          <w:i/>
        </w:rPr>
        <w:t>Int 21 Levies</w:t>
      </w:r>
    </w:p>
    <w:p w:rsidR="003C10F2" w:rsidRDefault="003C10F2" w:rsidP="003C10F2">
      <w:pPr>
        <w:pStyle w:val="BodyText"/>
      </w:pPr>
      <w:r>
        <w:t>This Interpretation clarifies the circumstances under which a liability to pay a government levy imposed should be recognised. There is no financial impact for the Department at reporting date.</w:t>
      </w:r>
    </w:p>
    <w:p w:rsidR="003C10F2" w:rsidRPr="007D7E44" w:rsidRDefault="003C10F2" w:rsidP="003C10F2">
      <w:pPr>
        <w:pStyle w:val="BodyText"/>
        <w:rPr>
          <w:i/>
        </w:rPr>
      </w:pPr>
      <w:r w:rsidRPr="007D7E44">
        <w:rPr>
          <w:i/>
        </w:rPr>
        <w:t>AASB 10 Consolidated Financial Statements</w:t>
      </w:r>
    </w:p>
    <w:p w:rsidR="007D7E44" w:rsidRDefault="003C10F2" w:rsidP="003C10F2">
      <w:pPr>
        <w:pStyle w:val="BodyText"/>
      </w:pPr>
      <w:r>
        <w:t>This Standard, issued in August 2011, supersedes</w:t>
      </w:r>
      <w:r w:rsidR="007D7E44">
        <w:t xml:space="preserve"> </w:t>
      </w:r>
      <w:r>
        <w:t xml:space="preserve">AASB 127 </w:t>
      </w:r>
      <w:r w:rsidRPr="007D7E44">
        <w:rPr>
          <w:i/>
        </w:rPr>
        <w:t>Consolidated and Separate Financial Statements and Int 112 Consolidation – Special Purpose Entities</w:t>
      </w:r>
      <w:r>
        <w:t xml:space="preserve">, introducing a number of changes to accounting treatments. </w:t>
      </w:r>
    </w:p>
    <w:p w:rsidR="003C10F2" w:rsidRDefault="003C10F2" w:rsidP="003C10F2">
      <w:pPr>
        <w:pStyle w:val="BodyText"/>
      </w:pPr>
      <w:r>
        <w:t>The adoption of the new Standard has no financial impact for the Department as it does not impact accounting for related bodies and the Department has no interests in other entities.</w:t>
      </w:r>
    </w:p>
    <w:p w:rsidR="003C10F2" w:rsidRPr="007D7E44" w:rsidRDefault="003C10F2" w:rsidP="003C10F2">
      <w:pPr>
        <w:pStyle w:val="BodyText"/>
        <w:rPr>
          <w:i/>
        </w:rPr>
      </w:pPr>
      <w:r w:rsidRPr="007D7E44">
        <w:rPr>
          <w:i/>
        </w:rPr>
        <w:t>AASB 11 Joint Arrangements</w:t>
      </w:r>
    </w:p>
    <w:p w:rsidR="003C10F2" w:rsidRDefault="003C10F2" w:rsidP="003C10F2">
      <w:pPr>
        <w:pStyle w:val="BodyText"/>
      </w:pPr>
      <w:r>
        <w:t xml:space="preserve">This Standard, issued in August 2011, supersedes AASB 131 </w:t>
      </w:r>
      <w:r w:rsidRPr="007D7E44">
        <w:rPr>
          <w:i/>
        </w:rPr>
        <w:t>Interests in Joint Ventures</w:t>
      </w:r>
      <w:r>
        <w:t xml:space="preserve">, introduces new principles for determining the type of joint arrangement that exists, which are more aligned to the actual rights and obligations of the parties to the arrangement. </w:t>
      </w:r>
    </w:p>
    <w:p w:rsidR="003C10F2" w:rsidRDefault="003C10F2" w:rsidP="003C10F2">
      <w:pPr>
        <w:pStyle w:val="BodyText"/>
      </w:pPr>
      <w:r>
        <w:t>There is no financial impact for the Department as the new standard continues to require recognition of the Department’s share of assets and share of liabilities for the unincorporated joint operation.</w:t>
      </w:r>
    </w:p>
    <w:p w:rsidR="003C10F2" w:rsidRPr="007D7E44" w:rsidRDefault="003C10F2" w:rsidP="003C10F2">
      <w:pPr>
        <w:pStyle w:val="BodyText"/>
        <w:rPr>
          <w:i/>
        </w:rPr>
      </w:pPr>
      <w:r w:rsidRPr="007D7E44">
        <w:rPr>
          <w:i/>
        </w:rPr>
        <w:t>AASB 12 Disclosure of Interests in Other Entities</w:t>
      </w:r>
    </w:p>
    <w:p w:rsidR="003C10F2" w:rsidRDefault="003C10F2" w:rsidP="003C10F2">
      <w:pPr>
        <w:pStyle w:val="BodyText"/>
      </w:pPr>
      <w:r>
        <w:t xml:space="preserve">This Standard, issued in August 2011, supersedes disclosure requirements in AASB 127 </w:t>
      </w:r>
      <w:r w:rsidRPr="007D7E44">
        <w:rPr>
          <w:i/>
        </w:rPr>
        <w:t>Consolidated and Separate Financial Statements</w:t>
      </w:r>
      <w:r>
        <w:t xml:space="preserve">, AASB 128 </w:t>
      </w:r>
      <w:r w:rsidRPr="007D7E44">
        <w:rPr>
          <w:i/>
        </w:rPr>
        <w:t>Investments in Associates</w:t>
      </w:r>
      <w:r>
        <w:t xml:space="preserve"> and AASB 131 </w:t>
      </w:r>
      <w:r w:rsidRPr="007D7E44">
        <w:rPr>
          <w:i/>
        </w:rPr>
        <w:t>Interests in Joint Ventures</w:t>
      </w:r>
      <w:r>
        <w:t>. There is no financial impact.</w:t>
      </w:r>
    </w:p>
    <w:p w:rsidR="003C10F2" w:rsidRPr="007D7E44" w:rsidRDefault="003C10F2" w:rsidP="003C10F2">
      <w:pPr>
        <w:pStyle w:val="BodyText"/>
        <w:rPr>
          <w:i/>
        </w:rPr>
      </w:pPr>
      <w:r w:rsidRPr="007D7E44">
        <w:rPr>
          <w:i/>
        </w:rPr>
        <w:t>AASB 127 Separate Financial Statements</w:t>
      </w:r>
    </w:p>
    <w:p w:rsidR="003C10F2" w:rsidRDefault="003C10F2" w:rsidP="003C10F2">
      <w:pPr>
        <w:pStyle w:val="BodyText"/>
      </w:pPr>
      <w:r>
        <w:t xml:space="preserve">This Standard, issued in August 2011, supersedes AASB 127 </w:t>
      </w:r>
      <w:r w:rsidRPr="007D7E44">
        <w:rPr>
          <w:i/>
        </w:rPr>
        <w:t>Consolidated and Separate Financial Statements</w:t>
      </w:r>
      <w:r>
        <w:t xml:space="preserve"> removing the consolidation requirements of the earlier standard while retaining accounting and disclosure requirements for the </w:t>
      </w:r>
      <w:r>
        <w:lastRenderedPageBreak/>
        <w:t>preparation of separate financial statements. There is no financial impact.</w:t>
      </w:r>
    </w:p>
    <w:p w:rsidR="003C10F2" w:rsidRPr="007D7E44" w:rsidRDefault="003C10F2" w:rsidP="003C10F2">
      <w:pPr>
        <w:pStyle w:val="BodyText"/>
        <w:rPr>
          <w:i/>
        </w:rPr>
      </w:pPr>
      <w:r w:rsidRPr="007D7E44">
        <w:rPr>
          <w:i/>
        </w:rPr>
        <w:t>AASB 128 Investments in Associates and Joint Ventures</w:t>
      </w:r>
    </w:p>
    <w:p w:rsidR="007D7E44" w:rsidRDefault="003C10F2" w:rsidP="003C10F2">
      <w:pPr>
        <w:pStyle w:val="BodyText"/>
      </w:pPr>
      <w:r>
        <w:t xml:space="preserve">This Standard supersedes AASB 128 </w:t>
      </w:r>
      <w:r w:rsidRPr="007D7E44">
        <w:rPr>
          <w:i/>
        </w:rPr>
        <w:t>Investments in Associates</w:t>
      </w:r>
      <w:r>
        <w:t xml:space="preserve">, introducing a number of clarifications for the accounting treatments of changed ownership interest. </w:t>
      </w:r>
    </w:p>
    <w:p w:rsidR="003C10F2" w:rsidRDefault="003C10F2" w:rsidP="003C10F2">
      <w:pPr>
        <w:pStyle w:val="BodyText"/>
      </w:pPr>
      <w:r>
        <w:t>The adoption of the new Standard has no financial impact for the Department as it does not</w:t>
      </w:r>
      <w:r w:rsidR="007D7E44">
        <w:t xml:space="preserve"> </w:t>
      </w:r>
      <w:r>
        <w:t xml:space="preserve">hold investments in associates and joint ventures. </w:t>
      </w:r>
    </w:p>
    <w:p w:rsidR="003C10F2" w:rsidRPr="007D7E44" w:rsidRDefault="003C10F2" w:rsidP="003C10F2">
      <w:pPr>
        <w:pStyle w:val="BodyText"/>
        <w:rPr>
          <w:i/>
        </w:rPr>
      </w:pPr>
      <w:r w:rsidRPr="007D7E44">
        <w:rPr>
          <w:i/>
        </w:rPr>
        <w:t>AASB 1031 Materiality</w:t>
      </w:r>
    </w:p>
    <w:p w:rsidR="003C10F2" w:rsidRDefault="003C10F2" w:rsidP="003C10F2">
      <w:pPr>
        <w:pStyle w:val="BodyText"/>
      </w:pPr>
      <w:r>
        <w:t xml:space="preserve">This Standard supersedes AASB 1031 (February 2010), removing Australian guidance on materiality not available in IFRSs and refers to guidance on materiality in other Australian pronouncements. There is no financial impact. </w:t>
      </w:r>
    </w:p>
    <w:p w:rsidR="003C10F2" w:rsidRPr="007D7E44" w:rsidRDefault="003C10F2" w:rsidP="003C10F2">
      <w:pPr>
        <w:pStyle w:val="BodyText"/>
        <w:rPr>
          <w:i/>
        </w:rPr>
      </w:pPr>
      <w:r w:rsidRPr="007D7E44">
        <w:rPr>
          <w:i/>
        </w:rPr>
        <w:t xml:space="preserve">AASB 1055 Budgetary Reporting </w:t>
      </w:r>
    </w:p>
    <w:p w:rsidR="003C10F2" w:rsidRDefault="003C10F2" w:rsidP="003C10F2">
      <w:pPr>
        <w:pStyle w:val="BodyText"/>
      </w:pPr>
      <w:r>
        <w:t>This Standard requires specific budgetary disclosures in the general purpose financial statements of not-for-profit entities within the General Government Sector. The Department will be required to disclose additional budgetary information and explanations of major variances between actual and budgeted amounts, though there is no financial impact.</w:t>
      </w:r>
    </w:p>
    <w:p w:rsidR="003C10F2" w:rsidRPr="007D7E44" w:rsidRDefault="003C10F2" w:rsidP="003C10F2">
      <w:pPr>
        <w:pStyle w:val="BodyText"/>
        <w:rPr>
          <w:i/>
        </w:rPr>
      </w:pPr>
      <w:r w:rsidRPr="007D7E44">
        <w:rPr>
          <w:i/>
        </w:rPr>
        <w:t>AASB 2011-7 Amendments to Australian Accounting Standards arising from the Consolidation and Joint Arrangements Standards [AASB 1, 2, 3, 5, 7, 101, 107, 112, 118, 121, 124, 132, 133, 136, 138, 139, 1023 &amp; 1038 and Int 5, 9, 16 &amp; 17]</w:t>
      </w:r>
    </w:p>
    <w:p w:rsidR="003C10F2" w:rsidRDefault="003C10F2" w:rsidP="003C10F2">
      <w:pPr>
        <w:pStyle w:val="BodyText"/>
      </w:pPr>
      <w:r>
        <w:t xml:space="preserve">This Standard gives effect to consequential changes arising from the issuance of AASB 10, AASB 11, AASB 127 </w:t>
      </w:r>
      <w:r w:rsidRPr="007D7E44">
        <w:rPr>
          <w:i/>
        </w:rPr>
        <w:t>Separate Financial</w:t>
      </w:r>
      <w:r w:rsidR="007D7E44" w:rsidRPr="007D7E44">
        <w:rPr>
          <w:i/>
        </w:rPr>
        <w:t xml:space="preserve"> </w:t>
      </w:r>
      <w:r w:rsidRPr="007D7E44">
        <w:rPr>
          <w:i/>
        </w:rPr>
        <w:t>Statements</w:t>
      </w:r>
      <w:r>
        <w:t xml:space="preserve"> and AASB 128 </w:t>
      </w:r>
      <w:r w:rsidRPr="007D7E44">
        <w:rPr>
          <w:i/>
        </w:rPr>
        <w:t>Investments in Associates and Joint Ventures</w:t>
      </w:r>
      <w:r>
        <w:t>. There is no financial impact for the Department.</w:t>
      </w:r>
    </w:p>
    <w:p w:rsidR="003C10F2" w:rsidRPr="007D7E44" w:rsidRDefault="003C10F2" w:rsidP="003C10F2">
      <w:pPr>
        <w:pStyle w:val="BodyText"/>
        <w:rPr>
          <w:i/>
        </w:rPr>
      </w:pPr>
      <w:r w:rsidRPr="007D7E44">
        <w:rPr>
          <w:i/>
        </w:rPr>
        <w:t>AASB 2012-3 Amendments to Australian Accounting Standards – Offsetting Financial Assets and Financial Liabilities [AASB 132]</w:t>
      </w:r>
    </w:p>
    <w:p w:rsidR="003C10F2" w:rsidRDefault="003C10F2" w:rsidP="003C10F2">
      <w:pPr>
        <w:pStyle w:val="BodyText"/>
      </w:pPr>
      <w:r>
        <w:t>This Standard adds application guidance to AASB 132 to address inconsistencies identified in applying some of the offsetting criteria, including clarifying the meaning of “currently has a legally enforceable right of set-off” and that some gross settlement systems may be considered equivalent to net settlement. There is no financial impact.</w:t>
      </w:r>
    </w:p>
    <w:p w:rsidR="003C10F2" w:rsidRPr="007D7E44" w:rsidRDefault="003C10F2" w:rsidP="003C10F2">
      <w:pPr>
        <w:pStyle w:val="BodyText"/>
        <w:rPr>
          <w:i/>
        </w:rPr>
      </w:pPr>
      <w:r w:rsidRPr="007D7E44">
        <w:rPr>
          <w:i/>
        </w:rPr>
        <w:t>AASB 2013-3 Amendments to AASB 136 – Recoverable Amount Disclosures for Non-Financial Assets</w:t>
      </w:r>
    </w:p>
    <w:p w:rsidR="003C10F2" w:rsidRDefault="003C10F2" w:rsidP="003C10F2">
      <w:pPr>
        <w:pStyle w:val="BodyText"/>
      </w:pPr>
      <w:r>
        <w:t xml:space="preserve">This Standard introduces editorial and disclosure changes. There is no financial impact. </w:t>
      </w:r>
    </w:p>
    <w:p w:rsidR="003C10F2" w:rsidRPr="007D7E44" w:rsidRDefault="003C10F2" w:rsidP="003C10F2">
      <w:pPr>
        <w:pStyle w:val="BodyText"/>
        <w:rPr>
          <w:i/>
        </w:rPr>
      </w:pPr>
      <w:r w:rsidRPr="007D7E44">
        <w:rPr>
          <w:i/>
        </w:rPr>
        <w:t>AASB 2013-4 Amendments to Australian Accounting Standards – Novation of Derivatives and Continuation of Hedge Accounting [AASB 139]</w:t>
      </w:r>
    </w:p>
    <w:p w:rsidR="003C10F2" w:rsidRDefault="003C10F2" w:rsidP="003C10F2">
      <w:pPr>
        <w:pStyle w:val="BodyText"/>
      </w:pPr>
      <w:r>
        <w:t>This Standard permits the continuation of hedge accounting in circumstances where a derivative, which has been designated as</w:t>
      </w:r>
      <w:r w:rsidR="007D7E44">
        <w:t xml:space="preserve"> </w:t>
      </w:r>
      <w:r>
        <w:t>a hedging instrument, is novated from one counter party to a central counterparty as a consequence of laws or regulations. The</w:t>
      </w:r>
      <w:r w:rsidR="007D7E44">
        <w:t xml:space="preserve"> </w:t>
      </w:r>
      <w:r>
        <w:t>Department does not routinely enter into derivatives or hedges, therefore there is no financial impact.</w:t>
      </w:r>
    </w:p>
    <w:p w:rsidR="003C10F2" w:rsidRPr="007D7E44" w:rsidRDefault="003C10F2" w:rsidP="003C10F2">
      <w:pPr>
        <w:pStyle w:val="BodyText"/>
        <w:rPr>
          <w:i/>
        </w:rPr>
      </w:pPr>
      <w:r w:rsidRPr="007D7E44">
        <w:rPr>
          <w:i/>
        </w:rPr>
        <w:t xml:space="preserve">AASB 2013-8 Amendments to Australian Accounting Standards – Australian </w:t>
      </w:r>
      <w:r w:rsidRPr="007D7E44">
        <w:rPr>
          <w:i/>
        </w:rPr>
        <w:lastRenderedPageBreak/>
        <w:t>Implementation Guidance for Not-for-Profit Entities – Control and Structured Entities [AASB 10, 12 &amp; 1049]</w:t>
      </w:r>
    </w:p>
    <w:p w:rsidR="003C10F2" w:rsidRDefault="003C10F2" w:rsidP="003C10F2">
      <w:pPr>
        <w:pStyle w:val="BodyText"/>
      </w:pPr>
      <w:r>
        <w:t>The amendments, issued in October 2013, provide significant guidance in determining whether a not-for-profit entity controls</w:t>
      </w:r>
      <w:r w:rsidR="007D7E44">
        <w:t xml:space="preserve"> </w:t>
      </w:r>
      <w:r>
        <w:t>another entity when financial returns are not a key attribute of the investor’s relationship. The Standard has no financial impact in its own right, rather the impact results from the adoption of the amended AASB 10.</w:t>
      </w:r>
    </w:p>
    <w:p w:rsidR="003C10F2" w:rsidRPr="007D7E44" w:rsidRDefault="003C10F2" w:rsidP="003C10F2">
      <w:pPr>
        <w:pStyle w:val="BodyText"/>
        <w:rPr>
          <w:i/>
        </w:rPr>
      </w:pPr>
      <w:r w:rsidRPr="007D7E44">
        <w:rPr>
          <w:i/>
        </w:rPr>
        <w:t>AASB 2013-9 Amendments to Australian Accounting Standards – Conceptual Framework, Materiality and Financial Instruments</w:t>
      </w:r>
    </w:p>
    <w:p w:rsidR="003C10F2" w:rsidRDefault="003C10F2" w:rsidP="003C10F2">
      <w:pPr>
        <w:pStyle w:val="BodyText"/>
      </w:pPr>
      <w:r>
        <w:t>Part B of this omnibus Standard makes amendments to other Standards arising from the deletion of references to AASB 1031 in</w:t>
      </w:r>
      <w:r w:rsidR="007D7E44">
        <w:t xml:space="preserve"> </w:t>
      </w:r>
      <w:r>
        <w:t>other Standards for periods beginning on or after 1 January 2014. It has no financial impact.</w:t>
      </w:r>
    </w:p>
    <w:p w:rsidR="003C10F2" w:rsidRPr="007D7E44" w:rsidRDefault="003C10F2" w:rsidP="003C10F2">
      <w:pPr>
        <w:pStyle w:val="BodyText"/>
        <w:rPr>
          <w:i/>
        </w:rPr>
      </w:pPr>
      <w:r w:rsidRPr="007D7E44">
        <w:rPr>
          <w:i/>
        </w:rPr>
        <w:t>AASB 2014-1 Amendments to Australian Accounting Standards</w:t>
      </w:r>
    </w:p>
    <w:p w:rsidR="003C10F2" w:rsidRDefault="003C10F2" w:rsidP="003C10F2">
      <w:pPr>
        <w:pStyle w:val="BodyText"/>
      </w:pPr>
      <w:r>
        <w:t>Part A of this Standard consists primarily of clarifications to Accounting Standards and has no financial impact for the Department.</w:t>
      </w:r>
    </w:p>
    <w:p w:rsidR="003C10F2" w:rsidRDefault="003C10F2" w:rsidP="003C10F2">
      <w:pPr>
        <w:pStyle w:val="BodyText"/>
      </w:pPr>
      <w:r>
        <w:t xml:space="preserve">Part B of this Standard has no financial impact as the Department contributes to schemes that are either defined contribution plans, or deemed to be defined contribution plans. </w:t>
      </w:r>
    </w:p>
    <w:p w:rsidR="003C10F2" w:rsidRDefault="003C10F2" w:rsidP="003C10F2">
      <w:pPr>
        <w:pStyle w:val="BodyText"/>
      </w:pPr>
      <w:r>
        <w:t>Part C of this Standard has no financial impact as it removes references to AASB 1031 Materiality from a number of Accounting Standards.</w:t>
      </w:r>
    </w:p>
    <w:p w:rsidR="00655439" w:rsidRDefault="00655439" w:rsidP="00655439">
      <w:pPr>
        <w:pStyle w:val="Heading5"/>
      </w:pPr>
      <w:r>
        <w:t>Voluntary changes in accounting policy</w:t>
      </w:r>
    </w:p>
    <w:p w:rsidR="00655439" w:rsidRDefault="00655439" w:rsidP="00655439">
      <w:pPr>
        <w:pStyle w:val="BodyText"/>
      </w:pPr>
      <w:r>
        <w:t>There are no voluntary changes in accounting policies during the year.</w:t>
      </w:r>
    </w:p>
    <w:p w:rsidR="00655439" w:rsidRDefault="00655439" w:rsidP="00655439">
      <w:pPr>
        <w:pStyle w:val="Heading5"/>
      </w:pPr>
      <w:r>
        <w:t>Future impact of Australian Accounting Standards not yet operative</w:t>
      </w:r>
    </w:p>
    <w:p w:rsidR="00655439" w:rsidRDefault="00655439" w:rsidP="00655439">
      <w:pPr>
        <w:pStyle w:val="BodyText"/>
      </w:pPr>
      <w:r>
        <w:t xml:space="preserve">The Department cannot early adopt an Australian Accounting Standard unless specifically permitted by TI 1101 </w:t>
      </w:r>
      <w:r w:rsidRPr="007D7E44">
        <w:rPr>
          <w:i/>
        </w:rPr>
        <w:t>Application of Australian Accounting Standards and Other Pronouncements</w:t>
      </w:r>
      <w:r>
        <w:t>. Consequently, the Department has not applied early any of the following Australian Accounting Standards that have been issued that may impact the Department. Where applicable, the Department plans to apply these Australian Accounting Standards from their application date.</w:t>
      </w:r>
    </w:p>
    <w:p w:rsidR="00927975" w:rsidRDefault="00927975" w:rsidP="008E1989">
      <w:pPr>
        <w:pStyle w:val="Heading5"/>
      </w:pPr>
      <w:r>
        <w:t>Operative for reporting periods beginning on/after 1 January 2015</w:t>
      </w:r>
    </w:p>
    <w:p w:rsidR="00927975" w:rsidRPr="008E1989" w:rsidRDefault="00927975" w:rsidP="00927975">
      <w:pPr>
        <w:pStyle w:val="BodyText"/>
        <w:rPr>
          <w:i/>
        </w:rPr>
      </w:pPr>
      <w:r w:rsidRPr="008E1989">
        <w:rPr>
          <w:i/>
        </w:rPr>
        <w:t>AASB 2013-9 Amendments to Australian Accounting Standards Conceptual Framework, Materiality and Financial Instruments.</w:t>
      </w:r>
    </w:p>
    <w:p w:rsidR="00927975" w:rsidRDefault="00927975" w:rsidP="00927975">
      <w:pPr>
        <w:pStyle w:val="BodyText"/>
      </w:pPr>
      <w:r>
        <w:t>Part C of this omnibus Standard defers the application of AASB 9 to 1 January 2017. The application date of AASB 9 was subsequently deferred to 1 January 2018 by AASB 2014-1. The Department has not yet determined the application or the potential impact of AASB 9.</w:t>
      </w:r>
    </w:p>
    <w:p w:rsidR="00927975" w:rsidRPr="008E1989" w:rsidRDefault="00927975" w:rsidP="00927975">
      <w:pPr>
        <w:pStyle w:val="BodyText"/>
        <w:rPr>
          <w:i/>
        </w:rPr>
      </w:pPr>
      <w:r w:rsidRPr="008E1989">
        <w:rPr>
          <w:i/>
        </w:rPr>
        <w:t>AASB 2014-1 Amendments to Australian Accounting Standards</w:t>
      </w:r>
    </w:p>
    <w:p w:rsidR="00927975" w:rsidRDefault="00927975" w:rsidP="00927975">
      <w:pPr>
        <w:pStyle w:val="BodyText"/>
      </w:pPr>
      <w:r>
        <w:t>Part E of this Standard makes amendments to AASB 9 and consequential amendments to other Standards. It has not yet been assessed by the Department to determine the application or potential impact of the Standard.</w:t>
      </w:r>
    </w:p>
    <w:p w:rsidR="00927975" w:rsidRPr="008E1989" w:rsidRDefault="00927975" w:rsidP="00927975">
      <w:pPr>
        <w:pStyle w:val="BodyText"/>
        <w:rPr>
          <w:i/>
        </w:rPr>
      </w:pPr>
      <w:r w:rsidRPr="008E1989">
        <w:rPr>
          <w:i/>
        </w:rPr>
        <w:lastRenderedPageBreak/>
        <w:t>AASB 2014-8 Amendments to Australian Accounting Standards arising from AASB 9 (December 2014) – Application of AASB 9 (December 2009) and AASB 9 (December 2010) [AASB 9 (2009 &amp; 2010)]</w:t>
      </w:r>
    </w:p>
    <w:p w:rsidR="00927975" w:rsidRDefault="00927975" w:rsidP="00927975">
      <w:pPr>
        <w:pStyle w:val="BodyText"/>
      </w:pPr>
      <w:r>
        <w:t xml:space="preserve">This Standard makes amendments to AASB 9 </w:t>
      </w:r>
      <w:r w:rsidRPr="008E1989">
        <w:rPr>
          <w:i/>
        </w:rPr>
        <w:t>Financial Instruments</w:t>
      </w:r>
      <w:r>
        <w:t xml:space="preserve"> (December 2009) and AASB </w:t>
      </w:r>
      <w:r w:rsidRPr="008E1989">
        <w:rPr>
          <w:i/>
        </w:rPr>
        <w:t xml:space="preserve">9 Financial Instruments </w:t>
      </w:r>
      <w:r>
        <w:t xml:space="preserve">(December 2010), arising from the issuance of AASB </w:t>
      </w:r>
      <w:r w:rsidRPr="008E1989">
        <w:rPr>
          <w:i/>
        </w:rPr>
        <w:t>9 Financial Instruments</w:t>
      </w:r>
      <w:r>
        <w:t xml:space="preserve"> in December 2014. The Department has not yet determined the application or the potential impact of the Standard.</w:t>
      </w:r>
    </w:p>
    <w:p w:rsidR="00927975" w:rsidRPr="008E1989" w:rsidRDefault="00927975" w:rsidP="00927975">
      <w:pPr>
        <w:pStyle w:val="BodyText"/>
        <w:rPr>
          <w:i/>
        </w:rPr>
      </w:pPr>
      <w:r w:rsidRPr="008E1989">
        <w:rPr>
          <w:i/>
        </w:rPr>
        <w:t xml:space="preserve">AASB 2015-3 Amendments to Australian Accounting Standards arising from the Withdrawal of AASB 1031 Materiality </w:t>
      </w:r>
    </w:p>
    <w:p w:rsidR="00927975" w:rsidRDefault="00927975" w:rsidP="00927975">
      <w:pPr>
        <w:pStyle w:val="BodyText"/>
      </w:pPr>
      <w:r>
        <w:t>This Standard completes the withdrawal of references to AASB 1031 in all Australian Accounting Standards and Interpretations,</w:t>
      </w:r>
      <w:r w:rsidR="008E1989">
        <w:t xml:space="preserve"> </w:t>
      </w:r>
      <w:r>
        <w:t xml:space="preserve">allowing that Standard to effectively be withdrawn. There is no financial impact. </w:t>
      </w:r>
    </w:p>
    <w:p w:rsidR="00927975" w:rsidRDefault="00927975" w:rsidP="008E1989">
      <w:pPr>
        <w:pStyle w:val="Heading5"/>
      </w:pPr>
      <w:r>
        <w:t xml:space="preserve">Operative for reporting periods beginning on/after 1 January 2016 </w:t>
      </w:r>
    </w:p>
    <w:p w:rsidR="00927975" w:rsidRPr="008E1989" w:rsidRDefault="00927975" w:rsidP="00927975">
      <w:pPr>
        <w:pStyle w:val="BodyText"/>
        <w:rPr>
          <w:i/>
        </w:rPr>
      </w:pPr>
      <w:r w:rsidRPr="008E1989">
        <w:rPr>
          <w:i/>
        </w:rPr>
        <w:t>AASB 2014-3 Amendments to Australian Accounting Standards – Accounting for Acquisitions of Interests in Joint Operations [AASB 1 &amp; 11]</w:t>
      </w:r>
    </w:p>
    <w:p w:rsidR="00927975" w:rsidRDefault="00927975" w:rsidP="00927975">
      <w:pPr>
        <w:pStyle w:val="BodyText"/>
      </w:pPr>
      <w:r>
        <w:t>The Department establishes Joint Operations in pursuit of its objectives and does not routinely acquire interests in Joint Operations. Therefore, there is no financial impact on application of the Standard.</w:t>
      </w:r>
    </w:p>
    <w:p w:rsidR="00927975" w:rsidRPr="008E1989" w:rsidRDefault="00927975" w:rsidP="00927975">
      <w:pPr>
        <w:pStyle w:val="BodyText"/>
        <w:rPr>
          <w:i/>
        </w:rPr>
      </w:pPr>
      <w:r w:rsidRPr="008E1989">
        <w:rPr>
          <w:i/>
        </w:rPr>
        <w:t>AASB 2014-4 Amendments to Australian Accounting Standards – Clarification of Acceptable Methods of Depreciation and Amortisation [AASB 116 &amp; 138]</w:t>
      </w:r>
    </w:p>
    <w:p w:rsidR="00927975" w:rsidRDefault="00927975" w:rsidP="00927975">
      <w:pPr>
        <w:pStyle w:val="BodyText"/>
      </w:pPr>
      <w:r>
        <w:t>The adoption of this Standard has no financial impact for the Department as depreciation and amortisation is not determined by reference to revenue generation, but by reference to consumption of future economic benefits.</w:t>
      </w:r>
    </w:p>
    <w:p w:rsidR="00927975" w:rsidRPr="008E1989" w:rsidRDefault="00927975" w:rsidP="00927975">
      <w:pPr>
        <w:pStyle w:val="BodyText"/>
        <w:rPr>
          <w:i/>
        </w:rPr>
      </w:pPr>
      <w:r w:rsidRPr="008E1989">
        <w:rPr>
          <w:i/>
        </w:rPr>
        <w:t>AASB 2014-9 Amendments to Australian Accounting Standards – Equity Method in Separate Financial Statements [AASB 1, 127 &amp; 128]</w:t>
      </w:r>
    </w:p>
    <w:p w:rsidR="00927975" w:rsidRDefault="00927975" w:rsidP="00927975">
      <w:pPr>
        <w:pStyle w:val="BodyText"/>
      </w:pPr>
      <w:r>
        <w:t>This Standard amends AASB 127, and consequentially amends AASB 1 and AASB 128, to allow entities to use the equity method of</w:t>
      </w:r>
      <w:r w:rsidR="008E1989">
        <w:t xml:space="preserve"> </w:t>
      </w:r>
      <w:r>
        <w:t>accounting for investments in subsidiaries, joint ventures and associates in their separate financial statements. The Department has not yet determined the application or the potential impact of the Standard.</w:t>
      </w:r>
    </w:p>
    <w:p w:rsidR="00927975" w:rsidRPr="008E1989" w:rsidRDefault="00927975" w:rsidP="00927975">
      <w:pPr>
        <w:pStyle w:val="BodyText"/>
        <w:rPr>
          <w:i/>
        </w:rPr>
      </w:pPr>
      <w:r w:rsidRPr="008E1989">
        <w:rPr>
          <w:i/>
        </w:rPr>
        <w:t>AASB 2014-10 Amendments to Australian Accounting Standards – Sale or Contribution of Assets between an Investor and its Associate or Joint Venture [AASB 10 &amp; 128]</w:t>
      </w:r>
    </w:p>
    <w:p w:rsidR="00927975" w:rsidRDefault="00927975" w:rsidP="00927975">
      <w:pPr>
        <w:pStyle w:val="BodyText"/>
      </w:pPr>
      <w:r>
        <w:t>This Standard amends AASB 10 and AASB 128 to address an inconsistency between the requirements in AASB 10 and those in AASB</w:t>
      </w:r>
      <w:r w:rsidR="008E1989">
        <w:t xml:space="preserve"> </w:t>
      </w:r>
      <w:r>
        <w:t>128 (August 2011), in dealing with the sale or contribution of assets between an investor and its associate or joint venture. The Department has not yet determined the application or the potential impact of the Standard.</w:t>
      </w:r>
    </w:p>
    <w:p w:rsidR="00927975" w:rsidRPr="008E1989" w:rsidRDefault="00927975" w:rsidP="00927975">
      <w:pPr>
        <w:pStyle w:val="BodyText"/>
        <w:rPr>
          <w:i/>
        </w:rPr>
      </w:pPr>
      <w:r w:rsidRPr="008E1989">
        <w:rPr>
          <w:i/>
        </w:rPr>
        <w:t>AASB 2015-1 Amendments to Australian Accounting Standards – Annual Improvements to Australian Accounting Standards 2012–2014 Cycle [AASB 1, 2, 3, 5, 7, 11, 110, 119, 121, 133, 134, 137 &amp; 140]</w:t>
      </w:r>
    </w:p>
    <w:p w:rsidR="00927975" w:rsidRDefault="00927975" w:rsidP="00927975">
      <w:pPr>
        <w:pStyle w:val="BodyText"/>
      </w:pPr>
      <w:r>
        <w:t>These amendments arise from the issuance of International Financial Reporting Standard Annual Improvements to IFRSs 2012–2014</w:t>
      </w:r>
      <w:r w:rsidR="008E1989">
        <w:t xml:space="preserve"> </w:t>
      </w:r>
      <w:r>
        <w:t xml:space="preserve">Cycle in September 2014, and </w:t>
      </w:r>
      <w:r>
        <w:lastRenderedPageBreak/>
        <w:t>editorial corrections. The Department has not yet determined the application or the potential</w:t>
      </w:r>
      <w:r w:rsidR="008E1989">
        <w:t xml:space="preserve"> </w:t>
      </w:r>
      <w:r>
        <w:t>impact of the Standard.</w:t>
      </w:r>
    </w:p>
    <w:p w:rsidR="00927975" w:rsidRPr="008E1989" w:rsidRDefault="00927975" w:rsidP="00927975">
      <w:pPr>
        <w:pStyle w:val="BodyText"/>
        <w:rPr>
          <w:i/>
        </w:rPr>
      </w:pPr>
      <w:r w:rsidRPr="008E1989">
        <w:rPr>
          <w:i/>
        </w:rPr>
        <w:t>AASB 2015-2 Amendments to Australian Accounting Standards – Disclosure Initiative: Amendments to AASB 101 [AASB 7, 101, 134 &amp; 1049]</w:t>
      </w:r>
    </w:p>
    <w:p w:rsidR="00927975" w:rsidRDefault="00927975" w:rsidP="00927975">
      <w:pPr>
        <w:pStyle w:val="BodyText"/>
      </w:pPr>
      <w:r>
        <w:t>This Standard amends AASB 101 to provide clarification regarding the disclosure requirements in AASB 101. Specifically, the</w:t>
      </w:r>
      <w:r w:rsidR="008E1989">
        <w:t xml:space="preserve"> </w:t>
      </w:r>
      <w:r>
        <w:t>Standard proposes narrow-focus amendments to address some of the concerns expressed about existing presentation and disclosure requirements and to ensure entities are able to use judgement when applying a Standard in determining what information to disclose in their financial statements. There is no financial impact.</w:t>
      </w:r>
    </w:p>
    <w:p w:rsidR="00927975" w:rsidRPr="008E1989" w:rsidRDefault="00927975" w:rsidP="00927975">
      <w:pPr>
        <w:pStyle w:val="BodyText"/>
        <w:rPr>
          <w:i/>
        </w:rPr>
      </w:pPr>
      <w:r w:rsidRPr="008E1989">
        <w:rPr>
          <w:i/>
        </w:rPr>
        <w:t>AASB 2015-6 Amendments to Australian Accounting Standards – Extending Related Party Disclosures to Not-for-Profit Public Sector Entities [AASB 10, 124 &amp; 1049]</w:t>
      </w:r>
    </w:p>
    <w:p w:rsidR="00927975" w:rsidRDefault="00927975" w:rsidP="00927975">
      <w:pPr>
        <w:pStyle w:val="BodyText"/>
      </w:pPr>
      <w:r>
        <w:t>The amendments extend the scope of AASB 124 to include application by not-for-profit public sector entities. Implementation guidance is included to assist application of the Standard by not-for-profit public sector entities. The Department has not yet determined the application of the Standard, though there is no financial impact.</w:t>
      </w:r>
    </w:p>
    <w:p w:rsidR="00927975" w:rsidRDefault="00927975" w:rsidP="008E1989">
      <w:pPr>
        <w:pStyle w:val="Heading5"/>
      </w:pPr>
      <w:r>
        <w:t>Operative for reporting periods beginning on/after 1 January 2017</w:t>
      </w:r>
    </w:p>
    <w:p w:rsidR="00927975" w:rsidRPr="008E1989" w:rsidRDefault="00927975" w:rsidP="00927975">
      <w:pPr>
        <w:pStyle w:val="BodyText"/>
        <w:rPr>
          <w:i/>
        </w:rPr>
      </w:pPr>
      <w:r w:rsidRPr="008E1989">
        <w:rPr>
          <w:i/>
        </w:rPr>
        <w:t xml:space="preserve">AASB 15 Revenue from Contracts with Customers </w:t>
      </w:r>
    </w:p>
    <w:p w:rsidR="00927975" w:rsidRDefault="00927975" w:rsidP="00927975">
      <w:pPr>
        <w:pStyle w:val="BodyText"/>
      </w:pPr>
      <w:r>
        <w:t>This Standard establishes the principles that the Department shall apply to report useful information to users of financial statements about the nature, amount, timing and uncertainty of revenue and cash flows arising from a contract with a customer. The Department has not yet determined the application or the potential impact of the Standard.</w:t>
      </w:r>
    </w:p>
    <w:p w:rsidR="00927975" w:rsidRPr="008E1989" w:rsidRDefault="00927975" w:rsidP="00927975">
      <w:pPr>
        <w:pStyle w:val="BodyText"/>
        <w:rPr>
          <w:i/>
        </w:rPr>
      </w:pPr>
      <w:r w:rsidRPr="008E1989">
        <w:rPr>
          <w:i/>
        </w:rPr>
        <w:t>AASB 2014-5 Amendments to Australian Accounting Standards arising from AASB 15</w:t>
      </w:r>
    </w:p>
    <w:p w:rsidR="00927975" w:rsidRDefault="00927975" w:rsidP="00927975">
      <w:pPr>
        <w:pStyle w:val="BodyText"/>
      </w:pPr>
      <w:r>
        <w:t>This Standard gives effect to the consequential</w:t>
      </w:r>
      <w:r w:rsidR="008E1989">
        <w:t xml:space="preserve"> </w:t>
      </w:r>
      <w:r>
        <w:t>amendments to Australian Accounting Standards (including Interpretations) arising from the issuance of AASB 15. The Department</w:t>
      </w:r>
      <w:r w:rsidR="008E1989">
        <w:t xml:space="preserve"> </w:t>
      </w:r>
      <w:r>
        <w:t>has not yet determined the application or the potential impact of the Standard.</w:t>
      </w:r>
    </w:p>
    <w:p w:rsidR="00927975" w:rsidRDefault="00927975" w:rsidP="008E1989">
      <w:pPr>
        <w:pStyle w:val="Heading5"/>
      </w:pPr>
      <w:r>
        <w:t>Operative for reporting periods beginning on/after 1 January 2018</w:t>
      </w:r>
    </w:p>
    <w:p w:rsidR="00927975" w:rsidRPr="008E1989" w:rsidRDefault="00927975" w:rsidP="00927975">
      <w:pPr>
        <w:pStyle w:val="BodyText"/>
        <w:rPr>
          <w:i/>
        </w:rPr>
      </w:pPr>
      <w:r w:rsidRPr="008E1989">
        <w:rPr>
          <w:i/>
        </w:rPr>
        <w:t>AASB 9 Financial Instruments</w:t>
      </w:r>
    </w:p>
    <w:p w:rsidR="008E1989" w:rsidRDefault="00927975" w:rsidP="00927975">
      <w:pPr>
        <w:pStyle w:val="BodyText"/>
      </w:pPr>
      <w:r>
        <w:t xml:space="preserve">This Standard supersedes AASB 139 </w:t>
      </w:r>
      <w:r w:rsidRPr="008E1989">
        <w:rPr>
          <w:i/>
        </w:rPr>
        <w:t>Financial Instruments: Recognition and Measurement</w:t>
      </w:r>
      <w:r>
        <w:t xml:space="preserve">, introducing a number of changes to accounting treatments. </w:t>
      </w:r>
    </w:p>
    <w:p w:rsidR="00927975" w:rsidRDefault="00927975" w:rsidP="00927975">
      <w:pPr>
        <w:pStyle w:val="BodyText"/>
      </w:pPr>
      <w:r>
        <w:t>The mandatory application date of this Standard is currently 1 January 2018 after being amended by AASB 2012-6, AASB 2013-9 and AASB 2014-1 Amendments to Australian Accounting Standards. The Department has not yet determined the application or the potential impact of the Standard.</w:t>
      </w:r>
    </w:p>
    <w:p w:rsidR="00927975" w:rsidRPr="008E1989" w:rsidRDefault="00927975" w:rsidP="00927975">
      <w:pPr>
        <w:pStyle w:val="BodyText"/>
        <w:rPr>
          <w:i/>
        </w:rPr>
      </w:pPr>
      <w:r w:rsidRPr="008E1989">
        <w:rPr>
          <w:i/>
        </w:rPr>
        <w:t>AASB 2010-7 Amendments to Australian Accounting Standards arising from AASB 9 (December 2010) [AASB 1, 3, 4, 5, 7, 101, 102, 108,</w:t>
      </w:r>
      <w:r w:rsidR="008E1989" w:rsidRPr="008E1989">
        <w:rPr>
          <w:i/>
        </w:rPr>
        <w:t xml:space="preserve"> </w:t>
      </w:r>
      <w:r w:rsidRPr="008E1989">
        <w:rPr>
          <w:i/>
        </w:rPr>
        <w:t>112, 118, 120, 121, 127, 128, 131, 132, 136, 137, 139, 1023 &amp; 1038 and Int 2, 5, 10, 12, 19 &amp; 127]</w:t>
      </w:r>
    </w:p>
    <w:p w:rsidR="00927975" w:rsidRDefault="00927975" w:rsidP="00927975">
      <w:pPr>
        <w:pStyle w:val="BodyText"/>
      </w:pPr>
      <w:r>
        <w:t xml:space="preserve">This Standard makes consequential amendments to other Australian Accounting Standards and Interpretations as a result of issuing AASB 9 in December 2010. The </w:t>
      </w:r>
      <w:r>
        <w:lastRenderedPageBreak/>
        <w:t>mandatory application date of this Standard has been amended by AASB 2012-6 and AASB 2014-1 to 1 January 2018. The Department has not yet determined the application or the potential impact of the Standard.</w:t>
      </w:r>
    </w:p>
    <w:p w:rsidR="00927975" w:rsidRPr="008E1989" w:rsidRDefault="00927975" w:rsidP="00927975">
      <w:pPr>
        <w:pStyle w:val="BodyText"/>
        <w:rPr>
          <w:i/>
        </w:rPr>
      </w:pPr>
      <w:r w:rsidRPr="008E1989">
        <w:rPr>
          <w:i/>
        </w:rPr>
        <w:t>AASB 2014-7 Amendments to Australian Accounting Standards arising from AASB 9 (December 2014)</w:t>
      </w:r>
    </w:p>
    <w:p w:rsidR="00927975" w:rsidRDefault="00927975" w:rsidP="00927975">
      <w:pPr>
        <w:pStyle w:val="BodyText"/>
      </w:pPr>
      <w:r>
        <w:t>This Standard gives effect to the consequential amendments to Australian Accounting Standards (including Interpretations) arising</w:t>
      </w:r>
      <w:r w:rsidR="008E1989">
        <w:t xml:space="preserve"> </w:t>
      </w:r>
      <w:r>
        <w:t>from the issuance of AASB 9 (December 2014). The Department has not yet determined the application or potential impact of the standard.</w:t>
      </w:r>
    </w:p>
    <w:p w:rsidR="00927975" w:rsidRDefault="00927975" w:rsidP="008E1989">
      <w:pPr>
        <w:pStyle w:val="Heading5"/>
      </w:pPr>
      <w:r>
        <w:t>Changes in accounting estimates</w:t>
      </w:r>
    </w:p>
    <w:p w:rsidR="005000F1" w:rsidRDefault="00927975" w:rsidP="005000F1">
      <w:pPr>
        <w:pStyle w:val="BodyText"/>
      </w:pPr>
      <w:r>
        <w:t>There have been no changes in accounting estimates during the year.</w:t>
      </w:r>
    </w:p>
    <w:p w:rsidR="001A647E" w:rsidRDefault="00C00854" w:rsidP="005000F1">
      <w:pPr>
        <w:pStyle w:val="Heading3"/>
      </w:pPr>
      <w:r>
        <w:t xml:space="preserve">Note 7. Employee </w:t>
      </w:r>
      <w:r w:rsidR="001A647E" w:rsidRPr="001A647E">
        <w:t>benefits</w:t>
      </w:r>
      <w:r w:rsidR="001A647E">
        <w:t xml:space="preserve"> </w:t>
      </w:r>
      <w:r w:rsidR="001A647E" w:rsidRPr="001A647E">
        <w:t>expense</w:t>
      </w:r>
    </w:p>
    <w:p w:rsidR="00122588" w:rsidRDefault="00122588" w:rsidP="00122588">
      <w:pPr>
        <w:pStyle w:val="Caption"/>
        <w:keepNext/>
      </w:pPr>
      <w:fldSimple w:instr=" SEQ Table \* ARABIC ">
        <w:r w:rsidR="00DF10FA">
          <w:rPr>
            <w:noProof/>
          </w:rPr>
          <w:t>30</w:t>
        </w:r>
      </w:fldSimple>
      <w:r>
        <w:t xml:space="preserve"> </w:t>
      </w:r>
      <w:r w:rsidRPr="00B07C14">
        <w:t>Employee benefits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A647E" w:rsidRPr="00711171" w:rsidTr="00C00854">
        <w:trPr>
          <w:trHeight w:val="327"/>
        </w:trPr>
        <w:tc>
          <w:tcPr>
            <w:tcW w:w="5629" w:type="dxa"/>
            <w:tcBorders>
              <w:top w:val="nil"/>
              <w:left w:val="nil"/>
              <w:bottom w:val="nil"/>
              <w:right w:val="nil"/>
            </w:tcBorders>
            <w:shd w:val="clear" w:color="auto" w:fill="auto"/>
          </w:tcPr>
          <w:p w:rsidR="001A647E" w:rsidRDefault="001A647E" w:rsidP="007777B9">
            <w:pPr>
              <w:pStyle w:val="Tabletext"/>
            </w:pPr>
          </w:p>
        </w:tc>
        <w:tc>
          <w:tcPr>
            <w:tcW w:w="1474" w:type="dxa"/>
            <w:tcBorders>
              <w:top w:val="nil"/>
              <w:left w:val="nil"/>
              <w:bottom w:val="nil"/>
              <w:right w:val="nil"/>
            </w:tcBorders>
            <w:shd w:val="clear" w:color="auto" w:fill="auto"/>
          </w:tcPr>
          <w:p w:rsidR="00FB63CB" w:rsidRDefault="00C00854" w:rsidP="00FB63CB">
            <w:pPr>
              <w:pStyle w:val="Tableboldedtext"/>
              <w:jc w:val="right"/>
            </w:pPr>
            <w:r>
              <w:t>201</w:t>
            </w:r>
            <w:r w:rsidR="005000F1">
              <w:t>5</w:t>
            </w:r>
          </w:p>
          <w:p w:rsidR="001A647E" w:rsidRPr="00C00854" w:rsidRDefault="001A647E" w:rsidP="00FB63CB">
            <w:pPr>
              <w:pStyle w:val="Tableboldedtext"/>
              <w:jc w:val="right"/>
            </w:pPr>
            <w:r w:rsidRPr="00843AA2">
              <w:t>$000</w:t>
            </w:r>
          </w:p>
        </w:tc>
        <w:tc>
          <w:tcPr>
            <w:tcW w:w="1474" w:type="dxa"/>
            <w:tcBorders>
              <w:top w:val="nil"/>
              <w:left w:val="nil"/>
              <w:bottom w:val="nil"/>
              <w:right w:val="nil"/>
            </w:tcBorders>
            <w:shd w:val="clear" w:color="auto" w:fill="auto"/>
          </w:tcPr>
          <w:p w:rsidR="00FB63CB" w:rsidRDefault="005000F1" w:rsidP="00FB63CB">
            <w:pPr>
              <w:pStyle w:val="Tableboldedtext"/>
              <w:jc w:val="right"/>
            </w:pPr>
            <w:r>
              <w:t>2014</w:t>
            </w:r>
          </w:p>
          <w:p w:rsidR="001A647E" w:rsidRPr="00711171" w:rsidRDefault="001A647E" w:rsidP="00FB63CB">
            <w:pPr>
              <w:pStyle w:val="Tableboldedtext"/>
              <w:jc w:val="right"/>
            </w:pPr>
            <w:r w:rsidRPr="00843AA2">
              <w:t>$000</w:t>
            </w:r>
          </w:p>
        </w:tc>
      </w:tr>
      <w:tr w:rsidR="005000F1" w:rsidRPr="00AE2664" w:rsidTr="00C00854">
        <w:tc>
          <w:tcPr>
            <w:tcW w:w="5629" w:type="dxa"/>
            <w:tcBorders>
              <w:top w:val="nil"/>
              <w:left w:val="nil"/>
              <w:bottom w:val="nil"/>
              <w:right w:val="nil"/>
            </w:tcBorders>
            <w:shd w:val="clear" w:color="auto" w:fill="auto"/>
          </w:tcPr>
          <w:p w:rsidR="005000F1" w:rsidRPr="00014216" w:rsidRDefault="005000F1" w:rsidP="005000F1">
            <w:pPr>
              <w:pStyle w:val="Tabletext"/>
            </w:pPr>
            <w:r>
              <w:t>Wages and salaries</w:t>
            </w:r>
          </w:p>
        </w:tc>
        <w:tc>
          <w:tcPr>
            <w:tcW w:w="1474" w:type="dxa"/>
            <w:tcBorders>
              <w:top w:val="nil"/>
              <w:left w:val="nil"/>
              <w:bottom w:val="nil"/>
              <w:right w:val="nil"/>
            </w:tcBorders>
            <w:shd w:val="clear" w:color="auto" w:fill="auto"/>
          </w:tcPr>
          <w:p w:rsidR="005000F1" w:rsidRPr="00E73622" w:rsidRDefault="005000F1" w:rsidP="001A647E">
            <w:pPr>
              <w:pStyle w:val="Tabletext"/>
              <w:jc w:val="right"/>
            </w:pPr>
            <w:r>
              <w:t>94,365</w:t>
            </w:r>
          </w:p>
        </w:tc>
        <w:tc>
          <w:tcPr>
            <w:tcW w:w="1474" w:type="dxa"/>
            <w:tcBorders>
              <w:top w:val="nil"/>
              <w:left w:val="nil"/>
              <w:bottom w:val="nil"/>
              <w:right w:val="nil"/>
            </w:tcBorders>
            <w:shd w:val="clear" w:color="auto" w:fill="auto"/>
          </w:tcPr>
          <w:p w:rsidR="005000F1" w:rsidRPr="00E73622" w:rsidRDefault="005000F1" w:rsidP="004E2308">
            <w:pPr>
              <w:pStyle w:val="Tabletext"/>
              <w:jc w:val="right"/>
            </w:pPr>
            <w:r>
              <w:t>104,299</w:t>
            </w:r>
          </w:p>
        </w:tc>
      </w:tr>
      <w:tr w:rsidR="005000F1" w:rsidRPr="00AE2664" w:rsidTr="00C00854">
        <w:tc>
          <w:tcPr>
            <w:tcW w:w="5629" w:type="dxa"/>
            <w:tcBorders>
              <w:top w:val="nil"/>
              <w:left w:val="nil"/>
              <w:bottom w:val="nil"/>
              <w:right w:val="nil"/>
            </w:tcBorders>
            <w:shd w:val="clear" w:color="auto" w:fill="auto"/>
          </w:tcPr>
          <w:p w:rsidR="005000F1" w:rsidRPr="00014216" w:rsidRDefault="005000F1" w:rsidP="001A647E">
            <w:pPr>
              <w:pStyle w:val="Tabletext"/>
            </w:pPr>
            <w:r>
              <w:t xml:space="preserve">Superannuation </w:t>
            </w:r>
            <w:r w:rsidRPr="005000F1">
              <w:rPr>
                <w:vertAlign w:val="superscript"/>
              </w:rPr>
              <w:t>(a)</w:t>
            </w:r>
            <w:r w:rsidRPr="00014216">
              <w:t xml:space="preserve"> </w:t>
            </w:r>
          </w:p>
        </w:tc>
        <w:tc>
          <w:tcPr>
            <w:tcW w:w="1474" w:type="dxa"/>
            <w:tcBorders>
              <w:top w:val="nil"/>
              <w:left w:val="nil"/>
              <w:bottom w:val="nil"/>
              <w:right w:val="nil"/>
            </w:tcBorders>
            <w:shd w:val="clear" w:color="auto" w:fill="auto"/>
          </w:tcPr>
          <w:p w:rsidR="005000F1" w:rsidRPr="00E73622" w:rsidRDefault="005000F1" w:rsidP="005000F1">
            <w:pPr>
              <w:pStyle w:val="Tabletext"/>
              <w:jc w:val="right"/>
            </w:pPr>
            <w:r w:rsidRPr="00E73622">
              <w:t>12,</w:t>
            </w:r>
            <w:r>
              <w:t>834</w:t>
            </w:r>
          </w:p>
        </w:tc>
        <w:tc>
          <w:tcPr>
            <w:tcW w:w="1474" w:type="dxa"/>
            <w:tcBorders>
              <w:top w:val="nil"/>
              <w:left w:val="nil"/>
              <w:bottom w:val="nil"/>
              <w:right w:val="nil"/>
            </w:tcBorders>
            <w:shd w:val="clear" w:color="auto" w:fill="auto"/>
          </w:tcPr>
          <w:p w:rsidR="005000F1" w:rsidRPr="00E73622" w:rsidRDefault="005000F1" w:rsidP="004E2308">
            <w:pPr>
              <w:pStyle w:val="Tabletext"/>
              <w:jc w:val="right"/>
            </w:pPr>
            <w:r w:rsidRPr="00E73622">
              <w:t>12,400</w:t>
            </w:r>
          </w:p>
        </w:tc>
      </w:tr>
      <w:tr w:rsidR="005000F1" w:rsidRPr="00AE2664" w:rsidTr="00C00854">
        <w:tc>
          <w:tcPr>
            <w:tcW w:w="5629" w:type="dxa"/>
            <w:tcBorders>
              <w:top w:val="nil"/>
              <w:left w:val="nil"/>
              <w:bottom w:val="nil"/>
              <w:right w:val="nil"/>
            </w:tcBorders>
            <w:shd w:val="clear" w:color="auto" w:fill="auto"/>
          </w:tcPr>
          <w:p w:rsidR="005000F1" w:rsidRPr="00014216" w:rsidRDefault="005000F1" w:rsidP="005000F1">
            <w:pPr>
              <w:pStyle w:val="Tabletext"/>
            </w:pPr>
            <w:r w:rsidRPr="00014216">
              <w:t xml:space="preserve">Long service leave </w:t>
            </w:r>
            <w:r w:rsidRPr="005000F1">
              <w:rPr>
                <w:vertAlign w:val="superscript"/>
              </w:rPr>
              <w:t>(b)</w:t>
            </w:r>
            <w:r w:rsidRPr="00014216">
              <w:t xml:space="preserve"> </w:t>
            </w:r>
          </w:p>
        </w:tc>
        <w:tc>
          <w:tcPr>
            <w:tcW w:w="1474" w:type="dxa"/>
            <w:tcBorders>
              <w:top w:val="nil"/>
              <w:left w:val="nil"/>
              <w:bottom w:val="nil"/>
              <w:right w:val="nil"/>
            </w:tcBorders>
            <w:shd w:val="clear" w:color="auto" w:fill="auto"/>
          </w:tcPr>
          <w:p w:rsidR="005000F1" w:rsidRPr="00E73622" w:rsidRDefault="005000F1" w:rsidP="001A647E">
            <w:pPr>
              <w:pStyle w:val="Tabletext"/>
              <w:jc w:val="right"/>
            </w:pPr>
            <w:r>
              <w:t>4,250</w:t>
            </w:r>
          </w:p>
        </w:tc>
        <w:tc>
          <w:tcPr>
            <w:tcW w:w="1474" w:type="dxa"/>
            <w:tcBorders>
              <w:top w:val="nil"/>
              <w:left w:val="nil"/>
              <w:bottom w:val="nil"/>
              <w:right w:val="nil"/>
            </w:tcBorders>
            <w:shd w:val="clear" w:color="auto" w:fill="auto"/>
          </w:tcPr>
          <w:p w:rsidR="005000F1" w:rsidRPr="00E73622" w:rsidRDefault="005000F1" w:rsidP="004E2308">
            <w:pPr>
              <w:pStyle w:val="Tabletext"/>
              <w:jc w:val="right"/>
            </w:pPr>
            <w:r w:rsidRPr="00E73622">
              <w:t>2,226</w:t>
            </w:r>
          </w:p>
        </w:tc>
      </w:tr>
      <w:tr w:rsidR="005000F1" w:rsidRPr="00AE2664" w:rsidTr="00C00854">
        <w:tc>
          <w:tcPr>
            <w:tcW w:w="5629" w:type="dxa"/>
            <w:tcBorders>
              <w:top w:val="nil"/>
              <w:left w:val="nil"/>
              <w:bottom w:val="nil"/>
              <w:right w:val="nil"/>
            </w:tcBorders>
            <w:shd w:val="clear" w:color="auto" w:fill="auto"/>
          </w:tcPr>
          <w:p w:rsidR="005000F1" w:rsidRPr="00014216" w:rsidRDefault="005000F1" w:rsidP="005000F1">
            <w:pPr>
              <w:pStyle w:val="Tabletext"/>
            </w:pPr>
            <w:r w:rsidRPr="00014216">
              <w:t xml:space="preserve">Annual leave </w:t>
            </w:r>
            <w:r w:rsidRPr="005000F1">
              <w:rPr>
                <w:vertAlign w:val="superscript"/>
              </w:rPr>
              <w:t>(b)</w:t>
            </w:r>
          </w:p>
        </w:tc>
        <w:tc>
          <w:tcPr>
            <w:tcW w:w="1474" w:type="dxa"/>
            <w:tcBorders>
              <w:top w:val="nil"/>
              <w:left w:val="nil"/>
              <w:bottom w:val="nil"/>
              <w:right w:val="nil"/>
            </w:tcBorders>
            <w:shd w:val="clear" w:color="auto" w:fill="auto"/>
          </w:tcPr>
          <w:p w:rsidR="005000F1" w:rsidRPr="00E73622" w:rsidRDefault="005000F1" w:rsidP="001A647E">
            <w:pPr>
              <w:pStyle w:val="Tabletext"/>
              <w:jc w:val="right"/>
            </w:pPr>
            <w:r>
              <w:t>18,229</w:t>
            </w:r>
          </w:p>
        </w:tc>
        <w:tc>
          <w:tcPr>
            <w:tcW w:w="1474" w:type="dxa"/>
            <w:tcBorders>
              <w:top w:val="nil"/>
              <w:left w:val="nil"/>
              <w:bottom w:val="nil"/>
              <w:right w:val="nil"/>
            </w:tcBorders>
            <w:shd w:val="clear" w:color="auto" w:fill="auto"/>
          </w:tcPr>
          <w:p w:rsidR="005000F1" w:rsidRPr="00E73622" w:rsidRDefault="005000F1" w:rsidP="004E2308">
            <w:pPr>
              <w:pStyle w:val="Tabletext"/>
              <w:jc w:val="right"/>
            </w:pPr>
            <w:r w:rsidRPr="00E73622">
              <w:t>17,744</w:t>
            </w:r>
          </w:p>
        </w:tc>
      </w:tr>
      <w:tr w:rsidR="005000F1" w:rsidRPr="00AE2664" w:rsidTr="00C00854">
        <w:tc>
          <w:tcPr>
            <w:tcW w:w="5629" w:type="dxa"/>
            <w:tcBorders>
              <w:top w:val="nil"/>
              <w:left w:val="nil"/>
              <w:bottom w:val="nil"/>
              <w:right w:val="nil"/>
            </w:tcBorders>
            <w:shd w:val="clear" w:color="auto" w:fill="auto"/>
          </w:tcPr>
          <w:p w:rsidR="005000F1" w:rsidRPr="00014216" w:rsidRDefault="005000F1" w:rsidP="001A647E">
            <w:pPr>
              <w:pStyle w:val="Tabletext"/>
            </w:pPr>
            <w:r>
              <w:t xml:space="preserve">Severance payments </w:t>
            </w:r>
            <w:r w:rsidRPr="005000F1">
              <w:rPr>
                <w:vertAlign w:val="superscript"/>
              </w:rPr>
              <w:t>(c)</w:t>
            </w:r>
          </w:p>
        </w:tc>
        <w:tc>
          <w:tcPr>
            <w:tcW w:w="1474" w:type="dxa"/>
            <w:tcBorders>
              <w:top w:val="nil"/>
              <w:left w:val="nil"/>
              <w:bottom w:val="nil"/>
              <w:right w:val="nil"/>
            </w:tcBorders>
            <w:shd w:val="clear" w:color="auto" w:fill="auto"/>
          </w:tcPr>
          <w:p w:rsidR="005000F1" w:rsidRDefault="005000F1" w:rsidP="001A647E">
            <w:pPr>
              <w:pStyle w:val="Tabletext"/>
              <w:jc w:val="right"/>
            </w:pPr>
            <w:r>
              <w:t>4,154</w:t>
            </w:r>
          </w:p>
        </w:tc>
        <w:tc>
          <w:tcPr>
            <w:tcW w:w="1474" w:type="dxa"/>
            <w:tcBorders>
              <w:top w:val="nil"/>
              <w:left w:val="nil"/>
              <w:bottom w:val="nil"/>
              <w:right w:val="nil"/>
            </w:tcBorders>
            <w:shd w:val="clear" w:color="auto" w:fill="auto"/>
          </w:tcPr>
          <w:p w:rsidR="005000F1" w:rsidRPr="00E73622" w:rsidRDefault="005000F1" w:rsidP="004E2308">
            <w:pPr>
              <w:pStyle w:val="Tabletext"/>
              <w:jc w:val="right"/>
            </w:pPr>
            <w:r>
              <w:t>5,771</w:t>
            </w:r>
          </w:p>
        </w:tc>
      </w:tr>
      <w:tr w:rsidR="005000F1" w:rsidRPr="00AE2664" w:rsidTr="00C00854">
        <w:tc>
          <w:tcPr>
            <w:tcW w:w="5629" w:type="dxa"/>
            <w:tcBorders>
              <w:top w:val="nil"/>
              <w:left w:val="nil"/>
              <w:bottom w:val="nil"/>
              <w:right w:val="nil"/>
            </w:tcBorders>
            <w:shd w:val="clear" w:color="auto" w:fill="auto"/>
          </w:tcPr>
          <w:p w:rsidR="005000F1" w:rsidRDefault="005000F1" w:rsidP="005000F1">
            <w:pPr>
              <w:pStyle w:val="Tabletext"/>
            </w:pPr>
            <w:r w:rsidRPr="00014216">
              <w:t>Other related expenses</w:t>
            </w:r>
          </w:p>
        </w:tc>
        <w:tc>
          <w:tcPr>
            <w:tcW w:w="1474" w:type="dxa"/>
            <w:tcBorders>
              <w:top w:val="nil"/>
              <w:left w:val="nil"/>
              <w:bottom w:val="single" w:sz="4" w:space="0" w:color="auto"/>
              <w:right w:val="nil"/>
            </w:tcBorders>
            <w:shd w:val="clear" w:color="auto" w:fill="auto"/>
          </w:tcPr>
          <w:p w:rsidR="005000F1" w:rsidRDefault="005000F1" w:rsidP="001A647E">
            <w:pPr>
              <w:pStyle w:val="Tabletext"/>
              <w:jc w:val="right"/>
            </w:pPr>
            <w:r>
              <w:t>2,778</w:t>
            </w:r>
          </w:p>
        </w:tc>
        <w:tc>
          <w:tcPr>
            <w:tcW w:w="1474" w:type="dxa"/>
            <w:tcBorders>
              <w:top w:val="nil"/>
              <w:left w:val="nil"/>
              <w:bottom w:val="single" w:sz="4" w:space="0" w:color="auto"/>
              <w:right w:val="nil"/>
            </w:tcBorders>
            <w:shd w:val="clear" w:color="auto" w:fill="auto"/>
          </w:tcPr>
          <w:p w:rsidR="005000F1" w:rsidRDefault="005000F1" w:rsidP="004E2308">
            <w:pPr>
              <w:pStyle w:val="Tabletext"/>
              <w:jc w:val="right"/>
            </w:pPr>
            <w:r w:rsidRPr="00E73622">
              <w:t>3,432</w:t>
            </w:r>
          </w:p>
        </w:tc>
      </w:tr>
      <w:tr w:rsidR="005000F1" w:rsidRPr="00D8231B" w:rsidTr="00C00854">
        <w:tc>
          <w:tcPr>
            <w:tcW w:w="5629" w:type="dxa"/>
            <w:tcBorders>
              <w:top w:val="nil"/>
              <w:left w:val="nil"/>
              <w:bottom w:val="nil"/>
              <w:right w:val="nil"/>
            </w:tcBorders>
            <w:shd w:val="clear" w:color="auto" w:fill="auto"/>
          </w:tcPr>
          <w:p w:rsidR="005000F1" w:rsidRDefault="005000F1" w:rsidP="00B57D74">
            <w:pPr>
              <w:pStyle w:val="Tableboldedtext"/>
            </w:pPr>
          </w:p>
        </w:tc>
        <w:tc>
          <w:tcPr>
            <w:tcW w:w="1474" w:type="dxa"/>
            <w:tcBorders>
              <w:top w:val="single" w:sz="4" w:space="0" w:color="auto"/>
              <w:left w:val="nil"/>
              <w:bottom w:val="double" w:sz="4" w:space="0" w:color="auto"/>
              <w:right w:val="nil"/>
            </w:tcBorders>
            <w:shd w:val="clear" w:color="auto" w:fill="auto"/>
          </w:tcPr>
          <w:p w:rsidR="005000F1" w:rsidRPr="001A647E" w:rsidRDefault="005000F1" w:rsidP="005000F1">
            <w:pPr>
              <w:pStyle w:val="Tableboldedtext"/>
              <w:jc w:val="right"/>
              <w:rPr>
                <w:color w:val="000000"/>
              </w:rPr>
            </w:pPr>
            <w:r w:rsidRPr="00785CB5">
              <w:t>136,610</w:t>
            </w:r>
          </w:p>
        </w:tc>
        <w:tc>
          <w:tcPr>
            <w:tcW w:w="1474" w:type="dxa"/>
            <w:tcBorders>
              <w:top w:val="single" w:sz="4" w:space="0" w:color="auto"/>
              <w:left w:val="nil"/>
              <w:bottom w:val="double" w:sz="4" w:space="0" w:color="auto"/>
              <w:right w:val="nil"/>
            </w:tcBorders>
            <w:shd w:val="clear" w:color="auto" w:fill="auto"/>
          </w:tcPr>
          <w:p w:rsidR="005000F1" w:rsidRPr="001A647E" w:rsidRDefault="005000F1" w:rsidP="004E2308">
            <w:pPr>
              <w:pStyle w:val="Tableboldedtext"/>
              <w:jc w:val="right"/>
              <w:rPr>
                <w:color w:val="000000"/>
              </w:rPr>
            </w:pPr>
            <w:r w:rsidRPr="00785CB5">
              <w:t>145,872</w:t>
            </w:r>
          </w:p>
        </w:tc>
      </w:tr>
    </w:tbl>
    <w:p w:rsidR="005000F1" w:rsidRDefault="005000F1" w:rsidP="00F56EA0">
      <w:pPr>
        <w:pStyle w:val="BodyText"/>
        <w:numPr>
          <w:ilvl w:val="0"/>
          <w:numId w:val="42"/>
        </w:numPr>
      </w:pPr>
      <w:r>
        <w:t>Includes West State, Gold State, GESB and other eligible funds.</w:t>
      </w:r>
    </w:p>
    <w:p w:rsidR="005000F1" w:rsidRDefault="005000F1" w:rsidP="00F56EA0">
      <w:pPr>
        <w:pStyle w:val="BodyText"/>
        <w:numPr>
          <w:ilvl w:val="0"/>
          <w:numId w:val="42"/>
        </w:numPr>
      </w:pPr>
      <w:r>
        <w:t>Includes a superannuation contribution component.</w:t>
      </w:r>
    </w:p>
    <w:p w:rsidR="005000F1" w:rsidRDefault="005000F1" w:rsidP="00F56EA0">
      <w:pPr>
        <w:pStyle w:val="BodyText"/>
        <w:numPr>
          <w:ilvl w:val="0"/>
          <w:numId w:val="42"/>
        </w:numPr>
      </w:pPr>
      <w:r>
        <w:t>The total severance gross payout for 2015 was</w:t>
      </w:r>
      <w:r w:rsidR="00FB63CB">
        <w:t xml:space="preserve"> </w:t>
      </w:r>
      <w:r>
        <w:t>$5,736,000, with $1,584,000 related to leave entitlements (i.e. Note 31).</w:t>
      </w:r>
    </w:p>
    <w:p w:rsidR="005000F1" w:rsidRDefault="005000F1" w:rsidP="005000F1">
      <w:pPr>
        <w:pStyle w:val="BodyText"/>
      </w:pPr>
      <w:r>
        <w:t>The employment on-costs liability is included at Note 31 ‘Provisions’.</w:t>
      </w:r>
    </w:p>
    <w:p w:rsidR="001A647E" w:rsidRDefault="001A647E" w:rsidP="001A647E">
      <w:pPr>
        <w:pStyle w:val="Heading3"/>
      </w:pPr>
      <w:r w:rsidRPr="001A647E">
        <w:t>Note 8. Supplies and services</w:t>
      </w:r>
    </w:p>
    <w:p w:rsidR="00122588" w:rsidRDefault="00122588" w:rsidP="00122588">
      <w:pPr>
        <w:pStyle w:val="Caption"/>
        <w:keepNext/>
      </w:pPr>
      <w:fldSimple w:instr=" SEQ Table \* ARABIC ">
        <w:r w:rsidR="00DF10FA">
          <w:rPr>
            <w:noProof/>
          </w:rPr>
          <w:t>31</w:t>
        </w:r>
      </w:fldSimple>
      <w:r>
        <w:t xml:space="preserve"> </w:t>
      </w:r>
      <w:r w:rsidRPr="00C7430C">
        <w:t>Supplies and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A647E" w:rsidRPr="00711171" w:rsidTr="00C00854">
        <w:tc>
          <w:tcPr>
            <w:tcW w:w="5629" w:type="dxa"/>
            <w:tcBorders>
              <w:top w:val="nil"/>
              <w:left w:val="nil"/>
              <w:bottom w:val="nil"/>
              <w:right w:val="nil"/>
            </w:tcBorders>
            <w:shd w:val="clear" w:color="auto" w:fill="auto"/>
          </w:tcPr>
          <w:p w:rsidR="001A647E" w:rsidRDefault="001A647E" w:rsidP="007777B9">
            <w:pPr>
              <w:pStyle w:val="Tabletext"/>
            </w:pPr>
          </w:p>
        </w:tc>
        <w:tc>
          <w:tcPr>
            <w:tcW w:w="1474" w:type="dxa"/>
            <w:tcBorders>
              <w:top w:val="nil"/>
              <w:left w:val="nil"/>
              <w:bottom w:val="nil"/>
              <w:right w:val="nil"/>
            </w:tcBorders>
            <w:shd w:val="clear" w:color="auto" w:fill="auto"/>
          </w:tcPr>
          <w:p w:rsidR="00FB63CB" w:rsidRDefault="00C00854" w:rsidP="00FB63CB">
            <w:pPr>
              <w:pStyle w:val="Tableboldedtext"/>
              <w:jc w:val="right"/>
            </w:pPr>
            <w:r>
              <w:t>201</w:t>
            </w:r>
            <w:r w:rsidR="00FB63CB">
              <w:t xml:space="preserve">5 </w:t>
            </w:r>
          </w:p>
          <w:p w:rsidR="001A647E" w:rsidRPr="00C00854" w:rsidRDefault="001A647E" w:rsidP="00FB63CB">
            <w:pPr>
              <w:pStyle w:val="Tableboldedtext"/>
              <w:jc w:val="right"/>
            </w:pPr>
            <w:r w:rsidRPr="00843AA2">
              <w:t>$000</w:t>
            </w:r>
          </w:p>
        </w:tc>
        <w:tc>
          <w:tcPr>
            <w:tcW w:w="1474" w:type="dxa"/>
            <w:tcBorders>
              <w:top w:val="nil"/>
              <w:left w:val="nil"/>
              <w:bottom w:val="nil"/>
              <w:right w:val="nil"/>
            </w:tcBorders>
            <w:shd w:val="clear" w:color="auto" w:fill="auto"/>
          </w:tcPr>
          <w:p w:rsidR="00FB63CB" w:rsidRDefault="00C00854" w:rsidP="00FB63CB">
            <w:pPr>
              <w:pStyle w:val="Tableboldedtext"/>
              <w:jc w:val="right"/>
            </w:pPr>
            <w:r>
              <w:t>201</w:t>
            </w:r>
            <w:r w:rsidR="00FB63CB">
              <w:t>4</w:t>
            </w:r>
          </w:p>
          <w:p w:rsidR="001A647E" w:rsidRPr="00711171" w:rsidRDefault="001A647E" w:rsidP="00FB63CB">
            <w:pPr>
              <w:pStyle w:val="Tableboldedtext"/>
              <w:jc w:val="right"/>
            </w:pPr>
            <w:r w:rsidRPr="00843AA2">
              <w:t>$000</w:t>
            </w:r>
          </w:p>
        </w:tc>
      </w:tr>
      <w:tr w:rsidR="002C2561" w:rsidRPr="00AE2664" w:rsidTr="00C00854">
        <w:tc>
          <w:tcPr>
            <w:tcW w:w="5629" w:type="dxa"/>
            <w:tcBorders>
              <w:top w:val="nil"/>
              <w:left w:val="nil"/>
              <w:bottom w:val="nil"/>
              <w:right w:val="nil"/>
            </w:tcBorders>
            <w:shd w:val="clear" w:color="auto" w:fill="auto"/>
          </w:tcPr>
          <w:p w:rsidR="002C2561" w:rsidRPr="008D124F" w:rsidRDefault="002C2561" w:rsidP="00491237">
            <w:pPr>
              <w:pStyle w:val="Tabletext"/>
            </w:pPr>
            <w:r w:rsidRPr="008D124F">
              <w:t xml:space="preserve">Managed contracts </w:t>
            </w:r>
          </w:p>
        </w:tc>
        <w:tc>
          <w:tcPr>
            <w:tcW w:w="1474" w:type="dxa"/>
            <w:tcBorders>
              <w:top w:val="nil"/>
              <w:left w:val="nil"/>
              <w:bottom w:val="nil"/>
              <w:right w:val="nil"/>
            </w:tcBorders>
            <w:shd w:val="clear" w:color="auto" w:fill="auto"/>
          </w:tcPr>
          <w:p w:rsidR="002C2561" w:rsidRPr="00614757" w:rsidRDefault="002C2561" w:rsidP="002C2561">
            <w:pPr>
              <w:pStyle w:val="Tabletext"/>
              <w:jc w:val="right"/>
            </w:pPr>
            <w:r w:rsidRPr="00614757">
              <w:t>1,0</w:t>
            </w:r>
            <w:r>
              <w:t>03,551</w:t>
            </w:r>
          </w:p>
        </w:tc>
        <w:tc>
          <w:tcPr>
            <w:tcW w:w="1474" w:type="dxa"/>
            <w:tcBorders>
              <w:top w:val="nil"/>
              <w:left w:val="nil"/>
              <w:bottom w:val="nil"/>
              <w:right w:val="nil"/>
            </w:tcBorders>
            <w:shd w:val="clear" w:color="auto" w:fill="auto"/>
          </w:tcPr>
          <w:p w:rsidR="002C2561" w:rsidRPr="00614757" w:rsidRDefault="002C2561" w:rsidP="004E2308">
            <w:pPr>
              <w:pStyle w:val="Tabletext"/>
              <w:jc w:val="right"/>
            </w:pPr>
            <w:r w:rsidRPr="00614757">
              <w:t>1,089,082</w:t>
            </w:r>
          </w:p>
        </w:tc>
      </w:tr>
      <w:tr w:rsidR="002C2561" w:rsidRPr="00AE2664" w:rsidTr="00C00854">
        <w:tc>
          <w:tcPr>
            <w:tcW w:w="5629" w:type="dxa"/>
            <w:tcBorders>
              <w:top w:val="nil"/>
              <w:left w:val="nil"/>
              <w:bottom w:val="nil"/>
              <w:right w:val="nil"/>
            </w:tcBorders>
            <w:shd w:val="clear" w:color="auto" w:fill="auto"/>
          </w:tcPr>
          <w:p w:rsidR="002C2561" w:rsidRPr="008D124F" w:rsidRDefault="002C2561" w:rsidP="00491237">
            <w:pPr>
              <w:pStyle w:val="Tabletext"/>
            </w:pPr>
            <w:r w:rsidRPr="008D124F">
              <w:t xml:space="preserve">Communications </w:t>
            </w:r>
          </w:p>
        </w:tc>
        <w:tc>
          <w:tcPr>
            <w:tcW w:w="1474" w:type="dxa"/>
            <w:tcBorders>
              <w:top w:val="nil"/>
              <w:left w:val="nil"/>
              <w:bottom w:val="nil"/>
              <w:right w:val="nil"/>
            </w:tcBorders>
            <w:shd w:val="clear" w:color="auto" w:fill="auto"/>
          </w:tcPr>
          <w:p w:rsidR="002C2561" w:rsidRPr="00614757" w:rsidRDefault="002C2561" w:rsidP="00491237">
            <w:pPr>
              <w:pStyle w:val="Tabletext"/>
              <w:jc w:val="right"/>
            </w:pPr>
            <w:r>
              <w:t>2,538</w:t>
            </w:r>
          </w:p>
        </w:tc>
        <w:tc>
          <w:tcPr>
            <w:tcW w:w="1474" w:type="dxa"/>
            <w:tcBorders>
              <w:top w:val="nil"/>
              <w:left w:val="nil"/>
              <w:bottom w:val="nil"/>
              <w:right w:val="nil"/>
            </w:tcBorders>
            <w:shd w:val="clear" w:color="auto" w:fill="auto"/>
          </w:tcPr>
          <w:p w:rsidR="002C2561" w:rsidRPr="00614757" w:rsidRDefault="002C2561" w:rsidP="004E2308">
            <w:pPr>
              <w:pStyle w:val="Tabletext"/>
              <w:jc w:val="right"/>
            </w:pPr>
            <w:r w:rsidRPr="00614757">
              <w:t>2,858</w:t>
            </w:r>
          </w:p>
        </w:tc>
      </w:tr>
      <w:tr w:rsidR="002C2561" w:rsidRPr="00AE2664" w:rsidTr="00C00854">
        <w:tc>
          <w:tcPr>
            <w:tcW w:w="5629" w:type="dxa"/>
            <w:tcBorders>
              <w:top w:val="nil"/>
              <w:left w:val="nil"/>
              <w:bottom w:val="nil"/>
              <w:right w:val="nil"/>
            </w:tcBorders>
            <w:shd w:val="clear" w:color="auto" w:fill="auto"/>
          </w:tcPr>
          <w:p w:rsidR="002C2561" w:rsidRPr="008D124F" w:rsidRDefault="00CB15C9" w:rsidP="00491237">
            <w:pPr>
              <w:pStyle w:val="Tabletext"/>
            </w:pPr>
            <w:r>
              <w:t xml:space="preserve">Consultants and contractors </w:t>
            </w:r>
          </w:p>
        </w:tc>
        <w:tc>
          <w:tcPr>
            <w:tcW w:w="1474" w:type="dxa"/>
            <w:tcBorders>
              <w:top w:val="nil"/>
              <w:left w:val="nil"/>
              <w:bottom w:val="nil"/>
              <w:right w:val="nil"/>
            </w:tcBorders>
            <w:shd w:val="clear" w:color="auto" w:fill="auto"/>
          </w:tcPr>
          <w:p w:rsidR="002C2561" w:rsidRPr="00614757" w:rsidRDefault="002C2561" w:rsidP="00491237">
            <w:pPr>
              <w:pStyle w:val="Tabletext"/>
              <w:jc w:val="right"/>
            </w:pPr>
            <w:r>
              <w:t>42,358</w:t>
            </w:r>
          </w:p>
        </w:tc>
        <w:tc>
          <w:tcPr>
            <w:tcW w:w="1474" w:type="dxa"/>
            <w:tcBorders>
              <w:top w:val="nil"/>
              <w:left w:val="nil"/>
              <w:bottom w:val="nil"/>
              <w:right w:val="nil"/>
            </w:tcBorders>
            <w:shd w:val="clear" w:color="auto" w:fill="auto"/>
          </w:tcPr>
          <w:p w:rsidR="002C2561" w:rsidRPr="00614757" w:rsidRDefault="002C2561" w:rsidP="004E2308">
            <w:pPr>
              <w:pStyle w:val="Tabletext"/>
              <w:jc w:val="right"/>
            </w:pPr>
            <w:r w:rsidRPr="00614757">
              <w:t>62,028</w:t>
            </w:r>
          </w:p>
        </w:tc>
      </w:tr>
      <w:tr w:rsidR="002C2561" w:rsidRPr="00AE2664" w:rsidTr="00C00854">
        <w:tc>
          <w:tcPr>
            <w:tcW w:w="5629" w:type="dxa"/>
            <w:tcBorders>
              <w:top w:val="nil"/>
              <w:left w:val="nil"/>
              <w:bottom w:val="nil"/>
              <w:right w:val="nil"/>
            </w:tcBorders>
            <w:shd w:val="clear" w:color="auto" w:fill="auto"/>
          </w:tcPr>
          <w:p w:rsidR="002C2561" w:rsidRPr="008D124F" w:rsidRDefault="002C2561" w:rsidP="00491237">
            <w:pPr>
              <w:pStyle w:val="Tabletext"/>
            </w:pPr>
            <w:r w:rsidRPr="008D124F">
              <w:t>Consumables</w:t>
            </w:r>
          </w:p>
        </w:tc>
        <w:tc>
          <w:tcPr>
            <w:tcW w:w="1474" w:type="dxa"/>
            <w:tcBorders>
              <w:top w:val="nil"/>
              <w:left w:val="nil"/>
              <w:bottom w:val="nil"/>
              <w:right w:val="nil"/>
            </w:tcBorders>
            <w:shd w:val="clear" w:color="auto" w:fill="auto"/>
          </w:tcPr>
          <w:p w:rsidR="002C2561" w:rsidRPr="00614757" w:rsidRDefault="002C2561" w:rsidP="00491237">
            <w:pPr>
              <w:pStyle w:val="Tabletext"/>
              <w:jc w:val="right"/>
            </w:pPr>
            <w:r>
              <w:t>906</w:t>
            </w:r>
          </w:p>
        </w:tc>
        <w:tc>
          <w:tcPr>
            <w:tcW w:w="1474" w:type="dxa"/>
            <w:tcBorders>
              <w:top w:val="nil"/>
              <w:left w:val="nil"/>
              <w:bottom w:val="nil"/>
              <w:right w:val="nil"/>
            </w:tcBorders>
            <w:shd w:val="clear" w:color="auto" w:fill="auto"/>
          </w:tcPr>
          <w:p w:rsidR="002C2561" w:rsidRPr="00614757" w:rsidRDefault="002C2561" w:rsidP="004E2308">
            <w:pPr>
              <w:pStyle w:val="Tabletext"/>
              <w:jc w:val="right"/>
            </w:pPr>
            <w:r w:rsidRPr="00614757">
              <w:t>1,039</w:t>
            </w:r>
          </w:p>
        </w:tc>
      </w:tr>
      <w:tr w:rsidR="002C2561" w:rsidRPr="00AE2664" w:rsidTr="00C00854">
        <w:tc>
          <w:tcPr>
            <w:tcW w:w="5629" w:type="dxa"/>
            <w:tcBorders>
              <w:top w:val="nil"/>
              <w:left w:val="nil"/>
              <w:bottom w:val="nil"/>
              <w:right w:val="nil"/>
            </w:tcBorders>
            <w:shd w:val="clear" w:color="auto" w:fill="auto"/>
          </w:tcPr>
          <w:p w:rsidR="002C2561" w:rsidRPr="008D124F" w:rsidRDefault="002C2561" w:rsidP="00491237">
            <w:pPr>
              <w:pStyle w:val="Tabletext"/>
            </w:pPr>
            <w:r w:rsidRPr="008D124F">
              <w:t xml:space="preserve">Repairs and maintenance </w:t>
            </w:r>
          </w:p>
        </w:tc>
        <w:tc>
          <w:tcPr>
            <w:tcW w:w="1474" w:type="dxa"/>
            <w:tcBorders>
              <w:top w:val="nil"/>
              <w:left w:val="nil"/>
              <w:bottom w:val="nil"/>
              <w:right w:val="nil"/>
            </w:tcBorders>
            <w:shd w:val="clear" w:color="auto" w:fill="auto"/>
          </w:tcPr>
          <w:p w:rsidR="002C2561" w:rsidRPr="00614757" w:rsidRDefault="002C2561" w:rsidP="00491237">
            <w:pPr>
              <w:pStyle w:val="Tabletext"/>
              <w:jc w:val="right"/>
            </w:pPr>
            <w:r>
              <w:t>250</w:t>
            </w:r>
          </w:p>
        </w:tc>
        <w:tc>
          <w:tcPr>
            <w:tcW w:w="1474" w:type="dxa"/>
            <w:tcBorders>
              <w:top w:val="nil"/>
              <w:left w:val="nil"/>
              <w:bottom w:val="nil"/>
              <w:right w:val="nil"/>
            </w:tcBorders>
            <w:shd w:val="clear" w:color="auto" w:fill="auto"/>
          </w:tcPr>
          <w:p w:rsidR="002C2561" w:rsidRPr="00614757" w:rsidRDefault="002C2561" w:rsidP="004E2308">
            <w:pPr>
              <w:pStyle w:val="Tabletext"/>
              <w:jc w:val="right"/>
            </w:pPr>
            <w:r w:rsidRPr="00614757">
              <w:t>277</w:t>
            </w:r>
          </w:p>
        </w:tc>
      </w:tr>
      <w:tr w:rsidR="002C2561" w:rsidRPr="00AE2664" w:rsidTr="00C00854">
        <w:tc>
          <w:tcPr>
            <w:tcW w:w="5629" w:type="dxa"/>
            <w:tcBorders>
              <w:top w:val="nil"/>
              <w:left w:val="nil"/>
              <w:bottom w:val="nil"/>
              <w:right w:val="nil"/>
            </w:tcBorders>
            <w:shd w:val="clear" w:color="auto" w:fill="auto"/>
          </w:tcPr>
          <w:p w:rsidR="002C2561" w:rsidRPr="008D124F" w:rsidRDefault="002C2561" w:rsidP="00491237">
            <w:pPr>
              <w:pStyle w:val="Tabletext"/>
            </w:pPr>
            <w:r w:rsidRPr="008D124F">
              <w:t>Travel</w:t>
            </w:r>
          </w:p>
        </w:tc>
        <w:tc>
          <w:tcPr>
            <w:tcW w:w="1474" w:type="dxa"/>
            <w:tcBorders>
              <w:top w:val="nil"/>
              <w:left w:val="nil"/>
              <w:bottom w:val="nil"/>
              <w:right w:val="nil"/>
            </w:tcBorders>
            <w:shd w:val="clear" w:color="auto" w:fill="auto"/>
          </w:tcPr>
          <w:p w:rsidR="002C2561" w:rsidRPr="00614757" w:rsidRDefault="002C2561" w:rsidP="00491237">
            <w:pPr>
              <w:pStyle w:val="Tabletext"/>
              <w:jc w:val="right"/>
            </w:pPr>
            <w:r>
              <w:t>419</w:t>
            </w:r>
          </w:p>
        </w:tc>
        <w:tc>
          <w:tcPr>
            <w:tcW w:w="1474" w:type="dxa"/>
            <w:tcBorders>
              <w:top w:val="nil"/>
              <w:left w:val="nil"/>
              <w:bottom w:val="nil"/>
              <w:right w:val="nil"/>
            </w:tcBorders>
            <w:shd w:val="clear" w:color="auto" w:fill="auto"/>
          </w:tcPr>
          <w:p w:rsidR="002C2561" w:rsidRPr="00614757" w:rsidRDefault="002C2561" w:rsidP="004E2308">
            <w:pPr>
              <w:pStyle w:val="Tabletext"/>
              <w:jc w:val="right"/>
            </w:pPr>
            <w:r w:rsidRPr="00614757">
              <w:t>922</w:t>
            </w:r>
          </w:p>
        </w:tc>
      </w:tr>
      <w:tr w:rsidR="002C2561" w:rsidRPr="00AE2664" w:rsidTr="00C00854">
        <w:tc>
          <w:tcPr>
            <w:tcW w:w="5629" w:type="dxa"/>
            <w:tcBorders>
              <w:top w:val="nil"/>
              <w:left w:val="nil"/>
              <w:bottom w:val="nil"/>
              <w:right w:val="nil"/>
            </w:tcBorders>
            <w:shd w:val="clear" w:color="auto" w:fill="auto"/>
          </w:tcPr>
          <w:p w:rsidR="002C2561" w:rsidRPr="008D124F" w:rsidRDefault="002C2561" w:rsidP="00491237">
            <w:pPr>
              <w:pStyle w:val="Tabletext"/>
            </w:pPr>
            <w:r w:rsidRPr="008D124F">
              <w:lastRenderedPageBreak/>
              <w:t>Legal costs</w:t>
            </w:r>
          </w:p>
        </w:tc>
        <w:tc>
          <w:tcPr>
            <w:tcW w:w="1474" w:type="dxa"/>
            <w:tcBorders>
              <w:top w:val="nil"/>
              <w:left w:val="nil"/>
              <w:bottom w:val="nil"/>
              <w:right w:val="nil"/>
            </w:tcBorders>
            <w:shd w:val="clear" w:color="auto" w:fill="auto"/>
          </w:tcPr>
          <w:p w:rsidR="002C2561" w:rsidRPr="00614757" w:rsidRDefault="002C2561" w:rsidP="00491237">
            <w:pPr>
              <w:pStyle w:val="Tabletext"/>
              <w:jc w:val="right"/>
            </w:pPr>
            <w:r>
              <w:t>2,339</w:t>
            </w:r>
          </w:p>
        </w:tc>
        <w:tc>
          <w:tcPr>
            <w:tcW w:w="1474" w:type="dxa"/>
            <w:tcBorders>
              <w:top w:val="nil"/>
              <w:left w:val="nil"/>
              <w:bottom w:val="nil"/>
              <w:right w:val="nil"/>
            </w:tcBorders>
            <w:shd w:val="clear" w:color="auto" w:fill="auto"/>
          </w:tcPr>
          <w:p w:rsidR="002C2561" w:rsidRPr="00614757" w:rsidRDefault="002C2561" w:rsidP="004E2308">
            <w:pPr>
              <w:pStyle w:val="Tabletext"/>
              <w:jc w:val="right"/>
            </w:pPr>
            <w:r w:rsidRPr="00614757">
              <w:t>2,161</w:t>
            </w:r>
          </w:p>
        </w:tc>
      </w:tr>
      <w:tr w:rsidR="002C2561" w:rsidRPr="00AE2664" w:rsidTr="00C00854">
        <w:tc>
          <w:tcPr>
            <w:tcW w:w="5629" w:type="dxa"/>
            <w:tcBorders>
              <w:top w:val="nil"/>
              <w:left w:val="nil"/>
              <w:bottom w:val="nil"/>
              <w:right w:val="nil"/>
            </w:tcBorders>
            <w:shd w:val="clear" w:color="auto" w:fill="auto"/>
          </w:tcPr>
          <w:p w:rsidR="002C2561" w:rsidRDefault="002C2561" w:rsidP="00491237">
            <w:pPr>
              <w:pStyle w:val="Tabletext"/>
            </w:pPr>
            <w:r w:rsidRPr="008D124F">
              <w:t>Other</w:t>
            </w:r>
          </w:p>
        </w:tc>
        <w:tc>
          <w:tcPr>
            <w:tcW w:w="1474" w:type="dxa"/>
            <w:tcBorders>
              <w:top w:val="nil"/>
              <w:left w:val="nil"/>
              <w:bottom w:val="single" w:sz="4" w:space="0" w:color="auto"/>
              <w:right w:val="nil"/>
            </w:tcBorders>
            <w:shd w:val="clear" w:color="auto" w:fill="auto"/>
          </w:tcPr>
          <w:p w:rsidR="002C2561" w:rsidRDefault="002C2561" w:rsidP="00491237">
            <w:pPr>
              <w:pStyle w:val="Tabletext"/>
              <w:jc w:val="right"/>
            </w:pPr>
            <w:r>
              <w:t>8,404</w:t>
            </w:r>
          </w:p>
        </w:tc>
        <w:tc>
          <w:tcPr>
            <w:tcW w:w="1474" w:type="dxa"/>
            <w:tcBorders>
              <w:top w:val="nil"/>
              <w:left w:val="nil"/>
              <w:bottom w:val="single" w:sz="4" w:space="0" w:color="auto"/>
              <w:right w:val="nil"/>
            </w:tcBorders>
            <w:shd w:val="clear" w:color="auto" w:fill="auto"/>
          </w:tcPr>
          <w:p w:rsidR="002C2561" w:rsidRDefault="002C2561" w:rsidP="004E2308">
            <w:pPr>
              <w:pStyle w:val="Tabletext"/>
              <w:jc w:val="right"/>
            </w:pPr>
            <w:r w:rsidRPr="00614757">
              <w:t>9,137</w:t>
            </w:r>
          </w:p>
        </w:tc>
      </w:tr>
      <w:tr w:rsidR="002C2561" w:rsidRPr="00D8231B" w:rsidTr="00C00854">
        <w:tc>
          <w:tcPr>
            <w:tcW w:w="5629" w:type="dxa"/>
            <w:tcBorders>
              <w:top w:val="nil"/>
              <w:left w:val="nil"/>
              <w:bottom w:val="nil"/>
              <w:right w:val="nil"/>
            </w:tcBorders>
            <w:shd w:val="clear" w:color="auto" w:fill="auto"/>
          </w:tcPr>
          <w:p w:rsidR="002C2561" w:rsidRDefault="002C2561" w:rsidP="00B57D74">
            <w:pPr>
              <w:pStyle w:val="Tableboldedtext"/>
            </w:pPr>
          </w:p>
        </w:tc>
        <w:tc>
          <w:tcPr>
            <w:tcW w:w="1474" w:type="dxa"/>
            <w:tcBorders>
              <w:top w:val="single" w:sz="4" w:space="0" w:color="auto"/>
              <w:left w:val="nil"/>
              <w:bottom w:val="single" w:sz="4" w:space="0" w:color="auto"/>
              <w:right w:val="nil"/>
            </w:tcBorders>
            <w:shd w:val="clear" w:color="auto" w:fill="auto"/>
          </w:tcPr>
          <w:p w:rsidR="002C2561" w:rsidRPr="00491237" w:rsidRDefault="002C2561" w:rsidP="00491237">
            <w:pPr>
              <w:pStyle w:val="Tableboldedtext"/>
              <w:jc w:val="right"/>
            </w:pPr>
            <w:r w:rsidRPr="00491237">
              <w:t>1,</w:t>
            </w:r>
            <w:r>
              <w:t>060,765</w:t>
            </w:r>
          </w:p>
        </w:tc>
        <w:tc>
          <w:tcPr>
            <w:tcW w:w="1474" w:type="dxa"/>
            <w:tcBorders>
              <w:top w:val="single" w:sz="4" w:space="0" w:color="auto"/>
              <w:left w:val="nil"/>
              <w:bottom w:val="single" w:sz="4" w:space="0" w:color="auto"/>
              <w:right w:val="nil"/>
            </w:tcBorders>
            <w:shd w:val="clear" w:color="auto" w:fill="auto"/>
          </w:tcPr>
          <w:p w:rsidR="002C2561" w:rsidRPr="00491237" w:rsidRDefault="002C2561" w:rsidP="004E2308">
            <w:pPr>
              <w:pStyle w:val="Tableboldedtext"/>
              <w:jc w:val="right"/>
            </w:pPr>
            <w:r w:rsidRPr="00491237">
              <w:t>1,167,504</w:t>
            </w:r>
          </w:p>
        </w:tc>
      </w:tr>
    </w:tbl>
    <w:p w:rsidR="001A647E" w:rsidRDefault="00491237" w:rsidP="00491237">
      <w:pPr>
        <w:pStyle w:val="Heading3"/>
      </w:pPr>
      <w:r>
        <w:t>Note 9. Depreciation and amortisation expense</w:t>
      </w:r>
    </w:p>
    <w:p w:rsidR="00122588" w:rsidRDefault="00122588" w:rsidP="00122588">
      <w:pPr>
        <w:pStyle w:val="Caption"/>
        <w:keepNext/>
      </w:pPr>
      <w:fldSimple w:instr=" SEQ Table \* ARABIC ">
        <w:r w:rsidR="00DF10FA">
          <w:rPr>
            <w:noProof/>
          </w:rPr>
          <w:t>32</w:t>
        </w:r>
      </w:fldSimple>
      <w:r>
        <w:t xml:space="preserve"> </w:t>
      </w:r>
      <w:r w:rsidRPr="002C7FB4">
        <w:t>Depreciation and amortisation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491237" w:rsidRPr="00711171" w:rsidTr="00C00854">
        <w:tc>
          <w:tcPr>
            <w:tcW w:w="5629" w:type="dxa"/>
            <w:tcBorders>
              <w:top w:val="nil"/>
              <w:left w:val="nil"/>
              <w:bottom w:val="nil"/>
              <w:right w:val="nil"/>
            </w:tcBorders>
            <w:shd w:val="clear" w:color="auto" w:fill="auto"/>
          </w:tcPr>
          <w:p w:rsidR="00491237" w:rsidRDefault="00491237" w:rsidP="007777B9">
            <w:pPr>
              <w:pStyle w:val="Tabletext"/>
            </w:pPr>
          </w:p>
        </w:tc>
        <w:tc>
          <w:tcPr>
            <w:tcW w:w="1474" w:type="dxa"/>
            <w:tcBorders>
              <w:top w:val="nil"/>
              <w:left w:val="nil"/>
              <w:bottom w:val="nil"/>
              <w:right w:val="nil"/>
            </w:tcBorders>
            <w:shd w:val="clear" w:color="auto" w:fill="auto"/>
          </w:tcPr>
          <w:p w:rsidR="002C2561" w:rsidRDefault="00C00854" w:rsidP="002C2561">
            <w:pPr>
              <w:pStyle w:val="Tableboldedtext"/>
              <w:jc w:val="right"/>
            </w:pPr>
            <w:r>
              <w:t>201</w:t>
            </w:r>
            <w:r w:rsidR="002C2561">
              <w:t>5</w:t>
            </w:r>
          </w:p>
          <w:p w:rsidR="00491237" w:rsidRPr="00C00854" w:rsidRDefault="00491237" w:rsidP="002C2561">
            <w:pPr>
              <w:pStyle w:val="Tableboldedtext"/>
              <w:jc w:val="right"/>
            </w:pPr>
            <w:r w:rsidRPr="00843AA2">
              <w:t>$000</w:t>
            </w:r>
          </w:p>
        </w:tc>
        <w:tc>
          <w:tcPr>
            <w:tcW w:w="1474" w:type="dxa"/>
            <w:tcBorders>
              <w:top w:val="nil"/>
              <w:left w:val="nil"/>
              <w:bottom w:val="nil"/>
              <w:right w:val="nil"/>
            </w:tcBorders>
            <w:shd w:val="clear" w:color="auto" w:fill="auto"/>
          </w:tcPr>
          <w:p w:rsidR="002C2561" w:rsidRDefault="00C00854" w:rsidP="002C2561">
            <w:pPr>
              <w:pStyle w:val="Tableboldedtext"/>
              <w:jc w:val="right"/>
            </w:pPr>
            <w:r>
              <w:t>201</w:t>
            </w:r>
            <w:r w:rsidR="002C2561">
              <w:t>4</w:t>
            </w:r>
          </w:p>
          <w:p w:rsidR="00491237" w:rsidRPr="00711171" w:rsidRDefault="002C2561" w:rsidP="002C2561">
            <w:pPr>
              <w:pStyle w:val="Tableboldedtext"/>
              <w:jc w:val="right"/>
            </w:pPr>
            <w:r>
              <w:t>$</w:t>
            </w:r>
            <w:r w:rsidR="00491237" w:rsidRPr="00843AA2">
              <w:t>000</w:t>
            </w:r>
          </w:p>
        </w:tc>
      </w:tr>
      <w:tr w:rsidR="00CB15C9" w:rsidRPr="00AE2664" w:rsidTr="001E4A1B">
        <w:tc>
          <w:tcPr>
            <w:tcW w:w="8577" w:type="dxa"/>
            <w:gridSpan w:val="3"/>
            <w:tcBorders>
              <w:top w:val="nil"/>
              <w:left w:val="nil"/>
              <w:bottom w:val="nil"/>
              <w:right w:val="nil"/>
            </w:tcBorders>
            <w:shd w:val="clear" w:color="auto" w:fill="auto"/>
          </w:tcPr>
          <w:p w:rsidR="00CB15C9" w:rsidRPr="00CB15C9" w:rsidRDefault="00CB15C9" w:rsidP="00CB15C9">
            <w:pPr>
              <w:pStyle w:val="Tabletext"/>
              <w:rPr>
                <w:i/>
              </w:rPr>
            </w:pPr>
            <w:r w:rsidRPr="00CB15C9">
              <w:rPr>
                <w:i/>
              </w:rPr>
              <w:t>Depreciation</w:t>
            </w:r>
          </w:p>
        </w:tc>
      </w:tr>
      <w:tr w:rsidR="002C2561" w:rsidRPr="00AE2664" w:rsidTr="00C00854">
        <w:tc>
          <w:tcPr>
            <w:tcW w:w="5629" w:type="dxa"/>
            <w:tcBorders>
              <w:top w:val="nil"/>
              <w:left w:val="nil"/>
              <w:bottom w:val="nil"/>
              <w:right w:val="nil"/>
            </w:tcBorders>
            <w:shd w:val="clear" w:color="auto" w:fill="auto"/>
          </w:tcPr>
          <w:p w:rsidR="002C2561" w:rsidRPr="006D5D95" w:rsidRDefault="002C2561" w:rsidP="00491237">
            <w:pPr>
              <w:pStyle w:val="Tabletext"/>
            </w:pPr>
            <w:r w:rsidRPr="006D5D95">
              <w:t xml:space="preserve">Office fit-out </w:t>
            </w:r>
          </w:p>
        </w:tc>
        <w:tc>
          <w:tcPr>
            <w:tcW w:w="1474" w:type="dxa"/>
            <w:tcBorders>
              <w:top w:val="nil"/>
              <w:left w:val="nil"/>
              <w:bottom w:val="nil"/>
              <w:right w:val="nil"/>
            </w:tcBorders>
            <w:shd w:val="clear" w:color="auto" w:fill="auto"/>
          </w:tcPr>
          <w:p w:rsidR="002C2561" w:rsidRPr="007745F4" w:rsidRDefault="002C2561" w:rsidP="00491237">
            <w:pPr>
              <w:pStyle w:val="Tabletext"/>
              <w:jc w:val="right"/>
            </w:pPr>
            <w:r>
              <w:t>14,180</w:t>
            </w:r>
          </w:p>
        </w:tc>
        <w:tc>
          <w:tcPr>
            <w:tcW w:w="1474" w:type="dxa"/>
            <w:tcBorders>
              <w:top w:val="nil"/>
              <w:left w:val="nil"/>
              <w:bottom w:val="nil"/>
              <w:right w:val="nil"/>
            </w:tcBorders>
            <w:shd w:val="clear" w:color="auto" w:fill="auto"/>
          </w:tcPr>
          <w:p w:rsidR="002C2561" w:rsidRPr="007745F4" w:rsidRDefault="002C2561" w:rsidP="004E2308">
            <w:pPr>
              <w:pStyle w:val="Tabletext"/>
              <w:jc w:val="right"/>
            </w:pPr>
            <w:r w:rsidRPr="007745F4">
              <w:t>14,121</w:t>
            </w:r>
          </w:p>
        </w:tc>
      </w:tr>
      <w:tr w:rsidR="002C2561" w:rsidRPr="00AE2664" w:rsidTr="00C00854">
        <w:tc>
          <w:tcPr>
            <w:tcW w:w="5629" w:type="dxa"/>
            <w:tcBorders>
              <w:top w:val="nil"/>
              <w:left w:val="nil"/>
              <w:bottom w:val="nil"/>
              <w:right w:val="nil"/>
            </w:tcBorders>
            <w:shd w:val="clear" w:color="auto" w:fill="auto"/>
          </w:tcPr>
          <w:p w:rsidR="002C2561" w:rsidRPr="006D5D95" w:rsidRDefault="002C2561" w:rsidP="00491237">
            <w:pPr>
              <w:pStyle w:val="Tabletext"/>
            </w:pPr>
            <w:r w:rsidRPr="006D5D95">
              <w:t xml:space="preserve">Computer equipment </w:t>
            </w:r>
          </w:p>
        </w:tc>
        <w:tc>
          <w:tcPr>
            <w:tcW w:w="1474" w:type="dxa"/>
            <w:tcBorders>
              <w:top w:val="nil"/>
              <w:left w:val="nil"/>
              <w:bottom w:val="nil"/>
              <w:right w:val="nil"/>
            </w:tcBorders>
            <w:shd w:val="clear" w:color="auto" w:fill="auto"/>
          </w:tcPr>
          <w:p w:rsidR="002C2561" w:rsidRPr="007745F4" w:rsidRDefault="002C2561" w:rsidP="00491237">
            <w:pPr>
              <w:pStyle w:val="Tabletext"/>
              <w:jc w:val="right"/>
            </w:pPr>
            <w:r>
              <w:t>952</w:t>
            </w:r>
          </w:p>
        </w:tc>
        <w:tc>
          <w:tcPr>
            <w:tcW w:w="1474" w:type="dxa"/>
            <w:tcBorders>
              <w:top w:val="nil"/>
              <w:left w:val="nil"/>
              <w:bottom w:val="nil"/>
              <w:right w:val="nil"/>
            </w:tcBorders>
            <w:shd w:val="clear" w:color="auto" w:fill="auto"/>
          </w:tcPr>
          <w:p w:rsidR="002C2561" w:rsidRPr="007745F4" w:rsidRDefault="002C2561" w:rsidP="004E2308">
            <w:pPr>
              <w:pStyle w:val="Tabletext"/>
              <w:jc w:val="right"/>
            </w:pPr>
            <w:r w:rsidRPr="007745F4">
              <w:t>1,239</w:t>
            </w:r>
          </w:p>
        </w:tc>
      </w:tr>
      <w:tr w:rsidR="002C2561" w:rsidRPr="00AE2664" w:rsidTr="00C00854">
        <w:tc>
          <w:tcPr>
            <w:tcW w:w="5629" w:type="dxa"/>
            <w:tcBorders>
              <w:top w:val="nil"/>
              <w:left w:val="nil"/>
              <w:bottom w:val="nil"/>
              <w:right w:val="nil"/>
            </w:tcBorders>
            <w:shd w:val="clear" w:color="auto" w:fill="auto"/>
          </w:tcPr>
          <w:p w:rsidR="002C2561" w:rsidRPr="006D5D95" w:rsidRDefault="002C2561" w:rsidP="00491237">
            <w:pPr>
              <w:pStyle w:val="Tabletext"/>
            </w:pPr>
            <w:r w:rsidRPr="006D5D95">
              <w:t>Vehicles</w:t>
            </w:r>
          </w:p>
        </w:tc>
        <w:tc>
          <w:tcPr>
            <w:tcW w:w="1474" w:type="dxa"/>
            <w:tcBorders>
              <w:top w:val="nil"/>
              <w:left w:val="nil"/>
              <w:bottom w:val="nil"/>
              <w:right w:val="nil"/>
            </w:tcBorders>
            <w:shd w:val="clear" w:color="auto" w:fill="auto"/>
          </w:tcPr>
          <w:p w:rsidR="002C2561" w:rsidRPr="007745F4" w:rsidRDefault="002C2561" w:rsidP="00491237">
            <w:pPr>
              <w:pStyle w:val="Tabletext"/>
              <w:jc w:val="right"/>
            </w:pPr>
            <w:r>
              <w:t>50,047</w:t>
            </w:r>
          </w:p>
        </w:tc>
        <w:tc>
          <w:tcPr>
            <w:tcW w:w="1474" w:type="dxa"/>
            <w:tcBorders>
              <w:top w:val="nil"/>
              <w:left w:val="nil"/>
              <w:bottom w:val="nil"/>
              <w:right w:val="nil"/>
            </w:tcBorders>
            <w:shd w:val="clear" w:color="auto" w:fill="auto"/>
          </w:tcPr>
          <w:p w:rsidR="002C2561" w:rsidRPr="007745F4" w:rsidRDefault="002C2561" w:rsidP="004E2308">
            <w:pPr>
              <w:pStyle w:val="Tabletext"/>
              <w:jc w:val="right"/>
            </w:pPr>
            <w:r w:rsidRPr="007745F4">
              <w:t>53,567</w:t>
            </w:r>
          </w:p>
        </w:tc>
      </w:tr>
      <w:tr w:rsidR="002C2561" w:rsidRPr="00AE2664" w:rsidTr="00C00854">
        <w:tc>
          <w:tcPr>
            <w:tcW w:w="5629" w:type="dxa"/>
            <w:tcBorders>
              <w:top w:val="nil"/>
              <w:left w:val="nil"/>
              <w:bottom w:val="nil"/>
              <w:right w:val="nil"/>
            </w:tcBorders>
            <w:shd w:val="clear" w:color="auto" w:fill="auto"/>
          </w:tcPr>
          <w:p w:rsidR="002C2561" w:rsidRPr="006D5D95" w:rsidRDefault="002C2561" w:rsidP="00491237">
            <w:pPr>
              <w:pStyle w:val="Tabletext"/>
            </w:pPr>
            <w:r w:rsidRPr="006D5D95">
              <w:t>Buildings</w:t>
            </w:r>
          </w:p>
        </w:tc>
        <w:tc>
          <w:tcPr>
            <w:tcW w:w="1474" w:type="dxa"/>
            <w:tcBorders>
              <w:top w:val="nil"/>
              <w:left w:val="nil"/>
              <w:bottom w:val="nil"/>
              <w:right w:val="nil"/>
            </w:tcBorders>
            <w:shd w:val="clear" w:color="auto" w:fill="auto"/>
          </w:tcPr>
          <w:p w:rsidR="002C2561" w:rsidRPr="007745F4" w:rsidRDefault="002C2561" w:rsidP="00491237">
            <w:pPr>
              <w:pStyle w:val="Tabletext"/>
              <w:jc w:val="right"/>
            </w:pPr>
            <w:r>
              <w:t>5,796</w:t>
            </w:r>
          </w:p>
        </w:tc>
        <w:tc>
          <w:tcPr>
            <w:tcW w:w="1474" w:type="dxa"/>
            <w:tcBorders>
              <w:top w:val="nil"/>
              <w:left w:val="nil"/>
              <w:bottom w:val="nil"/>
              <w:right w:val="nil"/>
            </w:tcBorders>
            <w:shd w:val="clear" w:color="auto" w:fill="auto"/>
          </w:tcPr>
          <w:p w:rsidR="002C2561" w:rsidRPr="007745F4" w:rsidRDefault="002C2561" w:rsidP="004E2308">
            <w:pPr>
              <w:pStyle w:val="Tabletext"/>
              <w:jc w:val="right"/>
            </w:pPr>
            <w:r w:rsidRPr="007745F4">
              <w:t>5,639</w:t>
            </w:r>
          </w:p>
        </w:tc>
      </w:tr>
      <w:tr w:rsidR="002C2561" w:rsidRPr="00AE2664" w:rsidTr="00C00854">
        <w:tc>
          <w:tcPr>
            <w:tcW w:w="5629" w:type="dxa"/>
            <w:tcBorders>
              <w:top w:val="nil"/>
              <w:left w:val="nil"/>
              <w:bottom w:val="nil"/>
              <w:right w:val="nil"/>
            </w:tcBorders>
            <w:shd w:val="clear" w:color="auto" w:fill="auto"/>
          </w:tcPr>
          <w:p w:rsidR="002C2561" w:rsidRPr="006D5D95" w:rsidRDefault="002C2561" w:rsidP="00491237">
            <w:pPr>
              <w:pStyle w:val="Tabletext"/>
            </w:pPr>
            <w:r w:rsidRPr="006D5D95">
              <w:t xml:space="preserve">Leasehold improvements </w:t>
            </w:r>
          </w:p>
        </w:tc>
        <w:tc>
          <w:tcPr>
            <w:tcW w:w="1474" w:type="dxa"/>
            <w:tcBorders>
              <w:top w:val="nil"/>
              <w:left w:val="nil"/>
              <w:bottom w:val="nil"/>
              <w:right w:val="nil"/>
            </w:tcBorders>
            <w:shd w:val="clear" w:color="auto" w:fill="auto"/>
          </w:tcPr>
          <w:p w:rsidR="002C2561" w:rsidRPr="007745F4" w:rsidRDefault="002C2561" w:rsidP="00491237">
            <w:pPr>
              <w:pStyle w:val="Tabletext"/>
              <w:jc w:val="right"/>
            </w:pPr>
            <w:r>
              <w:t>5,506</w:t>
            </w:r>
          </w:p>
        </w:tc>
        <w:tc>
          <w:tcPr>
            <w:tcW w:w="1474" w:type="dxa"/>
            <w:tcBorders>
              <w:top w:val="nil"/>
              <w:left w:val="nil"/>
              <w:bottom w:val="nil"/>
              <w:right w:val="nil"/>
            </w:tcBorders>
            <w:shd w:val="clear" w:color="auto" w:fill="auto"/>
          </w:tcPr>
          <w:p w:rsidR="002C2561" w:rsidRPr="007745F4" w:rsidRDefault="002C2561" w:rsidP="004E2308">
            <w:pPr>
              <w:pStyle w:val="Tabletext"/>
              <w:jc w:val="right"/>
            </w:pPr>
            <w:r w:rsidRPr="007745F4">
              <w:t>4,088</w:t>
            </w:r>
          </w:p>
        </w:tc>
      </w:tr>
      <w:tr w:rsidR="002C2561" w:rsidRPr="00AE2664" w:rsidTr="00CB15C9">
        <w:tc>
          <w:tcPr>
            <w:tcW w:w="5629" w:type="dxa"/>
            <w:tcBorders>
              <w:top w:val="nil"/>
              <w:left w:val="nil"/>
              <w:bottom w:val="nil"/>
              <w:right w:val="nil"/>
            </w:tcBorders>
            <w:shd w:val="clear" w:color="auto" w:fill="auto"/>
          </w:tcPr>
          <w:p w:rsidR="002C2561" w:rsidRPr="006D5D95" w:rsidRDefault="002C2561" w:rsidP="00491237">
            <w:pPr>
              <w:pStyle w:val="Tabletext"/>
            </w:pPr>
            <w:r w:rsidRPr="006D5D95">
              <w:t>Office equipment</w:t>
            </w:r>
          </w:p>
        </w:tc>
        <w:tc>
          <w:tcPr>
            <w:tcW w:w="1474" w:type="dxa"/>
            <w:tcBorders>
              <w:top w:val="nil"/>
              <w:left w:val="nil"/>
              <w:bottom w:val="single" w:sz="4" w:space="0" w:color="auto"/>
              <w:right w:val="nil"/>
            </w:tcBorders>
            <w:shd w:val="clear" w:color="auto" w:fill="auto"/>
          </w:tcPr>
          <w:p w:rsidR="002C2561" w:rsidRPr="007745F4" w:rsidRDefault="002C2561" w:rsidP="00491237">
            <w:pPr>
              <w:pStyle w:val="Tabletext"/>
              <w:jc w:val="right"/>
            </w:pPr>
            <w:r>
              <w:t>56</w:t>
            </w:r>
          </w:p>
        </w:tc>
        <w:tc>
          <w:tcPr>
            <w:tcW w:w="1474" w:type="dxa"/>
            <w:tcBorders>
              <w:top w:val="nil"/>
              <w:left w:val="nil"/>
              <w:bottom w:val="single" w:sz="4" w:space="0" w:color="auto"/>
              <w:right w:val="nil"/>
            </w:tcBorders>
            <w:shd w:val="clear" w:color="auto" w:fill="auto"/>
          </w:tcPr>
          <w:p w:rsidR="002C2561" w:rsidRPr="007745F4" w:rsidRDefault="002C2561" w:rsidP="004E2308">
            <w:pPr>
              <w:pStyle w:val="Tabletext"/>
              <w:jc w:val="right"/>
            </w:pPr>
            <w:r w:rsidRPr="007745F4">
              <w:t>55</w:t>
            </w:r>
          </w:p>
        </w:tc>
      </w:tr>
      <w:tr w:rsidR="002C2561" w:rsidRPr="00D8231B" w:rsidTr="00CB15C9">
        <w:tc>
          <w:tcPr>
            <w:tcW w:w="5629" w:type="dxa"/>
            <w:tcBorders>
              <w:top w:val="nil"/>
              <w:left w:val="nil"/>
              <w:bottom w:val="nil"/>
              <w:right w:val="nil"/>
            </w:tcBorders>
            <w:shd w:val="clear" w:color="auto" w:fill="auto"/>
          </w:tcPr>
          <w:p w:rsidR="002C2561" w:rsidRPr="002C2561" w:rsidRDefault="002C2561" w:rsidP="00491237">
            <w:pPr>
              <w:pStyle w:val="Tabletext"/>
              <w:rPr>
                <w:b/>
              </w:rPr>
            </w:pPr>
            <w:r w:rsidRPr="002C2561">
              <w:rPr>
                <w:b/>
              </w:rPr>
              <w:t>Total depreciation</w:t>
            </w:r>
          </w:p>
        </w:tc>
        <w:tc>
          <w:tcPr>
            <w:tcW w:w="1474" w:type="dxa"/>
            <w:tcBorders>
              <w:top w:val="single" w:sz="4" w:space="0" w:color="auto"/>
              <w:left w:val="nil"/>
              <w:bottom w:val="double" w:sz="4" w:space="0" w:color="auto"/>
              <w:right w:val="nil"/>
            </w:tcBorders>
            <w:shd w:val="clear" w:color="auto" w:fill="auto"/>
          </w:tcPr>
          <w:p w:rsidR="002C2561" w:rsidRDefault="002C2561" w:rsidP="00491237">
            <w:pPr>
              <w:pStyle w:val="Tableboldedtext"/>
              <w:jc w:val="right"/>
            </w:pPr>
            <w:r>
              <w:t>76,537</w:t>
            </w:r>
          </w:p>
        </w:tc>
        <w:tc>
          <w:tcPr>
            <w:tcW w:w="1474" w:type="dxa"/>
            <w:tcBorders>
              <w:top w:val="single" w:sz="4" w:space="0" w:color="auto"/>
              <w:left w:val="nil"/>
              <w:bottom w:val="double" w:sz="4" w:space="0" w:color="auto"/>
              <w:right w:val="nil"/>
            </w:tcBorders>
            <w:shd w:val="clear" w:color="auto" w:fill="auto"/>
          </w:tcPr>
          <w:p w:rsidR="002C2561" w:rsidRDefault="002C2561" w:rsidP="004E2308">
            <w:pPr>
              <w:pStyle w:val="Tableboldedtext"/>
              <w:jc w:val="right"/>
            </w:pPr>
            <w:r w:rsidRPr="007745F4">
              <w:t>78,709</w:t>
            </w:r>
          </w:p>
        </w:tc>
      </w:tr>
      <w:tr w:rsidR="00CB15C9" w:rsidRPr="00D8231B" w:rsidTr="001E4A1B">
        <w:tc>
          <w:tcPr>
            <w:tcW w:w="8577" w:type="dxa"/>
            <w:gridSpan w:val="3"/>
            <w:tcBorders>
              <w:top w:val="nil"/>
              <w:left w:val="nil"/>
              <w:bottom w:val="nil"/>
              <w:right w:val="nil"/>
            </w:tcBorders>
            <w:shd w:val="clear" w:color="auto" w:fill="auto"/>
          </w:tcPr>
          <w:p w:rsidR="00CB15C9" w:rsidRPr="00CB15C9" w:rsidRDefault="00CB15C9" w:rsidP="00CB15C9">
            <w:pPr>
              <w:pStyle w:val="Tableboldedtext"/>
              <w:rPr>
                <w:b w:val="0"/>
                <w:i/>
              </w:rPr>
            </w:pPr>
            <w:r w:rsidRPr="00CB15C9">
              <w:rPr>
                <w:b w:val="0"/>
                <w:i/>
              </w:rPr>
              <w:t xml:space="preserve">Amortisation </w:t>
            </w:r>
          </w:p>
        </w:tc>
      </w:tr>
      <w:tr w:rsidR="002C2561" w:rsidRPr="00D8231B" w:rsidTr="00C00854">
        <w:tc>
          <w:tcPr>
            <w:tcW w:w="5629" w:type="dxa"/>
            <w:tcBorders>
              <w:top w:val="nil"/>
              <w:left w:val="nil"/>
              <w:bottom w:val="nil"/>
              <w:right w:val="nil"/>
            </w:tcBorders>
            <w:shd w:val="clear" w:color="auto" w:fill="auto"/>
          </w:tcPr>
          <w:p w:rsidR="002C2561" w:rsidRPr="008A2465" w:rsidRDefault="002C2561" w:rsidP="00491237">
            <w:pPr>
              <w:pStyle w:val="Tabletext"/>
            </w:pPr>
            <w:r w:rsidRPr="008A2465">
              <w:t xml:space="preserve">Computer software </w:t>
            </w:r>
          </w:p>
        </w:tc>
        <w:tc>
          <w:tcPr>
            <w:tcW w:w="1474" w:type="dxa"/>
            <w:tcBorders>
              <w:top w:val="nil"/>
              <w:left w:val="nil"/>
              <w:bottom w:val="nil"/>
              <w:right w:val="nil"/>
            </w:tcBorders>
            <w:shd w:val="clear" w:color="auto" w:fill="auto"/>
          </w:tcPr>
          <w:p w:rsidR="002C2561" w:rsidRPr="00674BDF" w:rsidRDefault="002C2561" w:rsidP="00491237">
            <w:pPr>
              <w:pStyle w:val="Tabletext"/>
              <w:jc w:val="right"/>
            </w:pPr>
            <w:r>
              <w:t>3,759</w:t>
            </w:r>
          </w:p>
        </w:tc>
        <w:tc>
          <w:tcPr>
            <w:tcW w:w="1474" w:type="dxa"/>
            <w:tcBorders>
              <w:top w:val="nil"/>
              <w:left w:val="nil"/>
              <w:bottom w:val="nil"/>
              <w:right w:val="nil"/>
            </w:tcBorders>
            <w:shd w:val="clear" w:color="auto" w:fill="auto"/>
          </w:tcPr>
          <w:p w:rsidR="002C2561" w:rsidRPr="00674BDF" w:rsidRDefault="002C2561" w:rsidP="004E2308">
            <w:pPr>
              <w:pStyle w:val="Tabletext"/>
              <w:jc w:val="right"/>
            </w:pPr>
            <w:r w:rsidRPr="00674BDF">
              <w:t>55,739</w:t>
            </w:r>
          </w:p>
        </w:tc>
      </w:tr>
      <w:tr w:rsidR="002C2561" w:rsidRPr="00D8231B" w:rsidTr="00C00854">
        <w:tc>
          <w:tcPr>
            <w:tcW w:w="5629" w:type="dxa"/>
            <w:tcBorders>
              <w:top w:val="nil"/>
              <w:left w:val="nil"/>
              <w:bottom w:val="nil"/>
              <w:right w:val="nil"/>
            </w:tcBorders>
            <w:shd w:val="clear" w:color="auto" w:fill="auto"/>
          </w:tcPr>
          <w:p w:rsidR="002C2561" w:rsidRPr="008A2465" w:rsidRDefault="002C2561" w:rsidP="00491237">
            <w:pPr>
              <w:pStyle w:val="Tabletext"/>
            </w:pPr>
            <w:r w:rsidRPr="008A2465">
              <w:t>Licence</w:t>
            </w:r>
          </w:p>
        </w:tc>
        <w:tc>
          <w:tcPr>
            <w:tcW w:w="1474" w:type="dxa"/>
            <w:tcBorders>
              <w:top w:val="nil"/>
              <w:left w:val="nil"/>
              <w:bottom w:val="nil"/>
              <w:right w:val="nil"/>
            </w:tcBorders>
            <w:shd w:val="clear" w:color="auto" w:fill="auto"/>
          </w:tcPr>
          <w:p w:rsidR="002C2561" w:rsidRPr="00674BDF" w:rsidRDefault="002C2561" w:rsidP="00491237">
            <w:pPr>
              <w:pStyle w:val="Tabletext"/>
              <w:jc w:val="right"/>
            </w:pPr>
            <w:r>
              <w:t>2,890</w:t>
            </w:r>
          </w:p>
        </w:tc>
        <w:tc>
          <w:tcPr>
            <w:tcW w:w="1474" w:type="dxa"/>
            <w:tcBorders>
              <w:top w:val="nil"/>
              <w:left w:val="nil"/>
              <w:bottom w:val="nil"/>
              <w:right w:val="nil"/>
            </w:tcBorders>
            <w:shd w:val="clear" w:color="auto" w:fill="auto"/>
          </w:tcPr>
          <w:p w:rsidR="002C2561" w:rsidRPr="00674BDF" w:rsidRDefault="002C2561" w:rsidP="004E2308">
            <w:pPr>
              <w:pStyle w:val="Tabletext"/>
              <w:jc w:val="right"/>
            </w:pPr>
            <w:r w:rsidRPr="00674BDF">
              <w:t>1,893</w:t>
            </w:r>
          </w:p>
        </w:tc>
      </w:tr>
      <w:tr w:rsidR="002C2561" w:rsidRPr="00D8231B" w:rsidTr="00C00854">
        <w:tc>
          <w:tcPr>
            <w:tcW w:w="5629" w:type="dxa"/>
            <w:tcBorders>
              <w:top w:val="nil"/>
              <w:left w:val="nil"/>
              <w:bottom w:val="nil"/>
              <w:right w:val="nil"/>
            </w:tcBorders>
            <w:shd w:val="clear" w:color="auto" w:fill="auto"/>
          </w:tcPr>
          <w:p w:rsidR="002C2561" w:rsidRPr="008A2465" w:rsidRDefault="002C2561" w:rsidP="00491237">
            <w:pPr>
              <w:pStyle w:val="Tableboldedtext"/>
            </w:pPr>
            <w:r w:rsidRPr="008A2465">
              <w:t>Total amortisation</w:t>
            </w:r>
          </w:p>
        </w:tc>
        <w:tc>
          <w:tcPr>
            <w:tcW w:w="1474" w:type="dxa"/>
            <w:tcBorders>
              <w:top w:val="nil"/>
              <w:left w:val="nil"/>
              <w:bottom w:val="single" w:sz="4" w:space="0" w:color="auto"/>
              <w:right w:val="nil"/>
            </w:tcBorders>
            <w:shd w:val="clear" w:color="auto" w:fill="auto"/>
          </w:tcPr>
          <w:p w:rsidR="002C2561" w:rsidRPr="00674BDF" w:rsidRDefault="002C2561" w:rsidP="00491237">
            <w:pPr>
              <w:pStyle w:val="Tableboldedtext"/>
              <w:jc w:val="right"/>
            </w:pPr>
            <w:r>
              <w:t>6,649</w:t>
            </w:r>
          </w:p>
        </w:tc>
        <w:tc>
          <w:tcPr>
            <w:tcW w:w="1474" w:type="dxa"/>
            <w:tcBorders>
              <w:top w:val="nil"/>
              <w:left w:val="nil"/>
              <w:bottom w:val="single" w:sz="4" w:space="0" w:color="auto"/>
              <w:right w:val="nil"/>
            </w:tcBorders>
            <w:shd w:val="clear" w:color="auto" w:fill="auto"/>
          </w:tcPr>
          <w:p w:rsidR="002C2561" w:rsidRPr="00674BDF" w:rsidRDefault="002C2561" w:rsidP="004E2308">
            <w:pPr>
              <w:pStyle w:val="Tableboldedtext"/>
              <w:jc w:val="right"/>
            </w:pPr>
            <w:r w:rsidRPr="00674BDF">
              <w:t>57,632</w:t>
            </w:r>
          </w:p>
        </w:tc>
      </w:tr>
      <w:tr w:rsidR="002C2561" w:rsidRPr="00D8231B" w:rsidTr="00C00854">
        <w:tc>
          <w:tcPr>
            <w:tcW w:w="5629" w:type="dxa"/>
            <w:tcBorders>
              <w:top w:val="nil"/>
              <w:left w:val="nil"/>
              <w:bottom w:val="nil"/>
              <w:right w:val="nil"/>
            </w:tcBorders>
            <w:shd w:val="clear" w:color="auto" w:fill="auto"/>
          </w:tcPr>
          <w:p w:rsidR="002C2561" w:rsidRDefault="002C2561" w:rsidP="00491237">
            <w:pPr>
              <w:pStyle w:val="Tableboldedtext"/>
            </w:pPr>
            <w:r w:rsidRPr="008A2465">
              <w:t>Total depreciation and amortisation</w:t>
            </w:r>
          </w:p>
        </w:tc>
        <w:tc>
          <w:tcPr>
            <w:tcW w:w="1474" w:type="dxa"/>
            <w:tcBorders>
              <w:top w:val="single" w:sz="4" w:space="0" w:color="auto"/>
              <w:left w:val="nil"/>
              <w:bottom w:val="double" w:sz="4" w:space="0" w:color="auto"/>
              <w:right w:val="nil"/>
            </w:tcBorders>
            <w:shd w:val="clear" w:color="auto" w:fill="auto"/>
          </w:tcPr>
          <w:p w:rsidR="002C2561" w:rsidRDefault="002C2561" w:rsidP="00491237">
            <w:pPr>
              <w:pStyle w:val="Tableboldedtext"/>
              <w:jc w:val="right"/>
            </w:pPr>
            <w:r>
              <w:t>83,187</w:t>
            </w:r>
          </w:p>
        </w:tc>
        <w:tc>
          <w:tcPr>
            <w:tcW w:w="1474" w:type="dxa"/>
            <w:tcBorders>
              <w:top w:val="single" w:sz="4" w:space="0" w:color="auto"/>
              <w:left w:val="nil"/>
              <w:bottom w:val="double" w:sz="4" w:space="0" w:color="auto"/>
              <w:right w:val="nil"/>
            </w:tcBorders>
            <w:shd w:val="clear" w:color="auto" w:fill="auto"/>
          </w:tcPr>
          <w:p w:rsidR="002C2561" w:rsidRDefault="002C2561" w:rsidP="004E2308">
            <w:pPr>
              <w:pStyle w:val="Tableboldedtext"/>
              <w:jc w:val="right"/>
            </w:pPr>
            <w:r w:rsidRPr="00674BDF">
              <w:t>136,341</w:t>
            </w:r>
          </w:p>
        </w:tc>
      </w:tr>
    </w:tbl>
    <w:p w:rsidR="00491237" w:rsidRDefault="00C00854" w:rsidP="00C00854">
      <w:pPr>
        <w:pStyle w:val="Heading3"/>
      </w:pPr>
      <w:r w:rsidRPr="00C00854">
        <w:t>Note 10. Finance costs</w:t>
      </w:r>
    </w:p>
    <w:p w:rsidR="00122588" w:rsidRDefault="00122588" w:rsidP="00122588">
      <w:pPr>
        <w:pStyle w:val="Caption"/>
        <w:keepNext/>
      </w:pPr>
      <w:fldSimple w:instr=" SEQ Table \* ARABIC ">
        <w:r w:rsidR="00DF10FA">
          <w:rPr>
            <w:noProof/>
          </w:rPr>
          <w:t>33</w:t>
        </w:r>
      </w:fldSimple>
      <w:r>
        <w:t xml:space="preserve"> </w:t>
      </w:r>
      <w:r w:rsidRPr="0074611B">
        <w:t>Finance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C00854" w:rsidRPr="00711171" w:rsidTr="002C2561">
        <w:tc>
          <w:tcPr>
            <w:tcW w:w="5629" w:type="dxa"/>
            <w:tcBorders>
              <w:top w:val="nil"/>
              <w:left w:val="nil"/>
              <w:bottom w:val="nil"/>
              <w:right w:val="nil"/>
            </w:tcBorders>
            <w:shd w:val="clear" w:color="auto" w:fill="auto"/>
          </w:tcPr>
          <w:p w:rsidR="00C00854" w:rsidRDefault="00C00854" w:rsidP="007777B9">
            <w:pPr>
              <w:pStyle w:val="Tabletext"/>
            </w:pPr>
          </w:p>
        </w:tc>
        <w:tc>
          <w:tcPr>
            <w:tcW w:w="1474" w:type="dxa"/>
            <w:tcBorders>
              <w:top w:val="nil"/>
              <w:left w:val="nil"/>
              <w:bottom w:val="nil"/>
              <w:right w:val="nil"/>
            </w:tcBorders>
            <w:shd w:val="clear" w:color="auto" w:fill="auto"/>
          </w:tcPr>
          <w:p w:rsidR="002C2561" w:rsidRDefault="00C00854" w:rsidP="002C2561">
            <w:pPr>
              <w:pStyle w:val="Tableboldedtext"/>
              <w:jc w:val="right"/>
            </w:pPr>
            <w:r>
              <w:t>201</w:t>
            </w:r>
            <w:r w:rsidR="002C2561">
              <w:t>5</w:t>
            </w:r>
          </w:p>
          <w:p w:rsidR="00C00854" w:rsidRPr="00C00854" w:rsidRDefault="00C00854" w:rsidP="002C2561">
            <w:pPr>
              <w:pStyle w:val="Tableboldedtext"/>
              <w:jc w:val="right"/>
            </w:pPr>
            <w:r w:rsidRPr="00843AA2">
              <w:t>$000</w:t>
            </w:r>
          </w:p>
        </w:tc>
        <w:tc>
          <w:tcPr>
            <w:tcW w:w="1474" w:type="dxa"/>
            <w:tcBorders>
              <w:top w:val="nil"/>
              <w:left w:val="nil"/>
              <w:bottom w:val="nil"/>
              <w:right w:val="nil"/>
            </w:tcBorders>
            <w:shd w:val="clear" w:color="auto" w:fill="auto"/>
          </w:tcPr>
          <w:p w:rsidR="002C2561" w:rsidRDefault="00C00854" w:rsidP="002C2561">
            <w:pPr>
              <w:pStyle w:val="Tableboldedtext"/>
              <w:jc w:val="right"/>
            </w:pPr>
            <w:r>
              <w:t>201</w:t>
            </w:r>
            <w:r w:rsidR="002C2561">
              <w:t>4</w:t>
            </w:r>
          </w:p>
          <w:p w:rsidR="00C00854" w:rsidRPr="00711171" w:rsidRDefault="00C00854" w:rsidP="002C2561">
            <w:pPr>
              <w:pStyle w:val="Tableboldedtext"/>
              <w:jc w:val="right"/>
            </w:pPr>
            <w:r w:rsidRPr="00843AA2">
              <w:t>$000</w:t>
            </w:r>
          </w:p>
        </w:tc>
      </w:tr>
      <w:tr w:rsidR="002C2561" w:rsidRPr="00AE2664" w:rsidTr="002C2561">
        <w:tc>
          <w:tcPr>
            <w:tcW w:w="5629" w:type="dxa"/>
            <w:tcBorders>
              <w:top w:val="nil"/>
              <w:left w:val="nil"/>
              <w:bottom w:val="nil"/>
              <w:right w:val="nil"/>
            </w:tcBorders>
            <w:shd w:val="clear" w:color="auto" w:fill="auto"/>
          </w:tcPr>
          <w:p w:rsidR="002C2561" w:rsidRPr="00C00854" w:rsidRDefault="002C2561" w:rsidP="00C00854">
            <w:pPr>
              <w:pStyle w:val="Tabletext"/>
            </w:pPr>
            <w:r w:rsidRPr="00C00854">
              <w:t>Western Australian Treasury Corporation - interest on borrowings</w:t>
            </w:r>
          </w:p>
        </w:tc>
        <w:tc>
          <w:tcPr>
            <w:tcW w:w="1474" w:type="dxa"/>
            <w:tcBorders>
              <w:top w:val="nil"/>
              <w:left w:val="nil"/>
              <w:bottom w:val="nil"/>
              <w:right w:val="nil"/>
            </w:tcBorders>
            <w:shd w:val="clear" w:color="auto" w:fill="auto"/>
          </w:tcPr>
          <w:p w:rsidR="002C2561" w:rsidRPr="00C00854" w:rsidRDefault="002C2561" w:rsidP="00B57D74">
            <w:pPr>
              <w:pStyle w:val="Tabletext"/>
              <w:jc w:val="right"/>
            </w:pPr>
            <w:r>
              <w:t>3,752</w:t>
            </w:r>
          </w:p>
        </w:tc>
        <w:tc>
          <w:tcPr>
            <w:tcW w:w="1474" w:type="dxa"/>
            <w:tcBorders>
              <w:top w:val="nil"/>
              <w:left w:val="nil"/>
              <w:bottom w:val="nil"/>
              <w:right w:val="nil"/>
            </w:tcBorders>
            <w:shd w:val="clear" w:color="auto" w:fill="auto"/>
          </w:tcPr>
          <w:p w:rsidR="002C2561" w:rsidRPr="00C00854" w:rsidRDefault="002C2561" w:rsidP="00B57D74">
            <w:pPr>
              <w:pStyle w:val="Tabletext"/>
              <w:jc w:val="right"/>
            </w:pPr>
            <w:r>
              <w:t>4,990</w:t>
            </w:r>
          </w:p>
        </w:tc>
      </w:tr>
      <w:tr w:rsidR="00C00854" w:rsidRPr="00AE2664" w:rsidTr="002C2561">
        <w:tc>
          <w:tcPr>
            <w:tcW w:w="5629" w:type="dxa"/>
            <w:tcBorders>
              <w:top w:val="nil"/>
              <w:left w:val="nil"/>
              <w:bottom w:val="nil"/>
              <w:right w:val="nil"/>
            </w:tcBorders>
            <w:shd w:val="clear" w:color="auto" w:fill="auto"/>
          </w:tcPr>
          <w:p w:rsidR="00C00854" w:rsidRPr="00C00854" w:rsidRDefault="002C2561" w:rsidP="00C00854">
            <w:pPr>
              <w:pStyle w:val="Tabletext"/>
            </w:pPr>
            <w:r>
              <w:t>Interest on Heritage Maintenance Payments</w:t>
            </w:r>
          </w:p>
        </w:tc>
        <w:tc>
          <w:tcPr>
            <w:tcW w:w="1474" w:type="dxa"/>
            <w:tcBorders>
              <w:top w:val="nil"/>
              <w:left w:val="nil"/>
              <w:bottom w:val="nil"/>
              <w:right w:val="nil"/>
            </w:tcBorders>
            <w:shd w:val="clear" w:color="auto" w:fill="auto"/>
          </w:tcPr>
          <w:p w:rsidR="00C00854" w:rsidRPr="00614757" w:rsidRDefault="002C2561" w:rsidP="00B57D74">
            <w:pPr>
              <w:pStyle w:val="Tabletext"/>
              <w:jc w:val="right"/>
            </w:pPr>
            <w:r>
              <w:t>1,072</w:t>
            </w:r>
          </w:p>
        </w:tc>
        <w:tc>
          <w:tcPr>
            <w:tcW w:w="1474" w:type="dxa"/>
            <w:tcBorders>
              <w:top w:val="nil"/>
              <w:left w:val="nil"/>
              <w:bottom w:val="nil"/>
              <w:right w:val="nil"/>
            </w:tcBorders>
            <w:shd w:val="clear" w:color="auto" w:fill="auto"/>
          </w:tcPr>
          <w:p w:rsidR="00C00854" w:rsidRPr="00E44138" w:rsidRDefault="00CB15C9" w:rsidP="00B57D74">
            <w:pPr>
              <w:pStyle w:val="Tabletext"/>
              <w:jc w:val="right"/>
            </w:pPr>
            <w:r>
              <w:t>-</w:t>
            </w:r>
          </w:p>
        </w:tc>
      </w:tr>
      <w:tr w:rsidR="00C00854" w:rsidRPr="00D8231B" w:rsidTr="002C2561">
        <w:tc>
          <w:tcPr>
            <w:tcW w:w="5629" w:type="dxa"/>
            <w:tcBorders>
              <w:top w:val="nil"/>
              <w:left w:val="nil"/>
              <w:bottom w:val="nil"/>
              <w:right w:val="nil"/>
            </w:tcBorders>
            <w:shd w:val="clear" w:color="auto" w:fill="auto"/>
          </w:tcPr>
          <w:p w:rsidR="00C00854" w:rsidRDefault="00C00854" w:rsidP="00B57D74">
            <w:pPr>
              <w:pStyle w:val="Tableboldedtext"/>
            </w:pPr>
          </w:p>
        </w:tc>
        <w:tc>
          <w:tcPr>
            <w:tcW w:w="1474" w:type="dxa"/>
            <w:tcBorders>
              <w:top w:val="nil"/>
              <w:left w:val="nil"/>
              <w:bottom w:val="double" w:sz="4" w:space="0" w:color="auto"/>
              <w:right w:val="nil"/>
            </w:tcBorders>
            <w:shd w:val="clear" w:color="auto" w:fill="auto"/>
          </w:tcPr>
          <w:p w:rsidR="00C00854" w:rsidRPr="00491237" w:rsidRDefault="002C2561" w:rsidP="00B57D74">
            <w:pPr>
              <w:pStyle w:val="Tableboldedtext"/>
              <w:jc w:val="right"/>
            </w:pPr>
            <w:r>
              <w:t>4,824</w:t>
            </w:r>
          </w:p>
        </w:tc>
        <w:tc>
          <w:tcPr>
            <w:tcW w:w="1474" w:type="dxa"/>
            <w:tcBorders>
              <w:top w:val="nil"/>
              <w:left w:val="nil"/>
              <w:bottom w:val="double" w:sz="4" w:space="0" w:color="auto"/>
              <w:right w:val="nil"/>
            </w:tcBorders>
            <w:shd w:val="clear" w:color="auto" w:fill="auto"/>
          </w:tcPr>
          <w:p w:rsidR="00C00854" w:rsidRPr="00491237" w:rsidRDefault="002C2561" w:rsidP="00B57D74">
            <w:pPr>
              <w:pStyle w:val="Tableboldedtext"/>
              <w:jc w:val="right"/>
            </w:pPr>
            <w:r>
              <w:t>4,990</w:t>
            </w:r>
          </w:p>
        </w:tc>
      </w:tr>
    </w:tbl>
    <w:p w:rsidR="00C00854" w:rsidRDefault="00C00854" w:rsidP="00C00854">
      <w:pPr>
        <w:pStyle w:val="Heading3"/>
      </w:pPr>
      <w:r>
        <w:t>Note 11. Accommodation expenses</w:t>
      </w:r>
    </w:p>
    <w:p w:rsidR="00122588" w:rsidRDefault="00122588" w:rsidP="00122588">
      <w:pPr>
        <w:pStyle w:val="Caption"/>
        <w:keepNext/>
      </w:pPr>
      <w:fldSimple w:instr=" SEQ Table \* ARABIC ">
        <w:r w:rsidR="00DF10FA">
          <w:rPr>
            <w:noProof/>
          </w:rPr>
          <w:t>34</w:t>
        </w:r>
      </w:fldSimple>
      <w:r>
        <w:t xml:space="preserve"> </w:t>
      </w:r>
      <w:r w:rsidRPr="004805D7">
        <w:t>Accommodation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C00854" w:rsidRPr="00711171" w:rsidTr="00C00854">
        <w:tc>
          <w:tcPr>
            <w:tcW w:w="5629" w:type="dxa"/>
            <w:tcBorders>
              <w:top w:val="nil"/>
              <w:left w:val="nil"/>
              <w:bottom w:val="nil"/>
              <w:right w:val="nil"/>
            </w:tcBorders>
            <w:shd w:val="clear" w:color="auto" w:fill="auto"/>
          </w:tcPr>
          <w:p w:rsidR="00C00854" w:rsidRDefault="00C00854" w:rsidP="007777B9">
            <w:pPr>
              <w:pStyle w:val="Tabletext"/>
            </w:pPr>
          </w:p>
        </w:tc>
        <w:tc>
          <w:tcPr>
            <w:tcW w:w="1474" w:type="dxa"/>
            <w:tcBorders>
              <w:top w:val="nil"/>
              <w:left w:val="nil"/>
              <w:bottom w:val="nil"/>
              <w:right w:val="nil"/>
            </w:tcBorders>
            <w:shd w:val="clear" w:color="auto" w:fill="auto"/>
          </w:tcPr>
          <w:p w:rsidR="002C2561" w:rsidRDefault="00C00854" w:rsidP="002C2561">
            <w:pPr>
              <w:pStyle w:val="Tableboldedtext"/>
              <w:jc w:val="right"/>
            </w:pPr>
            <w:r>
              <w:t>201</w:t>
            </w:r>
            <w:r w:rsidR="002C2561">
              <w:t>5</w:t>
            </w:r>
          </w:p>
          <w:p w:rsidR="00C00854" w:rsidRPr="00C00854" w:rsidRDefault="00C00854" w:rsidP="002C2561">
            <w:pPr>
              <w:pStyle w:val="Tableboldedtext"/>
              <w:jc w:val="right"/>
            </w:pPr>
            <w:r w:rsidRPr="00843AA2">
              <w:t>$000</w:t>
            </w:r>
          </w:p>
        </w:tc>
        <w:tc>
          <w:tcPr>
            <w:tcW w:w="1474" w:type="dxa"/>
            <w:tcBorders>
              <w:top w:val="nil"/>
              <w:left w:val="nil"/>
              <w:bottom w:val="nil"/>
              <w:right w:val="nil"/>
            </w:tcBorders>
            <w:shd w:val="clear" w:color="auto" w:fill="auto"/>
          </w:tcPr>
          <w:p w:rsidR="002C2561" w:rsidRDefault="00C00854" w:rsidP="002C2561">
            <w:pPr>
              <w:pStyle w:val="Tableboldedtext"/>
              <w:jc w:val="right"/>
            </w:pPr>
            <w:r>
              <w:t>201</w:t>
            </w:r>
            <w:r w:rsidR="002C2561">
              <w:t>4</w:t>
            </w:r>
          </w:p>
          <w:p w:rsidR="00C00854" w:rsidRPr="00711171" w:rsidRDefault="00C00854" w:rsidP="002C2561">
            <w:pPr>
              <w:pStyle w:val="Tableboldedtext"/>
              <w:jc w:val="right"/>
            </w:pPr>
            <w:r w:rsidRPr="00843AA2">
              <w:t>$000</w:t>
            </w:r>
          </w:p>
        </w:tc>
      </w:tr>
      <w:tr w:rsidR="00C00854" w:rsidRPr="00AE2664" w:rsidTr="00C00854">
        <w:tc>
          <w:tcPr>
            <w:tcW w:w="5629" w:type="dxa"/>
            <w:tcBorders>
              <w:top w:val="nil"/>
              <w:left w:val="nil"/>
              <w:bottom w:val="nil"/>
              <w:right w:val="nil"/>
            </w:tcBorders>
            <w:shd w:val="clear" w:color="auto" w:fill="auto"/>
          </w:tcPr>
          <w:p w:rsidR="00C00854" w:rsidRPr="00001ACB" w:rsidRDefault="00C00854" w:rsidP="00C00854">
            <w:pPr>
              <w:pStyle w:val="Tabletext"/>
            </w:pPr>
            <w:r w:rsidRPr="00001ACB">
              <w:t>Repairs and maintenance buildings</w:t>
            </w:r>
            <w:r w:rsidR="002C2561">
              <w:t xml:space="preserve"> </w:t>
            </w:r>
            <w:r w:rsidR="002C2561" w:rsidRPr="002C2561">
              <w:rPr>
                <w:vertAlign w:val="superscript"/>
              </w:rPr>
              <w:t>(a)</w:t>
            </w:r>
          </w:p>
        </w:tc>
        <w:tc>
          <w:tcPr>
            <w:tcW w:w="1474" w:type="dxa"/>
            <w:tcBorders>
              <w:top w:val="nil"/>
              <w:left w:val="nil"/>
              <w:bottom w:val="nil"/>
              <w:right w:val="nil"/>
            </w:tcBorders>
            <w:shd w:val="clear" w:color="auto" w:fill="auto"/>
          </w:tcPr>
          <w:p w:rsidR="00C00854" w:rsidRPr="006B6616" w:rsidRDefault="002C2561" w:rsidP="00C00854">
            <w:pPr>
              <w:pStyle w:val="Tabletext"/>
              <w:jc w:val="right"/>
            </w:pPr>
            <w:r>
              <w:t>20,636</w:t>
            </w:r>
          </w:p>
        </w:tc>
        <w:tc>
          <w:tcPr>
            <w:tcW w:w="1474" w:type="dxa"/>
            <w:tcBorders>
              <w:top w:val="nil"/>
              <w:left w:val="nil"/>
              <w:bottom w:val="nil"/>
              <w:right w:val="nil"/>
            </w:tcBorders>
            <w:shd w:val="clear" w:color="auto" w:fill="auto"/>
          </w:tcPr>
          <w:p w:rsidR="00C00854" w:rsidRPr="0031318D" w:rsidRDefault="002C2561" w:rsidP="00C00854">
            <w:pPr>
              <w:pStyle w:val="Tabletext"/>
              <w:jc w:val="right"/>
            </w:pPr>
            <w:r>
              <w:t>25,025</w:t>
            </w:r>
          </w:p>
        </w:tc>
      </w:tr>
      <w:tr w:rsidR="00C00854" w:rsidRPr="00AE2664" w:rsidTr="00C00854">
        <w:tc>
          <w:tcPr>
            <w:tcW w:w="5629" w:type="dxa"/>
            <w:tcBorders>
              <w:top w:val="nil"/>
              <w:left w:val="nil"/>
              <w:bottom w:val="nil"/>
              <w:right w:val="nil"/>
            </w:tcBorders>
            <w:shd w:val="clear" w:color="auto" w:fill="auto"/>
          </w:tcPr>
          <w:p w:rsidR="00C00854" w:rsidRPr="00001ACB" w:rsidRDefault="00C00854" w:rsidP="00C00854">
            <w:pPr>
              <w:pStyle w:val="Tabletext"/>
            </w:pPr>
            <w:r w:rsidRPr="00001ACB">
              <w:t xml:space="preserve">Cleaning and security </w:t>
            </w:r>
            <w:r w:rsidR="002C2561" w:rsidRPr="002C2561">
              <w:rPr>
                <w:vertAlign w:val="superscript"/>
              </w:rPr>
              <w:t>(a)</w:t>
            </w:r>
          </w:p>
        </w:tc>
        <w:tc>
          <w:tcPr>
            <w:tcW w:w="1474" w:type="dxa"/>
            <w:tcBorders>
              <w:top w:val="nil"/>
              <w:left w:val="nil"/>
              <w:bottom w:val="nil"/>
              <w:right w:val="nil"/>
            </w:tcBorders>
            <w:shd w:val="clear" w:color="auto" w:fill="auto"/>
          </w:tcPr>
          <w:p w:rsidR="00C00854" w:rsidRPr="006B6616" w:rsidRDefault="002C2561" w:rsidP="00C00854">
            <w:pPr>
              <w:pStyle w:val="Tabletext"/>
              <w:jc w:val="right"/>
            </w:pPr>
            <w:r>
              <w:t>3,135</w:t>
            </w:r>
          </w:p>
        </w:tc>
        <w:tc>
          <w:tcPr>
            <w:tcW w:w="1474" w:type="dxa"/>
            <w:tcBorders>
              <w:top w:val="nil"/>
              <w:left w:val="nil"/>
              <w:bottom w:val="nil"/>
              <w:right w:val="nil"/>
            </w:tcBorders>
            <w:shd w:val="clear" w:color="auto" w:fill="auto"/>
          </w:tcPr>
          <w:p w:rsidR="00C00854" w:rsidRPr="0031318D" w:rsidRDefault="00E73E48" w:rsidP="00E73E48">
            <w:pPr>
              <w:pStyle w:val="Tabletext"/>
              <w:jc w:val="right"/>
            </w:pPr>
            <w:r>
              <w:t>5,441</w:t>
            </w:r>
          </w:p>
        </w:tc>
      </w:tr>
      <w:tr w:rsidR="00C00854" w:rsidRPr="00AE2664" w:rsidTr="00C00854">
        <w:tc>
          <w:tcPr>
            <w:tcW w:w="5629" w:type="dxa"/>
            <w:tcBorders>
              <w:top w:val="nil"/>
              <w:left w:val="nil"/>
              <w:bottom w:val="nil"/>
              <w:right w:val="nil"/>
            </w:tcBorders>
            <w:shd w:val="clear" w:color="auto" w:fill="auto"/>
          </w:tcPr>
          <w:p w:rsidR="00C00854" w:rsidRDefault="00C00854" w:rsidP="00C00854">
            <w:pPr>
              <w:pStyle w:val="Tabletext"/>
            </w:pPr>
            <w:r w:rsidRPr="00001ACB">
              <w:t>Lease rentals</w:t>
            </w:r>
          </w:p>
        </w:tc>
        <w:tc>
          <w:tcPr>
            <w:tcW w:w="1474" w:type="dxa"/>
            <w:tcBorders>
              <w:top w:val="nil"/>
              <w:left w:val="nil"/>
              <w:bottom w:val="single" w:sz="4" w:space="0" w:color="auto"/>
              <w:right w:val="nil"/>
            </w:tcBorders>
            <w:shd w:val="clear" w:color="auto" w:fill="auto"/>
          </w:tcPr>
          <w:p w:rsidR="00C00854" w:rsidRPr="006B6616" w:rsidRDefault="002C2561" w:rsidP="00C00854">
            <w:pPr>
              <w:pStyle w:val="Tabletext"/>
              <w:jc w:val="right"/>
            </w:pPr>
            <w:r>
              <w:t>11,710</w:t>
            </w:r>
          </w:p>
        </w:tc>
        <w:tc>
          <w:tcPr>
            <w:tcW w:w="1474" w:type="dxa"/>
            <w:tcBorders>
              <w:top w:val="nil"/>
              <w:left w:val="nil"/>
              <w:bottom w:val="single" w:sz="4" w:space="0" w:color="auto"/>
              <w:right w:val="nil"/>
            </w:tcBorders>
            <w:shd w:val="clear" w:color="auto" w:fill="auto"/>
          </w:tcPr>
          <w:p w:rsidR="00C00854" w:rsidRPr="0031318D" w:rsidRDefault="00E73E48" w:rsidP="00C00854">
            <w:pPr>
              <w:pStyle w:val="Tabletext"/>
              <w:jc w:val="right"/>
            </w:pPr>
            <w:r>
              <w:t>15,250</w:t>
            </w:r>
          </w:p>
        </w:tc>
      </w:tr>
      <w:tr w:rsidR="00C00854" w:rsidRPr="00D8231B" w:rsidTr="00B57D74">
        <w:tc>
          <w:tcPr>
            <w:tcW w:w="5629" w:type="dxa"/>
            <w:tcBorders>
              <w:top w:val="nil"/>
              <w:left w:val="nil"/>
              <w:bottom w:val="nil"/>
              <w:right w:val="nil"/>
            </w:tcBorders>
            <w:shd w:val="clear" w:color="auto" w:fill="auto"/>
          </w:tcPr>
          <w:p w:rsidR="00C00854" w:rsidRDefault="00C00854" w:rsidP="00C00854">
            <w:pPr>
              <w:pStyle w:val="Tabletext"/>
            </w:pPr>
          </w:p>
        </w:tc>
        <w:tc>
          <w:tcPr>
            <w:tcW w:w="1474" w:type="dxa"/>
            <w:tcBorders>
              <w:top w:val="single" w:sz="4" w:space="0" w:color="auto"/>
              <w:left w:val="nil"/>
              <w:bottom w:val="double" w:sz="4" w:space="0" w:color="auto"/>
              <w:right w:val="nil"/>
            </w:tcBorders>
            <w:shd w:val="clear" w:color="auto" w:fill="auto"/>
          </w:tcPr>
          <w:p w:rsidR="00C00854" w:rsidRDefault="002C2561" w:rsidP="00C00854">
            <w:pPr>
              <w:pStyle w:val="Tableboldedtext"/>
              <w:jc w:val="right"/>
            </w:pPr>
            <w:r>
              <w:t>35,481</w:t>
            </w:r>
          </w:p>
        </w:tc>
        <w:tc>
          <w:tcPr>
            <w:tcW w:w="1474" w:type="dxa"/>
            <w:tcBorders>
              <w:top w:val="single" w:sz="4" w:space="0" w:color="auto"/>
              <w:left w:val="nil"/>
              <w:bottom w:val="double" w:sz="4" w:space="0" w:color="auto"/>
              <w:right w:val="nil"/>
            </w:tcBorders>
            <w:shd w:val="clear" w:color="auto" w:fill="auto"/>
          </w:tcPr>
          <w:p w:rsidR="00C00854" w:rsidRDefault="00E73E48" w:rsidP="00C00854">
            <w:pPr>
              <w:pStyle w:val="Tableboldedtext"/>
              <w:jc w:val="right"/>
            </w:pPr>
            <w:r>
              <w:t>45,716</w:t>
            </w:r>
          </w:p>
        </w:tc>
      </w:tr>
    </w:tbl>
    <w:p w:rsidR="002C2561" w:rsidRDefault="002C2561" w:rsidP="00F56EA0">
      <w:pPr>
        <w:pStyle w:val="BodyText"/>
        <w:numPr>
          <w:ilvl w:val="0"/>
          <w:numId w:val="43"/>
        </w:numPr>
      </w:pPr>
      <w:r w:rsidRPr="002C2561">
        <w:lastRenderedPageBreak/>
        <w:t>The 2014 Repairs and maintenance building category is lower by $5,292,000 as a result of the removal of Cleaning and security expenditure and transferred to Cleaning and security category.</w:t>
      </w:r>
    </w:p>
    <w:p w:rsidR="00C00854" w:rsidRDefault="00C00854" w:rsidP="00C00854">
      <w:pPr>
        <w:pStyle w:val="Heading3"/>
      </w:pPr>
      <w:r>
        <w:t>Note 12. Grants and subsidies</w:t>
      </w:r>
    </w:p>
    <w:p w:rsidR="00122588" w:rsidRDefault="00122588" w:rsidP="00122588">
      <w:pPr>
        <w:pStyle w:val="Caption"/>
        <w:keepNext/>
      </w:pPr>
      <w:fldSimple w:instr=" SEQ Table \* ARABIC ">
        <w:r w:rsidR="00DF10FA">
          <w:rPr>
            <w:noProof/>
          </w:rPr>
          <w:t>35</w:t>
        </w:r>
      </w:fldSimple>
      <w:r>
        <w:t xml:space="preserve"> </w:t>
      </w:r>
      <w:r w:rsidRPr="00785664">
        <w:t>Grants and subsidies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C00854" w:rsidRPr="00711171" w:rsidTr="00B57D74">
        <w:tc>
          <w:tcPr>
            <w:tcW w:w="5629" w:type="dxa"/>
            <w:tcBorders>
              <w:top w:val="nil"/>
              <w:left w:val="nil"/>
              <w:bottom w:val="nil"/>
              <w:right w:val="nil"/>
            </w:tcBorders>
            <w:shd w:val="clear" w:color="auto" w:fill="auto"/>
          </w:tcPr>
          <w:p w:rsidR="00C00854" w:rsidRDefault="00C00854" w:rsidP="007777B9">
            <w:pPr>
              <w:pStyle w:val="Tabletext"/>
            </w:pPr>
          </w:p>
        </w:tc>
        <w:tc>
          <w:tcPr>
            <w:tcW w:w="1474" w:type="dxa"/>
            <w:tcBorders>
              <w:top w:val="nil"/>
              <w:left w:val="nil"/>
              <w:bottom w:val="nil"/>
              <w:right w:val="nil"/>
            </w:tcBorders>
            <w:shd w:val="clear" w:color="auto" w:fill="auto"/>
          </w:tcPr>
          <w:p w:rsidR="00E73E48" w:rsidRDefault="00C00854" w:rsidP="00E73E48">
            <w:pPr>
              <w:pStyle w:val="Tableboldedtext"/>
              <w:jc w:val="right"/>
            </w:pPr>
            <w:r>
              <w:t>201</w:t>
            </w:r>
            <w:r w:rsidR="00E73E48">
              <w:t>5</w:t>
            </w:r>
          </w:p>
          <w:p w:rsidR="00C00854" w:rsidRPr="00C00854" w:rsidRDefault="00C00854" w:rsidP="00E73E48">
            <w:pPr>
              <w:pStyle w:val="Tableboldedtext"/>
              <w:jc w:val="right"/>
            </w:pPr>
            <w:r w:rsidRPr="00843AA2">
              <w:t>$000</w:t>
            </w:r>
          </w:p>
        </w:tc>
        <w:tc>
          <w:tcPr>
            <w:tcW w:w="1474" w:type="dxa"/>
            <w:tcBorders>
              <w:top w:val="nil"/>
              <w:left w:val="nil"/>
              <w:bottom w:val="nil"/>
              <w:right w:val="nil"/>
            </w:tcBorders>
            <w:shd w:val="clear" w:color="auto" w:fill="auto"/>
          </w:tcPr>
          <w:p w:rsidR="00E73E48" w:rsidRDefault="00C00854" w:rsidP="00E73E48">
            <w:pPr>
              <w:pStyle w:val="Tableboldedtext"/>
              <w:jc w:val="right"/>
            </w:pPr>
            <w:r>
              <w:t>201</w:t>
            </w:r>
            <w:r w:rsidR="00E73E48">
              <w:t>4</w:t>
            </w:r>
          </w:p>
          <w:p w:rsidR="00C00854" w:rsidRPr="00711171" w:rsidRDefault="00C00854" w:rsidP="00E73E48">
            <w:pPr>
              <w:pStyle w:val="Tableboldedtext"/>
              <w:jc w:val="right"/>
            </w:pPr>
            <w:r w:rsidRPr="00843AA2">
              <w:t>$000</w:t>
            </w:r>
          </w:p>
        </w:tc>
      </w:tr>
      <w:tr w:rsidR="00C00854" w:rsidRPr="00AE2664" w:rsidTr="00B57D74">
        <w:tc>
          <w:tcPr>
            <w:tcW w:w="5629" w:type="dxa"/>
            <w:tcBorders>
              <w:top w:val="nil"/>
              <w:left w:val="nil"/>
              <w:bottom w:val="nil"/>
              <w:right w:val="nil"/>
            </w:tcBorders>
            <w:shd w:val="clear" w:color="auto" w:fill="auto"/>
          </w:tcPr>
          <w:p w:rsidR="00C00854" w:rsidRPr="00C858B9" w:rsidRDefault="00C00854" w:rsidP="00E73E48">
            <w:pPr>
              <w:pStyle w:val="Tabletext"/>
            </w:pPr>
            <w:r w:rsidRPr="00C858B9">
              <w:t xml:space="preserve">Grants - recurrent </w:t>
            </w:r>
            <w:r w:rsidRPr="00E73E48">
              <w:rPr>
                <w:vertAlign w:val="superscript"/>
              </w:rPr>
              <w:t>(</w:t>
            </w:r>
            <w:r w:rsidR="00E73E48" w:rsidRPr="00E73E48">
              <w:rPr>
                <w:vertAlign w:val="superscript"/>
              </w:rPr>
              <w:t>a</w:t>
            </w:r>
            <w:r w:rsidRPr="00E73E48">
              <w:rPr>
                <w:vertAlign w:val="superscript"/>
              </w:rPr>
              <w:t>)</w:t>
            </w:r>
          </w:p>
        </w:tc>
        <w:tc>
          <w:tcPr>
            <w:tcW w:w="1474" w:type="dxa"/>
            <w:tcBorders>
              <w:top w:val="nil"/>
              <w:left w:val="nil"/>
              <w:bottom w:val="nil"/>
              <w:right w:val="nil"/>
            </w:tcBorders>
            <w:shd w:val="clear" w:color="auto" w:fill="auto"/>
          </w:tcPr>
          <w:p w:rsidR="00C00854" w:rsidRPr="003A5566" w:rsidRDefault="00E73E48" w:rsidP="00C00854">
            <w:pPr>
              <w:pStyle w:val="Tabletext"/>
              <w:jc w:val="right"/>
            </w:pPr>
            <w:r>
              <w:t>52,174</w:t>
            </w:r>
          </w:p>
        </w:tc>
        <w:tc>
          <w:tcPr>
            <w:tcW w:w="1474" w:type="dxa"/>
            <w:tcBorders>
              <w:top w:val="nil"/>
              <w:left w:val="nil"/>
              <w:bottom w:val="nil"/>
              <w:right w:val="nil"/>
            </w:tcBorders>
            <w:shd w:val="clear" w:color="auto" w:fill="auto"/>
          </w:tcPr>
          <w:p w:rsidR="00C00854" w:rsidRPr="007E7B7A" w:rsidRDefault="00E73E48" w:rsidP="00C00854">
            <w:pPr>
              <w:pStyle w:val="Tabletext"/>
              <w:jc w:val="right"/>
            </w:pPr>
            <w:r>
              <w:t>576</w:t>
            </w:r>
          </w:p>
        </w:tc>
      </w:tr>
      <w:tr w:rsidR="00C00854" w:rsidRPr="00AE2664" w:rsidTr="00B57D74">
        <w:tc>
          <w:tcPr>
            <w:tcW w:w="5629" w:type="dxa"/>
            <w:tcBorders>
              <w:top w:val="nil"/>
              <w:left w:val="nil"/>
              <w:bottom w:val="nil"/>
              <w:right w:val="nil"/>
            </w:tcBorders>
            <w:shd w:val="clear" w:color="auto" w:fill="auto"/>
          </w:tcPr>
          <w:p w:rsidR="00C00854" w:rsidRDefault="00C00854" w:rsidP="00E73E48">
            <w:pPr>
              <w:pStyle w:val="Tabletext"/>
            </w:pPr>
            <w:r w:rsidRPr="00C858B9">
              <w:t xml:space="preserve">Grants - capital </w:t>
            </w:r>
            <w:r w:rsidR="00E73E48" w:rsidRPr="00E73E48">
              <w:rPr>
                <w:vertAlign w:val="superscript"/>
              </w:rPr>
              <w:t>(b)</w:t>
            </w:r>
          </w:p>
        </w:tc>
        <w:tc>
          <w:tcPr>
            <w:tcW w:w="1474" w:type="dxa"/>
            <w:tcBorders>
              <w:top w:val="nil"/>
              <w:left w:val="nil"/>
              <w:bottom w:val="nil"/>
              <w:right w:val="nil"/>
            </w:tcBorders>
            <w:shd w:val="clear" w:color="auto" w:fill="auto"/>
          </w:tcPr>
          <w:p w:rsidR="00C00854" w:rsidRDefault="00E73E48" w:rsidP="00C00854">
            <w:pPr>
              <w:pStyle w:val="Tabletext"/>
              <w:jc w:val="right"/>
            </w:pPr>
            <w:r>
              <w:t>12,054</w:t>
            </w:r>
          </w:p>
        </w:tc>
        <w:tc>
          <w:tcPr>
            <w:tcW w:w="1474" w:type="dxa"/>
            <w:tcBorders>
              <w:top w:val="nil"/>
              <w:left w:val="nil"/>
              <w:bottom w:val="nil"/>
              <w:right w:val="nil"/>
            </w:tcBorders>
            <w:shd w:val="clear" w:color="auto" w:fill="auto"/>
          </w:tcPr>
          <w:p w:rsidR="00C00854" w:rsidRDefault="00E73E48" w:rsidP="00C00854">
            <w:pPr>
              <w:pStyle w:val="Tabletext"/>
              <w:jc w:val="right"/>
            </w:pPr>
            <w:r>
              <w:t>4,820</w:t>
            </w:r>
          </w:p>
        </w:tc>
      </w:tr>
      <w:tr w:rsidR="00C00854" w:rsidRPr="00D8231B" w:rsidTr="00B57D74">
        <w:tc>
          <w:tcPr>
            <w:tcW w:w="5629" w:type="dxa"/>
            <w:tcBorders>
              <w:top w:val="nil"/>
              <w:left w:val="nil"/>
              <w:bottom w:val="nil"/>
              <w:right w:val="nil"/>
            </w:tcBorders>
            <w:shd w:val="clear" w:color="auto" w:fill="auto"/>
          </w:tcPr>
          <w:p w:rsidR="00C00854" w:rsidRDefault="00C00854" w:rsidP="00B57D74">
            <w:pPr>
              <w:pStyle w:val="Tabletext"/>
            </w:pPr>
          </w:p>
        </w:tc>
        <w:tc>
          <w:tcPr>
            <w:tcW w:w="1474" w:type="dxa"/>
            <w:tcBorders>
              <w:top w:val="single" w:sz="4" w:space="0" w:color="auto"/>
              <w:left w:val="nil"/>
              <w:bottom w:val="double" w:sz="4" w:space="0" w:color="auto"/>
              <w:right w:val="nil"/>
            </w:tcBorders>
            <w:shd w:val="clear" w:color="auto" w:fill="auto"/>
          </w:tcPr>
          <w:p w:rsidR="00C00854" w:rsidRDefault="00E73E48" w:rsidP="00C00854">
            <w:pPr>
              <w:pStyle w:val="Tableboldedtext"/>
              <w:jc w:val="right"/>
            </w:pPr>
            <w:r>
              <w:t>64,228</w:t>
            </w:r>
          </w:p>
        </w:tc>
        <w:tc>
          <w:tcPr>
            <w:tcW w:w="1474" w:type="dxa"/>
            <w:tcBorders>
              <w:top w:val="single" w:sz="4" w:space="0" w:color="auto"/>
              <w:left w:val="nil"/>
              <w:bottom w:val="double" w:sz="4" w:space="0" w:color="auto"/>
              <w:right w:val="nil"/>
            </w:tcBorders>
            <w:shd w:val="clear" w:color="auto" w:fill="auto"/>
          </w:tcPr>
          <w:p w:rsidR="00C00854" w:rsidRDefault="00E73E48" w:rsidP="00C00854">
            <w:pPr>
              <w:pStyle w:val="Tableboldedtext"/>
              <w:jc w:val="right"/>
            </w:pPr>
            <w:r>
              <w:rPr>
                <w:bCs/>
                <w:w w:val="95"/>
              </w:rPr>
              <w:t>5,396</w:t>
            </w:r>
          </w:p>
        </w:tc>
      </w:tr>
    </w:tbl>
    <w:p w:rsidR="00E73E48" w:rsidRDefault="00E73E48" w:rsidP="00F56EA0">
      <w:pPr>
        <w:pStyle w:val="BodyText"/>
        <w:numPr>
          <w:ilvl w:val="0"/>
          <w:numId w:val="44"/>
        </w:numPr>
      </w:pPr>
      <w:r>
        <w:t>Includes non-cash impact of $52,000,000 in relation to the State’s financial contribution to the redevelopment of the Old Treasury Building Hotel.</w:t>
      </w:r>
    </w:p>
    <w:p w:rsidR="00E73E48" w:rsidRDefault="00E73E48" w:rsidP="00F56EA0">
      <w:pPr>
        <w:pStyle w:val="BodyText"/>
        <w:numPr>
          <w:ilvl w:val="0"/>
          <w:numId w:val="44"/>
        </w:numPr>
      </w:pPr>
      <w:r>
        <w:t>Includes non-cash impact of the accounting de-recognition of the Old Treasury Building Hotel.</w:t>
      </w:r>
    </w:p>
    <w:p w:rsidR="00C00854" w:rsidRDefault="00C00854" w:rsidP="00C00854">
      <w:pPr>
        <w:pStyle w:val="Heading3"/>
      </w:pPr>
      <w:r>
        <w:t>Note 13. Other expenses</w:t>
      </w:r>
    </w:p>
    <w:p w:rsidR="00122588" w:rsidRDefault="00122588" w:rsidP="00122588">
      <w:pPr>
        <w:pStyle w:val="Caption"/>
        <w:keepNext/>
      </w:pPr>
      <w:fldSimple w:instr=" SEQ Table \* ARABIC ">
        <w:r w:rsidR="00DF10FA">
          <w:rPr>
            <w:noProof/>
          </w:rPr>
          <w:t>36</w:t>
        </w:r>
      </w:fldSimple>
      <w:r>
        <w:t xml:space="preserve"> </w:t>
      </w:r>
      <w:r w:rsidRPr="00AA4FC4">
        <w:t>Other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B1412C" w:rsidRPr="00711171" w:rsidTr="007777B9">
        <w:trPr>
          <w:trHeight w:val="343"/>
        </w:trPr>
        <w:tc>
          <w:tcPr>
            <w:tcW w:w="5629" w:type="dxa"/>
            <w:tcBorders>
              <w:top w:val="nil"/>
              <w:left w:val="nil"/>
              <w:bottom w:val="nil"/>
              <w:right w:val="nil"/>
            </w:tcBorders>
            <w:shd w:val="clear" w:color="auto" w:fill="auto"/>
          </w:tcPr>
          <w:p w:rsidR="00B1412C" w:rsidRDefault="00B1412C" w:rsidP="007777B9">
            <w:pPr>
              <w:pStyle w:val="Tabletext"/>
            </w:pPr>
          </w:p>
        </w:tc>
        <w:tc>
          <w:tcPr>
            <w:tcW w:w="1474" w:type="dxa"/>
            <w:tcBorders>
              <w:top w:val="nil"/>
              <w:left w:val="nil"/>
              <w:bottom w:val="nil"/>
              <w:right w:val="nil"/>
            </w:tcBorders>
            <w:shd w:val="clear" w:color="auto" w:fill="auto"/>
          </w:tcPr>
          <w:p w:rsidR="00E73E48" w:rsidRDefault="00B1412C" w:rsidP="00E73E48">
            <w:pPr>
              <w:pStyle w:val="Tableboldedtext"/>
              <w:jc w:val="right"/>
            </w:pPr>
            <w:r w:rsidRPr="007777B9">
              <w:t>201</w:t>
            </w:r>
            <w:r w:rsidR="00E73E48">
              <w:t>5</w:t>
            </w:r>
          </w:p>
          <w:p w:rsidR="00B1412C" w:rsidRPr="007777B9" w:rsidRDefault="00B1412C" w:rsidP="00E73E48">
            <w:pPr>
              <w:pStyle w:val="Tableboldedtext"/>
              <w:jc w:val="right"/>
            </w:pPr>
            <w:r w:rsidRPr="007777B9">
              <w:t>$000</w:t>
            </w:r>
          </w:p>
        </w:tc>
        <w:tc>
          <w:tcPr>
            <w:tcW w:w="1474" w:type="dxa"/>
            <w:tcBorders>
              <w:top w:val="nil"/>
              <w:left w:val="nil"/>
              <w:bottom w:val="nil"/>
              <w:right w:val="nil"/>
            </w:tcBorders>
            <w:shd w:val="clear" w:color="auto" w:fill="auto"/>
          </w:tcPr>
          <w:p w:rsidR="00E73E48" w:rsidRDefault="00E73E48" w:rsidP="00E73E48">
            <w:pPr>
              <w:pStyle w:val="Tableboldedtext"/>
              <w:jc w:val="right"/>
            </w:pPr>
            <w:r>
              <w:t>2014</w:t>
            </w:r>
          </w:p>
          <w:p w:rsidR="00B1412C" w:rsidRPr="007777B9" w:rsidRDefault="00B1412C" w:rsidP="00E73E48">
            <w:pPr>
              <w:pStyle w:val="Tableboldedtext"/>
              <w:jc w:val="right"/>
            </w:pPr>
            <w:r w:rsidRPr="007777B9">
              <w:t>$000</w:t>
            </w:r>
          </w:p>
        </w:tc>
      </w:tr>
      <w:tr w:rsidR="00E73E48" w:rsidRPr="00AE2664" w:rsidTr="00B57D74">
        <w:tc>
          <w:tcPr>
            <w:tcW w:w="5629" w:type="dxa"/>
            <w:tcBorders>
              <w:top w:val="nil"/>
              <w:left w:val="nil"/>
              <w:bottom w:val="nil"/>
              <w:right w:val="nil"/>
            </w:tcBorders>
            <w:shd w:val="clear" w:color="auto" w:fill="auto"/>
          </w:tcPr>
          <w:p w:rsidR="00E73E48" w:rsidRPr="00BB00AA" w:rsidRDefault="00E73E48" w:rsidP="007777B9">
            <w:pPr>
              <w:pStyle w:val="Tabletext"/>
            </w:pPr>
            <w:r w:rsidRPr="00BB00AA">
              <w:t xml:space="preserve">Minor equipment </w:t>
            </w:r>
          </w:p>
        </w:tc>
        <w:tc>
          <w:tcPr>
            <w:tcW w:w="1474" w:type="dxa"/>
            <w:tcBorders>
              <w:top w:val="nil"/>
              <w:left w:val="nil"/>
              <w:bottom w:val="nil"/>
              <w:right w:val="nil"/>
            </w:tcBorders>
            <w:shd w:val="clear" w:color="auto" w:fill="auto"/>
          </w:tcPr>
          <w:p w:rsidR="00E73E48" w:rsidRPr="00D65D87" w:rsidRDefault="00E73E48" w:rsidP="007777B9">
            <w:pPr>
              <w:pStyle w:val="Tabletext"/>
              <w:jc w:val="right"/>
            </w:pPr>
            <w:r>
              <w:t>647</w:t>
            </w:r>
          </w:p>
        </w:tc>
        <w:tc>
          <w:tcPr>
            <w:tcW w:w="1474" w:type="dxa"/>
            <w:tcBorders>
              <w:top w:val="nil"/>
              <w:left w:val="nil"/>
              <w:bottom w:val="nil"/>
              <w:right w:val="nil"/>
            </w:tcBorders>
            <w:shd w:val="clear" w:color="auto" w:fill="auto"/>
          </w:tcPr>
          <w:p w:rsidR="00E73E48" w:rsidRPr="00D65D87" w:rsidRDefault="00E73E48" w:rsidP="004E2308">
            <w:pPr>
              <w:pStyle w:val="Tabletext"/>
              <w:jc w:val="right"/>
            </w:pPr>
            <w:r w:rsidRPr="00D65D87">
              <w:t>472</w:t>
            </w:r>
          </w:p>
        </w:tc>
      </w:tr>
      <w:tr w:rsidR="00E73E48" w:rsidRPr="00AE2664" w:rsidTr="00B57D74">
        <w:tc>
          <w:tcPr>
            <w:tcW w:w="5629" w:type="dxa"/>
            <w:tcBorders>
              <w:top w:val="nil"/>
              <w:left w:val="nil"/>
              <w:bottom w:val="nil"/>
              <w:right w:val="nil"/>
            </w:tcBorders>
            <w:shd w:val="clear" w:color="auto" w:fill="auto"/>
          </w:tcPr>
          <w:p w:rsidR="00E73E48" w:rsidRPr="00BB00AA" w:rsidRDefault="00E73E48" w:rsidP="007777B9">
            <w:pPr>
              <w:pStyle w:val="Tabletext"/>
            </w:pPr>
            <w:r w:rsidRPr="00BB00AA">
              <w:t xml:space="preserve">Employment on-costs </w:t>
            </w:r>
            <w:r w:rsidRPr="00E73E48">
              <w:rPr>
                <w:vertAlign w:val="superscript"/>
              </w:rPr>
              <w:t>(a)</w:t>
            </w:r>
            <w:r w:rsidRPr="00BB00AA">
              <w:t xml:space="preserve"> </w:t>
            </w:r>
          </w:p>
        </w:tc>
        <w:tc>
          <w:tcPr>
            <w:tcW w:w="1474" w:type="dxa"/>
            <w:tcBorders>
              <w:top w:val="nil"/>
              <w:left w:val="nil"/>
              <w:bottom w:val="nil"/>
              <w:right w:val="nil"/>
            </w:tcBorders>
            <w:shd w:val="clear" w:color="auto" w:fill="auto"/>
          </w:tcPr>
          <w:p w:rsidR="00E73E48" w:rsidRPr="00D65D87" w:rsidRDefault="00E73E48" w:rsidP="007777B9">
            <w:pPr>
              <w:pStyle w:val="Tabletext"/>
              <w:jc w:val="right"/>
            </w:pPr>
            <w:r>
              <w:t>25</w:t>
            </w:r>
          </w:p>
        </w:tc>
        <w:tc>
          <w:tcPr>
            <w:tcW w:w="1474" w:type="dxa"/>
            <w:tcBorders>
              <w:top w:val="nil"/>
              <w:left w:val="nil"/>
              <w:bottom w:val="nil"/>
              <w:right w:val="nil"/>
            </w:tcBorders>
            <w:shd w:val="clear" w:color="auto" w:fill="auto"/>
          </w:tcPr>
          <w:p w:rsidR="00E73E48" w:rsidRPr="00D65D87" w:rsidRDefault="00E73E48" w:rsidP="004E2308">
            <w:pPr>
              <w:pStyle w:val="Tabletext"/>
              <w:jc w:val="right"/>
            </w:pPr>
            <w:r w:rsidRPr="00D65D87">
              <w:t>(38)</w:t>
            </w:r>
          </w:p>
        </w:tc>
      </w:tr>
      <w:tr w:rsidR="00E73E48" w:rsidRPr="00AE2664" w:rsidTr="00B57D74">
        <w:tc>
          <w:tcPr>
            <w:tcW w:w="5629" w:type="dxa"/>
            <w:tcBorders>
              <w:top w:val="nil"/>
              <w:left w:val="nil"/>
              <w:bottom w:val="nil"/>
              <w:right w:val="nil"/>
            </w:tcBorders>
            <w:shd w:val="clear" w:color="auto" w:fill="auto"/>
          </w:tcPr>
          <w:p w:rsidR="00E73E48" w:rsidRPr="00BB00AA" w:rsidRDefault="00E73E48" w:rsidP="007777B9">
            <w:pPr>
              <w:pStyle w:val="Tabletext"/>
            </w:pPr>
            <w:r w:rsidRPr="00BB00AA">
              <w:t xml:space="preserve">Cost of goods sold </w:t>
            </w:r>
          </w:p>
        </w:tc>
        <w:tc>
          <w:tcPr>
            <w:tcW w:w="1474" w:type="dxa"/>
            <w:tcBorders>
              <w:top w:val="nil"/>
              <w:left w:val="nil"/>
              <w:bottom w:val="nil"/>
              <w:right w:val="nil"/>
            </w:tcBorders>
            <w:shd w:val="clear" w:color="auto" w:fill="auto"/>
          </w:tcPr>
          <w:p w:rsidR="00E73E48" w:rsidRPr="00D65D87" w:rsidRDefault="00E73E48" w:rsidP="007777B9">
            <w:pPr>
              <w:pStyle w:val="Tabletext"/>
              <w:jc w:val="right"/>
            </w:pPr>
            <w:r>
              <w:t>138</w:t>
            </w:r>
          </w:p>
        </w:tc>
        <w:tc>
          <w:tcPr>
            <w:tcW w:w="1474" w:type="dxa"/>
            <w:tcBorders>
              <w:top w:val="nil"/>
              <w:left w:val="nil"/>
              <w:bottom w:val="nil"/>
              <w:right w:val="nil"/>
            </w:tcBorders>
            <w:shd w:val="clear" w:color="auto" w:fill="auto"/>
          </w:tcPr>
          <w:p w:rsidR="00E73E48" w:rsidRPr="00D65D87" w:rsidRDefault="00E73E48" w:rsidP="004E2308">
            <w:pPr>
              <w:pStyle w:val="Tabletext"/>
              <w:jc w:val="right"/>
            </w:pPr>
            <w:r w:rsidRPr="00D65D87">
              <w:t>136</w:t>
            </w:r>
          </w:p>
        </w:tc>
      </w:tr>
      <w:tr w:rsidR="00E73E48" w:rsidRPr="00AE2664" w:rsidTr="00B57D74">
        <w:tc>
          <w:tcPr>
            <w:tcW w:w="5629" w:type="dxa"/>
            <w:tcBorders>
              <w:top w:val="nil"/>
              <w:left w:val="nil"/>
              <w:bottom w:val="nil"/>
              <w:right w:val="nil"/>
            </w:tcBorders>
            <w:shd w:val="clear" w:color="auto" w:fill="auto"/>
          </w:tcPr>
          <w:p w:rsidR="00E73E48" w:rsidRPr="00BB00AA" w:rsidRDefault="00E73E48" w:rsidP="007777B9">
            <w:pPr>
              <w:pStyle w:val="Tabletext"/>
            </w:pPr>
            <w:r w:rsidRPr="00BB00AA">
              <w:t>Audit fees</w:t>
            </w:r>
          </w:p>
        </w:tc>
        <w:tc>
          <w:tcPr>
            <w:tcW w:w="1474" w:type="dxa"/>
            <w:tcBorders>
              <w:top w:val="nil"/>
              <w:left w:val="nil"/>
              <w:bottom w:val="nil"/>
              <w:right w:val="nil"/>
            </w:tcBorders>
            <w:shd w:val="clear" w:color="auto" w:fill="auto"/>
          </w:tcPr>
          <w:p w:rsidR="00E73E48" w:rsidRPr="00D65D87" w:rsidRDefault="00E73E48" w:rsidP="007777B9">
            <w:pPr>
              <w:pStyle w:val="Tabletext"/>
              <w:jc w:val="right"/>
            </w:pPr>
            <w:r>
              <w:t>405</w:t>
            </w:r>
          </w:p>
        </w:tc>
        <w:tc>
          <w:tcPr>
            <w:tcW w:w="1474" w:type="dxa"/>
            <w:tcBorders>
              <w:top w:val="nil"/>
              <w:left w:val="nil"/>
              <w:bottom w:val="nil"/>
              <w:right w:val="nil"/>
            </w:tcBorders>
            <w:shd w:val="clear" w:color="auto" w:fill="auto"/>
          </w:tcPr>
          <w:p w:rsidR="00E73E48" w:rsidRPr="00D65D87" w:rsidRDefault="00E73E48" w:rsidP="004E2308">
            <w:pPr>
              <w:pStyle w:val="Tabletext"/>
              <w:jc w:val="right"/>
            </w:pPr>
            <w:r w:rsidRPr="00D65D87">
              <w:t>560</w:t>
            </w:r>
          </w:p>
        </w:tc>
      </w:tr>
      <w:tr w:rsidR="00E73E48" w:rsidRPr="00AE2664" w:rsidTr="00B57D74">
        <w:tc>
          <w:tcPr>
            <w:tcW w:w="5629" w:type="dxa"/>
            <w:tcBorders>
              <w:top w:val="nil"/>
              <w:left w:val="nil"/>
              <w:bottom w:val="nil"/>
              <w:right w:val="nil"/>
            </w:tcBorders>
            <w:shd w:val="clear" w:color="auto" w:fill="auto"/>
          </w:tcPr>
          <w:p w:rsidR="00E73E48" w:rsidRPr="00BB00AA" w:rsidRDefault="00E73E48" w:rsidP="00E73E48">
            <w:pPr>
              <w:pStyle w:val="Tabletext"/>
            </w:pPr>
            <w:r w:rsidRPr="00BB00AA">
              <w:t>Refund of revenues from prior years</w:t>
            </w:r>
          </w:p>
        </w:tc>
        <w:tc>
          <w:tcPr>
            <w:tcW w:w="1474" w:type="dxa"/>
            <w:tcBorders>
              <w:top w:val="nil"/>
              <w:left w:val="nil"/>
              <w:bottom w:val="nil"/>
              <w:right w:val="nil"/>
            </w:tcBorders>
            <w:shd w:val="clear" w:color="auto" w:fill="auto"/>
          </w:tcPr>
          <w:p w:rsidR="00E73E48" w:rsidRPr="00D65D87" w:rsidRDefault="00E73E48" w:rsidP="007777B9">
            <w:pPr>
              <w:pStyle w:val="Tabletext"/>
              <w:jc w:val="right"/>
            </w:pPr>
            <w:r>
              <w:t>4</w:t>
            </w:r>
          </w:p>
        </w:tc>
        <w:tc>
          <w:tcPr>
            <w:tcW w:w="1474" w:type="dxa"/>
            <w:tcBorders>
              <w:top w:val="nil"/>
              <w:left w:val="nil"/>
              <w:bottom w:val="nil"/>
              <w:right w:val="nil"/>
            </w:tcBorders>
            <w:shd w:val="clear" w:color="auto" w:fill="auto"/>
          </w:tcPr>
          <w:p w:rsidR="00E73E48" w:rsidRPr="00D65D87" w:rsidRDefault="00E73E48" w:rsidP="004E2308">
            <w:pPr>
              <w:pStyle w:val="Tabletext"/>
              <w:jc w:val="right"/>
            </w:pPr>
            <w:r w:rsidRPr="00D65D87">
              <w:t>6,594</w:t>
            </w:r>
          </w:p>
        </w:tc>
      </w:tr>
      <w:tr w:rsidR="00E73E48" w:rsidRPr="00AE2664" w:rsidTr="00B57D74">
        <w:tc>
          <w:tcPr>
            <w:tcW w:w="5629" w:type="dxa"/>
            <w:tcBorders>
              <w:top w:val="nil"/>
              <w:left w:val="nil"/>
              <w:bottom w:val="nil"/>
              <w:right w:val="nil"/>
            </w:tcBorders>
            <w:shd w:val="clear" w:color="auto" w:fill="auto"/>
          </w:tcPr>
          <w:p w:rsidR="00E73E48" w:rsidRDefault="00E73E48" w:rsidP="00E73E48">
            <w:pPr>
              <w:pStyle w:val="Tabletext"/>
            </w:pPr>
            <w:r>
              <w:t>Other</w:t>
            </w:r>
          </w:p>
        </w:tc>
        <w:tc>
          <w:tcPr>
            <w:tcW w:w="1474" w:type="dxa"/>
            <w:tcBorders>
              <w:top w:val="nil"/>
              <w:left w:val="nil"/>
              <w:bottom w:val="nil"/>
              <w:right w:val="nil"/>
            </w:tcBorders>
            <w:shd w:val="clear" w:color="auto" w:fill="auto"/>
          </w:tcPr>
          <w:p w:rsidR="00E73E48" w:rsidRPr="00D65D87" w:rsidRDefault="00E73E48" w:rsidP="007777B9">
            <w:pPr>
              <w:pStyle w:val="Tabletext"/>
              <w:jc w:val="right"/>
            </w:pPr>
            <w:r>
              <w:t>319</w:t>
            </w:r>
          </w:p>
        </w:tc>
        <w:tc>
          <w:tcPr>
            <w:tcW w:w="1474" w:type="dxa"/>
            <w:tcBorders>
              <w:top w:val="nil"/>
              <w:left w:val="nil"/>
              <w:bottom w:val="nil"/>
              <w:right w:val="nil"/>
            </w:tcBorders>
            <w:shd w:val="clear" w:color="auto" w:fill="auto"/>
          </w:tcPr>
          <w:p w:rsidR="00E73E48" w:rsidRPr="00D65D87" w:rsidRDefault="00E73E48" w:rsidP="004E2308">
            <w:pPr>
              <w:pStyle w:val="Tabletext"/>
              <w:jc w:val="right"/>
            </w:pPr>
            <w:r w:rsidRPr="00D65D87">
              <w:t>1,686</w:t>
            </w:r>
          </w:p>
        </w:tc>
      </w:tr>
      <w:tr w:rsidR="00E73E48" w:rsidRPr="00D8231B" w:rsidTr="00B57D74">
        <w:tc>
          <w:tcPr>
            <w:tcW w:w="5629" w:type="dxa"/>
            <w:tcBorders>
              <w:top w:val="nil"/>
              <w:left w:val="nil"/>
              <w:bottom w:val="nil"/>
              <w:right w:val="nil"/>
            </w:tcBorders>
            <w:shd w:val="clear" w:color="auto" w:fill="auto"/>
          </w:tcPr>
          <w:p w:rsidR="00E73E48" w:rsidRDefault="00E73E48" w:rsidP="007777B9">
            <w:pPr>
              <w:pStyle w:val="Tabletext"/>
            </w:pPr>
          </w:p>
        </w:tc>
        <w:tc>
          <w:tcPr>
            <w:tcW w:w="1474" w:type="dxa"/>
            <w:tcBorders>
              <w:top w:val="single" w:sz="4" w:space="0" w:color="auto"/>
              <w:left w:val="nil"/>
              <w:bottom w:val="single" w:sz="4" w:space="0" w:color="auto"/>
              <w:right w:val="nil"/>
            </w:tcBorders>
            <w:shd w:val="clear" w:color="auto" w:fill="auto"/>
          </w:tcPr>
          <w:p w:rsidR="00E73E48" w:rsidRDefault="00E73E48" w:rsidP="007777B9">
            <w:pPr>
              <w:pStyle w:val="Tableboldedtext"/>
              <w:jc w:val="right"/>
            </w:pPr>
            <w:r>
              <w:t>1,538</w:t>
            </w:r>
          </w:p>
        </w:tc>
        <w:tc>
          <w:tcPr>
            <w:tcW w:w="1474" w:type="dxa"/>
            <w:tcBorders>
              <w:top w:val="single" w:sz="4" w:space="0" w:color="auto"/>
              <w:left w:val="nil"/>
              <w:bottom w:val="single" w:sz="4" w:space="0" w:color="auto"/>
              <w:right w:val="nil"/>
            </w:tcBorders>
            <w:shd w:val="clear" w:color="auto" w:fill="auto"/>
          </w:tcPr>
          <w:p w:rsidR="00E73E48" w:rsidRDefault="00E73E48" w:rsidP="004E2308">
            <w:pPr>
              <w:pStyle w:val="Tableboldedtext"/>
              <w:jc w:val="right"/>
            </w:pPr>
            <w:r w:rsidRPr="00D65D87">
              <w:t>9,410</w:t>
            </w:r>
          </w:p>
        </w:tc>
      </w:tr>
    </w:tbl>
    <w:p w:rsidR="00E73E48" w:rsidRDefault="00E73E48" w:rsidP="00F56EA0">
      <w:pPr>
        <w:pStyle w:val="BodyText"/>
        <w:numPr>
          <w:ilvl w:val="0"/>
          <w:numId w:val="45"/>
        </w:numPr>
      </w:pPr>
      <w:r w:rsidRPr="00E73E48">
        <w:t>Includes workers’ compensation insurance. The on-costs liability associated with the recognition of annual and long service leave liability is included at Note 31 ‘Provisions’. Superannuation contributions accrued as part of the provision for leave are employee benefits and are not included in employment on-costs. Refer also to Note 7 ‘Employee benefits expense’.</w:t>
      </w:r>
    </w:p>
    <w:p w:rsidR="00B1412C" w:rsidRDefault="00CB15C9" w:rsidP="007777B9">
      <w:pPr>
        <w:pStyle w:val="Heading3"/>
      </w:pPr>
      <w:r>
        <w:t>N</w:t>
      </w:r>
      <w:r w:rsidR="007777B9" w:rsidRPr="007777B9">
        <w:t>ote 14. Income</w:t>
      </w:r>
    </w:p>
    <w:p w:rsidR="00122588" w:rsidRDefault="00122588" w:rsidP="00122588">
      <w:pPr>
        <w:pStyle w:val="Caption"/>
        <w:keepNext/>
      </w:pPr>
      <w:fldSimple w:instr=" SEQ Table \* ARABIC ">
        <w:r w:rsidR="00DF10FA">
          <w:rPr>
            <w:noProof/>
          </w:rPr>
          <w:t>37</w:t>
        </w:r>
      </w:fldSimple>
      <w:r>
        <w:t xml:space="preserve"> </w:t>
      </w:r>
      <w:r w:rsidRPr="00CA5DA7">
        <w:t>Income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7777B9" w:rsidRPr="00711171" w:rsidTr="00B57D74">
        <w:tc>
          <w:tcPr>
            <w:tcW w:w="5629" w:type="dxa"/>
            <w:tcBorders>
              <w:top w:val="nil"/>
              <w:left w:val="nil"/>
              <w:bottom w:val="nil"/>
              <w:right w:val="nil"/>
            </w:tcBorders>
            <w:shd w:val="clear" w:color="auto" w:fill="auto"/>
          </w:tcPr>
          <w:p w:rsidR="007777B9" w:rsidRDefault="007777B9" w:rsidP="00B57D74">
            <w:pPr>
              <w:pStyle w:val="Tabletext"/>
            </w:pPr>
          </w:p>
        </w:tc>
        <w:tc>
          <w:tcPr>
            <w:tcW w:w="1474" w:type="dxa"/>
            <w:tcBorders>
              <w:top w:val="nil"/>
              <w:left w:val="nil"/>
              <w:bottom w:val="nil"/>
              <w:right w:val="nil"/>
            </w:tcBorders>
            <w:shd w:val="clear" w:color="auto" w:fill="auto"/>
          </w:tcPr>
          <w:p w:rsidR="00E73E48" w:rsidRDefault="007777B9" w:rsidP="00E73E48">
            <w:pPr>
              <w:pStyle w:val="Tableboldedtext"/>
              <w:jc w:val="right"/>
            </w:pPr>
            <w:r>
              <w:t>201</w:t>
            </w:r>
            <w:r w:rsidR="00E73E48">
              <w:t>5</w:t>
            </w:r>
          </w:p>
          <w:p w:rsidR="007777B9" w:rsidRPr="00C00854" w:rsidRDefault="007777B9" w:rsidP="00E73E48">
            <w:pPr>
              <w:pStyle w:val="Tableboldedtext"/>
              <w:jc w:val="right"/>
            </w:pPr>
            <w:r w:rsidRPr="00843AA2">
              <w:t>$000</w:t>
            </w:r>
          </w:p>
        </w:tc>
        <w:tc>
          <w:tcPr>
            <w:tcW w:w="1474" w:type="dxa"/>
            <w:tcBorders>
              <w:top w:val="nil"/>
              <w:left w:val="nil"/>
              <w:bottom w:val="nil"/>
              <w:right w:val="nil"/>
            </w:tcBorders>
            <w:shd w:val="clear" w:color="auto" w:fill="auto"/>
          </w:tcPr>
          <w:p w:rsidR="00E73E48" w:rsidRDefault="007777B9" w:rsidP="00E73E48">
            <w:pPr>
              <w:pStyle w:val="Tableboldedtext"/>
              <w:jc w:val="right"/>
            </w:pPr>
            <w:r>
              <w:t>201</w:t>
            </w:r>
            <w:r w:rsidR="00E73E48">
              <w:t>4</w:t>
            </w:r>
          </w:p>
          <w:p w:rsidR="007777B9" w:rsidRPr="00711171" w:rsidRDefault="007777B9" w:rsidP="00E73E48">
            <w:pPr>
              <w:pStyle w:val="Tableboldedtext"/>
              <w:jc w:val="right"/>
            </w:pPr>
            <w:r w:rsidRPr="00843AA2">
              <w:t>$000</w:t>
            </w:r>
          </w:p>
        </w:tc>
      </w:tr>
      <w:tr w:rsidR="007777B9" w:rsidRPr="00AE2664" w:rsidTr="00B57D74">
        <w:tc>
          <w:tcPr>
            <w:tcW w:w="5629" w:type="dxa"/>
            <w:tcBorders>
              <w:top w:val="nil"/>
              <w:left w:val="nil"/>
              <w:bottom w:val="nil"/>
              <w:right w:val="nil"/>
            </w:tcBorders>
            <w:shd w:val="clear" w:color="auto" w:fill="auto"/>
          </w:tcPr>
          <w:p w:rsidR="007777B9" w:rsidRPr="00D73555" w:rsidRDefault="007777B9" w:rsidP="007777B9">
            <w:pPr>
              <w:pStyle w:val="Tableboldedtext"/>
            </w:pPr>
            <w:r w:rsidRPr="00D73555">
              <w:t>User charges and fees</w:t>
            </w:r>
          </w:p>
        </w:tc>
        <w:tc>
          <w:tcPr>
            <w:tcW w:w="1474" w:type="dxa"/>
            <w:tcBorders>
              <w:top w:val="nil"/>
              <w:left w:val="nil"/>
              <w:bottom w:val="nil"/>
              <w:right w:val="nil"/>
            </w:tcBorders>
            <w:shd w:val="clear" w:color="auto" w:fill="auto"/>
          </w:tcPr>
          <w:p w:rsidR="007777B9" w:rsidRPr="00614757" w:rsidRDefault="007777B9" w:rsidP="00B57D74">
            <w:pPr>
              <w:pStyle w:val="Tabletext"/>
              <w:jc w:val="right"/>
            </w:pPr>
          </w:p>
        </w:tc>
        <w:tc>
          <w:tcPr>
            <w:tcW w:w="1474" w:type="dxa"/>
            <w:tcBorders>
              <w:top w:val="nil"/>
              <w:left w:val="nil"/>
              <w:bottom w:val="nil"/>
              <w:right w:val="nil"/>
            </w:tcBorders>
            <w:shd w:val="clear" w:color="auto" w:fill="auto"/>
          </w:tcPr>
          <w:p w:rsidR="007777B9" w:rsidRPr="00E44138" w:rsidRDefault="007777B9" w:rsidP="00B57D74">
            <w:pPr>
              <w:pStyle w:val="Tabletext"/>
              <w:jc w:val="right"/>
            </w:pPr>
          </w:p>
        </w:tc>
      </w:tr>
      <w:tr w:rsidR="004816DC" w:rsidRPr="00AE2664" w:rsidTr="00B57D74">
        <w:tc>
          <w:tcPr>
            <w:tcW w:w="5629" w:type="dxa"/>
            <w:tcBorders>
              <w:top w:val="nil"/>
              <w:left w:val="nil"/>
              <w:bottom w:val="nil"/>
              <w:right w:val="nil"/>
            </w:tcBorders>
            <w:shd w:val="clear" w:color="auto" w:fill="auto"/>
          </w:tcPr>
          <w:p w:rsidR="004816DC" w:rsidRPr="00D73555" w:rsidRDefault="004816DC" w:rsidP="007777B9">
            <w:pPr>
              <w:pStyle w:val="Tabletext"/>
            </w:pPr>
            <w:r w:rsidRPr="00D73555">
              <w:t>Sales</w:t>
            </w:r>
          </w:p>
        </w:tc>
        <w:tc>
          <w:tcPr>
            <w:tcW w:w="1474" w:type="dxa"/>
            <w:tcBorders>
              <w:top w:val="nil"/>
              <w:left w:val="nil"/>
              <w:bottom w:val="nil"/>
              <w:right w:val="nil"/>
            </w:tcBorders>
            <w:shd w:val="clear" w:color="auto" w:fill="auto"/>
          </w:tcPr>
          <w:p w:rsidR="004816DC" w:rsidRPr="00FF5A91" w:rsidRDefault="004816DC" w:rsidP="007777B9">
            <w:pPr>
              <w:pStyle w:val="Tabletext"/>
              <w:jc w:val="right"/>
            </w:pPr>
            <w:r>
              <w:t>1,106</w:t>
            </w:r>
          </w:p>
        </w:tc>
        <w:tc>
          <w:tcPr>
            <w:tcW w:w="1474" w:type="dxa"/>
            <w:tcBorders>
              <w:top w:val="nil"/>
              <w:left w:val="nil"/>
              <w:bottom w:val="nil"/>
              <w:right w:val="nil"/>
            </w:tcBorders>
            <w:shd w:val="clear" w:color="auto" w:fill="auto"/>
          </w:tcPr>
          <w:p w:rsidR="004816DC" w:rsidRPr="00FF5A91" w:rsidRDefault="004816DC" w:rsidP="00EC7E1C">
            <w:pPr>
              <w:pStyle w:val="Tabletext"/>
              <w:jc w:val="right"/>
            </w:pPr>
            <w:r w:rsidRPr="00FF5A91">
              <w:t>1,052</w:t>
            </w:r>
          </w:p>
        </w:tc>
      </w:tr>
      <w:tr w:rsidR="004816DC" w:rsidRPr="00AE2664" w:rsidTr="00B57D74">
        <w:tc>
          <w:tcPr>
            <w:tcW w:w="5629" w:type="dxa"/>
            <w:tcBorders>
              <w:top w:val="nil"/>
              <w:left w:val="nil"/>
              <w:bottom w:val="nil"/>
              <w:right w:val="nil"/>
            </w:tcBorders>
            <w:shd w:val="clear" w:color="auto" w:fill="auto"/>
          </w:tcPr>
          <w:p w:rsidR="004816DC" w:rsidRPr="00D73555" w:rsidRDefault="004816DC" w:rsidP="007777B9">
            <w:pPr>
              <w:pStyle w:val="Tabletext"/>
            </w:pPr>
            <w:r w:rsidRPr="00D73555">
              <w:t>Rents for Government office accommodation</w:t>
            </w:r>
          </w:p>
        </w:tc>
        <w:tc>
          <w:tcPr>
            <w:tcW w:w="1474" w:type="dxa"/>
            <w:tcBorders>
              <w:top w:val="nil"/>
              <w:left w:val="nil"/>
              <w:bottom w:val="nil"/>
              <w:right w:val="nil"/>
            </w:tcBorders>
            <w:shd w:val="clear" w:color="auto" w:fill="auto"/>
          </w:tcPr>
          <w:p w:rsidR="004816DC" w:rsidRPr="00FF5A91" w:rsidRDefault="004816DC" w:rsidP="007777B9">
            <w:pPr>
              <w:pStyle w:val="Tabletext"/>
              <w:jc w:val="right"/>
            </w:pPr>
            <w:r>
              <w:t>242,622</w:t>
            </w:r>
          </w:p>
        </w:tc>
        <w:tc>
          <w:tcPr>
            <w:tcW w:w="1474" w:type="dxa"/>
            <w:tcBorders>
              <w:top w:val="nil"/>
              <w:left w:val="nil"/>
              <w:bottom w:val="nil"/>
              <w:right w:val="nil"/>
            </w:tcBorders>
            <w:shd w:val="clear" w:color="auto" w:fill="auto"/>
          </w:tcPr>
          <w:p w:rsidR="004816DC" w:rsidRPr="00FF5A91" w:rsidRDefault="004816DC" w:rsidP="00EC7E1C">
            <w:pPr>
              <w:pStyle w:val="Tabletext"/>
              <w:jc w:val="right"/>
            </w:pPr>
            <w:r w:rsidRPr="00FF5A91">
              <w:t>236,046</w:t>
            </w:r>
          </w:p>
        </w:tc>
      </w:tr>
      <w:tr w:rsidR="004816DC" w:rsidRPr="00AE2664" w:rsidTr="00B57D74">
        <w:tc>
          <w:tcPr>
            <w:tcW w:w="5629" w:type="dxa"/>
            <w:tcBorders>
              <w:top w:val="nil"/>
              <w:left w:val="nil"/>
              <w:bottom w:val="nil"/>
              <w:right w:val="nil"/>
            </w:tcBorders>
            <w:shd w:val="clear" w:color="auto" w:fill="auto"/>
          </w:tcPr>
          <w:p w:rsidR="004816DC" w:rsidRPr="00D73555" w:rsidRDefault="004816DC" w:rsidP="007777B9">
            <w:pPr>
              <w:pStyle w:val="Tabletext"/>
            </w:pPr>
            <w:r w:rsidRPr="00D73555">
              <w:lastRenderedPageBreak/>
              <w:t xml:space="preserve">Managed building works </w:t>
            </w:r>
          </w:p>
        </w:tc>
        <w:tc>
          <w:tcPr>
            <w:tcW w:w="1474" w:type="dxa"/>
            <w:tcBorders>
              <w:top w:val="nil"/>
              <w:left w:val="nil"/>
              <w:bottom w:val="nil"/>
              <w:right w:val="nil"/>
            </w:tcBorders>
            <w:shd w:val="clear" w:color="auto" w:fill="auto"/>
          </w:tcPr>
          <w:p w:rsidR="004816DC" w:rsidRPr="00FF5A91" w:rsidRDefault="004816DC" w:rsidP="007777B9">
            <w:pPr>
              <w:pStyle w:val="Tabletext"/>
              <w:jc w:val="right"/>
            </w:pPr>
            <w:r>
              <w:t>821,573</w:t>
            </w:r>
          </w:p>
        </w:tc>
        <w:tc>
          <w:tcPr>
            <w:tcW w:w="1474" w:type="dxa"/>
            <w:tcBorders>
              <w:top w:val="nil"/>
              <w:left w:val="nil"/>
              <w:bottom w:val="nil"/>
              <w:right w:val="nil"/>
            </w:tcBorders>
            <w:shd w:val="clear" w:color="auto" w:fill="auto"/>
          </w:tcPr>
          <w:p w:rsidR="004816DC" w:rsidRPr="00FF5A91" w:rsidRDefault="004816DC" w:rsidP="00EC7E1C">
            <w:pPr>
              <w:pStyle w:val="Tabletext"/>
              <w:jc w:val="right"/>
            </w:pPr>
            <w:r w:rsidRPr="00FF5A91">
              <w:t>909,589</w:t>
            </w:r>
          </w:p>
        </w:tc>
      </w:tr>
      <w:tr w:rsidR="004816DC" w:rsidRPr="00AE2664" w:rsidTr="00B57D74">
        <w:tc>
          <w:tcPr>
            <w:tcW w:w="5629" w:type="dxa"/>
            <w:tcBorders>
              <w:top w:val="nil"/>
              <w:left w:val="nil"/>
              <w:bottom w:val="nil"/>
              <w:right w:val="nil"/>
            </w:tcBorders>
            <w:shd w:val="clear" w:color="auto" w:fill="auto"/>
          </w:tcPr>
          <w:p w:rsidR="004816DC" w:rsidRPr="00D73555" w:rsidRDefault="004816DC" w:rsidP="007777B9">
            <w:pPr>
              <w:pStyle w:val="Tabletext"/>
            </w:pPr>
            <w:r w:rsidRPr="00D73555">
              <w:t xml:space="preserve">Vehicle fleet lease rental </w:t>
            </w:r>
          </w:p>
        </w:tc>
        <w:tc>
          <w:tcPr>
            <w:tcW w:w="1474" w:type="dxa"/>
            <w:tcBorders>
              <w:top w:val="nil"/>
              <w:left w:val="nil"/>
              <w:bottom w:val="nil"/>
              <w:right w:val="nil"/>
            </w:tcBorders>
            <w:shd w:val="clear" w:color="auto" w:fill="auto"/>
          </w:tcPr>
          <w:p w:rsidR="004816DC" w:rsidRPr="00FF5A91" w:rsidRDefault="004816DC" w:rsidP="007777B9">
            <w:pPr>
              <w:pStyle w:val="Tabletext"/>
              <w:jc w:val="right"/>
            </w:pPr>
            <w:r>
              <w:t>64,927</w:t>
            </w:r>
          </w:p>
        </w:tc>
        <w:tc>
          <w:tcPr>
            <w:tcW w:w="1474" w:type="dxa"/>
            <w:tcBorders>
              <w:top w:val="nil"/>
              <w:left w:val="nil"/>
              <w:bottom w:val="nil"/>
              <w:right w:val="nil"/>
            </w:tcBorders>
            <w:shd w:val="clear" w:color="auto" w:fill="auto"/>
          </w:tcPr>
          <w:p w:rsidR="004816DC" w:rsidRPr="00FF5A91" w:rsidRDefault="004816DC" w:rsidP="00EC7E1C">
            <w:pPr>
              <w:pStyle w:val="Tabletext"/>
              <w:jc w:val="right"/>
            </w:pPr>
            <w:r w:rsidRPr="00FF5A91">
              <w:t>66,597</w:t>
            </w:r>
          </w:p>
        </w:tc>
      </w:tr>
      <w:tr w:rsidR="004816DC" w:rsidRPr="00AE2664" w:rsidTr="00B57D74">
        <w:tc>
          <w:tcPr>
            <w:tcW w:w="5629" w:type="dxa"/>
            <w:tcBorders>
              <w:top w:val="nil"/>
              <w:left w:val="nil"/>
              <w:bottom w:val="nil"/>
              <w:right w:val="nil"/>
            </w:tcBorders>
            <w:shd w:val="clear" w:color="auto" w:fill="auto"/>
          </w:tcPr>
          <w:p w:rsidR="004816DC" w:rsidRDefault="004816DC" w:rsidP="007777B9">
            <w:pPr>
              <w:pStyle w:val="Tabletext"/>
            </w:pPr>
            <w:r w:rsidRPr="00D73555">
              <w:t>Other</w:t>
            </w:r>
          </w:p>
        </w:tc>
        <w:tc>
          <w:tcPr>
            <w:tcW w:w="1474" w:type="dxa"/>
            <w:tcBorders>
              <w:top w:val="nil"/>
              <w:left w:val="nil"/>
              <w:bottom w:val="nil"/>
              <w:right w:val="nil"/>
            </w:tcBorders>
            <w:shd w:val="clear" w:color="auto" w:fill="auto"/>
          </w:tcPr>
          <w:p w:rsidR="004816DC" w:rsidRPr="00FF5A91" w:rsidRDefault="004816DC" w:rsidP="007777B9">
            <w:pPr>
              <w:pStyle w:val="Tabletext"/>
              <w:jc w:val="right"/>
            </w:pPr>
            <w:r>
              <w:t>19,150</w:t>
            </w:r>
          </w:p>
        </w:tc>
        <w:tc>
          <w:tcPr>
            <w:tcW w:w="1474" w:type="dxa"/>
            <w:tcBorders>
              <w:top w:val="nil"/>
              <w:left w:val="nil"/>
              <w:bottom w:val="nil"/>
              <w:right w:val="nil"/>
            </w:tcBorders>
            <w:shd w:val="clear" w:color="auto" w:fill="auto"/>
          </w:tcPr>
          <w:p w:rsidR="004816DC" w:rsidRPr="00FF5A91" w:rsidRDefault="004816DC" w:rsidP="00EC7E1C">
            <w:pPr>
              <w:pStyle w:val="Tabletext"/>
              <w:jc w:val="right"/>
            </w:pPr>
            <w:r w:rsidRPr="00FF5A91">
              <w:t>20,218</w:t>
            </w:r>
          </w:p>
        </w:tc>
      </w:tr>
      <w:tr w:rsidR="004816DC" w:rsidRPr="00D8231B" w:rsidTr="00B57D74">
        <w:tc>
          <w:tcPr>
            <w:tcW w:w="5629" w:type="dxa"/>
            <w:tcBorders>
              <w:top w:val="nil"/>
              <w:left w:val="nil"/>
              <w:bottom w:val="nil"/>
              <w:right w:val="nil"/>
            </w:tcBorders>
            <w:shd w:val="clear" w:color="auto" w:fill="auto"/>
          </w:tcPr>
          <w:p w:rsidR="004816DC" w:rsidRDefault="004816DC" w:rsidP="007777B9">
            <w:pPr>
              <w:pStyle w:val="Tabletext"/>
            </w:pPr>
          </w:p>
        </w:tc>
        <w:tc>
          <w:tcPr>
            <w:tcW w:w="1474" w:type="dxa"/>
            <w:tcBorders>
              <w:top w:val="single" w:sz="4" w:space="0" w:color="auto"/>
              <w:left w:val="nil"/>
              <w:bottom w:val="single" w:sz="4" w:space="0" w:color="auto"/>
              <w:right w:val="nil"/>
            </w:tcBorders>
            <w:shd w:val="clear" w:color="auto" w:fill="auto"/>
          </w:tcPr>
          <w:p w:rsidR="004816DC" w:rsidRDefault="004816DC" w:rsidP="007777B9">
            <w:pPr>
              <w:pStyle w:val="Tableboldedtext"/>
              <w:jc w:val="right"/>
            </w:pPr>
            <w:r>
              <w:t>1,149,378</w:t>
            </w:r>
          </w:p>
        </w:tc>
        <w:tc>
          <w:tcPr>
            <w:tcW w:w="1474" w:type="dxa"/>
            <w:tcBorders>
              <w:top w:val="single" w:sz="4" w:space="0" w:color="auto"/>
              <w:left w:val="nil"/>
              <w:bottom w:val="single" w:sz="4" w:space="0" w:color="auto"/>
              <w:right w:val="nil"/>
            </w:tcBorders>
            <w:shd w:val="clear" w:color="auto" w:fill="auto"/>
          </w:tcPr>
          <w:p w:rsidR="004816DC" w:rsidRDefault="004816DC" w:rsidP="00EC7E1C">
            <w:pPr>
              <w:pStyle w:val="Tableboldedtext"/>
              <w:jc w:val="right"/>
            </w:pPr>
            <w:r w:rsidRPr="00FF5A91">
              <w:t>1,233,502</w:t>
            </w:r>
          </w:p>
        </w:tc>
      </w:tr>
      <w:tr w:rsidR="00CB15C9" w:rsidRPr="00D8231B" w:rsidTr="001E4A1B">
        <w:tc>
          <w:tcPr>
            <w:tcW w:w="8577" w:type="dxa"/>
            <w:gridSpan w:val="3"/>
            <w:tcBorders>
              <w:top w:val="nil"/>
              <w:left w:val="nil"/>
              <w:bottom w:val="nil"/>
              <w:right w:val="nil"/>
            </w:tcBorders>
            <w:shd w:val="clear" w:color="auto" w:fill="auto"/>
          </w:tcPr>
          <w:p w:rsidR="00CB15C9" w:rsidRPr="00D93229" w:rsidRDefault="00CB15C9" w:rsidP="00CB15C9">
            <w:pPr>
              <w:pStyle w:val="Tableboldedtext"/>
            </w:pPr>
            <w:r w:rsidRPr="007C4DAE">
              <w:t>Commonwealth grants and contributions</w:t>
            </w:r>
          </w:p>
        </w:tc>
      </w:tr>
      <w:tr w:rsidR="004816DC" w:rsidRPr="00D8231B" w:rsidTr="007777B9">
        <w:tc>
          <w:tcPr>
            <w:tcW w:w="5629" w:type="dxa"/>
            <w:tcBorders>
              <w:top w:val="nil"/>
              <w:left w:val="nil"/>
              <w:bottom w:val="nil"/>
              <w:right w:val="nil"/>
            </w:tcBorders>
            <w:shd w:val="clear" w:color="auto" w:fill="auto"/>
          </w:tcPr>
          <w:p w:rsidR="004816DC" w:rsidRDefault="004816DC" w:rsidP="007777B9">
            <w:pPr>
              <w:pStyle w:val="Tabletext"/>
            </w:pPr>
            <w:r w:rsidRPr="007C4DAE">
              <w:t>Commonwealth grants and contributions</w:t>
            </w:r>
          </w:p>
        </w:tc>
        <w:tc>
          <w:tcPr>
            <w:tcW w:w="1474" w:type="dxa"/>
            <w:tcBorders>
              <w:top w:val="nil"/>
              <w:left w:val="nil"/>
              <w:bottom w:val="single" w:sz="4" w:space="0" w:color="auto"/>
              <w:right w:val="nil"/>
            </w:tcBorders>
            <w:shd w:val="clear" w:color="auto" w:fill="auto"/>
          </w:tcPr>
          <w:p w:rsidR="004816DC" w:rsidRPr="00674BDF" w:rsidRDefault="004816DC" w:rsidP="00B57D74">
            <w:pPr>
              <w:pStyle w:val="Tabletext"/>
              <w:jc w:val="right"/>
            </w:pPr>
            <w:r>
              <w:t>1,376</w:t>
            </w:r>
          </w:p>
        </w:tc>
        <w:tc>
          <w:tcPr>
            <w:tcW w:w="1474" w:type="dxa"/>
            <w:tcBorders>
              <w:top w:val="nil"/>
              <w:left w:val="nil"/>
              <w:bottom w:val="single" w:sz="4" w:space="0" w:color="auto"/>
              <w:right w:val="nil"/>
            </w:tcBorders>
            <w:shd w:val="clear" w:color="auto" w:fill="auto"/>
          </w:tcPr>
          <w:p w:rsidR="004816DC" w:rsidRPr="00674BDF" w:rsidRDefault="004816DC" w:rsidP="00EC7E1C">
            <w:pPr>
              <w:pStyle w:val="Tabletext"/>
              <w:jc w:val="right"/>
            </w:pPr>
            <w:r w:rsidRPr="007777B9">
              <w:t>7,186</w:t>
            </w:r>
          </w:p>
        </w:tc>
      </w:tr>
      <w:tr w:rsidR="004816DC" w:rsidRPr="00D8231B" w:rsidTr="007777B9">
        <w:tc>
          <w:tcPr>
            <w:tcW w:w="5629" w:type="dxa"/>
            <w:tcBorders>
              <w:top w:val="nil"/>
              <w:left w:val="nil"/>
              <w:bottom w:val="nil"/>
              <w:right w:val="nil"/>
            </w:tcBorders>
            <w:shd w:val="clear" w:color="auto" w:fill="auto"/>
          </w:tcPr>
          <w:p w:rsidR="004816DC" w:rsidRPr="008A2465" w:rsidRDefault="004816DC" w:rsidP="00B57D74">
            <w:pPr>
              <w:pStyle w:val="Tableboldedtext"/>
            </w:pPr>
          </w:p>
        </w:tc>
        <w:tc>
          <w:tcPr>
            <w:tcW w:w="1474" w:type="dxa"/>
            <w:tcBorders>
              <w:top w:val="single" w:sz="4" w:space="0" w:color="auto"/>
              <w:left w:val="nil"/>
              <w:bottom w:val="single" w:sz="4" w:space="0" w:color="auto"/>
              <w:right w:val="nil"/>
            </w:tcBorders>
            <w:shd w:val="clear" w:color="auto" w:fill="auto"/>
          </w:tcPr>
          <w:p w:rsidR="004816DC" w:rsidRPr="00674BDF" w:rsidRDefault="00CB15C9" w:rsidP="00B57D74">
            <w:pPr>
              <w:pStyle w:val="Tableboldedtext"/>
              <w:jc w:val="right"/>
            </w:pPr>
            <w:r>
              <w:t>1,376</w:t>
            </w:r>
          </w:p>
        </w:tc>
        <w:tc>
          <w:tcPr>
            <w:tcW w:w="1474" w:type="dxa"/>
            <w:tcBorders>
              <w:top w:val="single" w:sz="4" w:space="0" w:color="auto"/>
              <w:left w:val="nil"/>
              <w:bottom w:val="single" w:sz="4" w:space="0" w:color="auto"/>
              <w:right w:val="nil"/>
            </w:tcBorders>
            <w:shd w:val="clear" w:color="auto" w:fill="auto"/>
          </w:tcPr>
          <w:p w:rsidR="004816DC" w:rsidRPr="00674BDF" w:rsidRDefault="004816DC" w:rsidP="00EC7E1C">
            <w:pPr>
              <w:pStyle w:val="Tableboldedtext"/>
              <w:jc w:val="right"/>
            </w:pPr>
            <w:r w:rsidRPr="007777B9">
              <w:t>7,186</w:t>
            </w:r>
          </w:p>
        </w:tc>
      </w:tr>
      <w:tr w:rsidR="00CB15C9" w:rsidRPr="00D8231B" w:rsidTr="001E4A1B">
        <w:tc>
          <w:tcPr>
            <w:tcW w:w="8577" w:type="dxa"/>
            <w:gridSpan w:val="3"/>
            <w:tcBorders>
              <w:top w:val="nil"/>
              <w:left w:val="nil"/>
              <w:bottom w:val="nil"/>
              <w:right w:val="nil"/>
            </w:tcBorders>
            <w:shd w:val="clear" w:color="auto" w:fill="auto"/>
          </w:tcPr>
          <w:p w:rsidR="00CB15C9" w:rsidRPr="007777B9" w:rsidRDefault="00CB15C9" w:rsidP="00CB15C9">
            <w:pPr>
              <w:pStyle w:val="Tableboldedtext"/>
            </w:pPr>
            <w:r w:rsidRPr="009575D6">
              <w:t>Interest revenue</w:t>
            </w:r>
          </w:p>
        </w:tc>
      </w:tr>
      <w:tr w:rsidR="004816DC" w:rsidRPr="00D8231B" w:rsidTr="007777B9">
        <w:tc>
          <w:tcPr>
            <w:tcW w:w="5629" w:type="dxa"/>
            <w:tcBorders>
              <w:top w:val="nil"/>
              <w:left w:val="nil"/>
              <w:bottom w:val="nil"/>
              <w:right w:val="nil"/>
            </w:tcBorders>
            <w:shd w:val="clear" w:color="auto" w:fill="auto"/>
          </w:tcPr>
          <w:p w:rsidR="004816DC" w:rsidRDefault="004816DC" w:rsidP="007777B9">
            <w:pPr>
              <w:pStyle w:val="Tabletext"/>
            </w:pPr>
            <w:r w:rsidRPr="009575D6">
              <w:t>Interest revenue</w:t>
            </w:r>
          </w:p>
        </w:tc>
        <w:tc>
          <w:tcPr>
            <w:tcW w:w="1474" w:type="dxa"/>
            <w:tcBorders>
              <w:top w:val="nil"/>
              <w:left w:val="nil"/>
              <w:bottom w:val="single" w:sz="4" w:space="0" w:color="auto"/>
              <w:right w:val="nil"/>
            </w:tcBorders>
            <w:shd w:val="clear" w:color="auto" w:fill="auto"/>
          </w:tcPr>
          <w:p w:rsidR="004816DC" w:rsidRPr="007777B9" w:rsidRDefault="004816DC" w:rsidP="007777B9">
            <w:pPr>
              <w:pStyle w:val="Tabletext"/>
              <w:jc w:val="right"/>
            </w:pPr>
            <w:r>
              <w:t>262</w:t>
            </w:r>
          </w:p>
        </w:tc>
        <w:tc>
          <w:tcPr>
            <w:tcW w:w="1474" w:type="dxa"/>
            <w:tcBorders>
              <w:top w:val="nil"/>
              <w:left w:val="nil"/>
              <w:bottom w:val="single" w:sz="4" w:space="0" w:color="auto"/>
              <w:right w:val="nil"/>
            </w:tcBorders>
            <w:shd w:val="clear" w:color="auto" w:fill="auto"/>
          </w:tcPr>
          <w:p w:rsidR="004816DC" w:rsidRPr="007777B9" w:rsidRDefault="004816DC" w:rsidP="00EC7E1C">
            <w:pPr>
              <w:pStyle w:val="Tabletext"/>
              <w:jc w:val="right"/>
            </w:pPr>
            <w:r w:rsidRPr="007777B9">
              <w:t>279</w:t>
            </w:r>
          </w:p>
        </w:tc>
      </w:tr>
      <w:tr w:rsidR="004816DC" w:rsidRPr="00D8231B" w:rsidTr="002074FA">
        <w:tc>
          <w:tcPr>
            <w:tcW w:w="5629" w:type="dxa"/>
            <w:tcBorders>
              <w:top w:val="nil"/>
              <w:left w:val="nil"/>
              <w:bottom w:val="nil"/>
              <w:right w:val="nil"/>
            </w:tcBorders>
            <w:shd w:val="clear" w:color="auto" w:fill="auto"/>
          </w:tcPr>
          <w:p w:rsidR="004816DC" w:rsidRPr="008A2465" w:rsidRDefault="004816DC" w:rsidP="00B57D74">
            <w:pPr>
              <w:pStyle w:val="Tableboldedtext"/>
            </w:pPr>
          </w:p>
        </w:tc>
        <w:tc>
          <w:tcPr>
            <w:tcW w:w="1474" w:type="dxa"/>
            <w:tcBorders>
              <w:top w:val="single" w:sz="4" w:space="0" w:color="auto"/>
              <w:left w:val="nil"/>
              <w:bottom w:val="single" w:sz="4" w:space="0" w:color="auto"/>
              <w:right w:val="nil"/>
            </w:tcBorders>
            <w:shd w:val="clear" w:color="auto" w:fill="auto"/>
          </w:tcPr>
          <w:p w:rsidR="004816DC" w:rsidRPr="007777B9" w:rsidRDefault="004816DC" w:rsidP="00B57D74">
            <w:pPr>
              <w:pStyle w:val="Tableboldedtext"/>
              <w:jc w:val="right"/>
            </w:pPr>
            <w:r>
              <w:t>262</w:t>
            </w:r>
          </w:p>
        </w:tc>
        <w:tc>
          <w:tcPr>
            <w:tcW w:w="1474" w:type="dxa"/>
            <w:tcBorders>
              <w:top w:val="single" w:sz="4" w:space="0" w:color="auto"/>
              <w:left w:val="nil"/>
              <w:bottom w:val="single" w:sz="4" w:space="0" w:color="auto"/>
              <w:right w:val="nil"/>
            </w:tcBorders>
            <w:shd w:val="clear" w:color="auto" w:fill="auto"/>
          </w:tcPr>
          <w:p w:rsidR="004816DC" w:rsidRPr="007777B9" w:rsidRDefault="004816DC" w:rsidP="00EC7E1C">
            <w:pPr>
              <w:pStyle w:val="Tableboldedtext"/>
              <w:jc w:val="right"/>
            </w:pPr>
            <w:r w:rsidRPr="007777B9">
              <w:t>279</w:t>
            </w:r>
          </w:p>
        </w:tc>
      </w:tr>
      <w:tr w:rsidR="00CB15C9" w:rsidRPr="00D8231B" w:rsidTr="001E4A1B">
        <w:tc>
          <w:tcPr>
            <w:tcW w:w="8577" w:type="dxa"/>
            <w:gridSpan w:val="3"/>
            <w:tcBorders>
              <w:top w:val="nil"/>
              <w:left w:val="nil"/>
              <w:bottom w:val="nil"/>
              <w:right w:val="nil"/>
            </w:tcBorders>
            <w:shd w:val="clear" w:color="auto" w:fill="auto"/>
          </w:tcPr>
          <w:p w:rsidR="00CB15C9" w:rsidRPr="007777B9" w:rsidRDefault="00CB15C9" w:rsidP="00CB15C9">
            <w:pPr>
              <w:pStyle w:val="Tableboldedtext"/>
            </w:pPr>
            <w:r w:rsidRPr="00C32C79">
              <w:t>Other revenue</w:t>
            </w:r>
          </w:p>
        </w:tc>
      </w:tr>
      <w:tr w:rsidR="004816DC" w:rsidRPr="00D8231B" w:rsidTr="002074FA">
        <w:tc>
          <w:tcPr>
            <w:tcW w:w="5629" w:type="dxa"/>
            <w:tcBorders>
              <w:top w:val="nil"/>
              <w:left w:val="nil"/>
              <w:bottom w:val="nil"/>
              <w:right w:val="nil"/>
            </w:tcBorders>
            <w:shd w:val="clear" w:color="auto" w:fill="auto"/>
          </w:tcPr>
          <w:p w:rsidR="004816DC" w:rsidRPr="00C32C79" w:rsidRDefault="004816DC" w:rsidP="002074FA">
            <w:pPr>
              <w:pStyle w:val="Tabletext"/>
            </w:pPr>
            <w:r w:rsidRPr="00C32C79">
              <w:t>Recoups</w:t>
            </w:r>
          </w:p>
        </w:tc>
        <w:tc>
          <w:tcPr>
            <w:tcW w:w="1474" w:type="dxa"/>
            <w:tcBorders>
              <w:top w:val="nil"/>
              <w:left w:val="nil"/>
              <w:bottom w:val="nil"/>
              <w:right w:val="nil"/>
            </w:tcBorders>
            <w:shd w:val="clear" w:color="auto" w:fill="auto"/>
          </w:tcPr>
          <w:p w:rsidR="004816DC" w:rsidRPr="006418A6" w:rsidRDefault="004816DC" w:rsidP="00025045">
            <w:pPr>
              <w:pStyle w:val="Tabletext"/>
              <w:jc w:val="right"/>
            </w:pPr>
            <w:r>
              <w:t>6,161</w:t>
            </w:r>
          </w:p>
        </w:tc>
        <w:tc>
          <w:tcPr>
            <w:tcW w:w="1474" w:type="dxa"/>
            <w:tcBorders>
              <w:top w:val="nil"/>
              <w:left w:val="nil"/>
              <w:bottom w:val="nil"/>
              <w:right w:val="nil"/>
            </w:tcBorders>
            <w:shd w:val="clear" w:color="auto" w:fill="auto"/>
          </w:tcPr>
          <w:p w:rsidR="004816DC" w:rsidRPr="006418A6" w:rsidRDefault="004816DC" w:rsidP="00EC7E1C">
            <w:pPr>
              <w:pStyle w:val="Tabletext"/>
              <w:jc w:val="right"/>
            </w:pPr>
            <w:r w:rsidRPr="006418A6">
              <w:t>4,450</w:t>
            </w:r>
          </w:p>
        </w:tc>
      </w:tr>
      <w:tr w:rsidR="004816DC" w:rsidRPr="00D8231B" w:rsidTr="002074FA">
        <w:tc>
          <w:tcPr>
            <w:tcW w:w="5629" w:type="dxa"/>
            <w:tcBorders>
              <w:top w:val="nil"/>
              <w:left w:val="nil"/>
              <w:bottom w:val="nil"/>
              <w:right w:val="nil"/>
            </w:tcBorders>
            <w:shd w:val="clear" w:color="auto" w:fill="auto"/>
          </w:tcPr>
          <w:p w:rsidR="004816DC" w:rsidRPr="00C32C79" w:rsidRDefault="004816DC" w:rsidP="002074FA">
            <w:pPr>
              <w:pStyle w:val="Tabletext"/>
            </w:pPr>
            <w:r w:rsidRPr="00C32C79">
              <w:t>Government vehicle schemes (GVS-SOVS)</w:t>
            </w:r>
          </w:p>
        </w:tc>
        <w:tc>
          <w:tcPr>
            <w:tcW w:w="1474" w:type="dxa"/>
            <w:tcBorders>
              <w:top w:val="nil"/>
              <w:left w:val="nil"/>
              <w:bottom w:val="nil"/>
              <w:right w:val="nil"/>
            </w:tcBorders>
            <w:shd w:val="clear" w:color="auto" w:fill="auto"/>
          </w:tcPr>
          <w:p w:rsidR="004816DC" w:rsidRPr="006418A6" w:rsidRDefault="004816DC" w:rsidP="00025045">
            <w:pPr>
              <w:pStyle w:val="Tabletext"/>
              <w:jc w:val="right"/>
            </w:pPr>
            <w:r>
              <w:t>91</w:t>
            </w:r>
          </w:p>
        </w:tc>
        <w:tc>
          <w:tcPr>
            <w:tcW w:w="1474" w:type="dxa"/>
            <w:tcBorders>
              <w:top w:val="nil"/>
              <w:left w:val="nil"/>
              <w:bottom w:val="nil"/>
              <w:right w:val="nil"/>
            </w:tcBorders>
            <w:shd w:val="clear" w:color="auto" w:fill="auto"/>
          </w:tcPr>
          <w:p w:rsidR="004816DC" w:rsidRPr="006418A6" w:rsidRDefault="004816DC" w:rsidP="00EC7E1C">
            <w:pPr>
              <w:pStyle w:val="Tabletext"/>
              <w:jc w:val="right"/>
            </w:pPr>
            <w:r w:rsidRPr="006418A6">
              <w:t>103</w:t>
            </w:r>
          </w:p>
        </w:tc>
      </w:tr>
      <w:tr w:rsidR="004816DC" w:rsidRPr="00D8231B" w:rsidTr="00025045">
        <w:tc>
          <w:tcPr>
            <w:tcW w:w="5629" w:type="dxa"/>
            <w:tcBorders>
              <w:top w:val="nil"/>
              <w:left w:val="nil"/>
              <w:bottom w:val="nil"/>
              <w:right w:val="nil"/>
            </w:tcBorders>
            <w:shd w:val="clear" w:color="auto" w:fill="auto"/>
          </w:tcPr>
          <w:p w:rsidR="004816DC" w:rsidRDefault="004816DC" w:rsidP="00025045">
            <w:pPr>
              <w:pStyle w:val="Tabletext"/>
            </w:pPr>
            <w:r w:rsidRPr="00C32C79">
              <w:t>Other</w:t>
            </w:r>
          </w:p>
        </w:tc>
        <w:tc>
          <w:tcPr>
            <w:tcW w:w="1474" w:type="dxa"/>
            <w:tcBorders>
              <w:top w:val="nil"/>
              <w:left w:val="nil"/>
              <w:bottom w:val="single" w:sz="4" w:space="0" w:color="auto"/>
              <w:right w:val="nil"/>
            </w:tcBorders>
            <w:shd w:val="clear" w:color="auto" w:fill="auto"/>
          </w:tcPr>
          <w:p w:rsidR="004816DC" w:rsidRDefault="004816DC" w:rsidP="00025045">
            <w:pPr>
              <w:pStyle w:val="Tabletext"/>
              <w:jc w:val="right"/>
            </w:pPr>
            <w:r>
              <w:t>1,767</w:t>
            </w:r>
          </w:p>
        </w:tc>
        <w:tc>
          <w:tcPr>
            <w:tcW w:w="1474" w:type="dxa"/>
            <w:tcBorders>
              <w:top w:val="nil"/>
              <w:left w:val="nil"/>
              <w:bottom w:val="single" w:sz="4" w:space="0" w:color="auto"/>
              <w:right w:val="nil"/>
            </w:tcBorders>
            <w:shd w:val="clear" w:color="auto" w:fill="auto"/>
          </w:tcPr>
          <w:p w:rsidR="004816DC" w:rsidRDefault="004816DC" w:rsidP="00EC7E1C">
            <w:pPr>
              <w:pStyle w:val="Tabletext"/>
              <w:jc w:val="right"/>
            </w:pPr>
            <w:r w:rsidRPr="006418A6">
              <w:t>3,304</w:t>
            </w:r>
          </w:p>
        </w:tc>
      </w:tr>
      <w:tr w:rsidR="004816DC" w:rsidRPr="00D8231B" w:rsidTr="00025045">
        <w:tc>
          <w:tcPr>
            <w:tcW w:w="5629" w:type="dxa"/>
            <w:tcBorders>
              <w:top w:val="nil"/>
              <w:left w:val="nil"/>
              <w:bottom w:val="nil"/>
              <w:right w:val="nil"/>
            </w:tcBorders>
            <w:shd w:val="clear" w:color="auto" w:fill="auto"/>
          </w:tcPr>
          <w:p w:rsidR="004816DC" w:rsidRPr="00C32C79" w:rsidRDefault="004816DC" w:rsidP="00025045">
            <w:pPr>
              <w:pStyle w:val="Tabletext"/>
            </w:pPr>
          </w:p>
        </w:tc>
        <w:tc>
          <w:tcPr>
            <w:tcW w:w="1474" w:type="dxa"/>
            <w:tcBorders>
              <w:top w:val="single" w:sz="4" w:space="0" w:color="auto"/>
              <w:left w:val="nil"/>
              <w:bottom w:val="single" w:sz="4" w:space="0" w:color="auto"/>
              <w:right w:val="nil"/>
            </w:tcBorders>
            <w:shd w:val="clear" w:color="auto" w:fill="auto"/>
          </w:tcPr>
          <w:p w:rsidR="004816DC" w:rsidRPr="00025045" w:rsidRDefault="004816DC" w:rsidP="00025045">
            <w:pPr>
              <w:pStyle w:val="Tableboldedtext"/>
              <w:jc w:val="right"/>
            </w:pPr>
            <w:r>
              <w:t>8,018</w:t>
            </w:r>
          </w:p>
        </w:tc>
        <w:tc>
          <w:tcPr>
            <w:tcW w:w="1474" w:type="dxa"/>
            <w:tcBorders>
              <w:top w:val="single" w:sz="4" w:space="0" w:color="auto"/>
              <w:left w:val="nil"/>
              <w:bottom w:val="single" w:sz="4" w:space="0" w:color="auto"/>
              <w:right w:val="nil"/>
            </w:tcBorders>
            <w:shd w:val="clear" w:color="auto" w:fill="auto"/>
          </w:tcPr>
          <w:p w:rsidR="004816DC" w:rsidRPr="00025045" w:rsidRDefault="004816DC" w:rsidP="00EC7E1C">
            <w:pPr>
              <w:pStyle w:val="Tableboldedtext"/>
              <w:jc w:val="right"/>
            </w:pPr>
            <w:r w:rsidRPr="00025045">
              <w:t>7,857</w:t>
            </w:r>
          </w:p>
        </w:tc>
      </w:tr>
      <w:tr w:rsidR="002074FA" w:rsidRPr="00D8231B" w:rsidTr="00025045">
        <w:tc>
          <w:tcPr>
            <w:tcW w:w="5629" w:type="dxa"/>
            <w:tcBorders>
              <w:top w:val="nil"/>
              <w:left w:val="nil"/>
              <w:bottom w:val="nil"/>
              <w:right w:val="nil"/>
            </w:tcBorders>
            <w:shd w:val="clear" w:color="auto" w:fill="auto"/>
          </w:tcPr>
          <w:p w:rsidR="002074FA" w:rsidRPr="008A2465" w:rsidRDefault="002074FA" w:rsidP="00025045">
            <w:pPr>
              <w:pStyle w:val="Tabletext"/>
            </w:pPr>
          </w:p>
        </w:tc>
        <w:tc>
          <w:tcPr>
            <w:tcW w:w="1474" w:type="dxa"/>
            <w:tcBorders>
              <w:top w:val="single" w:sz="4" w:space="0" w:color="auto"/>
              <w:left w:val="nil"/>
              <w:bottom w:val="double" w:sz="4" w:space="0" w:color="auto"/>
              <w:right w:val="nil"/>
            </w:tcBorders>
            <w:shd w:val="clear" w:color="auto" w:fill="auto"/>
          </w:tcPr>
          <w:p w:rsidR="002074FA" w:rsidRPr="00025045" w:rsidRDefault="004816DC" w:rsidP="00025045">
            <w:pPr>
              <w:pStyle w:val="Tableboldedtext"/>
              <w:jc w:val="right"/>
            </w:pPr>
            <w:r>
              <w:t>1,159,034</w:t>
            </w:r>
          </w:p>
        </w:tc>
        <w:tc>
          <w:tcPr>
            <w:tcW w:w="1474" w:type="dxa"/>
            <w:tcBorders>
              <w:top w:val="single" w:sz="4" w:space="0" w:color="auto"/>
              <w:left w:val="nil"/>
              <w:bottom w:val="double" w:sz="4" w:space="0" w:color="auto"/>
              <w:right w:val="nil"/>
            </w:tcBorders>
            <w:shd w:val="clear" w:color="auto" w:fill="auto"/>
          </w:tcPr>
          <w:p w:rsidR="002074FA" w:rsidRPr="00025045" w:rsidRDefault="004816DC" w:rsidP="00025045">
            <w:pPr>
              <w:pStyle w:val="Tableboldedtext"/>
              <w:jc w:val="right"/>
            </w:pPr>
            <w:r w:rsidRPr="00025045">
              <w:t>1,248,824</w:t>
            </w:r>
          </w:p>
        </w:tc>
      </w:tr>
    </w:tbl>
    <w:p w:rsidR="00B1412C" w:rsidRDefault="00025045" w:rsidP="00025045">
      <w:pPr>
        <w:pStyle w:val="Heading3"/>
      </w:pPr>
      <w:r w:rsidRPr="00025045">
        <w:t>Note 15. Net gain on disposal of non</w:t>
      </w:r>
      <w:r w:rsidRPr="00025045">
        <w:rPr>
          <w:rFonts w:ascii="MS Gothic" w:eastAsia="MS Gothic" w:hAnsi="MS Gothic" w:cs="MS Gothic" w:hint="eastAsia"/>
        </w:rPr>
        <w:t>‑</w:t>
      </w:r>
      <w:r w:rsidRPr="00025045">
        <w:t>current</w:t>
      </w:r>
      <w:r>
        <w:t xml:space="preserve"> </w:t>
      </w:r>
      <w:r w:rsidRPr="00025045">
        <w:t>assets</w:t>
      </w:r>
    </w:p>
    <w:p w:rsidR="00122588" w:rsidRDefault="00122588" w:rsidP="00122588">
      <w:pPr>
        <w:pStyle w:val="Caption"/>
        <w:keepNext/>
      </w:pPr>
      <w:fldSimple w:instr=" SEQ Table \* ARABIC ">
        <w:r w:rsidR="00DF10FA">
          <w:rPr>
            <w:noProof/>
          </w:rPr>
          <w:t>38</w:t>
        </w:r>
      </w:fldSimple>
      <w:r>
        <w:t xml:space="preserve"> </w:t>
      </w:r>
      <w:r w:rsidRPr="005A0554">
        <w:t>Net gain on disposal of non</w:t>
      </w:r>
      <w:r w:rsidRPr="005A0554">
        <w:rPr>
          <w:rFonts w:ascii="MS Gothic" w:eastAsia="MS Gothic" w:hAnsi="MS Gothic" w:cs="MS Gothic" w:hint="eastAsia"/>
        </w:rPr>
        <w:t>‑</w:t>
      </w:r>
      <w:r w:rsidRPr="005A0554">
        <w:t>current assets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025045" w:rsidRPr="00711171" w:rsidTr="00B57D74">
        <w:tc>
          <w:tcPr>
            <w:tcW w:w="5629" w:type="dxa"/>
            <w:tcBorders>
              <w:top w:val="nil"/>
              <w:left w:val="nil"/>
              <w:bottom w:val="nil"/>
              <w:right w:val="nil"/>
            </w:tcBorders>
            <w:shd w:val="clear" w:color="auto" w:fill="auto"/>
          </w:tcPr>
          <w:p w:rsidR="00025045" w:rsidRDefault="00025045" w:rsidP="00B57D74">
            <w:pPr>
              <w:pStyle w:val="Tabletext"/>
            </w:pPr>
          </w:p>
        </w:tc>
        <w:tc>
          <w:tcPr>
            <w:tcW w:w="1474" w:type="dxa"/>
            <w:tcBorders>
              <w:top w:val="nil"/>
              <w:left w:val="nil"/>
              <w:bottom w:val="nil"/>
              <w:right w:val="nil"/>
            </w:tcBorders>
            <w:shd w:val="clear" w:color="auto" w:fill="auto"/>
          </w:tcPr>
          <w:p w:rsidR="00D357B0" w:rsidRDefault="00025045" w:rsidP="00D357B0">
            <w:pPr>
              <w:pStyle w:val="Tableboldedtext"/>
              <w:jc w:val="right"/>
            </w:pPr>
            <w:r>
              <w:t>201</w:t>
            </w:r>
            <w:r w:rsidR="00D357B0">
              <w:t>5</w:t>
            </w:r>
          </w:p>
          <w:p w:rsidR="00025045" w:rsidRPr="00C00854" w:rsidRDefault="00025045" w:rsidP="00D357B0">
            <w:pPr>
              <w:pStyle w:val="Tableboldedtext"/>
              <w:jc w:val="right"/>
            </w:pPr>
            <w:r w:rsidRPr="00843AA2">
              <w:t>$000</w:t>
            </w:r>
          </w:p>
        </w:tc>
        <w:tc>
          <w:tcPr>
            <w:tcW w:w="1474" w:type="dxa"/>
            <w:tcBorders>
              <w:top w:val="nil"/>
              <w:left w:val="nil"/>
              <w:bottom w:val="nil"/>
              <w:right w:val="nil"/>
            </w:tcBorders>
            <w:shd w:val="clear" w:color="auto" w:fill="auto"/>
          </w:tcPr>
          <w:p w:rsidR="00D357B0" w:rsidRDefault="00025045" w:rsidP="00D357B0">
            <w:pPr>
              <w:pStyle w:val="Tableboldedtext"/>
              <w:jc w:val="right"/>
            </w:pPr>
            <w:r>
              <w:t>201</w:t>
            </w:r>
            <w:r w:rsidR="00D357B0">
              <w:t>4</w:t>
            </w:r>
          </w:p>
          <w:p w:rsidR="00025045" w:rsidRPr="00711171" w:rsidRDefault="00025045" w:rsidP="00D357B0">
            <w:pPr>
              <w:pStyle w:val="Tableboldedtext"/>
              <w:jc w:val="right"/>
            </w:pPr>
            <w:r w:rsidRPr="00843AA2">
              <w:t>$000</w:t>
            </w:r>
          </w:p>
        </w:tc>
      </w:tr>
      <w:tr w:rsidR="00572910" w:rsidRPr="00AE2664"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b/>
              </w:rPr>
            </w:pPr>
            <w:r w:rsidRPr="00572910">
              <w:rPr>
                <w:b/>
              </w:rPr>
              <w:t>Gain on disposal of non-current assets</w:t>
            </w:r>
          </w:p>
        </w:tc>
      </w:tr>
      <w:tr w:rsidR="00CB15C9" w:rsidRPr="00AE2664" w:rsidTr="001E4A1B">
        <w:tc>
          <w:tcPr>
            <w:tcW w:w="8577" w:type="dxa"/>
            <w:gridSpan w:val="3"/>
            <w:tcBorders>
              <w:top w:val="nil"/>
              <w:left w:val="nil"/>
              <w:bottom w:val="nil"/>
              <w:right w:val="nil"/>
            </w:tcBorders>
            <w:shd w:val="clear" w:color="auto" w:fill="auto"/>
          </w:tcPr>
          <w:p w:rsidR="00CB15C9" w:rsidRPr="00CB15C9" w:rsidRDefault="00CB15C9" w:rsidP="00CB15C9">
            <w:pPr>
              <w:pStyle w:val="Tabletext"/>
              <w:rPr>
                <w:i/>
              </w:rPr>
            </w:pPr>
            <w:r w:rsidRPr="00CB15C9">
              <w:rPr>
                <w:i/>
              </w:rPr>
              <w:t>Proceeds from disposal of non-current assets</w:t>
            </w:r>
          </w:p>
        </w:tc>
      </w:tr>
      <w:tr w:rsidR="00D357B0" w:rsidRPr="00D357B0" w:rsidTr="00025045">
        <w:tc>
          <w:tcPr>
            <w:tcW w:w="5629" w:type="dxa"/>
            <w:tcBorders>
              <w:top w:val="nil"/>
              <w:left w:val="nil"/>
              <w:bottom w:val="nil"/>
              <w:right w:val="nil"/>
            </w:tcBorders>
            <w:shd w:val="clear" w:color="auto" w:fill="auto"/>
          </w:tcPr>
          <w:p w:rsidR="00D357B0" w:rsidRPr="00D357B0" w:rsidRDefault="00D357B0" w:rsidP="00025045">
            <w:pPr>
              <w:pStyle w:val="Tableitalics"/>
              <w:rPr>
                <w:i w:val="0"/>
              </w:rPr>
            </w:pPr>
            <w:r>
              <w:rPr>
                <w:i w:val="0"/>
              </w:rPr>
              <w:t>Sunset Hospital - land</w:t>
            </w:r>
          </w:p>
        </w:tc>
        <w:tc>
          <w:tcPr>
            <w:tcW w:w="1474" w:type="dxa"/>
            <w:tcBorders>
              <w:top w:val="nil"/>
              <w:left w:val="nil"/>
              <w:bottom w:val="nil"/>
              <w:right w:val="nil"/>
            </w:tcBorders>
            <w:shd w:val="clear" w:color="auto" w:fill="auto"/>
          </w:tcPr>
          <w:p w:rsidR="00D357B0" w:rsidRPr="00D357B0" w:rsidRDefault="00CB15C9" w:rsidP="00B57D74">
            <w:pPr>
              <w:pStyle w:val="Tabletext"/>
              <w:jc w:val="right"/>
            </w:pPr>
            <w:r>
              <w:t>8</w:t>
            </w:r>
            <w:r w:rsidR="00D357B0">
              <w:t>,276</w:t>
            </w:r>
          </w:p>
        </w:tc>
        <w:tc>
          <w:tcPr>
            <w:tcW w:w="1474" w:type="dxa"/>
            <w:tcBorders>
              <w:top w:val="nil"/>
              <w:left w:val="nil"/>
              <w:bottom w:val="nil"/>
              <w:right w:val="nil"/>
            </w:tcBorders>
            <w:shd w:val="clear" w:color="auto" w:fill="auto"/>
          </w:tcPr>
          <w:p w:rsidR="00D357B0" w:rsidRPr="00D357B0" w:rsidRDefault="00D357B0" w:rsidP="00B57D74">
            <w:pPr>
              <w:pStyle w:val="Tabletext"/>
              <w:jc w:val="right"/>
            </w:pPr>
            <w:r>
              <w:t>-</w:t>
            </w:r>
          </w:p>
        </w:tc>
      </w:tr>
      <w:tr w:rsidR="00025045" w:rsidRPr="00AE2664" w:rsidTr="00025045">
        <w:tc>
          <w:tcPr>
            <w:tcW w:w="5629" w:type="dxa"/>
            <w:tcBorders>
              <w:top w:val="nil"/>
              <w:left w:val="nil"/>
              <w:bottom w:val="nil"/>
              <w:right w:val="nil"/>
            </w:tcBorders>
            <w:shd w:val="clear" w:color="auto" w:fill="auto"/>
          </w:tcPr>
          <w:p w:rsidR="00025045" w:rsidRPr="00025045" w:rsidRDefault="00025045" w:rsidP="00025045">
            <w:pPr>
              <w:pStyle w:val="Tabletext"/>
            </w:pPr>
            <w:r w:rsidRPr="00025045">
              <w:t>Motor vehicles</w:t>
            </w:r>
          </w:p>
        </w:tc>
        <w:tc>
          <w:tcPr>
            <w:tcW w:w="1474" w:type="dxa"/>
            <w:tcBorders>
              <w:top w:val="nil"/>
              <w:left w:val="nil"/>
              <w:bottom w:val="single" w:sz="4" w:space="0" w:color="auto"/>
              <w:right w:val="nil"/>
            </w:tcBorders>
            <w:shd w:val="clear" w:color="auto" w:fill="auto"/>
          </w:tcPr>
          <w:p w:rsidR="00025045" w:rsidRPr="00FF5A91" w:rsidRDefault="00D357B0" w:rsidP="00B57D74">
            <w:pPr>
              <w:pStyle w:val="Tabletext"/>
              <w:jc w:val="right"/>
            </w:pPr>
            <w:r>
              <w:t>39,332</w:t>
            </w:r>
          </w:p>
        </w:tc>
        <w:tc>
          <w:tcPr>
            <w:tcW w:w="1474" w:type="dxa"/>
            <w:tcBorders>
              <w:top w:val="nil"/>
              <w:left w:val="nil"/>
              <w:bottom w:val="single" w:sz="4" w:space="0" w:color="auto"/>
              <w:right w:val="nil"/>
            </w:tcBorders>
            <w:shd w:val="clear" w:color="auto" w:fill="auto"/>
          </w:tcPr>
          <w:p w:rsidR="00025045" w:rsidRPr="00022A3A" w:rsidRDefault="00D357B0" w:rsidP="00B57D74">
            <w:pPr>
              <w:pStyle w:val="Tabletext"/>
              <w:jc w:val="right"/>
            </w:pPr>
            <w:r>
              <w:t>39,465</w:t>
            </w:r>
          </w:p>
        </w:tc>
      </w:tr>
      <w:tr w:rsidR="00572910" w:rsidRPr="00AE2664"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i/>
              </w:rPr>
            </w:pPr>
            <w:r w:rsidRPr="00572910">
              <w:rPr>
                <w:i/>
              </w:rPr>
              <w:t>Carrying amount of non-current assets disposed</w:t>
            </w:r>
          </w:p>
        </w:tc>
      </w:tr>
      <w:tr w:rsidR="00D357B0" w:rsidRPr="00D357B0" w:rsidTr="00B57D74">
        <w:tc>
          <w:tcPr>
            <w:tcW w:w="5629" w:type="dxa"/>
            <w:tcBorders>
              <w:top w:val="nil"/>
              <w:left w:val="nil"/>
              <w:bottom w:val="nil"/>
              <w:right w:val="nil"/>
            </w:tcBorders>
            <w:shd w:val="clear" w:color="auto" w:fill="auto"/>
          </w:tcPr>
          <w:p w:rsidR="00D357B0" w:rsidRPr="00D357B0" w:rsidRDefault="00D357B0" w:rsidP="00025045">
            <w:pPr>
              <w:pStyle w:val="Tableitalics"/>
              <w:rPr>
                <w:i w:val="0"/>
              </w:rPr>
            </w:pPr>
            <w:r>
              <w:rPr>
                <w:i w:val="0"/>
              </w:rPr>
              <w:t>Sunset Hospital – land</w:t>
            </w:r>
          </w:p>
        </w:tc>
        <w:tc>
          <w:tcPr>
            <w:tcW w:w="1474" w:type="dxa"/>
            <w:tcBorders>
              <w:top w:val="nil"/>
              <w:left w:val="nil"/>
              <w:bottom w:val="nil"/>
              <w:right w:val="nil"/>
            </w:tcBorders>
            <w:shd w:val="clear" w:color="auto" w:fill="auto"/>
          </w:tcPr>
          <w:p w:rsidR="00D357B0" w:rsidRPr="00D357B0" w:rsidRDefault="00D357B0" w:rsidP="00B57D74">
            <w:pPr>
              <w:pStyle w:val="Tabletext"/>
              <w:jc w:val="right"/>
            </w:pPr>
            <w:r>
              <w:t>7,450</w:t>
            </w:r>
          </w:p>
        </w:tc>
        <w:tc>
          <w:tcPr>
            <w:tcW w:w="1474" w:type="dxa"/>
            <w:tcBorders>
              <w:top w:val="nil"/>
              <w:left w:val="nil"/>
              <w:bottom w:val="nil"/>
              <w:right w:val="nil"/>
            </w:tcBorders>
            <w:shd w:val="clear" w:color="auto" w:fill="auto"/>
          </w:tcPr>
          <w:p w:rsidR="00D357B0" w:rsidRPr="00D357B0" w:rsidRDefault="00D357B0" w:rsidP="00B57D74">
            <w:pPr>
              <w:pStyle w:val="Tabletext"/>
              <w:jc w:val="right"/>
            </w:pPr>
            <w:r>
              <w:t>-</w:t>
            </w:r>
          </w:p>
        </w:tc>
      </w:tr>
      <w:tr w:rsidR="00025045" w:rsidRPr="00AE2664" w:rsidTr="00B57D74">
        <w:tc>
          <w:tcPr>
            <w:tcW w:w="5629" w:type="dxa"/>
            <w:tcBorders>
              <w:top w:val="nil"/>
              <w:left w:val="nil"/>
              <w:bottom w:val="nil"/>
              <w:right w:val="nil"/>
            </w:tcBorders>
            <w:shd w:val="clear" w:color="auto" w:fill="auto"/>
          </w:tcPr>
          <w:p w:rsidR="00025045" w:rsidRDefault="00025045" w:rsidP="00025045">
            <w:pPr>
              <w:pStyle w:val="Tabletext"/>
            </w:pPr>
            <w:r w:rsidRPr="00A41F2E">
              <w:t>Motor vehicles</w:t>
            </w:r>
          </w:p>
        </w:tc>
        <w:tc>
          <w:tcPr>
            <w:tcW w:w="1474" w:type="dxa"/>
            <w:tcBorders>
              <w:top w:val="nil"/>
              <w:left w:val="nil"/>
              <w:bottom w:val="nil"/>
              <w:right w:val="nil"/>
            </w:tcBorders>
            <w:shd w:val="clear" w:color="auto" w:fill="auto"/>
          </w:tcPr>
          <w:p w:rsidR="00025045" w:rsidRPr="00025045" w:rsidRDefault="00D357B0" w:rsidP="00025045">
            <w:pPr>
              <w:pStyle w:val="Tabletext"/>
              <w:jc w:val="right"/>
            </w:pPr>
            <w:r>
              <w:t>38,736</w:t>
            </w:r>
          </w:p>
        </w:tc>
        <w:tc>
          <w:tcPr>
            <w:tcW w:w="1474" w:type="dxa"/>
            <w:tcBorders>
              <w:top w:val="nil"/>
              <w:left w:val="nil"/>
              <w:bottom w:val="nil"/>
              <w:right w:val="nil"/>
            </w:tcBorders>
            <w:shd w:val="clear" w:color="auto" w:fill="auto"/>
          </w:tcPr>
          <w:p w:rsidR="00025045" w:rsidRPr="00022A3A" w:rsidRDefault="00D357B0" w:rsidP="00D357B0">
            <w:pPr>
              <w:pStyle w:val="Tabletext"/>
              <w:jc w:val="right"/>
            </w:pPr>
            <w:r>
              <w:t>36,266</w:t>
            </w:r>
          </w:p>
        </w:tc>
      </w:tr>
      <w:tr w:rsidR="00025045" w:rsidRPr="00D8231B" w:rsidTr="00B57D74">
        <w:tc>
          <w:tcPr>
            <w:tcW w:w="5629" w:type="dxa"/>
            <w:tcBorders>
              <w:top w:val="nil"/>
              <w:left w:val="nil"/>
              <w:bottom w:val="nil"/>
              <w:right w:val="nil"/>
            </w:tcBorders>
            <w:shd w:val="clear" w:color="auto" w:fill="auto"/>
          </w:tcPr>
          <w:p w:rsidR="00025045" w:rsidRDefault="00025045" w:rsidP="00B57D74">
            <w:pPr>
              <w:pStyle w:val="Tabletext"/>
            </w:pPr>
          </w:p>
        </w:tc>
        <w:tc>
          <w:tcPr>
            <w:tcW w:w="1474" w:type="dxa"/>
            <w:tcBorders>
              <w:top w:val="single" w:sz="4" w:space="0" w:color="auto"/>
              <w:left w:val="nil"/>
              <w:bottom w:val="single" w:sz="4" w:space="0" w:color="auto"/>
              <w:right w:val="nil"/>
            </w:tcBorders>
            <w:shd w:val="clear" w:color="auto" w:fill="auto"/>
          </w:tcPr>
          <w:p w:rsidR="00025045" w:rsidRDefault="00D357B0" w:rsidP="00B57D74">
            <w:pPr>
              <w:pStyle w:val="Tableboldedtext"/>
              <w:jc w:val="right"/>
            </w:pPr>
            <w:r>
              <w:t>1,422</w:t>
            </w:r>
          </w:p>
        </w:tc>
        <w:tc>
          <w:tcPr>
            <w:tcW w:w="1474" w:type="dxa"/>
            <w:tcBorders>
              <w:top w:val="single" w:sz="4" w:space="0" w:color="auto"/>
              <w:left w:val="nil"/>
              <w:bottom w:val="single" w:sz="4" w:space="0" w:color="auto"/>
              <w:right w:val="nil"/>
            </w:tcBorders>
            <w:shd w:val="clear" w:color="auto" w:fill="auto"/>
          </w:tcPr>
          <w:p w:rsidR="00025045" w:rsidRDefault="00D357B0" w:rsidP="00B57D74">
            <w:pPr>
              <w:pStyle w:val="Tableboldedtext"/>
              <w:jc w:val="right"/>
            </w:pPr>
            <w:r>
              <w:t>3,199</w:t>
            </w:r>
          </w:p>
        </w:tc>
      </w:tr>
      <w:tr w:rsidR="00572910" w:rsidRPr="00D8231B" w:rsidTr="00F7644A">
        <w:tc>
          <w:tcPr>
            <w:tcW w:w="8577" w:type="dxa"/>
            <w:gridSpan w:val="3"/>
            <w:tcBorders>
              <w:top w:val="nil"/>
              <w:left w:val="nil"/>
              <w:bottom w:val="nil"/>
              <w:right w:val="nil"/>
            </w:tcBorders>
            <w:shd w:val="clear" w:color="auto" w:fill="auto"/>
          </w:tcPr>
          <w:p w:rsidR="00572910" w:rsidRPr="00D93229" w:rsidRDefault="00572910" w:rsidP="00572910">
            <w:pPr>
              <w:pStyle w:val="Tableboldedtext"/>
            </w:pPr>
            <w:r w:rsidRPr="00025045">
              <w:t>Loss on disposal of non-current assets</w:t>
            </w:r>
          </w:p>
        </w:tc>
      </w:tr>
      <w:tr w:rsidR="00CB15C9" w:rsidRPr="00D8231B" w:rsidTr="001E4A1B">
        <w:tc>
          <w:tcPr>
            <w:tcW w:w="8577" w:type="dxa"/>
            <w:gridSpan w:val="3"/>
            <w:tcBorders>
              <w:top w:val="nil"/>
              <w:left w:val="nil"/>
              <w:bottom w:val="nil"/>
              <w:right w:val="nil"/>
            </w:tcBorders>
            <w:shd w:val="clear" w:color="auto" w:fill="auto"/>
          </w:tcPr>
          <w:p w:rsidR="00CB15C9" w:rsidRPr="00CB15C9" w:rsidRDefault="00CB15C9" w:rsidP="00CB15C9">
            <w:pPr>
              <w:pStyle w:val="Tabletext"/>
              <w:rPr>
                <w:i/>
              </w:rPr>
            </w:pPr>
            <w:r w:rsidRPr="00CB15C9">
              <w:rPr>
                <w:i/>
              </w:rPr>
              <w:t>Proceeds from disposal of non-current assets</w:t>
            </w:r>
          </w:p>
        </w:tc>
      </w:tr>
      <w:tr w:rsidR="00025045" w:rsidRPr="00D8231B" w:rsidTr="00025045">
        <w:tc>
          <w:tcPr>
            <w:tcW w:w="5629" w:type="dxa"/>
            <w:tcBorders>
              <w:top w:val="nil"/>
              <w:left w:val="nil"/>
              <w:bottom w:val="nil"/>
              <w:right w:val="nil"/>
            </w:tcBorders>
            <w:shd w:val="clear" w:color="auto" w:fill="auto"/>
          </w:tcPr>
          <w:p w:rsidR="00025045" w:rsidRPr="0097540F" w:rsidRDefault="00025045" w:rsidP="00025045">
            <w:pPr>
              <w:pStyle w:val="Tabletext"/>
            </w:pPr>
            <w:r w:rsidRPr="0097540F">
              <w:t xml:space="preserve">Office fit-out </w:t>
            </w:r>
          </w:p>
        </w:tc>
        <w:tc>
          <w:tcPr>
            <w:tcW w:w="1474" w:type="dxa"/>
            <w:tcBorders>
              <w:top w:val="nil"/>
              <w:left w:val="nil"/>
              <w:bottom w:val="nil"/>
              <w:right w:val="nil"/>
            </w:tcBorders>
            <w:shd w:val="clear" w:color="auto" w:fill="auto"/>
          </w:tcPr>
          <w:p w:rsidR="00025045" w:rsidRPr="00665B96" w:rsidRDefault="00D357B0" w:rsidP="00025045">
            <w:pPr>
              <w:pStyle w:val="Tabletext"/>
              <w:jc w:val="right"/>
            </w:pPr>
            <w:r>
              <w:t>-</w:t>
            </w:r>
          </w:p>
        </w:tc>
        <w:tc>
          <w:tcPr>
            <w:tcW w:w="1474" w:type="dxa"/>
            <w:tcBorders>
              <w:top w:val="nil"/>
              <w:left w:val="nil"/>
              <w:bottom w:val="nil"/>
              <w:right w:val="nil"/>
            </w:tcBorders>
            <w:shd w:val="clear" w:color="auto" w:fill="auto"/>
          </w:tcPr>
          <w:p w:rsidR="00025045" w:rsidRPr="007777B9" w:rsidRDefault="00D42728" w:rsidP="00B57D74">
            <w:pPr>
              <w:pStyle w:val="Tabletext"/>
              <w:jc w:val="right"/>
            </w:pPr>
            <w:r>
              <w:t>-</w:t>
            </w:r>
          </w:p>
        </w:tc>
      </w:tr>
      <w:tr w:rsidR="00D357B0" w:rsidRPr="00D8231B" w:rsidTr="00025045">
        <w:tc>
          <w:tcPr>
            <w:tcW w:w="5629" w:type="dxa"/>
            <w:tcBorders>
              <w:top w:val="nil"/>
              <w:left w:val="nil"/>
              <w:bottom w:val="nil"/>
              <w:right w:val="nil"/>
            </w:tcBorders>
            <w:shd w:val="clear" w:color="auto" w:fill="auto"/>
          </w:tcPr>
          <w:p w:rsidR="00D357B0" w:rsidRPr="0097540F" w:rsidRDefault="00D357B0" w:rsidP="00025045">
            <w:pPr>
              <w:pStyle w:val="Tabletext"/>
            </w:pPr>
            <w:r>
              <w:t>Computer software</w:t>
            </w:r>
          </w:p>
        </w:tc>
        <w:tc>
          <w:tcPr>
            <w:tcW w:w="1474" w:type="dxa"/>
            <w:tcBorders>
              <w:top w:val="nil"/>
              <w:left w:val="nil"/>
              <w:bottom w:val="nil"/>
              <w:right w:val="nil"/>
            </w:tcBorders>
            <w:shd w:val="clear" w:color="auto" w:fill="auto"/>
          </w:tcPr>
          <w:p w:rsidR="00D357B0" w:rsidRDefault="00D357B0" w:rsidP="00025045">
            <w:pPr>
              <w:pStyle w:val="Tabletext"/>
              <w:jc w:val="right"/>
            </w:pPr>
            <w:r>
              <w:t>-</w:t>
            </w:r>
          </w:p>
        </w:tc>
        <w:tc>
          <w:tcPr>
            <w:tcW w:w="1474" w:type="dxa"/>
            <w:tcBorders>
              <w:top w:val="nil"/>
              <w:left w:val="nil"/>
              <w:bottom w:val="nil"/>
              <w:right w:val="nil"/>
            </w:tcBorders>
            <w:shd w:val="clear" w:color="auto" w:fill="auto"/>
          </w:tcPr>
          <w:p w:rsidR="00D357B0" w:rsidRDefault="00D357B0" w:rsidP="00B57D74">
            <w:pPr>
              <w:pStyle w:val="Tabletext"/>
              <w:jc w:val="right"/>
            </w:pPr>
            <w:r>
              <w:t>-</w:t>
            </w:r>
          </w:p>
        </w:tc>
      </w:tr>
      <w:tr w:rsidR="00D357B0" w:rsidRPr="00D8231B" w:rsidTr="00025045">
        <w:tc>
          <w:tcPr>
            <w:tcW w:w="5629" w:type="dxa"/>
            <w:tcBorders>
              <w:top w:val="nil"/>
              <w:left w:val="nil"/>
              <w:bottom w:val="nil"/>
              <w:right w:val="nil"/>
            </w:tcBorders>
            <w:shd w:val="clear" w:color="auto" w:fill="auto"/>
          </w:tcPr>
          <w:p w:rsidR="00D357B0" w:rsidRPr="0097540F" w:rsidRDefault="00D357B0" w:rsidP="00025045">
            <w:pPr>
              <w:pStyle w:val="Tabletext"/>
            </w:pPr>
            <w:r>
              <w:t>Sunset Hospital – building</w:t>
            </w:r>
          </w:p>
        </w:tc>
        <w:tc>
          <w:tcPr>
            <w:tcW w:w="1474" w:type="dxa"/>
            <w:tcBorders>
              <w:top w:val="nil"/>
              <w:left w:val="nil"/>
              <w:bottom w:val="nil"/>
              <w:right w:val="nil"/>
            </w:tcBorders>
            <w:shd w:val="clear" w:color="auto" w:fill="auto"/>
          </w:tcPr>
          <w:p w:rsidR="00D357B0" w:rsidRDefault="00D357B0" w:rsidP="00025045">
            <w:pPr>
              <w:pStyle w:val="Tabletext"/>
              <w:jc w:val="right"/>
            </w:pPr>
            <w:r>
              <w:t>28</w:t>
            </w:r>
          </w:p>
        </w:tc>
        <w:tc>
          <w:tcPr>
            <w:tcW w:w="1474" w:type="dxa"/>
            <w:tcBorders>
              <w:top w:val="nil"/>
              <w:left w:val="nil"/>
              <w:bottom w:val="nil"/>
              <w:right w:val="nil"/>
            </w:tcBorders>
            <w:shd w:val="clear" w:color="auto" w:fill="auto"/>
          </w:tcPr>
          <w:p w:rsidR="00D357B0" w:rsidRDefault="00D357B0" w:rsidP="00B57D74">
            <w:pPr>
              <w:pStyle w:val="Tabletext"/>
              <w:jc w:val="right"/>
            </w:pPr>
            <w:r>
              <w:t>-</w:t>
            </w:r>
          </w:p>
        </w:tc>
      </w:tr>
      <w:tr w:rsidR="00D357B0" w:rsidRPr="00D8231B" w:rsidTr="00025045">
        <w:tc>
          <w:tcPr>
            <w:tcW w:w="5629" w:type="dxa"/>
            <w:tcBorders>
              <w:top w:val="nil"/>
              <w:left w:val="nil"/>
              <w:bottom w:val="nil"/>
              <w:right w:val="nil"/>
            </w:tcBorders>
            <w:shd w:val="clear" w:color="auto" w:fill="auto"/>
          </w:tcPr>
          <w:p w:rsidR="00D357B0" w:rsidRDefault="00D357B0" w:rsidP="00025045">
            <w:pPr>
              <w:pStyle w:val="Tabletext"/>
            </w:pPr>
            <w:r>
              <w:t>Motor vehicles</w:t>
            </w:r>
          </w:p>
        </w:tc>
        <w:tc>
          <w:tcPr>
            <w:tcW w:w="1474" w:type="dxa"/>
            <w:tcBorders>
              <w:top w:val="nil"/>
              <w:left w:val="nil"/>
              <w:bottom w:val="nil"/>
              <w:right w:val="nil"/>
            </w:tcBorders>
            <w:shd w:val="clear" w:color="auto" w:fill="auto"/>
          </w:tcPr>
          <w:p w:rsidR="00D357B0" w:rsidRDefault="00D357B0" w:rsidP="00025045">
            <w:pPr>
              <w:pStyle w:val="Tabletext"/>
              <w:jc w:val="right"/>
            </w:pPr>
            <w:r>
              <w:t>-</w:t>
            </w:r>
          </w:p>
        </w:tc>
        <w:tc>
          <w:tcPr>
            <w:tcW w:w="1474" w:type="dxa"/>
            <w:tcBorders>
              <w:top w:val="nil"/>
              <w:left w:val="nil"/>
              <w:bottom w:val="nil"/>
              <w:right w:val="nil"/>
            </w:tcBorders>
            <w:shd w:val="clear" w:color="auto" w:fill="auto"/>
          </w:tcPr>
          <w:p w:rsidR="00D357B0" w:rsidRDefault="00D357B0" w:rsidP="00B57D74">
            <w:pPr>
              <w:pStyle w:val="Tabletext"/>
              <w:jc w:val="right"/>
            </w:pPr>
            <w:r>
              <w:t>-</w:t>
            </w:r>
          </w:p>
        </w:tc>
      </w:tr>
      <w:tr w:rsidR="00D357B0" w:rsidRPr="00D8231B" w:rsidTr="00025045">
        <w:tc>
          <w:tcPr>
            <w:tcW w:w="5629" w:type="dxa"/>
            <w:tcBorders>
              <w:top w:val="nil"/>
              <w:left w:val="nil"/>
              <w:bottom w:val="nil"/>
              <w:right w:val="nil"/>
            </w:tcBorders>
            <w:shd w:val="clear" w:color="auto" w:fill="auto"/>
          </w:tcPr>
          <w:p w:rsidR="00D357B0" w:rsidRPr="00D357B0" w:rsidRDefault="00D357B0" w:rsidP="00025045">
            <w:pPr>
              <w:pStyle w:val="Tabletext"/>
              <w:rPr>
                <w:i/>
              </w:rPr>
            </w:pPr>
            <w:r w:rsidRPr="00D357B0">
              <w:rPr>
                <w:i/>
              </w:rPr>
              <w:t>Carrying amount of non-current assets disposed</w:t>
            </w:r>
          </w:p>
        </w:tc>
        <w:tc>
          <w:tcPr>
            <w:tcW w:w="1474" w:type="dxa"/>
            <w:tcBorders>
              <w:top w:val="nil"/>
              <w:left w:val="nil"/>
              <w:bottom w:val="nil"/>
              <w:right w:val="nil"/>
            </w:tcBorders>
            <w:shd w:val="clear" w:color="auto" w:fill="auto"/>
          </w:tcPr>
          <w:p w:rsidR="00D357B0" w:rsidRDefault="00D357B0" w:rsidP="00025045">
            <w:pPr>
              <w:pStyle w:val="Tabletext"/>
              <w:jc w:val="right"/>
            </w:pPr>
          </w:p>
        </w:tc>
        <w:tc>
          <w:tcPr>
            <w:tcW w:w="1474" w:type="dxa"/>
            <w:tcBorders>
              <w:top w:val="nil"/>
              <w:left w:val="nil"/>
              <w:bottom w:val="nil"/>
              <w:right w:val="nil"/>
            </w:tcBorders>
            <w:shd w:val="clear" w:color="auto" w:fill="auto"/>
          </w:tcPr>
          <w:p w:rsidR="00D357B0" w:rsidRDefault="00D357B0" w:rsidP="00B57D74">
            <w:pPr>
              <w:pStyle w:val="Tabletext"/>
              <w:jc w:val="right"/>
            </w:pPr>
          </w:p>
        </w:tc>
      </w:tr>
      <w:tr w:rsidR="00D357B0" w:rsidRPr="00D8231B" w:rsidTr="00025045">
        <w:tc>
          <w:tcPr>
            <w:tcW w:w="5629" w:type="dxa"/>
            <w:tcBorders>
              <w:top w:val="nil"/>
              <w:left w:val="nil"/>
              <w:bottom w:val="nil"/>
              <w:right w:val="nil"/>
            </w:tcBorders>
            <w:shd w:val="clear" w:color="auto" w:fill="auto"/>
          </w:tcPr>
          <w:p w:rsidR="00D357B0" w:rsidRDefault="00D357B0" w:rsidP="00025045">
            <w:pPr>
              <w:pStyle w:val="Tabletext"/>
            </w:pPr>
            <w:r w:rsidRPr="0097540F">
              <w:t>Office fit-out</w:t>
            </w:r>
          </w:p>
        </w:tc>
        <w:tc>
          <w:tcPr>
            <w:tcW w:w="1474" w:type="dxa"/>
            <w:tcBorders>
              <w:top w:val="nil"/>
              <w:left w:val="nil"/>
              <w:bottom w:val="nil"/>
              <w:right w:val="nil"/>
            </w:tcBorders>
            <w:shd w:val="clear" w:color="auto" w:fill="auto"/>
          </w:tcPr>
          <w:p w:rsidR="00D357B0" w:rsidRDefault="00D357B0" w:rsidP="00025045">
            <w:pPr>
              <w:pStyle w:val="Tabletext"/>
              <w:jc w:val="right"/>
            </w:pPr>
            <w:r>
              <w:t>-</w:t>
            </w:r>
          </w:p>
        </w:tc>
        <w:tc>
          <w:tcPr>
            <w:tcW w:w="1474" w:type="dxa"/>
            <w:tcBorders>
              <w:top w:val="nil"/>
              <w:left w:val="nil"/>
              <w:bottom w:val="nil"/>
              <w:right w:val="nil"/>
            </w:tcBorders>
            <w:shd w:val="clear" w:color="auto" w:fill="auto"/>
          </w:tcPr>
          <w:p w:rsidR="00D357B0" w:rsidRDefault="00D357B0" w:rsidP="00B57D74">
            <w:pPr>
              <w:pStyle w:val="Tabletext"/>
              <w:jc w:val="right"/>
            </w:pPr>
            <w:r>
              <w:t>214</w:t>
            </w:r>
          </w:p>
        </w:tc>
      </w:tr>
      <w:tr w:rsidR="00D357B0" w:rsidRPr="00D8231B" w:rsidTr="00025045">
        <w:tc>
          <w:tcPr>
            <w:tcW w:w="5629" w:type="dxa"/>
            <w:tcBorders>
              <w:top w:val="nil"/>
              <w:left w:val="nil"/>
              <w:bottom w:val="nil"/>
              <w:right w:val="nil"/>
            </w:tcBorders>
            <w:shd w:val="clear" w:color="auto" w:fill="auto"/>
          </w:tcPr>
          <w:p w:rsidR="00D357B0" w:rsidRDefault="00D357B0" w:rsidP="00025045">
            <w:pPr>
              <w:pStyle w:val="Tabletext"/>
            </w:pPr>
            <w:r>
              <w:t>Computer software</w:t>
            </w:r>
          </w:p>
        </w:tc>
        <w:tc>
          <w:tcPr>
            <w:tcW w:w="1474" w:type="dxa"/>
            <w:tcBorders>
              <w:top w:val="nil"/>
              <w:left w:val="nil"/>
              <w:bottom w:val="nil"/>
              <w:right w:val="nil"/>
            </w:tcBorders>
            <w:shd w:val="clear" w:color="auto" w:fill="auto"/>
          </w:tcPr>
          <w:p w:rsidR="00D357B0" w:rsidRDefault="00D357B0" w:rsidP="00025045">
            <w:pPr>
              <w:pStyle w:val="Tabletext"/>
              <w:jc w:val="right"/>
            </w:pPr>
            <w:r>
              <w:t>-</w:t>
            </w:r>
          </w:p>
        </w:tc>
        <w:tc>
          <w:tcPr>
            <w:tcW w:w="1474" w:type="dxa"/>
            <w:tcBorders>
              <w:top w:val="nil"/>
              <w:left w:val="nil"/>
              <w:bottom w:val="nil"/>
              <w:right w:val="nil"/>
            </w:tcBorders>
            <w:shd w:val="clear" w:color="auto" w:fill="auto"/>
          </w:tcPr>
          <w:p w:rsidR="00D357B0" w:rsidRDefault="00D357B0" w:rsidP="00B57D74">
            <w:pPr>
              <w:pStyle w:val="Tabletext"/>
              <w:jc w:val="right"/>
            </w:pPr>
            <w:r>
              <w:t>85</w:t>
            </w:r>
          </w:p>
        </w:tc>
      </w:tr>
      <w:tr w:rsidR="00D357B0" w:rsidRPr="00D8231B" w:rsidTr="00025045">
        <w:tc>
          <w:tcPr>
            <w:tcW w:w="5629" w:type="dxa"/>
            <w:tcBorders>
              <w:top w:val="nil"/>
              <w:left w:val="nil"/>
              <w:bottom w:val="nil"/>
              <w:right w:val="nil"/>
            </w:tcBorders>
            <w:shd w:val="clear" w:color="auto" w:fill="auto"/>
          </w:tcPr>
          <w:p w:rsidR="00D357B0" w:rsidRDefault="00D357B0" w:rsidP="00025045">
            <w:pPr>
              <w:pStyle w:val="Tabletext"/>
            </w:pPr>
            <w:r>
              <w:t>Sunset Hospital – building</w:t>
            </w:r>
          </w:p>
        </w:tc>
        <w:tc>
          <w:tcPr>
            <w:tcW w:w="1474" w:type="dxa"/>
            <w:tcBorders>
              <w:top w:val="nil"/>
              <w:left w:val="nil"/>
              <w:bottom w:val="nil"/>
              <w:right w:val="nil"/>
            </w:tcBorders>
            <w:shd w:val="clear" w:color="auto" w:fill="auto"/>
          </w:tcPr>
          <w:p w:rsidR="00D357B0" w:rsidRDefault="00D357B0" w:rsidP="00025045">
            <w:pPr>
              <w:pStyle w:val="Tabletext"/>
              <w:jc w:val="right"/>
            </w:pPr>
            <w:r>
              <w:t>30</w:t>
            </w:r>
          </w:p>
        </w:tc>
        <w:tc>
          <w:tcPr>
            <w:tcW w:w="1474" w:type="dxa"/>
            <w:tcBorders>
              <w:top w:val="nil"/>
              <w:left w:val="nil"/>
              <w:bottom w:val="nil"/>
              <w:right w:val="nil"/>
            </w:tcBorders>
            <w:shd w:val="clear" w:color="auto" w:fill="auto"/>
          </w:tcPr>
          <w:p w:rsidR="00D357B0" w:rsidRDefault="00D357B0" w:rsidP="00B57D74">
            <w:pPr>
              <w:pStyle w:val="Tabletext"/>
              <w:jc w:val="right"/>
            </w:pPr>
            <w:r>
              <w:t>-</w:t>
            </w:r>
          </w:p>
        </w:tc>
      </w:tr>
      <w:tr w:rsidR="00025045" w:rsidRPr="00D8231B" w:rsidTr="00025045">
        <w:tc>
          <w:tcPr>
            <w:tcW w:w="5629" w:type="dxa"/>
            <w:tcBorders>
              <w:top w:val="nil"/>
              <w:left w:val="nil"/>
              <w:bottom w:val="nil"/>
              <w:right w:val="nil"/>
            </w:tcBorders>
            <w:shd w:val="clear" w:color="auto" w:fill="auto"/>
          </w:tcPr>
          <w:p w:rsidR="00025045" w:rsidRDefault="00D357B0" w:rsidP="00D357B0">
            <w:pPr>
              <w:pStyle w:val="Tabletext"/>
            </w:pPr>
            <w:r>
              <w:lastRenderedPageBreak/>
              <w:t>Motor vehicles</w:t>
            </w:r>
          </w:p>
        </w:tc>
        <w:tc>
          <w:tcPr>
            <w:tcW w:w="1474" w:type="dxa"/>
            <w:tcBorders>
              <w:top w:val="nil"/>
              <w:left w:val="nil"/>
              <w:bottom w:val="single" w:sz="4" w:space="0" w:color="auto"/>
              <w:right w:val="nil"/>
            </w:tcBorders>
            <w:shd w:val="clear" w:color="auto" w:fill="auto"/>
          </w:tcPr>
          <w:p w:rsidR="00025045" w:rsidRDefault="00D357B0" w:rsidP="00025045">
            <w:pPr>
              <w:pStyle w:val="Tabletext"/>
              <w:jc w:val="right"/>
            </w:pPr>
            <w:r>
              <w:t>-</w:t>
            </w:r>
          </w:p>
        </w:tc>
        <w:tc>
          <w:tcPr>
            <w:tcW w:w="1474" w:type="dxa"/>
            <w:tcBorders>
              <w:top w:val="nil"/>
              <w:left w:val="nil"/>
              <w:bottom w:val="single" w:sz="4" w:space="0" w:color="auto"/>
              <w:right w:val="nil"/>
            </w:tcBorders>
            <w:shd w:val="clear" w:color="auto" w:fill="auto"/>
          </w:tcPr>
          <w:p w:rsidR="00025045" w:rsidRPr="007777B9" w:rsidRDefault="00D357B0" w:rsidP="00B57D74">
            <w:pPr>
              <w:pStyle w:val="Tabletext"/>
              <w:jc w:val="right"/>
            </w:pPr>
            <w:r>
              <w:t>-</w:t>
            </w:r>
          </w:p>
        </w:tc>
      </w:tr>
      <w:tr w:rsidR="00025045" w:rsidRPr="00D8231B" w:rsidTr="00B57D74">
        <w:tc>
          <w:tcPr>
            <w:tcW w:w="5629" w:type="dxa"/>
            <w:tcBorders>
              <w:top w:val="nil"/>
              <w:left w:val="nil"/>
              <w:bottom w:val="nil"/>
              <w:right w:val="nil"/>
            </w:tcBorders>
            <w:shd w:val="clear" w:color="auto" w:fill="auto"/>
          </w:tcPr>
          <w:p w:rsidR="00025045" w:rsidRPr="008A2465" w:rsidRDefault="00025045" w:rsidP="00B57D74">
            <w:pPr>
              <w:pStyle w:val="Tableboldedtext"/>
            </w:pPr>
          </w:p>
        </w:tc>
        <w:tc>
          <w:tcPr>
            <w:tcW w:w="1474" w:type="dxa"/>
            <w:tcBorders>
              <w:top w:val="single" w:sz="4" w:space="0" w:color="auto"/>
              <w:left w:val="nil"/>
              <w:bottom w:val="single" w:sz="4" w:space="0" w:color="auto"/>
              <w:right w:val="nil"/>
            </w:tcBorders>
            <w:shd w:val="clear" w:color="auto" w:fill="auto"/>
          </w:tcPr>
          <w:p w:rsidR="00025045" w:rsidRPr="00D42728" w:rsidRDefault="00D357B0" w:rsidP="00D42728">
            <w:pPr>
              <w:pStyle w:val="Tabletext"/>
              <w:jc w:val="right"/>
            </w:pPr>
            <w:r>
              <w:t>2</w:t>
            </w:r>
          </w:p>
        </w:tc>
        <w:tc>
          <w:tcPr>
            <w:tcW w:w="1474" w:type="dxa"/>
            <w:tcBorders>
              <w:top w:val="single" w:sz="4" w:space="0" w:color="auto"/>
              <w:left w:val="nil"/>
              <w:bottom w:val="single" w:sz="4" w:space="0" w:color="auto"/>
              <w:right w:val="nil"/>
            </w:tcBorders>
            <w:shd w:val="clear" w:color="auto" w:fill="auto"/>
          </w:tcPr>
          <w:p w:rsidR="00025045" w:rsidRPr="00D42728" w:rsidRDefault="00D357B0" w:rsidP="00D42728">
            <w:pPr>
              <w:pStyle w:val="Tabletext"/>
              <w:jc w:val="right"/>
            </w:pPr>
            <w:r>
              <w:t>299</w:t>
            </w:r>
          </w:p>
        </w:tc>
      </w:tr>
      <w:tr w:rsidR="00025045" w:rsidRPr="00D8231B" w:rsidTr="00B57D74">
        <w:tc>
          <w:tcPr>
            <w:tcW w:w="5629" w:type="dxa"/>
            <w:tcBorders>
              <w:top w:val="nil"/>
              <w:left w:val="nil"/>
              <w:bottom w:val="nil"/>
              <w:right w:val="nil"/>
            </w:tcBorders>
            <w:shd w:val="clear" w:color="auto" w:fill="auto"/>
          </w:tcPr>
          <w:p w:rsidR="00025045" w:rsidRPr="008A2465" w:rsidRDefault="00D42728" w:rsidP="00D42728">
            <w:pPr>
              <w:pStyle w:val="Tableboldedtext"/>
            </w:pPr>
            <w:r w:rsidRPr="00D42728">
              <w:t>Net gain on disposal of non-current assets</w:t>
            </w:r>
          </w:p>
        </w:tc>
        <w:tc>
          <w:tcPr>
            <w:tcW w:w="1474" w:type="dxa"/>
            <w:tcBorders>
              <w:top w:val="single" w:sz="4" w:space="0" w:color="auto"/>
              <w:left w:val="nil"/>
              <w:bottom w:val="double" w:sz="4" w:space="0" w:color="auto"/>
              <w:right w:val="nil"/>
            </w:tcBorders>
            <w:shd w:val="clear" w:color="auto" w:fill="auto"/>
          </w:tcPr>
          <w:p w:rsidR="00025045" w:rsidRPr="00025045" w:rsidRDefault="00D357B0" w:rsidP="00CB15C9">
            <w:pPr>
              <w:pStyle w:val="Tableboldedtext"/>
              <w:jc w:val="right"/>
            </w:pPr>
            <w:r>
              <w:t>1,4</w:t>
            </w:r>
            <w:r w:rsidR="00CB15C9">
              <w:t>2</w:t>
            </w:r>
            <w:r>
              <w:t>0</w:t>
            </w:r>
          </w:p>
        </w:tc>
        <w:tc>
          <w:tcPr>
            <w:tcW w:w="1474" w:type="dxa"/>
            <w:tcBorders>
              <w:top w:val="single" w:sz="4" w:space="0" w:color="auto"/>
              <w:left w:val="nil"/>
              <w:bottom w:val="double" w:sz="4" w:space="0" w:color="auto"/>
              <w:right w:val="nil"/>
            </w:tcBorders>
            <w:shd w:val="clear" w:color="auto" w:fill="auto"/>
          </w:tcPr>
          <w:p w:rsidR="00025045" w:rsidRPr="00025045" w:rsidRDefault="00D357B0" w:rsidP="00B57D74">
            <w:pPr>
              <w:pStyle w:val="Tableboldedtext"/>
              <w:jc w:val="right"/>
            </w:pPr>
            <w:r>
              <w:t>2,900</w:t>
            </w:r>
          </w:p>
        </w:tc>
      </w:tr>
    </w:tbl>
    <w:p w:rsidR="00025045" w:rsidRDefault="005F7B99" w:rsidP="005F7B99">
      <w:pPr>
        <w:pStyle w:val="Heading3"/>
      </w:pPr>
      <w:r w:rsidRPr="005F7B99">
        <w:t>Note 16. Other gains</w:t>
      </w:r>
    </w:p>
    <w:p w:rsidR="00E73E48" w:rsidRDefault="00D357B0" w:rsidP="00D357B0">
      <w:pPr>
        <w:pStyle w:val="BodyText"/>
      </w:pPr>
      <w:r>
        <w:t>There were no gains on the revaluation of buildings for 2014 and 2015.</w:t>
      </w:r>
    </w:p>
    <w:p w:rsidR="005F7B99" w:rsidRDefault="00867313" w:rsidP="00867313">
      <w:pPr>
        <w:pStyle w:val="Heading3"/>
      </w:pPr>
      <w:r w:rsidRPr="00867313">
        <w:t>Note 17. Income from State Government</w:t>
      </w:r>
    </w:p>
    <w:p w:rsidR="00122588" w:rsidRDefault="00122588" w:rsidP="00122588">
      <w:pPr>
        <w:pStyle w:val="Caption"/>
        <w:keepNext/>
      </w:pPr>
      <w:fldSimple w:instr=" SEQ Table \* ARABIC ">
        <w:r w:rsidR="00DF10FA">
          <w:rPr>
            <w:noProof/>
          </w:rPr>
          <w:t>39</w:t>
        </w:r>
      </w:fldSimple>
      <w:r>
        <w:t xml:space="preserve"> </w:t>
      </w:r>
      <w:r w:rsidRPr="00223B20">
        <w:t>Income from State Government</w:t>
      </w:r>
    </w:p>
    <w:tbl>
      <w:tblPr>
        <w:tblW w:w="0" w:type="auto"/>
        <w:tblLook w:val="04A0" w:firstRow="1" w:lastRow="0" w:firstColumn="1" w:lastColumn="0" w:noHBand="0" w:noVBand="1"/>
      </w:tblPr>
      <w:tblGrid>
        <w:gridCol w:w="5629"/>
        <w:gridCol w:w="1474"/>
        <w:gridCol w:w="1474"/>
      </w:tblGrid>
      <w:tr w:rsidR="00867313" w:rsidRPr="00711171" w:rsidTr="0093262A">
        <w:tc>
          <w:tcPr>
            <w:tcW w:w="5629" w:type="dxa"/>
            <w:shd w:val="clear" w:color="auto" w:fill="auto"/>
          </w:tcPr>
          <w:p w:rsidR="00867313" w:rsidRDefault="00867313" w:rsidP="00B3115D">
            <w:pPr>
              <w:pStyle w:val="Tabletext"/>
            </w:pPr>
          </w:p>
        </w:tc>
        <w:tc>
          <w:tcPr>
            <w:tcW w:w="1474" w:type="dxa"/>
            <w:shd w:val="clear" w:color="auto" w:fill="auto"/>
          </w:tcPr>
          <w:p w:rsidR="00D357B0" w:rsidRDefault="00867313" w:rsidP="00D357B0">
            <w:pPr>
              <w:pStyle w:val="Tableboldedtext"/>
              <w:jc w:val="right"/>
            </w:pPr>
            <w:r>
              <w:t>201</w:t>
            </w:r>
            <w:r w:rsidR="00D357B0">
              <w:t>5</w:t>
            </w:r>
          </w:p>
          <w:p w:rsidR="00867313" w:rsidRPr="00C00854" w:rsidRDefault="00867313" w:rsidP="00D357B0">
            <w:pPr>
              <w:pStyle w:val="Tableboldedtext"/>
              <w:jc w:val="right"/>
            </w:pPr>
            <w:r w:rsidRPr="00843AA2">
              <w:t>$000</w:t>
            </w:r>
          </w:p>
        </w:tc>
        <w:tc>
          <w:tcPr>
            <w:tcW w:w="1474" w:type="dxa"/>
            <w:shd w:val="clear" w:color="auto" w:fill="auto"/>
          </w:tcPr>
          <w:p w:rsidR="00D357B0" w:rsidRDefault="00867313" w:rsidP="00D357B0">
            <w:pPr>
              <w:pStyle w:val="Tableboldedtext"/>
              <w:jc w:val="right"/>
            </w:pPr>
            <w:r>
              <w:t>201</w:t>
            </w:r>
            <w:r w:rsidR="00D357B0">
              <w:t>4</w:t>
            </w:r>
          </w:p>
          <w:p w:rsidR="00867313" w:rsidRPr="00711171" w:rsidRDefault="00867313" w:rsidP="00D357B0">
            <w:pPr>
              <w:pStyle w:val="Tableboldedtext"/>
              <w:jc w:val="right"/>
            </w:pPr>
            <w:r w:rsidRPr="00843AA2">
              <w:t>$000</w:t>
            </w:r>
          </w:p>
        </w:tc>
      </w:tr>
      <w:tr w:rsidR="00572910" w:rsidRPr="00AE2664" w:rsidTr="00F7644A">
        <w:tc>
          <w:tcPr>
            <w:tcW w:w="8577" w:type="dxa"/>
            <w:gridSpan w:val="3"/>
            <w:shd w:val="clear" w:color="auto" w:fill="auto"/>
          </w:tcPr>
          <w:p w:rsidR="00572910" w:rsidRDefault="00572910" w:rsidP="00572910">
            <w:pPr>
              <w:pStyle w:val="Tabletext"/>
            </w:pPr>
            <w:r w:rsidRPr="002E5746">
              <w:t>Appropriation received during the period:</w:t>
            </w:r>
          </w:p>
        </w:tc>
      </w:tr>
      <w:tr w:rsidR="008541A2" w:rsidRPr="00D8231B" w:rsidTr="0093262A">
        <w:tc>
          <w:tcPr>
            <w:tcW w:w="5629" w:type="dxa"/>
            <w:shd w:val="clear" w:color="auto" w:fill="auto"/>
          </w:tcPr>
          <w:p w:rsidR="008541A2" w:rsidRDefault="008541A2" w:rsidP="008541A2">
            <w:pPr>
              <w:pStyle w:val="Tabletext"/>
            </w:pPr>
            <w:r w:rsidRPr="002E5746">
              <w:t xml:space="preserve">Service appropriations </w:t>
            </w:r>
            <w:r w:rsidRPr="00D357B0">
              <w:rPr>
                <w:vertAlign w:val="superscript"/>
              </w:rPr>
              <w:t>(a)</w:t>
            </w:r>
          </w:p>
        </w:tc>
        <w:tc>
          <w:tcPr>
            <w:tcW w:w="1474" w:type="dxa"/>
            <w:tcBorders>
              <w:bottom w:val="single" w:sz="4" w:space="0" w:color="auto"/>
            </w:tcBorders>
            <w:shd w:val="clear" w:color="auto" w:fill="auto"/>
          </w:tcPr>
          <w:p w:rsidR="008541A2" w:rsidRPr="0093262A" w:rsidRDefault="002A55F0" w:rsidP="0093262A">
            <w:pPr>
              <w:pStyle w:val="Tabletext"/>
              <w:jc w:val="right"/>
            </w:pPr>
            <w:r>
              <w:t>178,026</w:t>
            </w:r>
          </w:p>
        </w:tc>
        <w:tc>
          <w:tcPr>
            <w:tcW w:w="1474" w:type="dxa"/>
            <w:tcBorders>
              <w:bottom w:val="single" w:sz="4" w:space="0" w:color="auto"/>
            </w:tcBorders>
            <w:shd w:val="clear" w:color="auto" w:fill="auto"/>
          </w:tcPr>
          <w:p w:rsidR="008541A2" w:rsidRPr="0093262A" w:rsidRDefault="002A55F0" w:rsidP="0093262A">
            <w:pPr>
              <w:pStyle w:val="Tabletext"/>
              <w:jc w:val="right"/>
            </w:pPr>
            <w:r w:rsidRPr="0093262A">
              <w:t>275,810</w:t>
            </w:r>
          </w:p>
        </w:tc>
      </w:tr>
      <w:tr w:rsidR="00572910" w:rsidRPr="00D8231B" w:rsidTr="00F7644A">
        <w:tc>
          <w:tcPr>
            <w:tcW w:w="8577" w:type="dxa"/>
            <w:gridSpan w:val="3"/>
            <w:shd w:val="clear" w:color="auto" w:fill="auto"/>
          </w:tcPr>
          <w:p w:rsidR="00572910" w:rsidRPr="0093262A" w:rsidRDefault="00572910" w:rsidP="00572910">
            <w:pPr>
              <w:pStyle w:val="Tabletext"/>
            </w:pPr>
            <w:r w:rsidRPr="00BA1518">
              <w:t xml:space="preserve">Services received free of charge from other State government agencies during the period: </w:t>
            </w:r>
          </w:p>
        </w:tc>
      </w:tr>
      <w:tr w:rsidR="002A55F0" w:rsidRPr="00D8231B" w:rsidTr="0093262A">
        <w:tc>
          <w:tcPr>
            <w:tcW w:w="5629" w:type="dxa"/>
            <w:shd w:val="clear" w:color="auto" w:fill="auto"/>
          </w:tcPr>
          <w:p w:rsidR="002A55F0" w:rsidRPr="00BA1518" w:rsidRDefault="002A55F0" w:rsidP="008541A2">
            <w:pPr>
              <w:pStyle w:val="Tabletext"/>
            </w:pPr>
            <w:r w:rsidRPr="00BA1518">
              <w:t>Department of the Attorney General</w:t>
            </w:r>
          </w:p>
        </w:tc>
        <w:tc>
          <w:tcPr>
            <w:tcW w:w="1474" w:type="dxa"/>
            <w:shd w:val="clear" w:color="auto" w:fill="auto"/>
          </w:tcPr>
          <w:p w:rsidR="002A55F0" w:rsidRPr="0093262A" w:rsidRDefault="002A55F0" w:rsidP="0093262A">
            <w:pPr>
              <w:pStyle w:val="Tabletext"/>
              <w:jc w:val="right"/>
            </w:pPr>
            <w:r>
              <w:t>1,906</w:t>
            </w:r>
          </w:p>
        </w:tc>
        <w:tc>
          <w:tcPr>
            <w:tcW w:w="1474" w:type="dxa"/>
            <w:shd w:val="clear" w:color="auto" w:fill="auto"/>
          </w:tcPr>
          <w:p w:rsidR="002A55F0" w:rsidRPr="0093262A" w:rsidRDefault="002A55F0" w:rsidP="00EC7E1C">
            <w:pPr>
              <w:pStyle w:val="Tabletext"/>
              <w:jc w:val="right"/>
            </w:pPr>
            <w:r w:rsidRPr="0093262A">
              <w:t>1,609</w:t>
            </w:r>
          </w:p>
        </w:tc>
      </w:tr>
      <w:tr w:rsidR="002A55F0" w:rsidRPr="00D8231B" w:rsidTr="0093262A">
        <w:tc>
          <w:tcPr>
            <w:tcW w:w="5629" w:type="dxa"/>
            <w:shd w:val="clear" w:color="auto" w:fill="auto"/>
          </w:tcPr>
          <w:p w:rsidR="002A55F0" w:rsidRPr="00BA1518" w:rsidRDefault="002A55F0" w:rsidP="008541A2">
            <w:pPr>
              <w:pStyle w:val="Tabletext"/>
            </w:pPr>
            <w:r w:rsidRPr="00BA1518">
              <w:t>Landgate</w:t>
            </w:r>
          </w:p>
        </w:tc>
        <w:tc>
          <w:tcPr>
            <w:tcW w:w="1474" w:type="dxa"/>
            <w:shd w:val="clear" w:color="auto" w:fill="auto"/>
          </w:tcPr>
          <w:p w:rsidR="002A55F0" w:rsidRPr="0093262A" w:rsidRDefault="002A55F0" w:rsidP="0093262A">
            <w:pPr>
              <w:pStyle w:val="Tabletext"/>
              <w:jc w:val="right"/>
            </w:pPr>
            <w:r>
              <w:t>11,693</w:t>
            </w:r>
          </w:p>
        </w:tc>
        <w:tc>
          <w:tcPr>
            <w:tcW w:w="1474" w:type="dxa"/>
            <w:shd w:val="clear" w:color="auto" w:fill="auto"/>
          </w:tcPr>
          <w:p w:rsidR="002A55F0" w:rsidRPr="0093262A" w:rsidRDefault="002A55F0" w:rsidP="00EC7E1C">
            <w:pPr>
              <w:pStyle w:val="Tabletext"/>
              <w:jc w:val="right"/>
            </w:pPr>
            <w:r w:rsidRPr="0093262A">
              <w:t>11,100</w:t>
            </w:r>
          </w:p>
        </w:tc>
      </w:tr>
      <w:tr w:rsidR="002A55F0" w:rsidRPr="00D8231B" w:rsidTr="0093262A">
        <w:tc>
          <w:tcPr>
            <w:tcW w:w="5629" w:type="dxa"/>
            <w:shd w:val="clear" w:color="auto" w:fill="auto"/>
          </w:tcPr>
          <w:p w:rsidR="002A55F0" w:rsidRPr="00BA1518" w:rsidRDefault="002A55F0" w:rsidP="008541A2">
            <w:pPr>
              <w:pStyle w:val="Tabletext"/>
            </w:pPr>
            <w:r w:rsidRPr="00BA1518">
              <w:t>Department of Treasury</w:t>
            </w:r>
          </w:p>
        </w:tc>
        <w:tc>
          <w:tcPr>
            <w:tcW w:w="1474" w:type="dxa"/>
            <w:shd w:val="clear" w:color="auto" w:fill="auto"/>
          </w:tcPr>
          <w:p w:rsidR="002A55F0" w:rsidRPr="0093262A" w:rsidRDefault="002A55F0" w:rsidP="0093262A">
            <w:pPr>
              <w:pStyle w:val="Tabletext"/>
              <w:jc w:val="right"/>
            </w:pPr>
            <w:r>
              <w:t>334</w:t>
            </w:r>
          </w:p>
        </w:tc>
        <w:tc>
          <w:tcPr>
            <w:tcW w:w="1474" w:type="dxa"/>
            <w:shd w:val="clear" w:color="auto" w:fill="auto"/>
          </w:tcPr>
          <w:p w:rsidR="002A55F0" w:rsidRPr="0093262A" w:rsidRDefault="002A55F0" w:rsidP="00EC7E1C">
            <w:pPr>
              <w:pStyle w:val="Tabletext"/>
              <w:jc w:val="right"/>
            </w:pPr>
            <w:r w:rsidRPr="0093262A">
              <w:t>438</w:t>
            </w:r>
          </w:p>
        </w:tc>
      </w:tr>
      <w:tr w:rsidR="002A55F0" w:rsidRPr="00D8231B" w:rsidTr="0093262A">
        <w:tc>
          <w:tcPr>
            <w:tcW w:w="5629" w:type="dxa"/>
            <w:shd w:val="clear" w:color="auto" w:fill="auto"/>
          </w:tcPr>
          <w:p w:rsidR="002A55F0" w:rsidRDefault="002A55F0" w:rsidP="002A55F0">
            <w:pPr>
              <w:pStyle w:val="Tabletext"/>
            </w:pPr>
            <w:r w:rsidRPr="00BA1518">
              <w:t xml:space="preserve">Department of the Premier and Cabinet </w:t>
            </w:r>
          </w:p>
        </w:tc>
        <w:tc>
          <w:tcPr>
            <w:tcW w:w="1474" w:type="dxa"/>
            <w:tcBorders>
              <w:bottom w:val="single" w:sz="4" w:space="0" w:color="auto"/>
            </w:tcBorders>
            <w:shd w:val="clear" w:color="auto" w:fill="auto"/>
          </w:tcPr>
          <w:p w:rsidR="002A55F0" w:rsidRPr="0093262A" w:rsidRDefault="002A55F0" w:rsidP="0093262A">
            <w:pPr>
              <w:pStyle w:val="Tabletext"/>
              <w:jc w:val="right"/>
            </w:pPr>
            <w:r>
              <w:t>131</w:t>
            </w:r>
          </w:p>
        </w:tc>
        <w:tc>
          <w:tcPr>
            <w:tcW w:w="1474" w:type="dxa"/>
            <w:tcBorders>
              <w:bottom w:val="single" w:sz="4" w:space="0" w:color="auto"/>
            </w:tcBorders>
            <w:shd w:val="clear" w:color="auto" w:fill="auto"/>
          </w:tcPr>
          <w:p w:rsidR="002A55F0" w:rsidRPr="0093262A" w:rsidRDefault="002A55F0" w:rsidP="00EC7E1C">
            <w:pPr>
              <w:pStyle w:val="Tabletext"/>
              <w:jc w:val="right"/>
            </w:pPr>
            <w:r w:rsidRPr="0093262A">
              <w:t>201</w:t>
            </w:r>
          </w:p>
        </w:tc>
      </w:tr>
      <w:tr w:rsidR="002A55F0" w:rsidRPr="00D8231B" w:rsidTr="0093262A">
        <w:tc>
          <w:tcPr>
            <w:tcW w:w="5629" w:type="dxa"/>
            <w:shd w:val="clear" w:color="auto" w:fill="auto"/>
          </w:tcPr>
          <w:p w:rsidR="002A55F0" w:rsidRPr="00BA1518" w:rsidRDefault="002A55F0" w:rsidP="008541A2">
            <w:pPr>
              <w:pStyle w:val="Tabletext"/>
            </w:pPr>
          </w:p>
        </w:tc>
        <w:tc>
          <w:tcPr>
            <w:tcW w:w="1474" w:type="dxa"/>
            <w:tcBorders>
              <w:top w:val="single" w:sz="4" w:space="0" w:color="auto"/>
              <w:bottom w:val="single" w:sz="4" w:space="0" w:color="auto"/>
            </w:tcBorders>
            <w:shd w:val="clear" w:color="auto" w:fill="auto"/>
          </w:tcPr>
          <w:p w:rsidR="002A55F0" w:rsidRPr="0093262A" w:rsidRDefault="002A55F0" w:rsidP="0093262A">
            <w:pPr>
              <w:pStyle w:val="Tabletext"/>
              <w:jc w:val="right"/>
            </w:pPr>
            <w:r>
              <w:t>14,065</w:t>
            </w:r>
          </w:p>
        </w:tc>
        <w:tc>
          <w:tcPr>
            <w:tcW w:w="1474" w:type="dxa"/>
            <w:tcBorders>
              <w:top w:val="single" w:sz="4" w:space="0" w:color="auto"/>
              <w:bottom w:val="single" w:sz="4" w:space="0" w:color="auto"/>
            </w:tcBorders>
            <w:shd w:val="clear" w:color="auto" w:fill="auto"/>
          </w:tcPr>
          <w:p w:rsidR="002A55F0" w:rsidRPr="0093262A" w:rsidRDefault="002A55F0" w:rsidP="00EC7E1C">
            <w:pPr>
              <w:pStyle w:val="Tabletext"/>
              <w:jc w:val="right"/>
            </w:pPr>
            <w:r w:rsidRPr="0093262A">
              <w:t>13,348</w:t>
            </w:r>
          </w:p>
        </w:tc>
      </w:tr>
      <w:tr w:rsidR="00572910" w:rsidRPr="00D8231B" w:rsidTr="00F7644A">
        <w:tc>
          <w:tcPr>
            <w:tcW w:w="8577" w:type="dxa"/>
            <w:gridSpan w:val="3"/>
            <w:shd w:val="clear" w:color="auto" w:fill="auto"/>
          </w:tcPr>
          <w:p w:rsidR="00572910" w:rsidRPr="0093262A" w:rsidRDefault="00572910" w:rsidP="00572910">
            <w:pPr>
              <w:pStyle w:val="Tabletext"/>
            </w:pPr>
            <w:r w:rsidRPr="00AC7CB7">
              <w:t>Royalties for Regions Fund:</w:t>
            </w:r>
          </w:p>
        </w:tc>
      </w:tr>
      <w:tr w:rsidR="008541A2" w:rsidRPr="00D8231B" w:rsidTr="0093262A">
        <w:tc>
          <w:tcPr>
            <w:tcW w:w="5629" w:type="dxa"/>
            <w:shd w:val="clear" w:color="auto" w:fill="auto"/>
          </w:tcPr>
          <w:p w:rsidR="008541A2" w:rsidRDefault="008541A2" w:rsidP="002A55F0">
            <w:pPr>
              <w:pStyle w:val="Tabletext"/>
            </w:pPr>
            <w:r w:rsidRPr="00AC7CB7">
              <w:t xml:space="preserve">Regional Infrastructure and Headworks Account </w:t>
            </w:r>
            <w:r w:rsidRPr="002A55F0">
              <w:rPr>
                <w:vertAlign w:val="superscript"/>
              </w:rPr>
              <w:t>(</w:t>
            </w:r>
            <w:r w:rsidR="002A55F0" w:rsidRPr="002A55F0">
              <w:rPr>
                <w:vertAlign w:val="superscript"/>
              </w:rPr>
              <w:t>b</w:t>
            </w:r>
            <w:r w:rsidRPr="002A55F0">
              <w:rPr>
                <w:vertAlign w:val="superscript"/>
              </w:rPr>
              <w:t>)</w:t>
            </w:r>
          </w:p>
        </w:tc>
        <w:tc>
          <w:tcPr>
            <w:tcW w:w="1474" w:type="dxa"/>
            <w:tcBorders>
              <w:bottom w:val="single" w:sz="4" w:space="0" w:color="auto"/>
            </w:tcBorders>
            <w:shd w:val="clear" w:color="auto" w:fill="auto"/>
          </w:tcPr>
          <w:p w:rsidR="008541A2" w:rsidRPr="0093262A" w:rsidRDefault="002A55F0" w:rsidP="0093262A">
            <w:pPr>
              <w:pStyle w:val="Tabletext"/>
              <w:jc w:val="right"/>
            </w:pPr>
            <w:r>
              <w:t>18</w:t>
            </w:r>
            <w:r w:rsidR="0093262A" w:rsidRPr="0093262A">
              <w:t>9</w:t>
            </w:r>
          </w:p>
        </w:tc>
        <w:tc>
          <w:tcPr>
            <w:tcW w:w="1474" w:type="dxa"/>
            <w:tcBorders>
              <w:bottom w:val="single" w:sz="4" w:space="0" w:color="auto"/>
            </w:tcBorders>
            <w:shd w:val="clear" w:color="auto" w:fill="auto"/>
          </w:tcPr>
          <w:p w:rsidR="008541A2" w:rsidRPr="0093262A" w:rsidRDefault="002A55F0" w:rsidP="0093262A">
            <w:pPr>
              <w:pStyle w:val="Tabletext"/>
              <w:jc w:val="right"/>
            </w:pPr>
            <w:r>
              <w:t>149</w:t>
            </w:r>
          </w:p>
        </w:tc>
      </w:tr>
      <w:tr w:rsidR="008541A2" w:rsidRPr="00D8231B" w:rsidTr="00CB15C9">
        <w:tc>
          <w:tcPr>
            <w:tcW w:w="5629" w:type="dxa"/>
            <w:shd w:val="clear" w:color="auto" w:fill="auto"/>
          </w:tcPr>
          <w:p w:rsidR="008541A2" w:rsidRDefault="008541A2" w:rsidP="00867313">
            <w:pPr>
              <w:pStyle w:val="Tabletext"/>
            </w:pPr>
          </w:p>
        </w:tc>
        <w:tc>
          <w:tcPr>
            <w:tcW w:w="1474" w:type="dxa"/>
            <w:tcBorders>
              <w:top w:val="single" w:sz="4" w:space="0" w:color="auto"/>
              <w:bottom w:val="single" w:sz="4" w:space="0" w:color="auto"/>
            </w:tcBorders>
            <w:shd w:val="clear" w:color="auto" w:fill="auto"/>
          </w:tcPr>
          <w:p w:rsidR="008541A2" w:rsidRPr="0093262A" w:rsidRDefault="002A55F0" w:rsidP="0093262A">
            <w:pPr>
              <w:pStyle w:val="Tabletext"/>
              <w:jc w:val="right"/>
            </w:pPr>
            <w:r>
              <w:t>189</w:t>
            </w:r>
          </w:p>
        </w:tc>
        <w:tc>
          <w:tcPr>
            <w:tcW w:w="1474" w:type="dxa"/>
            <w:tcBorders>
              <w:top w:val="single" w:sz="4" w:space="0" w:color="auto"/>
              <w:bottom w:val="single" w:sz="4" w:space="0" w:color="auto"/>
            </w:tcBorders>
            <w:shd w:val="clear" w:color="auto" w:fill="auto"/>
          </w:tcPr>
          <w:p w:rsidR="008541A2" w:rsidRPr="0093262A" w:rsidRDefault="002A55F0" w:rsidP="0093262A">
            <w:pPr>
              <w:pStyle w:val="Tabletext"/>
              <w:jc w:val="right"/>
            </w:pPr>
            <w:r>
              <w:t>149</w:t>
            </w:r>
          </w:p>
        </w:tc>
      </w:tr>
      <w:tr w:rsidR="008541A2" w:rsidRPr="00D8231B" w:rsidTr="00CB15C9">
        <w:tc>
          <w:tcPr>
            <w:tcW w:w="5629" w:type="dxa"/>
            <w:shd w:val="clear" w:color="auto" w:fill="auto"/>
          </w:tcPr>
          <w:p w:rsidR="008541A2" w:rsidRDefault="008541A2" w:rsidP="00867313">
            <w:pPr>
              <w:pStyle w:val="Tabletext"/>
            </w:pPr>
          </w:p>
        </w:tc>
        <w:tc>
          <w:tcPr>
            <w:tcW w:w="1474" w:type="dxa"/>
            <w:tcBorders>
              <w:top w:val="single" w:sz="4" w:space="0" w:color="auto"/>
              <w:bottom w:val="double" w:sz="4" w:space="0" w:color="auto"/>
            </w:tcBorders>
            <w:shd w:val="clear" w:color="auto" w:fill="auto"/>
          </w:tcPr>
          <w:p w:rsidR="008541A2" w:rsidRPr="0093262A" w:rsidRDefault="002A55F0" w:rsidP="0093262A">
            <w:pPr>
              <w:pStyle w:val="Tableboldedtext"/>
              <w:jc w:val="right"/>
            </w:pPr>
            <w:r>
              <w:t>192,280</w:t>
            </w:r>
          </w:p>
        </w:tc>
        <w:tc>
          <w:tcPr>
            <w:tcW w:w="1474" w:type="dxa"/>
            <w:tcBorders>
              <w:top w:val="single" w:sz="4" w:space="0" w:color="auto"/>
              <w:bottom w:val="double" w:sz="4" w:space="0" w:color="auto"/>
            </w:tcBorders>
            <w:shd w:val="clear" w:color="auto" w:fill="auto"/>
          </w:tcPr>
          <w:p w:rsidR="008541A2" w:rsidRPr="0093262A" w:rsidRDefault="002A55F0" w:rsidP="0093262A">
            <w:pPr>
              <w:pStyle w:val="Tableboldedtext"/>
              <w:jc w:val="right"/>
            </w:pPr>
            <w:r>
              <w:t>289,307</w:t>
            </w:r>
          </w:p>
        </w:tc>
      </w:tr>
    </w:tbl>
    <w:p w:rsidR="002A55F0" w:rsidRDefault="002A55F0" w:rsidP="00F56EA0">
      <w:pPr>
        <w:pStyle w:val="BodyText"/>
        <w:numPr>
          <w:ilvl w:val="0"/>
          <w:numId w:val="46"/>
        </w:numPr>
      </w:pPr>
      <w:r>
        <w:t>Service appropriations fund the net cost of services delivered. Appropriation revenue comprises a cash component and a receivable (asset). The receivable (holding account) comprises the budgeted depreciation expense for the year and any agreed increase in leave liabilities during the year.</w:t>
      </w:r>
    </w:p>
    <w:p w:rsidR="0093262A" w:rsidRDefault="002A55F0" w:rsidP="00F56EA0">
      <w:pPr>
        <w:pStyle w:val="BodyText"/>
        <w:numPr>
          <w:ilvl w:val="0"/>
          <w:numId w:val="46"/>
        </w:numPr>
      </w:pPr>
      <w:r>
        <w:t>State Government Royalties for Regions funds have been used to fund the increase in district allowance payments for eligible regional public sector employees.</w:t>
      </w:r>
    </w:p>
    <w:p w:rsidR="0093262A" w:rsidRDefault="0093262A" w:rsidP="000F6024">
      <w:pPr>
        <w:pStyle w:val="Heading3"/>
      </w:pPr>
      <w:r>
        <w:t>Note 18. Cash and cash equivalents</w:t>
      </w:r>
    </w:p>
    <w:p w:rsidR="00122588" w:rsidRDefault="00122588" w:rsidP="00122588">
      <w:pPr>
        <w:pStyle w:val="Caption"/>
        <w:keepNext/>
      </w:pPr>
      <w:fldSimple w:instr=" SEQ Table \* ARABIC ">
        <w:r w:rsidR="00DF10FA">
          <w:rPr>
            <w:noProof/>
          </w:rPr>
          <w:t>40</w:t>
        </w:r>
      </w:fldSimple>
      <w:r>
        <w:t xml:space="preserve"> </w:t>
      </w:r>
      <w:r w:rsidRPr="003B00CE">
        <w:t>Cash and cash equivalents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0F6024" w:rsidRPr="00711171" w:rsidTr="007357A3">
        <w:tc>
          <w:tcPr>
            <w:tcW w:w="5629" w:type="dxa"/>
            <w:tcBorders>
              <w:top w:val="nil"/>
              <w:left w:val="nil"/>
              <w:bottom w:val="nil"/>
              <w:right w:val="nil"/>
            </w:tcBorders>
            <w:shd w:val="clear" w:color="auto" w:fill="auto"/>
          </w:tcPr>
          <w:p w:rsidR="000F6024" w:rsidRDefault="000F6024" w:rsidP="007357A3">
            <w:pPr>
              <w:pStyle w:val="Tabletext"/>
            </w:pPr>
          </w:p>
        </w:tc>
        <w:tc>
          <w:tcPr>
            <w:tcW w:w="1474" w:type="dxa"/>
            <w:tcBorders>
              <w:top w:val="nil"/>
              <w:left w:val="nil"/>
              <w:bottom w:val="nil"/>
              <w:right w:val="nil"/>
            </w:tcBorders>
            <w:shd w:val="clear" w:color="auto" w:fill="auto"/>
          </w:tcPr>
          <w:p w:rsidR="002A55F0" w:rsidRDefault="000F6024" w:rsidP="002A55F0">
            <w:pPr>
              <w:pStyle w:val="Tableboldedtext"/>
              <w:jc w:val="right"/>
            </w:pPr>
            <w:r>
              <w:t>201</w:t>
            </w:r>
            <w:r w:rsidR="002A55F0">
              <w:t>5</w:t>
            </w:r>
          </w:p>
          <w:p w:rsidR="000F6024" w:rsidRPr="00C00854" w:rsidRDefault="000F6024" w:rsidP="002A55F0">
            <w:pPr>
              <w:pStyle w:val="Tableboldedtext"/>
              <w:jc w:val="right"/>
            </w:pPr>
            <w:r w:rsidRPr="00843AA2">
              <w:t>$000</w:t>
            </w:r>
          </w:p>
        </w:tc>
        <w:tc>
          <w:tcPr>
            <w:tcW w:w="1474" w:type="dxa"/>
            <w:tcBorders>
              <w:top w:val="nil"/>
              <w:left w:val="nil"/>
              <w:bottom w:val="nil"/>
              <w:right w:val="nil"/>
            </w:tcBorders>
            <w:shd w:val="clear" w:color="auto" w:fill="auto"/>
          </w:tcPr>
          <w:p w:rsidR="002A55F0" w:rsidRDefault="000F6024" w:rsidP="002A55F0">
            <w:pPr>
              <w:pStyle w:val="Tableboldedtext"/>
              <w:jc w:val="right"/>
            </w:pPr>
            <w:r>
              <w:t>201</w:t>
            </w:r>
            <w:r w:rsidR="002A55F0">
              <w:t>4</w:t>
            </w:r>
          </w:p>
          <w:p w:rsidR="000F6024" w:rsidRPr="00711171" w:rsidRDefault="002A55F0" w:rsidP="002A55F0">
            <w:pPr>
              <w:pStyle w:val="Tableboldedtext"/>
              <w:jc w:val="right"/>
            </w:pPr>
            <w:r>
              <w:t>$</w:t>
            </w:r>
            <w:r w:rsidR="000F6024" w:rsidRPr="00843AA2">
              <w:t>000</w:t>
            </w:r>
          </w:p>
        </w:tc>
      </w:tr>
      <w:tr w:rsidR="00572910" w:rsidRPr="00AE2664"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i/>
              </w:rPr>
            </w:pPr>
            <w:r w:rsidRPr="00572910">
              <w:rPr>
                <w:i/>
              </w:rPr>
              <w:t>Current</w:t>
            </w:r>
          </w:p>
        </w:tc>
      </w:tr>
      <w:tr w:rsidR="002A55F0" w:rsidRPr="00AE2664" w:rsidTr="007357A3">
        <w:tc>
          <w:tcPr>
            <w:tcW w:w="5629" w:type="dxa"/>
            <w:tcBorders>
              <w:top w:val="nil"/>
              <w:left w:val="nil"/>
              <w:bottom w:val="nil"/>
              <w:right w:val="nil"/>
            </w:tcBorders>
            <w:shd w:val="clear" w:color="auto" w:fill="auto"/>
          </w:tcPr>
          <w:p w:rsidR="002A55F0" w:rsidRPr="00540950" w:rsidRDefault="002A55F0" w:rsidP="002A55F0">
            <w:pPr>
              <w:pStyle w:val="Tabletext"/>
            </w:pPr>
            <w:r w:rsidRPr="00540950">
              <w:t>Cash at bank</w:t>
            </w:r>
            <w:r w:rsidRPr="00540950">
              <w:rPr>
                <w:spacing w:val="23"/>
              </w:rPr>
              <w:t xml:space="preserve"> </w:t>
            </w:r>
          </w:p>
        </w:tc>
        <w:tc>
          <w:tcPr>
            <w:tcW w:w="1474" w:type="dxa"/>
            <w:tcBorders>
              <w:top w:val="nil"/>
              <w:left w:val="nil"/>
              <w:bottom w:val="nil"/>
              <w:right w:val="nil"/>
            </w:tcBorders>
            <w:shd w:val="clear" w:color="auto" w:fill="auto"/>
          </w:tcPr>
          <w:p w:rsidR="002A55F0" w:rsidRPr="006532FB" w:rsidRDefault="002A55F0" w:rsidP="000F6024">
            <w:pPr>
              <w:pStyle w:val="Tabletext"/>
              <w:jc w:val="right"/>
            </w:pPr>
            <w:r>
              <w:t>58,896</w:t>
            </w:r>
          </w:p>
        </w:tc>
        <w:tc>
          <w:tcPr>
            <w:tcW w:w="1474" w:type="dxa"/>
            <w:tcBorders>
              <w:top w:val="nil"/>
              <w:left w:val="nil"/>
              <w:bottom w:val="nil"/>
              <w:right w:val="nil"/>
            </w:tcBorders>
            <w:shd w:val="clear" w:color="auto" w:fill="auto"/>
          </w:tcPr>
          <w:p w:rsidR="002A55F0" w:rsidRPr="006532FB" w:rsidRDefault="002A55F0" w:rsidP="00EC7E1C">
            <w:pPr>
              <w:pStyle w:val="Tabletext"/>
              <w:jc w:val="right"/>
            </w:pPr>
            <w:r w:rsidRPr="006532FB">
              <w:t>165,038</w:t>
            </w:r>
          </w:p>
        </w:tc>
      </w:tr>
      <w:tr w:rsidR="002A55F0" w:rsidRPr="00AE2664" w:rsidTr="000F6024">
        <w:tc>
          <w:tcPr>
            <w:tcW w:w="5629" w:type="dxa"/>
            <w:tcBorders>
              <w:top w:val="nil"/>
              <w:left w:val="nil"/>
              <w:bottom w:val="nil"/>
              <w:right w:val="nil"/>
            </w:tcBorders>
            <w:shd w:val="clear" w:color="auto" w:fill="auto"/>
          </w:tcPr>
          <w:p w:rsidR="002A55F0" w:rsidRPr="00540950" w:rsidRDefault="002A55F0" w:rsidP="000F6024">
            <w:pPr>
              <w:pStyle w:val="Tabletext"/>
              <w:rPr>
                <w:color w:val="000000"/>
              </w:rPr>
            </w:pPr>
            <w:r>
              <w:t>Cash on hand</w:t>
            </w:r>
          </w:p>
        </w:tc>
        <w:tc>
          <w:tcPr>
            <w:tcW w:w="1474" w:type="dxa"/>
            <w:tcBorders>
              <w:top w:val="nil"/>
              <w:left w:val="nil"/>
              <w:bottom w:val="single" w:sz="4" w:space="0" w:color="auto"/>
              <w:right w:val="nil"/>
            </w:tcBorders>
            <w:shd w:val="clear" w:color="auto" w:fill="auto"/>
          </w:tcPr>
          <w:p w:rsidR="002A55F0" w:rsidRDefault="002A55F0" w:rsidP="000F6024">
            <w:pPr>
              <w:pStyle w:val="Tabletext"/>
              <w:jc w:val="right"/>
            </w:pPr>
            <w:r>
              <w:t>9</w:t>
            </w:r>
          </w:p>
        </w:tc>
        <w:tc>
          <w:tcPr>
            <w:tcW w:w="1474" w:type="dxa"/>
            <w:tcBorders>
              <w:top w:val="nil"/>
              <w:left w:val="nil"/>
              <w:bottom w:val="single" w:sz="4" w:space="0" w:color="auto"/>
              <w:right w:val="nil"/>
            </w:tcBorders>
            <w:shd w:val="clear" w:color="auto" w:fill="auto"/>
          </w:tcPr>
          <w:p w:rsidR="002A55F0" w:rsidRDefault="002A55F0" w:rsidP="00EC7E1C">
            <w:pPr>
              <w:pStyle w:val="Tabletext"/>
              <w:jc w:val="right"/>
            </w:pPr>
            <w:r w:rsidRPr="006532FB">
              <w:t>10</w:t>
            </w:r>
          </w:p>
        </w:tc>
      </w:tr>
      <w:tr w:rsidR="002A55F0" w:rsidRPr="00D8231B" w:rsidTr="000F6024">
        <w:tc>
          <w:tcPr>
            <w:tcW w:w="5629" w:type="dxa"/>
            <w:tcBorders>
              <w:top w:val="nil"/>
              <w:left w:val="nil"/>
              <w:bottom w:val="nil"/>
              <w:right w:val="nil"/>
            </w:tcBorders>
            <w:shd w:val="clear" w:color="auto" w:fill="auto"/>
          </w:tcPr>
          <w:p w:rsidR="002A55F0" w:rsidRDefault="002A55F0" w:rsidP="007357A3">
            <w:pPr>
              <w:pStyle w:val="Tabletext"/>
            </w:pPr>
          </w:p>
        </w:tc>
        <w:tc>
          <w:tcPr>
            <w:tcW w:w="1474" w:type="dxa"/>
            <w:tcBorders>
              <w:top w:val="single" w:sz="4" w:space="0" w:color="auto"/>
              <w:left w:val="nil"/>
              <w:bottom w:val="single" w:sz="4" w:space="0" w:color="auto"/>
              <w:right w:val="nil"/>
            </w:tcBorders>
            <w:shd w:val="clear" w:color="auto" w:fill="auto"/>
          </w:tcPr>
          <w:p w:rsidR="002A55F0" w:rsidRDefault="002A55F0" w:rsidP="007357A3">
            <w:pPr>
              <w:pStyle w:val="Tableboldedtext"/>
              <w:jc w:val="right"/>
            </w:pPr>
            <w:r>
              <w:t>58,905</w:t>
            </w:r>
          </w:p>
        </w:tc>
        <w:tc>
          <w:tcPr>
            <w:tcW w:w="1474" w:type="dxa"/>
            <w:tcBorders>
              <w:top w:val="single" w:sz="4" w:space="0" w:color="auto"/>
              <w:left w:val="nil"/>
              <w:bottom w:val="single" w:sz="4" w:space="0" w:color="auto"/>
              <w:right w:val="nil"/>
            </w:tcBorders>
            <w:shd w:val="clear" w:color="auto" w:fill="auto"/>
          </w:tcPr>
          <w:p w:rsidR="002A55F0" w:rsidRDefault="002A55F0" w:rsidP="00EC7E1C">
            <w:pPr>
              <w:pStyle w:val="Tableboldedtext"/>
              <w:jc w:val="right"/>
            </w:pPr>
            <w:r w:rsidRPr="000F6024">
              <w:t>165,048</w:t>
            </w:r>
          </w:p>
        </w:tc>
      </w:tr>
    </w:tbl>
    <w:p w:rsidR="0093262A" w:rsidRDefault="000F6024" w:rsidP="000F6024">
      <w:pPr>
        <w:pStyle w:val="Heading3"/>
      </w:pPr>
      <w:r w:rsidRPr="000F6024">
        <w:lastRenderedPageBreak/>
        <w:t>Note 19. Restricted cash and cash equivalents</w:t>
      </w:r>
    </w:p>
    <w:p w:rsidR="00122588" w:rsidRDefault="00122588" w:rsidP="00122588">
      <w:pPr>
        <w:pStyle w:val="Caption"/>
        <w:keepNext/>
      </w:pPr>
      <w:fldSimple w:instr=" SEQ Table \* ARABIC ">
        <w:r w:rsidR="00DF10FA">
          <w:rPr>
            <w:noProof/>
          </w:rPr>
          <w:t>41</w:t>
        </w:r>
      </w:fldSimple>
      <w:r>
        <w:t xml:space="preserve"> </w:t>
      </w:r>
      <w:r w:rsidRPr="003F70AB">
        <w:t>Restricted cash and cash equivalents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0F6024" w:rsidRPr="00711171" w:rsidTr="002C4D8C">
        <w:tc>
          <w:tcPr>
            <w:tcW w:w="5629" w:type="dxa"/>
            <w:tcBorders>
              <w:top w:val="nil"/>
              <w:left w:val="nil"/>
              <w:bottom w:val="nil"/>
              <w:right w:val="nil"/>
            </w:tcBorders>
            <w:shd w:val="clear" w:color="auto" w:fill="auto"/>
          </w:tcPr>
          <w:p w:rsidR="000F6024" w:rsidRDefault="000F6024" w:rsidP="007357A3">
            <w:pPr>
              <w:pStyle w:val="Tabletext"/>
            </w:pPr>
          </w:p>
        </w:tc>
        <w:tc>
          <w:tcPr>
            <w:tcW w:w="1474" w:type="dxa"/>
            <w:tcBorders>
              <w:top w:val="nil"/>
              <w:left w:val="nil"/>
              <w:bottom w:val="nil"/>
              <w:right w:val="nil"/>
            </w:tcBorders>
            <w:shd w:val="clear" w:color="auto" w:fill="auto"/>
          </w:tcPr>
          <w:p w:rsidR="002A55F0" w:rsidRDefault="000F6024" w:rsidP="002A55F0">
            <w:pPr>
              <w:pStyle w:val="Tableboldedtext"/>
              <w:jc w:val="right"/>
            </w:pPr>
            <w:r>
              <w:t>201</w:t>
            </w:r>
            <w:r w:rsidR="002A55F0">
              <w:t>5</w:t>
            </w:r>
          </w:p>
          <w:p w:rsidR="000F6024" w:rsidRPr="00C00854" w:rsidRDefault="002A55F0" w:rsidP="002A55F0">
            <w:pPr>
              <w:pStyle w:val="Tableboldedtext"/>
              <w:jc w:val="right"/>
            </w:pPr>
            <w:r>
              <w:t>$</w:t>
            </w:r>
            <w:r w:rsidR="000F6024" w:rsidRPr="00843AA2">
              <w:t>000</w:t>
            </w:r>
          </w:p>
        </w:tc>
        <w:tc>
          <w:tcPr>
            <w:tcW w:w="1474" w:type="dxa"/>
            <w:tcBorders>
              <w:top w:val="nil"/>
              <w:left w:val="nil"/>
              <w:bottom w:val="nil"/>
              <w:right w:val="nil"/>
            </w:tcBorders>
            <w:shd w:val="clear" w:color="auto" w:fill="auto"/>
          </w:tcPr>
          <w:p w:rsidR="002A55F0" w:rsidRDefault="000F6024" w:rsidP="002A55F0">
            <w:pPr>
              <w:pStyle w:val="Tableboldedtext"/>
              <w:jc w:val="right"/>
            </w:pPr>
            <w:r>
              <w:t>201</w:t>
            </w:r>
            <w:r w:rsidR="002A55F0">
              <w:t>4</w:t>
            </w:r>
          </w:p>
          <w:p w:rsidR="000F6024" w:rsidRPr="00711171" w:rsidRDefault="000F6024" w:rsidP="002A55F0">
            <w:pPr>
              <w:pStyle w:val="Tableboldedtext"/>
              <w:jc w:val="right"/>
            </w:pPr>
            <w:r w:rsidRPr="00843AA2">
              <w:t>$000</w:t>
            </w:r>
          </w:p>
        </w:tc>
      </w:tr>
      <w:tr w:rsidR="00572910" w:rsidRPr="00AE2664"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i/>
              </w:rPr>
            </w:pPr>
            <w:r w:rsidRPr="00572910">
              <w:rPr>
                <w:i/>
              </w:rPr>
              <w:t>Current</w:t>
            </w:r>
          </w:p>
        </w:tc>
      </w:tr>
      <w:tr w:rsidR="002A55F0" w:rsidRPr="00AE2664" w:rsidTr="002C4D8C">
        <w:tc>
          <w:tcPr>
            <w:tcW w:w="5629" w:type="dxa"/>
            <w:tcBorders>
              <w:top w:val="nil"/>
              <w:left w:val="nil"/>
              <w:bottom w:val="nil"/>
              <w:right w:val="nil"/>
            </w:tcBorders>
            <w:shd w:val="clear" w:color="auto" w:fill="auto"/>
          </w:tcPr>
          <w:p w:rsidR="002A55F0" w:rsidRPr="00106629" w:rsidRDefault="002A55F0" w:rsidP="000F6024">
            <w:pPr>
              <w:pStyle w:val="Tabletext"/>
            </w:pPr>
            <w:r>
              <w:t>Conservation Fund</w:t>
            </w:r>
          </w:p>
        </w:tc>
        <w:tc>
          <w:tcPr>
            <w:tcW w:w="1474" w:type="dxa"/>
            <w:tcBorders>
              <w:top w:val="nil"/>
              <w:left w:val="nil"/>
              <w:bottom w:val="nil"/>
              <w:right w:val="nil"/>
            </w:tcBorders>
            <w:shd w:val="clear" w:color="auto" w:fill="auto"/>
          </w:tcPr>
          <w:p w:rsidR="002A55F0" w:rsidRPr="005F698D" w:rsidRDefault="002A55F0" w:rsidP="000F6024">
            <w:pPr>
              <w:pStyle w:val="Tabletext"/>
              <w:jc w:val="right"/>
              <w:rPr>
                <w:color w:val="000000"/>
              </w:rPr>
            </w:pPr>
            <w:r>
              <w:rPr>
                <w:color w:val="000000"/>
              </w:rPr>
              <w:t>-</w:t>
            </w:r>
          </w:p>
        </w:tc>
        <w:tc>
          <w:tcPr>
            <w:tcW w:w="1474" w:type="dxa"/>
            <w:tcBorders>
              <w:top w:val="nil"/>
              <w:left w:val="nil"/>
              <w:bottom w:val="nil"/>
              <w:right w:val="nil"/>
            </w:tcBorders>
            <w:shd w:val="clear" w:color="auto" w:fill="auto"/>
          </w:tcPr>
          <w:p w:rsidR="002A55F0" w:rsidRPr="005F698D" w:rsidRDefault="002A55F0" w:rsidP="00EC7E1C">
            <w:pPr>
              <w:pStyle w:val="Tabletext"/>
              <w:jc w:val="right"/>
              <w:rPr>
                <w:color w:val="000000"/>
              </w:rPr>
            </w:pPr>
            <w:r w:rsidRPr="005F698D">
              <w:t>97</w:t>
            </w:r>
          </w:p>
        </w:tc>
      </w:tr>
      <w:tr w:rsidR="002A55F0" w:rsidRPr="004F2ADD" w:rsidTr="002C4D8C">
        <w:tc>
          <w:tcPr>
            <w:tcW w:w="5629" w:type="dxa"/>
            <w:tcBorders>
              <w:top w:val="nil"/>
              <w:left w:val="nil"/>
              <w:bottom w:val="nil"/>
              <w:right w:val="nil"/>
            </w:tcBorders>
            <w:shd w:val="clear" w:color="auto" w:fill="auto"/>
          </w:tcPr>
          <w:p w:rsidR="002A55F0" w:rsidRPr="00106629" w:rsidRDefault="002A55F0" w:rsidP="000F6024">
            <w:pPr>
              <w:pStyle w:val="Tabletext"/>
            </w:pPr>
            <w:r w:rsidRPr="00106629">
              <w:t>Indian Ocean Territories Trust Fund</w:t>
            </w:r>
          </w:p>
        </w:tc>
        <w:tc>
          <w:tcPr>
            <w:tcW w:w="1474" w:type="dxa"/>
            <w:tcBorders>
              <w:top w:val="nil"/>
              <w:left w:val="nil"/>
              <w:bottom w:val="nil"/>
              <w:right w:val="nil"/>
            </w:tcBorders>
            <w:shd w:val="clear" w:color="auto" w:fill="auto"/>
          </w:tcPr>
          <w:p w:rsidR="002A55F0" w:rsidRPr="005F698D" w:rsidRDefault="002A55F0" w:rsidP="000F6024">
            <w:pPr>
              <w:pStyle w:val="Tabletext"/>
              <w:jc w:val="right"/>
              <w:rPr>
                <w:color w:val="000000"/>
              </w:rPr>
            </w:pPr>
            <w:r>
              <w:rPr>
                <w:color w:val="000000"/>
              </w:rPr>
              <w:t>344</w:t>
            </w:r>
          </w:p>
        </w:tc>
        <w:tc>
          <w:tcPr>
            <w:tcW w:w="1474" w:type="dxa"/>
            <w:tcBorders>
              <w:top w:val="nil"/>
              <w:left w:val="nil"/>
              <w:bottom w:val="nil"/>
              <w:right w:val="nil"/>
            </w:tcBorders>
            <w:shd w:val="clear" w:color="auto" w:fill="auto"/>
          </w:tcPr>
          <w:p w:rsidR="002A55F0" w:rsidRPr="004F2ADD" w:rsidRDefault="002A55F0" w:rsidP="00EC7E1C">
            <w:pPr>
              <w:pStyle w:val="Tabletext"/>
              <w:jc w:val="right"/>
            </w:pPr>
            <w:r w:rsidRPr="004F2ADD">
              <w:t>187</w:t>
            </w:r>
          </w:p>
        </w:tc>
      </w:tr>
      <w:tr w:rsidR="002A55F0" w:rsidRPr="004F2ADD" w:rsidTr="002C4D8C">
        <w:tc>
          <w:tcPr>
            <w:tcW w:w="5629" w:type="dxa"/>
            <w:tcBorders>
              <w:top w:val="nil"/>
              <w:left w:val="nil"/>
              <w:bottom w:val="nil"/>
              <w:right w:val="nil"/>
            </w:tcBorders>
            <w:shd w:val="clear" w:color="auto" w:fill="auto"/>
          </w:tcPr>
          <w:p w:rsidR="002A55F0" w:rsidRPr="00106629" w:rsidRDefault="002A55F0" w:rsidP="000F6024">
            <w:pPr>
              <w:pStyle w:val="Tabletext"/>
            </w:pPr>
            <w:r w:rsidRPr="00106629">
              <w:t>Renewable Rem</w:t>
            </w:r>
            <w:r>
              <w:t xml:space="preserve">ote Power Generation Program </w:t>
            </w:r>
          </w:p>
        </w:tc>
        <w:tc>
          <w:tcPr>
            <w:tcW w:w="1474" w:type="dxa"/>
            <w:tcBorders>
              <w:top w:val="nil"/>
              <w:left w:val="nil"/>
              <w:bottom w:val="nil"/>
              <w:right w:val="nil"/>
            </w:tcBorders>
            <w:shd w:val="clear" w:color="auto" w:fill="auto"/>
          </w:tcPr>
          <w:p w:rsidR="002A55F0" w:rsidRPr="000F6024" w:rsidRDefault="002A55F0" w:rsidP="000F6024">
            <w:pPr>
              <w:pStyle w:val="Tabletext"/>
              <w:jc w:val="right"/>
              <w:rPr>
                <w:color w:val="000000"/>
              </w:rPr>
            </w:pPr>
            <w:r>
              <w:rPr>
                <w:color w:val="000000"/>
              </w:rPr>
              <w:t>-</w:t>
            </w:r>
          </w:p>
        </w:tc>
        <w:tc>
          <w:tcPr>
            <w:tcW w:w="1474" w:type="dxa"/>
            <w:tcBorders>
              <w:top w:val="nil"/>
              <w:left w:val="nil"/>
              <w:bottom w:val="nil"/>
              <w:right w:val="nil"/>
            </w:tcBorders>
            <w:shd w:val="clear" w:color="auto" w:fill="auto"/>
          </w:tcPr>
          <w:p w:rsidR="002A55F0" w:rsidRPr="004F2ADD" w:rsidRDefault="002A55F0" w:rsidP="00EC7E1C">
            <w:pPr>
              <w:pStyle w:val="Tabletext"/>
              <w:jc w:val="right"/>
            </w:pPr>
            <w:r w:rsidRPr="004F2ADD">
              <w:t>1,816</w:t>
            </w:r>
          </w:p>
        </w:tc>
      </w:tr>
      <w:tr w:rsidR="002A55F0" w:rsidRPr="004F2ADD" w:rsidTr="002C4D8C">
        <w:tc>
          <w:tcPr>
            <w:tcW w:w="5629" w:type="dxa"/>
            <w:tcBorders>
              <w:top w:val="nil"/>
              <w:left w:val="nil"/>
              <w:bottom w:val="nil"/>
              <w:right w:val="nil"/>
            </w:tcBorders>
            <w:shd w:val="clear" w:color="auto" w:fill="auto"/>
          </w:tcPr>
          <w:p w:rsidR="002A55F0" w:rsidRPr="00106629" w:rsidRDefault="002A55F0" w:rsidP="000F6024">
            <w:pPr>
              <w:pStyle w:val="Tabletext"/>
            </w:pPr>
            <w:r w:rsidRPr="00AC7CB7">
              <w:t>Royalties for Regions</w:t>
            </w:r>
            <w:r>
              <w:t xml:space="preserve"> </w:t>
            </w:r>
            <w:r w:rsidRPr="002A55F0">
              <w:rPr>
                <w:vertAlign w:val="superscript"/>
              </w:rPr>
              <w:t>(a)</w:t>
            </w:r>
          </w:p>
        </w:tc>
        <w:tc>
          <w:tcPr>
            <w:tcW w:w="1474" w:type="dxa"/>
            <w:tcBorders>
              <w:top w:val="nil"/>
              <w:left w:val="nil"/>
              <w:bottom w:val="nil"/>
              <w:right w:val="nil"/>
            </w:tcBorders>
            <w:shd w:val="clear" w:color="auto" w:fill="auto"/>
          </w:tcPr>
          <w:p w:rsidR="002A55F0" w:rsidRDefault="002A55F0" w:rsidP="000F6024">
            <w:pPr>
              <w:pStyle w:val="Tabletext"/>
              <w:jc w:val="right"/>
              <w:rPr>
                <w:w w:val="95"/>
              </w:rPr>
            </w:pPr>
            <w:r>
              <w:rPr>
                <w:w w:val="95"/>
              </w:rPr>
              <w:t>415</w:t>
            </w:r>
          </w:p>
        </w:tc>
        <w:tc>
          <w:tcPr>
            <w:tcW w:w="1474" w:type="dxa"/>
            <w:tcBorders>
              <w:top w:val="nil"/>
              <w:left w:val="nil"/>
              <w:bottom w:val="nil"/>
              <w:right w:val="nil"/>
            </w:tcBorders>
            <w:shd w:val="clear" w:color="auto" w:fill="auto"/>
          </w:tcPr>
          <w:p w:rsidR="002A55F0" w:rsidRPr="004F2ADD" w:rsidRDefault="002A55F0" w:rsidP="00EC7E1C">
            <w:pPr>
              <w:pStyle w:val="Tabletext"/>
              <w:jc w:val="right"/>
            </w:pPr>
            <w:r w:rsidRPr="004F2ADD">
              <w:t>-</w:t>
            </w:r>
          </w:p>
        </w:tc>
      </w:tr>
      <w:tr w:rsidR="002A55F0" w:rsidRPr="004F2ADD" w:rsidTr="002C4D8C">
        <w:tc>
          <w:tcPr>
            <w:tcW w:w="5629" w:type="dxa"/>
            <w:tcBorders>
              <w:top w:val="nil"/>
              <w:left w:val="nil"/>
              <w:bottom w:val="nil"/>
              <w:right w:val="nil"/>
            </w:tcBorders>
            <w:shd w:val="clear" w:color="auto" w:fill="auto"/>
          </w:tcPr>
          <w:p w:rsidR="002A55F0" w:rsidRPr="00106629" w:rsidRDefault="002A55F0" w:rsidP="000F6024">
            <w:pPr>
              <w:pStyle w:val="Tabletext"/>
            </w:pPr>
            <w:r w:rsidRPr="00106629">
              <w:t xml:space="preserve">Anzac </w:t>
            </w:r>
            <w:r>
              <w:t xml:space="preserve">Interpretive Centre projects </w:t>
            </w:r>
            <w:r w:rsidRPr="002A55F0">
              <w:rPr>
                <w:vertAlign w:val="superscript"/>
              </w:rPr>
              <w:t>(b)</w:t>
            </w:r>
          </w:p>
        </w:tc>
        <w:tc>
          <w:tcPr>
            <w:tcW w:w="1474" w:type="dxa"/>
            <w:tcBorders>
              <w:top w:val="nil"/>
              <w:left w:val="nil"/>
              <w:bottom w:val="nil"/>
              <w:right w:val="nil"/>
            </w:tcBorders>
            <w:shd w:val="clear" w:color="auto" w:fill="auto"/>
          </w:tcPr>
          <w:p w:rsidR="002A55F0" w:rsidRPr="000F6024" w:rsidRDefault="002A55F0" w:rsidP="000F6024">
            <w:pPr>
              <w:pStyle w:val="Tabletext"/>
              <w:jc w:val="right"/>
              <w:rPr>
                <w:color w:val="000000"/>
              </w:rPr>
            </w:pPr>
            <w:r>
              <w:rPr>
                <w:color w:val="000000"/>
              </w:rPr>
              <w:t>815</w:t>
            </w:r>
          </w:p>
        </w:tc>
        <w:tc>
          <w:tcPr>
            <w:tcW w:w="1474" w:type="dxa"/>
            <w:tcBorders>
              <w:top w:val="nil"/>
              <w:left w:val="nil"/>
              <w:bottom w:val="nil"/>
              <w:right w:val="nil"/>
            </w:tcBorders>
            <w:shd w:val="clear" w:color="auto" w:fill="auto"/>
          </w:tcPr>
          <w:p w:rsidR="002A55F0" w:rsidRPr="004F2ADD" w:rsidRDefault="002A55F0" w:rsidP="00EC7E1C">
            <w:pPr>
              <w:pStyle w:val="Tabletext"/>
              <w:jc w:val="right"/>
            </w:pPr>
            <w:r w:rsidRPr="004F2ADD">
              <w:t>4,384</w:t>
            </w:r>
          </w:p>
        </w:tc>
      </w:tr>
      <w:tr w:rsidR="002A55F0" w:rsidRPr="004F2ADD" w:rsidTr="002A55F0">
        <w:tc>
          <w:tcPr>
            <w:tcW w:w="5629" w:type="dxa"/>
            <w:tcBorders>
              <w:top w:val="nil"/>
              <w:left w:val="nil"/>
              <w:bottom w:val="nil"/>
              <w:right w:val="nil"/>
            </w:tcBorders>
            <w:shd w:val="clear" w:color="auto" w:fill="auto"/>
          </w:tcPr>
          <w:p w:rsidR="002A55F0" w:rsidRPr="00106629" w:rsidRDefault="002A55F0" w:rsidP="002A55F0">
            <w:pPr>
              <w:pStyle w:val="Tabletext"/>
            </w:pPr>
            <w:r w:rsidRPr="00106629">
              <w:t xml:space="preserve">Sunset Reserve Account </w:t>
            </w:r>
            <w:r w:rsidRPr="002A55F0">
              <w:rPr>
                <w:vertAlign w:val="superscript"/>
              </w:rPr>
              <w:t>(c)</w:t>
            </w:r>
          </w:p>
        </w:tc>
        <w:tc>
          <w:tcPr>
            <w:tcW w:w="1474" w:type="dxa"/>
            <w:tcBorders>
              <w:top w:val="nil"/>
              <w:left w:val="nil"/>
              <w:bottom w:val="nil"/>
              <w:right w:val="nil"/>
            </w:tcBorders>
            <w:shd w:val="clear" w:color="auto" w:fill="auto"/>
          </w:tcPr>
          <w:p w:rsidR="002A55F0" w:rsidRDefault="002A55F0" w:rsidP="000F6024">
            <w:pPr>
              <w:pStyle w:val="Tabletext"/>
              <w:jc w:val="right"/>
              <w:rPr>
                <w:w w:val="95"/>
              </w:rPr>
            </w:pPr>
            <w:r>
              <w:rPr>
                <w:w w:val="95"/>
              </w:rPr>
              <w:t>8,512</w:t>
            </w:r>
          </w:p>
        </w:tc>
        <w:tc>
          <w:tcPr>
            <w:tcW w:w="1474" w:type="dxa"/>
            <w:tcBorders>
              <w:top w:val="nil"/>
              <w:left w:val="nil"/>
              <w:bottom w:val="nil"/>
              <w:right w:val="nil"/>
            </w:tcBorders>
            <w:shd w:val="clear" w:color="auto" w:fill="auto"/>
          </w:tcPr>
          <w:p w:rsidR="002A55F0" w:rsidRDefault="002A55F0" w:rsidP="000F6024">
            <w:pPr>
              <w:pStyle w:val="Tabletext"/>
              <w:jc w:val="right"/>
            </w:pPr>
            <w:r>
              <w:t>141</w:t>
            </w:r>
          </w:p>
        </w:tc>
      </w:tr>
      <w:tr w:rsidR="000F6024" w:rsidRPr="004F2ADD" w:rsidTr="002C4D8C">
        <w:tc>
          <w:tcPr>
            <w:tcW w:w="5629" w:type="dxa"/>
            <w:tcBorders>
              <w:top w:val="nil"/>
              <w:left w:val="nil"/>
              <w:bottom w:val="nil"/>
              <w:right w:val="nil"/>
            </w:tcBorders>
            <w:shd w:val="clear" w:color="auto" w:fill="auto"/>
          </w:tcPr>
          <w:p w:rsidR="000F6024" w:rsidRDefault="002A55F0" w:rsidP="000F6024">
            <w:pPr>
              <w:pStyle w:val="Tabletext"/>
            </w:pPr>
            <w:r>
              <w:t>Accrued salaries suspense account</w:t>
            </w:r>
            <w:r w:rsidR="000F6024" w:rsidRPr="00106629">
              <w:t xml:space="preserve"> </w:t>
            </w:r>
            <w:r w:rsidR="000F6024" w:rsidRPr="002A55F0">
              <w:rPr>
                <w:vertAlign w:val="superscript"/>
              </w:rPr>
              <w:t>(d)</w:t>
            </w:r>
          </w:p>
        </w:tc>
        <w:tc>
          <w:tcPr>
            <w:tcW w:w="1474" w:type="dxa"/>
            <w:tcBorders>
              <w:top w:val="nil"/>
              <w:left w:val="nil"/>
              <w:bottom w:val="single" w:sz="4" w:space="0" w:color="auto"/>
              <w:right w:val="nil"/>
            </w:tcBorders>
            <w:shd w:val="clear" w:color="auto" w:fill="auto"/>
          </w:tcPr>
          <w:p w:rsidR="000F6024" w:rsidRPr="000F6024" w:rsidRDefault="002A55F0" w:rsidP="000F6024">
            <w:pPr>
              <w:pStyle w:val="Tabletext"/>
              <w:jc w:val="right"/>
              <w:rPr>
                <w:color w:val="000000"/>
              </w:rPr>
            </w:pPr>
            <w:r>
              <w:rPr>
                <w:color w:val="000000"/>
              </w:rPr>
              <w:t>4,801</w:t>
            </w:r>
          </w:p>
        </w:tc>
        <w:tc>
          <w:tcPr>
            <w:tcW w:w="1474" w:type="dxa"/>
            <w:tcBorders>
              <w:top w:val="nil"/>
              <w:left w:val="nil"/>
              <w:bottom w:val="single" w:sz="4" w:space="0" w:color="auto"/>
              <w:right w:val="nil"/>
            </w:tcBorders>
            <w:shd w:val="clear" w:color="auto" w:fill="auto"/>
          </w:tcPr>
          <w:p w:rsidR="000F6024" w:rsidRPr="00F01FA0" w:rsidRDefault="002A55F0" w:rsidP="000F6024">
            <w:pPr>
              <w:pStyle w:val="Tabletext"/>
              <w:jc w:val="right"/>
            </w:pPr>
            <w:r>
              <w:t>-</w:t>
            </w:r>
          </w:p>
        </w:tc>
      </w:tr>
      <w:tr w:rsidR="000F6024" w:rsidRPr="004F2ADD" w:rsidTr="002C4D8C">
        <w:tc>
          <w:tcPr>
            <w:tcW w:w="5629" w:type="dxa"/>
            <w:tcBorders>
              <w:top w:val="nil"/>
              <w:left w:val="nil"/>
              <w:bottom w:val="nil"/>
              <w:right w:val="nil"/>
            </w:tcBorders>
            <w:shd w:val="clear" w:color="auto" w:fill="auto"/>
          </w:tcPr>
          <w:p w:rsidR="000F6024" w:rsidRPr="00106629" w:rsidRDefault="000F6024" w:rsidP="000F6024">
            <w:pPr>
              <w:pStyle w:val="Tabletext"/>
            </w:pPr>
          </w:p>
        </w:tc>
        <w:tc>
          <w:tcPr>
            <w:tcW w:w="1474" w:type="dxa"/>
            <w:tcBorders>
              <w:top w:val="single" w:sz="4" w:space="0" w:color="auto"/>
              <w:left w:val="nil"/>
              <w:bottom w:val="single" w:sz="4" w:space="0" w:color="auto"/>
              <w:right w:val="nil"/>
            </w:tcBorders>
            <w:shd w:val="clear" w:color="auto" w:fill="auto"/>
          </w:tcPr>
          <w:p w:rsidR="000F6024" w:rsidRPr="000F6024" w:rsidRDefault="002A55F0" w:rsidP="000F6024">
            <w:pPr>
              <w:pStyle w:val="Tabletext"/>
              <w:jc w:val="right"/>
              <w:rPr>
                <w:color w:val="000000"/>
              </w:rPr>
            </w:pPr>
            <w:r w:rsidRPr="004F2ADD">
              <w:t>14,887</w:t>
            </w:r>
          </w:p>
        </w:tc>
        <w:tc>
          <w:tcPr>
            <w:tcW w:w="1474" w:type="dxa"/>
            <w:tcBorders>
              <w:top w:val="single" w:sz="4" w:space="0" w:color="auto"/>
              <w:left w:val="nil"/>
              <w:bottom w:val="single" w:sz="4" w:space="0" w:color="auto"/>
              <w:right w:val="nil"/>
            </w:tcBorders>
            <w:shd w:val="clear" w:color="auto" w:fill="auto"/>
          </w:tcPr>
          <w:p w:rsidR="000F6024" w:rsidRPr="000F6024" w:rsidRDefault="002A55F0" w:rsidP="000F6024">
            <w:pPr>
              <w:pStyle w:val="Tabletext"/>
              <w:jc w:val="right"/>
            </w:pPr>
            <w:r w:rsidRPr="004F2ADD">
              <w:t>6,625</w:t>
            </w:r>
          </w:p>
        </w:tc>
      </w:tr>
      <w:tr w:rsidR="00572910" w:rsidRPr="00AE2664"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i/>
              </w:rPr>
            </w:pPr>
            <w:r w:rsidRPr="00572910">
              <w:rPr>
                <w:i/>
              </w:rPr>
              <w:t>Non-current</w:t>
            </w:r>
          </w:p>
        </w:tc>
      </w:tr>
      <w:tr w:rsidR="000F6024" w:rsidRPr="00AE2664" w:rsidTr="002C4D8C">
        <w:tc>
          <w:tcPr>
            <w:tcW w:w="5629" w:type="dxa"/>
            <w:tcBorders>
              <w:top w:val="nil"/>
              <w:left w:val="nil"/>
              <w:bottom w:val="nil"/>
              <w:right w:val="nil"/>
            </w:tcBorders>
            <w:shd w:val="clear" w:color="auto" w:fill="auto"/>
          </w:tcPr>
          <w:p w:rsidR="000F6024" w:rsidRDefault="000F6024" w:rsidP="000F6024">
            <w:pPr>
              <w:pStyle w:val="Tabletext"/>
            </w:pPr>
            <w:r w:rsidRPr="003653AF">
              <w:t>Accr</w:t>
            </w:r>
            <w:r w:rsidR="002A55F0">
              <w:t xml:space="preserve">ued salaries suspense account </w:t>
            </w:r>
            <w:r w:rsidR="002A55F0" w:rsidRPr="002A55F0">
              <w:rPr>
                <w:vertAlign w:val="superscript"/>
              </w:rPr>
              <w:t>(d</w:t>
            </w:r>
            <w:r w:rsidRPr="002A55F0">
              <w:rPr>
                <w:vertAlign w:val="superscript"/>
              </w:rPr>
              <w:t>)</w:t>
            </w:r>
          </w:p>
        </w:tc>
        <w:tc>
          <w:tcPr>
            <w:tcW w:w="1474" w:type="dxa"/>
            <w:tcBorders>
              <w:top w:val="single" w:sz="4" w:space="0" w:color="auto"/>
              <w:left w:val="nil"/>
              <w:bottom w:val="single" w:sz="4" w:space="0" w:color="auto"/>
              <w:right w:val="nil"/>
            </w:tcBorders>
            <w:shd w:val="clear" w:color="auto" w:fill="auto"/>
          </w:tcPr>
          <w:p w:rsidR="000F6024" w:rsidRPr="006532FB" w:rsidRDefault="002A55F0" w:rsidP="007357A3">
            <w:pPr>
              <w:pStyle w:val="Tabletext"/>
              <w:jc w:val="right"/>
            </w:pPr>
            <w:r>
              <w:t>-</w:t>
            </w:r>
          </w:p>
        </w:tc>
        <w:tc>
          <w:tcPr>
            <w:tcW w:w="1474" w:type="dxa"/>
            <w:tcBorders>
              <w:top w:val="single" w:sz="4" w:space="0" w:color="auto"/>
              <w:left w:val="nil"/>
              <w:bottom w:val="single" w:sz="4" w:space="0" w:color="auto"/>
              <w:right w:val="nil"/>
            </w:tcBorders>
            <w:shd w:val="clear" w:color="auto" w:fill="auto"/>
          </w:tcPr>
          <w:p w:rsidR="000F6024" w:rsidRPr="00F01FA0" w:rsidRDefault="002A55F0" w:rsidP="007357A3">
            <w:pPr>
              <w:pStyle w:val="Tabletext"/>
              <w:jc w:val="right"/>
            </w:pPr>
            <w:r w:rsidRPr="000F6024">
              <w:t>4,547</w:t>
            </w:r>
          </w:p>
        </w:tc>
      </w:tr>
      <w:tr w:rsidR="000F6024" w:rsidRPr="00D8231B" w:rsidTr="002C4D8C">
        <w:tc>
          <w:tcPr>
            <w:tcW w:w="5629" w:type="dxa"/>
            <w:tcBorders>
              <w:top w:val="nil"/>
              <w:left w:val="nil"/>
              <w:bottom w:val="nil"/>
              <w:right w:val="nil"/>
            </w:tcBorders>
            <w:shd w:val="clear" w:color="auto" w:fill="auto"/>
          </w:tcPr>
          <w:p w:rsidR="000F6024" w:rsidRDefault="000F6024" w:rsidP="007357A3">
            <w:pPr>
              <w:pStyle w:val="Tabletext"/>
            </w:pPr>
          </w:p>
        </w:tc>
        <w:tc>
          <w:tcPr>
            <w:tcW w:w="1474" w:type="dxa"/>
            <w:tcBorders>
              <w:top w:val="single" w:sz="4" w:space="0" w:color="auto"/>
              <w:left w:val="nil"/>
              <w:bottom w:val="double" w:sz="4" w:space="0" w:color="auto"/>
              <w:right w:val="nil"/>
            </w:tcBorders>
            <w:shd w:val="clear" w:color="auto" w:fill="auto"/>
          </w:tcPr>
          <w:p w:rsidR="000F6024" w:rsidRPr="000F6024" w:rsidRDefault="002A55F0" w:rsidP="000F6024">
            <w:pPr>
              <w:pStyle w:val="Tableboldedtext"/>
              <w:jc w:val="right"/>
              <w:rPr>
                <w:color w:val="000000"/>
              </w:rPr>
            </w:pPr>
            <w:r w:rsidRPr="004F2ADD">
              <w:t>14,887</w:t>
            </w:r>
          </w:p>
        </w:tc>
        <w:tc>
          <w:tcPr>
            <w:tcW w:w="1474" w:type="dxa"/>
            <w:tcBorders>
              <w:top w:val="single" w:sz="4" w:space="0" w:color="auto"/>
              <w:left w:val="nil"/>
              <w:bottom w:val="double" w:sz="4" w:space="0" w:color="auto"/>
              <w:right w:val="nil"/>
            </w:tcBorders>
            <w:shd w:val="clear" w:color="auto" w:fill="auto"/>
          </w:tcPr>
          <w:p w:rsidR="000F6024" w:rsidRPr="000F6024" w:rsidRDefault="002A55F0" w:rsidP="000F6024">
            <w:pPr>
              <w:pStyle w:val="Tableboldedtext"/>
              <w:jc w:val="right"/>
            </w:pPr>
            <w:r w:rsidRPr="004F2ADD">
              <w:t>11,172</w:t>
            </w:r>
          </w:p>
        </w:tc>
      </w:tr>
    </w:tbl>
    <w:p w:rsidR="002A55F0" w:rsidRDefault="002A55F0" w:rsidP="00F56EA0">
      <w:pPr>
        <w:pStyle w:val="BodyText"/>
        <w:numPr>
          <w:ilvl w:val="0"/>
          <w:numId w:val="47"/>
        </w:numPr>
      </w:pPr>
      <w:r>
        <w:t>Unspent funding provided from Royalties for Regions relating to the Karratha Government Office Co-Location Project (The Quarter).</w:t>
      </w:r>
    </w:p>
    <w:p w:rsidR="002A55F0" w:rsidRDefault="002A55F0" w:rsidP="00F56EA0">
      <w:pPr>
        <w:pStyle w:val="BodyText"/>
        <w:numPr>
          <w:ilvl w:val="0"/>
          <w:numId w:val="47"/>
        </w:numPr>
      </w:pPr>
      <w:r>
        <w:t>Commonwealth Government funded program.</w:t>
      </w:r>
    </w:p>
    <w:p w:rsidR="002A55F0" w:rsidRDefault="002A55F0" w:rsidP="00F56EA0">
      <w:pPr>
        <w:pStyle w:val="BodyText"/>
        <w:numPr>
          <w:ilvl w:val="0"/>
          <w:numId w:val="47"/>
        </w:numPr>
      </w:pPr>
      <w:r>
        <w:t>Refer to Note 44 ‘Special Purpose Account’.</w:t>
      </w:r>
    </w:p>
    <w:p w:rsidR="002A55F0" w:rsidRDefault="002A55F0" w:rsidP="00F56EA0">
      <w:pPr>
        <w:pStyle w:val="BodyText"/>
        <w:numPr>
          <w:ilvl w:val="0"/>
          <w:numId w:val="47"/>
        </w:numPr>
      </w:pPr>
      <w:r>
        <w:t>Amount held in the suspense account for 27th pay.</w:t>
      </w:r>
    </w:p>
    <w:p w:rsidR="002C4D8C" w:rsidRDefault="002C4D8C" w:rsidP="002C4D8C">
      <w:pPr>
        <w:pStyle w:val="Heading3"/>
        <w:rPr>
          <w:color w:val="000000"/>
        </w:rPr>
      </w:pPr>
      <w:r>
        <w:t>Note 20. Receivables</w:t>
      </w:r>
    </w:p>
    <w:p w:rsidR="00122588" w:rsidRDefault="00122588" w:rsidP="00122588">
      <w:pPr>
        <w:pStyle w:val="Caption"/>
        <w:keepNext/>
      </w:pPr>
      <w:fldSimple w:instr=" SEQ Table \* ARABIC ">
        <w:r w:rsidR="00DF10FA">
          <w:rPr>
            <w:noProof/>
          </w:rPr>
          <w:t>42</w:t>
        </w:r>
      </w:fldSimple>
      <w:r>
        <w:t xml:space="preserve"> </w:t>
      </w:r>
      <w:r w:rsidRPr="00836EDC">
        <w:t>Receivables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2C4D8C" w:rsidRPr="00711171" w:rsidTr="00EF4998">
        <w:tc>
          <w:tcPr>
            <w:tcW w:w="5629" w:type="dxa"/>
            <w:tcBorders>
              <w:top w:val="nil"/>
              <w:left w:val="nil"/>
              <w:bottom w:val="nil"/>
              <w:right w:val="nil"/>
            </w:tcBorders>
            <w:shd w:val="clear" w:color="auto" w:fill="auto"/>
          </w:tcPr>
          <w:p w:rsidR="002C4D8C" w:rsidRDefault="002C4D8C" w:rsidP="007357A3">
            <w:pPr>
              <w:pStyle w:val="Tabletext"/>
            </w:pPr>
          </w:p>
        </w:tc>
        <w:tc>
          <w:tcPr>
            <w:tcW w:w="1474" w:type="dxa"/>
            <w:tcBorders>
              <w:top w:val="nil"/>
              <w:left w:val="nil"/>
              <w:bottom w:val="nil"/>
              <w:right w:val="nil"/>
            </w:tcBorders>
            <w:shd w:val="clear" w:color="auto" w:fill="auto"/>
          </w:tcPr>
          <w:p w:rsidR="002A55F0" w:rsidRDefault="002C4D8C" w:rsidP="002A55F0">
            <w:pPr>
              <w:pStyle w:val="Tableboldedtext"/>
              <w:jc w:val="right"/>
            </w:pPr>
            <w:r>
              <w:t>201</w:t>
            </w:r>
            <w:r w:rsidR="002A55F0">
              <w:t>5</w:t>
            </w:r>
          </w:p>
          <w:p w:rsidR="002C4D8C" w:rsidRPr="00C00854" w:rsidRDefault="002C4D8C" w:rsidP="002A55F0">
            <w:pPr>
              <w:pStyle w:val="Tableboldedtext"/>
              <w:jc w:val="right"/>
            </w:pPr>
            <w:r w:rsidRPr="00843AA2">
              <w:t>$000</w:t>
            </w:r>
          </w:p>
        </w:tc>
        <w:tc>
          <w:tcPr>
            <w:tcW w:w="1474" w:type="dxa"/>
            <w:tcBorders>
              <w:top w:val="nil"/>
              <w:left w:val="nil"/>
              <w:bottom w:val="nil"/>
              <w:right w:val="nil"/>
            </w:tcBorders>
            <w:shd w:val="clear" w:color="auto" w:fill="auto"/>
          </w:tcPr>
          <w:p w:rsidR="002A55F0" w:rsidRDefault="002A55F0" w:rsidP="002A55F0">
            <w:pPr>
              <w:pStyle w:val="Tableboldedtext"/>
              <w:jc w:val="right"/>
            </w:pPr>
            <w:r>
              <w:t>2014</w:t>
            </w:r>
          </w:p>
          <w:p w:rsidR="002C4D8C" w:rsidRPr="00711171" w:rsidRDefault="002C4D8C" w:rsidP="002A55F0">
            <w:pPr>
              <w:pStyle w:val="Tableboldedtext"/>
              <w:jc w:val="right"/>
            </w:pPr>
            <w:r w:rsidRPr="00843AA2">
              <w:t>$000</w:t>
            </w:r>
          </w:p>
        </w:tc>
      </w:tr>
      <w:tr w:rsidR="00572910" w:rsidRPr="00AE2664"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i/>
              </w:rPr>
            </w:pPr>
            <w:r w:rsidRPr="00572910">
              <w:rPr>
                <w:i/>
              </w:rPr>
              <w:t>Current</w:t>
            </w:r>
          </w:p>
        </w:tc>
      </w:tr>
      <w:tr w:rsidR="002C4D8C" w:rsidRPr="00AE2664" w:rsidTr="00EF4998">
        <w:tc>
          <w:tcPr>
            <w:tcW w:w="5629" w:type="dxa"/>
            <w:tcBorders>
              <w:top w:val="nil"/>
              <w:left w:val="nil"/>
              <w:bottom w:val="nil"/>
              <w:right w:val="nil"/>
            </w:tcBorders>
            <w:shd w:val="clear" w:color="auto" w:fill="auto"/>
          </w:tcPr>
          <w:p w:rsidR="002C4D8C" w:rsidRPr="0049263F" w:rsidRDefault="002C4D8C" w:rsidP="00EF4998">
            <w:pPr>
              <w:pStyle w:val="Tabletext"/>
            </w:pPr>
            <w:r w:rsidRPr="0049263F">
              <w:t xml:space="preserve">Receivables </w:t>
            </w:r>
          </w:p>
        </w:tc>
        <w:tc>
          <w:tcPr>
            <w:tcW w:w="1474" w:type="dxa"/>
            <w:tcBorders>
              <w:top w:val="nil"/>
              <w:left w:val="nil"/>
              <w:bottom w:val="nil"/>
              <w:right w:val="nil"/>
            </w:tcBorders>
            <w:shd w:val="clear" w:color="auto" w:fill="auto"/>
          </w:tcPr>
          <w:p w:rsidR="002C4D8C" w:rsidRPr="00EF4998" w:rsidRDefault="00D30361" w:rsidP="00EF4998">
            <w:pPr>
              <w:pStyle w:val="Tabletext"/>
              <w:jc w:val="right"/>
            </w:pPr>
            <w:r>
              <w:t>50,963</w:t>
            </w:r>
          </w:p>
        </w:tc>
        <w:tc>
          <w:tcPr>
            <w:tcW w:w="1474" w:type="dxa"/>
            <w:tcBorders>
              <w:top w:val="nil"/>
              <w:left w:val="nil"/>
              <w:bottom w:val="nil"/>
              <w:right w:val="nil"/>
            </w:tcBorders>
            <w:shd w:val="clear" w:color="auto" w:fill="auto"/>
          </w:tcPr>
          <w:p w:rsidR="002C4D8C" w:rsidRPr="00EF4998" w:rsidRDefault="00D30361" w:rsidP="00EF4998">
            <w:pPr>
              <w:pStyle w:val="Tabletext"/>
              <w:jc w:val="right"/>
            </w:pPr>
            <w:r>
              <w:t>58,232</w:t>
            </w:r>
          </w:p>
        </w:tc>
      </w:tr>
      <w:tr w:rsidR="002C4D8C" w:rsidRPr="00AE2664" w:rsidTr="00EF4998">
        <w:tc>
          <w:tcPr>
            <w:tcW w:w="5629" w:type="dxa"/>
            <w:tcBorders>
              <w:top w:val="nil"/>
              <w:left w:val="nil"/>
              <w:bottom w:val="nil"/>
              <w:right w:val="nil"/>
            </w:tcBorders>
            <w:shd w:val="clear" w:color="auto" w:fill="auto"/>
          </w:tcPr>
          <w:p w:rsidR="002C4D8C" w:rsidRPr="0049263F" w:rsidRDefault="001F561F" w:rsidP="00EF4998">
            <w:pPr>
              <w:pStyle w:val="Tabletext"/>
            </w:pPr>
            <w:r>
              <w:t xml:space="preserve">Accrued revenue </w:t>
            </w:r>
          </w:p>
        </w:tc>
        <w:tc>
          <w:tcPr>
            <w:tcW w:w="1474" w:type="dxa"/>
            <w:tcBorders>
              <w:top w:val="nil"/>
              <w:left w:val="nil"/>
              <w:bottom w:val="nil"/>
              <w:right w:val="nil"/>
            </w:tcBorders>
            <w:shd w:val="clear" w:color="auto" w:fill="auto"/>
          </w:tcPr>
          <w:p w:rsidR="002C4D8C" w:rsidRPr="00EF4998" w:rsidRDefault="00D30361" w:rsidP="00EF4998">
            <w:pPr>
              <w:pStyle w:val="Tabletext"/>
              <w:jc w:val="right"/>
            </w:pPr>
            <w:r>
              <w:t>16,235</w:t>
            </w:r>
          </w:p>
        </w:tc>
        <w:tc>
          <w:tcPr>
            <w:tcW w:w="1474" w:type="dxa"/>
            <w:tcBorders>
              <w:top w:val="nil"/>
              <w:left w:val="nil"/>
              <w:bottom w:val="nil"/>
              <w:right w:val="nil"/>
            </w:tcBorders>
            <w:shd w:val="clear" w:color="auto" w:fill="auto"/>
          </w:tcPr>
          <w:p w:rsidR="002C4D8C" w:rsidRPr="00EF4998" w:rsidRDefault="00D30361" w:rsidP="00EF4998">
            <w:pPr>
              <w:pStyle w:val="Tabletext"/>
              <w:jc w:val="right"/>
            </w:pPr>
            <w:r>
              <w:t>8,234</w:t>
            </w:r>
          </w:p>
        </w:tc>
      </w:tr>
      <w:tr w:rsidR="002C4D8C" w:rsidRPr="00AE2664" w:rsidTr="00EF4998">
        <w:tc>
          <w:tcPr>
            <w:tcW w:w="5629" w:type="dxa"/>
            <w:tcBorders>
              <w:top w:val="nil"/>
              <w:left w:val="nil"/>
              <w:bottom w:val="nil"/>
              <w:right w:val="nil"/>
            </w:tcBorders>
            <w:shd w:val="clear" w:color="auto" w:fill="auto"/>
          </w:tcPr>
          <w:p w:rsidR="002C4D8C" w:rsidRPr="0049263F" w:rsidRDefault="001F561F" w:rsidP="00EF4998">
            <w:pPr>
              <w:pStyle w:val="Tabletext"/>
            </w:pPr>
            <w:r>
              <w:t>GST receivable</w:t>
            </w:r>
          </w:p>
        </w:tc>
        <w:tc>
          <w:tcPr>
            <w:tcW w:w="1474" w:type="dxa"/>
            <w:tcBorders>
              <w:top w:val="nil"/>
              <w:left w:val="nil"/>
              <w:bottom w:val="nil"/>
              <w:right w:val="nil"/>
            </w:tcBorders>
            <w:shd w:val="clear" w:color="auto" w:fill="auto"/>
          </w:tcPr>
          <w:p w:rsidR="002C4D8C" w:rsidRPr="00EF4998" w:rsidRDefault="00D30361" w:rsidP="00EF4998">
            <w:pPr>
              <w:pStyle w:val="Tabletext"/>
              <w:jc w:val="right"/>
            </w:pPr>
            <w:r>
              <w:t>1,515</w:t>
            </w:r>
          </w:p>
        </w:tc>
        <w:tc>
          <w:tcPr>
            <w:tcW w:w="1474" w:type="dxa"/>
            <w:tcBorders>
              <w:top w:val="nil"/>
              <w:left w:val="nil"/>
              <w:bottom w:val="nil"/>
              <w:right w:val="nil"/>
            </w:tcBorders>
            <w:shd w:val="clear" w:color="auto" w:fill="auto"/>
          </w:tcPr>
          <w:p w:rsidR="002C4D8C" w:rsidRPr="00EF4998" w:rsidRDefault="00D30361" w:rsidP="00EF4998">
            <w:pPr>
              <w:pStyle w:val="Tabletext"/>
              <w:jc w:val="right"/>
            </w:pPr>
            <w:r>
              <w:t>12,875</w:t>
            </w:r>
          </w:p>
        </w:tc>
      </w:tr>
      <w:tr w:rsidR="002C4D8C" w:rsidRPr="00AE2664" w:rsidTr="00EF4998">
        <w:tc>
          <w:tcPr>
            <w:tcW w:w="5629" w:type="dxa"/>
            <w:tcBorders>
              <w:top w:val="nil"/>
              <w:left w:val="nil"/>
              <w:bottom w:val="nil"/>
              <w:right w:val="nil"/>
            </w:tcBorders>
            <w:shd w:val="clear" w:color="auto" w:fill="auto"/>
          </w:tcPr>
          <w:p w:rsidR="002C4D8C" w:rsidRPr="0049263F" w:rsidRDefault="002C4D8C" w:rsidP="00EF4998">
            <w:pPr>
              <w:pStyle w:val="Tabletext"/>
            </w:pPr>
            <w:r w:rsidRPr="0049263F">
              <w:t xml:space="preserve">Interest receivable </w:t>
            </w:r>
          </w:p>
        </w:tc>
        <w:tc>
          <w:tcPr>
            <w:tcW w:w="1474" w:type="dxa"/>
            <w:tcBorders>
              <w:top w:val="nil"/>
              <w:left w:val="nil"/>
              <w:bottom w:val="nil"/>
              <w:right w:val="nil"/>
            </w:tcBorders>
            <w:shd w:val="clear" w:color="auto" w:fill="auto"/>
          </w:tcPr>
          <w:p w:rsidR="002C4D8C" w:rsidRPr="00EF4998" w:rsidRDefault="00D30361" w:rsidP="00EF4998">
            <w:pPr>
              <w:pStyle w:val="Tabletext"/>
              <w:jc w:val="right"/>
            </w:pPr>
            <w:r>
              <w:t>31</w:t>
            </w:r>
          </w:p>
        </w:tc>
        <w:tc>
          <w:tcPr>
            <w:tcW w:w="1474" w:type="dxa"/>
            <w:tcBorders>
              <w:top w:val="nil"/>
              <w:left w:val="nil"/>
              <w:bottom w:val="nil"/>
              <w:right w:val="nil"/>
            </w:tcBorders>
            <w:shd w:val="clear" w:color="auto" w:fill="auto"/>
          </w:tcPr>
          <w:p w:rsidR="002C4D8C" w:rsidRPr="00EF4998" w:rsidRDefault="00D30361" w:rsidP="00EF4998">
            <w:pPr>
              <w:pStyle w:val="Tabletext"/>
              <w:jc w:val="right"/>
            </w:pPr>
            <w:r>
              <w:t>32</w:t>
            </w:r>
          </w:p>
        </w:tc>
      </w:tr>
      <w:tr w:rsidR="002C4D8C" w:rsidRPr="00AE2664" w:rsidTr="00EF4998">
        <w:tc>
          <w:tcPr>
            <w:tcW w:w="5629" w:type="dxa"/>
            <w:tcBorders>
              <w:top w:val="nil"/>
              <w:left w:val="nil"/>
              <w:bottom w:val="nil"/>
              <w:right w:val="nil"/>
            </w:tcBorders>
            <w:shd w:val="clear" w:color="auto" w:fill="auto"/>
          </w:tcPr>
          <w:p w:rsidR="002C4D8C" w:rsidRDefault="002C4D8C" w:rsidP="00EF4998">
            <w:pPr>
              <w:pStyle w:val="Tabletext"/>
            </w:pPr>
            <w:r w:rsidRPr="0049263F">
              <w:t xml:space="preserve">Trust account </w:t>
            </w:r>
            <w:r w:rsidRPr="001F561F">
              <w:rPr>
                <w:vertAlign w:val="superscript"/>
              </w:rPr>
              <w:t>(a)</w:t>
            </w:r>
          </w:p>
        </w:tc>
        <w:tc>
          <w:tcPr>
            <w:tcW w:w="1474" w:type="dxa"/>
            <w:tcBorders>
              <w:top w:val="nil"/>
              <w:left w:val="nil"/>
              <w:bottom w:val="single" w:sz="4" w:space="0" w:color="auto"/>
              <w:right w:val="nil"/>
            </w:tcBorders>
            <w:shd w:val="clear" w:color="auto" w:fill="auto"/>
          </w:tcPr>
          <w:p w:rsidR="002C4D8C" w:rsidRPr="00EF4998" w:rsidRDefault="00D30361" w:rsidP="00EF4998">
            <w:pPr>
              <w:pStyle w:val="Tabletext"/>
              <w:jc w:val="right"/>
            </w:pPr>
            <w:r>
              <w:t>5,734</w:t>
            </w:r>
          </w:p>
        </w:tc>
        <w:tc>
          <w:tcPr>
            <w:tcW w:w="1474" w:type="dxa"/>
            <w:tcBorders>
              <w:top w:val="nil"/>
              <w:left w:val="nil"/>
              <w:bottom w:val="single" w:sz="4" w:space="0" w:color="auto"/>
              <w:right w:val="nil"/>
            </w:tcBorders>
            <w:shd w:val="clear" w:color="auto" w:fill="auto"/>
          </w:tcPr>
          <w:p w:rsidR="002C4D8C" w:rsidRPr="00EF4998" w:rsidRDefault="00D30361" w:rsidP="00EF4998">
            <w:pPr>
              <w:pStyle w:val="Tabletext"/>
              <w:jc w:val="right"/>
            </w:pPr>
            <w:r>
              <w:t>5,709</w:t>
            </w:r>
          </w:p>
        </w:tc>
      </w:tr>
      <w:tr w:rsidR="002C4D8C" w:rsidRPr="00AE2664" w:rsidTr="00EF4998">
        <w:tc>
          <w:tcPr>
            <w:tcW w:w="5629" w:type="dxa"/>
            <w:tcBorders>
              <w:top w:val="nil"/>
              <w:left w:val="nil"/>
              <w:bottom w:val="nil"/>
              <w:right w:val="nil"/>
            </w:tcBorders>
            <w:shd w:val="clear" w:color="auto" w:fill="auto"/>
          </w:tcPr>
          <w:p w:rsidR="002C4D8C" w:rsidRPr="00106629" w:rsidRDefault="002C4D8C" w:rsidP="00EF4998">
            <w:pPr>
              <w:pStyle w:val="Tabletext"/>
            </w:pPr>
          </w:p>
        </w:tc>
        <w:tc>
          <w:tcPr>
            <w:tcW w:w="1474" w:type="dxa"/>
            <w:tcBorders>
              <w:top w:val="single" w:sz="4" w:space="0" w:color="auto"/>
              <w:left w:val="nil"/>
              <w:bottom w:val="single" w:sz="4" w:space="0" w:color="auto"/>
              <w:right w:val="nil"/>
            </w:tcBorders>
            <w:shd w:val="clear" w:color="auto" w:fill="auto"/>
          </w:tcPr>
          <w:p w:rsidR="002C4D8C" w:rsidRPr="00EF4998" w:rsidRDefault="00D30361" w:rsidP="00EF4998">
            <w:pPr>
              <w:pStyle w:val="Tableboldedtext"/>
              <w:jc w:val="right"/>
            </w:pPr>
            <w:r>
              <w:t>74,478</w:t>
            </w:r>
          </w:p>
        </w:tc>
        <w:tc>
          <w:tcPr>
            <w:tcW w:w="1474" w:type="dxa"/>
            <w:tcBorders>
              <w:top w:val="single" w:sz="4" w:space="0" w:color="auto"/>
              <w:left w:val="nil"/>
              <w:bottom w:val="single" w:sz="4" w:space="0" w:color="auto"/>
              <w:right w:val="nil"/>
            </w:tcBorders>
            <w:shd w:val="clear" w:color="auto" w:fill="auto"/>
          </w:tcPr>
          <w:p w:rsidR="002C4D8C" w:rsidRPr="00EF4998" w:rsidRDefault="00D30361" w:rsidP="00EF4998">
            <w:pPr>
              <w:pStyle w:val="Tableboldedtext"/>
              <w:jc w:val="right"/>
            </w:pPr>
            <w:r>
              <w:t>85,102</w:t>
            </w:r>
          </w:p>
        </w:tc>
      </w:tr>
      <w:tr w:rsidR="00EF4998" w:rsidRPr="00AE2664" w:rsidTr="00EF4998">
        <w:tc>
          <w:tcPr>
            <w:tcW w:w="5629" w:type="dxa"/>
            <w:tcBorders>
              <w:top w:val="nil"/>
              <w:left w:val="nil"/>
              <w:bottom w:val="nil"/>
              <w:right w:val="nil"/>
            </w:tcBorders>
            <w:shd w:val="clear" w:color="auto" w:fill="auto"/>
          </w:tcPr>
          <w:p w:rsidR="00EF4998" w:rsidRPr="007227DC" w:rsidRDefault="001F561F" w:rsidP="00EF4998">
            <w:pPr>
              <w:pStyle w:val="Tabletext"/>
            </w:pPr>
            <w:r>
              <w:t xml:space="preserve">Underbillings </w:t>
            </w:r>
            <w:r w:rsidRPr="001F561F">
              <w:rPr>
                <w:vertAlign w:val="superscript"/>
              </w:rPr>
              <w:t>(b)</w:t>
            </w:r>
          </w:p>
        </w:tc>
        <w:tc>
          <w:tcPr>
            <w:tcW w:w="1474" w:type="dxa"/>
            <w:tcBorders>
              <w:top w:val="nil"/>
              <w:left w:val="nil"/>
              <w:bottom w:val="single" w:sz="4" w:space="0" w:color="auto"/>
              <w:right w:val="nil"/>
            </w:tcBorders>
            <w:shd w:val="clear" w:color="auto" w:fill="auto"/>
          </w:tcPr>
          <w:p w:rsidR="00EF4998" w:rsidRPr="00EF4998" w:rsidRDefault="00D30361" w:rsidP="00EF4998">
            <w:pPr>
              <w:pStyle w:val="Tabletext"/>
              <w:jc w:val="right"/>
            </w:pPr>
            <w:r>
              <w:t>231,033</w:t>
            </w:r>
          </w:p>
        </w:tc>
        <w:tc>
          <w:tcPr>
            <w:tcW w:w="1474" w:type="dxa"/>
            <w:tcBorders>
              <w:top w:val="nil"/>
              <w:left w:val="nil"/>
              <w:bottom w:val="single" w:sz="4" w:space="0" w:color="auto"/>
              <w:right w:val="nil"/>
            </w:tcBorders>
            <w:shd w:val="clear" w:color="auto" w:fill="auto"/>
          </w:tcPr>
          <w:p w:rsidR="00EF4998" w:rsidRPr="00EF4998" w:rsidRDefault="00D30361" w:rsidP="00EF4998">
            <w:pPr>
              <w:pStyle w:val="Tabletext"/>
              <w:jc w:val="right"/>
            </w:pPr>
            <w:r>
              <w:t>226,113</w:t>
            </w:r>
          </w:p>
        </w:tc>
      </w:tr>
      <w:tr w:rsidR="00EF4998" w:rsidRPr="00AE2664" w:rsidTr="00EF4998">
        <w:tc>
          <w:tcPr>
            <w:tcW w:w="5629" w:type="dxa"/>
            <w:tcBorders>
              <w:top w:val="nil"/>
              <w:left w:val="nil"/>
              <w:bottom w:val="nil"/>
              <w:right w:val="nil"/>
            </w:tcBorders>
            <w:shd w:val="clear" w:color="auto" w:fill="auto"/>
          </w:tcPr>
          <w:p w:rsidR="00EF4998" w:rsidRPr="007227DC" w:rsidRDefault="00EF4998" w:rsidP="00EF4998">
            <w:pPr>
              <w:pStyle w:val="Tableboldedtext"/>
            </w:pPr>
            <w:r w:rsidRPr="007227DC">
              <w:t>Total current</w:t>
            </w:r>
          </w:p>
        </w:tc>
        <w:tc>
          <w:tcPr>
            <w:tcW w:w="1474" w:type="dxa"/>
            <w:tcBorders>
              <w:top w:val="single" w:sz="4" w:space="0" w:color="auto"/>
              <w:left w:val="nil"/>
              <w:bottom w:val="single" w:sz="4" w:space="0" w:color="auto"/>
              <w:right w:val="nil"/>
            </w:tcBorders>
            <w:shd w:val="clear" w:color="auto" w:fill="auto"/>
          </w:tcPr>
          <w:p w:rsidR="00EF4998" w:rsidRPr="00EF4998" w:rsidRDefault="00D30361" w:rsidP="00EF4998">
            <w:pPr>
              <w:pStyle w:val="Tableboldedtext"/>
              <w:jc w:val="right"/>
            </w:pPr>
            <w:r>
              <w:t>305,511</w:t>
            </w:r>
          </w:p>
        </w:tc>
        <w:tc>
          <w:tcPr>
            <w:tcW w:w="1474" w:type="dxa"/>
            <w:tcBorders>
              <w:top w:val="single" w:sz="4" w:space="0" w:color="auto"/>
              <w:left w:val="nil"/>
              <w:bottom w:val="single" w:sz="4" w:space="0" w:color="auto"/>
              <w:right w:val="nil"/>
            </w:tcBorders>
            <w:shd w:val="clear" w:color="auto" w:fill="auto"/>
          </w:tcPr>
          <w:p w:rsidR="00EF4998" w:rsidRPr="00EF4998" w:rsidRDefault="00D30361" w:rsidP="00EF4998">
            <w:pPr>
              <w:pStyle w:val="Tableboldedtext"/>
              <w:jc w:val="right"/>
            </w:pPr>
            <w:r>
              <w:t>311,215</w:t>
            </w:r>
          </w:p>
        </w:tc>
      </w:tr>
      <w:tr w:rsidR="00EF4998" w:rsidRPr="00AE2664" w:rsidTr="00EF4998">
        <w:tc>
          <w:tcPr>
            <w:tcW w:w="5629" w:type="dxa"/>
            <w:tcBorders>
              <w:top w:val="nil"/>
              <w:left w:val="nil"/>
              <w:bottom w:val="nil"/>
              <w:right w:val="nil"/>
            </w:tcBorders>
            <w:shd w:val="clear" w:color="auto" w:fill="auto"/>
          </w:tcPr>
          <w:p w:rsidR="00EF4998" w:rsidRDefault="00EF4998" w:rsidP="00EF4998">
            <w:pPr>
              <w:pStyle w:val="Tableboldedtext"/>
            </w:pPr>
            <w:r w:rsidRPr="007227DC">
              <w:t>Total receivables</w:t>
            </w:r>
          </w:p>
        </w:tc>
        <w:tc>
          <w:tcPr>
            <w:tcW w:w="1474" w:type="dxa"/>
            <w:tcBorders>
              <w:top w:val="single" w:sz="4" w:space="0" w:color="auto"/>
              <w:left w:val="nil"/>
              <w:bottom w:val="double" w:sz="4" w:space="0" w:color="auto"/>
              <w:right w:val="nil"/>
            </w:tcBorders>
            <w:shd w:val="clear" w:color="auto" w:fill="auto"/>
          </w:tcPr>
          <w:p w:rsidR="00EF4998" w:rsidRPr="00EF4998" w:rsidRDefault="00D30361" w:rsidP="00EF4998">
            <w:pPr>
              <w:pStyle w:val="Tableboldedtext"/>
              <w:jc w:val="right"/>
            </w:pPr>
            <w:r>
              <w:t>305,511</w:t>
            </w:r>
          </w:p>
        </w:tc>
        <w:tc>
          <w:tcPr>
            <w:tcW w:w="1474" w:type="dxa"/>
            <w:tcBorders>
              <w:top w:val="single" w:sz="4" w:space="0" w:color="auto"/>
              <w:left w:val="nil"/>
              <w:bottom w:val="double" w:sz="4" w:space="0" w:color="auto"/>
              <w:right w:val="nil"/>
            </w:tcBorders>
            <w:shd w:val="clear" w:color="auto" w:fill="auto"/>
          </w:tcPr>
          <w:p w:rsidR="00EF4998" w:rsidRPr="00EF4998" w:rsidRDefault="00D30361" w:rsidP="00EF4998">
            <w:pPr>
              <w:pStyle w:val="Tableboldedtext"/>
              <w:jc w:val="right"/>
            </w:pPr>
            <w:r>
              <w:t>311,215</w:t>
            </w:r>
          </w:p>
        </w:tc>
      </w:tr>
    </w:tbl>
    <w:p w:rsidR="00FF26F4" w:rsidRDefault="00FF26F4" w:rsidP="00F56EA0">
      <w:pPr>
        <w:pStyle w:val="BodyText"/>
        <w:numPr>
          <w:ilvl w:val="0"/>
          <w:numId w:val="48"/>
        </w:numPr>
      </w:pPr>
      <w:r>
        <w:t xml:space="preserve">Relates to funds held in trust by the Department’s corporate property manager for management of rental services, management of Fremantle Prison Café, </w:t>
      </w:r>
      <w:r>
        <w:lastRenderedPageBreak/>
        <w:t>and consumables and incidental costs relating to the Western Australia Government’s occupation of Gordon Stephenson House.</w:t>
      </w:r>
    </w:p>
    <w:p w:rsidR="00FF26F4" w:rsidRDefault="00FF26F4" w:rsidP="00F56EA0">
      <w:pPr>
        <w:pStyle w:val="BodyText"/>
        <w:numPr>
          <w:ilvl w:val="0"/>
          <w:numId w:val="48"/>
        </w:numPr>
      </w:pPr>
      <w:r>
        <w:t>Contract costs incurred but not yet billed to clients.</w:t>
      </w:r>
    </w:p>
    <w:p w:rsidR="00FF26F4" w:rsidRDefault="00FF26F4" w:rsidP="00FF26F4">
      <w:pPr>
        <w:pStyle w:val="BodyText"/>
      </w:pPr>
      <w:r>
        <w:t>The Department does not hold any collateral as security or other credit enhancements relating to receivables.</w:t>
      </w:r>
    </w:p>
    <w:p w:rsidR="007357A3" w:rsidRDefault="007357A3" w:rsidP="007357A3">
      <w:pPr>
        <w:pStyle w:val="Heading3"/>
        <w:rPr>
          <w:color w:val="000000"/>
        </w:rPr>
      </w:pPr>
      <w:r>
        <w:t xml:space="preserve">Note 21. </w:t>
      </w:r>
      <w:r>
        <w:rPr>
          <w:spacing w:val="-2"/>
        </w:rPr>
        <w:t>Finance</w:t>
      </w:r>
      <w:r>
        <w:t xml:space="preserve"> lease receivables</w:t>
      </w:r>
    </w:p>
    <w:p w:rsidR="007357A3" w:rsidRDefault="007357A3" w:rsidP="007357A3">
      <w:pPr>
        <w:pStyle w:val="BodyText"/>
      </w:pPr>
      <w:r>
        <w:t xml:space="preserve">The </w:t>
      </w:r>
      <w:r w:rsidRPr="007357A3">
        <w:t>Department leases vehicles to Western Australian State Government agencies and entities. The majority of leases are operating leases, the balance are finance leases.</w:t>
      </w:r>
    </w:p>
    <w:p w:rsidR="00FF26F4" w:rsidRPr="007357A3" w:rsidRDefault="00FF26F4" w:rsidP="00FF26F4">
      <w:pPr>
        <w:pStyle w:val="Heading4"/>
      </w:pPr>
      <w:r>
        <w:t>Finance lease receivables</w:t>
      </w:r>
    </w:p>
    <w:p w:rsidR="007357A3" w:rsidRDefault="007357A3" w:rsidP="007357A3">
      <w:pPr>
        <w:pStyle w:val="BodyText"/>
        <w:rPr>
          <w:spacing w:val="-2"/>
        </w:rPr>
      </w:pPr>
      <w:r w:rsidRPr="007357A3">
        <w:t>At balance date, the term of existing finance lease contracts varies between four and five years.</w:t>
      </w:r>
      <w:r>
        <w:t xml:space="preserve"> A contract is subject to a fixed market</w:t>
      </w:r>
      <w:r>
        <w:rPr>
          <w:spacing w:val="29"/>
        </w:rPr>
        <w:t xml:space="preserve"> </w:t>
      </w:r>
      <w:r>
        <w:rPr>
          <w:spacing w:val="-2"/>
        </w:rPr>
        <w:t>rate</w:t>
      </w:r>
      <w:r>
        <w:t xml:space="preserve"> of interest set at the time the contract is</w:t>
      </w:r>
      <w:r>
        <w:rPr>
          <w:spacing w:val="23"/>
        </w:rPr>
        <w:t xml:space="preserve"> </w:t>
      </w:r>
      <w:r>
        <w:t>established. All contracts contain a renewal</w:t>
      </w:r>
      <w:r>
        <w:rPr>
          <w:spacing w:val="49"/>
        </w:rPr>
        <w:t xml:space="preserve"> </w:t>
      </w:r>
      <w:r>
        <w:t>option and are secured by the underlying</w:t>
      </w:r>
      <w:r>
        <w:rPr>
          <w:spacing w:val="25"/>
        </w:rPr>
        <w:t xml:space="preserve"> </w:t>
      </w:r>
      <w:r>
        <w:t>vehicle. Residual values are guaranteed by the</w:t>
      </w:r>
      <w:r>
        <w:rPr>
          <w:spacing w:val="25"/>
        </w:rPr>
        <w:t xml:space="preserve"> </w:t>
      </w:r>
      <w:r>
        <w:t xml:space="preserve">relevant contracting agency or the </w:t>
      </w:r>
      <w:r>
        <w:rPr>
          <w:spacing w:val="-2"/>
        </w:rPr>
        <w:t>entity.</w:t>
      </w:r>
    </w:p>
    <w:p w:rsidR="00762A90" w:rsidRDefault="00762A90" w:rsidP="00C00854">
      <w:pPr>
        <w:pStyle w:val="BodyText"/>
      </w:pPr>
    </w:p>
    <w:p w:rsidR="00122588" w:rsidRDefault="00122588" w:rsidP="00122588">
      <w:pPr>
        <w:pStyle w:val="Caption"/>
        <w:keepNext/>
      </w:pPr>
      <w:fldSimple w:instr=" SEQ Table \* ARABIC ">
        <w:r w:rsidR="00DF10FA">
          <w:rPr>
            <w:noProof/>
          </w:rPr>
          <w:t>43</w:t>
        </w:r>
      </w:fldSimple>
      <w:r>
        <w:t xml:space="preserve"> </w:t>
      </w:r>
      <w:r w:rsidRPr="0056571B">
        <w:t>Finance lease receivables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7357A3" w:rsidRPr="00711171" w:rsidTr="007357A3">
        <w:tc>
          <w:tcPr>
            <w:tcW w:w="5629" w:type="dxa"/>
            <w:tcBorders>
              <w:top w:val="nil"/>
              <w:left w:val="nil"/>
              <w:bottom w:val="nil"/>
              <w:right w:val="nil"/>
            </w:tcBorders>
            <w:shd w:val="clear" w:color="auto" w:fill="auto"/>
          </w:tcPr>
          <w:p w:rsidR="007357A3" w:rsidRDefault="007357A3" w:rsidP="007357A3">
            <w:pPr>
              <w:pStyle w:val="Tabletext"/>
            </w:pPr>
          </w:p>
        </w:tc>
        <w:tc>
          <w:tcPr>
            <w:tcW w:w="1474" w:type="dxa"/>
            <w:tcBorders>
              <w:top w:val="nil"/>
              <w:left w:val="nil"/>
              <w:bottom w:val="nil"/>
              <w:right w:val="nil"/>
            </w:tcBorders>
            <w:shd w:val="clear" w:color="auto" w:fill="auto"/>
          </w:tcPr>
          <w:p w:rsidR="00FF26F4" w:rsidRDefault="007357A3" w:rsidP="00FF26F4">
            <w:pPr>
              <w:pStyle w:val="Tableboldedtext"/>
              <w:jc w:val="right"/>
            </w:pPr>
            <w:r>
              <w:t>201</w:t>
            </w:r>
            <w:r w:rsidR="00FF26F4">
              <w:t>5</w:t>
            </w:r>
          </w:p>
          <w:p w:rsidR="007357A3" w:rsidRPr="00C00854" w:rsidRDefault="007357A3" w:rsidP="00FF26F4">
            <w:pPr>
              <w:pStyle w:val="Tableboldedtext"/>
              <w:jc w:val="right"/>
            </w:pPr>
            <w:r w:rsidRPr="00843AA2">
              <w:t>$000</w:t>
            </w:r>
          </w:p>
        </w:tc>
        <w:tc>
          <w:tcPr>
            <w:tcW w:w="1474" w:type="dxa"/>
            <w:tcBorders>
              <w:top w:val="nil"/>
              <w:left w:val="nil"/>
              <w:bottom w:val="nil"/>
              <w:right w:val="nil"/>
            </w:tcBorders>
            <w:shd w:val="clear" w:color="auto" w:fill="auto"/>
          </w:tcPr>
          <w:p w:rsidR="00FF26F4" w:rsidRDefault="007357A3" w:rsidP="00FF26F4">
            <w:pPr>
              <w:pStyle w:val="Tableboldedtext"/>
              <w:jc w:val="right"/>
            </w:pPr>
            <w:r>
              <w:t>201</w:t>
            </w:r>
            <w:r w:rsidR="00FF26F4">
              <w:t>4</w:t>
            </w:r>
          </w:p>
          <w:p w:rsidR="007357A3" w:rsidRPr="00711171" w:rsidRDefault="007357A3" w:rsidP="00FF26F4">
            <w:pPr>
              <w:pStyle w:val="Tableboldedtext"/>
              <w:jc w:val="right"/>
            </w:pPr>
            <w:r w:rsidRPr="00843AA2">
              <w:t>$000</w:t>
            </w:r>
          </w:p>
        </w:tc>
      </w:tr>
      <w:tr w:rsidR="007357A3" w:rsidRPr="00AE2664" w:rsidTr="007357A3">
        <w:tc>
          <w:tcPr>
            <w:tcW w:w="5629" w:type="dxa"/>
            <w:tcBorders>
              <w:top w:val="nil"/>
              <w:left w:val="nil"/>
              <w:bottom w:val="nil"/>
              <w:right w:val="nil"/>
            </w:tcBorders>
            <w:shd w:val="clear" w:color="auto" w:fill="auto"/>
          </w:tcPr>
          <w:p w:rsidR="007357A3" w:rsidRPr="00CE021E" w:rsidRDefault="007357A3" w:rsidP="007357A3">
            <w:pPr>
              <w:pStyle w:val="Tabletext"/>
            </w:pPr>
            <w:r w:rsidRPr="00CE021E">
              <w:t>Gross investment in finance lease contracts</w:t>
            </w:r>
          </w:p>
        </w:tc>
        <w:tc>
          <w:tcPr>
            <w:tcW w:w="1474" w:type="dxa"/>
            <w:tcBorders>
              <w:top w:val="nil"/>
              <w:left w:val="nil"/>
              <w:bottom w:val="nil"/>
              <w:right w:val="nil"/>
            </w:tcBorders>
            <w:shd w:val="clear" w:color="auto" w:fill="auto"/>
          </w:tcPr>
          <w:p w:rsidR="007357A3" w:rsidRPr="007357A3" w:rsidRDefault="00F20F20" w:rsidP="007357A3">
            <w:pPr>
              <w:pStyle w:val="Tabletext"/>
              <w:jc w:val="right"/>
              <w:rPr>
                <w:color w:val="000000"/>
              </w:rPr>
            </w:pPr>
            <w:r>
              <w:rPr>
                <w:color w:val="000000"/>
              </w:rPr>
              <w:t>2,366</w:t>
            </w:r>
          </w:p>
        </w:tc>
        <w:tc>
          <w:tcPr>
            <w:tcW w:w="1474" w:type="dxa"/>
            <w:tcBorders>
              <w:top w:val="nil"/>
              <w:left w:val="nil"/>
              <w:bottom w:val="nil"/>
              <w:right w:val="nil"/>
            </w:tcBorders>
            <w:shd w:val="clear" w:color="auto" w:fill="auto"/>
          </w:tcPr>
          <w:p w:rsidR="007357A3" w:rsidRPr="007357A3" w:rsidRDefault="00F20F20" w:rsidP="007357A3">
            <w:pPr>
              <w:pStyle w:val="Tabletext"/>
              <w:jc w:val="right"/>
            </w:pPr>
            <w:r>
              <w:t>2,903</w:t>
            </w:r>
          </w:p>
        </w:tc>
      </w:tr>
      <w:tr w:rsidR="007357A3" w:rsidRPr="00AE2664" w:rsidTr="007357A3">
        <w:tc>
          <w:tcPr>
            <w:tcW w:w="5629" w:type="dxa"/>
            <w:tcBorders>
              <w:top w:val="nil"/>
              <w:left w:val="nil"/>
              <w:bottom w:val="nil"/>
              <w:right w:val="nil"/>
            </w:tcBorders>
            <w:shd w:val="clear" w:color="auto" w:fill="auto"/>
          </w:tcPr>
          <w:p w:rsidR="007357A3" w:rsidRPr="00CE021E" w:rsidRDefault="007357A3" w:rsidP="007357A3">
            <w:pPr>
              <w:pStyle w:val="Tabletext"/>
            </w:pPr>
            <w:r w:rsidRPr="00CE021E">
              <w:t>Less: Unearned finance income</w:t>
            </w:r>
          </w:p>
        </w:tc>
        <w:tc>
          <w:tcPr>
            <w:tcW w:w="1474" w:type="dxa"/>
            <w:tcBorders>
              <w:top w:val="nil"/>
              <w:left w:val="nil"/>
              <w:bottom w:val="single" w:sz="4" w:space="0" w:color="auto"/>
              <w:right w:val="nil"/>
            </w:tcBorders>
            <w:shd w:val="clear" w:color="auto" w:fill="auto"/>
          </w:tcPr>
          <w:p w:rsidR="007357A3" w:rsidRPr="007357A3" w:rsidRDefault="00F20F20" w:rsidP="007357A3">
            <w:pPr>
              <w:pStyle w:val="Tabletext"/>
              <w:jc w:val="right"/>
              <w:rPr>
                <w:color w:val="000000"/>
              </w:rPr>
            </w:pPr>
            <w:r>
              <w:rPr>
                <w:color w:val="000000"/>
              </w:rPr>
              <w:t>(218)</w:t>
            </w:r>
          </w:p>
        </w:tc>
        <w:tc>
          <w:tcPr>
            <w:tcW w:w="1474" w:type="dxa"/>
            <w:tcBorders>
              <w:top w:val="nil"/>
              <w:left w:val="nil"/>
              <w:bottom w:val="single" w:sz="4" w:space="0" w:color="auto"/>
              <w:right w:val="nil"/>
            </w:tcBorders>
            <w:shd w:val="clear" w:color="auto" w:fill="auto"/>
          </w:tcPr>
          <w:p w:rsidR="007357A3" w:rsidRPr="007357A3" w:rsidRDefault="00F20F20" w:rsidP="007357A3">
            <w:pPr>
              <w:pStyle w:val="Tabletext"/>
              <w:jc w:val="right"/>
            </w:pPr>
            <w:r>
              <w:t>(371)</w:t>
            </w:r>
          </w:p>
        </w:tc>
      </w:tr>
      <w:tr w:rsidR="007357A3" w:rsidRPr="00AE2664" w:rsidTr="007357A3">
        <w:tc>
          <w:tcPr>
            <w:tcW w:w="5629" w:type="dxa"/>
            <w:tcBorders>
              <w:top w:val="nil"/>
              <w:left w:val="nil"/>
              <w:bottom w:val="nil"/>
              <w:right w:val="nil"/>
            </w:tcBorders>
            <w:shd w:val="clear" w:color="auto" w:fill="auto"/>
          </w:tcPr>
          <w:p w:rsidR="007357A3" w:rsidRPr="00CE021E" w:rsidRDefault="007357A3" w:rsidP="007357A3">
            <w:pPr>
              <w:pStyle w:val="Tabletext"/>
            </w:pPr>
            <w:r w:rsidRPr="00CE021E">
              <w:t>Net investment in finance lease contracts</w:t>
            </w:r>
          </w:p>
        </w:tc>
        <w:tc>
          <w:tcPr>
            <w:tcW w:w="1474" w:type="dxa"/>
            <w:tcBorders>
              <w:top w:val="single" w:sz="4" w:space="0" w:color="auto"/>
              <w:left w:val="nil"/>
              <w:bottom w:val="single" w:sz="4" w:space="0" w:color="auto"/>
              <w:right w:val="nil"/>
            </w:tcBorders>
            <w:shd w:val="clear" w:color="auto" w:fill="auto"/>
          </w:tcPr>
          <w:p w:rsidR="007357A3" w:rsidRPr="007357A3" w:rsidRDefault="00F20F20" w:rsidP="007357A3">
            <w:pPr>
              <w:pStyle w:val="Tabletext"/>
              <w:jc w:val="right"/>
              <w:rPr>
                <w:color w:val="000000"/>
              </w:rPr>
            </w:pPr>
            <w:r>
              <w:rPr>
                <w:color w:val="000000"/>
              </w:rPr>
              <w:t>2,148</w:t>
            </w:r>
          </w:p>
        </w:tc>
        <w:tc>
          <w:tcPr>
            <w:tcW w:w="1474" w:type="dxa"/>
            <w:tcBorders>
              <w:top w:val="single" w:sz="4" w:space="0" w:color="auto"/>
              <w:left w:val="nil"/>
              <w:bottom w:val="single" w:sz="4" w:space="0" w:color="auto"/>
              <w:right w:val="nil"/>
            </w:tcBorders>
            <w:shd w:val="clear" w:color="auto" w:fill="auto"/>
          </w:tcPr>
          <w:p w:rsidR="007357A3" w:rsidRPr="007357A3" w:rsidRDefault="00F20F20" w:rsidP="007357A3">
            <w:pPr>
              <w:pStyle w:val="Tabletext"/>
              <w:jc w:val="right"/>
            </w:pPr>
            <w:r>
              <w:t>2,586</w:t>
            </w:r>
          </w:p>
        </w:tc>
      </w:tr>
      <w:tr w:rsidR="007357A3" w:rsidRPr="00AE2664" w:rsidTr="007357A3">
        <w:tc>
          <w:tcPr>
            <w:tcW w:w="5629" w:type="dxa"/>
            <w:tcBorders>
              <w:top w:val="nil"/>
              <w:left w:val="nil"/>
              <w:bottom w:val="nil"/>
              <w:right w:val="nil"/>
            </w:tcBorders>
            <w:shd w:val="clear" w:color="auto" w:fill="auto"/>
          </w:tcPr>
          <w:p w:rsidR="007357A3" w:rsidRPr="00CE021E" w:rsidRDefault="007357A3" w:rsidP="007357A3">
            <w:pPr>
              <w:pStyle w:val="Tabletext"/>
            </w:pPr>
            <w:r w:rsidRPr="00CE021E">
              <w:t>Less: Unguaranteed residual values of the finance leases at the balance date</w:t>
            </w:r>
          </w:p>
        </w:tc>
        <w:tc>
          <w:tcPr>
            <w:tcW w:w="1474" w:type="dxa"/>
            <w:tcBorders>
              <w:top w:val="single" w:sz="4" w:space="0" w:color="auto"/>
              <w:left w:val="nil"/>
              <w:bottom w:val="single" w:sz="4" w:space="0" w:color="auto"/>
              <w:right w:val="nil"/>
            </w:tcBorders>
            <w:shd w:val="clear" w:color="auto" w:fill="auto"/>
          </w:tcPr>
          <w:p w:rsidR="007357A3" w:rsidRPr="007357A3" w:rsidRDefault="00F20F20" w:rsidP="007357A3">
            <w:pPr>
              <w:pStyle w:val="Tabletext"/>
              <w:jc w:val="right"/>
            </w:pPr>
            <w:r>
              <w:t>-</w:t>
            </w:r>
          </w:p>
        </w:tc>
        <w:tc>
          <w:tcPr>
            <w:tcW w:w="1474" w:type="dxa"/>
            <w:tcBorders>
              <w:top w:val="single" w:sz="4" w:space="0" w:color="auto"/>
              <w:left w:val="nil"/>
              <w:bottom w:val="single" w:sz="4" w:space="0" w:color="auto"/>
              <w:right w:val="nil"/>
            </w:tcBorders>
            <w:shd w:val="clear" w:color="auto" w:fill="auto"/>
          </w:tcPr>
          <w:p w:rsidR="007357A3" w:rsidRPr="007357A3" w:rsidRDefault="00F20F20" w:rsidP="007357A3">
            <w:pPr>
              <w:pStyle w:val="Tabletext"/>
              <w:jc w:val="right"/>
            </w:pPr>
            <w:r>
              <w:t>-</w:t>
            </w:r>
          </w:p>
        </w:tc>
      </w:tr>
      <w:tr w:rsidR="007357A3" w:rsidRPr="00AE2664" w:rsidTr="007357A3">
        <w:tc>
          <w:tcPr>
            <w:tcW w:w="5629" w:type="dxa"/>
            <w:tcBorders>
              <w:top w:val="nil"/>
              <w:left w:val="nil"/>
              <w:bottom w:val="nil"/>
              <w:right w:val="nil"/>
            </w:tcBorders>
            <w:shd w:val="clear" w:color="auto" w:fill="auto"/>
          </w:tcPr>
          <w:p w:rsidR="007357A3" w:rsidRPr="00CE021E" w:rsidRDefault="007357A3" w:rsidP="007357A3">
            <w:pPr>
              <w:pStyle w:val="Tabletext"/>
            </w:pPr>
            <w:r w:rsidRPr="00CE021E">
              <w:t>Present value of the future minimum lease payment receivables</w:t>
            </w:r>
          </w:p>
        </w:tc>
        <w:tc>
          <w:tcPr>
            <w:tcW w:w="1474" w:type="dxa"/>
            <w:tcBorders>
              <w:top w:val="single" w:sz="4" w:space="0" w:color="auto"/>
              <w:left w:val="nil"/>
              <w:bottom w:val="single" w:sz="4" w:space="0" w:color="auto"/>
              <w:right w:val="nil"/>
            </w:tcBorders>
            <w:shd w:val="clear" w:color="auto" w:fill="auto"/>
          </w:tcPr>
          <w:p w:rsidR="007357A3" w:rsidRPr="007357A3" w:rsidRDefault="00F20F20" w:rsidP="007357A3">
            <w:pPr>
              <w:pStyle w:val="Tableboldedtext"/>
              <w:jc w:val="right"/>
            </w:pPr>
            <w:r>
              <w:t>2,148</w:t>
            </w:r>
          </w:p>
        </w:tc>
        <w:tc>
          <w:tcPr>
            <w:tcW w:w="1474" w:type="dxa"/>
            <w:tcBorders>
              <w:top w:val="single" w:sz="4" w:space="0" w:color="auto"/>
              <w:left w:val="nil"/>
              <w:bottom w:val="single" w:sz="4" w:space="0" w:color="auto"/>
              <w:right w:val="nil"/>
            </w:tcBorders>
            <w:shd w:val="clear" w:color="auto" w:fill="auto"/>
          </w:tcPr>
          <w:p w:rsidR="007357A3" w:rsidRPr="007357A3" w:rsidRDefault="00F20F20" w:rsidP="007357A3">
            <w:pPr>
              <w:pStyle w:val="Tableboldedtext"/>
              <w:jc w:val="right"/>
            </w:pPr>
            <w:r>
              <w:t>2,586</w:t>
            </w:r>
          </w:p>
        </w:tc>
      </w:tr>
      <w:tr w:rsidR="007357A3" w:rsidRPr="00AE2664" w:rsidTr="007357A3">
        <w:tc>
          <w:tcPr>
            <w:tcW w:w="5629" w:type="dxa"/>
            <w:tcBorders>
              <w:top w:val="nil"/>
              <w:left w:val="nil"/>
              <w:bottom w:val="nil"/>
              <w:right w:val="nil"/>
            </w:tcBorders>
            <w:shd w:val="clear" w:color="auto" w:fill="auto"/>
          </w:tcPr>
          <w:p w:rsidR="007357A3" w:rsidRDefault="007357A3" w:rsidP="007357A3">
            <w:pPr>
              <w:pStyle w:val="Tabletext"/>
            </w:pPr>
            <w:r w:rsidRPr="00CE021E">
              <w:t>Accumulated allowances for unallocated minimum lease payment receivables</w:t>
            </w:r>
          </w:p>
        </w:tc>
        <w:tc>
          <w:tcPr>
            <w:tcW w:w="1474" w:type="dxa"/>
            <w:tcBorders>
              <w:top w:val="single" w:sz="4" w:space="0" w:color="auto"/>
              <w:left w:val="nil"/>
              <w:bottom w:val="nil"/>
              <w:right w:val="nil"/>
            </w:tcBorders>
            <w:shd w:val="clear" w:color="auto" w:fill="auto"/>
          </w:tcPr>
          <w:p w:rsidR="007357A3" w:rsidRPr="007357A3" w:rsidRDefault="007357A3" w:rsidP="007357A3">
            <w:pPr>
              <w:pStyle w:val="Tabletext"/>
              <w:jc w:val="right"/>
            </w:pPr>
            <w:r w:rsidRPr="007357A3">
              <w:t>-</w:t>
            </w:r>
          </w:p>
        </w:tc>
        <w:tc>
          <w:tcPr>
            <w:tcW w:w="1474" w:type="dxa"/>
            <w:tcBorders>
              <w:top w:val="single" w:sz="4" w:space="0" w:color="auto"/>
              <w:left w:val="nil"/>
              <w:bottom w:val="nil"/>
              <w:right w:val="nil"/>
            </w:tcBorders>
            <w:shd w:val="clear" w:color="auto" w:fill="auto"/>
          </w:tcPr>
          <w:p w:rsidR="007357A3" w:rsidRPr="007357A3" w:rsidRDefault="007357A3" w:rsidP="007357A3">
            <w:pPr>
              <w:pStyle w:val="Tabletext"/>
              <w:jc w:val="right"/>
            </w:pPr>
            <w:r w:rsidRPr="007357A3">
              <w:t>-</w:t>
            </w:r>
          </w:p>
        </w:tc>
      </w:tr>
      <w:tr w:rsidR="007357A3" w:rsidRPr="00AE2664" w:rsidTr="007357A3">
        <w:tc>
          <w:tcPr>
            <w:tcW w:w="8577" w:type="dxa"/>
            <w:gridSpan w:val="3"/>
            <w:tcBorders>
              <w:top w:val="nil"/>
              <w:left w:val="nil"/>
              <w:bottom w:val="nil"/>
              <w:right w:val="nil"/>
            </w:tcBorders>
            <w:shd w:val="clear" w:color="auto" w:fill="auto"/>
          </w:tcPr>
          <w:p w:rsidR="007357A3" w:rsidRPr="00662A1F" w:rsidRDefault="007357A3" w:rsidP="007357A3">
            <w:pPr>
              <w:pStyle w:val="Tabletext"/>
            </w:pPr>
            <w:r w:rsidRPr="00662A1F">
              <w:t>As at balance date, the gross investment and present value of receivables relating to the future minimum lease payments under non-cancellable finance lease arrangements were distributed as follows:</w:t>
            </w:r>
          </w:p>
        </w:tc>
      </w:tr>
      <w:tr w:rsidR="00572910" w:rsidRPr="00AE2664" w:rsidTr="00F7644A">
        <w:tc>
          <w:tcPr>
            <w:tcW w:w="8577" w:type="dxa"/>
            <w:gridSpan w:val="3"/>
            <w:tcBorders>
              <w:top w:val="nil"/>
              <w:left w:val="nil"/>
              <w:bottom w:val="nil"/>
              <w:right w:val="nil"/>
            </w:tcBorders>
            <w:shd w:val="clear" w:color="auto" w:fill="auto"/>
          </w:tcPr>
          <w:p w:rsidR="00572910" w:rsidRPr="007357A3" w:rsidRDefault="00572910" w:rsidP="00572910">
            <w:pPr>
              <w:pStyle w:val="Tabletext"/>
            </w:pPr>
            <w:r w:rsidRPr="00F20F20">
              <w:rPr>
                <w:i/>
              </w:rPr>
              <w:t>Current</w:t>
            </w:r>
          </w:p>
        </w:tc>
      </w:tr>
      <w:tr w:rsidR="007357A3" w:rsidRPr="00AE2664" w:rsidTr="007357A3">
        <w:tc>
          <w:tcPr>
            <w:tcW w:w="5629" w:type="dxa"/>
            <w:tcBorders>
              <w:top w:val="nil"/>
              <w:left w:val="nil"/>
              <w:bottom w:val="nil"/>
              <w:right w:val="nil"/>
            </w:tcBorders>
            <w:shd w:val="clear" w:color="auto" w:fill="auto"/>
          </w:tcPr>
          <w:p w:rsidR="007357A3" w:rsidRPr="007357A3" w:rsidRDefault="007357A3" w:rsidP="007357A3">
            <w:pPr>
              <w:pStyle w:val="Tabletext"/>
            </w:pPr>
            <w:r w:rsidRPr="007357A3">
              <w:t>Not later than 1 year</w:t>
            </w:r>
          </w:p>
        </w:tc>
        <w:tc>
          <w:tcPr>
            <w:tcW w:w="1474" w:type="dxa"/>
            <w:tcBorders>
              <w:top w:val="nil"/>
              <w:left w:val="nil"/>
              <w:bottom w:val="single" w:sz="4" w:space="0" w:color="auto"/>
              <w:right w:val="nil"/>
            </w:tcBorders>
            <w:shd w:val="clear" w:color="auto" w:fill="auto"/>
          </w:tcPr>
          <w:p w:rsidR="007357A3" w:rsidRPr="007357A3" w:rsidRDefault="00F20F20" w:rsidP="007357A3">
            <w:pPr>
              <w:pStyle w:val="Tabletext"/>
              <w:jc w:val="right"/>
            </w:pPr>
            <w:r>
              <w:t>560</w:t>
            </w:r>
          </w:p>
        </w:tc>
        <w:tc>
          <w:tcPr>
            <w:tcW w:w="1474" w:type="dxa"/>
            <w:tcBorders>
              <w:top w:val="nil"/>
              <w:left w:val="nil"/>
              <w:bottom w:val="single" w:sz="4" w:space="0" w:color="auto"/>
              <w:right w:val="nil"/>
            </w:tcBorders>
            <w:shd w:val="clear" w:color="auto" w:fill="auto"/>
          </w:tcPr>
          <w:p w:rsidR="007357A3" w:rsidRPr="007357A3" w:rsidRDefault="00F20F20" w:rsidP="007357A3">
            <w:pPr>
              <w:pStyle w:val="Tabletext"/>
              <w:jc w:val="right"/>
            </w:pPr>
            <w:r>
              <w:t>725</w:t>
            </w:r>
          </w:p>
        </w:tc>
      </w:tr>
      <w:tr w:rsidR="00572910" w:rsidRPr="00AE2664" w:rsidTr="00F7644A">
        <w:tc>
          <w:tcPr>
            <w:tcW w:w="8577" w:type="dxa"/>
            <w:gridSpan w:val="3"/>
            <w:tcBorders>
              <w:top w:val="nil"/>
              <w:left w:val="nil"/>
              <w:bottom w:val="nil"/>
              <w:right w:val="nil"/>
            </w:tcBorders>
            <w:shd w:val="clear" w:color="auto" w:fill="auto"/>
          </w:tcPr>
          <w:p w:rsidR="00572910" w:rsidRPr="007357A3" w:rsidRDefault="00572910" w:rsidP="00572910">
            <w:pPr>
              <w:pStyle w:val="Tabletext"/>
            </w:pPr>
            <w:r w:rsidRPr="00F20F20">
              <w:rPr>
                <w:i/>
              </w:rPr>
              <w:t>Non-current</w:t>
            </w:r>
          </w:p>
        </w:tc>
      </w:tr>
      <w:tr w:rsidR="007357A3" w:rsidRPr="00AE2664" w:rsidTr="007357A3">
        <w:tc>
          <w:tcPr>
            <w:tcW w:w="5629" w:type="dxa"/>
            <w:tcBorders>
              <w:top w:val="nil"/>
              <w:left w:val="nil"/>
              <w:bottom w:val="nil"/>
              <w:right w:val="nil"/>
            </w:tcBorders>
            <w:shd w:val="clear" w:color="auto" w:fill="auto"/>
          </w:tcPr>
          <w:p w:rsidR="007357A3" w:rsidRPr="007357A3" w:rsidRDefault="007357A3" w:rsidP="007357A3">
            <w:pPr>
              <w:pStyle w:val="Tabletext"/>
            </w:pPr>
            <w:r w:rsidRPr="007357A3">
              <w:t>Later than 1 year and not later than 5 years</w:t>
            </w:r>
          </w:p>
        </w:tc>
        <w:tc>
          <w:tcPr>
            <w:tcW w:w="1474" w:type="dxa"/>
            <w:tcBorders>
              <w:top w:val="nil"/>
              <w:left w:val="nil"/>
              <w:bottom w:val="nil"/>
              <w:right w:val="nil"/>
            </w:tcBorders>
            <w:shd w:val="clear" w:color="auto" w:fill="auto"/>
          </w:tcPr>
          <w:p w:rsidR="007357A3" w:rsidRPr="007357A3" w:rsidRDefault="00F20F20" w:rsidP="007357A3">
            <w:pPr>
              <w:pStyle w:val="Tabletext"/>
              <w:jc w:val="right"/>
            </w:pPr>
            <w:r>
              <w:t>1,583</w:t>
            </w:r>
          </w:p>
        </w:tc>
        <w:tc>
          <w:tcPr>
            <w:tcW w:w="1474" w:type="dxa"/>
            <w:tcBorders>
              <w:top w:val="nil"/>
              <w:left w:val="nil"/>
              <w:bottom w:val="nil"/>
              <w:right w:val="nil"/>
            </w:tcBorders>
            <w:shd w:val="clear" w:color="auto" w:fill="auto"/>
          </w:tcPr>
          <w:p w:rsidR="007357A3" w:rsidRPr="007357A3" w:rsidRDefault="00F20F20" w:rsidP="007357A3">
            <w:pPr>
              <w:pStyle w:val="Tabletext"/>
              <w:jc w:val="right"/>
            </w:pPr>
            <w:r>
              <w:t>1,775</w:t>
            </w:r>
          </w:p>
        </w:tc>
      </w:tr>
      <w:tr w:rsidR="007357A3" w:rsidRPr="00AE2664" w:rsidTr="00095767">
        <w:tc>
          <w:tcPr>
            <w:tcW w:w="5629" w:type="dxa"/>
            <w:tcBorders>
              <w:top w:val="nil"/>
              <w:left w:val="nil"/>
              <w:bottom w:val="nil"/>
              <w:right w:val="nil"/>
            </w:tcBorders>
            <w:shd w:val="clear" w:color="auto" w:fill="auto"/>
          </w:tcPr>
          <w:p w:rsidR="007357A3" w:rsidRPr="007357A3" w:rsidRDefault="007357A3" w:rsidP="007357A3">
            <w:pPr>
              <w:pStyle w:val="Tabletext"/>
            </w:pPr>
            <w:r w:rsidRPr="007357A3">
              <w:t>Later than 5 years</w:t>
            </w:r>
          </w:p>
        </w:tc>
        <w:tc>
          <w:tcPr>
            <w:tcW w:w="1474" w:type="dxa"/>
            <w:tcBorders>
              <w:top w:val="nil"/>
              <w:left w:val="nil"/>
              <w:bottom w:val="single" w:sz="4" w:space="0" w:color="auto"/>
              <w:right w:val="nil"/>
            </w:tcBorders>
            <w:shd w:val="clear" w:color="auto" w:fill="auto"/>
          </w:tcPr>
          <w:p w:rsidR="007357A3" w:rsidRPr="007357A3" w:rsidRDefault="00F20F20" w:rsidP="007357A3">
            <w:pPr>
              <w:pStyle w:val="Tabletext"/>
              <w:jc w:val="right"/>
            </w:pPr>
            <w:r>
              <w:t>4</w:t>
            </w:r>
          </w:p>
        </w:tc>
        <w:tc>
          <w:tcPr>
            <w:tcW w:w="1474" w:type="dxa"/>
            <w:tcBorders>
              <w:top w:val="nil"/>
              <w:left w:val="nil"/>
              <w:bottom w:val="single" w:sz="4" w:space="0" w:color="auto"/>
              <w:right w:val="nil"/>
            </w:tcBorders>
            <w:shd w:val="clear" w:color="auto" w:fill="auto"/>
          </w:tcPr>
          <w:p w:rsidR="007357A3" w:rsidRPr="007357A3" w:rsidRDefault="00F20F20" w:rsidP="007357A3">
            <w:pPr>
              <w:pStyle w:val="Tabletext"/>
              <w:jc w:val="right"/>
            </w:pPr>
            <w:r>
              <w:t>86</w:t>
            </w:r>
          </w:p>
        </w:tc>
      </w:tr>
      <w:tr w:rsidR="007357A3" w:rsidRPr="00AE2664" w:rsidTr="00095767">
        <w:tc>
          <w:tcPr>
            <w:tcW w:w="5629" w:type="dxa"/>
            <w:tcBorders>
              <w:top w:val="nil"/>
              <w:left w:val="nil"/>
              <w:bottom w:val="nil"/>
              <w:right w:val="nil"/>
            </w:tcBorders>
            <w:shd w:val="clear" w:color="auto" w:fill="auto"/>
          </w:tcPr>
          <w:p w:rsidR="007357A3" w:rsidRPr="007357A3" w:rsidRDefault="007357A3" w:rsidP="007357A3">
            <w:pPr>
              <w:pStyle w:val="Tabletext"/>
            </w:pPr>
          </w:p>
        </w:tc>
        <w:tc>
          <w:tcPr>
            <w:tcW w:w="1474" w:type="dxa"/>
            <w:tcBorders>
              <w:top w:val="single" w:sz="4" w:space="0" w:color="auto"/>
              <w:left w:val="nil"/>
              <w:bottom w:val="single" w:sz="4" w:space="0" w:color="auto"/>
              <w:right w:val="nil"/>
            </w:tcBorders>
            <w:shd w:val="clear" w:color="auto" w:fill="auto"/>
          </w:tcPr>
          <w:p w:rsidR="007357A3" w:rsidRPr="007357A3" w:rsidRDefault="00F20F20" w:rsidP="007357A3">
            <w:pPr>
              <w:pStyle w:val="Tabletext"/>
              <w:jc w:val="right"/>
            </w:pPr>
            <w:r>
              <w:t>1,588</w:t>
            </w:r>
          </w:p>
        </w:tc>
        <w:tc>
          <w:tcPr>
            <w:tcW w:w="1474" w:type="dxa"/>
            <w:tcBorders>
              <w:top w:val="single" w:sz="4" w:space="0" w:color="auto"/>
              <w:left w:val="nil"/>
              <w:bottom w:val="single" w:sz="4" w:space="0" w:color="auto"/>
              <w:right w:val="nil"/>
            </w:tcBorders>
            <w:shd w:val="clear" w:color="auto" w:fill="auto"/>
          </w:tcPr>
          <w:p w:rsidR="007357A3" w:rsidRPr="007357A3" w:rsidRDefault="00F20F20" w:rsidP="007357A3">
            <w:pPr>
              <w:pStyle w:val="Tabletext"/>
              <w:jc w:val="right"/>
            </w:pPr>
            <w:r>
              <w:t>1,861</w:t>
            </w:r>
          </w:p>
        </w:tc>
      </w:tr>
      <w:tr w:rsidR="007357A3" w:rsidRPr="00AE2664" w:rsidTr="00095767">
        <w:tc>
          <w:tcPr>
            <w:tcW w:w="5629" w:type="dxa"/>
            <w:tcBorders>
              <w:top w:val="nil"/>
              <w:left w:val="nil"/>
              <w:bottom w:val="nil"/>
              <w:right w:val="nil"/>
            </w:tcBorders>
            <w:shd w:val="clear" w:color="auto" w:fill="auto"/>
          </w:tcPr>
          <w:p w:rsidR="007357A3" w:rsidRPr="007357A3" w:rsidRDefault="007357A3" w:rsidP="007357A3">
            <w:pPr>
              <w:pStyle w:val="Tabletext"/>
            </w:pPr>
          </w:p>
        </w:tc>
        <w:tc>
          <w:tcPr>
            <w:tcW w:w="1474" w:type="dxa"/>
            <w:tcBorders>
              <w:top w:val="single" w:sz="4" w:space="0" w:color="auto"/>
              <w:left w:val="nil"/>
              <w:bottom w:val="double" w:sz="4" w:space="0" w:color="auto"/>
              <w:right w:val="nil"/>
            </w:tcBorders>
            <w:shd w:val="clear" w:color="auto" w:fill="auto"/>
          </w:tcPr>
          <w:p w:rsidR="007357A3" w:rsidRPr="007357A3" w:rsidRDefault="00F20F20" w:rsidP="00095767">
            <w:pPr>
              <w:pStyle w:val="Tableboldedtext"/>
              <w:jc w:val="right"/>
            </w:pPr>
            <w:r>
              <w:t>2,148</w:t>
            </w:r>
          </w:p>
        </w:tc>
        <w:tc>
          <w:tcPr>
            <w:tcW w:w="1474" w:type="dxa"/>
            <w:tcBorders>
              <w:top w:val="single" w:sz="4" w:space="0" w:color="auto"/>
              <w:left w:val="nil"/>
              <w:bottom w:val="double" w:sz="4" w:space="0" w:color="auto"/>
              <w:right w:val="nil"/>
            </w:tcBorders>
            <w:shd w:val="clear" w:color="auto" w:fill="auto"/>
          </w:tcPr>
          <w:p w:rsidR="007357A3" w:rsidRPr="007357A3" w:rsidRDefault="00F20F20" w:rsidP="00095767">
            <w:pPr>
              <w:pStyle w:val="Tableboldedtext"/>
              <w:jc w:val="right"/>
            </w:pPr>
            <w:r>
              <w:t>2,586</w:t>
            </w:r>
          </w:p>
        </w:tc>
      </w:tr>
    </w:tbl>
    <w:p w:rsidR="00095767" w:rsidRDefault="00095767" w:rsidP="00095767">
      <w:pPr>
        <w:pStyle w:val="Heading3"/>
        <w:rPr>
          <w:color w:val="000000"/>
        </w:rPr>
      </w:pPr>
      <w:r>
        <w:rPr>
          <w:spacing w:val="-1"/>
        </w:rPr>
        <w:lastRenderedPageBreak/>
        <w:t>Note</w:t>
      </w:r>
      <w:r>
        <w:t xml:space="preserve"> 22. Inventories</w:t>
      </w:r>
    </w:p>
    <w:p w:rsidR="00122588" w:rsidRDefault="00122588" w:rsidP="00122588">
      <w:pPr>
        <w:pStyle w:val="Caption"/>
        <w:keepNext/>
      </w:pPr>
      <w:fldSimple w:instr=" SEQ Table \* ARABIC ">
        <w:r w:rsidR="00DF10FA">
          <w:rPr>
            <w:noProof/>
          </w:rPr>
          <w:t>44</w:t>
        </w:r>
      </w:fldSimple>
      <w:r>
        <w:t xml:space="preserve"> </w:t>
      </w:r>
      <w:r w:rsidRPr="00622165">
        <w:t>Inventories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095767" w:rsidRPr="00711171" w:rsidTr="00DD184D">
        <w:tc>
          <w:tcPr>
            <w:tcW w:w="5629" w:type="dxa"/>
            <w:tcBorders>
              <w:top w:val="nil"/>
              <w:left w:val="nil"/>
              <w:bottom w:val="nil"/>
              <w:right w:val="nil"/>
            </w:tcBorders>
            <w:shd w:val="clear" w:color="auto" w:fill="auto"/>
          </w:tcPr>
          <w:p w:rsidR="00095767" w:rsidRDefault="00095767" w:rsidP="00DD184D">
            <w:pPr>
              <w:pStyle w:val="Tabletext"/>
            </w:pPr>
          </w:p>
        </w:tc>
        <w:tc>
          <w:tcPr>
            <w:tcW w:w="1474" w:type="dxa"/>
            <w:tcBorders>
              <w:top w:val="nil"/>
              <w:left w:val="nil"/>
              <w:bottom w:val="nil"/>
              <w:right w:val="nil"/>
            </w:tcBorders>
            <w:shd w:val="clear" w:color="auto" w:fill="auto"/>
          </w:tcPr>
          <w:p w:rsidR="00F20F20" w:rsidRDefault="00F20F20" w:rsidP="00F20F20">
            <w:pPr>
              <w:pStyle w:val="Tableboldedtext"/>
              <w:jc w:val="right"/>
            </w:pPr>
            <w:r>
              <w:t>2015</w:t>
            </w:r>
          </w:p>
          <w:p w:rsidR="00095767" w:rsidRPr="00C00854" w:rsidRDefault="00095767" w:rsidP="00F20F20">
            <w:pPr>
              <w:pStyle w:val="Tableboldedtext"/>
              <w:jc w:val="right"/>
            </w:pPr>
            <w:r w:rsidRPr="00843AA2">
              <w:t>$000</w:t>
            </w:r>
          </w:p>
        </w:tc>
        <w:tc>
          <w:tcPr>
            <w:tcW w:w="1474" w:type="dxa"/>
            <w:tcBorders>
              <w:top w:val="nil"/>
              <w:left w:val="nil"/>
              <w:bottom w:val="nil"/>
              <w:right w:val="nil"/>
            </w:tcBorders>
            <w:shd w:val="clear" w:color="auto" w:fill="auto"/>
          </w:tcPr>
          <w:p w:rsidR="00F20F20" w:rsidRDefault="00095767" w:rsidP="00F20F20">
            <w:pPr>
              <w:pStyle w:val="Tableboldedtext"/>
              <w:jc w:val="right"/>
            </w:pPr>
            <w:r>
              <w:t>201</w:t>
            </w:r>
            <w:r w:rsidR="00F20F20">
              <w:t>4</w:t>
            </w:r>
          </w:p>
          <w:p w:rsidR="00095767" w:rsidRPr="00711171" w:rsidRDefault="00095767" w:rsidP="00F20F20">
            <w:pPr>
              <w:pStyle w:val="Tableboldedtext"/>
              <w:jc w:val="right"/>
            </w:pPr>
            <w:r w:rsidRPr="00843AA2">
              <w:t>$000</w:t>
            </w:r>
          </w:p>
        </w:tc>
      </w:tr>
      <w:tr w:rsidR="00095767" w:rsidRPr="00AE2664" w:rsidTr="00B17EC9">
        <w:tc>
          <w:tcPr>
            <w:tcW w:w="5629" w:type="dxa"/>
            <w:tcBorders>
              <w:top w:val="nil"/>
              <w:left w:val="nil"/>
              <w:bottom w:val="nil"/>
              <w:right w:val="nil"/>
            </w:tcBorders>
            <w:shd w:val="clear" w:color="auto" w:fill="auto"/>
          </w:tcPr>
          <w:p w:rsidR="00095767" w:rsidRPr="00095767" w:rsidRDefault="00095767" w:rsidP="00095767">
            <w:pPr>
              <w:pStyle w:val="BodyText"/>
              <w:spacing w:line="228" w:lineRule="exact"/>
              <w:rPr>
                <w:spacing w:val="-1"/>
                <w:sz w:val="20"/>
                <w:szCs w:val="20"/>
              </w:rPr>
            </w:pPr>
            <w:r>
              <w:rPr>
                <w:spacing w:val="-1"/>
                <w:sz w:val="20"/>
                <w:szCs w:val="20"/>
              </w:rPr>
              <w:t>Inventories</w:t>
            </w:r>
            <w:r>
              <w:rPr>
                <w:sz w:val="20"/>
                <w:szCs w:val="20"/>
              </w:rPr>
              <w:t xml:space="preserve"> held </w:t>
            </w:r>
            <w:r>
              <w:rPr>
                <w:spacing w:val="-1"/>
                <w:sz w:val="20"/>
                <w:szCs w:val="20"/>
              </w:rPr>
              <w:t>for</w:t>
            </w:r>
            <w:r>
              <w:rPr>
                <w:sz w:val="20"/>
                <w:szCs w:val="20"/>
              </w:rPr>
              <w:t xml:space="preserve"> </w:t>
            </w:r>
            <w:r>
              <w:rPr>
                <w:spacing w:val="-1"/>
                <w:sz w:val="20"/>
                <w:szCs w:val="20"/>
              </w:rPr>
              <w:t>resale</w:t>
            </w:r>
          </w:p>
        </w:tc>
        <w:tc>
          <w:tcPr>
            <w:tcW w:w="1474" w:type="dxa"/>
            <w:tcBorders>
              <w:top w:val="nil"/>
              <w:left w:val="nil"/>
              <w:bottom w:val="single" w:sz="4" w:space="0" w:color="auto"/>
              <w:right w:val="nil"/>
            </w:tcBorders>
            <w:shd w:val="clear" w:color="auto" w:fill="auto"/>
          </w:tcPr>
          <w:p w:rsidR="00095767" w:rsidRPr="006532FB" w:rsidRDefault="00F20F20" w:rsidP="00DD184D">
            <w:pPr>
              <w:pStyle w:val="Tabletext"/>
              <w:jc w:val="right"/>
            </w:pPr>
            <w:r>
              <w:t>88</w:t>
            </w:r>
          </w:p>
        </w:tc>
        <w:tc>
          <w:tcPr>
            <w:tcW w:w="1474" w:type="dxa"/>
            <w:tcBorders>
              <w:top w:val="nil"/>
              <w:left w:val="nil"/>
              <w:bottom w:val="single" w:sz="4" w:space="0" w:color="auto"/>
              <w:right w:val="nil"/>
            </w:tcBorders>
            <w:shd w:val="clear" w:color="auto" w:fill="auto"/>
          </w:tcPr>
          <w:p w:rsidR="00095767" w:rsidRPr="00F01FA0" w:rsidRDefault="00F20F20" w:rsidP="00DD184D">
            <w:pPr>
              <w:pStyle w:val="Tabletext"/>
              <w:jc w:val="right"/>
            </w:pPr>
            <w:r>
              <w:t>89</w:t>
            </w:r>
          </w:p>
        </w:tc>
      </w:tr>
      <w:tr w:rsidR="00095767" w:rsidRPr="00D8231B" w:rsidTr="00B17EC9">
        <w:tc>
          <w:tcPr>
            <w:tcW w:w="5629" w:type="dxa"/>
            <w:tcBorders>
              <w:top w:val="nil"/>
              <w:left w:val="nil"/>
              <w:bottom w:val="nil"/>
              <w:right w:val="nil"/>
            </w:tcBorders>
            <w:shd w:val="clear" w:color="auto" w:fill="auto"/>
          </w:tcPr>
          <w:p w:rsidR="00095767" w:rsidRDefault="00095767" w:rsidP="00DD184D">
            <w:pPr>
              <w:pStyle w:val="Tabletext"/>
            </w:pPr>
          </w:p>
        </w:tc>
        <w:tc>
          <w:tcPr>
            <w:tcW w:w="1474" w:type="dxa"/>
            <w:tcBorders>
              <w:top w:val="single" w:sz="4" w:space="0" w:color="auto"/>
              <w:left w:val="nil"/>
              <w:bottom w:val="double" w:sz="4" w:space="0" w:color="auto"/>
              <w:right w:val="nil"/>
            </w:tcBorders>
            <w:shd w:val="clear" w:color="auto" w:fill="auto"/>
          </w:tcPr>
          <w:p w:rsidR="00095767" w:rsidRDefault="00F20F20" w:rsidP="00DD184D">
            <w:pPr>
              <w:pStyle w:val="Tableboldedtext"/>
              <w:jc w:val="right"/>
            </w:pPr>
            <w:r>
              <w:t>88</w:t>
            </w:r>
          </w:p>
        </w:tc>
        <w:tc>
          <w:tcPr>
            <w:tcW w:w="1474" w:type="dxa"/>
            <w:tcBorders>
              <w:top w:val="single" w:sz="4" w:space="0" w:color="auto"/>
              <w:left w:val="nil"/>
              <w:bottom w:val="double" w:sz="4" w:space="0" w:color="auto"/>
              <w:right w:val="nil"/>
            </w:tcBorders>
            <w:shd w:val="clear" w:color="auto" w:fill="auto"/>
          </w:tcPr>
          <w:p w:rsidR="00095767" w:rsidRDefault="00F20F20" w:rsidP="00DD184D">
            <w:pPr>
              <w:pStyle w:val="Tableboldedtext"/>
              <w:jc w:val="right"/>
            </w:pPr>
            <w:r>
              <w:t>89</w:t>
            </w:r>
          </w:p>
        </w:tc>
      </w:tr>
    </w:tbl>
    <w:p w:rsidR="00B17EC9" w:rsidRDefault="00B17EC9" w:rsidP="00B17EC9">
      <w:pPr>
        <w:pStyle w:val="Heading3"/>
        <w:rPr>
          <w:color w:val="000000"/>
        </w:rPr>
      </w:pPr>
      <w:r>
        <w:rPr>
          <w:spacing w:val="-1"/>
        </w:rPr>
        <w:t>Note</w:t>
      </w:r>
      <w:r>
        <w:t xml:space="preserve"> 23. </w:t>
      </w:r>
      <w:r>
        <w:rPr>
          <w:spacing w:val="-1"/>
        </w:rPr>
        <w:t>Amounts</w:t>
      </w:r>
      <w:r>
        <w:t xml:space="preserve"> </w:t>
      </w:r>
      <w:r>
        <w:rPr>
          <w:spacing w:val="-1"/>
        </w:rPr>
        <w:t>receivable</w:t>
      </w:r>
      <w:r>
        <w:t xml:space="preserve"> </w:t>
      </w:r>
      <w:r>
        <w:rPr>
          <w:spacing w:val="-2"/>
        </w:rPr>
        <w:t>for</w:t>
      </w:r>
      <w:r>
        <w:rPr>
          <w:spacing w:val="30"/>
        </w:rPr>
        <w:t xml:space="preserve"> </w:t>
      </w:r>
      <w:r>
        <w:t xml:space="preserve">services (Holding </w:t>
      </w:r>
      <w:r>
        <w:rPr>
          <w:spacing w:val="-2"/>
        </w:rPr>
        <w:t>Account)</w:t>
      </w:r>
    </w:p>
    <w:p w:rsidR="00122588" w:rsidRDefault="00122588" w:rsidP="00122588">
      <w:pPr>
        <w:pStyle w:val="Caption"/>
        <w:keepNext/>
      </w:pPr>
      <w:fldSimple w:instr=" SEQ Table \* ARABIC ">
        <w:r w:rsidR="00DF10FA">
          <w:rPr>
            <w:noProof/>
          </w:rPr>
          <w:t>45</w:t>
        </w:r>
      </w:fldSimple>
      <w:r>
        <w:t xml:space="preserve"> </w:t>
      </w:r>
      <w:r w:rsidRPr="00FB6DDF">
        <w:t>Amounts receivable for services (Holding 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B17EC9" w:rsidRPr="00711171" w:rsidTr="00DD184D">
        <w:tc>
          <w:tcPr>
            <w:tcW w:w="5629" w:type="dxa"/>
            <w:tcBorders>
              <w:top w:val="nil"/>
              <w:left w:val="nil"/>
              <w:bottom w:val="nil"/>
              <w:right w:val="nil"/>
            </w:tcBorders>
            <w:shd w:val="clear" w:color="auto" w:fill="auto"/>
          </w:tcPr>
          <w:p w:rsidR="00B17EC9" w:rsidRDefault="00B17EC9" w:rsidP="00DD184D">
            <w:pPr>
              <w:pStyle w:val="Tabletext"/>
            </w:pPr>
          </w:p>
        </w:tc>
        <w:tc>
          <w:tcPr>
            <w:tcW w:w="1474" w:type="dxa"/>
            <w:tcBorders>
              <w:top w:val="nil"/>
              <w:left w:val="nil"/>
              <w:bottom w:val="nil"/>
              <w:right w:val="nil"/>
            </w:tcBorders>
            <w:shd w:val="clear" w:color="auto" w:fill="auto"/>
          </w:tcPr>
          <w:p w:rsidR="00F20F20" w:rsidRDefault="00B17EC9" w:rsidP="00F20F20">
            <w:pPr>
              <w:pStyle w:val="Tableboldedtext"/>
              <w:jc w:val="right"/>
            </w:pPr>
            <w:r>
              <w:t>201</w:t>
            </w:r>
            <w:r w:rsidR="00F20F20">
              <w:t>5</w:t>
            </w:r>
          </w:p>
          <w:p w:rsidR="00B17EC9" w:rsidRPr="00C00854" w:rsidRDefault="00B17EC9" w:rsidP="00F20F20">
            <w:pPr>
              <w:pStyle w:val="Tableboldedtext"/>
              <w:jc w:val="right"/>
            </w:pPr>
            <w:r w:rsidRPr="00843AA2">
              <w:t>$000</w:t>
            </w:r>
          </w:p>
        </w:tc>
        <w:tc>
          <w:tcPr>
            <w:tcW w:w="1474" w:type="dxa"/>
            <w:tcBorders>
              <w:top w:val="nil"/>
              <w:left w:val="nil"/>
              <w:bottom w:val="nil"/>
              <w:right w:val="nil"/>
            </w:tcBorders>
            <w:shd w:val="clear" w:color="auto" w:fill="auto"/>
          </w:tcPr>
          <w:p w:rsidR="00F20F20" w:rsidRDefault="00B17EC9" w:rsidP="00F20F20">
            <w:pPr>
              <w:pStyle w:val="Tableboldedtext"/>
              <w:jc w:val="right"/>
            </w:pPr>
            <w:r>
              <w:t>201</w:t>
            </w:r>
            <w:r w:rsidR="00F20F20">
              <w:t>4</w:t>
            </w:r>
          </w:p>
          <w:p w:rsidR="00B17EC9" w:rsidRPr="00711171" w:rsidRDefault="00B17EC9" w:rsidP="00F20F20">
            <w:pPr>
              <w:pStyle w:val="Tableboldedtext"/>
              <w:jc w:val="right"/>
            </w:pPr>
            <w:r w:rsidRPr="00843AA2">
              <w:t>$000</w:t>
            </w:r>
          </w:p>
        </w:tc>
      </w:tr>
      <w:tr w:rsidR="00F20F20" w:rsidRPr="00AE2664" w:rsidTr="00DD184D">
        <w:tc>
          <w:tcPr>
            <w:tcW w:w="5629" w:type="dxa"/>
            <w:tcBorders>
              <w:top w:val="nil"/>
              <w:left w:val="nil"/>
              <w:bottom w:val="nil"/>
              <w:right w:val="nil"/>
            </w:tcBorders>
            <w:shd w:val="clear" w:color="auto" w:fill="auto"/>
          </w:tcPr>
          <w:p w:rsidR="00F20F20" w:rsidRPr="009B1B9B" w:rsidRDefault="00F20F20" w:rsidP="00B17EC9">
            <w:pPr>
              <w:pStyle w:val="Tabletext"/>
            </w:pPr>
            <w:r w:rsidRPr="009B1B9B">
              <w:t xml:space="preserve">Current </w:t>
            </w:r>
          </w:p>
        </w:tc>
        <w:tc>
          <w:tcPr>
            <w:tcW w:w="1474" w:type="dxa"/>
            <w:tcBorders>
              <w:top w:val="nil"/>
              <w:left w:val="nil"/>
              <w:bottom w:val="nil"/>
              <w:right w:val="nil"/>
            </w:tcBorders>
            <w:shd w:val="clear" w:color="auto" w:fill="auto"/>
          </w:tcPr>
          <w:p w:rsidR="00F20F20" w:rsidRPr="0098318F" w:rsidRDefault="00F20F20" w:rsidP="00B17EC9">
            <w:pPr>
              <w:pStyle w:val="Tabletext"/>
              <w:jc w:val="right"/>
            </w:pPr>
            <w:r w:rsidRPr="0098318F">
              <w:t>1,469</w:t>
            </w:r>
          </w:p>
        </w:tc>
        <w:tc>
          <w:tcPr>
            <w:tcW w:w="1474" w:type="dxa"/>
            <w:tcBorders>
              <w:top w:val="nil"/>
              <w:left w:val="nil"/>
              <w:bottom w:val="nil"/>
              <w:right w:val="nil"/>
            </w:tcBorders>
            <w:shd w:val="clear" w:color="auto" w:fill="auto"/>
          </w:tcPr>
          <w:p w:rsidR="00F20F20" w:rsidRPr="0098318F" w:rsidRDefault="00F20F20" w:rsidP="00EC7E1C">
            <w:pPr>
              <w:pStyle w:val="Tabletext"/>
              <w:jc w:val="right"/>
            </w:pPr>
            <w:r w:rsidRPr="0098318F">
              <w:t>1,688</w:t>
            </w:r>
          </w:p>
        </w:tc>
      </w:tr>
      <w:tr w:rsidR="00F20F20" w:rsidRPr="00AE2664" w:rsidTr="00B17EC9">
        <w:tc>
          <w:tcPr>
            <w:tcW w:w="5629" w:type="dxa"/>
            <w:tcBorders>
              <w:top w:val="nil"/>
              <w:left w:val="nil"/>
              <w:bottom w:val="nil"/>
              <w:right w:val="nil"/>
            </w:tcBorders>
            <w:shd w:val="clear" w:color="auto" w:fill="auto"/>
          </w:tcPr>
          <w:p w:rsidR="00F20F20" w:rsidRPr="009B1B9B" w:rsidRDefault="00F20F20" w:rsidP="00B17EC9">
            <w:pPr>
              <w:pStyle w:val="Tabletext"/>
            </w:pPr>
            <w:r w:rsidRPr="009B1B9B">
              <w:t>Non-current</w:t>
            </w:r>
          </w:p>
        </w:tc>
        <w:tc>
          <w:tcPr>
            <w:tcW w:w="1474" w:type="dxa"/>
            <w:tcBorders>
              <w:top w:val="nil"/>
              <w:left w:val="nil"/>
              <w:bottom w:val="single" w:sz="4" w:space="0" w:color="auto"/>
              <w:right w:val="nil"/>
            </w:tcBorders>
            <w:shd w:val="clear" w:color="auto" w:fill="auto"/>
          </w:tcPr>
          <w:p w:rsidR="00F20F20" w:rsidRPr="0098318F" w:rsidRDefault="00F20F20" w:rsidP="00B17EC9">
            <w:pPr>
              <w:pStyle w:val="Tabletext"/>
              <w:jc w:val="right"/>
            </w:pPr>
            <w:r w:rsidRPr="0098318F">
              <w:t>380,682</w:t>
            </w:r>
          </w:p>
        </w:tc>
        <w:tc>
          <w:tcPr>
            <w:tcW w:w="1474" w:type="dxa"/>
            <w:tcBorders>
              <w:top w:val="nil"/>
              <w:left w:val="nil"/>
              <w:bottom w:val="single" w:sz="4" w:space="0" w:color="auto"/>
              <w:right w:val="nil"/>
            </w:tcBorders>
            <w:shd w:val="clear" w:color="auto" w:fill="auto"/>
          </w:tcPr>
          <w:p w:rsidR="00F20F20" w:rsidRPr="0098318F" w:rsidRDefault="00F20F20" w:rsidP="00EC7E1C">
            <w:pPr>
              <w:pStyle w:val="Tabletext"/>
              <w:jc w:val="right"/>
            </w:pPr>
            <w:r w:rsidRPr="0098318F">
              <w:t>325,475</w:t>
            </w:r>
          </w:p>
        </w:tc>
      </w:tr>
      <w:tr w:rsidR="00F20F20" w:rsidRPr="00D8231B" w:rsidTr="00B17EC9">
        <w:tc>
          <w:tcPr>
            <w:tcW w:w="5629" w:type="dxa"/>
            <w:tcBorders>
              <w:top w:val="nil"/>
              <w:left w:val="nil"/>
              <w:bottom w:val="nil"/>
              <w:right w:val="nil"/>
            </w:tcBorders>
            <w:shd w:val="clear" w:color="auto" w:fill="auto"/>
          </w:tcPr>
          <w:p w:rsidR="00F20F20" w:rsidRDefault="00F20F20" w:rsidP="00B17EC9">
            <w:pPr>
              <w:pStyle w:val="Tableboldedtext"/>
            </w:pPr>
            <w:r w:rsidRPr="009B1B9B">
              <w:t>Total</w:t>
            </w:r>
          </w:p>
        </w:tc>
        <w:tc>
          <w:tcPr>
            <w:tcW w:w="1474" w:type="dxa"/>
            <w:tcBorders>
              <w:top w:val="single" w:sz="4" w:space="0" w:color="auto"/>
              <w:left w:val="nil"/>
              <w:bottom w:val="double" w:sz="4" w:space="0" w:color="auto"/>
              <w:right w:val="nil"/>
            </w:tcBorders>
            <w:shd w:val="clear" w:color="auto" w:fill="auto"/>
          </w:tcPr>
          <w:p w:rsidR="00F20F20" w:rsidRDefault="00F20F20" w:rsidP="00B17EC9">
            <w:pPr>
              <w:pStyle w:val="Tableboldedtext"/>
              <w:jc w:val="right"/>
            </w:pPr>
            <w:r w:rsidRPr="004F2ADD">
              <w:t>382,151</w:t>
            </w:r>
          </w:p>
        </w:tc>
        <w:tc>
          <w:tcPr>
            <w:tcW w:w="1474" w:type="dxa"/>
            <w:tcBorders>
              <w:top w:val="single" w:sz="4" w:space="0" w:color="auto"/>
              <w:left w:val="nil"/>
              <w:bottom w:val="double" w:sz="4" w:space="0" w:color="auto"/>
              <w:right w:val="nil"/>
            </w:tcBorders>
            <w:shd w:val="clear" w:color="auto" w:fill="auto"/>
          </w:tcPr>
          <w:p w:rsidR="00F20F20" w:rsidRDefault="00F20F20" w:rsidP="00EC7E1C">
            <w:pPr>
              <w:pStyle w:val="Tableboldedtext"/>
              <w:jc w:val="right"/>
            </w:pPr>
            <w:r w:rsidRPr="004F2ADD">
              <w:t>327,163</w:t>
            </w:r>
          </w:p>
        </w:tc>
      </w:tr>
    </w:tbl>
    <w:p w:rsidR="00B17EC9" w:rsidRPr="00B17EC9" w:rsidRDefault="00B17EC9" w:rsidP="00B17EC9">
      <w:pPr>
        <w:pStyle w:val="BodyText"/>
      </w:pPr>
      <w:r w:rsidRPr="00B17EC9">
        <w:t>Represents the non-cash component of service appropriations. It is restricted in that it can only be used for asset replacement or payment of leave liability.</w:t>
      </w:r>
    </w:p>
    <w:p w:rsidR="00B17EC9" w:rsidRDefault="00B17EC9" w:rsidP="00B17EC9">
      <w:pPr>
        <w:pStyle w:val="Heading3"/>
        <w:rPr>
          <w:color w:val="000000"/>
        </w:rPr>
      </w:pPr>
      <w:r>
        <w:rPr>
          <w:spacing w:val="-1"/>
        </w:rPr>
        <w:t>Note</w:t>
      </w:r>
      <w:r>
        <w:t xml:space="preserve"> 24. Other assets</w:t>
      </w:r>
    </w:p>
    <w:p w:rsidR="00122588" w:rsidRDefault="00122588" w:rsidP="00122588">
      <w:pPr>
        <w:pStyle w:val="Caption"/>
        <w:keepNext/>
      </w:pPr>
      <w:fldSimple w:instr=" SEQ Table \* ARABIC ">
        <w:r w:rsidR="00DF10FA">
          <w:rPr>
            <w:noProof/>
          </w:rPr>
          <w:t>46</w:t>
        </w:r>
      </w:fldSimple>
      <w:r>
        <w:t xml:space="preserve"> </w:t>
      </w:r>
      <w:r w:rsidRPr="00066585">
        <w:t>Other assets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B17EC9" w:rsidRPr="00711171" w:rsidTr="00DD184D">
        <w:tc>
          <w:tcPr>
            <w:tcW w:w="5629" w:type="dxa"/>
            <w:tcBorders>
              <w:top w:val="nil"/>
              <w:left w:val="nil"/>
              <w:bottom w:val="nil"/>
              <w:right w:val="nil"/>
            </w:tcBorders>
            <w:shd w:val="clear" w:color="auto" w:fill="auto"/>
          </w:tcPr>
          <w:p w:rsidR="00B17EC9" w:rsidRDefault="00B17EC9" w:rsidP="00DD184D">
            <w:pPr>
              <w:pStyle w:val="Tabletext"/>
            </w:pPr>
          </w:p>
        </w:tc>
        <w:tc>
          <w:tcPr>
            <w:tcW w:w="1474" w:type="dxa"/>
            <w:tcBorders>
              <w:top w:val="nil"/>
              <w:left w:val="nil"/>
              <w:bottom w:val="nil"/>
              <w:right w:val="nil"/>
            </w:tcBorders>
            <w:shd w:val="clear" w:color="auto" w:fill="auto"/>
          </w:tcPr>
          <w:p w:rsidR="00F20F20" w:rsidRDefault="00B17EC9" w:rsidP="00F20F20">
            <w:pPr>
              <w:pStyle w:val="Tableboldedtext"/>
              <w:jc w:val="right"/>
            </w:pPr>
            <w:r>
              <w:t>201</w:t>
            </w:r>
            <w:r w:rsidR="00F20F20">
              <w:t>5</w:t>
            </w:r>
          </w:p>
          <w:p w:rsidR="00B17EC9" w:rsidRPr="00C00854" w:rsidRDefault="00B17EC9" w:rsidP="00F20F20">
            <w:pPr>
              <w:pStyle w:val="Tableboldedtext"/>
              <w:jc w:val="right"/>
            </w:pPr>
            <w:r w:rsidRPr="00843AA2">
              <w:t>$000</w:t>
            </w:r>
          </w:p>
        </w:tc>
        <w:tc>
          <w:tcPr>
            <w:tcW w:w="1474" w:type="dxa"/>
            <w:tcBorders>
              <w:top w:val="nil"/>
              <w:left w:val="nil"/>
              <w:bottom w:val="nil"/>
              <w:right w:val="nil"/>
            </w:tcBorders>
            <w:shd w:val="clear" w:color="auto" w:fill="auto"/>
          </w:tcPr>
          <w:p w:rsidR="00F20F20" w:rsidRDefault="00B17EC9" w:rsidP="00F20F20">
            <w:pPr>
              <w:pStyle w:val="Tableboldedtext"/>
              <w:jc w:val="right"/>
            </w:pPr>
            <w:r>
              <w:t>201</w:t>
            </w:r>
            <w:r w:rsidR="00F20F20">
              <w:t>4</w:t>
            </w:r>
          </w:p>
          <w:p w:rsidR="00B17EC9" w:rsidRPr="00711171" w:rsidRDefault="00B17EC9" w:rsidP="00F20F20">
            <w:pPr>
              <w:pStyle w:val="Tableboldedtext"/>
              <w:jc w:val="right"/>
            </w:pPr>
            <w:r w:rsidRPr="00843AA2">
              <w:t>$000</w:t>
            </w:r>
          </w:p>
        </w:tc>
      </w:tr>
      <w:tr w:rsidR="00572910" w:rsidRPr="00AE2664"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i/>
              </w:rPr>
            </w:pPr>
            <w:r w:rsidRPr="00572910">
              <w:rPr>
                <w:i/>
              </w:rPr>
              <w:t>Current</w:t>
            </w:r>
          </w:p>
        </w:tc>
      </w:tr>
      <w:tr w:rsidR="00F20F20" w:rsidRPr="00AE2664" w:rsidTr="00B17EC9">
        <w:tc>
          <w:tcPr>
            <w:tcW w:w="5629" w:type="dxa"/>
            <w:tcBorders>
              <w:top w:val="nil"/>
              <w:left w:val="nil"/>
              <w:bottom w:val="nil"/>
              <w:right w:val="nil"/>
            </w:tcBorders>
            <w:shd w:val="clear" w:color="auto" w:fill="auto"/>
          </w:tcPr>
          <w:p w:rsidR="00F20F20" w:rsidRPr="003A5A90" w:rsidRDefault="00F20F20" w:rsidP="00B17EC9">
            <w:pPr>
              <w:pStyle w:val="Tabletext"/>
            </w:pPr>
            <w:r w:rsidRPr="003A5A90">
              <w:t>Prepayments</w:t>
            </w:r>
          </w:p>
        </w:tc>
        <w:tc>
          <w:tcPr>
            <w:tcW w:w="1474" w:type="dxa"/>
            <w:tcBorders>
              <w:top w:val="nil"/>
              <w:left w:val="nil"/>
              <w:bottom w:val="single" w:sz="4" w:space="0" w:color="auto"/>
              <w:right w:val="nil"/>
            </w:tcBorders>
            <w:shd w:val="clear" w:color="auto" w:fill="auto"/>
          </w:tcPr>
          <w:p w:rsidR="00F20F20" w:rsidRPr="0098318F" w:rsidRDefault="00F20F20" w:rsidP="00B17EC9">
            <w:pPr>
              <w:pStyle w:val="Tabletext"/>
              <w:jc w:val="right"/>
            </w:pPr>
            <w:r w:rsidRPr="0098318F">
              <w:t>25,565</w:t>
            </w:r>
          </w:p>
        </w:tc>
        <w:tc>
          <w:tcPr>
            <w:tcW w:w="1474" w:type="dxa"/>
            <w:tcBorders>
              <w:top w:val="nil"/>
              <w:left w:val="nil"/>
              <w:bottom w:val="single" w:sz="4" w:space="0" w:color="auto"/>
              <w:right w:val="nil"/>
            </w:tcBorders>
            <w:shd w:val="clear" w:color="auto" w:fill="auto"/>
          </w:tcPr>
          <w:p w:rsidR="00F20F20" w:rsidRPr="0098318F" w:rsidRDefault="00F20F20" w:rsidP="00EC7E1C">
            <w:pPr>
              <w:pStyle w:val="Tabletext"/>
              <w:jc w:val="right"/>
            </w:pPr>
            <w:r w:rsidRPr="0098318F">
              <w:t>23,328</w:t>
            </w:r>
          </w:p>
        </w:tc>
      </w:tr>
      <w:tr w:rsidR="00F20F20" w:rsidRPr="00D8231B" w:rsidTr="00B17EC9">
        <w:tc>
          <w:tcPr>
            <w:tcW w:w="5629" w:type="dxa"/>
            <w:tcBorders>
              <w:top w:val="nil"/>
              <w:left w:val="nil"/>
              <w:bottom w:val="nil"/>
              <w:right w:val="nil"/>
            </w:tcBorders>
            <w:shd w:val="clear" w:color="auto" w:fill="auto"/>
          </w:tcPr>
          <w:p w:rsidR="00F20F20" w:rsidRDefault="00F20F20" w:rsidP="00DD184D">
            <w:pPr>
              <w:pStyle w:val="Tableboldedtext"/>
            </w:pPr>
          </w:p>
        </w:tc>
        <w:tc>
          <w:tcPr>
            <w:tcW w:w="1474" w:type="dxa"/>
            <w:tcBorders>
              <w:top w:val="single" w:sz="4" w:space="0" w:color="auto"/>
              <w:left w:val="nil"/>
              <w:bottom w:val="double" w:sz="4" w:space="0" w:color="auto"/>
              <w:right w:val="nil"/>
            </w:tcBorders>
            <w:shd w:val="clear" w:color="auto" w:fill="auto"/>
          </w:tcPr>
          <w:p w:rsidR="00F20F20" w:rsidRDefault="00F20F20" w:rsidP="00B17EC9">
            <w:pPr>
              <w:pStyle w:val="Tableboldedtext"/>
              <w:jc w:val="right"/>
            </w:pPr>
            <w:r w:rsidRPr="004F2ADD">
              <w:t>25,565</w:t>
            </w:r>
          </w:p>
        </w:tc>
        <w:tc>
          <w:tcPr>
            <w:tcW w:w="1474" w:type="dxa"/>
            <w:tcBorders>
              <w:top w:val="single" w:sz="4" w:space="0" w:color="auto"/>
              <w:left w:val="nil"/>
              <w:bottom w:val="double" w:sz="4" w:space="0" w:color="auto"/>
              <w:right w:val="nil"/>
            </w:tcBorders>
            <w:shd w:val="clear" w:color="auto" w:fill="auto"/>
          </w:tcPr>
          <w:p w:rsidR="00F20F20" w:rsidRDefault="00F20F20" w:rsidP="00EC7E1C">
            <w:pPr>
              <w:pStyle w:val="Tableboldedtext"/>
              <w:jc w:val="right"/>
            </w:pPr>
            <w:r w:rsidRPr="004F2ADD">
              <w:t>23,328</w:t>
            </w:r>
          </w:p>
        </w:tc>
      </w:tr>
      <w:tr w:rsidR="00572910" w:rsidRPr="00D8231B"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boldedtext"/>
              <w:rPr>
                <w:i/>
                <w:w w:val="95"/>
              </w:rPr>
            </w:pPr>
            <w:r w:rsidRPr="00572910">
              <w:rPr>
                <w:i/>
              </w:rPr>
              <w:t>Non-current</w:t>
            </w:r>
          </w:p>
        </w:tc>
      </w:tr>
      <w:tr w:rsidR="00B17EC9" w:rsidRPr="00D8231B" w:rsidTr="00B17EC9">
        <w:tc>
          <w:tcPr>
            <w:tcW w:w="5629" w:type="dxa"/>
            <w:tcBorders>
              <w:top w:val="nil"/>
              <w:left w:val="nil"/>
              <w:bottom w:val="nil"/>
              <w:right w:val="nil"/>
            </w:tcBorders>
            <w:shd w:val="clear" w:color="auto" w:fill="auto"/>
          </w:tcPr>
          <w:p w:rsidR="00B17EC9" w:rsidRPr="00DD5258" w:rsidRDefault="00B17EC9" w:rsidP="00B17EC9">
            <w:pPr>
              <w:pStyle w:val="Tabletext"/>
            </w:pPr>
            <w:r w:rsidRPr="00DD5258">
              <w:t>Prepayments</w:t>
            </w:r>
          </w:p>
        </w:tc>
        <w:tc>
          <w:tcPr>
            <w:tcW w:w="1474" w:type="dxa"/>
            <w:tcBorders>
              <w:top w:val="nil"/>
              <w:left w:val="nil"/>
              <w:bottom w:val="single" w:sz="4" w:space="0" w:color="auto"/>
              <w:right w:val="nil"/>
            </w:tcBorders>
            <w:shd w:val="clear" w:color="auto" w:fill="auto"/>
          </w:tcPr>
          <w:p w:rsidR="00B17EC9" w:rsidRPr="0098318F" w:rsidRDefault="00F20F20" w:rsidP="00B17EC9">
            <w:pPr>
              <w:pStyle w:val="Tabletext"/>
              <w:jc w:val="right"/>
            </w:pPr>
            <w:r w:rsidRPr="0098318F">
              <w:t>1,170</w:t>
            </w:r>
          </w:p>
        </w:tc>
        <w:tc>
          <w:tcPr>
            <w:tcW w:w="1474" w:type="dxa"/>
            <w:tcBorders>
              <w:top w:val="nil"/>
              <w:left w:val="nil"/>
              <w:bottom w:val="single" w:sz="4" w:space="0" w:color="auto"/>
              <w:right w:val="nil"/>
            </w:tcBorders>
            <w:shd w:val="clear" w:color="auto" w:fill="auto"/>
          </w:tcPr>
          <w:p w:rsidR="00B17EC9" w:rsidRPr="0098318F" w:rsidRDefault="00F20F20" w:rsidP="00B17EC9">
            <w:pPr>
              <w:pStyle w:val="Tabletext"/>
              <w:jc w:val="right"/>
            </w:pPr>
            <w:r w:rsidRPr="0098318F">
              <w:t>13</w:t>
            </w:r>
          </w:p>
        </w:tc>
      </w:tr>
      <w:tr w:rsidR="00B17EC9" w:rsidRPr="00D8231B" w:rsidTr="00DD184D">
        <w:tc>
          <w:tcPr>
            <w:tcW w:w="5629" w:type="dxa"/>
            <w:tcBorders>
              <w:top w:val="nil"/>
              <w:left w:val="nil"/>
              <w:bottom w:val="nil"/>
              <w:right w:val="nil"/>
            </w:tcBorders>
            <w:shd w:val="clear" w:color="auto" w:fill="auto"/>
          </w:tcPr>
          <w:p w:rsidR="00B17EC9" w:rsidRPr="009B1B9B" w:rsidRDefault="00B17EC9" w:rsidP="00DD184D">
            <w:pPr>
              <w:pStyle w:val="Tableboldedtext"/>
            </w:pPr>
          </w:p>
        </w:tc>
        <w:tc>
          <w:tcPr>
            <w:tcW w:w="1474" w:type="dxa"/>
            <w:tcBorders>
              <w:top w:val="single" w:sz="4" w:space="0" w:color="auto"/>
              <w:left w:val="nil"/>
              <w:bottom w:val="double" w:sz="4" w:space="0" w:color="auto"/>
              <w:right w:val="nil"/>
            </w:tcBorders>
            <w:shd w:val="clear" w:color="auto" w:fill="auto"/>
          </w:tcPr>
          <w:p w:rsidR="00B17EC9" w:rsidRDefault="00F20F20" w:rsidP="00DD184D">
            <w:pPr>
              <w:pStyle w:val="Tableboldedtext"/>
              <w:jc w:val="right"/>
              <w:rPr>
                <w:w w:val="95"/>
              </w:rPr>
            </w:pPr>
            <w:r w:rsidRPr="004F2ADD">
              <w:t>1,170</w:t>
            </w:r>
          </w:p>
        </w:tc>
        <w:tc>
          <w:tcPr>
            <w:tcW w:w="1474" w:type="dxa"/>
            <w:tcBorders>
              <w:top w:val="single" w:sz="4" w:space="0" w:color="auto"/>
              <w:left w:val="nil"/>
              <w:bottom w:val="double" w:sz="4" w:space="0" w:color="auto"/>
              <w:right w:val="nil"/>
            </w:tcBorders>
            <w:shd w:val="clear" w:color="auto" w:fill="auto"/>
          </w:tcPr>
          <w:p w:rsidR="00B17EC9" w:rsidRDefault="00F20F20" w:rsidP="00DD184D">
            <w:pPr>
              <w:pStyle w:val="Tableboldedtext"/>
              <w:jc w:val="right"/>
              <w:rPr>
                <w:w w:val="95"/>
              </w:rPr>
            </w:pPr>
            <w:r w:rsidRPr="004F2ADD">
              <w:t>13</w:t>
            </w:r>
          </w:p>
        </w:tc>
      </w:tr>
    </w:tbl>
    <w:p w:rsidR="00762A90" w:rsidRDefault="00B17EC9" w:rsidP="00B17EC9">
      <w:pPr>
        <w:pStyle w:val="Heading3"/>
      </w:pPr>
      <w:r w:rsidRPr="00B17EC9">
        <w:t>Note 25. Property, plant, equipment and vehicles</w:t>
      </w:r>
    </w:p>
    <w:p w:rsidR="00122588" w:rsidRDefault="00122588" w:rsidP="00122588">
      <w:pPr>
        <w:pStyle w:val="Caption"/>
        <w:keepNext/>
      </w:pPr>
      <w:fldSimple w:instr=" SEQ Table \* ARABIC ">
        <w:r w:rsidR="00DF10FA">
          <w:rPr>
            <w:noProof/>
          </w:rPr>
          <w:t>47</w:t>
        </w:r>
      </w:fldSimple>
      <w:r>
        <w:t xml:space="preserve"> </w:t>
      </w:r>
      <w:r w:rsidRPr="00484C07">
        <w:t>Property, plant, equipment and vehicles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B17EC9" w:rsidRPr="00711171" w:rsidTr="00DD184D">
        <w:tc>
          <w:tcPr>
            <w:tcW w:w="5629" w:type="dxa"/>
            <w:tcBorders>
              <w:top w:val="nil"/>
              <w:left w:val="nil"/>
              <w:bottom w:val="nil"/>
              <w:right w:val="nil"/>
            </w:tcBorders>
            <w:shd w:val="clear" w:color="auto" w:fill="auto"/>
          </w:tcPr>
          <w:p w:rsidR="00B17EC9" w:rsidRDefault="00B17EC9" w:rsidP="00DD184D">
            <w:pPr>
              <w:pStyle w:val="Tabletext"/>
            </w:pPr>
          </w:p>
        </w:tc>
        <w:tc>
          <w:tcPr>
            <w:tcW w:w="1474" w:type="dxa"/>
            <w:tcBorders>
              <w:top w:val="nil"/>
              <w:left w:val="nil"/>
              <w:bottom w:val="nil"/>
              <w:right w:val="nil"/>
            </w:tcBorders>
            <w:shd w:val="clear" w:color="auto" w:fill="auto"/>
          </w:tcPr>
          <w:p w:rsidR="00F20F20" w:rsidRDefault="00B17EC9" w:rsidP="00F20F20">
            <w:pPr>
              <w:pStyle w:val="Tableboldedtext"/>
              <w:jc w:val="right"/>
            </w:pPr>
            <w:r>
              <w:t>201</w:t>
            </w:r>
            <w:r w:rsidR="00F20F20">
              <w:t>5</w:t>
            </w:r>
          </w:p>
          <w:p w:rsidR="00B17EC9" w:rsidRPr="00C00854" w:rsidRDefault="00B17EC9" w:rsidP="00F20F20">
            <w:pPr>
              <w:pStyle w:val="Tableboldedtext"/>
              <w:jc w:val="right"/>
            </w:pPr>
            <w:r w:rsidRPr="00843AA2">
              <w:t>$000</w:t>
            </w:r>
          </w:p>
        </w:tc>
        <w:tc>
          <w:tcPr>
            <w:tcW w:w="1474" w:type="dxa"/>
            <w:tcBorders>
              <w:top w:val="nil"/>
              <w:left w:val="nil"/>
              <w:bottom w:val="nil"/>
              <w:right w:val="nil"/>
            </w:tcBorders>
            <w:shd w:val="clear" w:color="auto" w:fill="auto"/>
          </w:tcPr>
          <w:p w:rsidR="00F20F20" w:rsidRDefault="00B17EC9" w:rsidP="00F20F20">
            <w:pPr>
              <w:pStyle w:val="Tableboldedtext"/>
              <w:jc w:val="right"/>
            </w:pPr>
            <w:r>
              <w:t>201</w:t>
            </w:r>
            <w:r w:rsidR="00F20F20">
              <w:t>4</w:t>
            </w:r>
          </w:p>
          <w:p w:rsidR="00B17EC9" w:rsidRPr="00711171" w:rsidRDefault="00B17EC9" w:rsidP="00F20F20">
            <w:pPr>
              <w:pStyle w:val="Tableboldedtext"/>
              <w:jc w:val="right"/>
            </w:pPr>
            <w:r w:rsidRPr="00843AA2">
              <w:t>$000</w:t>
            </w:r>
          </w:p>
        </w:tc>
      </w:tr>
      <w:tr w:rsidR="00572910" w:rsidRPr="00AE2664"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i/>
              </w:rPr>
            </w:pPr>
            <w:r w:rsidRPr="00572910">
              <w:rPr>
                <w:i/>
              </w:rPr>
              <w:t>Land</w:t>
            </w:r>
          </w:p>
        </w:tc>
      </w:tr>
      <w:tr w:rsidR="00F20F20" w:rsidRPr="00AE2664" w:rsidTr="00B17EC9">
        <w:tc>
          <w:tcPr>
            <w:tcW w:w="5629" w:type="dxa"/>
            <w:tcBorders>
              <w:top w:val="nil"/>
              <w:left w:val="nil"/>
              <w:bottom w:val="nil"/>
              <w:right w:val="nil"/>
            </w:tcBorders>
            <w:shd w:val="clear" w:color="auto" w:fill="auto"/>
          </w:tcPr>
          <w:p w:rsidR="00F20F20" w:rsidRDefault="00F20F20" w:rsidP="00B17EC9">
            <w:pPr>
              <w:pStyle w:val="Tabletext"/>
            </w:pPr>
            <w:r w:rsidRPr="00D27E93">
              <w:t xml:space="preserve">At fair value </w:t>
            </w:r>
            <w:r w:rsidRPr="00F20F20">
              <w:rPr>
                <w:vertAlign w:val="superscript"/>
              </w:rPr>
              <w:t>(a)</w:t>
            </w:r>
          </w:p>
        </w:tc>
        <w:tc>
          <w:tcPr>
            <w:tcW w:w="1474" w:type="dxa"/>
            <w:tcBorders>
              <w:top w:val="nil"/>
              <w:left w:val="nil"/>
              <w:bottom w:val="single" w:sz="4" w:space="0" w:color="auto"/>
              <w:right w:val="nil"/>
            </w:tcBorders>
            <w:shd w:val="clear" w:color="auto" w:fill="auto"/>
          </w:tcPr>
          <w:p w:rsidR="00F20F20" w:rsidRPr="00681971" w:rsidRDefault="00F20F20" w:rsidP="00B17EC9">
            <w:pPr>
              <w:pStyle w:val="Tabletext"/>
              <w:jc w:val="right"/>
            </w:pPr>
            <w:r>
              <w:t>174,665</w:t>
            </w:r>
          </w:p>
        </w:tc>
        <w:tc>
          <w:tcPr>
            <w:tcW w:w="1474" w:type="dxa"/>
            <w:tcBorders>
              <w:top w:val="nil"/>
              <w:left w:val="nil"/>
              <w:bottom w:val="single" w:sz="4" w:space="0" w:color="auto"/>
              <w:right w:val="nil"/>
            </w:tcBorders>
            <w:shd w:val="clear" w:color="auto" w:fill="auto"/>
          </w:tcPr>
          <w:p w:rsidR="00F20F20" w:rsidRPr="00681971" w:rsidRDefault="00F20F20" w:rsidP="00EC7E1C">
            <w:pPr>
              <w:pStyle w:val="Tabletext"/>
              <w:jc w:val="right"/>
            </w:pPr>
            <w:r w:rsidRPr="00681971">
              <w:t>182,088</w:t>
            </w:r>
          </w:p>
        </w:tc>
      </w:tr>
      <w:tr w:rsidR="00F20F20" w:rsidRPr="00D8231B" w:rsidTr="00B17EC9">
        <w:tc>
          <w:tcPr>
            <w:tcW w:w="5629" w:type="dxa"/>
            <w:tcBorders>
              <w:top w:val="nil"/>
              <w:left w:val="nil"/>
              <w:bottom w:val="nil"/>
              <w:right w:val="nil"/>
            </w:tcBorders>
            <w:shd w:val="clear" w:color="auto" w:fill="auto"/>
          </w:tcPr>
          <w:p w:rsidR="00F20F20" w:rsidRDefault="00F20F20" w:rsidP="00DD184D">
            <w:pPr>
              <w:pStyle w:val="Tableboldedtext"/>
            </w:pPr>
          </w:p>
        </w:tc>
        <w:tc>
          <w:tcPr>
            <w:tcW w:w="1474" w:type="dxa"/>
            <w:tcBorders>
              <w:top w:val="single" w:sz="4" w:space="0" w:color="auto"/>
              <w:left w:val="nil"/>
              <w:bottom w:val="single" w:sz="4" w:space="0" w:color="auto"/>
              <w:right w:val="nil"/>
            </w:tcBorders>
            <w:shd w:val="clear" w:color="auto" w:fill="auto"/>
          </w:tcPr>
          <w:p w:rsidR="00F20F20" w:rsidRDefault="00F20F20" w:rsidP="00B17EC9">
            <w:pPr>
              <w:pStyle w:val="Tabletext"/>
              <w:jc w:val="right"/>
            </w:pPr>
            <w:r>
              <w:t>174,655</w:t>
            </w:r>
          </w:p>
        </w:tc>
        <w:tc>
          <w:tcPr>
            <w:tcW w:w="1474" w:type="dxa"/>
            <w:tcBorders>
              <w:top w:val="single" w:sz="4" w:space="0" w:color="auto"/>
              <w:left w:val="nil"/>
              <w:bottom w:val="single" w:sz="4" w:space="0" w:color="auto"/>
              <w:right w:val="nil"/>
            </w:tcBorders>
            <w:shd w:val="clear" w:color="auto" w:fill="auto"/>
          </w:tcPr>
          <w:p w:rsidR="00F20F20" w:rsidRDefault="00F20F20" w:rsidP="00EC7E1C">
            <w:pPr>
              <w:pStyle w:val="Tabletext"/>
              <w:jc w:val="right"/>
            </w:pPr>
            <w:r w:rsidRPr="00681971">
              <w:t>182,088</w:t>
            </w:r>
          </w:p>
        </w:tc>
      </w:tr>
      <w:tr w:rsidR="00572910" w:rsidRPr="00D8231B"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boldedtext"/>
              <w:rPr>
                <w:b w:val="0"/>
                <w:i/>
                <w:w w:val="95"/>
              </w:rPr>
            </w:pPr>
            <w:r w:rsidRPr="00572910">
              <w:rPr>
                <w:b w:val="0"/>
                <w:i/>
              </w:rPr>
              <w:t>Buildings</w:t>
            </w:r>
          </w:p>
        </w:tc>
      </w:tr>
      <w:tr w:rsidR="00F20F20" w:rsidRPr="00D8231B" w:rsidTr="00B17EC9">
        <w:tc>
          <w:tcPr>
            <w:tcW w:w="5629" w:type="dxa"/>
            <w:tcBorders>
              <w:top w:val="nil"/>
              <w:left w:val="nil"/>
              <w:bottom w:val="nil"/>
              <w:right w:val="nil"/>
            </w:tcBorders>
            <w:shd w:val="clear" w:color="auto" w:fill="auto"/>
          </w:tcPr>
          <w:p w:rsidR="00F20F20" w:rsidRDefault="00F20F20" w:rsidP="00B17EC9">
            <w:pPr>
              <w:pStyle w:val="Tabletext"/>
            </w:pPr>
            <w:r w:rsidRPr="005544CE">
              <w:t xml:space="preserve">At fair value </w:t>
            </w:r>
            <w:r w:rsidRPr="00F20F20">
              <w:rPr>
                <w:vertAlign w:val="superscript"/>
              </w:rPr>
              <w:t>(a)</w:t>
            </w:r>
          </w:p>
        </w:tc>
        <w:tc>
          <w:tcPr>
            <w:tcW w:w="1474" w:type="dxa"/>
            <w:tcBorders>
              <w:top w:val="nil"/>
              <w:left w:val="nil"/>
              <w:bottom w:val="nil"/>
              <w:right w:val="nil"/>
            </w:tcBorders>
            <w:shd w:val="clear" w:color="auto" w:fill="auto"/>
          </w:tcPr>
          <w:p w:rsidR="00F20F20" w:rsidRPr="00EE32EC" w:rsidRDefault="00F20F20" w:rsidP="00EE32EC">
            <w:pPr>
              <w:pStyle w:val="Tabletext"/>
              <w:jc w:val="right"/>
            </w:pPr>
            <w:r>
              <w:t>247.379</w:t>
            </w:r>
          </w:p>
        </w:tc>
        <w:tc>
          <w:tcPr>
            <w:tcW w:w="1474" w:type="dxa"/>
            <w:tcBorders>
              <w:top w:val="nil"/>
              <w:left w:val="nil"/>
              <w:bottom w:val="nil"/>
              <w:right w:val="nil"/>
            </w:tcBorders>
            <w:shd w:val="clear" w:color="auto" w:fill="auto"/>
          </w:tcPr>
          <w:p w:rsidR="00F20F20" w:rsidRPr="00EE32EC" w:rsidRDefault="00F20F20" w:rsidP="00EC7E1C">
            <w:pPr>
              <w:pStyle w:val="Tabletext"/>
              <w:jc w:val="right"/>
            </w:pPr>
            <w:r w:rsidRPr="00EE32EC">
              <w:t>273,748</w:t>
            </w:r>
          </w:p>
        </w:tc>
      </w:tr>
      <w:tr w:rsidR="00F20F20" w:rsidRPr="00D8231B" w:rsidTr="00B17EC9">
        <w:tc>
          <w:tcPr>
            <w:tcW w:w="5629" w:type="dxa"/>
            <w:tcBorders>
              <w:top w:val="nil"/>
              <w:left w:val="nil"/>
              <w:bottom w:val="nil"/>
              <w:right w:val="nil"/>
            </w:tcBorders>
            <w:shd w:val="clear" w:color="auto" w:fill="auto"/>
          </w:tcPr>
          <w:p w:rsidR="00F20F20" w:rsidRPr="00DD5258" w:rsidRDefault="00F20F20" w:rsidP="00B17EC9">
            <w:pPr>
              <w:pStyle w:val="Tabletext"/>
            </w:pPr>
            <w:r>
              <w:t>Accumulated depreciation</w:t>
            </w:r>
          </w:p>
        </w:tc>
        <w:tc>
          <w:tcPr>
            <w:tcW w:w="1474" w:type="dxa"/>
            <w:tcBorders>
              <w:top w:val="nil"/>
              <w:left w:val="nil"/>
              <w:bottom w:val="single" w:sz="4" w:space="0" w:color="auto"/>
              <w:right w:val="nil"/>
            </w:tcBorders>
            <w:shd w:val="clear" w:color="auto" w:fill="auto"/>
          </w:tcPr>
          <w:p w:rsidR="00F20F20" w:rsidRPr="00EE32EC" w:rsidRDefault="00F20F20" w:rsidP="00EE32EC">
            <w:pPr>
              <w:pStyle w:val="Tabletext"/>
              <w:jc w:val="right"/>
            </w:pPr>
            <w:r>
              <w:t>(4,581)</w:t>
            </w:r>
          </w:p>
        </w:tc>
        <w:tc>
          <w:tcPr>
            <w:tcW w:w="1474" w:type="dxa"/>
            <w:tcBorders>
              <w:top w:val="nil"/>
              <w:left w:val="nil"/>
              <w:bottom w:val="single" w:sz="4" w:space="0" w:color="auto"/>
              <w:right w:val="nil"/>
            </w:tcBorders>
            <w:shd w:val="clear" w:color="auto" w:fill="auto"/>
          </w:tcPr>
          <w:p w:rsidR="00F20F20" w:rsidRPr="00EE32EC" w:rsidRDefault="00F20F20" w:rsidP="00EC7E1C">
            <w:pPr>
              <w:pStyle w:val="Tabletext"/>
              <w:jc w:val="right"/>
            </w:pPr>
            <w:r w:rsidRPr="00EE32EC">
              <w:t>(4,342)</w:t>
            </w:r>
          </w:p>
        </w:tc>
      </w:tr>
      <w:tr w:rsidR="00F20F20" w:rsidRPr="00D8231B" w:rsidTr="00EE32EC">
        <w:tc>
          <w:tcPr>
            <w:tcW w:w="5629" w:type="dxa"/>
            <w:tcBorders>
              <w:top w:val="nil"/>
              <w:left w:val="nil"/>
              <w:bottom w:val="nil"/>
              <w:right w:val="nil"/>
            </w:tcBorders>
            <w:shd w:val="clear" w:color="auto" w:fill="auto"/>
          </w:tcPr>
          <w:p w:rsidR="00F20F20" w:rsidRPr="009B1B9B" w:rsidRDefault="00F20F20" w:rsidP="00DD184D">
            <w:pPr>
              <w:pStyle w:val="Tableboldedtext"/>
            </w:pPr>
          </w:p>
        </w:tc>
        <w:tc>
          <w:tcPr>
            <w:tcW w:w="1474" w:type="dxa"/>
            <w:tcBorders>
              <w:top w:val="single" w:sz="4" w:space="0" w:color="auto"/>
              <w:left w:val="nil"/>
              <w:bottom w:val="single" w:sz="4" w:space="0" w:color="auto"/>
              <w:right w:val="nil"/>
            </w:tcBorders>
            <w:shd w:val="clear" w:color="auto" w:fill="auto"/>
          </w:tcPr>
          <w:p w:rsidR="00F20F20" w:rsidRPr="00EE32EC" w:rsidRDefault="00F20F20" w:rsidP="00EE32EC">
            <w:pPr>
              <w:pStyle w:val="Tabletext"/>
              <w:jc w:val="right"/>
            </w:pPr>
            <w:r>
              <w:t>242,798</w:t>
            </w:r>
          </w:p>
        </w:tc>
        <w:tc>
          <w:tcPr>
            <w:tcW w:w="1474" w:type="dxa"/>
            <w:tcBorders>
              <w:top w:val="single" w:sz="4" w:space="0" w:color="auto"/>
              <w:left w:val="nil"/>
              <w:bottom w:val="single" w:sz="4" w:space="0" w:color="auto"/>
              <w:right w:val="nil"/>
            </w:tcBorders>
            <w:shd w:val="clear" w:color="auto" w:fill="auto"/>
          </w:tcPr>
          <w:p w:rsidR="00F20F20" w:rsidRPr="00EE32EC" w:rsidRDefault="00F20F20" w:rsidP="00EC7E1C">
            <w:pPr>
              <w:pStyle w:val="Tabletext"/>
              <w:jc w:val="right"/>
            </w:pPr>
            <w:r w:rsidRPr="00EE32EC">
              <w:t>269,406</w:t>
            </w:r>
          </w:p>
        </w:tc>
      </w:tr>
      <w:tr w:rsidR="00572910" w:rsidRPr="00D8231B"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i/>
                <w:w w:val="95"/>
              </w:rPr>
            </w:pPr>
            <w:r w:rsidRPr="00572910">
              <w:rPr>
                <w:i/>
              </w:rPr>
              <w:t>Leasehold improvements</w:t>
            </w:r>
          </w:p>
        </w:tc>
      </w:tr>
      <w:tr w:rsidR="00F20F20" w:rsidRPr="00D8231B" w:rsidTr="00EE32EC">
        <w:tc>
          <w:tcPr>
            <w:tcW w:w="5629" w:type="dxa"/>
            <w:tcBorders>
              <w:top w:val="nil"/>
              <w:left w:val="nil"/>
              <w:bottom w:val="nil"/>
              <w:right w:val="nil"/>
            </w:tcBorders>
            <w:shd w:val="clear" w:color="auto" w:fill="auto"/>
          </w:tcPr>
          <w:p w:rsidR="00F20F20" w:rsidRPr="00916B5E" w:rsidRDefault="00F20F20" w:rsidP="00EE32EC">
            <w:pPr>
              <w:pStyle w:val="Tabletext"/>
            </w:pPr>
            <w:r w:rsidRPr="00916B5E">
              <w:t>At cost</w:t>
            </w:r>
          </w:p>
        </w:tc>
        <w:tc>
          <w:tcPr>
            <w:tcW w:w="1474" w:type="dxa"/>
            <w:tcBorders>
              <w:top w:val="nil"/>
              <w:left w:val="nil"/>
              <w:bottom w:val="nil"/>
              <w:right w:val="nil"/>
            </w:tcBorders>
            <w:shd w:val="clear" w:color="auto" w:fill="auto"/>
          </w:tcPr>
          <w:p w:rsidR="00F20F20" w:rsidRPr="00F32D56" w:rsidRDefault="008D5946" w:rsidP="00EE32EC">
            <w:pPr>
              <w:pStyle w:val="Tabletext"/>
              <w:jc w:val="right"/>
            </w:pPr>
            <w:r>
              <w:t>43,119</w:t>
            </w:r>
          </w:p>
        </w:tc>
        <w:tc>
          <w:tcPr>
            <w:tcW w:w="1474" w:type="dxa"/>
            <w:tcBorders>
              <w:top w:val="nil"/>
              <w:left w:val="nil"/>
              <w:bottom w:val="nil"/>
              <w:right w:val="nil"/>
            </w:tcBorders>
            <w:shd w:val="clear" w:color="auto" w:fill="auto"/>
          </w:tcPr>
          <w:p w:rsidR="00F20F20" w:rsidRPr="00F32D56" w:rsidRDefault="00F20F20" w:rsidP="00EC7E1C">
            <w:pPr>
              <w:pStyle w:val="Tabletext"/>
              <w:jc w:val="right"/>
            </w:pPr>
            <w:r w:rsidRPr="00F32D56">
              <w:t>31,171</w:t>
            </w:r>
          </w:p>
        </w:tc>
      </w:tr>
      <w:tr w:rsidR="00F20F20" w:rsidRPr="00D8231B" w:rsidTr="00EE32EC">
        <w:tc>
          <w:tcPr>
            <w:tcW w:w="5629" w:type="dxa"/>
            <w:tcBorders>
              <w:top w:val="nil"/>
              <w:left w:val="nil"/>
              <w:bottom w:val="nil"/>
              <w:right w:val="nil"/>
            </w:tcBorders>
            <w:shd w:val="clear" w:color="auto" w:fill="auto"/>
          </w:tcPr>
          <w:p w:rsidR="00F20F20" w:rsidRDefault="00F20F20" w:rsidP="00EE32EC">
            <w:pPr>
              <w:pStyle w:val="Tabletext"/>
            </w:pPr>
            <w:r w:rsidRPr="00916B5E">
              <w:t>Accumulated depreciation</w:t>
            </w:r>
          </w:p>
        </w:tc>
        <w:tc>
          <w:tcPr>
            <w:tcW w:w="1474" w:type="dxa"/>
            <w:tcBorders>
              <w:top w:val="nil"/>
              <w:left w:val="nil"/>
              <w:bottom w:val="single" w:sz="4" w:space="0" w:color="auto"/>
              <w:right w:val="nil"/>
            </w:tcBorders>
            <w:shd w:val="clear" w:color="auto" w:fill="auto"/>
          </w:tcPr>
          <w:p w:rsidR="00F20F20" w:rsidRPr="00F32D56" w:rsidRDefault="00F20F20" w:rsidP="008D5946">
            <w:pPr>
              <w:pStyle w:val="Tabletext"/>
              <w:jc w:val="right"/>
            </w:pPr>
            <w:r w:rsidRPr="00F32D56">
              <w:t>(1</w:t>
            </w:r>
            <w:r w:rsidR="008D5946">
              <w:t>5</w:t>
            </w:r>
            <w:r w:rsidRPr="00F32D56">
              <w:t>,</w:t>
            </w:r>
            <w:r w:rsidR="008D5946">
              <w:t>526</w:t>
            </w:r>
            <w:r w:rsidRPr="00F32D56">
              <w:t>)</w:t>
            </w:r>
          </w:p>
        </w:tc>
        <w:tc>
          <w:tcPr>
            <w:tcW w:w="1474" w:type="dxa"/>
            <w:tcBorders>
              <w:top w:val="nil"/>
              <w:left w:val="nil"/>
              <w:bottom w:val="single" w:sz="4" w:space="0" w:color="auto"/>
              <w:right w:val="nil"/>
            </w:tcBorders>
            <w:shd w:val="clear" w:color="auto" w:fill="auto"/>
          </w:tcPr>
          <w:p w:rsidR="00F20F20" w:rsidRPr="00F32D56" w:rsidRDefault="00F20F20" w:rsidP="00EC7E1C">
            <w:pPr>
              <w:pStyle w:val="Tabletext"/>
              <w:jc w:val="right"/>
            </w:pPr>
            <w:r w:rsidRPr="00F32D56">
              <w:t>(10,020)</w:t>
            </w:r>
          </w:p>
        </w:tc>
      </w:tr>
      <w:tr w:rsidR="00F20F20" w:rsidRPr="00D8231B" w:rsidTr="00EE32EC">
        <w:tc>
          <w:tcPr>
            <w:tcW w:w="5629" w:type="dxa"/>
            <w:tcBorders>
              <w:top w:val="nil"/>
              <w:left w:val="nil"/>
              <w:bottom w:val="nil"/>
              <w:right w:val="nil"/>
            </w:tcBorders>
            <w:shd w:val="clear" w:color="auto" w:fill="auto"/>
          </w:tcPr>
          <w:p w:rsidR="00F20F20" w:rsidRPr="009B1B9B" w:rsidRDefault="00F20F20" w:rsidP="00DD184D">
            <w:pPr>
              <w:pStyle w:val="Tableboldedtext"/>
            </w:pPr>
          </w:p>
        </w:tc>
        <w:tc>
          <w:tcPr>
            <w:tcW w:w="1474" w:type="dxa"/>
            <w:tcBorders>
              <w:top w:val="single" w:sz="4" w:space="0" w:color="auto"/>
              <w:left w:val="nil"/>
              <w:bottom w:val="single" w:sz="4" w:space="0" w:color="auto"/>
              <w:right w:val="nil"/>
            </w:tcBorders>
            <w:shd w:val="clear" w:color="auto" w:fill="auto"/>
          </w:tcPr>
          <w:p w:rsidR="00F20F20" w:rsidRDefault="00F20F20" w:rsidP="008D5946">
            <w:pPr>
              <w:pStyle w:val="Tabletext"/>
              <w:jc w:val="right"/>
            </w:pPr>
            <w:r w:rsidRPr="00F32D56">
              <w:t>2</w:t>
            </w:r>
            <w:r w:rsidR="008D5946">
              <w:t>7,593</w:t>
            </w:r>
          </w:p>
        </w:tc>
        <w:tc>
          <w:tcPr>
            <w:tcW w:w="1474" w:type="dxa"/>
            <w:tcBorders>
              <w:top w:val="single" w:sz="4" w:space="0" w:color="auto"/>
              <w:left w:val="nil"/>
              <w:bottom w:val="single" w:sz="4" w:space="0" w:color="auto"/>
              <w:right w:val="nil"/>
            </w:tcBorders>
            <w:shd w:val="clear" w:color="auto" w:fill="auto"/>
          </w:tcPr>
          <w:p w:rsidR="00F20F20" w:rsidRDefault="00F20F20" w:rsidP="00EC7E1C">
            <w:pPr>
              <w:pStyle w:val="Tabletext"/>
              <w:jc w:val="right"/>
            </w:pPr>
            <w:r w:rsidRPr="00F32D56">
              <w:t>21,151</w:t>
            </w:r>
          </w:p>
        </w:tc>
      </w:tr>
      <w:tr w:rsidR="00572910" w:rsidRPr="00D8231B"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i/>
              </w:rPr>
            </w:pPr>
            <w:r w:rsidRPr="00572910">
              <w:rPr>
                <w:i/>
              </w:rPr>
              <w:t>Office equipment</w:t>
            </w:r>
          </w:p>
        </w:tc>
      </w:tr>
      <w:tr w:rsidR="00F20F20" w:rsidRPr="00D8231B" w:rsidTr="00EE32EC">
        <w:tc>
          <w:tcPr>
            <w:tcW w:w="5629" w:type="dxa"/>
            <w:tcBorders>
              <w:top w:val="nil"/>
              <w:left w:val="nil"/>
              <w:bottom w:val="nil"/>
              <w:right w:val="nil"/>
            </w:tcBorders>
            <w:shd w:val="clear" w:color="auto" w:fill="auto"/>
          </w:tcPr>
          <w:p w:rsidR="00F20F20" w:rsidRPr="008F2019" w:rsidRDefault="00F20F20" w:rsidP="00EE32EC">
            <w:pPr>
              <w:pStyle w:val="Tabletext"/>
            </w:pPr>
            <w:r w:rsidRPr="008F2019">
              <w:t>At cost</w:t>
            </w:r>
          </w:p>
        </w:tc>
        <w:tc>
          <w:tcPr>
            <w:tcW w:w="1474" w:type="dxa"/>
            <w:tcBorders>
              <w:top w:val="nil"/>
              <w:left w:val="nil"/>
              <w:bottom w:val="nil"/>
              <w:right w:val="nil"/>
            </w:tcBorders>
            <w:shd w:val="clear" w:color="auto" w:fill="auto"/>
          </w:tcPr>
          <w:p w:rsidR="00F20F20" w:rsidRPr="00090947" w:rsidRDefault="008D5946" w:rsidP="00EE32EC">
            <w:pPr>
              <w:pStyle w:val="Tabletext"/>
              <w:jc w:val="right"/>
            </w:pPr>
            <w:r>
              <w:t>315</w:t>
            </w:r>
          </w:p>
        </w:tc>
        <w:tc>
          <w:tcPr>
            <w:tcW w:w="1474" w:type="dxa"/>
            <w:tcBorders>
              <w:top w:val="nil"/>
              <w:left w:val="nil"/>
              <w:bottom w:val="nil"/>
              <w:right w:val="nil"/>
            </w:tcBorders>
            <w:shd w:val="clear" w:color="auto" w:fill="auto"/>
          </w:tcPr>
          <w:p w:rsidR="00F20F20" w:rsidRPr="00F32D56" w:rsidRDefault="008D5946" w:rsidP="00EC7E1C">
            <w:pPr>
              <w:pStyle w:val="Tabletext"/>
              <w:jc w:val="right"/>
            </w:pPr>
            <w:r>
              <w:t>282</w:t>
            </w:r>
          </w:p>
        </w:tc>
      </w:tr>
      <w:tr w:rsidR="00F20F20" w:rsidRPr="00D8231B" w:rsidTr="00EE32EC">
        <w:tc>
          <w:tcPr>
            <w:tcW w:w="5629" w:type="dxa"/>
            <w:tcBorders>
              <w:top w:val="nil"/>
              <w:left w:val="nil"/>
              <w:bottom w:val="nil"/>
              <w:right w:val="nil"/>
            </w:tcBorders>
            <w:shd w:val="clear" w:color="auto" w:fill="auto"/>
          </w:tcPr>
          <w:p w:rsidR="00F20F20" w:rsidRPr="008F2019" w:rsidRDefault="00F20F20" w:rsidP="00EE32EC">
            <w:pPr>
              <w:pStyle w:val="Tabletext"/>
            </w:pPr>
            <w:r w:rsidRPr="008F2019">
              <w:t>Accumulated depreciation</w:t>
            </w:r>
          </w:p>
        </w:tc>
        <w:tc>
          <w:tcPr>
            <w:tcW w:w="1474" w:type="dxa"/>
            <w:tcBorders>
              <w:top w:val="nil"/>
              <w:left w:val="nil"/>
              <w:bottom w:val="single" w:sz="4" w:space="0" w:color="auto"/>
              <w:right w:val="nil"/>
            </w:tcBorders>
            <w:shd w:val="clear" w:color="auto" w:fill="auto"/>
          </w:tcPr>
          <w:p w:rsidR="00F20F20" w:rsidRDefault="00F20F20" w:rsidP="008D5946">
            <w:pPr>
              <w:pStyle w:val="Tabletext"/>
              <w:jc w:val="right"/>
            </w:pPr>
            <w:r w:rsidRPr="00090947">
              <w:t>(</w:t>
            </w:r>
            <w:r w:rsidR="008D5946">
              <w:t>186</w:t>
            </w:r>
            <w:r w:rsidRPr="00090947">
              <w:t>)</w:t>
            </w:r>
          </w:p>
        </w:tc>
        <w:tc>
          <w:tcPr>
            <w:tcW w:w="1474" w:type="dxa"/>
            <w:tcBorders>
              <w:top w:val="nil"/>
              <w:left w:val="nil"/>
              <w:bottom w:val="single" w:sz="4" w:space="0" w:color="auto"/>
              <w:right w:val="nil"/>
            </w:tcBorders>
            <w:shd w:val="clear" w:color="auto" w:fill="auto"/>
          </w:tcPr>
          <w:p w:rsidR="00F20F20" w:rsidRPr="00F32D56" w:rsidRDefault="008D5946" w:rsidP="00EC7E1C">
            <w:pPr>
              <w:pStyle w:val="Tabletext"/>
              <w:jc w:val="right"/>
            </w:pPr>
            <w:r>
              <w:t>(152)</w:t>
            </w:r>
          </w:p>
        </w:tc>
      </w:tr>
      <w:tr w:rsidR="00F20F20" w:rsidRPr="00D8231B" w:rsidTr="00EE32EC">
        <w:tc>
          <w:tcPr>
            <w:tcW w:w="5629" w:type="dxa"/>
            <w:tcBorders>
              <w:top w:val="nil"/>
              <w:left w:val="nil"/>
              <w:bottom w:val="nil"/>
              <w:right w:val="nil"/>
            </w:tcBorders>
            <w:shd w:val="clear" w:color="auto" w:fill="auto"/>
          </w:tcPr>
          <w:p w:rsidR="00F20F20" w:rsidRPr="009B1B9B" w:rsidRDefault="00F20F20" w:rsidP="00EE32EC">
            <w:pPr>
              <w:pStyle w:val="Tabletext"/>
            </w:pPr>
          </w:p>
        </w:tc>
        <w:tc>
          <w:tcPr>
            <w:tcW w:w="1474" w:type="dxa"/>
            <w:tcBorders>
              <w:top w:val="single" w:sz="4" w:space="0" w:color="auto"/>
              <w:left w:val="nil"/>
              <w:bottom w:val="single" w:sz="4" w:space="0" w:color="auto"/>
              <w:right w:val="nil"/>
            </w:tcBorders>
            <w:shd w:val="clear" w:color="auto" w:fill="auto"/>
          </w:tcPr>
          <w:p w:rsidR="00F20F20" w:rsidRPr="00F32D56" w:rsidRDefault="008D5946" w:rsidP="00EE32EC">
            <w:pPr>
              <w:pStyle w:val="Tabletext"/>
              <w:jc w:val="right"/>
            </w:pPr>
            <w:r>
              <w:t>129</w:t>
            </w:r>
          </w:p>
        </w:tc>
        <w:tc>
          <w:tcPr>
            <w:tcW w:w="1474" w:type="dxa"/>
            <w:tcBorders>
              <w:top w:val="single" w:sz="4" w:space="0" w:color="auto"/>
              <w:left w:val="nil"/>
              <w:bottom w:val="single" w:sz="4" w:space="0" w:color="auto"/>
              <w:right w:val="nil"/>
            </w:tcBorders>
            <w:shd w:val="clear" w:color="auto" w:fill="auto"/>
          </w:tcPr>
          <w:p w:rsidR="00F20F20" w:rsidRDefault="008D5946" w:rsidP="00EC7E1C">
            <w:pPr>
              <w:pStyle w:val="Tabletext"/>
              <w:jc w:val="right"/>
            </w:pPr>
            <w:r>
              <w:t>130</w:t>
            </w:r>
          </w:p>
        </w:tc>
      </w:tr>
      <w:tr w:rsidR="00572910" w:rsidRPr="00D8231B"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i/>
              </w:rPr>
            </w:pPr>
            <w:r w:rsidRPr="00572910">
              <w:rPr>
                <w:i/>
              </w:rPr>
              <w:t>Computer equipment</w:t>
            </w:r>
          </w:p>
        </w:tc>
      </w:tr>
      <w:tr w:rsidR="00F20F20" w:rsidRPr="00D8231B" w:rsidTr="00EE32EC">
        <w:tc>
          <w:tcPr>
            <w:tcW w:w="5629" w:type="dxa"/>
            <w:tcBorders>
              <w:top w:val="nil"/>
              <w:left w:val="nil"/>
              <w:bottom w:val="nil"/>
              <w:right w:val="nil"/>
            </w:tcBorders>
            <w:shd w:val="clear" w:color="auto" w:fill="auto"/>
          </w:tcPr>
          <w:p w:rsidR="00F20F20" w:rsidRPr="00EE32EC" w:rsidRDefault="00F20F20" w:rsidP="00EE32EC">
            <w:pPr>
              <w:pStyle w:val="Tabletext"/>
            </w:pPr>
            <w:r w:rsidRPr="00EE32EC">
              <w:t>At cost</w:t>
            </w:r>
          </w:p>
        </w:tc>
        <w:tc>
          <w:tcPr>
            <w:tcW w:w="1474" w:type="dxa"/>
            <w:tcBorders>
              <w:top w:val="nil"/>
              <w:left w:val="nil"/>
              <w:bottom w:val="nil"/>
              <w:right w:val="nil"/>
            </w:tcBorders>
            <w:shd w:val="clear" w:color="auto" w:fill="auto"/>
          </w:tcPr>
          <w:p w:rsidR="00F20F20" w:rsidRPr="00A90D00" w:rsidRDefault="008D5946" w:rsidP="00EE32EC">
            <w:pPr>
              <w:pStyle w:val="Tabletext"/>
              <w:jc w:val="right"/>
            </w:pPr>
            <w:r>
              <w:t>5,687</w:t>
            </w:r>
          </w:p>
        </w:tc>
        <w:tc>
          <w:tcPr>
            <w:tcW w:w="1474" w:type="dxa"/>
            <w:tcBorders>
              <w:top w:val="nil"/>
              <w:left w:val="nil"/>
              <w:bottom w:val="nil"/>
              <w:right w:val="nil"/>
            </w:tcBorders>
            <w:shd w:val="clear" w:color="auto" w:fill="auto"/>
          </w:tcPr>
          <w:p w:rsidR="00F20F20" w:rsidRPr="00A90D00" w:rsidRDefault="00F20F20" w:rsidP="00EC7E1C">
            <w:pPr>
              <w:pStyle w:val="Tabletext"/>
              <w:jc w:val="right"/>
            </w:pPr>
            <w:r w:rsidRPr="00A90D00">
              <w:t>5,325</w:t>
            </w:r>
          </w:p>
        </w:tc>
      </w:tr>
      <w:tr w:rsidR="00F20F20" w:rsidRPr="00D8231B" w:rsidTr="00EE32EC">
        <w:tc>
          <w:tcPr>
            <w:tcW w:w="5629" w:type="dxa"/>
            <w:tcBorders>
              <w:top w:val="nil"/>
              <w:left w:val="nil"/>
              <w:bottom w:val="nil"/>
              <w:right w:val="nil"/>
            </w:tcBorders>
            <w:shd w:val="clear" w:color="auto" w:fill="auto"/>
          </w:tcPr>
          <w:p w:rsidR="00F20F20" w:rsidRPr="00EE32EC" w:rsidRDefault="00F20F20" w:rsidP="00EE32EC">
            <w:pPr>
              <w:pStyle w:val="Tabletext"/>
            </w:pPr>
            <w:r w:rsidRPr="00EE32EC">
              <w:t>Accumulated depreciation</w:t>
            </w:r>
          </w:p>
        </w:tc>
        <w:tc>
          <w:tcPr>
            <w:tcW w:w="1474" w:type="dxa"/>
            <w:tcBorders>
              <w:top w:val="nil"/>
              <w:left w:val="nil"/>
              <w:bottom w:val="single" w:sz="4" w:space="0" w:color="auto"/>
              <w:right w:val="nil"/>
            </w:tcBorders>
            <w:shd w:val="clear" w:color="auto" w:fill="auto"/>
          </w:tcPr>
          <w:p w:rsidR="00F20F20" w:rsidRPr="00A90D00" w:rsidRDefault="008D5946" w:rsidP="00EE32EC">
            <w:pPr>
              <w:pStyle w:val="Tabletext"/>
              <w:jc w:val="right"/>
            </w:pPr>
            <w:r>
              <w:t>(4,303)</w:t>
            </w:r>
          </w:p>
        </w:tc>
        <w:tc>
          <w:tcPr>
            <w:tcW w:w="1474" w:type="dxa"/>
            <w:tcBorders>
              <w:top w:val="nil"/>
              <w:left w:val="nil"/>
              <w:bottom w:val="single" w:sz="4" w:space="0" w:color="auto"/>
              <w:right w:val="nil"/>
            </w:tcBorders>
            <w:shd w:val="clear" w:color="auto" w:fill="auto"/>
          </w:tcPr>
          <w:p w:rsidR="00F20F20" w:rsidRPr="00A90D00" w:rsidRDefault="00F20F20" w:rsidP="00EC7E1C">
            <w:pPr>
              <w:pStyle w:val="Tabletext"/>
              <w:jc w:val="right"/>
            </w:pPr>
            <w:r w:rsidRPr="00A90D00">
              <w:t>(3,416)</w:t>
            </w:r>
          </w:p>
        </w:tc>
      </w:tr>
      <w:tr w:rsidR="00F20F20" w:rsidRPr="00D8231B" w:rsidTr="00EE32EC">
        <w:tc>
          <w:tcPr>
            <w:tcW w:w="5629" w:type="dxa"/>
            <w:tcBorders>
              <w:top w:val="nil"/>
              <w:left w:val="nil"/>
              <w:bottom w:val="nil"/>
              <w:right w:val="nil"/>
            </w:tcBorders>
            <w:shd w:val="clear" w:color="auto" w:fill="auto"/>
          </w:tcPr>
          <w:p w:rsidR="00F20F20" w:rsidRPr="00EE32EC" w:rsidRDefault="00F20F20" w:rsidP="00EE32EC">
            <w:pPr>
              <w:pStyle w:val="Tabletext"/>
            </w:pPr>
          </w:p>
        </w:tc>
        <w:tc>
          <w:tcPr>
            <w:tcW w:w="1474" w:type="dxa"/>
            <w:tcBorders>
              <w:top w:val="single" w:sz="4" w:space="0" w:color="auto"/>
              <w:left w:val="nil"/>
              <w:bottom w:val="single" w:sz="4" w:space="0" w:color="auto"/>
              <w:right w:val="nil"/>
            </w:tcBorders>
            <w:shd w:val="clear" w:color="auto" w:fill="auto"/>
          </w:tcPr>
          <w:p w:rsidR="00F20F20" w:rsidRDefault="008D5946" w:rsidP="00EE32EC">
            <w:pPr>
              <w:pStyle w:val="Tabletext"/>
              <w:jc w:val="right"/>
            </w:pPr>
            <w:r>
              <w:t>1,384</w:t>
            </w:r>
          </w:p>
        </w:tc>
        <w:tc>
          <w:tcPr>
            <w:tcW w:w="1474" w:type="dxa"/>
            <w:tcBorders>
              <w:top w:val="single" w:sz="4" w:space="0" w:color="auto"/>
              <w:left w:val="nil"/>
              <w:bottom w:val="single" w:sz="4" w:space="0" w:color="auto"/>
              <w:right w:val="nil"/>
            </w:tcBorders>
            <w:shd w:val="clear" w:color="auto" w:fill="auto"/>
          </w:tcPr>
          <w:p w:rsidR="00F20F20" w:rsidRDefault="00F20F20" w:rsidP="00EC7E1C">
            <w:pPr>
              <w:pStyle w:val="Tabletext"/>
              <w:jc w:val="right"/>
            </w:pPr>
            <w:r w:rsidRPr="00A90D00">
              <w:t>1,909</w:t>
            </w:r>
          </w:p>
        </w:tc>
      </w:tr>
      <w:tr w:rsidR="00572910" w:rsidRPr="00D8231B"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i/>
              </w:rPr>
            </w:pPr>
            <w:r w:rsidRPr="00572910">
              <w:rPr>
                <w:i/>
              </w:rPr>
              <w:t>Office fit-out</w:t>
            </w:r>
          </w:p>
        </w:tc>
      </w:tr>
      <w:tr w:rsidR="00F20F20" w:rsidRPr="00D8231B" w:rsidTr="00EE32EC">
        <w:tc>
          <w:tcPr>
            <w:tcW w:w="5629" w:type="dxa"/>
            <w:tcBorders>
              <w:top w:val="nil"/>
              <w:left w:val="nil"/>
              <w:bottom w:val="nil"/>
              <w:right w:val="nil"/>
            </w:tcBorders>
            <w:shd w:val="clear" w:color="auto" w:fill="auto"/>
          </w:tcPr>
          <w:p w:rsidR="00F20F20" w:rsidRPr="00EE32EC" w:rsidRDefault="00F20F20" w:rsidP="00EE32EC">
            <w:pPr>
              <w:pStyle w:val="Tabletext"/>
            </w:pPr>
            <w:r w:rsidRPr="00EE32EC">
              <w:t>At cost</w:t>
            </w:r>
          </w:p>
        </w:tc>
        <w:tc>
          <w:tcPr>
            <w:tcW w:w="1474" w:type="dxa"/>
            <w:tcBorders>
              <w:top w:val="nil"/>
              <w:left w:val="nil"/>
              <w:bottom w:val="nil"/>
              <w:right w:val="nil"/>
            </w:tcBorders>
            <w:shd w:val="clear" w:color="auto" w:fill="auto"/>
          </w:tcPr>
          <w:p w:rsidR="00F20F20" w:rsidRPr="00EE32EC" w:rsidRDefault="008D5946" w:rsidP="00EE32EC">
            <w:pPr>
              <w:pStyle w:val="Tabletext"/>
              <w:jc w:val="right"/>
            </w:pPr>
            <w:r>
              <w:t>123,444</w:t>
            </w:r>
          </w:p>
        </w:tc>
        <w:tc>
          <w:tcPr>
            <w:tcW w:w="1474" w:type="dxa"/>
            <w:tcBorders>
              <w:top w:val="nil"/>
              <w:left w:val="nil"/>
              <w:bottom w:val="nil"/>
              <w:right w:val="nil"/>
            </w:tcBorders>
            <w:shd w:val="clear" w:color="auto" w:fill="auto"/>
          </w:tcPr>
          <w:p w:rsidR="00F20F20" w:rsidRPr="00EE32EC" w:rsidRDefault="00F20F20" w:rsidP="00EC7E1C">
            <w:pPr>
              <w:pStyle w:val="Tabletext"/>
              <w:jc w:val="right"/>
            </w:pPr>
            <w:r w:rsidRPr="00EE32EC">
              <w:t>118,378</w:t>
            </w:r>
          </w:p>
        </w:tc>
      </w:tr>
      <w:tr w:rsidR="00F20F20" w:rsidRPr="00D8231B" w:rsidTr="00EE32EC">
        <w:tc>
          <w:tcPr>
            <w:tcW w:w="5629" w:type="dxa"/>
            <w:tcBorders>
              <w:top w:val="nil"/>
              <w:left w:val="nil"/>
              <w:bottom w:val="nil"/>
              <w:right w:val="nil"/>
            </w:tcBorders>
            <w:shd w:val="clear" w:color="auto" w:fill="auto"/>
          </w:tcPr>
          <w:p w:rsidR="00F20F20" w:rsidRPr="00EE32EC" w:rsidRDefault="00F20F20" w:rsidP="00EE32EC">
            <w:pPr>
              <w:pStyle w:val="Tabletext"/>
            </w:pPr>
            <w:r w:rsidRPr="00EE32EC">
              <w:t>Accumulated depreciation</w:t>
            </w:r>
          </w:p>
        </w:tc>
        <w:tc>
          <w:tcPr>
            <w:tcW w:w="1474" w:type="dxa"/>
            <w:tcBorders>
              <w:top w:val="nil"/>
              <w:left w:val="nil"/>
              <w:bottom w:val="single" w:sz="4" w:space="0" w:color="auto"/>
              <w:right w:val="nil"/>
            </w:tcBorders>
            <w:shd w:val="clear" w:color="auto" w:fill="auto"/>
          </w:tcPr>
          <w:p w:rsidR="00F20F20" w:rsidRPr="00EE32EC" w:rsidRDefault="008D5946" w:rsidP="00EE32EC">
            <w:pPr>
              <w:pStyle w:val="Tabletext"/>
              <w:jc w:val="right"/>
            </w:pPr>
            <w:r>
              <w:t>(48,680)</w:t>
            </w:r>
          </w:p>
        </w:tc>
        <w:tc>
          <w:tcPr>
            <w:tcW w:w="1474" w:type="dxa"/>
            <w:tcBorders>
              <w:top w:val="nil"/>
              <w:left w:val="nil"/>
              <w:bottom w:val="single" w:sz="4" w:space="0" w:color="auto"/>
              <w:right w:val="nil"/>
            </w:tcBorders>
            <w:shd w:val="clear" w:color="auto" w:fill="auto"/>
          </w:tcPr>
          <w:p w:rsidR="00F20F20" w:rsidRPr="00EE32EC" w:rsidRDefault="00F20F20" w:rsidP="00EC7E1C">
            <w:pPr>
              <w:pStyle w:val="Tabletext"/>
              <w:jc w:val="right"/>
            </w:pPr>
            <w:r w:rsidRPr="00EE32EC">
              <w:t>(34,501)</w:t>
            </w:r>
          </w:p>
        </w:tc>
      </w:tr>
      <w:tr w:rsidR="00F20F20" w:rsidRPr="00D8231B" w:rsidTr="00EE32EC">
        <w:tc>
          <w:tcPr>
            <w:tcW w:w="5629" w:type="dxa"/>
            <w:tcBorders>
              <w:top w:val="nil"/>
              <w:left w:val="nil"/>
              <w:bottom w:val="nil"/>
              <w:right w:val="nil"/>
            </w:tcBorders>
            <w:shd w:val="clear" w:color="auto" w:fill="auto"/>
          </w:tcPr>
          <w:p w:rsidR="00F20F20" w:rsidRPr="009B1B9B" w:rsidRDefault="00F20F20" w:rsidP="00DD184D">
            <w:pPr>
              <w:pStyle w:val="Tableboldedtext"/>
            </w:pPr>
          </w:p>
        </w:tc>
        <w:tc>
          <w:tcPr>
            <w:tcW w:w="1474" w:type="dxa"/>
            <w:tcBorders>
              <w:top w:val="single" w:sz="4" w:space="0" w:color="auto"/>
              <w:left w:val="nil"/>
              <w:bottom w:val="single" w:sz="4" w:space="0" w:color="auto"/>
              <w:right w:val="nil"/>
            </w:tcBorders>
            <w:shd w:val="clear" w:color="auto" w:fill="auto"/>
          </w:tcPr>
          <w:p w:rsidR="00F20F20" w:rsidRPr="00EE32EC" w:rsidRDefault="008D5946" w:rsidP="00EE32EC">
            <w:pPr>
              <w:pStyle w:val="Tabletext"/>
              <w:jc w:val="right"/>
            </w:pPr>
            <w:r>
              <w:t>74,764</w:t>
            </w:r>
          </w:p>
        </w:tc>
        <w:tc>
          <w:tcPr>
            <w:tcW w:w="1474" w:type="dxa"/>
            <w:tcBorders>
              <w:top w:val="single" w:sz="4" w:space="0" w:color="auto"/>
              <w:left w:val="nil"/>
              <w:bottom w:val="single" w:sz="4" w:space="0" w:color="auto"/>
              <w:right w:val="nil"/>
            </w:tcBorders>
            <w:shd w:val="clear" w:color="auto" w:fill="auto"/>
          </w:tcPr>
          <w:p w:rsidR="00F20F20" w:rsidRPr="00EE32EC" w:rsidRDefault="00F20F20" w:rsidP="00EC7E1C">
            <w:pPr>
              <w:pStyle w:val="Tabletext"/>
              <w:jc w:val="right"/>
            </w:pPr>
            <w:r w:rsidRPr="00EE32EC">
              <w:t>83,877</w:t>
            </w:r>
          </w:p>
        </w:tc>
      </w:tr>
      <w:tr w:rsidR="00572910" w:rsidRPr="00D8231B"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i/>
              </w:rPr>
            </w:pPr>
            <w:r w:rsidRPr="00572910">
              <w:rPr>
                <w:i/>
              </w:rPr>
              <w:t>Motor vehicles</w:t>
            </w:r>
          </w:p>
        </w:tc>
      </w:tr>
      <w:tr w:rsidR="00F20F20" w:rsidRPr="00D8231B" w:rsidTr="00EE32EC">
        <w:tc>
          <w:tcPr>
            <w:tcW w:w="5629" w:type="dxa"/>
            <w:tcBorders>
              <w:top w:val="nil"/>
              <w:left w:val="nil"/>
              <w:bottom w:val="nil"/>
              <w:right w:val="nil"/>
            </w:tcBorders>
            <w:shd w:val="clear" w:color="auto" w:fill="auto"/>
          </w:tcPr>
          <w:p w:rsidR="00F20F20" w:rsidRPr="00EE32EC" w:rsidRDefault="00F20F20" w:rsidP="00EE32EC">
            <w:pPr>
              <w:pStyle w:val="Tabletext"/>
            </w:pPr>
            <w:r w:rsidRPr="00EE32EC">
              <w:t>At cost</w:t>
            </w:r>
          </w:p>
        </w:tc>
        <w:tc>
          <w:tcPr>
            <w:tcW w:w="1474" w:type="dxa"/>
            <w:tcBorders>
              <w:top w:val="nil"/>
              <w:left w:val="nil"/>
              <w:bottom w:val="nil"/>
              <w:right w:val="nil"/>
            </w:tcBorders>
            <w:shd w:val="clear" w:color="auto" w:fill="auto"/>
          </w:tcPr>
          <w:p w:rsidR="00F20F20" w:rsidRPr="00F31FCC" w:rsidRDefault="008D5946" w:rsidP="00EE32EC">
            <w:pPr>
              <w:pStyle w:val="Tabletext"/>
              <w:jc w:val="right"/>
            </w:pPr>
            <w:r>
              <w:t>392,028</w:t>
            </w:r>
          </w:p>
        </w:tc>
        <w:tc>
          <w:tcPr>
            <w:tcW w:w="1474" w:type="dxa"/>
            <w:tcBorders>
              <w:top w:val="nil"/>
              <w:left w:val="nil"/>
              <w:bottom w:val="nil"/>
              <w:right w:val="nil"/>
            </w:tcBorders>
            <w:shd w:val="clear" w:color="auto" w:fill="auto"/>
          </w:tcPr>
          <w:p w:rsidR="00F20F20" w:rsidRPr="00F31FCC" w:rsidRDefault="008D5946" w:rsidP="00EC7E1C">
            <w:pPr>
              <w:pStyle w:val="Tabletext"/>
              <w:jc w:val="right"/>
            </w:pPr>
            <w:r>
              <w:t>405,582</w:t>
            </w:r>
          </w:p>
        </w:tc>
      </w:tr>
      <w:tr w:rsidR="00F20F20" w:rsidRPr="00D8231B" w:rsidTr="00EE32EC">
        <w:tc>
          <w:tcPr>
            <w:tcW w:w="5629" w:type="dxa"/>
            <w:tcBorders>
              <w:top w:val="nil"/>
              <w:left w:val="nil"/>
              <w:bottom w:val="nil"/>
              <w:right w:val="nil"/>
            </w:tcBorders>
            <w:shd w:val="clear" w:color="auto" w:fill="auto"/>
          </w:tcPr>
          <w:p w:rsidR="00F20F20" w:rsidRPr="00EE32EC" w:rsidRDefault="00F20F20" w:rsidP="00EE32EC">
            <w:pPr>
              <w:pStyle w:val="Tabletext"/>
            </w:pPr>
            <w:r w:rsidRPr="00EE32EC">
              <w:t>Accumulated depreciation</w:t>
            </w:r>
          </w:p>
        </w:tc>
        <w:tc>
          <w:tcPr>
            <w:tcW w:w="1474" w:type="dxa"/>
            <w:tcBorders>
              <w:top w:val="nil"/>
              <w:left w:val="nil"/>
              <w:bottom w:val="single" w:sz="4" w:space="0" w:color="auto"/>
              <w:right w:val="nil"/>
            </w:tcBorders>
            <w:shd w:val="clear" w:color="auto" w:fill="auto"/>
          </w:tcPr>
          <w:p w:rsidR="00F20F20" w:rsidRPr="00F31FCC" w:rsidRDefault="008D5946" w:rsidP="00EE32EC">
            <w:pPr>
              <w:pStyle w:val="Tabletext"/>
              <w:jc w:val="right"/>
            </w:pPr>
            <w:r>
              <w:t>(133,913)</w:t>
            </w:r>
          </w:p>
        </w:tc>
        <w:tc>
          <w:tcPr>
            <w:tcW w:w="1474" w:type="dxa"/>
            <w:tcBorders>
              <w:top w:val="nil"/>
              <w:left w:val="nil"/>
              <w:bottom w:val="single" w:sz="4" w:space="0" w:color="auto"/>
              <w:right w:val="nil"/>
            </w:tcBorders>
            <w:shd w:val="clear" w:color="auto" w:fill="auto"/>
          </w:tcPr>
          <w:p w:rsidR="00F20F20" w:rsidRPr="00F31FCC" w:rsidRDefault="00F20F20" w:rsidP="00EC7E1C">
            <w:pPr>
              <w:pStyle w:val="Tabletext"/>
              <w:jc w:val="right"/>
            </w:pPr>
            <w:r w:rsidRPr="00F31FCC">
              <w:t>(129,183)</w:t>
            </w:r>
          </w:p>
        </w:tc>
      </w:tr>
      <w:tr w:rsidR="00F20F20" w:rsidRPr="00D8231B" w:rsidTr="00EE32EC">
        <w:tc>
          <w:tcPr>
            <w:tcW w:w="5629" w:type="dxa"/>
            <w:tcBorders>
              <w:top w:val="nil"/>
              <w:left w:val="nil"/>
              <w:bottom w:val="nil"/>
              <w:right w:val="nil"/>
            </w:tcBorders>
            <w:shd w:val="clear" w:color="auto" w:fill="auto"/>
          </w:tcPr>
          <w:p w:rsidR="00F20F20" w:rsidRPr="009B1B9B" w:rsidRDefault="00F20F20" w:rsidP="00DD184D">
            <w:pPr>
              <w:pStyle w:val="Tableboldedtext"/>
            </w:pPr>
          </w:p>
        </w:tc>
        <w:tc>
          <w:tcPr>
            <w:tcW w:w="1474" w:type="dxa"/>
            <w:tcBorders>
              <w:top w:val="single" w:sz="4" w:space="0" w:color="auto"/>
              <w:left w:val="nil"/>
              <w:bottom w:val="single" w:sz="4" w:space="0" w:color="auto"/>
              <w:right w:val="nil"/>
            </w:tcBorders>
            <w:shd w:val="clear" w:color="auto" w:fill="auto"/>
          </w:tcPr>
          <w:p w:rsidR="00F20F20" w:rsidRDefault="008D5946" w:rsidP="00EE32EC">
            <w:pPr>
              <w:pStyle w:val="Tabletext"/>
              <w:jc w:val="right"/>
            </w:pPr>
            <w:r>
              <w:t>258,115</w:t>
            </w:r>
          </w:p>
        </w:tc>
        <w:tc>
          <w:tcPr>
            <w:tcW w:w="1474" w:type="dxa"/>
            <w:tcBorders>
              <w:top w:val="single" w:sz="4" w:space="0" w:color="auto"/>
              <w:left w:val="nil"/>
              <w:bottom w:val="single" w:sz="4" w:space="0" w:color="auto"/>
              <w:right w:val="nil"/>
            </w:tcBorders>
            <w:shd w:val="clear" w:color="auto" w:fill="auto"/>
          </w:tcPr>
          <w:p w:rsidR="00F20F20" w:rsidRDefault="00F20F20" w:rsidP="00EC7E1C">
            <w:pPr>
              <w:pStyle w:val="Tabletext"/>
              <w:jc w:val="right"/>
            </w:pPr>
            <w:r w:rsidRPr="00F31FCC">
              <w:t>276,399</w:t>
            </w:r>
          </w:p>
        </w:tc>
      </w:tr>
      <w:tr w:rsidR="00572910" w:rsidRPr="00D8231B"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i/>
              </w:rPr>
            </w:pPr>
            <w:r w:rsidRPr="00572910">
              <w:rPr>
                <w:i/>
              </w:rPr>
              <w:t>Works in progress</w:t>
            </w:r>
          </w:p>
        </w:tc>
      </w:tr>
      <w:tr w:rsidR="00F20F20" w:rsidRPr="00D8231B" w:rsidTr="00EE32EC">
        <w:tc>
          <w:tcPr>
            <w:tcW w:w="5629" w:type="dxa"/>
            <w:tcBorders>
              <w:top w:val="nil"/>
              <w:left w:val="nil"/>
              <w:bottom w:val="nil"/>
              <w:right w:val="nil"/>
            </w:tcBorders>
            <w:shd w:val="clear" w:color="auto" w:fill="auto"/>
          </w:tcPr>
          <w:p w:rsidR="00F20F20" w:rsidRPr="008A2737" w:rsidRDefault="00F20F20" w:rsidP="00EE32EC">
            <w:pPr>
              <w:pStyle w:val="Tabletext"/>
            </w:pPr>
            <w:r w:rsidRPr="008A2737">
              <w:t>At cost</w:t>
            </w:r>
          </w:p>
        </w:tc>
        <w:tc>
          <w:tcPr>
            <w:tcW w:w="1474" w:type="dxa"/>
            <w:tcBorders>
              <w:top w:val="nil"/>
              <w:left w:val="nil"/>
              <w:bottom w:val="single" w:sz="4" w:space="0" w:color="auto"/>
              <w:right w:val="nil"/>
            </w:tcBorders>
            <w:shd w:val="clear" w:color="auto" w:fill="auto"/>
          </w:tcPr>
          <w:p w:rsidR="00F20F20" w:rsidRPr="00EE32EC" w:rsidRDefault="008D5946" w:rsidP="00EE32EC">
            <w:pPr>
              <w:pStyle w:val="Tabletext"/>
              <w:jc w:val="right"/>
            </w:pPr>
            <w:r>
              <w:t>25,254</w:t>
            </w:r>
          </w:p>
        </w:tc>
        <w:tc>
          <w:tcPr>
            <w:tcW w:w="1474" w:type="dxa"/>
            <w:tcBorders>
              <w:top w:val="nil"/>
              <w:left w:val="nil"/>
              <w:bottom w:val="single" w:sz="4" w:space="0" w:color="auto"/>
              <w:right w:val="nil"/>
            </w:tcBorders>
            <w:shd w:val="clear" w:color="auto" w:fill="auto"/>
          </w:tcPr>
          <w:p w:rsidR="00F20F20" w:rsidRPr="00EE32EC" w:rsidRDefault="00F20F20" w:rsidP="00EC7E1C">
            <w:pPr>
              <w:pStyle w:val="Tabletext"/>
              <w:jc w:val="right"/>
            </w:pPr>
            <w:r w:rsidRPr="00EE32EC">
              <w:t>4,456</w:t>
            </w:r>
          </w:p>
        </w:tc>
      </w:tr>
      <w:tr w:rsidR="00F20F20" w:rsidRPr="00D8231B" w:rsidTr="00EE32EC">
        <w:tc>
          <w:tcPr>
            <w:tcW w:w="5629" w:type="dxa"/>
            <w:tcBorders>
              <w:top w:val="nil"/>
              <w:left w:val="nil"/>
              <w:bottom w:val="nil"/>
              <w:right w:val="nil"/>
            </w:tcBorders>
            <w:shd w:val="clear" w:color="auto" w:fill="auto"/>
          </w:tcPr>
          <w:p w:rsidR="00F20F20" w:rsidRPr="009B1B9B" w:rsidRDefault="00F20F20" w:rsidP="00DD184D">
            <w:pPr>
              <w:pStyle w:val="Tableboldedtext"/>
            </w:pPr>
          </w:p>
        </w:tc>
        <w:tc>
          <w:tcPr>
            <w:tcW w:w="1474" w:type="dxa"/>
            <w:tcBorders>
              <w:top w:val="single" w:sz="4" w:space="0" w:color="auto"/>
              <w:left w:val="nil"/>
              <w:bottom w:val="single" w:sz="4" w:space="0" w:color="auto"/>
              <w:right w:val="nil"/>
            </w:tcBorders>
            <w:shd w:val="clear" w:color="auto" w:fill="auto"/>
          </w:tcPr>
          <w:p w:rsidR="00F20F20" w:rsidRPr="00EE32EC" w:rsidRDefault="008D5946" w:rsidP="00EE32EC">
            <w:pPr>
              <w:pStyle w:val="Tabletext"/>
              <w:jc w:val="right"/>
            </w:pPr>
            <w:r>
              <w:t>25,254</w:t>
            </w:r>
          </w:p>
        </w:tc>
        <w:tc>
          <w:tcPr>
            <w:tcW w:w="1474" w:type="dxa"/>
            <w:tcBorders>
              <w:top w:val="single" w:sz="4" w:space="0" w:color="auto"/>
              <w:left w:val="nil"/>
              <w:bottom w:val="single" w:sz="4" w:space="0" w:color="auto"/>
              <w:right w:val="nil"/>
            </w:tcBorders>
            <w:shd w:val="clear" w:color="auto" w:fill="auto"/>
          </w:tcPr>
          <w:p w:rsidR="00F20F20" w:rsidRPr="00EE32EC" w:rsidRDefault="00F20F20" w:rsidP="00EC7E1C">
            <w:pPr>
              <w:pStyle w:val="Tabletext"/>
              <w:jc w:val="right"/>
            </w:pPr>
            <w:r w:rsidRPr="00EE32EC">
              <w:t>4,456</w:t>
            </w:r>
          </w:p>
        </w:tc>
      </w:tr>
      <w:tr w:rsidR="00572910" w:rsidRPr="00D8231B"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b/>
              </w:rPr>
            </w:pPr>
            <w:r w:rsidRPr="00572910">
              <w:rPr>
                <w:b/>
              </w:rPr>
              <w:t>Total</w:t>
            </w:r>
          </w:p>
        </w:tc>
      </w:tr>
      <w:tr w:rsidR="00F20F20" w:rsidRPr="00D8231B" w:rsidTr="00EE32EC">
        <w:tc>
          <w:tcPr>
            <w:tcW w:w="5629" w:type="dxa"/>
            <w:tcBorders>
              <w:top w:val="nil"/>
              <w:left w:val="nil"/>
              <w:bottom w:val="nil"/>
              <w:right w:val="nil"/>
            </w:tcBorders>
            <w:shd w:val="clear" w:color="auto" w:fill="auto"/>
          </w:tcPr>
          <w:p w:rsidR="00F20F20" w:rsidRPr="00EE32EC" w:rsidRDefault="00F20F20" w:rsidP="00EE32EC">
            <w:pPr>
              <w:pStyle w:val="Tabletext"/>
            </w:pPr>
            <w:r w:rsidRPr="00EE32EC">
              <w:t>At fair value/cost Accumulated depreciation</w:t>
            </w:r>
          </w:p>
        </w:tc>
        <w:tc>
          <w:tcPr>
            <w:tcW w:w="1474" w:type="dxa"/>
            <w:tcBorders>
              <w:top w:val="nil"/>
              <w:left w:val="nil"/>
              <w:bottom w:val="nil"/>
              <w:right w:val="nil"/>
            </w:tcBorders>
            <w:shd w:val="clear" w:color="auto" w:fill="auto"/>
          </w:tcPr>
          <w:p w:rsidR="00F20F20" w:rsidRPr="00EE32EC" w:rsidRDefault="008D5946" w:rsidP="00EE32EC">
            <w:pPr>
              <w:pStyle w:val="Tabletext"/>
              <w:jc w:val="right"/>
            </w:pPr>
            <w:r>
              <w:t>1,011,891</w:t>
            </w:r>
          </w:p>
        </w:tc>
        <w:tc>
          <w:tcPr>
            <w:tcW w:w="1474" w:type="dxa"/>
            <w:tcBorders>
              <w:top w:val="nil"/>
              <w:left w:val="nil"/>
              <w:bottom w:val="nil"/>
              <w:right w:val="nil"/>
            </w:tcBorders>
            <w:shd w:val="clear" w:color="auto" w:fill="auto"/>
          </w:tcPr>
          <w:p w:rsidR="00F20F20" w:rsidRPr="00EE32EC" w:rsidRDefault="00F20F20" w:rsidP="00EC7E1C">
            <w:pPr>
              <w:pStyle w:val="Tabletext"/>
              <w:jc w:val="right"/>
            </w:pPr>
            <w:r w:rsidRPr="00EE32EC">
              <w:t>1,021,030</w:t>
            </w:r>
          </w:p>
        </w:tc>
      </w:tr>
      <w:tr w:rsidR="00F20F20" w:rsidRPr="00D8231B" w:rsidTr="00EE32EC">
        <w:tc>
          <w:tcPr>
            <w:tcW w:w="5629" w:type="dxa"/>
            <w:tcBorders>
              <w:top w:val="nil"/>
              <w:left w:val="nil"/>
              <w:bottom w:val="nil"/>
              <w:right w:val="nil"/>
            </w:tcBorders>
            <w:shd w:val="clear" w:color="auto" w:fill="auto"/>
          </w:tcPr>
          <w:p w:rsidR="00F20F20" w:rsidRPr="00EE32EC" w:rsidRDefault="00F20F20" w:rsidP="00EE32EC">
            <w:pPr>
              <w:pStyle w:val="Tabletext"/>
            </w:pPr>
            <w:r w:rsidRPr="00EE32EC">
              <w:t>Total</w:t>
            </w:r>
          </w:p>
        </w:tc>
        <w:tc>
          <w:tcPr>
            <w:tcW w:w="1474" w:type="dxa"/>
            <w:tcBorders>
              <w:top w:val="nil"/>
              <w:left w:val="nil"/>
              <w:bottom w:val="single" w:sz="4" w:space="0" w:color="auto"/>
              <w:right w:val="nil"/>
            </w:tcBorders>
            <w:shd w:val="clear" w:color="auto" w:fill="auto"/>
          </w:tcPr>
          <w:p w:rsidR="00F20F20" w:rsidRPr="00EE32EC" w:rsidRDefault="008D5946" w:rsidP="00EE32EC">
            <w:pPr>
              <w:pStyle w:val="Tabletext"/>
              <w:jc w:val="right"/>
            </w:pPr>
            <w:r>
              <w:t>(207,189)</w:t>
            </w:r>
          </w:p>
        </w:tc>
        <w:tc>
          <w:tcPr>
            <w:tcW w:w="1474" w:type="dxa"/>
            <w:tcBorders>
              <w:top w:val="nil"/>
              <w:left w:val="nil"/>
              <w:bottom w:val="single" w:sz="4" w:space="0" w:color="auto"/>
              <w:right w:val="nil"/>
            </w:tcBorders>
            <w:shd w:val="clear" w:color="auto" w:fill="auto"/>
          </w:tcPr>
          <w:p w:rsidR="00F20F20" w:rsidRPr="00EE32EC" w:rsidRDefault="00F20F20" w:rsidP="00EC7E1C">
            <w:pPr>
              <w:pStyle w:val="Tabletext"/>
              <w:jc w:val="right"/>
            </w:pPr>
            <w:r w:rsidRPr="00EE32EC">
              <w:t>(181,614)</w:t>
            </w:r>
          </w:p>
        </w:tc>
      </w:tr>
      <w:tr w:rsidR="00F20F20" w:rsidRPr="00D8231B" w:rsidTr="00EE32EC">
        <w:tc>
          <w:tcPr>
            <w:tcW w:w="5629" w:type="dxa"/>
            <w:tcBorders>
              <w:top w:val="nil"/>
              <w:left w:val="nil"/>
              <w:bottom w:val="nil"/>
              <w:right w:val="nil"/>
            </w:tcBorders>
            <w:shd w:val="clear" w:color="auto" w:fill="auto"/>
          </w:tcPr>
          <w:p w:rsidR="00F20F20" w:rsidRPr="009B1B9B" w:rsidRDefault="00F20F20" w:rsidP="00DD184D">
            <w:pPr>
              <w:pStyle w:val="Tableboldedtext"/>
            </w:pPr>
          </w:p>
        </w:tc>
        <w:tc>
          <w:tcPr>
            <w:tcW w:w="1474" w:type="dxa"/>
            <w:tcBorders>
              <w:top w:val="single" w:sz="4" w:space="0" w:color="auto"/>
              <w:left w:val="nil"/>
              <w:bottom w:val="double" w:sz="4" w:space="0" w:color="auto"/>
              <w:right w:val="nil"/>
            </w:tcBorders>
            <w:shd w:val="clear" w:color="auto" w:fill="auto"/>
          </w:tcPr>
          <w:p w:rsidR="00F20F20" w:rsidRPr="00A90D00" w:rsidRDefault="008D5946" w:rsidP="00EE32EC">
            <w:pPr>
              <w:pStyle w:val="Tableboldedtext"/>
              <w:jc w:val="right"/>
            </w:pPr>
            <w:r w:rsidRPr="004F2ADD">
              <w:t>804,702</w:t>
            </w:r>
          </w:p>
        </w:tc>
        <w:tc>
          <w:tcPr>
            <w:tcW w:w="1474" w:type="dxa"/>
            <w:tcBorders>
              <w:top w:val="single" w:sz="4" w:space="0" w:color="auto"/>
              <w:left w:val="nil"/>
              <w:bottom w:val="double" w:sz="4" w:space="0" w:color="auto"/>
              <w:right w:val="nil"/>
            </w:tcBorders>
            <w:shd w:val="clear" w:color="auto" w:fill="auto"/>
          </w:tcPr>
          <w:p w:rsidR="00F20F20" w:rsidRPr="00A90D00" w:rsidRDefault="00F20F20" w:rsidP="00EC7E1C">
            <w:pPr>
              <w:pStyle w:val="Tableboldedtext"/>
              <w:jc w:val="right"/>
            </w:pPr>
            <w:r w:rsidRPr="004F2ADD">
              <w:t>839,416</w:t>
            </w:r>
          </w:p>
        </w:tc>
      </w:tr>
    </w:tbl>
    <w:p w:rsidR="008D5946" w:rsidRDefault="008D5946" w:rsidP="00F56EA0">
      <w:pPr>
        <w:pStyle w:val="BodyText"/>
        <w:numPr>
          <w:ilvl w:val="0"/>
          <w:numId w:val="49"/>
        </w:numPr>
        <w:spacing w:after="141"/>
      </w:pPr>
      <w:r>
        <w:t>Land and buildings were revalued as at 1 July 2014 by the Western Australian Land Information Authority (Valuation Services). The valuations were performed during the year ended 30 June 2015 and recognised at 30 June 2015. In undertaking the revaluation, fair value was determined by reference to market values for land: $62,840,000 (2014: $70,513,000) and buildings: $161,710,000 (2014: $175,075,000). For the remaining balance, fair value of buildings was determined on the basis of depreciated replacement cost and fair value of land was determined on the basis of comparison with market evidence for land with low level utility (high restricted use land). Information on fair value measurement is provided in Note 26 ‘Fair value measurement’.</w:t>
      </w:r>
    </w:p>
    <w:p w:rsidR="001E5736" w:rsidRPr="001E5736" w:rsidRDefault="008D5946" w:rsidP="008D5946">
      <w:pPr>
        <w:pStyle w:val="BodyText"/>
        <w:spacing w:after="141"/>
      </w:pPr>
      <w:r>
        <w:br w:type="page"/>
      </w:r>
      <w:r w:rsidR="001E5736" w:rsidRPr="001E5736">
        <w:lastRenderedPageBreak/>
        <w:t>Reconciliations of the carrying amounts of property, plant, equipment and vehicles at the beginning and end of the reporting period are set out in the table below.</w:t>
      </w:r>
    </w:p>
    <w:p w:rsidR="00122588" w:rsidRDefault="00122588" w:rsidP="00122588">
      <w:pPr>
        <w:pStyle w:val="Caption"/>
        <w:keepNext/>
      </w:pPr>
      <w:fldSimple w:instr=" SEQ Table \* ARABIC ">
        <w:r w:rsidR="00DF10FA">
          <w:rPr>
            <w:noProof/>
          </w:rPr>
          <w:t>48</w:t>
        </w:r>
      </w:fldSimple>
      <w:r>
        <w:t xml:space="preserve"> </w:t>
      </w:r>
      <w:r w:rsidRPr="00CD5366">
        <w:t>Reconciliations of property, plant, equipment and vehicles</w:t>
      </w:r>
    </w:p>
    <w:tbl>
      <w:tblPr>
        <w:tblW w:w="11452" w:type="dxa"/>
        <w:tblInd w:w="-1057" w:type="dxa"/>
        <w:tblLook w:val="04A0" w:firstRow="1" w:lastRow="0" w:firstColumn="1" w:lastColumn="0" w:noHBand="0" w:noVBand="1"/>
      </w:tblPr>
      <w:tblGrid>
        <w:gridCol w:w="1361"/>
        <w:gridCol w:w="939"/>
        <w:gridCol w:w="1128"/>
        <w:gridCol w:w="1584"/>
        <w:gridCol w:w="1228"/>
        <w:gridCol w:w="1228"/>
        <w:gridCol w:w="953"/>
        <w:gridCol w:w="998"/>
        <w:gridCol w:w="1072"/>
        <w:gridCol w:w="961"/>
      </w:tblGrid>
      <w:tr w:rsidR="00687BC9" w:rsidRPr="00953971" w:rsidTr="00EC7E1C">
        <w:tc>
          <w:tcPr>
            <w:tcW w:w="1361" w:type="dxa"/>
            <w:shd w:val="clear" w:color="auto" w:fill="auto"/>
          </w:tcPr>
          <w:p w:rsidR="00687BC9" w:rsidRDefault="00687BC9" w:rsidP="00C00854">
            <w:pPr>
              <w:pStyle w:val="BodyText"/>
            </w:pPr>
          </w:p>
        </w:tc>
        <w:tc>
          <w:tcPr>
            <w:tcW w:w="939" w:type="dxa"/>
            <w:shd w:val="clear" w:color="auto" w:fill="auto"/>
          </w:tcPr>
          <w:p w:rsidR="00687BC9" w:rsidRPr="00687BC9" w:rsidRDefault="00687BC9" w:rsidP="00BB435B">
            <w:pPr>
              <w:pStyle w:val="Tableboldedtext"/>
              <w:jc w:val="right"/>
            </w:pPr>
            <w:r w:rsidRPr="00687BC9">
              <w:t>Land $000</w:t>
            </w:r>
          </w:p>
        </w:tc>
        <w:tc>
          <w:tcPr>
            <w:tcW w:w="1128" w:type="dxa"/>
            <w:shd w:val="clear" w:color="auto" w:fill="auto"/>
          </w:tcPr>
          <w:p w:rsidR="00687BC9" w:rsidRPr="00687BC9" w:rsidRDefault="00687BC9" w:rsidP="00BB435B">
            <w:pPr>
              <w:pStyle w:val="Tableboldedtext"/>
              <w:jc w:val="right"/>
            </w:pPr>
            <w:r w:rsidRPr="00687BC9">
              <w:t>Buildings $000</w:t>
            </w:r>
          </w:p>
        </w:tc>
        <w:tc>
          <w:tcPr>
            <w:tcW w:w="1584" w:type="dxa"/>
            <w:shd w:val="clear" w:color="auto" w:fill="auto"/>
          </w:tcPr>
          <w:p w:rsidR="00687BC9" w:rsidRPr="00687BC9" w:rsidRDefault="00687BC9" w:rsidP="00BB435B">
            <w:pPr>
              <w:pStyle w:val="Tableboldedtext"/>
              <w:jc w:val="right"/>
            </w:pPr>
            <w:r w:rsidRPr="00687BC9">
              <w:t>Leasehold improvements $000</w:t>
            </w:r>
          </w:p>
        </w:tc>
        <w:tc>
          <w:tcPr>
            <w:tcW w:w="1228" w:type="dxa"/>
            <w:shd w:val="clear" w:color="auto" w:fill="auto"/>
          </w:tcPr>
          <w:p w:rsidR="00687BC9" w:rsidRPr="00687BC9" w:rsidRDefault="00687BC9" w:rsidP="00BB435B">
            <w:pPr>
              <w:pStyle w:val="Tableboldedtext"/>
              <w:jc w:val="right"/>
            </w:pPr>
            <w:r w:rsidRPr="00687BC9">
              <w:t>Office equipment</w:t>
            </w:r>
            <w:r>
              <w:t xml:space="preserve"> </w:t>
            </w:r>
            <w:r w:rsidRPr="00687BC9">
              <w:t>$000</w:t>
            </w:r>
          </w:p>
          <w:p w:rsidR="00687BC9" w:rsidRPr="00687BC9" w:rsidRDefault="00687BC9" w:rsidP="00BB435B">
            <w:pPr>
              <w:pStyle w:val="Tableboldedtext"/>
              <w:jc w:val="right"/>
            </w:pPr>
          </w:p>
        </w:tc>
        <w:tc>
          <w:tcPr>
            <w:tcW w:w="1228" w:type="dxa"/>
            <w:shd w:val="clear" w:color="auto" w:fill="auto"/>
          </w:tcPr>
          <w:p w:rsidR="00687BC9" w:rsidRPr="00687BC9" w:rsidRDefault="00687BC9" w:rsidP="00BB435B">
            <w:pPr>
              <w:pStyle w:val="Tableboldedtext"/>
              <w:jc w:val="right"/>
            </w:pPr>
            <w:r w:rsidRPr="00687BC9">
              <w:t>Computer equipment</w:t>
            </w:r>
            <w:r>
              <w:t xml:space="preserve"> </w:t>
            </w:r>
            <w:r w:rsidRPr="00687BC9">
              <w:t>$000</w:t>
            </w:r>
          </w:p>
          <w:p w:rsidR="00687BC9" w:rsidRPr="00687BC9" w:rsidRDefault="00687BC9" w:rsidP="00BB435B">
            <w:pPr>
              <w:pStyle w:val="Tableboldedtext"/>
              <w:jc w:val="right"/>
            </w:pPr>
          </w:p>
        </w:tc>
        <w:tc>
          <w:tcPr>
            <w:tcW w:w="953" w:type="dxa"/>
            <w:shd w:val="clear" w:color="auto" w:fill="auto"/>
          </w:tcPr>
          <w:p w:rsidR="00687BC9" w:rsidRPr="00687BC9" w:rsidRDefault="00687BC9" w:rsidP="00BB435B">
            <w:pPr>
              <w:pStyle w:val="Tableboldedtext"/>
              <w:jc w:val="right"/>
            </w:pPr>
            <w:r w:rsidRPr="00687BC9">
              <w:t>Office fit-out</w:t>
            </w:r>
            <w:r>
              <w:t xml:space="preserve"> </w:t>
            </w:r>
            <w:r w:rsidRPr="00687BC9">
              <w:t>$000</w:t>
            </w:r>
          </w:p>
          <w:p w:rsidR="00687BC9" w:rsidRPr="00687BC9" w:rsidRDefault="00687BC9" w:rsidP="00BB435B">
            <w:pPr>
              <w:pStyle w:val="Tableboldedtext"/>
              <w:jc w:val="right"/>
            </w:pPr>
          </w:p>
        </w:tc>
        <w:tc>
          <w:tcPr>
            <w:tcW w:w="998" w:type="dxa"/>
            <w:shd w:val="clear" w:color="auto" w:fill="auto"/>
          </w:tcPr>
          <w:p w:rsidR="00687BC9" w:rsidRPr="00687BC9" w:rsidRDefault="00687BC9" w:rsidP="00BB435B">
            <w:pPr>
              <w:pStyle w:val="Tableboldedtext"/>
              <w:jc w:val="right"/>
            </w:pPr>
            <w:r w:rsidRPr="00687BC9">
              <w:t xml:space="preserve">Motor </w:t>
            </w:r>
            <w:r>
              <w:t xml:space="preserve">vehicle </w:t>
            </w:r>
            <w:r w:rsidRPr="00687BC9">
              <w:t>$000</w:t>
            </w:r>
          </w:p>
          <w:p w:rsidR="00687BC9" w:rsidRPr="00687BC9" w:rsidRDefault="00687BC9" w:rsidP="00BB435B">
            <w:pPr>
              <w:pStyle w:val="Tableboldedtext"/>
              <w:jc w:val="right"/>
            </w:pPr>
          </w:p>
        </w:tc>
        <w:tc>
          <w:tcPr>
            <w:tcW w:w="1072" w:type="dxa"/>
            <w:shd w:val="clear" w:color="auto" w:fill="auto"/>
          </w:tcPr>
          <w:p w:rsidR="00687BC9" w:rsidRPr="00687BC9" w:rsidRDefault="00687BC9" w:rsidP="00BB435B">
            <w:pPr>
              <w:pStyle w:val="Tableboldedtext"/>
              <w:jc w:val="right"/>
            </w:pPr>
            <w:r w:rsidRPr="00687BC9">
              <w:t>Work in progress</w:t>
            </w:r>
            <w:r>
              <w:t xml:space="preserve"> </w:t>
            </w:r>
            <w:r w:rsidRPr="00687BC9">
              <w:t>$000</w:t>
            </w:r>
          </w:p>
          <w:p w:rsidR="00687BC9" w:rsidRPr="00687BC9" w:rsidRDefault="00687BC9" w:rsidP="00BB435B">
            <w:pPr>
              <w:pStyle w:val="Tableboldedtext"/>
              <w:jc w:val="right"/>
            </w:pPr>
          </w:p>
        </w:tc>
        <w:tc>
          <w:tcPr>
            <w:tcW w:w="961" w:type="dxa"/>
            <w:shd w:val="clear" w:color="auto" w:fill="auto"/>
          </w:tcPr>
          <w:p w:rsidR="00687BC9" w:rsidRPr="00687BC9" w:rsidRDefault="00687BC9" w:rsidP="00BB435B">
            <w:pPr>
              <w:pStyle w:val="Tableboldedtext"/>
              <w:jc w:val="right"/>
            </w:pPr>
            <w:r w:rsidRPr="00687BC9">
              <w:t>Total</w:t>
            </w:r>
            <w:r>
              <w:t xml:space="preserve"> </w:t>
            </w:r>
            <w:r w:rsidRPr="00687BC9">
              <w:t>$000</w:t>
            </w:r>
          </w:p>
          <w:p w:rsidR="00687BC9" w:rsidRPr="00687BC9" w:rsidRDefault="00687BC9" w:rsidP="00BB435B">
            <w:pPr>
              <w:pStyle w:val="Tableboldedtext"/>
              <w:jc w:val="right"/>
            </w:pPr>
          </w:p>
        </w:tc>
      </w:tr>
      <w:tr w:rsidR="00572910" w:rsidTr="00F7644A">
        <w:tc>
          <w:tcPr>
            <w:tcW w:w="11452" w:type="dxa"/>
            <w:gridSpan w:val="10"/>
            <w:shd w:val="clear" w:color="auto" w:fill="auto"/>
          </w:tcPr>
          <w:p w:rsidR="00572910" w:rsidRPr="00572910" w:rsidRDefault="00572910" w:rsidP="00572910">
            <w:pPr>
              <w:pStyle w:val="Tabletext"/>
              <w:rPr>
                <w:b/>
              </w:rPr>
            </w:pPr>
            <w:r w:rsidRPr="00572910">
              <w:rPr>
                <w:b/>
              </w:rPr>
              <w:t>2015</w:t>
            </w:r>
          </w:p>
        </w:tc>
      </w:tr>
      <w:tr w:rsidR="000C4ED4" w:rsidTr="00EC7E1C">
        <w:tc>
          <w:tcPr>
            <w:tcW w:w="1361" w:type="dxa"/>
            <w:shd w:val="clear" w:color="auto" w:fill="auto"/>
          </w:tcPr>
          <w:p w:rsidR="000C4ED4" w:rsidRPr="00DB5354" w:rsidRDefault="000C4ED4" w:rsidP="00687BC9">
            <w:pPr>
              <w:pStyle w:val="Tabletext"/>
            </w:pPr>
            <w:r w:rsidRPr="00DB5354">
              <w:t>Carrying amount at start of period</w:t>
            </w:r>
          </w:p>
        </w:tc>
        <w:tc>
          <w:tcPr>
            <w:tcW w:w="939" w:type="dxa"/>
            <w:shd w:val="clear" w:color="auto" w:fill="auto"/>
          </w:tcPr>
          <w:p w:rsidR="000C4ED4" w:rsidRPr="00687BC9" w:rsidRDefault="00BB435B" w:rsidP="00BB435B">
            <w:pPr>
              <w:pStyle w:val="Tabletext"/>
              <w:jc w:val="right"/>
            </w:pPr>
            <w:r>
              <w:t>182,088</w:t>
            </w:r>
          </w:p>
        </w:tc>
        <w:tc>
          <w:tcPr>
            <w:tcW w:w="1128" w:type="dxa"/>
            <w:shd w:val="clear" w:color="auto" w:fill="auto"/>
          </w:tcPr>
          <w:p w:rsidR="000C4ED4" w:rsidRPr="00687BC9" w:rsidRDefault="00BB435B" w:rsidP="00BB435B">
            <w:pPr>
              <w:pStyle w:val="Tabletext"/>
              <w:jc w:val="right"/>
            </w:pPr>
            <w:r>
              <w:t>269,406</w:t>
            </w:r>
          </w:p>
        </w:tc>
        <w:tc>
          <w:tcPr>
            <w:tcW w:w="1584" w:type="dxa"/>
            <w:shd w:val="clear" w:color="auto" w:fill="auto"/>
          </w:tcPr>
          <w:p w:rsidR="000C4ED4" w:rsidRPr="00687BC9" w:rsidRDefault="00BB435B" w:rsidP="00BB435B">
            <w:pPr>
              <w:pStyle w:val="Tabletext"/>
              <w:jc w:val="right"/>
            </w:pPr>
            <w:r>
              <w:t>21,151</w:t>
            </w:r>
          </w:p>
        </w:tc>
        <w:tc>
          <w:tcPr>
            <w:tcW w:w="1228" w:type="dxa"/>
            <w:shd w:val="clear" w:color="auto" w:fill="auto"/>
          </w:tcPr>
          <w:p w:rsidR="000C4ED4" w:rsidRPr="00687BC9" w:rsidRDefault="00BB435B" w:rsidP="00BB435B">
            <w:pPr>
              <w:pStyle w:val="Tabletext"/>
              <w:jc w:val="right"/>
            </w:pPr>
            <w:r>
              <w:t>130</w:t>
            </w:r>
          </w:p>
        </w:tc>
        <w:tc>
          <w:tcPr>
            <w:tcW w:w="1228" w:type="dxa"/>
            <w:shd w:val="clear" w:color="auto" w:fill="auto"/>
          </w:tcPr>
          <w:p w:rsidR="000C4ED4" w:rsidRPr="00687BC9" w:rsidRDefault="00BB435B" w:rsidP="00BB435B">
            <w:pPr>
              <w:pStyle w:val="Tabletext"/>
              <w:jc w:val="right"/>
            </w:pPr>
            <w:r>
              <w:t>1,909</w:t>
            </w:r>
          </w:p>
        </w:tc>
        <w:tc>
          <w:tcPr>
            <w:tcW w:w="953" w:type="dxa"/>
            <w:shd w:val="clear" w:color="auto" w:fill="auto"/>
          </w:tcPr>
          <w:p w:rsidR="000C4ED4" w:rsidRPr="00687BC9" w:rsidRDefault="00BB435B" w:rsidP="00BB435B">
            <w:pPr>
              <w:pStyle w:val="Tabletext"/>
              <w:jc w:val="right"/>
            </w:pPr>
            <w:r>
              <w:t>83,877</w:t>
            </w:r>
          </w:p>
        </w:tc>
        <w:tc>
          <w:tcPr>
            <w:tcW w:w="998" w:type="dxa"/>
            <w:shd w:val="clear" w:color="auto" w:fill="auto"/>
          </w:tcPr>
          <w:p w:rsidR="000C4ED4" w:rsidRPr="00332ED6" w:rsidRDefault="00BB435B" w:rsidP="00BB435B">
            <w:pPr>
              <w:pStyle w:val="Tabletext"/>
              <w:jc w:val="right"/>
            </w:pPr>
            <w:r>
              <w:t>276,399</w:t>
            </w:r>
          </w:p>
        </w:tc>
        <w:tc>
          <w:tcPr>
            <w:tcW w:w="1072" w:type="dxa"/>
            <w:shd w:val="clear" w:color="auto" w:fill="auto"/>
          </w:tcPr>
          <w:p w:rsidR="000C4ED4" w:rsidRPr="008E6CE2" w:rsidRDefault="00BB435B" w:rsidP="00BB435B">
            <w:pPr>
              <w:pStyle w:val="Tabletext"/>
              <w:jc w:val="right"/>
            </w:pPr>
            <w:r>
              <w:t>4,456</w:t>
            </w:r>
          </w:p>
        </w:tc>
        <w:tc>
          <w:tcPr>
            <w:tcW w:w="961" w:type="dxa"/>
            <w:shd w:val="clear" w:color="auto" w:fill="auto"/>
          </w:tcPr>
          <w:p w:rsidR="000C4ED4" w:rsidRPr="00401A53" w:rsidRDefault="00BB435B" w:rsidP="00BB435B">
            <w:pPr>
              <w:pStyle w:val="Tableboldedtext"/>
              <w:jc w:val="right"/>
            </w:pPr>
            <w:r>
              <w:t>839,416</w:t>
            </w:r>
          </w:p>
        </w:tc>
      </w:tr>
      <w:tr w:rsidR="000C4ED4" w:rsidTr="00EC7E1C">
        <w:tc>
          <w:tcPr>
            <w:tcW w:w="1361" w:type="dxa"/>
            <w:shd w:val="clear" w:color="auto" w:fill="auto"/>
          </w:tcPr>
          <w:p w:rsidR="000C4ED4" w:rsidRPr="00DB5354" w:rsidRDefault="000C4ED4" w:rsidP="00687BC9">
            <w:pPr>
              <w:pStyle w:val="Tabletext"/>
            </w:pPr>
            <w:r w:rsidRPr="00DB5354">
              <w:t xml:space="preserve">Additions </w:t>
            </w:r>
          </w:p>
        </w:tc>
        <w:tc>
          <w:tcPr>
            <w:tcW w:w="939" w:type="dxa"/>
            <w:shd w:val="clear" w:color="auto" w:fill="auto"/>
          </w:tcPr>
          <w:p w:rsidR="000C4ED4" w:rsidRPr="00687BC9" w:rsidRDefault="00BB435B" w:rsidP="00BB435B">
            <w:pPr>
              <w:pStyle w:val="Tabletext"/>
              <w:jc w:val="right"/>
            </w:pPr>
            <w:r>
              <w:t>480</w:t>
            </w:r>
          </w:p>
        </w:tc>
        <w:tc>
          <w:tcPr>
            <w:tcW w:w="1128" w:type="dxa"/>
            <w:shd w:val="clear" w:color="auto" w:fill="auto"/>
          </w:tcPr>
          <w:p w:rsidR="000C4ED4" w:rsidRPr="00687BC9" w:rsidRDefault="00BB435B" w:rsidP="00BB435B">
            <w:pPr>
              <w:pStyle w:val="Tabletext"/>
              <w:jc w:val="right"/>
            </w:pPr>
            <w:r>
              <w:t>-</w:t>
            </w:r>
          </w:p>
        </w:tc>
        <w:tc>
          <w:tcPr>
            <w:tcW w:w="1584" w:type="dxa"/>
            <w:shd w:val="clear" w:color="auto" w:fill="auto"/>
          </w:tcPr>
          <w:p w:rsidR="000C4ED4" w:rsidRPr="00687BC9" w:rsidRDefault="00BB435B" w:rsidP="00BB435B">
            <w:pPr>
              <w:pStyle w:val="Tabletext"/>
              <w:jc w:val="right"/>
            </w:pPr>
            <w:r>
              <w:t>11,948</w:t>
            </w:r>
          </w:p>
        </w:tc>
        <w:tc>
          <w:tcPr>
            <w:tcW w:w="1228" w:type="dxa"/>
            <w:shd w:val="clear" w:color="auto" w:fill="auto"/>
          </w:tcPr>
          <w:p w:rsidR="000C4ED4" w:rsidRPr="00687BC9" w:rsidRDefault="00BB435B" w:rsidP="00BB435B">
            <w:pPr>
              <w:pStyle w:val="Tabletext"/>
              <w:jc w:val="right"/>
            </w:pPr>
            <w:r>
              <w:t>55</w:t>
            </w:r>
          </w:p>
        </w:tc>
        <w:tc>
          <w:tcPr>
            <w:tcW w:w="1228" w:type="dxa"/>
            <w:shd w:val="clear" w:color="auto" w:fill="auto"/>
          </w:tcPr>
          <w:p w:rsidR="000C4ED4" w:rsidRPr="00687BC9" w:rsidRDefault="00BB435B" w:rsidP="00BB435B">
            <w:pPr>
              <w:pStyle w:val="Tabletext"/>
              <w:jc w:val="right"/>
            </w:pPr>
            <w:r>
              <w:t>618</w:t>
            </w:r>
          </w:p>
        </w:tc>
        <w:tc>
          <w:tcPr>
            <w:tcW w:w="953" w:type="dxa"/>
            <w:shd w:val="clear" w:color="auto" w:fill="auto"/>
          </w:tcPr>
          <w:p w:rsidR="000C4ED4" w:rsidRPr="00687BC9" w:rsidRDefault="00BB435B" w:rsidP="00BB435B">
            <w:pPr>
              <w:pStyle w:val="Tabletext"/>
              <w:jc w:val="right"/>
            </w:pPr>
            <w:r>
              <w:t>1,831</w:t>
            </w:r>
          </w:p>
        </w:tc>
        <w:tc>
          <w:tcPr>
            <w:tcW w:w="998" w:type="dxa"/>
            <w:shd w:val="clear" w:color="auto" w:fill="auto"/>
          </w:tcPr>
          <w:p w:rsidR="000C4ED4" w:rsidRPr="00332ED6" w:rsidRDefault="00BB435B" w:rsidP="00BB435B">
            <w:pPr>
              <w:pStyle w:val="Tabletext"/>
              <w:jc w:val="right"/>
            </w:pPr>
            <w:r>
              <w:t>70,789</w:t>
            </w:r>
          </w:p>
        </w:tc>
        <w:tc>
          <w:tcPr>
            <w:tcW w:w="1072" w:type="dxa"/>
            <w:shd w:val="clear" w:color="auto" w:fill="auto"/>
          </w:tcPr>
          <w:p w:rsidR="000C4ED4" w:rsidRPr="008E6CE2" w:rsidRDefault="00BB435B" w:rsidP="00BB435B">
            <w:pPr>
              <w:pStyle w:val="Tabletext"/>
              <w:jc w:val="right"/>
            </w:pPr>
            <w:r>
              <w:t>23,844</w:t>
            </w:r>
          </w:p>
        </w:tc>
        <w:tc>
          <w:tcPr>
            <w:tcW w:w="961" w:type="dxa"/>
            <w:shd w:val="clear" w:color="auto" w:fill="auto"/>
          </w:tcPr>
          <w:p w:rsidR="000C4ED4" w:rsidRPr="00401A53" w:rsidRDefault="00BB435B" w:rsidP="00BB435B">
            <w:pPr>
              <w:pStyle w:val="Tableboldedtext"/>
              <w:jc w:val="right"/>
            </w:pPr>
            <w:r>
              <w:t>109,564</w:t>
            </w:r>
          </w:p>
        </w:tc>
      </w:tr>
      <w:tr w:rsidR="000C4ED4" w:rsidTr="00EC7E1C">
        <w:tc>
          <w:tcPr>
            <w:tcW w:w="1361" w:type="dxa"/>
            <w:shd w:val="clear" w:color="auto" w:fill="auto"/>
          </w:tcPr>
          <w:p w:rsidR="000C4ED4" w:rsidRPr="00DB5354" w:rsidRDefault="000C4ED4" w:rsidP="00687BC9">
            <w:pPr>
              <w:pStyle w:val="Tabletext"/>
            </w:pPr>
            <w:r w:rsidRPr="00DB5354">
              <w:t xml:space="preserve">Transfers </w:t>
            </w:r>
            <w:r w:rsidR="00BB435B" w:rsidRPr="00BB435B">
              <w:rPr>
                <w:vertAlign w:val="superscript"/>
              </w:rPr>
              <w:t>(a)</w:t>
            </w:r>
          </w:p>
        </w:tc>
        <w:tc>
          <w:tcPr>
            <w:tcW w:w="939" w:type="dxa"/>
            <w:shd w:val="clear" w:color="auto" w:fill="auto"/>
          </w:tcPr>
          <w:p w:rsidR="000C4ED4" w:rsidRPr="00687BC9" w:rsidRDefault="00BB435B" w:rsidP="00BB435B">
            <w:pPr>
              <w:pStyle w:val="Tabletext"/>
              <w:jc w:val="right"/>
            </w:pPr>
            <w:r>
              <w:t>-</w:t>
            </w:r>
          </w:p>
        </w:tc>
        <w:tc>
          <w:tcPr>
            <w:tcW w:w="1128" w:type="dxa"/>
            <w:shd w:val="clear" w:color="auto" w:fill="auto"/>
          </w:tcPr>
          <w:p w:rsidR="000C4ED4" w:rsidRPr="00687BC9" w:rsidRDefault="00BB435B" w:rsidP="00BB435B">
            <w:pPr>
              <w:pStyle w:val="Tabletext"/>
              <w:jc w:val="right"/>
            </w:pPr>
            <w:r>
              <w:t>(7,054)</w:t>
            </w:r>
          </w:p>
        </w:tc>
        <w:tc>
          <w:tcPr>
            <w:tcW w:w="1584" w:type="dxa"/>
            <w:shd w:val="clear" w:color="auto" w:fill="auto"/>
          </w:tcPr>
          <w:p w:rsidR="000C4ED4" w:rsidRPr="00687BC9" w:rsidRDefault="00BB435B" w:rsidP="00BB435B">
            <w:pPr>
              <w:pStyle w:val="Tabletext"/>
              <w:jc w:val="right"/>
            </w:pPr>
            <w:r>
              <w:t>-</w:t>
            </w:r>
          </w:p>
        </w:tc>
        <w:tc>
          <w:tcPr>
            <w:tcW w:w="1228" w:type="dxa"/>
            <w:shd w:val="clear" w:color="auto" w:fill="auto"/>
          </w:tcPr>
          <w:p w:rsidR="000C4ED4" w:rsidRPr="00687BC9" w:rsidRDefault="00BB435B" w:rsidP="00BB435B">
            <w:pPr>
              <w:pStyle w:val="Tabletext"/>
              <w:jc w:val="right"/>
            </w:pPr>
            <w:r>
              <w:t>-</w:t>
            </w:r>
          </w:p>
        </w:tc>
        <w:tc>
          <w:tcPr>
            <w:tcW w:w="1228" w:type="dxa"/>
            <w:shd w:val="clear" w:color="auto" w:fill="auto"/>
          </w:tcPr>
          <w:p w:rsidR="000C4ED4" w:rsidRPr="00687BC9" w:rsidRDefault="00BB435B" w:rsidP="00BB435B">
            <w:pPr>
              <w:pStyle w:val="Tabletext"/>
              <w:jc w:val="right"/>
            </w:pPr>
            <w:r>
              <w:t>(190)</w:t>
            </w:r>
          </w:p>
        </w:tc>
        <w:tc>
          <w:tcPr>
            <w:tcW w:w="953" w:type="dxa"/>
            <w:shd w:val="clear" w:color="auto" w:fill="auto"/>
          </w:tcPr>
          <w:p w:rsidR="000C4ED4" w:rsidRPr="00687BC9" w:rsidRDefault="00BB435B" w:rsidP="00BB435B">
            <w:pPr>
              <w:pStyle w:val="Tabletext"/>
              <w:jc w:val="right"/>
            </w:pPr>
            <w:r>
              <w:t>3,326</w:t>
            </w:r>
          </w:p>
        </w:tc>
        <w:tc>
          <w:tcPr>
            <w:tcW w:w="998" w:type="dxa"/>
            <w:shd w:val="clear" w:color="auto" w:fill="auto"/>
          </w:tcPr>
          <w:p w:rsidR="000C4ED4" w:rsidRPr="00332ED6" w:rsidRDefault="00BB435B" w:rsidP="00BB435B">
            <w:pPr>
              <w:pStyle w:val="Tabletext"/>
              <w:jc w:val="right"/>
            </w:pPr>
            <w:r>
              <w:t>(290)</w:t>
            </w:r>
          </w:p>
        </w:tc>
        <w:tc>
          <w:tcPr>
            <w:tcW w:w="1072" w:type="dxa"/>
            <w:shd w:val="clear" w:color="auto" w:fill="auto"/>
          </w:tcPr>
          <w:p w:rsidR="000C4ED4" w:rsidRPr="008E6CE2" w:rsidRDefault="00BB435B" w:rsidP="00BB435B">
            <w:pPr>
              <w:pStyle w:val="Tabletext"/>
              <w:jc w:val="right"/>
            </w:pPr>
            <w:r>
              <w:t>(3,046)</w:t>
            </w:r>
          </w:p>
        </w:tc>
        <w:tc>
          <w:tcPr>
            <w:tcW w:w="961" w:type="dxa"/>
            <w:shd w:val="clear" w:color="auto" w:fill="auto"/>
          </w:tcPr>
          <w:p w:rsidR="000C4ED4" w:rsidRPr="00401A53" w:rsidRDefault="00BB435B" w:rsidP="00BB435B">
            <w:pPr>
              <w:pStyle w:val="Tableboldedtext"/>
              <w:jc w:val="right"/>
            </w:pPr>
            <w:r>
              <w:t>(7,344)</w:t>
            </w:r>
          </w:p>
        </w:tc>
      </w:tr>
      <w:tr w:rsidR="000C4ED4" w:rsidTr="00EC7E1C">
        <w:tc>
          <w:tcPr>
            <w:tcW w:w="1361" w:type="dxa"/>
            <w:shd w:val="clear" w:color="auto" w:fill="auto"/>
          </w:tcPr>
          <w:p w:rsidR="000C4ED4" w:rsidRPr="00DB5354" w:rsidRDefault="000C4ED4" w:rsidP="00687BC9">
            <w:pPr>
              <w:pStyle w:val="Tabletext"/>
            </w:pPr>
            <w:r w:rsidRPr="00DB5354">
              <w:t xml:space="preserve">Other disposals </w:t>
            </w:r>
          </w:p>
        </w:tc>
        <w:tc>
          <w:tcPr>
            <w:tcW w:w="939" w:type="dxa"/>
            <w:shd w:val="clear" w:color="auto" w:fill="auto"/>
          </w:tcPr>
          <w:p w:rsidR="000C4ED4" w:rsidRPr="00687BC9" w:rsidRDefault="00BB435B" w:rsidP="00BB435B">
            <w:pPr>
              <w:pStyle w:val="Tabletext"/>
              <w:jc w:val="right"/>
            </w:pPr>
            <w:r>
              <w:t>(7,450)</w:t>
            </w:r>
          </w:p>
        </w:tc>
        <w:tc>
          <w:tcPr>
            <w:tcW w:w="1128" w:type="dxa"/>
            <w:shd w:val="clear" w:color="auto" w:fill="auto"/>
          </w:tcPr>
          <w:p w:rsidR="000C4ED4" w:rsidRPr="00687BC9" w:rsidRDefault="00BB435B" w:rsidP="00BB435B">
            <w:pPr>
              <w:pStyle w:val="Tabletext"/>
              <w:jc w:val="right"/>
            </w:pPr>
            <w:r>
              <w:t>(30)</w:t>
            </w:r>
          </w:p>
        </w:tc>
        <w:tc>
          <w:tcPr>
            <w:tcW w:w="1584" w:type="dxa"/>
            <w:shd w:val="clear" w:color="auto" w:fill="auto"/>
          </w:tcPr>
          <w:p w:rsidR="000C4ED4" w:rsidRPr="00687BC9" w:rsidRDefault="00BB435B" w:rsidP="00BB435B">
            <w:pPr>
              <w:pStyle w:val="Tabletext"/>
              <w:jc w:val="right"/>
            </w:pPr>
            <w:r>
              <w:t>-</w:t>
            </w:r>
          </w:p>
        </w:tc>
        <w:tc>
          <w:tcPr>
            <w:tcW w:w="1228" w:type="dxa"/>
            <w:shd w:val="clear" w:color="auto" w:fill="auto"/>
          </w:tcPr>
          <w:p w:rsidR="000C4ED4" w:rsidRPr="00687BC9" w:rsidRDefault="00BB435B" w:rsidP="00BB435B">
            <w:pPr>
              <w:pStyle w:val="Tabletext"/>
              <w:jc w:val="right"/>
            </w:pPr>
            <w:r>
              <w:t>-</w:t>
            </w:r>
          </w:p>
        </w:tc>
        <w:tc>
          <w:tcPr>
            <w:tcW w:w="1228" w:type="dxa"/>
            <w:shd w:val="clear" w:color="auto" w:fill="auto"/>
          </w:tcPr>
          <w:p w:rsidR="000C4ED4" w:rsidRPr="00687BC9" w:rsidRDefault="00BB435B" w:rsidP="00BB435B">
            <w:pPr>
              <w:pStyle w:val="Tabletext"/>
              <w:jc w:val="right"/>
            </w:pPr>
            <w:r>
              <w:t>-</w:t>
            </w:r>
          </w:p>
        </w:tc>
        <w:tc>
          <w:tcPr>
            <w:tcW w:w="953" w:type="dxa"/>
            <w:shd w:val="clear" w:color="auto" w:fill="auto"/>
          </w:tcPr>
          <w:p w:rsidR="000C4ED4" w:rsidRPr="00687BC9" w:rsidRDefault="00BB435B" w:rsidP="00BB435B">
            <w:pPr>
              <w:pStyle w:val="Tabletext"/>
              <w:jc w:val="right"/>
            </w:pPr>
            <w:r>
              <w:t>-</w:t>
            </w:r>
          </w:p>
        </w:tc>
        <w:tc>
          <w:tcPr>
            <w:tcW w:w="998" w:type="dxa"/>
            <w:shd w:val="clear" w:color="auto" w:fill="auto"/>
          </w:tcPr>
          <w:p w:rsidR="000C4ED4" w:rsidRPr="00332ED6" w:rsidRDefault="00BB435B" w:rsidP="00BB435B">
            <w:pPr>
              <w:pStyle w:val="Tabletext"/>
              <w:jc w:val="right"/>
            </w:pPr>
            <w:r>
              <w:t>(38,736)</w:t>
            </w:r>
          </w:p>
        </w:tc>
        <w:tc>
          <w:tcPr>
            <w:tcW w:w="1072" w:type="dxa"/>
            <w:shd w:val="clear" w:color="auto" w:fill="auto"/>
          </w:tcPr>
          <w:p w:rsidR="000C4ED4" w:rsidRPr="008E6CE2" w:rsidRDefault="00BB435B" w:rsidP="00BB435B">
            <w:pPr>
              <w:pStyle w:val="Tabletext"/>
              <w:jc w:val="right"/>
            </w:pPr>
            <w:r>
              <w:t>-</w:t>
            </w:r>
          </w:p>
        </w:tc>
        <w:tc>
          <w:tcPr>
            <w:tcW w:w="961" w:type="dxa"/>
            <w:shd w:val="clear" w:color="auto" w:fill="auto"/>
          </w:tcPr>
          <w:p w:rsidR="000C4ED4" w:rsidRPr="00401A53" w:rsidRDefault="00BB435B" w:rsidP="00BB435B">
            <w:pPr>
              <w:pStyle w:val="Tableboldedtext"/>
              <w:jc w:val="right"/>
            </w:pPr>
            <w:r>
              <w:t>(46,217)</w:t>
            </w:r>
          </w:p>
        </w:tc>
      </w:tr>
      <w:tr w:rsidR="000C4ED4" w:rsidTr="00EC7E1C">
        <w:tc>
          <w:tcPr>
            <w:tcW w:w="1361" w:type="dxa"/>
            <w:shd w:val="clear" w:color="auto" w:fill="auto"/>
          </w:tcPr>
          <w:p w:rsidR="000C4ED4" w:rsidRPr="00DB5354" w:rsidRDefault="000C4ED4" w:rsidP="00687BC9">
            <w:pPr>
              <w:pStyle w:val="Tabletext"/>
            </w:pPr>
            <w:r w:rsidRPr="00DB5354">
              <w:t xml:space="preserve">Revaluations </w:t>
            </w:r>
          </w:p>
        </w:tc>
        <w:tc>
          <w:tcPr>
            <w:tcW w:w="939" w:type="dxa"/>
            <w:shd w:val="clear" w:color="auto" w:fill="auto"/>
          </w:tcPr>
          <w:p w:rsidR="000C4ED4" w:rsidRPr="00687BC9" w:rsidRDefault="00BB435B" w:rsidP="00BB435B">
            <w:pPr>
              <w:pStyle w:val="Tabletext"/>
              <w:jc w:val="right"/>
            </w:pPr>
            <w:r>
              <w:t>(453)</w:t>
            </w:r>
          </w:p>
        </w:tc>
        <w:tc>
          <w:tcPr>
            <w:tcW w:w="1128" w:type="dxa"/>
            <w:shd w:val="clear" w:color="auto" w:fill="auto"/>
          </w:tcPr>
          <w:p w:rsidR="00BB435B" w:rsidRPr="00687BC9" w:rsidRDefault="00BB435B" w:rsidP="00BB435B">
            <w:pPr>
              <w:pStyle w:val="Tabletext"/>
              <w:jc w:val="right"/>
            </w:pPr>
            <w:r>
              <w:t>(13,729)</w:t>
            </w:r>
          </w:p>
        </w:tc>
        <w:tc>
          <w:tcPr>
            <w:tcW w:w="1584" w:type="dxa"/>
            <w:shd w:val="clear" w:color="auto" w:fill="auto"/>
          </w:tcPr>
          <w:p w:rsidR="000C4ED4" w:rsidRPr="00687BC9" w:rsidRDefault="00BB435B" w:rsidP="00BB435B">
            <w:pPr>
              <w:pStyle w:val="Tabletext"/>
              <w:jc w:val="right"/>
            </w:pPr>
            <w:r>
              <w:t>-</w:t>
            </w:r>
          </w:p>
        </w:tc>
        <w:tc>
          <w:tcPr>
            <w:tcW w:w="1228" w:type="dxa"/>
            <w:shd w:val="clear" w:color="auto" w:fill="auto"/>
          </w:tcPr>
          <w:p w:rsidR="000C4ED4" w:rsidRPr="00687BC9" w:rsidRDefault="00BB435B" w:rsidP="00BB435B">
            <w:pPr>
              <w:pStyle w:val="Tabletext"/>
              <w:jc w:val="right"/>
            </w:pPr>
            <w:r>
              <w:t>-</w:t>
            </w:r>
          </w:p>
        </w:tc>
        <w:tc>
          <w:tcPr>
            <w:tcW w:w="1228" w:type="dxa"/>
            <w:shd w:val="clear" w:color="auto" w:fill="auto"/>
          </w:tcPr>
          <w:p w:rsidR="000C4ED4" w:rsidRPr="00687BC9" w:rsidRDefault="00BB435B" w:rsidP="00BB435B">
            <w:pPr>
              <w:pStyle w:val="Tabletext"/>
              <w:jc w:val="right"/>
            </w:pPr>
            <w:r>
              <w:t>-</w:t>
            </w:r>
          </w:p>
        </w:tc>
        <w:tc>
          <w:tcPr>
            <w:tcW w:w="953" w:type="dxa"/>
            <w:shd w:val="clear" w:color="auto" w:fill="auto"/>
          </w:tcPr>
          <w:p w:rsidR="000C4ED4" w:rsidRPr="00687BC9" w:rsidRDefault="00BB435B" w:rsidP="00BB435B">
            <w:pPr>
              <w:pStyle w:val="Tabletext"/>
              <w:jc w:val="right"/>
            </w:pPr>
            <w:r>
              <w:t>-</w:t>
            </w:r>
          </w:p>
        </w:tc>
        <w:tc>
          <w:tcPr>
            <w:tcW w:w="998" w:type="dxa"/>
            <w:shd w:val="clear" w:color="auto" w:fill="auto"/>
          </w:tcPr>
          <w:p w:rsidR="000C4ED4" w:rsidRPr="00332ED6" w:rsidRDefault="00BB435B" w:rsidP="00BB435B">
            <w:pPr>
              <w:pStyle w:val="Tabletext"/>
              <w:jc w:val="right"/>
            </w:pPr>
            <w:r>
              <w:t>-</w:t>
            </w:r>
          </w:p>
        </w:tc>
        <w:tc>
          <w:tcPr>
            <w:tcW w:w="1072" w:type="dxa"/>
            <w:shd w:val="clear" w:color="auto" w:fill="auto"/>
          </w:tcPr>
          <w:p w:rsidR="000C4ED4" w:rsidRPr="008E6CE2" w:rsidRDefault="00BB435B" w:rsidP="00BB435B">
            <w:pPr>
              <w:pStyle w:val="Tabletext"/>
              <w:jc w:val="right"/>
            </w:pPr>
            <w:r>
              <w:t>-</w:t>
            </w:r>
          </w:p>
        </w:tc>
        <w:tc>
          <w:tcPr>
            <w:tcW w:w="961" w:type="dxa"/>
            <w:shd w:val="clear" w:color="auto" w:fill="auto"/>
          </w:tcPr>
          <w:p w:rsidR="000C4ED4" w:rsidRPr="00401A53" w:rsidRDefault="00BB435B" w:rsidP="00BB435B">
            <w:pPr>
              <w:pStyle w:val="Tableboldedtext"/>
              <w:jc w:val="right"/>
            </w:pPr>
            <w:r>
              <w:t>(14,182)</w:t>
            </w:r>
          </w:p>
        </w:tc>
      </w:tr>
      <w:tr w:rsidR="000C4ED4" w:rsidTr="00EC7E1C">
        <w:tc>
          <w:tcPr>
            <w:tcW w:w="1361" w:type="dxa"/>
            <w:shd w:val="clear" w:color="auto" w:fill="auto"/>
          </w:tcPr>
          <w:p w:rsidR="000C4ED4" w:rsidRPr="00DB5354" w:rsidRDefault="000C4ED4" w:rsidP="00687BC9">
            <w:pPr>
              <w:pStyle w:val="Tabletext"/>
            </w:pPr>
            <w:r w:rsidRPr="00DB5354">
              <w:t>Depreciation</w:t>
            </w:r>
          </w:p>
        </w:tc>
        <w:tc>
          <w:tcPr>
            <w:tcW w:w="939" w:type="dxa"/>
            <w:tcBorders>
              <w:bottom w:val="single" w:sz="4" w:space="0" w:color="auto"/>
            </w:tcBorders>
            <w:shd w:val="clear" w:color="auto" w:fill="auto"/>
          </w:tcPr>
          <w:p w:rsidR="000C4ED4" w:rsidRPr="00687BC9" w:rsidRDefault="00BB435B" w:rsidP="00BB435B">
            <w:pPr>
              <w:pStyle w:val="Tabletext"/>
              <w:jc w:val="right"/>
            </w:pPr>
            <w:r>
              <w:t>-</w:t>
            </w:r>
          </w:p>
        </w:tc>
        <w:tc>
          <w:tcPr>
            <w:tcW w:w="1128" w:type="dxa"/>
            <w:tcBorders>
              <w:bottom w:val="single" w:sz="4" w:space="0" w:color="auto"/>
            </w:tcBorders>
            <w:shd w:val="clear" w:color="auto" w:fill="auto"/>
          </w:tcPr>
          <w:p w:rsidR="000C4ED4" w:rsidRPr="00687BC9" w:rsidRDefault="00BB435B" w:rsidP="00BB435B">
            <w:pPr>
              <w:pStyle w:val="Tabletext"/>
              <w:jc w:val="right"/>
            </w:pPr>
            <w:r>
              <w:t>(5,794)</w:t>
            </w:r>
          </w:p>
        </w:tc>
        <w:tc>
          <w:tcPr>
            <w:tcW w:w="1584" w:type="dxa"/>
            <w:tcBorders>
              <w:bottom w:val="single" w:sz="4" w:space="0" w:color="auto"/>
            </w:tcBorders>
            <w:shd w:val="clear" w:color="auto" w:fill="auto"/>
          </w:tcPr>
          <w:p w:rsidR="000C4ED4" w:rsidRPr="00687BC9" w:rsidRDefault="00BB435B" w:rsidP="00BB435B">
            <w:pPr>
              <w:pStyle w:val="Tabletext"/>
              <w:jc w:val="right"/>
            </w:pPr>
            <w:r>
              <w:t>(5,506)</w:t>
            </w:r>
          </w:p>
        </w:tc>
        <w:tc>
          <w:tcPr>
            <w:tcW w:w="1228" w:type="dxa"/>
            <w:tcBorders>
              <w:bottom w:val="single" w:sz="4" w:space="0" w:color="auto"/>
            </w:tcBorders>
            <w:shd w:val="clear" w:color="auto" w:fill="auto"/>
          </w:tcPr>
          <w:p w:rsidR="000C4ED4" w:rsidRPr="00687BC9" w:rsidRDefault="00BB435B" w:rsidP="00BB435B">
            <w:pPr>
              <w:pStyle w:val="Tabletext"/>
              <w:jc w:val="right"/>
            </w:pPr>
            <w:r>
              <w:t>(56)</w:t>
            </w:r>
          </w:p>
        </w:tc>
        <w:tc>
          <w:tcPr>
            <w:tcW w:w="1228" w:type="dxa"/>
            <w:tcBorders>
              <w:bottom w:val="single" w:sz="4" w:space="0" w:color="auto"/>
            </w:tcBorders>
            <w:shd w:val="clear" w:color="auto" w:fill="auto"/>
          </w:tcPr>
          <w:p w:rsidR="000C4ED4" w:rsidRPr="00687BC9" w:rsidRDefault="00BB435B" w:rsidP="00BB435B">
            <w:pPr>
              <w:pStyle w:val="Tabletext"/>
              <w:jc w:val="right"/>
            </w:pPr>
            <w:r>
              <w:t>(952)</w:t>
            </w:r>
          </w:p>
        </w:tc>
        <w:tc>
          <w:tcPr>
            <w:tcW w:w="953" w:type="dxa"/>
            <w:tcBorders>
              <w:bottom w:val="single" w:sz="4" w:space="0" w:color="auto"/>
            </w:tcBorders>
            <w:shd w:val="clear" w:color="auto" w:fill="auto"/>
          </w:tcPr>
          <w:p w:rsidR="000C4ED4" w:rsidRPr="00687BC9" w:rsidRDefault="00BB435B" w:rsidP="00BB435B">
            <w:pPr>
              <w:pStyle w:val="Tabletext"/>
              <w:jc w:val="right"/>
            </w:pPr>
            <w:r>
              <w:t>(14,180)</w:t>
            </w:r>
          </w:p>
        </w:tc>
        <w:tc>
          <w:tcPr>
            <w:tcW w:w="998" w:type="dxa"/>
            <w:tcBorders>
              <w:bottom w:val="single" w:sz="4" w:space="0" w:color="auto"/>
            </w:tcBorders>
            <w:shd w:val="clear" w:color="auto" w:fill="auto"/>
          </w:tcPr>
          <w:p w:rsidR="000C4ED4" w:rsidRPr="00332ED6" w:rsidRDefault="00BB435B" w:rsidP="00482857">
            <w:pPr>
              <w:pStyle w:val="Tabletext"/>
              <w:jc w:val="right"/>
            </w:pPr>
            <w:r>
              <w:t>(50,047</w:t>
            </w:r>
            <w:r w:rsidR="00482857">
              <w:t>)</w:t>
            </w:r>
          </w:p>
        </w:tc>
        <w:tc>
          <w:tcPr>
            <w:tcW w:w="1072" w:type="dxa"/>
            <w:tcBorders>
              <w:bottom w:val="single" w:sz="4" w:space="0" w:color="auto"/>
            </w:tcBorders>
            <w:shd w:val="clear" w:color="auto" w:fill="auto"/>
          </w:tcPr>
          <w:p w:rsidR="000C4ED4" w:rsidRDefault="00BB435B" w:rsidP="00BB435B">
            <w:pPr>
              <w:pStyle w:val="Tabletext"/>
              <w:jc w:val="right"/>
            </w:pPr>
            <w:r>
              <w:t>-</w:t>
            </w:r>
          </w:p>
        </w:tc>
        <w:tc>
          <w:tcPr>
            <w:tcW w:w="961" w:type="dxa"/>
            <w:tcBorders>
              <w:bottom w:val="single" w:sz="4" w:space="0" w:color="auto"/>
            </w:tcBorders>
            <w:shd w:val="clear" w:color="auto" w:fill="auto"/>
          </w:tcPr>
          <w:p w:rsidR="000C4ED4" w:rsidRPr="00401A53" w:rsidRDefault="00BB435B" w:rsidP="00BB435B">
            <w:pPr>
              <w:pStyle w:val="Tableboldedtext"/>
              <w:jc w:val="right"/>
            </w:pPr>
            <w:r>
              <w:t>(76,535)</w:t>
            </w:r>
          </w:p>
        </w:tc>
      </w:tr>
      <w:tr w:rsidR="000C4ED4" w:rsidTr="00EC7E1C">
        <w:tc>
          <w:tcPr>
            <w:tcW w:w="1361" w:type="dxa"/>
            <w:shd w:val="clear" w:color="auto" w:fill="auto"/>
          </w:tcPr>
          <w:p w:rsidR="000C4ED4" w:rsidRDefault="000C4ED4" w:rsidP="00687BC9">
            <w:pPr>
              <w:pStyle w:val="Tableboldedtext"/>
            </w:pPr>
            <w:r w:rsidRPr="00DB5354">
              <w:t>Carrying amount at end of period</w:t>
            </w:r>
          </w:p>
        </w:tc>
        <w:tc>
          <w:tcPr>
            <w:tcW w:w="939"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174,665</w:t>
            </w:r>
          </w:p>
        </w:tc>
        <w:tc>
          <w:tcPr>
            <w:tcW w:w="1128"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242,798</w:t>
            </w:r>
          </w:p>
        </w:tc>
        <w:tc>
          <w:tcPr>
            <w:tcW w:w="1584"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27,593</w:t>
            </w:r>
          </w:p>
        </w:tc>
        <w:tc>
          <w:tcPr>
            <w:tcW w:w="1228"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129</w:t>
            </w:r>
          </w:p>
        </w:tc>
        <w:tc>
          <w:tcPr>
            <w:tcW w:w="1228"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1,384</w:t>
            </w:r>
          </w:p>
        </w:tc>
        <w:tc>
          <w:tcPr>
            <w:tcW w:w="953"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74,764</w:t>
            </w:r>
          </w:p>
        </w:tc>
        <w:tc>
          <w:tcPr>
            <w:tcW w:w="998"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258,115</w:t>
            </w:r>
          </w:p>
        </w:tc>
        <w:tc>
          <w:tcPr>
            <w:tcW w:w="1072"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25,254</w:t>
            </w:r>
          </w:p>
        </w:tc>
        <w:tc>
          <w:tcPr>
            <w:tcW w:w="961"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804,702</w:t>
            </w:r>
          </w:p>
        </w:tc>
      </w:tr>
      <w:tr w:rsidR="00572910" w:rsidTr="00F7644A">
        <w:tc>
          <w:tcPr>
            <w:tcW w:w="11452" w:type="dxa"/>
            <w:gridSpan w:val="10"/>
            <w:shd w:val="clear" w:color="auto" w:fill="auto"/>
          </w:tcPr>
          <w:p w:rsidR="00572910" w:rsidRPr="00572910" w:rsidRDefault="00572910" w:rsidP="00572910">
            <w:pPr>
              <w:pStyle w:val="Tabletext"/>
              <w:rPr>
                <w:b/>
              </w:rPr>
            </w:pPr>
            <w:r w:rsidRPr="00572910">
              <w:rPr>
                <w:b/>
              </w:rPr>
              <w:t>2014</w:t>
            </w:r>
          </w:p>
        </w:tc>
      </w:tr>
      <w:tr w:rsidR="000C4ED4" w:rsidTr="00EC7E1C">
        <w:tc>
          <w:tcPr>
            <w:tcW w:w="1361" w:type="dxa"/>
            <w:shd w:val="clear" w:color="auto" w:fill="auto"/>
          </w:tcPr>
          <w:p w:rsidR="000C4ED4" w:rsidRPr="00F23D69" w:rsidRDefault="000C4ED4" w:rsidP="000C4ED4">
            <w:pPr>
              <w:pStyle w:val="Tabletext"/>
            </w:pPr>
            <w:r w:rsidRPr="00F23D69">
              <w:t>Carrying amount at start of period</w:t>
            </w:r>
          </w:p>
        </w:tc>
        <w:tc>
          <w:tcPr>
            <w:tcW w:w="939" w:type="dxa"/>
            <w:shd w:val="clear" w:color="auto" w:fill="auto"/>
          </w:tcPr>
          <w:p w:rsidR="000C4ED4" w:rsidRPr="000C4ED4" w:rsidRDefault="00BB435B" w:rsidP="00BB435B">
            <w:pPr>
              <w:pStyle w:val="Tabletext"/>
              <w:jc w:val="right"/>
            </w:pPr>
            <w:r>
              <w:t>175,974</w:t>
            </w:r>
          </w:p>
        </w:tc>
        <w:tc>
          <w:tcPr>
            <w:tcW w:w="1128" w:type="dxa"/>
            <w:shd w:val="clear" w:color="auto" w:fill="auto"/>
          </w:tcPr>
          <w:p w:rsidR="000C4ED4" w:rsidRPr="000C4ED4" w:rsidRDefault="00BB435B" w:rsidP="00BB435B">
            <w:pPr>
              <w:pStyle w:val="Tabletext"/>
              <w:jc w:val="right"/>
            </w:pPr>
            <w:r>
              <w:t>266,693</w:t>
            </w:r>
          </w:p>
        </w:tc>
        <w:tc>
          <w:tcPr>
            <w:tcW w:w="1584" w:type="dxa"/>
            <w:shd w:val="clear" w:color="auto" w:fill="auto"/>
          </w:tcPr>
          <w:p w:rsidR="000C4ED4" w:rsidRPr="000C4ED4" w:rsidRDefault="00BB435B" w:rsidP="00BB435B">
            <w:pPr>
              <w:pStyle w:val="Tabletext"/>
              <w:jc w:val="right"/>
            </w:pPr>
            <w:r>
              <w:t>21,368</w:t>
            </w:r>
          </w:p>
        </w:tc>
        <w:tc>
          <w:tcPr>
            <w:tcW w:w="1228" w:type="dxa"/>
            <w:shd w:val="clear" w:color="auto" w:fill="auto"/>
          </w:tcPr>
          <w:p w:rsidR="000C4ED4" w:rsidRPr="000C4ED4" w:rsidRDefault="00BB435B" w:rsidP="00BB435B">
            <w:pPr>
              <w:pStyle w:val="Tabletext"/>
              <w:jc w:val="right"/>
            </w:pPr>
            <w:r>
              <w:t>165</w:t>
            </w:r>
          </w:p>
        </w:tc>
        <w:tc>
          <w:tcPr>
            <w:tcW w:w="1228" w:type="dxa"/>
            <w:shd w:val="clear" w:color="auto" w:fill="auto"/>
          </w:tcPr>
          <w:p w:rsidR="000C4ED4" w:rsidRPr="000C4ED4" w:rsidRDefault="00BB435B" w:rsidP="00BB435B">
            <w:pPr>
              <w:pStyle w:val="Tabletext"/>
              <w:jc w:val="right"/>
            </w:pPr>
            <w:r>
              <w:t>2,566</w:t>
            </w:r>
          </w:p>
        </w:tc>
        <w:tc>
          <w:tcPr>
            <w:tcW w:w="953" w:type="dxa"/>
            <w:shd w:val="clear" w:color="auto" w:fill="auto"/>
          </w:tcPr>
          <w:p w:rsidR="000C4ED4" w:rsidRPr="000C4ED4" w:rsidRDefault="00BB435B" w:rsidP="00BB435B">
            <w:pPr>
              <w:pStyle w:val="Tabletext"/>
              <w:jc w:val="right"/>
            </w:pPr>
            <w:r>
              <w:t>96,537</w:t>
            </w:r>
          </w:p>
        </w:tc>
        <w:tc>
          <w:tcPr>
            <w:tcW w:w="998" w:type="dxa"/>
            <w:shd w:val="clear" w:color="auto" w:fill="auto"/>
          </w:tcPr>
          <w:p w:rsidR="000C4ED4" w:rsidRPr="000C4ED4" w:rsidRDefault="00BB435B" w:rsidP="00BB435B">
            <w:pPr>
              <w:pStyle w:val="Tabletext"/>
              <w:jc w:val="right"/>
            </w:pPr>
            <w:r>
              <w:t>278,646</w:t>
            </w:r>
          </w:p>
        </w:tc>
        <w:tc>
          <w:tcPr>
            <w:tcW w:w="1072" w:type="dxa"/>
            <w:shd w:val="clear" w:color="auto" w:fill="auto"/>
          </w:tcPr>
          <w:p w:rsidR="000C4ED4" w:rsidRPr="000C4ED4" w:rsidRDefault="00BB435B" w:rsidP="00BB435B">
            <w:pPr>
              <w:pStyle w:val="Tabletext"/>
              <w:jc w:val="right"/>
            </w:pPr>
            <w:r>
              <w:t>1,433</w:t>
            </w:r>
          </w:p>
        </w:tc>
        <w:tc>
          <w:tcPr>
            <w:tcW w:w="961" w:type="dxa"/>
            <w:shd w:val="clear" w:color="auto" w:fill="auto"/>
          </w:tcPr>
          <w:p w:rsidR="000C4ED4" w:rsidRPr="000C4ED4" w:rsidRDefault="00BB435B" w:rsidP="00BB435B">
            <w:pPr>
              <w:pStyle w:val="Tableboldedtext"/>
              <w:jc w:val="right"/>
            </w:pPr>
            <w:r>
              <w:t>843,382</w:t>
            </w:r>
          </w:p>
        </w:tc>
      </w:tr>
      <w:tr w:rsidR="000C4ED4" w:rsidTr="00EC7E1C">
        <w:tc>
          <w:tcPr>
            <w:tcW w:w="1361" w:type="dxa"/>
            <w:shd w:val="clear" w:color="auto" w:fill="auto"/>
          </w:tcPr>
          <w:p w:rsidR="000C4ED4" w:rsidRPr="00F23D69" w:rsidRDefault="000C4ED4" w:rsidP="000C4ED4">
            <w:pPr>
              <w:pStyle w:val="Tabletext"/>
            </w:pPr>
            <w:r w:rsidRPr="00F23D69">
              <w:t xml:space="preserve">Additions </w:t>
            </w:r>
          </w:p>
        </w:tc>
        <w:tc>
          <w:tcPr>
            <w:tcW w:w="939" w:type="dxa"/>
            <w:shd w:val="clear" w:color="auto" w:fill="auto"/>
          </w:tcPr>
          <w:p w:rsidR="000C4ED4" w:rsidRPr="000C4ED4" w:rsidRDefault="00BB435B" w:rsidP="00BB435B">
            <w:pPr>
              <w:pStyle w:val="Tabletext"/>
              <w:jc w:val="right"/>
            </w:pPr>
            <w:r>
              <w:t>-</w:t>
            </w:r>
          </w:p>
        </w:tc>
        <w:tc>
          <w:tcPr>
            <w:tcW w:w="1128" w:type="dxa"/>
            <w:shd w:val="clear" w:color="auto" w:fill="auto"/>
          </w:tcPr>
          <w:p w:rsidR="000C4ED4" w:rsidRPr="000C4ED4" w:rsidRDefault="00BB435B" w:rsidP="00BB435B">
            <w:pPr>
              <w:pStyle w:val="Tabletext"/>
              <w:jc w:val="right"/>
            </w:pPr>
            <w:r>
              <w:t>-</w:t>
            </w:r>
          </w:p>
        </w:tc>
        <w:tc>
          <w:tcPr>
            <w:tcW w:w="1584" w:type="dxa"/>
            <w:shd w:val="clear" w:color="auto" w:fill="auto"/>
          </w:tcPr>
          <w:p w:rsidR="000C4ED4" w:rsidRPr="000C4ED4" w:rsidRDefault="00BB435B" w:rsidP="00BB435B">
            <w:pPr>
              <w:pStyle w:val="Tabletext"/>
              <w:jc w:val="right"/>
            </w:pPr>
            <w:r>
              <w:t>3,871</w:t>
            </w:r>
          </w:p>
        </w:tc>
        <w:tc>
          <w:tcPr>
            <w:tcW w:w="1228" w:type="dxa"/>
            <w:shd w:val="clear" w:color="auto" w:fill="auto"/>
          </w:tcPr>
          <w:p w:rsidR="000C4ED4" w:rsidRPr="000C4ED4" w:rsidRDefault="00BB435B" w:rsidP="00BB435B">
            <w:pPr>
              <w:pStyle w:val="Tabletext"/>
              <w:jc w:val="right"/>
            </w:pPr>
            <w:r>
              <w:t>20</w:t>
            </w:r>
          </w:p>
        </w:tc>
        <w:tc>
          <w:tcPr>
            <w:tcW w:w="1228" w:type="dxa"/>
            <w:shd w:val="clear" w:color="auto" w:fill="auto"/>
          </w:tcPr>
          <w:p w:rsidR="000C4ED4" w:rsidRPr="000C4ED4" w:rsidRDefault="00BB435B" w:rsidP="00BB435B">
            <w:pPr>
              <w:pStyle w:val="Tabletext"/>
              <w:jc w:val="right"/>
            </w:pPr>
            <w:r>
              <w:t>582</w:t>
            </w:r>
          </w:p>
        </w:tc>
        <w:tc>
          <w:tcPr>
            <w:tcW w:w="953" w:type="dxa"/>
            <w:shd w:val="clear" w:color="auto" w:fill="auto"/>
          </w:tcPr>
          <w:p w:rsidR="000C4ED4" w:rsidRPr="000C4ED4" w:rsidRDefault="00BB435B" w:rsidP="00BB435B">
            <w:pPr>
              <w:pStyle w:val="Tabletext"/>
              <w:jc w:val="right"/>
            </w:pPr>
            <w:r>
              <w:t>-</w:t>
            </w:r>
          </w:p>
        </w:tc>
        <w:tc>
          <w:tcPr>
            <w:tcW w:w="998" w:type="dxa"/>
            <w:shd w:val="clear" w:color="auto" w:fill="auto"/>
          </w:tcPr>
          <w:p w:rsidR="000C4ED4" w:rsidRPr="000C4ED4" w:rsidRDefault="00BB435B" w:rsidP="00BB435B">
            <w:pPr>
              <w:pStyle w:val="Tabletext"/>
              <w:jc w:val="right"/>
            </w:pPr>
            <w:r>
              <w:t>88,188</w:t>
            </w:r>
          </w:p>
        </w:tc>
        <w:tc>
          <w:tcPr>
            <w:tcW w:w="1072" w:type="dxa"/>
            <w:shd w:val="clear" w:color="auto" w:fill="auto"/>
          </w:tcPr>
          <w:p w:rsidR="000C4ED4" w:rsidRPr="000C4ED4" w:rsidRDefault="00BB435B" w:rsidP="00BB435B">
            <w:pPr>
              <w:pStyle w:val="Tabletext"/>
              <w:jc w:val="right"/>
            </w:pPr>
            <w:r>
              <w:t>5,583</w:t>
            </w:r>
          </w:p>
        </w:tc>
        <w:tc>
          <w:tcPr>
            <w:tcW w:w="961" w:type="dxa"/>
            <w:shd w:val="clear" w:color="auto" w:fill="auto"/>
          </w:tcPr>
          <w:p w:rsidR="000C4ED4" w:rsidRPr="000C4ED4" w:rsidRDefault="00BB435B" w:rsidP="00BB435B">
            <w:pPr>
              <w:pStyle w:val="Tableboldedtext"/>
              <w:jc w:val="right"/>
            </w:pPr>
            <w:r>
              <w:t>98,244</w:t>
            </w:r>
          </w:p>
        </w:tc>
      </w:tr>
      <w:tr w:rsidR="000C4ED4" w:rsidTr="00EC7E1C">
        <w:tc>
          <w:tcPr>
            <w:tcW w:w="1361" w:type="dxa"/>
            <w:shd w:val="clear" w:color="auto" w:fill="auto"/>
          </w:tcPr>
          <w:p w:rsidR="000C4ED4" w:rsidRPr="00F23D69" w:rsidRDefault="000C4ED4" w:rsidP="000C4ED4">
            <w:pPr>
              <w:pStyle w:val="Tabletext"/>
            </w:pPr>
            <w:r w:rsidRPr="00F23D69">
              <w:t xml:space="preserve">Transfers </w:t>
            </w:r>
            <w:r w:rsidR="00BB435B" w:rsidRPr="00BB435B">
              <w:rPr>
                <w:vertAlign w:val="superscript"/>
              </w:rPr>
              <w:t>(b)</w:t>
            </w:r>
          </w:p>
        </w:tc>
        <w:tc>
          <w:tcPr>
            <w:tcW w:w="939" w:type="dxa"/>
            <w:shd w:val="clear" w:color="auto" w:fill="auto"/>
          </w:tcPr>
          <w:p w:rsidR="000C4ED4" w:rsidRPr="000C4ED4" w:rsidRDefault="00BB435B" w:rsidP="00BB435B">
            <w:pPr>
              <w:pStyle w:val="Tabletext"/>
              <w:jc w:val="right"/>
            </w:pPr>
            <w:r>
              <w:t>-</w:t>
            </w:r>
          </w:p>
        </w:tc>
        <w:tc>
          <w:tcPr>
            <w:tcW w:w="1128" w:type="dxa"/>
            <w:shd w:val="clear" w:color="auto" w:fill="auto"/>
          </w:tcPr>
          <w:p w:rsidR="000C4ED4" w:rsidRPr="000C4ED4" w:rsidRDefault="00BB435B" w:rsidP="00BB435B">
            <w:pPr>
              <w:pStyle w:val="Tabletext"/>
              <w:jc w:val="right"/>
            </w:pPr>
            <w:r>
              <w:t>885</w:t>
            </w:r>
          </w:p>
        </w:tc>
        <w:tc>
          <w:tcPr>
            <w:tcW w:w="1584" w:type="dxa"/>
            <w:shd w:val="clear" w:color="auto" w:fill="auto"/>
          </w:tcPr>
          <w:p w:rsidR="000C4ED4" w:rsidRPr="000C4ED4" w:rsidRDefault="00BB435B" w:rsidP="00BB435B">
            <w:pPr>
              <w:pStyle w:val="Tabletext"/>
              <w:jc w:val="right"/>
            </w:pPr>
            <w:r>
              <w:t>-</w:t>
            </w:r>
          </w:p>
        </w:tc>
        <w:tc>
          <w:tcPr>
            <w:tcW w:w="1228" w:type="dxa"/>
            <w:shd w:val="clear" w:color="auto" w:fill="auto"/>
          </w:tcPr>
          <w:p w:rsidR="000C4ED4" w:rsidRPr="000C4ED4" w:rsidRDefault="00BB435B" w:rsidP="00BB435B">
            <w:pPr>
              <w:pStyle w:val="Tabletext"/>
              <w:jc w:val="right"/>
            </w:pPr>
            <w:r>
              <w:t>-</w:t>
            </w:r>
          </w:p>
        </w:tc>
        <w:tc>
          <w:tcPr>
            <w:tcW w:w="1228" w:type="dxa"/>
            <w:shd w:val="clear" w:color="auto" w:fill="auto"/>
          </w:tcPr>
          <w:p w:rsidR="000C4ED4" w:rsidRPr="000C4ED4" w:rsidRDefault="00BB435B" w:rsidP="00BB435B">
            <w:pPr>
              <w:pStyle w:val="Tabletext"/>
              <w:jc w:val="right"/>
            </w:pPr>
            <w:r>
              <w:t>-</w:t>
            </w:r>
          </w:p>
        </w:tc>
        <w:tc>
          <w:tcPr>
            <w:tcW w:w="953" w:type="dxa"/>
            <w:shd w:val="clear" w:color="auto" w:fill="auto"/>
          </w:tcPr>
          <w:p w:rsidR="000C4ED4" w:rsidRPr="000C4ED4" w:rsidRDefault="00BB435B" w:rsidP="00BB435B">
            <w:pPr>
              <w:pStyle w:val="Tabletext"/>
              <w:jc w:val="right"/>
            </w:pPr>
            <w:r>
              <w:t>1,675</w:t>
            </w:r>
          </w:p>
        </w:tc>
        <w:tc>
          <w:tcPr>
            <w:tcW w:w="998" w:type="dxa"/>
            <w:shd w:val="clear" w:color="auto" w:fill="auto"/>
          </w:tcPr>
          <w:p w:rsidR="000C4ED4" w:rsidRPr="000C4ED4" w:rsidRDefault="00BB435B" w:rsidP="00BB435B">
            <w:pPr>
              <w:pStyle w:val="Tabletext"/>
              <w:jc w:val="right"/>
            </w:pPr>
            <w:r>
              <w:t>(602)</w:t>
            </w:r>
          </w:p>
        </w:tc>
        <w:tc>
          <w:tcPr>
            <w:tcW w:w="1072" w:type="dxa"/>
            <w:shd w:val="clear" w:color="auto" w:fill="auto"/>
          </w:tcPr>
          <w:p w:rsidR="000C4ED4" w:rsidRPr="000C4ED4" w:rsidRDefault="00BB435B" w:rsidP="00BB435B">
            <w:pPr>
              <w:pStyle w:val="Tabletext"/>
              <w:jc w:val="right"/>
            </w:pPr>
            <w:r>
              <w:t>(2,560)</w:t>
            </w:r>
          </w:p>
        </w:tc>
        <w:tc>
          <w:tcPr>
            <w:tcW w:w="961" w:type="dxa"/>
            <w:shd w:val="clear" w:color="auto" w:fill="auto"/>
          </w:tcPr>
          <w:p w:rsidR="000C4ED4" w:rsidRPr="000C4ED4" w:rsidRDefault="00BB435B" w:rsidP="00BB435B">
            <w:pPr>
              <w:pStyle w:val="Tableboldedtext"/>
              <w:jc w:val="right"/>
            </w:pPr>
            <w:r>
              <w:t>(602)</w:t>
            </w:r>
          </w:p>
        </w:tc>
      </w:tr>
      <w:tr w:rsidR="000C4ED4" w:rsidTr="00EC7E1C">
        <w:tc>
          <w:tcPr>
            <w:tcW w:w="1361" w:type="dxa"/>
            <w:shd w:val="clear" w:color="auto" w:fill="auto"/>
          </w:tcPr>
          <w:p w:rsidR="000C4ED4" w:rsidRPr="00F23D69" w:rsidRDefault="000C4ED4" w:rsidP="000C4ED4">
            <w:pPr>
              <w:pStyle w:val="Tabletext"/>
            </w:pPr>
            <w:r w:rsidRPr="00F23D69">
              <w:t xml:space="preserve">Other disposals </w:t>
            </w:r>
          </w:p>
        </w:tc>
        <w:tc>
          <w:tcPr>
            <w:tcW w:w="939" w:type="dxa"/>
            <w:shd w:val="clear" w:color="auto" w:fill="auto"/>
          </w:tcPr>
          <w:p w:rsidR="000C4ED4" w:rsidRPr="000C4ED4" w:rsidRDefault="000C4ED4" w:rsidP="00BB435B">
            <w:pPr>
              <w:pStyle w:val="Tabletext"/>
              <w:jc w:val="right"/>
            </w:pPr>
            <w:r w:rsidRPr="000C4ED4">
              <w:t xml:space="preserve">- </w:t>
            </w:r>
          </w:p>
        </w:tc>
        <w:tc>
          <w:tcPr>
            <w:tcW w:w="1128" w:type="dxa"/>
            <w:shd w:val="clear" w:color="auto" w:fill="auto"/>
          </w:tcPr>
          <w:p w:rsidR="000C4ED4" w:rsidRPr="000C4ED4" w:rsidRDefault="000C4ED4" w:rsidP="00BB435B">
            <w:pPr>
              <w:pStyle w:val="Tabletext"/>
              <w:jc w:val="right"/>
            </w:pPr>
            <w:r w:rsidRPr="000C4ED4">
              <w:t xml:space="preserve">- </w:t>
            </w:r>
          </w:p>
        </w:tc>
        <w:tc>
          <w:tcPr>
            <w:tcW w:w="1584" w:type="dxa"/>
            <w:shd w:val="clear" w:color="auto" w:fill="auto"/>
          </w:tcPr>
          <w:p w:rsidR="000C4ED4" w:rsidRPr="000C4ED4" w:rsidRDefault="000C4ED4" w:rsidP="00BB435B">
            <w:pPr>
              <w:pStyle w:val="Tabletext"/>
              <w:jc w:val="right"/>
            </w:pPr>
            <w:r w:rsidRPr="000C4ED4">
              <w:t>-</w:t>
            </w:r>
          </w:p>
        </w:tc>
        <w:tc>
          <w:tcPr>
            <w:tcW w:w="1228" w:type="dxa"/>
            <w:shd w:val="clear" w:color="auto" w:fill="auto"/>
          </w:tcPr>
          <w:p w:rsidR="000C4ED4" w:rsidRPr="000C4ED4" w:rsidRDefault="000C4ED4" w:rsidP="00BB435B">
            <w:pPr>
              <w:pStyle w:val="Tabletext"/>
              <w:jc w:val="right"/>
            </w:pPr>
            <w:r w:rsidRPr="000C4ED4">
              <w:t>-</w:t>
            </w:r>
          </w:p>
        </w:tc>
        <w:tc>
          <w:tcPr>
            <w:tcW w:w="1228" w:type="dxa"/>
            <w:shd w:val="clear" w:color="auto" w:fill="auto"/>
          </w:tcPr>
          <w:p w:rsidR="000C4ED4" w:rsidRPr="000C4ED4" w:rsidRDefault="000C4ED4" w:rsidP="00BB435B">
            <w:pPr>
              <w:pStyle w:val="Tabletext"/>
              <w:jc w:val="right"/>
            </w:pPr>
            <w:r w:rsidRPr="000C4ED4">
              <w:t>-</w:t>
            </w:r>
          </w:p>
        </w:tc>
        <w:tc>
          <w:tcPr>
            <w:tcW w:w="953" w:type="dxa"/>
            <w:shd w:val="clear" w:color="auto" w:fill="auto"/>
          </w:tcPr>
          <w:p w:rsidR="000C4ED4" w:rsidRPr="000C4ED4" w:rsidRDefault="00BB435B" w:rsidP="00BB435B">
            <w:pPr>
              <w:pStyle w:val="Tabletext"/>
              <w:jc w:val="right"/>
            </w:pPr>
            <w:r>
              <w:t>(214)</w:t>
            </w:r>
          </w:p>
        </w:tc>
        <w:tc>
          <w:tcPr>
            <w:tcW w:w="998" w:type="dxa"/>
            <w:shd w:val="clear" w:color="auto" w:fill="auto"/>
          </w:tcPr>
          <w:p w:rsidR="000C4ED4" w:rsidRPr="000C4ED4" w:rsidRDefault="00BB435B" w:rsidP="00BB435B">
            <w:pPr>
              <w:pStyle w:val="Tabletext"/>
              <w:jc w:val="right"/>
            </w:pPr>
            <w:r>
              <w:t>(36,266)</w:t>
            </w:r>
          </w:p>
        </w:tc>
        <w:tc>
          <w:tcPr>
            <w:tcW w:w="1072" w:type="dxa"/>
            <w:shd w:val="clear" w:color="auto" w:fill="auto"/>
          </w:tcPr>
          <w:p w:rsidR="000C4ED4" w:rsidRPr="000C4ED4" w:rsidRDefault="000C4ED4" w:rsidP="00BB435B">
            <w:pPr>
              <w:pStyle w:val="Tabletext"/>
              <w:jc w:val="right"/>
            </w:pPr>
            <w:r w:rsidRPr="000C4ED4">
              <w:t>-</w:t>
            </w:r>
          </w:p>
        </w:tc>
        <w:tc>
          <w:tcPr>
            <w:tcW w:w="961" w:type="dxa"/>
            <w:shd w:val="clear" w:color="auto" w:fill="auto"/>
          </w:tcPr>
          <w:p w:rsidR="000C4ED4" w:rsidRPr="000C4ED4" w:rsidRDefault="00BB435B" w:rsidP="00BB435B">
            <w:pPr>
              <w:pStyle w:val="Tableboldedtext"/>
              <w:jc w:val="right"/>
            </w:pPr>
            <w:r>
              <w:t>(36,480)</w:t>
            </w:r>
          </w:p>
        </w:tc>
      </w:tr>
      <w:tr w:rsidR="000C4ED4" w:rsidTr="00EC7E1C">
        <w:tc>
          <w:tcPr>
            <w:tcW w:w="1361" w:type="dxa"/>
            <w:shd w:val="clear" w:color="auto" w:fill="auto"/>
          </w:tcPr>
          <w:p w:rsidR="000C4ED4" w:rsidRPr="00F23D69" w:rsidRDefault="000C4ED4" w:rsidP="000C4ED4">
            <w:pPr>
              <w:pStyle w:val="Tabletext"/>
            </w:pPr>
            <w:r w:rsidRPr="00F23D69">
              <w:t xml:space="preserve">Revaluations </w:t>
            </w:r>
          </w:p>
        </w:tc>
        <w:tc>
          <w:tcPr>
            <w:tcW w:w="939" w:type="dxa"/>
            <w:shd w:val="clear" w:color="auto" w:fill="auto"/>
          </w:tcPr>
          <w:p w:rsidR="000C4ED4" w:rsidRPr="000C4ED4" w:rsidRDefault="00BB435B" w:rsidP="00482857">
            <w:pPr>
              <w:pStyle w:val="Tabletext"/>
              <w:jc w:val="right"/>
            </w:pPr>
            <w:r>
              <w:t>6,1</w:t>
            </w:r>
            <w:r w:rsidR="00482857">
              <w:t>1</w:t>
            </w:r>
            <w:r>
              <w:t>4</w:t>
            </w:r>
          </w:p>
        </w:tc>
        <w:tc>
          <w:tcPr>
            <w:tcW w:w="1128" w:type="dxa"/>
            <w:shd w:val="clear" w:color="auto" w:fill="auto"/>
          </w:tcPr>
          <w:p w:rsidR="000C4ED4" w:rsidRPr="000C4ED4" w:rsidRDefault="00BB435B" w:rsidP="00BB435B">
            <w:pPr>
              <w:pStyle w:val="Tabletext"/>
              <w:jc w:val="right"/>
            </w:pPr>
            <w:r>
              <w:t>7,467</w:t>
            </w:r>
          </w:p>
        </w:tc>
        <w:tc>
          <w:tcPr>
            <w:tcW w:w="1584" w:type="dxa"/>
            <w:shd w:val="clear" w:color="auto" w:fill="auto"/>
          </w:tcPr>
          <w:p w:rsidR="000C4ED4" w:rsidRPr="000C4ED4" w:rsidRDefault="000C4ED4" w:rsidP="00BB435B">
            <w:pPr>
              <w:pStyle w:val="Tabletext"/>
              <w:jc w:val="right"/>
            </w:pPr>
            <w:r w:rsidRPr="000C4ED4">
              <w:t>-</w:t>
            </w:r>
          </w:p>
        </w:tc>
        <w:tc>
          <w:tcPr>
            <w:tcW w:w="1228" w:type="dxa"/>
            <w:shd w:val="clear" w:color="auto" w:fill="auto"/>
          </w:tcPr>
          <w:p w:rsidR="000C4ED4" w:rsidRPr="000C4ED4" w:rsidRDefault="000C4ED4" w:rsidP="00BB435B">
            <w:pPr>
              <w:pStyle w:val="Tabletext"/>
              <w:jc w:val="right"/>
            </w:pPr>
            <w:r w:rsidRPr="000C4ED4">
              <w:t>-</w:t>
            </w:r>
          </w:p>
        </w:tc>
        <w:tc>
          <w:tcPr>
            <w:tcW w:w="1228" w:type="dxa"/>
            <w:shd w:val="clear" w:color="auto" w:fill="auto"/>
          </w:tcPr>
          <w:p w:rsidR="000C4ED4" w:rsidRPr="000C4ED4" w:rsidRDefault="000C4ED4" w:rsidP="00BB435B">
            <w:pPr>
              <w:pStyle w:val="Tabletext"/>
              <w:jc w:val="right"/>
            </w:pPr>
            <w:r w:rsidRPr="000C4ED4">
              <w:t>-</w:t>
            </w:r>
          </w:p>
        </w:tc>
        <w:tc>
          <w:tcPr>
            <w:tcW w:w="953" w:type="dxa"/>
            <w:shd w:val="clear" w:color="auto" w:fill="auto"/>
          </w:tcPr>
          <w:p w:rsidR="000C4ED4" w:rsidRPr="000C4ED4" w:rsidRDefault="000C4ED4" w:rsidP="00BB435B">
            <w:pPr>
              <w:pStyle w:val="Tabletext"/>
              <w:jc w:val="right"/>
            </w:pPr>
            <w:r w:rsidRPr="000C4ED4">
              <w:t>-</w:t>
            </w:r>
          </w:p>
        </w:tc>
        <w:tc>
          <w:tcPr>
            <w:tcW w:w="998" w:type="dxa"/>
            <w:shd w:val="clear" w:color="auto" w:fill="auto"/>
          </w:tcPr>
          <w:p w:rsidR="000C4ED4" w:rsidRPr="000C4ED4" w:rsidRDefault="000C4ED4" w:rsidP="00BB435B">
            <w:pPr>
              <w:pStyle w:val="Tabletext"/>
              <w:jc w:val="right"/>
            </w:pPr>
          </w:p>
        </w:tc>
        <w:tc>
          <w:tcPr>
            <w:tcW w:w="1072" w:type="dxa"/>
            <w:shd w:val="clear" w:color="auto" w:fill="auto"/>
          </w:tcPr>
          <w:p w:rsidR="000C4ED4" w:rsidRPr="000C4ED4" w:rsidRDefault="000C4ED4" w:rsidP="00BB435B">
            <w:pPr>
              <w:pStyle w:val="Tabletext"/>
              <w:jc w:val="right"/>
            </w:pPr>
            <w:r w:rsidRPr="000C4ED4">
              <w:t>-</w:t>
            </w:r>
          </w:p>
        </w:tc>
        <w:tc>
          <w:tcPr>
            <w:tcW w:w="961" w:type="dxa"/>
            <w:shd w:val="clear" w:color="auto" w:fill="auto"/>
          </w:tcPr>
          <w:p w:rsidR="000C4ED4" w:rsidRPr="000C4ED4" w:rsidRDefault="00BB435B" w:rsidP="00BB435B">
            <w:pPr>
              <w:pStyle w:val="Tableboldedtext"/>
              <w:jc w:val="right"/>
            </w:pPr>
            <w:r>
              <w:t>13,581</w:t>
            </w:r>
          </w:p>
        </w:tc>
      </w:tr>
      <w:tr w:rsidR="000C4ED4" w:rsidTr="00EC7E1C">
        <w:tc>
          <w:tcPr>
            <w:tcW w:w="1361" w:type="dxa"/>
            <w:shd w:val="clear" w:color="auto" w:fill="auto"/>
          </w:tcPr>
          <w:p w:rsidR="000C4ED4" w:rsidRPr="00F23D69" w:rsidRDefault="000C4ED4" w:rsidP="000C4ED4">
            <w:pPr>
              <w:pStyle w:val="Tabletext"/>
            </w:pPr>
            <w:r w:rsidRPr="00F23D69">
              <w:t>Depreciation</w:t>
            </w:r>
          </w:p>
        </w:tc>
        <w:tc>
          <w:tcPr>
            <w:tcW w:w="939" w:type="dxa"/>
            <w:tcBorders>
              <w:bottom w:val="single" w:sz="4" w:space="0" w:color="auto"/>
            </w:tcBorders>
            <w:shd w:val="clear" w:color="auto" w:fill="auto"/>
          </w:tcPr>
          <w:p w:rsidR="000C4ED4" w:rsidRPr="000C4ED4" w:rsidRDefault="000C4ED4" w:rsidP="00BB435B">
            <w:pPr>
              <w:pStyle w:val="Tabletext"/>
              <w:jc w:val="right"/>
            </w:pPr>
            <w:r w:rsidRPr="000C4ED4">
              <w:t>-</w:t>
            </w:r>
          </w:p>
        </w:tc>
        <w:tc>
          <w:tcPr>
            <w:tcW w:w="1128" w:type="dxa"/>
            <w:tcBorders>
              <w:bottom w:val="single" w:sz="4" w:space="0" w:color="auto"/>
            </w:tcBorders>
            <w:shd w:val="clear" w:color="auto" w:fill="auto"/>
          </w:tcPr>
          <w:p w:rsidR="000C4ED4" w:rsidRPr="000C4ED4" w:rsidRDefault="00BB435B" w:rsidP="00BB435B">
            <w:pPr>
              <w:pStyle w:val="Tabletext"/>
              <w:jc w:val="right"/>
            </w:pPr>
            <w:r>
              <w:t>(5,639)</w:t>
            </w:r>
          </w:p>
        </w:tc>
        <w:tc>
          <w:tcPr>
            <w:tcW w:w="1584" w:type="dxa"/>
            <w:tcBorders>
              <w:bottom w:val="single" w:sz="4" w:space="0" w:color="auto"/>
            </w:tcBorders>
            <w:shd w:val="clear" w:color="auto" w:fill="auto"/>
          </w:tcPr>
          <w:p w:rsidR="000C4ED4" w:rsidRPr="000C4ED4" w:rsidRDefault="00BB435B" w:rsidP="00BB435B">
            <w:pPr>
              <w:pStyle w:val="Tabletext"/>
              <w:jc w:val="right"/>
            </w:pPr>
            <w:r>
              <w:t>(4,088)</w:t>
            </w:r>
          </w:p>
        </w:tc>
        <w:tc>
          <w:tcPr>
            <w:tcW w:w="1228" w:type="dxa"/>
            <w:tcBorders>
              <w:bottom w:val="single" w:sz="4" w:space="0" w:color="auto"/>
            </w:tcBorders>
            <w:shd w:val="clear" w:color="auto" w:fill="auto"/>
          </w:tcPr>
          <w:p w:rsidR="000C4ED4" w:rsidRPr="000C4ED4" w:rsidRDefault="00BB435B" w:rsidP="00BB435B">
            <w:pPr>
              <w:pStyle w:val="Tabletext"/>
              <w:jc w:val="right"/>
            </w:pPr>
            <w:r>
              <w:t>(55)</w:t>
            </w:r>
          </w:p>
        </w:tc>
        <w:tc>
          <w:tcPr>
            <w:tcW w:w="1228" w:type="dxa"/>
            <w:tcBorders>
              <w:bottom w:val="single" w:sz="4" w:space="0" w:color="auto"/>
            </w:tcBorders>
            <w:shd w:val="clear" w:color="auto" w:fill="auto"/>
          </w:tcPr>
          <w:p w:rsidR="000C4ED4" w:rsidRPr="000C4ED4" w:rsidRDefault="00BB435B" w:rsidP="00BB435B">
            <w:pPr>
              <w:pStyle w:val="Tabletext"/>
              <w:jc w:val="right"/>
            </w:pPr>
            <w:r>
              <w:t>(1,239)</w:t>
            </w:r>
          </w:p>
        </w:tc>
        <w:tc>
          <w:tcPr>
            <w:tcW w:w="953" w:type="dxa"/>
            <w:tcBorders>
              <w:bottom w:val="single" w:sz="4" w:space="0" w:color="auto"/>
            </w:tcBorders>
            <w:shd w:val="clear" w:color="auto" w:fill="auto"/>
          </w:tcPr>
          <w:p w:rsidR="000C4ED4" w:rsidRPr="000C4ED4" w:rsidRDefault="00BB435B" w:rsidP="00BB435B">
            <w:pPr>
              <w:pStyle w:val="Tabletext"/>
              <w:jc w:val="right"/>
            </w:pPr>
            <w:r>
              <w:t>(14,121)</w:t>
            </w:r>
          </w:p>
        </w:tc>
        <w:tc>
          <w:tcPr>
            <w:tcW w:w="998" w:type="dxa"/>
            <w:tcBorders>
              <w:bottom w:val="single" w:sz="4" w:space="0" w:color="auto"/>
            </w:tcBorders>
            <w:shd w:val="clear" w:color="auto" w:fill="auto"/>
          </w:tcPr>
          <w:p w:rsidR="000C4ED4" w:rsidRPr="000C4ED4" w:rsidRDefault="00BB435B" w:rsidP="00BB435B">
            <w:pPr>
              <w:pStyle w:val="Tabletext"/>
              <w:jc w:val="right"/>
            </w:pPr>
            <w:r>
              <w:t>(53,567)</w:t>
            </w:r>
          </w:p>
        </w:tc>
        <w:tc>
          <w:tcPr>
            <w:tcW w:w="1072" w:type="dxa"/>
            <w:tcBorders>
              <w:bottom w:val="single" w:sz="4" w:space="0" w:color="auto"/>
            </w:tcBorders>
            <w:shd w:val="clear" w:color="auto" w:fill="auto"/>
          </w:tcPr>
          <w:p w:rsidR="000C4ED4" w:rsidRPr="000C4ED4" w:rsidRDefault="000C4ED4" w:rsidP="00BB435B">
            <w:pPr>
              <w:pStyle w:val="Tabletext"/>
              <w:jc w:val="right"/>
            </w:pPr>
            <w:r w:rsidRPr="000C4ED4">
              <w:t>-</w:t>
            </w:r>
          </w:p>
        </w:tc>
        <w:tc>
          <w:tcPr>
            <w:tcW w:w="961" w:type="dxa"/>
            <w:tcBorders>
              <w:bottom w:val="single" w:sz="4" w:space="0" w:color="auto"/>
            </w:tcBorders>
            <w:shd w:val="clear" w:color="auto" w:fill="auto"/>
          </w:tcPr>
          <w:p w:rsidR="000C4ED4" w:rsidRPr="000C4ED4" w:rsidRDefault="00BB435B" w:rsidP="00BB435B">
            <w:pPr>
              <w:pStyle w:val="Tableboldedtext"/>
              <w:jc w:val="right"/>
            </w:pPr>
            <w:r>
              <w:t>(78,709)</w:t>
            </w:r>
          </w:p>
        </w:tc>
      </w:tr>
      <w:tr w:rsidR="000C4ED4" w:rsidTr="00EC7E1C">
        <w:tc>
          <w:tcPr>
            <w:tcW w:w="1361" w:type="dxa"/>
            <w:shd w:val="clear" w:color="auto" w:fill="auto"/>
          </w:tcPr>
          <w:p w:rsidR="000C4ED4" w:rsidRDefault="000C4ED4" w:rsidP="000C4ED4">
            <w:pPr>
              <w:pStyle w:val="Tableboldedtext"/>
            </w:pPr>
            <w:r w:rsidRPr="00F23D69">
              <w:t>Carrying amount at end of period</w:t>
            </w:r>
          </w:p>
        </w:tc>
        <w:tc>
          <w:tcPr>
            <w:tcW w:w="939"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182,088</w:t>
            </w:r>
          </w:p>
        </w:tc>
        <w:tc>
          <w:tcPr>
            <w:tcW w:w="1128"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369,406</w:t>
            </w:r>
          </w:p>
        </w:tc>
        <w:tc>
          <w:tcPr>
            <w:tcW w:w="1584"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21,151</w:t>
            </w:r>
          </w:p>
        </w:tc>
        <w:tc>
          <w:tcPr>
            <w:tcW w:w="1228"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130</w:t>
            </w:r>
          </w:p>
        </w:tc>
        <w:tc>
          <w:tcPr>
            <w:tcW w:w="1228" w:type="dxa"/>
            <w:tcBorders>
              <w:top w:val="single" w:sz="4" w:space="0" w:color="auto"/>
              <w:bottom w:val="double" w:sz="4" w:space="0" w:color="auto"/>
            </w:tcBorders>
            <w:shd w:val="clear" w:color="auto" w:fill="auto"/>
          </w:tcPr>
          <w:p w:rsidR="000C4ED4" w:rsidRPr="000C4ED4" w:rsidRDefault="00482857" w:rsidP="00BB435B">
            <w:pPr>
              <w:pStyle w:val="Tableboldedtext"/>
              <w:jc w:val="right"/>
            </w:pPr>
            <w:r>
              <w:t>1</w:t>
            </w:r>
            <w:r w:rsidR="00BB435B">
              <w:t>,909</w:t>
            </w:r>
          </w:p>
        </w:tc>
        <w:tc>
          <w:tcPr>
            <w:tcW w:w="953"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83,877</w:t>
            </w:r>
          </w:p>
        </w:tc>
        <w:tc>
          <w:tcPr>
            <w:tcW w:w="998"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276,399</w:t>
            </w:r>
          </w:p>
        </w:tc>
        <w:tc>
          <w:tcPr>
            <w:tcW w:w="1072"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4,456</w:t>
            </w:r>
          </w:p>
        </w:tc>
        <w:tc>
          <w:tcPr>
            <w:tcW w:w="961" w:type="dxa"/>
            <w:tcBorders>
              <w:top w:val="single" w:sz="4" w:space="0" w:color="auto"/>
              <w:bottom w:val="double" w:sz="4" w:space="0" w:color="auto"/>
            </w:tcBorders>
            <w:shd w:val="clear" w:color="auto" w:fill="auto"/>
          </w:tcPr>
          <w:p w:rsidR="000C4ED4" w:rsidRPr="000C4ED4" w:rsidRDefault="00BB435B" w:rsidP="00BB435B">
            <w:pPr>
              <w:pStyle w:val="Tableboldedtext"/>
              <w:jc w:val="right"/>
            </w:pPr>
            <w:r>
              <w:t>839,416</w:t>
            </w:r>
          </w:p>
        </w:tc>
      </w:tr>
    </w:tbl>
    <w:p w:rsidR="00EC7E1C" w:rsidRPr="00403403" w:rsidRDefault="00EC7E1C" w:rsidP="00F56EA0">
      <w:pPr>
        <w:pStyle w:val="BodyText"/>
        <w:numPr>
          <w:ilvl w:val="0"/>
          <w:numId w:val="50"/>
        </w:numPr>
        <w:rPr>
          <w:sz w:val="22"/>
          <w:szCs w:val="22"/>
        </w:rPr>
      </w:pPr>
      <w:r w:rsidRPr="00403403">
        <w:rPr>
          <w:sz w:val="22"/>
          <w:szCs w:val="22"/>
        </w:rPr>
        <w:t>Motor vehicles transfers for finance leases to Department of Education for $272,000 and Department of Sport and Recreation for  $18,000. A transfer from Work in progress to Office fit-out of $3,046,000. Computer equipment reclassification for $190,000. Building disposal of $7,054,000 refers to the accounting de-recognition of the Old Treasury Building Hotel.</w:t>
      </w:r>
    </w:p>
    <w:p w:rsidR="00122588" w:rsidRPr="00122588" w:rsidRDefault="00EC7E1C" w:rsidP="00F56EA0">
      <w:pPr>
        <w:pStyle w:val="BodyText"/>
        <w:numPr>
          <w:ilvl w:val="0"/>
          <w:numId w:val="50"/>
        </w:numPr>
      </w:pPr>
      <w:r w:rsidRPr="00122588">
        <w:rPr>
          <w:sz w:val="22"/>
          <w:szCs w:val="22"/>
        </w:rPr>
        <w:t>Motor vehicles transfers for finance leases to Department of Education for $366,000, Water Corporation for $113,000, Department of Health for $88,000 and Department of Corrective Services $33,000. A transfer from Work in progress to Buildings of $885,000 and Office fit-out of $1,675,000.</w:t>
      </w:r>
    </w:p>
    <w:p w:rsidR="00A57462" w:rsidRDefault="00A57462" w:rsidP="00122588">
      <w:pPr>
        <w:pStyle w:val="Heading3"/>
      </w:pPr>
      <w:r>
        <w:lastRenderedPageBreak/>
        <w:t>Note 26. Fair value measurement</w:t>
      </w:r>
    </w:p>
    <w:p w:rsidR="00451CB1" w:rsidRDefault="00451CB1" w:rsidP="00451CB1">
      <w:pPr>
        <w:pStyle w:val="Caption"/>
        <w:keepNext/>
      </w:pPr>
      <w:fldSimple w:instr=" SEQ Table \* ARABIC ">
        <w:r w:rsidR="00DF10FA">
          <w:rPr>
            <w:noProof/>
          </w:rPr>
          <w:t>49</w:t>
        </w:r>
      </w:fldSimple>
      <w:r>
        <w:t xml:space="preserve"> </w:t>
      </w:r>
      <w:r w:rsidRPr="009A6D2B">
        <w:t>Assets measured at fair value</w:t>
      </w:r>
    </w:p>
    <w:tbl>
      <w:tblPr>
        <w:tblW w:w="0" w:type="auto"/>
        <w:tblLook w:val="04A0" w:firstRow="1" w:lastRow="0" w:firstColumn="1" w:lastColumn="0" w:noHBand="0" w:noVBand="1"/>
      </w:tblPr>
      <w:tblGrid>
        <w:gridCol w:w="2009"/>
        <w:gridCol w:w="1701"/>
        <w:gridCol w:w="1701"/>
        <w:gridCol w:w="1701"/>
        <w:gridCol w:w="1849"/>
      </w:tblGrid>
      <w:tr w:rsidR="00A57462" w:rsidTr="00953971">
        <w:tc>
          <w:tcPr>
            <w:tcW w:w="2009" w:type="dxa"/>
            <w:shd w:val="clear" w:color="auto" w:fill="auto"/>
          </w:tcPr>
          <w:p w:rsidR="00A57462" w:rsidRDefault="00A57462" w:rsidP="00C00854">
            <w:pPr>
              <w:pStyle w:val="BodyText"/>
            </w:pPr>
          </w:p>
        </w:tc>
        <w:tc>
          <w:tcPr>
            <w:tcW w:w="1701" w:type="dxa"/>
            <w:shd w:val="clear" w:color="auto" w:fill="auto"/>
          </w:tcPr>
          <w:p w:rsidR="00451CB1" w:rsidRDefault="00451CB1" w:rsidP="00953971">
            <w:pPr>
              <w:pStyle w:val="Tableboldedtext"/>
              <w:jc w:val="right"/>
            </w:pPr>
            <w:r>
              <w:t>Level 1</w:t>
            </w:r>
          </w:p>
          <w:p w:rsidR="00A57462" w:rsidRPr="00E70F44" w:rsidRDefault="00A57462" w:rsidP="00953971">
            <w:pPr>
              <w:pStyle w:val="Tableboldedtext"/>
              <w:jc w:val="right"/>
            </w:pPr>
            <w:r w:rsidRPr="00E70F44">
              <w:t>$000</w:t>
            </w:r>
          </w:p>
        </w:tc>
        <w:tc>
          <w:tcPr>
            <w:tcW w:w="1701" w:type="dxa"/>
            <w:shd w:val="clear" w:color="auto" w:fill="auto"/>
          </w:tcPr>
          <w:p w:rsidR="00451CB1" w:rsidRDefault="00451CB1" w:rsidP="00953971">
            <w:pPr>
              <w:pStyle w:val="Tableboldedtext"/>
              <w:jc w:val="right"/>
            </w:pPr>
            <w:r>
              <w:t>Level 2</w:t>
            </w:r>
          </w:p>
          <w:p w:rsidR="00A57462" w:rsidRPr="00E70F44" w:rsidRDefault="00A57462" w:rsidP="00953971">
            <w:pPr>
              <w:pStyle w:val="Tableboldedtext"/>
              <w:jc w:val="right"/>
            </w:pPr>
            <w:r w:rsidRPr="00E70F44">
              <w:t>$000</w:t>
            </w:r>
          </w:p>
        </w:tc>
        <w:tc>
          <w:tcPr>
            <w:tcW w:w="1701" w:type="dxa"/>
            <w:shd w:val="clear" w:color="auto" w:fill="auto"/>
          </w:tcPr>
          <w:p w:rsidR="00451CB1" w:rsidRDefault="00451CB1" w:rsidP="00953971">
            <w:pPr>
              <w:pStyle w:val="Tableboldedtext"/>
              <w:jc w:val="right"/>
            </w:pPr>
            <w:r>
              <w:t>Level 3</w:t>
            </w:r>
          </w:p>
          <w:p w:rsidR="00A57462" w:rsidRPr="00E70F44" w:rsidRDefault="00A57462" w:rsidP="00953971">
            <w:pPr>
              <w:pStyle w:val="Tableboldedtext"/>
              <w:jc w:val="right"/>
            </w:pPr>
            <w:r w:rsidRPr="00E70F44">
              <w:t>$000</w:t>
            </w:r>
          </w:p>
        </w:tc>
        <w:tc>
          <w:tcPr>
            <w:tcW w:w="1849" w:type="dxa"/>
            <w:shd w:val="clear" w:color="auto" w:fill="auto"/>
          </w:tcPr>
          <w:p w:rsidR="00451CB1" w:rsidRDefault="00A57462" w:rsidP="00451CB1">
            <w:pPr>
              <w:pStyle w:val="Tableboldedtext"/>
              <w:jc w:val="right"/>
            </w:pPr>
            <w:r w:rsidRPr="00E70F44">
              <w:t>Fair value at end of period</w:t>
            </w:r>
          </w:p>
          <w:p w:rsidR="00A57462" w:rsidRPr="00E70F44" w:rsidRDefault="00A57462" w:rsidP="00451CB1">
            <w:pPr>
              <w:pStyle w:val="Tableboldedtext"/>
              <w:jc w:val="right"/>
            </w:pPr>
            <w:r w:rsidRPr="00E70F44">
              <w:t>$000</w:t>
            </w:r>
          </w:p>
        </w:tc>
      </w:tr>
      <w:tr w:rsidR="00482857" w:rsidTr="001E4A1B">
        <w:tc>
          <w:tcPr>
            <w:tcW w:w="8961" w:type="dxa"/>
            <w:gridSpan w:val="5"/>
            <w:shd w:val="clear" w:color="auto" w:fill="auto"/>
          </w:tcPr>
          <w:p w:rsidR="00482857" w:rsidRPr="009926C3" w:rsidRDefault="00482857" w:rsidP="00482857">
            <w:pPr>
              <w:pStyle w:val="Tabletext"/>
            </w:pPr>
            <w:r w:rsidRPr="00451CB1">
              <w:rPr>
                <w:b/>
              </w:rPr>
              <w:t>2015</w:t>
            </w:r>
          </w:p>
        </w:tc>
      </w:tr>
      <w:tr w:rsidR="00451CB1" w:rsidTr="00451CB1">
        <w:tc>
          <w:tcPr>
            <w:tcW w:w="2009" w:type="dxa"/>
            <w:shd w:val="clear" w:color="auto" w:fill="auto"/>
          </w:tcPr>
          <w:p w:rsidR="00451CB1" w:rsidRPr="00214B75" w:rsidRDefault="00451CB1" w:rsidP="004F2ADD">
            <w:pPr>
              <w:pStyle w:val="Tabletext"/>
            </w:pPr>
            <w:r w:rsidRPr="00214B75">
              <w:t xml:space="preserve">Land </w:t>
            </w:r>
            <w:r w:rsidRPr="00451CB1">
              <w:rPr>
                <w:vertAlign w:val="superscript"/>
              </w:rPr>
              <w:t>(Note 25)</w:t>
            </w:r>
          </w:p>
        </w:tc>
        <w:tc>
          <w:tcPr>
            <w:tcW w:w="1701" w:type="dxa"/>
            <w:shd w:val="clear" w:color="auto" w:fill="auto"/>
          </w:tcPr>
          <w:p w:rsidR="00451CB1" w:rsidRPr="00275238" w:rsidRDefault="00482857" w:rsidP="004F2ADD">
            <w:pPr>
              <w:pStyle w:val="Tabletext"/>
              <w:jc w:val="right"/>
            </w:pPr>
            <w:r>
              <w:t>-</w:t>
            </w:r>
          </w:p>
        </w:tc>
        <w:tc>
          <w:tcPr>
            <w:tcW w:w="1701" w:type="dxa"/>
            <w:shd w:val="clear" w:color="auto" w:fill="auto"/>
          </w:tcPr>
          <w:p w:rsidR="00451CB1" w:rsidRPr="002A23E1" w:rsidRDefault="00451CB1" w:rsidP="004F2ADD">
            <w:pPr>
              <w:pStyle w:val="Tabletext"/>
              <w:jc w:val="right"/>
            </w:pPr>
            <w:r>
              <w:t>62,840</w:t>
            </w:r>
          </w:p>
        </w:tc>
        <w:tc>
          <w:tcPr>
            <w:tcW w:w="1701" w:type="dxa"/>
            <w:shd w:val="clear" w:color="auto" w:fill="auto"/>
          </w:tcPr>
          <w:p w:rsidR="00451CB1" w:rsidRPr="00410DD2" w:rsidRDefault="00451CB1" w:rsidP="004F2ADD">
            <w:pPr>
              <w:pStyle w:val="Tabletext"/>
              <w:jc w:val="right"/>
            </w:pPr>
            <w:r>
              <w:t>111,825</w:t>
            </w:r>
          </w:p>
        </w:tc>
        <w:tc>
          <w:tcPr>
            <w:tcW w:w="1849" w:type="dxa"/>
            <w:shd w:val="clear" w:color="auto" w:fill="auto"/>
          </w:tcPr>
          <w:p w:rsidR="00451CB1" w:rsidRPr="009926C3" w:rsidRDefault="00451CB1" w:rsidP="004F2ADD">
            <w:pPr>
              <w:pStyle w:val="Tabletext"/>
              <w:jc w:val="right"/>
            </w:pPr>
            <w:r>
              <w:t>174,665</w:t>
            </w:r>
          </w:p>
        </w:tc>
      </w:tr>
      <w:tr w:rsidR="00451CB1" w:rsidTr="00451CB1">
        <w:tc>
          <w:tcPr>
            <w:tcW w:w="2009" w:type="dxa"/>
            <w:shd w:val="clear" w:color="auto" w:fill="auto"/>
          </w:tcPr>
          <w:p w:rsidR="00451CB1" w:rsidRDefault="00451CB1" w:rsidP="004F2ADD">
            <w:pPr>
              <w:pStyle w:val="Tabletext"/>
            </w:pPr>
            <w:r w:rsidRPr="00214B75">
              <w:t xml:space="preserve">Buildings </w:t>
            </w:r>
            <w:r w:rsidRPr="00451CB1">
              <w:rPr>
                <w:vertAlign w:val="superscript"/>
              </w:rPr>
              <w:t>(Note 25)</w:t>
            </w:r>
          </w:p>
        </w:tc>
        <w:tc>
          <w:tcPr>
            <w:tcW w:w="1701" w:type="dxa"/>
            <w:tcBorders>
              <w:bottom w:val="single" w:sz="4" w:space="0" w:color="auto"/>
            </w:tcBorders>
            <w:shd w:val="clear" w:color="auto" w:fill="auto"/>
          </w:tcPr>
          <w:p w:rsidR="00451CB1" w:rsidRPr="00275238" w:rsidRDefault="00451CB1" w:rsidP="004F2ADD">
            <w:pPr>
              <w:pStyle w:val="Tabletext"/>
              <w:jc w:val="right"/>
            </w:pPr>
            <w:r w:rsidRPr="00275238">
              <w:t>-</w:t>
            </w:r>
          </w:p>
        </w:tc>
        <w:tc>
          <w:tcPr>
            <w:tcW w:w="1701" w:type="dxa"/>
            <w:tcBorders>
              <w:bottom w:val="single" w:sz="4" w:space="0" w:color="auto"/>
            </w:tcBorders>
            <w:shd w:val="clear" w:color="auto" w:fill="auto"/>
          </w:tcPr>
          <w:p w:rsidR="00451CB1" w:rsidRPr="002A23E1" w:rsidRDefault="00451CB1" w:rsidP="004F2ADD">
            <w:pPr>
              <w:pStyle w:val="Tabletext"/>
              <w:jc w:val="right"/>
            </w:pPr>
            <w:r>
              <w:t>161,710</w:t>
            </w:r>
          </w:p>
        </w:tc>
        <w:tc>
          <w:tcPr>
            <w:tcW w:w="1701" w:type="dxa"/>
            <w:tcBorders>
              <w:bottom w:val="single" w:sz="4" w:space="0" w:color="auto"/>
            </w:tcBorders>
            <w:shd w:val="clear" w:color="auto" w:fill="auto"/>
          </w:tcPr>
          <w:p w:rsidR="00451CB1" w:rsidRPr="00410DD2" w:rsidRDefault="00451CB1" w:rsidP="004F2ADD">
            <w:pPr>
              <w:pStyle w:val="Tabletext"/>
              <w:jc w:val="right"/>
            </w:pPr>
            <w:r>
              <w:t>81,087</w:t>
            </w:r>
          </w:p>
        </w:tc>
        <w:tc>
          <w:tcPr>
            <w:tcW w:w="1849" w:type="dxa"/>
            <w:tcBorders>
              <w:bottom w:val="single" w:sz="4" w:space="0" w:color="auto"/>
            </w:tcBorders>
            <w:shd w:val="clear" w:color="auto" w:fill="auto"/>
          </w:tcPr>
          <w:p w:rsidR="00451CB1" w:rsidRPr="009926C3" w:rsidRDefault="00451CB1" w:rsidP="004F2ADD">
            <w:pPr>
              <w:pStyle w:val="Tabletext"/>
              <w:jc w:val="right"/>
            </w:pPr>
            <w:r>
              <w:t>242,798</w:t>
            </w:r>
          </w:p>
        </w:tc>
      </w:tr>
      <w:tr w:rsidR="00451CB1" w:rsidTr="00451CB1">
        <w:tc>
          <w:tcPr>
            <w:tcW w:w="2009" w:type="dxa"/>
            <w:shd w:val="clear" w:color="auto" w:fill="auto"/>
          </w:tcPr>
          <w:p w:rsidR="00451CB1" w:rsidRDefault="00451CB1" w:rsidP="004F2ADD">
            <w:pPr>
              <w:pStyle w:val="Tabletext"/>
            </w:pPr>
          </w:p>
        </w:tc>
        <w:tc>
          <w:tcPr>
            <w:tcW w:w="1701" w:type="dxa"/>
            <w:tcBorders>
              <w:top w:val="single" w:sz="4" w:space="0" w:color="auto"/>
              <w:bottom w:val="double" w:sz="4" w:space="0" w:color="auto"/>
            </w:tcBorders>
            <w:shd w:val="clear" w:color="auto" w:fill="auto"/>
          </w:tcPr>
          <w:p w:rsidR="00451CB1" w:rsidRDefault="00451CB1" w:rsidP="004F2ADD">
            <w:pPr>
              <w:pStyle w:val="Tableboldedtext"/>
              <w:jc w:val="right"/>
            </w:pPr>
            <w:r>
              <w:t>-</w:t>
            </w:r>
          </w:p>
        </w:tc>
        <w:tc>
          <w:tcPr>
            <w:tcW w:w="1701" w:type="dxa"/>
            <w:tcBorders>
              <w:top w:val="single" w:sz="4" w:space="0" w:color="auto"/>
              <w:bottom w:val="double" w:sz="4" w:space="0" w:color="auto"/>
            </w:tcBorders>
            <w:shd w:val="clear" w:color="auto" w:fill="auto"/>
          </w:tcPr>
          <w:p w:rsidR="00451CB1" w:rsidRPr="00E70F44" w:rsidRDefault="00451CB1" w:rsidP="004F2ADD">
            <w:pPr>
              <w:pStyle w:val="Tableboldedtext"/>
              <w:jc w:val="right"/>
            </w:pPr>
            <w:r>
              <w:t>224,550</w:t>
            </w:r>
          </w:p>
        </w:tc>
        <w:tc>
          <w:tcPr>
            <w:tcW w:w="1701" w:type="dxa"/>
            <w:tcBorders>
              <w:top w:val="single" w:sz="4" w:space="0" w:color="auto"/>
              <w:bottom w:val="double" w:sz="4" w:space="0" w:color="auto"/>
            </w:tcBorders>
            <w:shd w:val="clear" w:color="auto" w:fill="auto"/>
          </w:tcPr>
          <w:p w:rsidR="00451CB1" w:rsidRPr="00E70F44" w:rsidRDefault="00451CB1" w:rsidP="004F2ADD">
            <w:pPr>
              <w:pStyle w:val="Tableboldedtext"/>
              <w:jc w:val="right"/>
            </w:pPr>
            <w:r>
              <w:t>192,912</w:t>
            </w:r>
          </w:p>
        </w:tc>
        <w:tc>
          <w:tcPr>
            <w:tcW w:w="1849" w:type="dxa"/>
            <w:tcBorders>
              <w:top w:val="single" w:sz="4" w:space="0" w:color="auto"/>
              <w:bottom w:val="double" w:sz="4" w:space="0" w:color="auto"/>
            </w:tcBorders>
            <w:shd w:val="clear" w:color="auto" w:fill="auto"/>
          </w:tcPr>
          <w:p w:rsidR="00451CB1" w:rsidRPr="00E70F44" w:rsidRDefault="00451CB1" w:rsidP="004F2ADD">
            <w:pPr>
              <w:pStyle w:val="Tableboldedtext"/>
              <w:jc w:val="right"/>
            </w:pPr>
            <w:r>
              <w:t>417,463</w:t>
            </w:r>
          </w:p>
        </w:tc>
      </w:tr>
      <w:tr w:rsidR="00482857" w:rsidTr="001E4A1B">
        <w:tc>
          <w:tcPr>
            <w:tcW w:w="8961" w:type="dxa"/>
            <w:gridSpan w:val="5"/>
            <w:shd w:val="clear" w:color="auto" w:fill="auto"/>
          </w:tcPr>
          <w:p w:rsidR="00482857" w:rsidRPr="009926C3" w:rsidRDefault="00482857" w:rsidP="00482857">
            <w:pPr>
              <w:pStyle w:val="Tabletext"/>
            </w:pPr>
            <w:r>
              <w:rPr>
                <w:b/>
              </w:rPr>
              <w:t>2014</w:t>
            </w:r>
          </w:p>
        </w:tc>
      </w:tr>
      <w:tr w:rsidR="00451CB1" w:rsidTr="00451CB1">
        <w:tc>
          <w:tcPr>
            <w:tcW w:w="2009" w:type="dxa"/>
            <w:shd w:val="clear" w:color="auto" w:fill="auto"/>
          </w:tcPr>
          <w:p w:rsidR="00451CB1" w:rsidRPr="00214B75" w:rsidRDefault="00451CB1" w:rsidP="004F2ADD">
            <w:pPr>
              <w:pStyle w:val="Tabletext"/>
            </w:pPr>
            <w:r w:rsidRPr="00214B75">
              <w:t xml:space="preserve">Land </w:t>
            </w:r>
            <w:r w:rsidRPr="00451CB1">
              <w:rPr>
                <w:vertAlign w:val="superscript"/>
              </w:rPr>
              <w:t>(Note 25)</w:t>
            </w:r>
          </w:p>
        </w:tc>
        <w:tc>
          <w:tcPr>
            <w:tcW w:w="1701" w:type="dxa"/>
            <w:shd w:val="clear" w:color="auto" w:fill="auto"/>
          </w:tcPr>
          <w:p w:rsidR="00451CB1" w:rsidRPr="00275238" w:rsidRDefault="00451CB1" w:rsidP="004F2ADD">
            <w:pPr>
              <w:pStyle w:val="Tabletext"/>
              <w:jc w:val="right"/>
            </w:pPr>
            <w:r w:rsidRPr="00275238">
              <w:t>-</w:t>
            </w:r>
          </w:p>
        </w:tc>
        <w:tc>
          <w:tcPr>
            <w:tcW w:w="1701" w:type="dxa"/>
            <w:shd w:val="clear" w:color="auto" w:fill="auto"/>
          </w:tcPr>
          <w:p w:rsidR="00451CB1" w:rsidRPr="002A23E1" w:rsidRDefault="00451CB1" w:rsidP="004F2ADD">
            <w:pPr>
              <w:pStyle w:val="Tabletext"/>
              <w:jc w:val="right"/>
            </w:pPr>
            <w:r>
              <w:t>70,513</w:t>
            </w:r>
          </w:p>
        </w:tc>
        <w:tc>
          <w:tcPr>
            <w:tcW w:w="1701" w:type="dxa"/>
            <w:shd w:val="clear" w:color="auto" w:fill="auto"/>
          </w:tcPr>
          <w:p w:rsidR="00451CB1" w:rsidRPr="00410DD2" w:rsidRDefault="00451CB1" w:rsidP="004F2ADD">
            <w:pPr>
              <w:pStyle w:val="Tabletext"/>
              <w:jc w:val="right"/>
            </w:pPr>
            <w:r>
              <w:t>111,575</w:t>
            </w:r>
          </w:p>
        </w:tc>
        <w:tc>
          <w:tcPr>
            <w:tcW w:w="1849" w:type="dxa"/>
            <w:shd w:val="clear" w:color="auto" w:fill="auto"/>
          </w:tcPr>
          <w:p w:rsidR="00451CB1" w:rsidRPr="009926C3" w:rsidRDefault="00451CB1" w:rsidP="004F2ADD">
            <w:pPr>
              <w:pStyle w:val="Tabletext"/>
              <w:jc w:val="right"/>
            </w:pPr>
            <w:r>
              <w:t>182,088</w:t>
            </w:r>
          </w:p>
        </w:tc>
      </w:tr>
      <w:tr w:rsidR="00451CB1" w:rsidTr="00451CB1">
        <w:tc>
          <w:tcPr>
            <w:tcW w:w="2009" w:type="dxa"/>
            <w:shd w:val="clear" w:color="auto" w:fill="auto"/>
          </w:tcPr>
          <w:p w:rsidR="00451CB1" w:rsidRDefault="00451CB1" w:rsidP="004F2ADD">
            <w:pPr>
              <w:pStyle w:val="Tabletext"/>
            </w:pPr>
            <w:r w:rsidRPr="00214B75">
              <w:t xml:space="preserve">Buildings </w:t>
            </w:r>
            <w:r w:rsidRPr="00451CB1">
              <w:rPr>
                <w:vertAlign w:val="superscript"/>
              </w:rPr>
              <w:t>(Note 25)</w:t>
            </w:r>
          </w:p>
        </w:tc>
        <w:tc>
          <w:tcPr>
            <w:tcW w:w="1701" w:type="dxa"/>
            <w:tcBorders>
              <w:bottom w:val="single" w:sz="4" w:space="0" w:color="auto"/>
            </w:tcBorders>
            <w:shd w:val="clear" w:color="auto" w:fill="auto"/>
          </w:tcPr>
          <w:p w:rsidR="00451CB1" w:rsidRPr="00275238" w:rsidRDefault="00451CB1" w:rsidP="00953971">
            <w:pPr>
              <w:pStyle w:val="Tabletext"/>
              <w:jc w:val="right"/>
            </w:pPr>
            <w:r w:rsidRPr="00275238">
              <w:t>-</w:t>
            </w:r>
          </w:p>
        </w:tc>
        <w:tc>
          <w:tcPr>
            <w:tcW w:w="1701" w:type="dxa"/>
            <w:tcBorders>
              <w:bottom w:val="single" w:sz="4" w:space="0" w:color="auto"/>
            </w:tcBorders>
            <w:shd w:val="clear" w:color="auto" w:fill="auto"/>
          </w:tcPr>
          <w:p w:rsidR="00451CB1" w:rsidRPr="002A23E1" w:rsidRDefault="00451CB1" w:rsidP="00953971">
            <w:pPr>
              <w:pStyle w:val="Tabletext"/>
              <w:jc w:val="right"/>
            </w:pPr>
            <w:r>
              <w:t>175, 075</w:t>
            </w:r>
          </w:p>
        </w:tc>
        <w:tc>
          <w:tcPr>
            <w:tcW w:w="1701" w:type="dxa"/>
            <w:tcBorders>
              <w:bottom w:val="single" w:sz="4" w:space="0" w:color="auto"/>
            </w:tcBorders>
            <w:shd w:val="clear" w:color="auto" w:fill="auto"/>
          </w:tcPr>
          <w:p w:rsidR="00451CB1" w:rsidRPr="00410DD2" w:rsidRDefault="00451CB1" w:rsidP="00953971">
            <w:pPr>
              <w:pStyle w:val="Tabletext"/>
              <w:jc w:val="right"/>
            </w:pPr>
            <w:r>
              <w:t>94,331</w:t>
            </w:r>
          </w:p>
        </w:tc>
        <w:tc>
          <w:tcPr>
            <w:tcW w:w="1849" w:type="dxa"/>
            <w:tcBorders>
              <w:bottom w:val="single" w:sz="4" w:space="0" w:color="auto"/>
            </w:tcBorders>
            <w:shd w:val="clear" w:color="auto" w:fill="auto"/>
          </w:tcPr>
          <w:p w:rsidR="00451CB1" w:rsidRPr="009926C3" w:rsidRDefault="00451CB1" w:rsidP="00953971">
            <w:pPr>
              <w:pStyle w:val="Tabletext"/>
              <w:jc w:val="right"/>
            </w:pPr>
            <w:r>
              <w:t>169,406</w:t>
            </w:r>
          </w:p>
        </w:tc>
      </w:tr>
      <w:tr w:rsidR="00451CB1" w:rsidTr="00953971">
        <w:tc>
          <w:tcPr>
            <w:tcW w:w="2009" w:type="dxa"/>
            <w:shd w:val="clear" w:color="auto" w:fill="auto"/>
          </w:tcPr>
          <w:p w:rsidR="00451CB1" w:rsidRDefault="00451CB1" w:rsidP="00E70F44">
            <w:pPr>
              <w:pStyle w:val="Tabletext"/>
            </w:pPr>
          </w:p>
        </w:tc>
        <w:tc>
          <w:tcPr>
            <w:tcW w:w="1701" w:type="dxa"/>
            <w:tcBorders>
              <w:top w:val="single" w:sz="4" w:space="0" w:color="auto"/>
              <w:bottom w:val="double" w:sz="4" w:space="0" w:color="auto"/>
            </w:tcBorders>
            <w:shd w:val="clear" w:color="auto" w:fill="auto"/>
          </w:tcPr>
          <w:p w:rsidR="00451CB1" w:rsidRDefault="00451CB1" w:rsidP="00953971">
            <w:pPr>
              <w:pStyle w:val="Tableboldedtext"/>
              <w:jc w:val="right"/>
            </w:pPr>
            <w:r>
              <w:t>-</w:t>
            </w:r>
          </w:p>
        </w:tc>
        <w:tc>
          <w:tcPr>
            <w:tcW w:w="1701" w:type="dxa"/>
            <w:tcBorders>
              <w:top w:val="single" w:sz="4" w:space="0" w:color="auto"/>
              <w:bottom w:val="double" w:sz="4" w:space="0" w:color="auto"/>
            </w:tcBorders>
            <w:shd w:val="clear" w:color="auto" w:fill="auto"/>
          </w:tcPr>
          <w:p w:rsidR="00451CB1" w:rsidRPr="00E70F44" w:rsidRDefault="00451CB1" w:rsidP="00953971">
            <w:pPr>
              <w:pStyle w:val="Tableboldedtext"/>
              <w:jc w:val="right"/>
            </w:pPr>
            <w:r>
              <w:t>245,588</w:t>
            </w:r>
          </w:p>
        </w:tc>
        <w:tc>
          <w:tcPr>
            <w:tcW w:w="1701" w:type="dxa"/>
            <w:tcBorders>
              <w:top w:val="single" w:sz="4" w:space="0" w:color="auto"/>
              <w:bottom w:val="double" w:sz="4" w:space="0" w:color="auto"/>
            </w:tcBorders>
            <w:shd w:val="clear" w:color="auto" w:fill="auto"/>
          </w:tcPr>
          <w:p w:rsidR="00451CB1" w:rsidRPr="00E70F44" w:rsidRDefault="00451CB1" w:rsidP="00953971">
            <w:pPr>
              <w:pStyle w:val="Tableboldedtext"/>
              <w:jc w:val="right"/>
            </w:pPr>
            <w:r>
              <w:t>205,906</w:t>
            </w:r>
          </w:p>
        </w:tc>
        <w:tc>
          <w:tcPr>
            <w:tcW w:w="1849" w:type="dxa"/>
            <w:tcBorders>
              <w:top w:val="single" w:sz="4" w:space="0" w:color="auto"/>
              <w:bottom w:val="double" w:sz="4" w:space="0" w:color="auto"/>
            </w:tcBorders>
            <w:shd w:val="clear" w:color="auto" w:fill="auto"/>
          </w:tcPr>
          <w:p w:rsidR="00451CB1" w:rsidRPr="00E70F44" w:rsidRDefault="00451CB1" w:rsidP="00953971">
            <w:pPr>
              <w:pStyle w:val="Tableboldedtext"/>
              <w:jc w:val="right"/>
            </w:pPr>
            <w:r>
              <w:t>451,494</w:t>
            </w:r>
          </w:p>
        </w:tc>
      </w:tr>
    </w:tbl>
    <w:p w:rsidR="00E70F44" w:rsidRPr="00E70F44" w:rsidRDefault="00E70F44" w:rsidP="00E70F44">
      <w:pPr>
        <w:pStyle w:val="BodyText"/>
      </w:pPr>
      <w:r w:rsidRPr="00E70F44">
        <w:t>There were no transfers between Levels 1, 2 or 3 during the period.</w:t>
      </w:r>
    </w:p>
    <w:p w:rsidR="00E70F44" w:rsidRDefault="00E70F44" w:rsidP="00E70F44">
      <w:pPr>
        <w:pStyle w:val="Heading4"/>
        <w:rPr>
          <w:color w:val="000000"/>
        </w:rPr>
      </w:pPr>
      <w:r>
        <w:rPr>
          <w:spacing w:val="-2"/>
        </w:rPr>
        <w:t>Valuation</w:t>
      </w:r>
      <w:r>
        <w:t xml:space="preserve"> techniques to derive </w:t>
      </w:r>
      <w:r>
        <w:rPr>
          <w:spacing w:val="-2"/>
        </w:rPr>
        <w:t>Level</w:t>
      </w:r>
      <w:r>
        <w:t xml:space="preserve"> 2</w:t>
      </w:r>
      <w:r>
        <w:rPr>
          <w:spacing w:val="37"/>
        </w:rPr>
        <w:t xml:space="preserve"> </w:t>
      </w:r>
      <w:r>
        <w:t>fair values</w:t>
      </w:r>
    </w:p>
    <w:p w:rsidR="00E70F44" w:rsidRPr="00E70F44" w:rsidRDefault="00E70F44" w:rsidP="00E70F44">
      <w:pPr>
        <w:pStyle w:val="BodyText"/>
      </w:pPr>
      <w:r w:rsidRPr="00E70F44">
        <w:t>Level 2 fair values land and buildings (office</w:t>
      </w:r>
      <w:r>
        <w:t xml:space="preserve"> </w:t>
      </w:r>
      <w:r w:rsidRPr="00E70F44">
        <w:t>accommodation) are derived using the market approach. Market evidence of sales prices</w:t>
      </w:r>
      <w:r>
        <w:t xml:space="preserve"> </w:t>
      </w:r>
      <w:r w:rsidRPr="00E70F44">
        <w:t>of comparable land and buildings (office accommodation) in close proximity is used to determine price per square metre.</w:t>
      </w:r>
    </w:p>
    <w:p w:rsidR="00E70F44" w:rsidRPr="00E70F44" w:rsidRDefault="00E70F44" w:rsidP="00E70F44">
      <w:pPr>
        <w:pStyle w:val="BodyText"/>
      </w:pPr>
      <w:r w:rsidRPr="00E70F44">
        <w:t>Non-current assets held for sale have been written down to fair value less costs to sell. Fair value has been determined by reference to market evidence of sales prices of comparable assets.</w:t>
      </w:r>
    </w:p>
    <w:p w:rsidR="00E70F44" w:rsidRDefault="00E70F44" w:rsidP="00E70F44">
      <w:pPr>
        <w:pStyle w:val="Heading4"/>
        <w:rPr>
          <w:color w:val="000000"/>
        </w:rPr>
      </w:pPr>
      <w:r>
        <w:rPr>
          <w:spacing w:val="-3"/>
        </w:rPr>
        <w:t>Fair</w:t>
      </w:r>
      <w:r>
        <w:t xml:space="preserve"> </w:t>
      </w:r>
      <w:r>
        <w:rPr>
          <w:spacing w:val="-1"/>
        </w:rPr>
        <w:t>value</w:t>
      </w:r>
      <w:r>
        <w:t xml:space="preserve"> </w:t>
      </w:r>
      <w:r>
        <w:rPr>
          <w:spacing w:val="-1"/>
        </w:rPr>
        <w:t>measurements</w:t>
      </w:r>
      <w:r>
        <w:t xml:space="preserve"> using</w:t>
      </w:r>
      <w:r>
        <w:rPr>
          <w:spacing w:val="23"/>
        </w:rPr>
        <w:t xml:space="preserve"> </w:t>
      </w:r>
      <w:r>
        <w:rPr>
          <w:spacing w:val="-1"/>
        </w:rPr>
        <w:t>significant</w:t>
      </w:r>
      <w:r>
        <w:rPr>
          <w:spacing w:val="-2"/>
        </w:rPr>
        <w:t xml:space="preserve"> </w:t>
      </w:r>
      <w:r>
        <w:t>unobservable</w:t>
      </w:r>
      <w:r>
        <w:rPr>
          <w:spacing w:val="-2"/>
        </w:rPr>
        <w:t xml:space="preserve"> </w:t>
      </w:r>
      <w:r>
        <w:t>inputs</w:t>
      </w:r>
      <w:r>
        <w:rPr>
          <w:spacing w:val="-2"/>
        </w:rPr>
        <w:t xml:space="preserve"> (Level </w:t>
      </w:r>
      <w:r>
        <w:t>3)</w:t>
      </w:r>
    </w:p>
    <w:p w:rsidR="00451CB1" w:rsidRDefault="00451CB1" w:rsidP="00451CB1">
      <w:pPr>
        <w:pStyle w:val="Caption"/>
        <w:keepNext/>
      </w:pPr>
      <w:fldSimple w:instr=" SEQ Table \* ARABIC ">
        <w:r w:rsidR="00DF10FA">
          <w:rPr>
            <w:noProof/>
          </w:rPr>
          <w:t>50</w:t>
        </w:r>
      </w:fldSimple>
      <w:r>
        <w:t xml:space="preserve"> </w:t>
      </w:r>
      <w:r w:rsidRPr="00A63CD7">
        <w:t>Fair value measurements using significant unobservable inputs (Level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E70F44" w:rsidRPr="00711171" w:rsidTr="00DD184D">
        <w:tc>
          <w:tcPr>
            <w:tcW w:w="5629" w:type="dxa"/>
            <w:tcBorders>
              <w:top w:val="nil"/>
              <w:left w:val="nil"/>
              <w:bottom w:val="nil"/>
              <w:right w:val="nil"/>
            </w:tcBorders>
            <w:shd w:val="clear" w:color="auto" w:fill="auto"/>
          </w:tcPr>
          <w:p w:rsidR="00E70F44" w:rsidRDefault="00E70F44" w:rsidP="00DD184D">
            <w:pPr>
              <w:pStyle w:val="Tabletext"/>
            </w:pPr>
          </w:p>
        </w:tc>
        <w:tc>
          <w:tcPr>
            <w:tcW w:w="1474" w:type="dxa"/>
            <w:tcBorders>
              <w:top w:val="nil"/>
              <w:left w:val="nil"/>
              <w:bottom w:val="nil"/>
              <w:right w:val="nil"/>
            </w:tcBorders>
            <w:shd w:val="clear" w:color="auto" w:fill="auto"/>
          </w:tcPr>
          <w:p w:rsidR="00451CB1" w:rsidRDefault="00451CB1" w:rsidP="00DD184D">
            <w:pPr>
              <w:pStyle w:val="Tableboldedtext"/>
              <w:jc w:val="right"/>
            </w:pPr>
            <w:r>
              <w:t>Land</w:t>
            </w:r>
          </w:p>
          <w:p w:rsidR="00E70F44" w:rsidRPr="00C00854" w:rsidRDefault="00E70F44" w:rsidP="00DD184D">
            <w:pPr>
              <w:pStyle w:val="Tableboldedtext"/>
              <w:jc w:val="right"/>
            </w:pPr>
            <w:r w:rsidRPr="00843AA2">
              <w:t>$000</w:t>
            </w:r>
          </w:p>
        </w:tc>
        <w:tc>
          <w:tcPr>
            <w:tcW w:w="1474" w:type="dxa"/>
            <w:tcBorders>
              <w:top w:val="nil"/>
              <w:left w:val="nil"/>
              <w:bottom w:val="nil"/>
              <w:right w:val="nil"/>
            </w:tcBorders>
            <w:shd w:val="clear" w:color="auto" w:fill="auto"/>
          </w:tcPr>
          <w:p w:rsidR="00451CB1" w:rsidRDefault="00451CB1" w:rsidP="00DD184D">
            <w:pPr>
              <w:pStyle w:val="Tableboldedtext"/>
              <w:jc w:val="right"/>
            </w:pPr>
            <w:r>
              <w:t>Building</w:t>
            </w:r>
          </w:p>
          <w:p w:rsidR="00E70F44" w:rsidRPr="00711171" w:rsidRDefault="00E70F44" w:rsidP="00DD184D">
            <w:pPr>
              <w:pStyle w:val="Tableboldedtext"/>
              <w:jc w:val="right"/>
            </w:pPr>
            <w:r w:rsidRPr="00843AA2">
              <w:t>$000</w:t>
            </w:r>
          </w:p>
        </w:tc>
      </w:tr>
      <w:tr w:rsidR="00572910" w:rsidRPr="00AE2664"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b/>
              </w:rPr>
            </w:pPr>
            <w:r w:rsidRPr="00572910">
              <w:rPr>
                <w:b/>
              </w:rPr>
              <w:t>2015</w:t>
            </w:r>
          </w:p>
        </w:tc>
      </w:tr>
      <w:tr w:rsidR="00E70F44" w:rsidRPr="00AE2664" w:rsidTr="00DD184D">
        <w:tc>
          <w:tcPr>
            <w:tcW w:w="5629" w:type="dxa"/>
            <w:tcBorders>
              <w:top w:val="nil"/>
              <w:left w:val="nil"/>
              <w:bottom w:val="nil"/>
              <w:right w:val="nil"/>
            </w:tcBorders>
            <w:shd w:val="clear" w:color="auto" w:fill="auto"/>
          </w:tcPr>
          <w:p w:rsidR="00E70F44" w:rsidRPr="00976324" w:rsidRDefault="00E70F44" w:rsidP="00E70F44">
            <w:pPr>
              <w:pStyle w:val="Tabletext"/>
            </w:pPr>
            <w:r w:rsidRPr="00976324">
              <w:t xml:space="preserve">Fair value at start of period </w:t>
            </w:r>
          </w:p>
        </w:tc>
        <w:tc>
          <w:tcPr>
            <w:tcW w:w="1474" w:type="dxa"/>
            <w:tcBorders>
              <w:top w:val="nil"/>
              <w:left w:val="nil"/>
              <w:bottom w:val="nil"/>
              <w:right w:val="nil"/>
            </w:tcBorders>
            <w:shd w:val="clear" w:color="auto" w:fill="auto"/>
          </w:tcPr>
          <w:p w:rsidR="00E70F44" w:rsidRPr="00023319" w:rsidRDefault="00451CB1" w:rsidP="00023319">
            <w:pPr>
              <w:pStyle w:val="Tabletext"/>
              <w:jc w:val="right"/>
            </w:pPr>
            <w:r>
              <w:t>111,575</w:t>
            </w:r>
          </w:p>
        </w:tc>
        <w:tc>
          <w:tcPr>
            <w:tcW w:w="1474" w:type="dxa"/>
            <w:tcBorders>
              <w:top w:val="nil"/>
              <w:left w:val="nil"/>
              <w:bottom w:val="nil"/>
              <w:right w:val="nil"/>
            </w:tcBorders>
            <w:shd w:val="clear" w:color="auto" w:fill="auto"/>
          </w:tcPr>
          <w:p w:rsidR="00E70F44" w:rsidRPr="00023319" w:rsidRDefault="00451CB1" w:rsidP="00023319">
            <w:pPr>
              <w:pStyle w:val="Tabletext"/>
              <w:jc w:val="right"/>
            </w:pPr>
            <w:r>
              <w:t>94,330</w:t>
            </w:r>
          </w:p>
        </w:tc>
      </w:tr>
      <w:tr w:rsidR="00E70F44" w:rsidRPr="00AE2664" w:rsidTr="00DD184D">
        <w:tc>
          <w:tcPr>
            <w:tcW w:w="5629" w:type="dxa"/>
            <w:tcBorders>
              <w:top w:val="nil"/>
              <w:left w:val="nil"/>
              <w:bottom w:val="nil"/>
              <w:right w:val="nil"/>
            </w:tcBorders>
            <w:shd w:val="clear" w:color="auto" w:fill="auto"/>
          </w:tcPr>
          <w:p w:rsidR="00E70F44" w:rsidRPr="00976324" w:rsidRDefault="00E70F44" w:rsidP="00E70F44">
            <w:pPr>
              <w:pStyle w:val="Tabletext"/>
            </w:pPr>
            <w:r w:rsidRPr="00976324">
              <w:t>Additions</w:t>
            </w:r>
          </w:p>
        </w:tc>
        <w:tc>
          <w:tcPr>
            <w:tcW w:w="1474" w:type="dxa"/>
            <w:tcBorders>
              <w:top w:val="nil"/>
              <w:left w:val="nil"/>
              <w:bottom w:val="nil"/>
              <w:right w:val="nil"/>
            </w:tcBorders>
            <w:shd w:val="clear" w:color="auto" w:fill="auto"/>
          </w:tcPr>
          <w:p w:rsidR="00E70F44" w:rsidRPr="00023319" w:rsidRDefault="00451CB1" w:rsidP="00023319">
            <w:pPr>
              <w:pStyle w:val="Tabletext"/>
              <w:jc w:val="right"/>
            </w:pPr>
            <w:r>
              <w:t>480</w:t>
            </w:r>
          </w:p>
        </w:tc>
        <w:tc>
          <w:tcPr>
            <w:tcW w:w="1474" w:type="dxa"/>
            <w:tcBorders>
              <w:top w:val="nil"/>
              <w:left w:val="nil"/>
              <w:bottom w:val="nil"/>
              <w:right w:val="nil"/>
            </w:tcBorders>
            <w:shd w:val="clear" w:color="auto" w:fill="auto"/>
          </w:tcPr>
          <w:p w:rsidR="00E70F44" w:rsidRPr="00023319" w:rsidRDefault="00451CB1" w:rsidP="00023319">
            <w:pPr>
              <w:pStyle w:val="Tabletext"/>
              <w:jc w:val="right"/>
            </w:pPr>
            <w:r>
              <w:t>-</w:t>
            </w:r>
          </w:p>
        </w:tc>
      </w:tr>
      <w:tr w:rsidR="00E70F44" w:rsidRPr="00AE2664" w:rsidTr="00DD184D">
        <w:tc>
          <w:tcPr>
            <w:tcW w:w="5629" w:type="dxa"/>
            <w:tcBorders>
              <w:top w:val="nil"/>
              <w:left w:val="nil"/>
              <w:bottom w:val="nil"/>
              <w:right w:val="nil"/>
            </w:tcBorders>
            <w:shd w:val="clear" w:color="auto" w:fill="auto"/>
          </w:tcPr>
          <w:p w:rsidR="00E70F44" w:rsidRPr="00976324" w:rsidRDefault="00451CB1" w:rsidP="00E70F44">
            <w:pPr>
              <w:pStyle w:val="Tabletext"/>
            </w:pPr>
            <w:r>
              <w:t xml:space="preserve">Transfers </w:t>
            </w:r>
            <w:r w:rsidRPr="00451CB1">
              <w:rPr>
                <w:vertAlign w:val="superscript"/>
              </w:rPr>
              <w:t>(a)</w:t>
            </w:r>
          </w:p>
        </w:tc>
        <w:tc>
          <w:tcPr>
            <w:tcW w:w="1474" w:type="dxa"/>
            <w:tcBorders>
              <w:top w:val="nil"/>
              <w:left w:val="nil"/>
              <w:bottom w:val="nil"/>
              <w:right w:val="nil"/>
            </w:tcBorders>
            <w:shd w:val="clear" w:color="auto" w:fill="auto"/>
          </w:tcPr>
          <w:p w:rsidR="00E70F44" w:rsidRPr="00023319" w:rsidRDefault="00451CB1" w:rsidP="00023319">
            <w:pPr>
              <w:pStyle w:val="Tabletext"/>
              <w:jc w:val="right"/>
            </w:pPr>
            <w:r>
              <w:t>-</w:t>
            </w:r>
          </w:p>
        </w:tc>
        <w:tc>
          <w:tcPr>
            <w:tcW w:w="1474" w:type="dxa"/>
            <w:tcBorders>
              <w:top w:val="nil"/>
              <w:left w:val="nil"/>
              <w:bottom w:val="nil"/>
              <w:right w:val="nil"/>
            </w:tcBorders>
            <w:shd w:val="clear" w:color="auto" w:fill="auto"/>
          </w:tcPr>
          <w:p w:rsidR="00E70F44" w:rsidRPr="00023319" w:rsidRDefault="00451CB1" w:rsidP="00023319">
            <w:pPr>
              <w:pStyle w:val="Tabletext"/>
              <w:jc w:val="right"/>
            </w:pPr>
            <w:r>
              <w:t>(7,054)</w:t>
            </w:r>
          </w:p>
        </w:tc>
      </w:tr>
      <w:tr w:rsidR="00451CB1" w:rsidRPr="00AE2664" w:rsidTr="00023319">
        <w:tc>
          <w:tcPr>
            <w:tcW w:w="5629" w:type="dxa"/>
            <w:tcBorders>
              <w:top w:val="nil"/>
              <w:left w:val="nil"/>
              <w:bottom w:val="nil"/>
              <w:right w:val="nil"/>
            </w:tcBorders>
            <w:shd w:val="clear" w:color="auto" w:fill="auto"/>
          </w:tcPr>
          <w:p w:rsidR="00451CB1" w:rsidRPr="00976324" w:rsidRDefault="00451CB1" w:rsidP="00E70F44">
            <w:pPr>
              <w:pStyle w:val="Tabletext"/>
            </w:pPr>
            <w:r>
              <w:t xml:space="preserve">Revaluation increments recognised in </w:t>
            </w:r>
            <w:r w:rsidRPr="00451CB1">
              <w:rPr>
                <w:i/>
              </w:rPr>
              <w:t>Other Comprehensive Income</w:t>
            </w:r>
          </w:p>
        </w:tc>
        <w:tc>
          <w:tcPr>
            <w:tcW w:w="1474" w:type="dxa"/>
            <w:tcBorders>
              <w:top w:val="nil"/>
              <w:left w:val="nil"/>
              <w:bottom w:val="single" w:sz="4" w:space="0" w:color="auto"/>
              <w:right w:val="nil"/>
            </w:tcBorders>
            <w:shd w:val="clear" w:color="auto" w:fill="auto"/>
          </w:tcPr>
          <w:p w:rsidR="00451CB1" w:rsidRPr="00023319" w:rsidRDefault="00451CB1" w:rsidP="00023319">
            <w:pPr>
              <w:pStyle w:val="Tabletext"/>
              <w:jc w:val="right"/>
            </w:pPr>
            <w:r>
              <w:t>(230)</w:t>
            </w:r>
          </w:p>
        </w:tc>
        <w:tc>
          <w:tcPr>
            <w:tcW w:w="1474" w:type="dxa"/>
            <w:tcBorders>
              <w:top w:val="nil"/>
              <w:left w:val="nil"/>
              <w:bottom w:val="single" w:sz="4" w:space="0" w:color="auto"/>
              <w:right w:val="nil"/>
            </w:tcBorders>
            <w:shd w:val="clear" w:color="auto" w:fill="auto"/>
          </w:tcPr>
          <w:p w:rsidR="00451CB1" w:rsidRPr="00023319" w:rsidRDefault="00451CB1" w:rsidP="00023319">
            <w:pPr>
              <w:pStyle w:val="Tabletext"/>
              <w:jc w:val="right"/>
            </w:pPr>
            <w:r>
              <w:t>(5,125)</w:t>
            </w:r>
          </w:p>
        </w:tc>
      </w:tr>
      <w:tr w:rsidR="00E70F44" w:rsidRPr="00AE2664" w:rsidTr="00023319">
        <w:tc>
          <w:tcPr>
            <w:tcW w:w="5629" w:type="dxa"/>
            <w:tcBorders>
              <w:top w:val="nil"/>
              <w:left w:val="nil"/>
              <w:bottom w:val="nil"/>
              <w:right w:val="nil"/>
            </w:tcBorders>
            <w:shd w:val="clear" w:color="auto" w:fill="auto"/>
          </w:tcPr>
          <w:p w:rsidR="00E70F44" w:rsidRPr="00976324" w:rsidRDefault="00E70F44" w:rsidP="00E70F44">
            <w:pPr>
              <w:pStyle w:val="Tabletext"/>
            </w:pPr>
            <w:r w:rsidRPr="00976324">
              <w:t>Depreciation expense</w:t>
            </w:r>
          </w:p>
        </w:tc>
        <w:tc>
          <w:tcPr>
            <w:tcW w:w="1474" w:type="dxa"/>
            <w:tcBorders>
              <w:top w:val="nil"/>
              <w:left w:val="nil"/>
              <w:bottom w:val="single" w:sz="4" w:space="0" w:color="auto"/>
              <w:right w:val="nil"/>
            </w:tcBorders>
            <w:shd w:val="clear" w:color="auto" w:fill="auto"/>
          </w:tcPr>
          <w:p w:rsidR="00E70F44" w:rsidRPr="00023319" w:rsidRDefault="00451CB1" w:rsidP="00023319">
            <w:pPr>
              <w:pStyle w:val="Tabletext"/>
              <w:jc w:val="right"/>
            </w:pPr>
            <w:r>
              <w:t>-</w:t>
            </w:r>
          </w:p>
        </w:tc>
        <w:tc>
          <w:tcPr>
            <w:tcW w:w="1474" w:type="dxa"/>
            <w:tcBorders>
              <w:top w:val="nil"/>
              <w:left w:val="nil"/>
              <w:bottom w:val="single" w:sz="4" w:space="0" w:color="auto"/>
              <w:right w:val="nil"/>
            </w:tcBorders>
            <w:shd w:val="clear" w:color="auto" w:fill="auto"/>
          </w:tcPr>
          <w:p w:rsidR="00E70F44" w:rsidRPr="00023319" w:rsidRDefault="00451CB1" w:rsidP="00023319">
            <w:pPr>
              <w:pStyle w:val="Tabletext"/>
              <w:jc w:val="right"/>
            </w:pPr>
            <w:r>
              <w:t>(1,064)</w:t>
            </w:r>
          </w:p>
        </w:tc>
      </w:tr>
      <w:tr w:rsidR="00E70F44" w:rsidRPr="00AE2664" w:rsidTr="00023319">
        <w:tc>
          <w:tcPr>
            <w:tcW w:w="5629" w:type="dxa"/>
            <w:tcBorders>
              <w:top w:val="nil"/>
              <w:left w:val="nil"/>
              <w:bottom w:val="nil"/>
              <w:right w:val="nil"/>
            </w:tcBorders>
            <w:shd w:val="clear" w:color="auto" w:fill="auto"/>
          </w:tcPr>
          <w:p w:rsidR="00E70F44" w:rsidRDefault="00E70F44" w:rsidP="00E70F44">
            <w:pPr>
              <w:pStyle w:val="Tableboldedtext"/>
            </w:pPr>
            <w:r w:rsidRPr="00976324">
              <w:t>Fair value at end of period</w:t>
            </w:r>
          </w:p>
        </w:tc>
        <w:tc>
          <w:tcPr>
            <w:tcW w:w="1474" w:type="dxa"/>
            <w:tcBorders>
              <w:top w:val="single" w:sz="4" w:space="0" w:color="auto"/>
              <w:left w:val="nil"/>
              <w:bottom w:val="single" w:sz="4" w:space="0" w:color="auto"/>
              <w:right w:val="nil"/>
            </w:tcBorders>
            <w:shd w:val="clear" w:color="auto" w:fill="auto"/>
          </w:tcPr>
          <w:p w:rsidR="00E70F44" w:rsidRPr="00E70F44" w:rsidRDefault="00451CB1" w:rsidP="00793FCB">
            <w:pPr>
              <w:pStyle w:val="Tableboldedtext"/>
              <w:jc w:val="right"/>
            </w:pPr>
            <w:r w:rsidRPr="004F2ADD">
              <w:t>111</w:t>
            </w:r>
            <w:r w:rsidR="00793FCB" w:rsidRPr="004F2ADD">
              <w:t>,</w:t>
            </w:r>
            <w:r w:rsidRPr="004F2ADD">
              <w:t>825</w:t>
            </w:r>
          </w:p>
        </w:tc>
        <w:tc>
          <w:tcPr>
            <w:tcW w:w="1474" w:type="dxa"/>
            <w:tcBorders>
              <w:top w:val="single" w:sz="4" w:space="0" w:color="auto"/>
              <w:left w:val="nil"/>
              <w:bottom w:val="single" w:sz="4" w:space="0" w:color="auto"/>
              <w:right w:val="nil"/>
            </w:tcBorders>
            <w:shd w:val="clear" w:color="auto" w:fill="auto"/>
          </w:tcPr>
          <w:p w:rsidR="00E70F44" w:rsidRPr="00E70F44" w:rsidRDefault="00451CB1" w:rsidP="00E70F44">
            <w:pPr>
              <w:pStyle w:val="Tableboldedtext"/>
              <w:jc w:val="right"/>
            </w:pPr>
            <w:r w:rsidRPr="004F2ADD">
              <w:t>81,087</w:t>
            </w:r>
          </w:p>
        </w:tc>
      </w:tr>
      <w:tr w:rsidR="00572910" w:rsidRPr="00AE2664" w:rsidTr="00F7644A">
        <w:tc>
          <w:tcPr>
            <w:tcW w:w="8577" w:type="dxa"/>
            <w:gridSpan w:val="3"/>
            <w:tcBorders>
              <w:top w:val="nil"/>
              <w:left w:val="nil"/>
              <w:bottom w:val="nil"/>
              <w:right w:val="nil"/>
            </w:tcBorders>
            <w:shd w:val="clear" w:color="auto" w:fill="auto"/>
          </w:tcPr>
          <w:p w:rsidR="00572910" w:rsidRPr="00572910" w:rsidRDefault="00572910" w:rsidP="00572910">
            <w:pPr>
              <w:pStyle w:val="Tabletext"/>
              <w:rPr>
                <w:b/>
              </w:rPr>
            </w:pPr>
            <w:r w:rsidRPr="00572910">
              <w:rPr>
                <w:b/>
              </w:rPr>
              <w:t>2014</w:t>
            </w:r>
          </w:p>
        </w:tc>
      </w:tr>
      <w:tr w:rsidR="00451CB1" w:rsidRPr="00AE2664" w:rsidTr="004F2ADD">
        <w:tc>
          <w:tcPr>
            <w:tcW w:w="5629" w:type="dxa"/>
            <w:tcBorders>
              <w:top w:val="nil"/>
              <w:left w:val="nil"/>
              <w:bottom w:val="nil"/>
              <w:right w:val="nil"/>
            </w:tcBorders>
            <w:shd w:val="clear" w:color="auto" w:fill="auto"/>
          </w:tcPr>
          <w:p w:rsidR="00451CB1" w:rsidRPr="00976324" w:rsidRDefault="00451CB1" w:rsidP="004F2ADD">
            <w:pPr>
              <w:pStyle w:val="Tabletext"/>
            </w:pPr>
            <w:r w:rsidRPr="00976324">
              <w:t xml:space="preserve">Fair value at start of period </w:t>
            </w:r>
          </w:p>
        </w:tc>
        <w:tc>
          <w:tcPr>
            <w:tcW w:w="1474" w:type="dxa"/>
            <w:tcBorders>
              <w:top w:val="nil"/>
              <w:left w:val="nil"/>
              <w:bottom w:val="nil"/>
              <w:right w:val="nil"/>
            </w:tcBorders>
            <w:shd w:val="clear" w:color="auto" w:fill="auto"/>
          </w:tcPr>
          <w:p w:rsidR="00451CB1" w:rsidRPr="00023319" w:rsidRDefault="00451CB1" w:rsidP="004F2ADD">
            <w:pPr>
              <w:pStyle w:val="Tabletext"/>
              <w:jc w:val="right"/>
            </w:pPr>
            <w:r>
              <w:t>109,331</w:t>
            </w:r>
          </w:p>
        </w:tc>
        <w:tc>
          <w:tcPr>
            <w:tcW w:w="1474" w:type="dxa"/>
            <w:tcBorders>
              <w:top w:val="nil"/>
              <w:left w:val="nil"/>
              <w:bottom w:val="nil"/>
              <w:right w:val="nil"/>
            </w:tcBorders>
            <w:shd w:val="clear" w:color="auto" w:fill="auto"/>
          </w:tcPr>
          <w:p w:rsidR="00451CB1" w:rsidRPr="00023319" w:rsidRDefault="00451CB1" w:rsidP="004F2ADD">
            <w:pPr>
              <w:pStyle w:val="Tabletext"/>
              <w:jc w:val="right"/>
            </w:pPr>
            <w:r>
              <w:t>91,193</w:t>
            </w:r>
          </w:p>
        </w:tc>
      </w:tr>
      <w:tr w:rsidR="00451CB1" w:rsidRPr="00AE2664" w:rsidTr="004F2ADD">
        <w:tc>
          <w:tcPr>
            <w:tcW w:w="5629" w:type="dxa"/>
            <w:tcBorders>
              <w:top w:val="nil"/>
              <w:left w:val="nil"/>
              <w:bottom w:val="nil"/>
              <w:right w:val="nil"/>
            </w:tcBorders>
            <w:shd w:val="clear" w:color="auto" w:fill="auto"/>
          </w:tcPr>
          <w:p w:rsidR="00451CB1" w:rsidRPr="00976324" w:rsidRDefault="00451CB1" w:rsidP="004F2ADD">
            <w:pPr>
              <w:pStyle w:val="Tabletext"/>
            </w:pPr>
            <w:r w:rsidRPr="00976324">
              <w:t>Additions</w:t>
            </w:r>
          </w:p>
        </w:tc>
        <w:tc>
          <w:tcPr>
            <w:tcW w:w="1474" w:type="dxa"/>
            <w:tcBorders>
              <w:top w:val="nil"/>
              <w:left w:val="nil"/>
              <w:bottom w:val="nil"/>
              <w:right w:val="nil"/>
            </w:tcBorders>
            <w:shd w:val="clear" w:color="auto" w:fill="auto"/>
          </w:tcPr>
          <w:p w:rsidR="00451CB1" w:rsidRPr="00023319" w:rsidRDefault="00451CB1" w:rsidP="004F2ADD">
            <w:pPr>
              <w:pStyle w:val="Tabletext"/>
              <w:jc w:val="right"/>
            </w:pPr>
            <w:r>
              <w:t>-</w:t>
            </w:r>
          </w:p>
        </w:tc>
        <w:tc>
          <w:tcPr>
            <w:tcW w:w="1474" w:type="dxa"/>
            <w:tcBorders>
              <w:top w:val="nil"/>
              <w:left w:val="nil"/>
              <w:bottom w:val="nil"/>
              <w:right w:val="nil"/>
            </w:tcBorders>
            <w:shd w:val="clear" w:color="auto" w:fill="auto"/>
          </w:tcPr>
          <w:p w:rsidR="00451CB1" w:rsidRPr="00023319" w:rsidRDefault="00451CB1" w:rsidP="004F2ADD">
            <w:pPr>
              <w:pStyle w:val="Tabletext"/>
              <w:jc w:val="right"/>
            </w:pPr>
            <w:r>
              <w:t>803</w:t>
            </w:r>
          </w:p>
        </w:tc>
      </w:tr>
      <w:tr w:rsidR="00793FCB" w:rsidRPr="00AE2664" w:rsidTr="004F2ADD">
        <w:tc>
          <w:tcPr>
            <w:tcW w:w="5629" w:type="dxa"/>
            <w:tcBorders>
              <w:top w:val="nil"/>
              <w:left w:val="nil"/>
              <w:bottom w:val="nil"/>
              <w:right w:val="nil"/>
            </w:tcBorders>
            <w:shd w:val="clear" w:color="auto" w:fill="auto"/>
          </w:tcPr>
          <w:p w:rsidR="00793FCB" w:rsidRPr="00976324" w:rsidRDefault="00793FCB" w:rsidP="004F2ADD">
            <w:pPr>
              <w:pStyle w:val="Tabletext"/>
            </w:pPr>
            <w:r>
              <w:t xml:space="preserve">Revaluation increments recognised in </w:t>
            </w:r>
            <w:r w:rsidRPr="00451CB1">
              <w:rPr>
                <w:i/>
              </w:rPr>
              <w:t>Other Comprehensive Income</w:t>
            </w:r>
          </w:p>
        </w:tc>
        <w:tc>
          <w:tcPr>
            <w:tcW w:w="1474" w:type="dxa"/>
            <w:tcBorders>
              <w:top w:val="nil"/>
              <w:left w:val="nil"/>
              <w:bottom w:val="single" w:sz="4" w:space="0" w:color="auto"/>
              <w:right w:val="nil"/>
            </w:tcBorders>
            <w:shd w:val="clear" w:color="auto" w:fill="auto"/>
          </w:tcPr>
          <w:p w:rsidR="00793FCB" w:rsidRPr="00023319" w:rsidRDefault="00793FCB" w:rsidP="004F2ADD">
            <w:pPr>
              <w:pStyle w:val="Tabletext"/>
              <w:jc w:val="right"/>
            </w:pPr>
            <w:r>
              <w:t>2,244</w:t>
            </w:r>
          </w:p>
        </w:tc>
        <w:tc>
          <w:tcPr>
            <w:tcW w:w="1474" w:type="dxa"/>
            <w:tcBorders>
              <w:top w:val="nil"/>
              <w:left w:val="nil"/>
              <w:bottom w:val="single" w:sz="4" w:space="0" w:color="auto"/>
              <w:right w:val="nil"/>
            </w:tcBorders>
            <w:shd w:val="clear" w:color="auto" w:fill="auto"/>
          </w:tcPr>
          <w:p w:rsidR="00793FCB" w:rsidRPr="00023319" w:rsidRDefault="00793FCB" w:rsidP="004F2ADD">
            <w:pPr>
              <w:pStyle w:val="Tabletext"/>
              <w:jc w:val="right"/>
            </w:pPr>
            <w:r>
              <w:t>3,353</w:t>
            </w:r>
          </w:p>
        </w:tc>
      </w:tr>
      <w:tr w:rsidR="00451CB1" w:rsidRPr="00AE2664" w:rsidTr="004F2ADD">
        <w:tc>
          <w:tcPr>
            <w:tcW w:w="5629" w:type="dxa"/>
            <w:tcBorders>
              <w:top w:val="nil"/>
              <w:left w:val="nil"/>
              <w:bottom w:val="nil"/>
              <w:right w:val="nil"/>
            </w:tcBorders>
            <w:shd w:val="clear" w:color="auto" w:fill="auto"/>
          </w:tcPr>
          <w:p w:rsidR="00451CB1" w:rsidRPr="00976324" w:rsidRDefault="00451CB1" w:rsidP="004F2ADD">
            <w:pPr>
              <w:pStyle w:val="Tabletext"/>
            </w:pPr>
            <w:r w:rsidRPr="00976324">
              <w:lastRenderedPageBreak/>
              <w:t>Depreciation expense</w:t>
            </w:r>
          </w:p>
        </w:tc>
        <w:tc>
          <w:tcPr>
            <w:tcW w:w="1474" w:type="dxa"/>
            <w:tcBorders>
              <w:top w:val="nil"/>
              <w:left w:val="nil"/>
              <w:bottom w:val="single" w:sz="4" w:space="0" w:color="auto"/>
              <w:right w:val="nil"/>
            </w:tcBorders>
            <w:shd w:val="clear" w:color="auto" w:fill="auto"/>
          </w:tcPr>
          <w:p w:rsidR="00451CB1" w:rsidRPr="00023319" w:rsidRDefault="00451CB1" w:rsidP="004F2ADD">
            <w:pPr>
              <w:pStyle w:val="Tabletext"/>
              <w:jc w:val="right"/>
            </w:pPr>
            <w:r>
              <w:t>-</w:t>
            </w:r>
          </w:p>
        </w:tc>
        <w:tc>
          <w:tcPr>
            <w:tcW w:w="1474" w:type="dxa"/>
            <w:tcBorders>
              <w:top w:val="nil"/>
              <w:left w:val="nil"/>
              <w:bottom w:val="single" w:sz="4" w:space="0" w:color="auto"/>
              <w:right w:val="nil"/>
            </w:tcBorders>
            <w:shd w:val="clear" w:color="auto" w:fill="auto"/>
          </w:tcPr>
          <w:p w:rsidR="00451CB1" w:rsidRPr="00023319" w:rsidRDefault="00793FCB" w:rsidP="004F2ADD">
            <w:pPr>
              <w:pStyle w:val="Tabletext"/>
              <w:jc w:val="right"/>
            </w:pPr>
            <w:r>
              <w:t>(1,019)</w:t>
            </w:r>
          </w:p>
        </w:tc>
      </w:tr>
      <w:tr w:rsidR="00451CB1" w:rsidRPr="00AE2664" w:rsidTr="004F2ADD">
        <w:tc>
          <w:tcPr>
            <w:tcW w:w="5629" w:type="dxa"/>
            <w:tcBorders>
              <w:top w:val="nil"/>
              <w:left w:val="nil"/>
              <w:bottom w:val="nil"/>
              <w:right w:val="nil"/>
            </w:tcBorders>
            <w:shd w:val="clear" w:color="auto" w:fill="auto"/>
          </w:tcPr>
          <w:p w:rsidR="00451CB1" w:rsidRDefault="00451CB1" w:rsidP="004F2ADD">
            <w:pPr>
              <w:pStyle w:val="Tableboldedtext"/>
            </w:pPr>
            <w:r w:rsidRPr="00976324">
              <w:t>Fair value at end of period</w:t>
            </w:r>
          </w:p>
        </w:tc>
        <w:tc>
          <w:tcPr>
            <w:tcW w:w="1474" w:type="dxa"/>
            <w:tcBorders>
              <w:top w:val="single" w:sz="4" w:space="0" w:color="auto"/>
              <w:left w:val="nil"/>
              <w:bottom w:val="single" w:sz="4" w:space="0" w:color="auto"/>
              <w:right w:val="nil"/>
            </w:tcBorders>
            <w:shd w:val="clear" w:color="auto" w:fill="auto"/>
          </w:tcPr>
          <w:p w:rsidR="00451CB1" w:rsidRPr="00E70F44" w:rsidRDefault="00793FCB" w:rsidP="004F2ADD">
            <w:pPr>
              <w:pStyle w:val="Tableboldedtext"/>
              <w:jc w:val="right"/>
            </w:pPr>
            <w:r w:rsidRPr="004F2ADD">
              <w:t>111,575</w:t>
            </w:r>
          </w:p>
        </w:tc>
        <w:tc>
          <w:tcPr>
            <w:tcW w:w="1474" w:type="dxa"/>
            <w:tcBorders>
              <w:top w:val="single" w:sz="4" w:space="0" w:color="auto"/>
              <w:left w:val="nil"/>
              <w:bottom w:val="single" w:sz="4" w:space="0" w:color="auto"/>
              <w:right w:val="nil"/>
            </w:tcBorders>
            <w:shd w:val="clear" w:color="auto" w:fill="auto"/>
          </w:tcPr>
          <w:p w:rsidR="00451CB1" w:rsidRPr="00E70F44" w:rsidRDefault="00793FCB" w:rsidP="004F2ADD">
            <w:pPr>
              <w:pStyle w:val="Tableboldedtext"/>
              <w:jc w:val="right"/>
            </w:pPr>
            <w:r w:rsidRPr="004F2ADD">
              <w:t>94,330</w:t>
            </w:r>
          </w:p>
        </w:tc>
      </w:tr>
    </w:tbl>
    <w:p w:rsidR="00451CB1" w:rsidRDefault="00793FCB" w:rsidP="00F56EA0">
      <w:pPr>
        <w:pStyle w:val="BodyText"/>
        <w:numPr>
          <w:ilvl w:val="0"/>
          <w:numId w:val="51"/>
        </w:numPr>
      </w:pPr>
      <w:r w:rsidRPr="00793FCB">
        <w:t>Building disposal of $7,054,000 refers to the recognition of capital grant in relation to the Old Treasury Building Hotel.</w:t>
      </w:r>
    </w:p>
    <w:p w:rsidR="00023319" w:rsidRDefault="00023319" w:rsidP="00023319">
      <w:pPr>
        <w:pStyle w:val="Heading4"/>
        <w:rPr>
          <w:color w:val="000000"/>
        </w:rPr>
      </w:pPr>
      <w:r>
        <w:t xml:space="preserve">Valuation </w:t>
      </w:r>
      <w:r>
        <w:rPr>
          <w:spacing w:val="-1"/>
        </w:rPr>
        <w:t>processes</w:t>
      </w:r>
    </w:p>
    <w:p w:rsidR="00023319" w:rsidRPr="00023319" w:rsidRDefault="00023319" w:rsidP="00023319">
      <w:pPr>
        <w:pStyle w:val="BodyText"/>
      </w:pPr>
      <w:r w:rsidRPr="00023319">
        <w:t>There were no changes in valuation techniques during the period.</w:t>
      </w:r>
    </w:p>
    <w:p w:rsidR="00023319" w:rsidRDefault="00023319" w:rsidP="00023319">
      <w:pPr>
        <w:pStyle w:val="BodyText"/>
      </w:pPr>
      <w:r w:rsidRPr="00023319">
        <w:t>Transfers in and out of a fair value level are recognised on the date of the event or change in circumstances that caused the transfer.</w:t>
      </w:r>
      <w:r>
        <w:t xml:space="preserve"> </w:t>
      </w:r>
      <w:r w:rsidRPr="00023319">
        <w:t>Transfers are generally limited to assets newly classified as non-current assets held for sale as Treasurer’s Instructions require valuations of land and buildings to be categorised within Level 3 where the valuations will utilise significant Level 3 inputs on a recurring basis.</w:t>
      </w:r>
    </w:p>
    <w:p w:rsidR="00023319" w:rsidRPr="00023319" w:rsidRDefault="00023319" w:rsidP="00023319">
      <w:pPr>
        <w:pStyle w:val="BodyText"/>
      </w:pPr>
      <w:r w:rsidRPr="00023319">
        <w:t>Fair value for existing use specialised buildings</w:t>
      </w:r>
      <w:r>
        <w:t xml:space="preserve"> </w:t>
      </w:r>
      <w:r w:rsidRPr="00023319">
        <w:t xml:space="preserve">is determined by reference to the cost of replacing the remaining future economic benefits embodied in the asset, </w:t>
      </w:r>
      <w:r w:rsidR="00793FCB">
        <w:t>that is</w:t>
      </w:r>
      <w:r w:rsidRPr="00023319">
        <w:t xml:space="preserve"> the depreciated replacement cost. Depreciated replacement cost is the current replacement cost of an asset less accumulated depreciation calculated on the basis of such cost to reflect the already consumed or expired economic benefit, or obsolescence, and optimisation (where applicable) of the asset. Current replacement cost is generally determined</w:t>
      </w:r>
      <w:r>
        <w:t xml:space="preserve"> </w:t>
      </w:r>
      <w:r w:rsidRPr="00023319">
        <w:t>by reference to the market observable replacement cost of a substitute asset of comparable utility and the gross project size specifications.</w:t>
      </w:r>
    </w:p>
    <w:p w:rsidR="00023319" w:rsidRPr="00023319" w:rsidRDefault="00023319" w:rsidP="00023319">
      <w:pPr>
        <w:pStyle w:val="BodyText"/>
      </w:pPr>
      <w:r w:rsidRPr="00023319">
        <w:t>Fair value for restricted use land is based on market value, by either using market</w:t>
      </w:r>
      <w:r>
        <w:t xml:space="preserve"> </w:t>
      </w:r>
      <w:r w:rsidRPr="00023319">
        <w:t>evidence of sales of comparable land that is unrestricted less restoration costs to return the site to a vacant and marketable condition (low restricted use land), or, comparison with market evidence for land with low level utility (high restricted use land).</w:t>
      </w:r>
    </w:p>
    <w:p w:rsidR="00023319" w:rsidRPr="00023319" w:rsidRDefault="00023319" w:rsidP="00023319">
      <w:pPr>
        <w:pStyle w:val="BodyText"/>
      </w:pPr>
      <w:r w:rsidRPr="00023319">
        <w:t>Significant Level 3 inputs used by the Department are derived and evaluated as follows:</w:t>
      </w:r>
    </w:p>
    <w:p w:rsidR="00023319" w:rsidRPr="00023319" w:rsidRDefault="00023319" w:rsidP="00023319">
      <w:pPr>
        <w:pStyle w:val="Heading6"/>
      </w:pPr>
      <w:bookmarkStart w:id="10" w:name="Note 27. Intangible assets"/>
      <w:bookmarkEnd w:id="10"/>
      <w:r w:rsidRPr="00023319">
        <w:t>Consumed economic benefit/obsolescence of asset</w:t>
      </w:r>
    </w:p>
    <w:p w:rsidR="00023319" w:rsidRPr="00023319" w:rsidRDefault="00023319" w:rsidP="00023319">
      <w:pPr>
        <w:pStyle w:val="BodyText"/>
      </w:pPr>
      <w:r w:rsidRPr="00023319">
        <w:t>These are estimated by the Western Australian Land Information Authority (Valuation Services).</w:t>
      </w:r>
    </w:p>
    <w:p w:rsidR="00023319" w:rsidRPr="00023319" w:rsidRDefault="00023319" w:rsidP="00023319">
      <w:pPr>
        <w:pStyle w:val="Heading6"/>
      </w:pPr>
      <w:r w:rsidRPr="00023319">
        <w:t>Selection of land with restricted utility</w:t>
      </w:r>
    </w:p>
    <w:p w:rsidR="00023319" w:rsidRPr="00023319" w:rsidRDefault="00023319" w:rsidP="00023319">
      <w:pPr>
        <w:pStyle w:val="BodyText"/>
      </w:pPr>
      <w:r w:rsidRPr="00023319">
        <w:t>Fair value for restricted use land is determined by comparison with market evidence for land with low-level utility. Relevant comparators of land with low-level utility are selected by the Western Australian Land Information Authority (Valuation Services).</w:t>
      </w:r>
    </w:p>
    <w:p w:rsidR="00023319" w:rsidRPr="00023319" w:rsidRDefault="00023319" w:rsidP="00023319">
      <w:pPr>
        <w:pStyle w:val="Heading4"/>
      </w:pPr>
      <w:r w:rsidRPr="00023319">
        <w:t>Information about significant unobservable inputs (Level 3) in fair value measurements</w:t>
      </w:r>
    </w:p>
    <w:p w:rsidR="00793FCB" w:rsidRDefault="00793FCB" w:rsidP="00793FCB">
      <w:pPr>
        <w:pStyle w:val="Caption"/>
        <w:keepNext/>
      </w:pPr>
      <w:fldSimple w:instr=" SEQ Table \* ARABIC ">
        <w:r w:rsidR="00DF10FA">
          <w:rPr>
            <w:noProof/>
          </w:rPr>
          <w:t>51</w:t>
        </w:r>
      </w:fldSimple>
      <w:r>
        <w:t xml:space="preserve"> </w:t>
      </w:r>
      <w:r w:rsidRPr="00744B7B">
        <w:t>Information about significant unobservable inputs (Level 3) in fair value measurements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45"/>
        <w:gridCol w:w="1848"/>
        <w:gridCol w:w="1849"/>
        <w:gridCol w:w="1849"/>
      </w:tblGrid>
      <w:tr w:rsidR="00023319" w:rsidTr="00793FCB">
        <w:tc>
          <w:tcPr>
            <w:tcW w:w="1951" w:type="dxa"/>
            <w:tcBorders>
              <w:top w:val="nil"/>
              <w:left w:val="nil"/>
              <w:bottom w:val="single" w:sz="4" w:space="0" w:color="auto"/>
              <w:right w:val="nil"/>
            </w:tcBorders>
            <w:shd w:val="clear" w:color="auto" w:fill="auto"/>
          </w:tcPr>
          <w:p w:rsidR="00023319" w:rsidRPr="00023319" w:rsidRDefault="00023319" w:rsidP="00023319">
            <w:pPr>
              <w:pStyle w:val="Tableboldedtext"/>
            </w:pPr>
            <w:r w:rsidRPr="00023319">
              <w:t>Description and fair value as at 30 June 2014 ($000)</w:t>
            </w:r>
          </w:p>
        </w:tc>
        <w:tc>
          <w:tcPr>
            <w:tcW w:w="1745" w:type="dxa"/>
            <w:tcBorders>
              <w:top w:val="nil"/>
              <w:left w:val="nil"/>
              <w:bottom w:val="single" w:sz="4" w:space="0" w:color="auto"/>
              <w:right w:val="nil"/>
            </w:tcBorders>
            <w:shd w:val="clear" w:color="auto" w:fill="auto"/>
          </w:tcPr>
          <w:p w:rsidR="00023319" w:rsidRPr="00023319" w:rsidRDefault="00023319" w:rsidP="00023319">
            <w:pPr>
              <w:pStyle w:val="Tableboldedtext"/>
            </w:pPr>
            <w:r w:rsidRPr="00023319">
              <w:t>Valuation technique(s)</w:t>
            </w:r>
          </w:p>
        </w:tc>
        <w:tc>
          <w:tcPr>
            <w:tcW w:w="1848" w:type="dxa"/>
            <w:tcBorders>
              <w:top w:val="nil"/>
              <w:left w:val="nil"/>
              <w:bottom w:val="single" w:sz="4" w:space="0" w:color="auto"/>
              <w:right w:val="nil"/>
            </w:tcBorders>
            <w:shd w:val="clear" w:color="auto" w:fill="auto"/>
          </w:tcPr>
          <w:p w:rsidR="00023319" w:rsidRPr="00023319" w:rsidRDefault="00023319" w:rsidP="00023319">
            <w:pPr>
              <w:pStyle w:val="Tableboldedtext"/>
            </w:pPr>
            <w:r w:rsidRPr="00023319">
              <w:t>Unobservable inputs</w:t>
            </w:r>
          </w:p>
        </w:tc>
        <w:tc>
          <w:tcPr>
            <w:tcW w:w="1849" w:type="dxa"/>
            <w:tcBorders>
              <w:top w:val="nil"/>
              <w:left w:val="nil"/>
              <w:bottom w:val="single" w:sz="4" w:space="0" w:color="auto"/>
              <w:right w:val="nil"/>
            </w:tcBorders>
            <w:shd w:val="clear" w:color="auto" w:fill="auto"/>
          </w:tcPr>
          <w:p w:rsidR="00023319" w:rsidRPr="00023319" w:rsidRDefault="00023319" w:rsidP="00023319">
            <w:pPr>
              <w:pStyle w:val="Tableboldedtext"/>
            </w:pPr>
            <w:r w:rsidRPr="00023319">
              <w:t xml:space="preserve">Range of unobservable inputs (weighted </w:t>
            </w:r>
            <w:r w:rsidRPr="00023319">
              <w:lastRenderedPageBreak/>
              <w:t>average)</w:t>
            </w:r>
          </w:p>
        </w:tc>
        <w:tc>
          <w:tcPr>
            <w:tcW w:w="1849" w:type="dxa"/>
            <w:tcBorders>
              <w:top w:val="nil"/>
              <w:left w:val="nil"/>
              <w:bottom w:val="single" w:sz="4" w:space="0" w:color="auto"/>
              <w:right w:val="nil"/>
            </w:tcBorders>
            <w:shd w:val="clear" w:color="auto" w:fill="auto"/>
          </w:tcPr>
          <w:p w:rsidR="00023319" w:rsidRPr="00023319" w:rsidRDefault="00023319" w:rsidP="00023319">
            <w:pPr>
              <w:pStyle w:val="Tableboldedtext"/>
            </w:pPr>
            <w:r w:rsidRPr="00023319">
              <w:lastRenderedPageBreak/>
              <w:t xml:space="preserve">Relationship of unobservable inputs to fair </w:t>
            </w:r>
            <w:r w:rsidRPr="00023319">
              <w:lastRenderedPageBreak/>
              <w:t>value</w:t>
            </w:r>
          </w:p>
        </w:tc>
      </w:tr>
      <w:tr w:rsidR="00572910" w:rsidTr="00F7644A">
        <w:tc>
          <w:tcPr>
            <w:tcW w:w="9242" w:type="dxa"/>
            <w:gridSpan w:val="5"/>
            <w:tcBorders>
              <w:top w:val="single" w:sz="4" w:space="0" w:color="auto"/>
              <w:left w:val="nil"/>
              <w:bottom w:val="nil"/>
              <w:right w:val="nil"/>
            </w:tcBorders>
            <w:shd w:val="clear" w:color="auto" w:fill="auto"/>
          </w:tcPr>
          <w:p w:rsidR="00572910" w:rsidRPr="00023319" w:rsidRDefault="00572910" w:rsidP="004F2ADD">
            <w:pPr>
              <w:pStyle w:val="Tabletext"/>
            </w:pPr>
            <w:r w:rsidRPr="00793FCB">
              <w:rPr>
                <w:b/>
              </w:rPr>
              <w:lastRenderedPageBreak/>
              <w:t>201</w:t>
            </w:r>
            <w:r>
              <w:rPr>
                <w:b/>
              </w:rPr>
              <w:t>5</w:t>
            </w:r>
          </w:p>
        </w:tc>
      </w:tr>
      <w:tr w:rsidR="00793FCB" w:rsidTr="00793FCB">
        <w:tc>
          <w:tcPr>
            <w:tcW w:w="1951" w:type="dxa"/>
            <w:tcBorders>
              <w:top w:val="nil"/>
              <w:left w:val="nil"/>
              <w:bottom w:val="nil"/>
              <w:right w:val="nil"/>
            </w:tcBorders>
            <w:shd w:val="clear" w:color="auto" w:fill="auto"/>
          </w:tcPr>
          <w:p w:rsidR="00793FCB" w:rsidRPr="00023319" w:rsidRDefault="00793FCB" w:rsidP="00793FCB">
            <w:pPr>
              <w:pStyle w:val="Tabletext"/>
            </w:pPr>
            <w:r w:rsidRPr="00023319">
              <w:t>Land ($111,</w:t>
            </w:r>
            <w:r>
              <w:t>825)</w:t>
            </w:r>
          </w:p>
        </w:tc>
        <w:tc>
          <w:tcPr>
            <w:tcW w:w="1745" w:type="dxa"/>
            <w:tcBorders>
              <w:top w:val="nil"/>
              <w:left w:val="nil"/>
              <w:bottom w:val="nil"/>
              <w:right w:val="nil"/>
            </w:tcBorders>
            <w:shd w:val="clear" w:color="auto" w:fill="auto"/>
          </w:tcPr>
          <w:p w:rsidR="00793FCB" w:rsidRPr="00023319" w:rsidRDefault="00793FCB" w:rsidP="004F2ADD">
            <w:pPr>
              <w:pStyle w:val="Tabletext"/>
            </w:pPr>
            <w:r w:rsidRPr="00023319">
              <w:t>Market approach</w:t>
            </w:r>
          </w:p>
        </w:tc>
        <w:tc>
          <w:tcPr>
            <w:tcW w:w="1848" w:type="dxa"/>
            <w:tcBorders>
              <w:top w:val="nil"/>
              <w:left w:val="nil"/>
              <w:bottom w:val="nil"/>
              <w:right w:val="nil"/>
            </w:tcBorders>
            <w:shd w:val="clear" w:color="auto" w:fill="auto"/>
          </w:tcPr>
          <w:p w:rsidR="00793FCB" w:rsidRPr="00023319" w:rsidRDefault="00793FCB" w:rsidP="004F2ADD">
            <w:pPr>
              <w:pStyle w:val="Tabletext"/>
            </w:pPr>
            <w:r w:rsidRPr="00023319">
              <w:t>Selection of land with similar approximate utility</w:t>
            </w:r>
          </w:p>
        </w:tc>
        <w:tc>
          <w:tcPr>
            <w:tcW w:w="1849" w:type="dxa"/>
            <w:tcBorders>
              <w:top w:val="nil"/>
              <w:left w:val="nil"/>
              <w:bottom w:val="nil"/>
              <w:right w:val="nil"/>
            </w:tcBorders>
            <w:shd w:val="clear" w:color="auto" w:fill="auto"/>
          </w:tcPr>
          <w:p w:rsidR="00793FCB" w:rsidRPr="00023319" w:rsidRDefault="00793FCB" w:rsidP="00793FCB">
            <w:pPr>
              <w:pStyle w:val="Tabletext"/>
            </w:pPr>
            <w:r w:rsidRPr="00023319">
              <w:t>$0 - $1,1</w:t>
            </w:r>
            <w:r>
              <w:t>39</w:t>
            </w:r>
            <w:r w:rsidRPr="00023319">
              <w:t xml:space="preserve"> per m</w:t>
            </w:r>
            <w:r w:rsidRPr="00953971">
              <w:rPr>
                <w:vertAlign w:val="superscript"/>
              </w:rPr>
              <w:t>2</w:t>
            </w:r>
            <w:r w:rsidRPr="00023319">
              <w:t xml:space="preserve"> ($</w:t>
            </w:r>
            <w:r>
              <w:t>822.40</w:t>
            </w:r>
            <w:r w:rsidRPr="00023319">
              <w:t xml:space="preserve"> per m</w:t>
            </w:r>
            <w:r w:rsidRPr="00953971">
              <w:rPr>
                <w:vertAlign w:val="superscript"/>
              </w:rPr>
              <w:t>2</w:t>
            </w:r>
            <w:r w:rsidRPr="00023319">
              <w:t>)</w:t>
            </w:r>
          </w:p>
        </w:tc>
        <w:tc>
          <w:tcPr>
            <w:tcW w:w="1849" w:type="dxa"/>
            <w:tcBorders>
              <w:top w:val="nil"/>
              <w:left w:val="nil"/>
              <w:bottom w:val="nil"/>
              <w:right w:val="nil"/>
            </w:tcBorders>
            <w:shd w:val="clear" w:color="auto" w:fill="auto"/>
          </w:tcPr>
          <w:p w:rsidR="00793FCB" w:rsidRPr="00023319" w:rsidRDefault="00793FCB" w:rsidP="004F2ADD">
            <w:pPr>
              <w:pStyle w:val="Tabletext"/>
            </w:pPr>
            <w:r w:rsidRPr="00023319">
              <w:t>Higher value of similar land increases estimated fair value</w:t>
            </w:r>
          </w:p>
        </w:tc>
      </w:tr>
      <w:tr w:rsidR="00793FCB" w:rsidTr="00793FCB">
        <w:trPr>
          <w:trHeight w:val="1500"/>
        </w:trPr>
        <w:tc>
          <w:tcPr>
            <w:tcW w:w="1951" w:type="dxa"/>
            <w:tcBorders>
              <w:top w:val="nil"/>
              <w:left w:val="nil"/>
              <w:bottom w:val="nil"/>
              <w:right w:val="nil"/>
            </w:tcBorders>
            <w:shd w:val="clear" w:color="auto" w:fill="auto"/>
          </w:tcPr>
          <w:p w:rsidR="00793FCB" w:rsidRPr="00023319" w:rsidRDefault="00793FCB" w:rsidP="00793FCB">
            <w:pPr>
              <w:pStyle w:val="Tabletext"/>
            </w:pPr>
            <w:r w:rsidRPr="00023319">
              <w:t>Buildings ($</w:t>
            </w:r>
            <w:r>
              <w:t>81,087</w:t>
            </w:r>
            <w:r w:rsidRPr="00023319">
              <w:t>)</w:t>
            </w:r>
          </w:p>
        </w:tc>
        <w:tc>
          <w:tcPr>
            <w:tcW w:w="1745" w:type="dxa"/>
            <w:tcBorders>
              <w:top w:val="nil"/>
              <w:left w:val="nil"/>
              <w:bottom w:val="nil"/>
              <w:right w:val="nil"/>
            </w:tcBorders>
            <w:shd w:val="clear" w:color="auto" w:fill="auto"/>
          </w:tcPr>
          <w:p w:rsidR="00793FCB" w:rsidRPr="00023319" w:rsidRDefault="00793FCB" w:rsidP="00793FCB">
            <w:pPr>
              <w:pStyle w:val="Tabletext"/>
            </w:pPr>
            <w:r>
              <w:t>Depreciated R</w:t>
            </w:r>
            <w:r w:rsidRPr="00023319">
              <w:t xml:space="preserve">eplacement </w:t>
            </w:r>
            <w:r>
              <w:t>C</w:t>
            </w:r>
            <w:r w:rsidRPr="00023319">
              <w:t>ost</w:t>
            </w:r>
          </w:p>
        </w:tc>
        <w:tc>
          <w:tcPr>
            <w:tcW w:w="1848" w:type="dxa"/>
            <w:tcBorders>
              <w:top w:val="nil"/>
              <w:left w:val="nil"/>
              <w:bottom w:val="nil"/>
              <w:right w:val="nil"/>
            </w:tcBorders>
            <w:shd w:val="clear" w:color="auto" w:fill="auto"/>
          </w:tcPr>
          <w:p w:rsidR="00793FCB" w:rsidRPr="00023319" w:rsidRDefault="00793FCB" w:rsidP="004F2ADD">
            <w:pPr>
              <w:pStyle w:val="Tabletext"/>
            </w:pPr>
            <w:r w:rsidRPr="00023319">
              <w:t>Consumed economic benefit/ obsolescence of asset</w:t>
            </w:r>
          </w:p>
        </w:tc>
        <w:tc>
          <w:tcPr>
            <w:tcW w:w="1849" w:type="dxa"/>
            <w:tcBorders>
              <w:top w:val="nil"/>
              <w:left w:val="nil"/>
              <w:bottom w:val="nil"/>
              <w:right w:val="nil"/>
            </w:tcBorders>
            <w:shd w:val="clear" w:color="auto" w:fill="auto"/>
          </w:tcPr>
          <w:p w:rsidR="00793FCB" w:rsidRPr="00023319" w:rsidRDefault="00793FCB" w:rsidP="00793FCB">
            <w:pPr>
              <w:pStyle w:val="Tabletext"/>
            </w:pPr>
            <w:r w:rsidRPr="00023319">
              <w:t>0.6</w:t>
            </w:r>
            <w:r>
              <w:t>6% - 1.64</w:t>
            </w:r>
            <w:r w:rsidRPr="00023319">
              <w:t>% per</w:t>
            </w:r>
            <w:r>
              <w:t xml:space="preserve"> </w:t>
            </w:r>
            <w:r w:rsidRPr="00023319">
              <w:t>year (0.8</w:t>
            </w:r>
            <w:r>
              <w:t>4</w:t>
            </w:r>
            <w:r w:rsidRPr="00023319">
              <w:t>% per year)</w:t>
            </w:r>
          </w:p>
        </w:tc>
        <w:tc>
          <w:tcPr>
            <w:tcW w:w="1849" w:type="dxa"/>
            <w:tcBorders>
              <w:top w:val="nil"/>
              <w:left w:val="nil"/>
              <w:bottom w:val="nil"/>
              <w:right w:val="nil"/>
            </w:tcBorders>
            <w:shd w:val="clear" w:color="auto" w:fill="auto"/>
          </w:tcPr>
          <w:p w:rsidR="00793FCB" w:rsidRPr="00023319" w:rsidRDefault="00793FCB" w:rsidP="004F2ADD">
            <w:pPr>
              <w:pStyle w:val="Tabletext"/>
            </w:pPr>
            <w:r w:rsidRPr="00023319">
              <w:t>Greater consumption of economic benefit or increased obsolescence lowers fair value</w:t>
            </w:r>
          </w:p>
        </w:tc>
      </w:tr>
      <w:tr w:rsidR="00572910" w:rsidTr="00F7644A">
        <w:tc>
          <w:tcPr>
            <w:tcW w:w="9242" w:type="dxa"/>
            <w:gridSpan w:val="5"/>
            <w:tcBorders>
              <w:top w:val="nil"/>
              <w:left w:val="nil"/>
              <w:bottom w:val="nil"/>
              <w:right w:val="nil"/>
            </w:tcBorders>
            <w:shd w:val="clear" w:color="auto" w:fill="auto"/>
          </w:tcPr>
          <w:p w:rsidR="00572910" w:rsidRPr="00023319" w:rsidRDefault="00572910" w:rsidP="004F2ADD">
            <w:pPr>
              <w:pStyle w:val="Tabletext"/>
            </w:pPr>
            <w:r w:rsidRPr="00793FCB">
              <w:rPr>
                <w:b/>
              </w:rPr>
              <w:t>2014</w:t>
            </w:r>
          </w:p>
        </w:tc>
      </w:tr>
      <w:tr w:rsidR="00793FCB" w:rsidTr="00793FCB">
        <w:tc>
          <w:tcPr>
            <w:tcW w:w="1951" w:type="dxa"/>
            <w:tcBorders>
              <w:top w:val="nil"/>
              <w:left w:val="nil"/>
              <w:bottom w:val="nil"/>
              <w:right w:val="nil"/>
            </w:tcBorders>
            <w:shd w:val="clear" w:color="auto" w:fill="auto"/>
          </w:tcPr>
          <w:p w:rsidR="00793FCB" w:rsidRPr="00023319" w:rsidRDefault="00793FCB" w:rsidP="004F2ADD">
            <w:pPr>
              <w:pStyle w:val="Tabletext"/>
            </w:pPr>
            <w:r w:rsidRPr="00023319">
              <w:t>Land ($111,575</w:t>
            </w:r>
            <w:r>
              <w:t>)</w:t>
            </w:r>
          </w:p>
        </w:tc>
        <w:tc>
          <w:tcPr>
            <w:tcW w:w="1745" w:type="dxa"/>
            <w:tcBorders>
              <w:top w:val="nil"/>
              <w:left w:val="nil"/>
              <w:bottom w:val="nil"/>
              <w:right w:val="nil"/>
            </w:tcBorders>
            <w:shd w:val="clear" w:color="auto" w:fill="auto"/>
          </w:tcPr>
          <w:p w:rsidR="00793FCB" w:rsidRPr="00023319" w:rsidRDefault="00793FCB" w:rsidP="004F2ADD">
            <w:pPr>
              <w:pStyle w:val="Tabletext"/>
            </w:pPr>
            <w:r w:rsidRPr="00023319">
              <w:t>Market approach</w:t>
            </w:r>
          </w:p>
        </w:tc>
        <w:tc>
          <w:tcPr>
            <w:tcW w:w="1848" w:type="dxa"/>
            <w:tcBorders>
              <w:top w:val="nil"/>
              <w:left w:val="nil"/>
              <w:bottom w:val="nil"/>
              <w:right w:val="nil"/>
            </w:tcBorders>
            <w:shd w:val="clear" w:color="auto" w:fill="auto"/>
          </w:tcPr>
          <w:p w:rsidR="00793FCB" w:rsidRPr="00023319" w:rsidRDefault="00793FCB" w:rsidP="004F2ADD">
            <w:pPr>
              <w:pStyle w:val="Tabletext"/>
            </w:pPr>
            <w:r w:rsidRPr="00023319">
              <w:t>Selection of land with similar approximate utility</w:t>
            </w:r>
          </w:p>
        </w:tc>
        <w:tc>
          <w:tcPr>
            <w:tcW w:w="1849" w:type="dxa"/>
            <w:tcBorders>
              <w:top w:val="nil"/>
              <w:left w:val="nil"/>
              <w:bottom w:val="nil"/>
              <w:right w:val="nil"/>
            </w:tcBorders>
            <w:shd w:val="clear" w:color="auto" w:fill="auto"/>
          </w:tcPr>
          <w:p w:rsidR="00793FCB" w:rsidRPr="00023319" w:rsidRDefault="00793FCB" w:rsidP="004F2ADD">
            <w:pPr>
              <w:pStyle w:val="Tabletext"/>
            </w:pPr>
            <w:r w:rsidRPr="00023319">
              <w:t>$0 - $1,162 per m</w:t>
            </w:r>
            <w:r w:rsidRPr="00953971">
              <w:rPr>
                <w:vertAlign w:val="superscript"/>
              </w:rPr>
              <w:t>2</w:t>
            </w:r>
            <w:r w:rsidRPr="00023319">
              <w:t xml:space="preserve"> ($856.51 per m</w:t>
            </w:r>
            <w:r w:rsidRPr="00953971">
              <w:rPr>
                <w:vertAlign w:val="superscript"/>
              </w:rPr>
              <w:t>2</w:t>
            </w:r>
            <w:r w:rsidRPr="00023319">
              <w:t>)</w:t>
            </w:r>
          </w:p>
        </w:tc>
        <w:tc>
          <w:tcPr>
            <w:tcW w:w="1849" w:type="dxa"/>
            <w:tcBorders>
              <w:top w:val="nil"/>
              <w:left w:val="nil"/>
              <w:bottom w:val="nil"/>
              <w:right w:val="nil"/>
            </w:tcBorders>
            <w:shd w:val="clear" w:color="auto" w:fill="auto"/>
          </w:tcPr>
          <w:p w:rsidR="00793FCB" w:rsidRPr="00023319" w:rsidRDefault="00793FCB" w:rsidP="004F2ADD">
            <w:pPr>
              <w:pStyle w:val="Tabletext"/>
            </w:pPr>
            <w:r w:rsidRPr="00023319">
              <w:t>Higher value of similar land increases estimated fair value</w:t>
            </w:r>
          </w:p>
        </w:tc>
      </w:tr>
      <w:tr w:rsidR="00793FCB" w:rsidTr="00793FCB">
        <w:trPr>
          <w:trHeight w:val="1500"/>
        </w:trPr>
        <w:tc>
          <w:tcPr>
            <w:tcW w:w="1951" w:type="dxa"/>
            <w:tcBorders>
              <w:top w:val="nil"/>
              <w:left w:val="nil"/>
              <w:bottom w:val="nil"/>
              <w:right w:val="nil"/>
            </w:tcBorders>
            <w:shd w:val="clear" w:color="auto" w:fill="auto"/>
          </w:tcPr>
          <w:p w:rsidR="00793FCB" w:rsidRPr="00023319" w:rsidRDefault="00793FCB" w:rsidP="00023319">
            <w:pPr>
              <w:pStyle w:val="Tabletext"/>
            </w:pPr>
            <w:r w:rsidRPr="00023319">
              <w:t>Buildings ($94,331)</w:t>
            </w:r>
          </w:p>
        </w:tc>
        <w:tc>
          <w:tcPr>
            <w:tcW w:w="1745" w:type="dxa"/>
            <w:tcBorders>
              <w:top w:val="nil"/>
              <w:left w:val="nil"/>
              <w:bottom w:val="nil"/>
              <w:right w:val="nil"/>
            </w:tcBorders>
            <w:shd w:val="clear" w:color="auto" w:fill="auto"/>
          </w:tcPr>
          <w:p w:rsidR="00793FCB" w:rsidRPr="00023319" w:rsidRDefault="00793FCB" w:rsidP="00793FCB">
            <w:pPr>
              <w:pStyle w:val="Tabletext"/>
            </w:pPr>
            <w:r>
              <w:t>Depreciated R</w:t>
            </w:r>
            <w:r w:rsidRPr="00023319">
              <w:t xml:space="preserve">eplacement </w:t>
            </w:r>
            <w:r>
              <w:t>C</w:t>
            </w:r>
            <w:r w:rsidRPr="00023319">
              <w:t>ost</w:t>
            </w:r>
          </w:p>
        </w:tc>
        <w:tc>
          <w:tcPr>
            <w:tcW w:w="1848" w:type="dxa"/>
            <w:tcBorders>
              <w:top w:val="nil"/>
              <w:left w:val="nil"/>
              <w:bottom w:val="nil"/>
              <w:right w:val="nil"/>
            </w:tcBorders>
            <w:shd w:val="clear" w:color="auto" w:fill="auto"/>
          </w:tcPr>
          <w:p w:rsidR="00793FCB" w:rsidRPr="00023319" w:rsidRDefault="00793FCB" w:rsidP="00023319">
            <w:pPr>
              <w:pStyle w:val="Tabletext"/>
            </w:pPr>
            <w:r w:rsidRPr="00023319">
              <w:t>Consumed economic benefit/ obsolescence of asset</w:t>
            </w:r>
          </w:p>
        </w:tc>
        <w:tc>
          <w:tcPr>
            <w:tcW w:w="1849" w:type="dxa"/>
            <w:tcBorders>
              <w:top w:val="nil"/>
              <w:left w:val="nil"/>
              <w:bottom w:val="nil"/>
              <w:right w:val="nil"/>
            </w:tcBorders>
            <w:shd w:val="clear" w:color="auto" w:fill="auto"/>
          </w:tcPr>
          <w:p w:rsidR="00793FCB" w:rsidRPr="00023319" w:rsidRDefault="00793FCB" w:rsidP="00023319">
            <w:pPr>
              <w:pStyle w:val="Tabletext"/>
            </w:pPr>
            <w:r w:rsidRPr="00023319">
              <w:t>0.63% - 1.53% per</w:t>
            </w:r>
            <w:r>
              <w:t xml:space="preserve"> </w:t>
            </w:r>
            <w:r w:rsidRPr="00023319">
              <w:t>year (0.81% per year)</w:t>
            </w:r>
          </w:p>
        </w:tc>
        <w:tc>
          <w:tcPr>
            <w:tcW w:w="1849" w:type="dxa"/>
            <w:tcBorders>
              <w:top w:val="nil"/>
              <w:left w:val="nil"/>
              <w:bottom w:val="nil"/>
              <w:right w:val="nil"/>
            </w:tcBorders>
            <w:shd w:val="clear" w:color="auto" w:fill="auto"/>
          </w:tcPr>
          <w:p w:rsidR="00793FCB" w:rsidRPr="00023319" w:rsidRDefault="00793FCB" w:rsidP="00023319">
            <w:pPr>
              <w:pStyle w:val="Tabletext"/>
            </w:pPr>
            <w:r w:rsidRPr="00023319">
              <w:t>Greater consumption of economic benefit or increased obsolescence lowers fair value</w:t>
            </w:r>
          </w:p>
        </w:tc>
      </w:tr>
    </w:tbl>
    <w:p w:rsidR="00023319" w:rsidRPr="00023319" w:rsidRDefault="00023319" w:rsidP="00023319">
      <w:pPr>
        <w:pStyle w:val="BodyText"/>
      </w:pPr>
      <w:r w:rsidRPr="00023319">
        <w:t>Reconciliations of the opening and closing balances are provided in Note 25.</w:t>
      </w:r>
    </w:p>
    <w:p w:rsidR="00023319" w:rsidRPr="00023319" w:rsidRDefault="00023319" w:rsidP="00023319">
      <w:pPr>
        <w:pStyle w:val="Heading4"/>
      </w:pPr>
      <w:r w:rsidRPr="00023319">
        <w:t>Basis of Valuation</w:t>
      </w:r>
    </w:p>
    <w:p w:rsidR="00023319" w:rsidRPr="00023319" w:rsidRDefault="00023319" w:rsidP="00023319">
      <w:pPr>
        <w:pStyle w:val="BodyText"/>
      </w:pPr>
      <w:r w:rsidRPr="00023319">
        <w:t>In the absence of market-based evidence, due to the specialised nature of some non-financial assets, these assets are valued at Level 3 of the fair value hierarchy on an existing use basis. The existing use basis recognises that restrictions or limitations have been placed on their use and disposal when they are not determined to be surplus to requirements. These restrictions are imposed by virtue of the assets being held to deliver a specific community service.</w:t>
      </w:r>
    </w:p>
    <w:p w:rsidR="00023319" w:rsidRPr="00023319" w:rsidRDefault="00023319" w:rsidP="00023319">
      <w:pPr>
        <w:pStyle w:val="Heading3"/>
      </w:pPr>
      <w:r w:rsidRPr="00023319">
        <w:t>Note 27. Intangible assets</w:t>
      </w:r>
    </w:p>
    <w:p w:rsidR="00184F26" w:rsidRDefault="00184F26" w:rsidP="00184F26">
      <w:pPr>
        <w:pStyle w:val="Caption"/>
        <w:keepNext/>
      </w:pPr>
      <w:fldSimple w:instr=" SEQ Table \* ARABIC ">
        <w:r w:rsidR="00DF10FA">
          <w:rPr>
            <w:noProof/>
          </w:rPr>
          <w:t>52</w:t>
        </w:r>
      </w:fldSimple>
      <w:r>
        <w:t xml:space="preserve"> </w:t>
      </w:r>
      <w:r w:rsidRPr="00276C57">
        <w:t>Intangible assets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58223F" w:rsidRPr="00711171" w:rsidTr="00DD184D">
        <w:tc>
          <w:tcPr>
            <w:tcW w:w="5629" w:type="dxa"/>
            <w:tcBorders>
              <w:top w:val="nil"/>
              <w:left w:val="nil"/>
              <w:bottom w:val="nil"/>
              <w:right w:val="nil"/>
            </w:tcBorders>
            <w:shd w:val="clear" w:color="auto" w:fill="auto"/>
          </w:tcPr>
          <w:p w:rsidR="0058223F" w:rsidRDefault="0058223F" w:rsidP="00DD184D">
            <w:pPr>
              <w:pStyle w:val="Tabletext"/>
            </w:pPr>
          </w:p>
        </w:tc>
        <w:tc>
          <w:tcPr>
            <w:tcW w:w="1474" w:type="dxa"/>
            <w:tcBorders>
              <w:top w:val="nil"/>
              <w:left w:val="nil"/>
              <w:bottom w:val="nil"/>
              <w:right w:val="nil"/>
            </w:tcBorders>
            <w:shd w:val="clear" w:color="auto" w:fill="auto"/>
          </w:tcPr>
          <w:p w:rsidR="00184F26" w:rsidRDefault="0058223F" w:rsidP="00184F26">
            <w:pPr>
              <w:pStyle w:val="Tableboldedtext"/>
              <w:jc w:val="right"/>
            </w:pPr>
            <w:r>
              <w:t>201</w:t>
            </w:r>
            <w:r w:rsidR="00184F26">
              <w:t>5</w:t>
            </w:r>
          </w:p>
          <w:p w:rsidR="0058223F" w:rsidRPr="00C00854" w:rsidRDefault="0058223F" w:rsidP="00184F26">
            <w:pPr>
              <w:pStyle w:val="Tableboldedtext"/>
              <w:jc w:val="right"/>
            </w:pPr>
            <w:r w:rsidRPr="00843AA2">
              <w:t>$000</w:t>
            </w:r>
          </w:p>
        </w:tc>
        <w:tc>
          <w:tcPr>
            <w:tcW w:w="1474" w:type="dxa"/>
            <w:tcBorders>
              <w:top w:val="nil"/>
              <w:left w:val="nil"/>
              <w:bottom w:val="nil"/>
              <w:right w:val="nil"/>
            </w:tcBorders>
            <w:shd w:val="clear" w:color="auto" w:fill="auto"/>
          </w:tcPr>
          <w:p w:rsidR="00184F26" w:rsidRDefault="0058223F" w:rsidP="00184F26">
            <w:pPr>
              <w:pStyle w:val="Tableboldedtext"/>
              <w:jc w:val="right"/>
            </w:pPr>
            <w:r>
              <w:t>201</w:t>
            </w:r>
            <w:r w:rsidR="00184F26">
              <w:t>4</w:t>
            </w:r>
          </w:p>
          <w:p w:rsidR="0058223F" w:rsidRPr="00711171" w:rsidRDefault="0058223F" w:rsidP="00184F26">
            <w:pPr>
              <w:pStyle w:val="Tableboldedtext"/>
              <w:jc w:val="right"/>
            </w:pPr>
            <w:r w:rsidRPr="00843AA2">
              <w:t>$000</w:t>
            </w:r>
          </w:p>
        </w:tc>
      </w:tr>
      <w:tr w:rsidR="00572910" w:rsidRPr="00AE2664" w:rsidTr="00F7644A">
        <w:tc>
          <w:tcPr>
            <w:tcW w:w="8577" w:type="dxa"/>
            <w:gridSpan w:val="3"/>
            <w:tcBorders>
              <w:top w:val="nil"/>
              <w:left w:val="nil"/>
              <w:bottom w:val="nil"/>
              <w:right w:val="nil"/>
            </w:tcBorders>
            <w:shd w:val="clear" w:color="auto" w:fill="auto"/>
          </w:tcPr>
          <w:p w:rsidR="00572910" w:rsidRDefault="00572910" w:rsidP="00572910">
            <w:pPr>
              <w:pStyle w:val="Tabletext"/>
            </w:pPr>
            <w:r w:rsidRPr="0058223F">
              <w:t>Licence</w:t>
            </w:r>
          </w:p>
        </w:tc>
      </w:tr>
      <w:tr w:rsidR="00184F26" w:rsidRPr="00AE2664" w:rsidTr="00DD184D">
        <w:tc>
          <w:tcPr>
            <w:tcW w:w="5629" w:type="dxa"/>
            <w:tcBorders>
              <w:top w:val="nil"/>
              <w:left w:val="nil"/>
              <w:bottom w:val="nil"/>
              <w:right w:val="nil"/>
            </w:tcBorders>
            <w:shd w:val="clear" w:color="auto" w:fill="auto"/>
          </w:tcPr>
          <w:p w:rsidR="00184F26" w:rsidRPr="0058223F" w:rsidRDefault="00184F26" w:rsidP="0058223F">
            <w:pPr>
              <w:pStyle w:val="Tabletext"/>
            </w:pPr>
            <w:r w:rsidRPr="0058223F">
              <w:t>At cost</w:t>
            </w:r>
          </w:p>
        </w:tc>
        <w:tc>
          <w:tcPr>
            <w:tcW w:w="1474" w:type="dxa"/>
            <w:tcBorders>
              <w:top w:val="nil"/>
              <w:left w:val="nil"/>
              <w:bottom w:val="nil"/>
              <w:right w:val="nil"/>
            </w:tcBorders>
            <w:shd w:val="clear" w:color="auto" w:fill="auto"/>
          </w:tcPr>
          <w:p w:rsidR="00184F26" w:rsidRPr="00785CB5" w:rsidRDefault="00184F26" w:rsidP="0058223F">
            <w:pPr>
              <w:pStyle w:val="Tabletext"/>
              <w:jc w:val="right"/>
              <w:rPr>
                <w:w w:val="95"/>
              </w:rPr>
            </w:pPr>
            <w:r w:rsidRPr="00785CB5">
              <w:t>13,782</w:t>
            </w:r>
          </w:p>
        </w:tc>
        <w:tc>
          <w:tcPr>
            <w:tcW w:w="1474" w:type="dxa"/>
            <w:tcBorders>
              <w:top w:val="nil"/>
              <w:left w:val="nil"/>
              <w:bottom w:val="nil"/>
              <w:right w:val="nil"/>
            </w:tcBorders>
            <w:shd w:val="clear" w:color="auto" w:fill="auto"/>
          </w:tcPr>
          <w:p w:rsidR="00184F26" w:rsidRPr="00630EB4" w:rsidRDefault="00184F26" w:rsidP="004F2ADD">
            <w:pPr>
              <w:pStyle w:val="Tabletext"/>
              <w:jc w:val="right"/>
              <w:rPr>
                <w:color w:val="000000"/>
              </w:rPr>
            </w:pPr>
            <w:r w:rsidRPr="00785CB5">
              <w:t>13,286</w:t>
            </w:r>
          </w:p>
        </w:tc>
      </w:tr>
      <w:tr w:rsidR="00184F26" w:rsidRPr="00AE2664" w:rsidTr="00DD184D">
        <w:tc>
          <w:tcPr>
            <w:tcW w:w="5629" w:type="dxa"/>
            <w:tcBorders>
              <w:top w:val="nil"/>
              <w:left w:val="nil"/>
              <w:bottom w:val="nil"/>
              <w:right w:val="nil"/>
            </w:tcBorders>
            <w:shd w:val="clear" w:color="auto" w:fill="auto"/>
          </w:tcPr>
          <w:p w:rsidR="00184F26" w:rsidRPr="0058223F" w:rsidRDefault="00184F26" w:rsidP="0058223F">
            <w:pPr>
              <w:pStyle w:val="Tabletext"/>
            </w:pPr>
            <w:r w:rsidRPr="0058223F">
              <w:t>Accumulated amortisation</w:t>
            </w:r>
          </w:p>
        </w:tc>
        <w:tc>
          <w:tcPr>
            <w:tcW w:w="1474" w:type="dxa"/>
            <w:tcBorders>
              <w:top w:val="nil"/>
              <w:left w:val="nil"/>
              <w:bottom w:val="single" w:sz="4" w:space="0" w:color="auto"/>
              <w:right w:val="nil"/>
            </w:tcBorders>
            <w:shd w:val="clear" w:color="auto" w:fill="auto"/>
          </w:tcPr>
          <w:p w:rsidR="00184F26" w:rsidRPr="00630EB4" w:rsidRDefault="00184F26" w:rsidP="0058223F">
            <w:pPr>
              <w:pStyle w:val="Tabletext"/>
              <w:jc w:val="right"/>
              <w:rPr>
                <w:color w:val="000000"/>
              </w:rPr>
            </w:pPr>
            <w:r>
              <w:rPr>
                <w:w w:val="95"/>
              </w:rPr>
              <w:t>(</w:t>
            </w:r>
            <w:r w:rsidRPr="00785CB5">
              <w:rPr>
                <w:w w:val="95"/>
              </w:rPr>
              <w:t>10,</w:t>
            </w:r>
            <w:r w:rsidRPr="0098318F">
              <w:t>212)</w:t>
            </w:r>
          </w:p>
        </w:tc>
        <w:tc>
          <w:tcPr>
            <w:tcW w:w="1474" w:type="dxa"/>
            <w:tcBorders>
              <w:top w:val="nil"/>
              <w:left w:val="nil"/>
              <w:bottom w:val="single" w:sz="4" w:space="0" w:color="auto"/>
              <w:right w:val="nil"/>
            </w:tcBorders>
            <w:shd w:val="clear" w:color="auto" w:fill="auto"/>
          </w:tcPr>
          <w:p w:rsidR="00184F26" w:rsidRPr="00630EB4" w:rsidRDefault="00184F26" w:rsidP="004F2ADD">
            <w:pPr>
              <w:pStyle w:val="Tabletext"/>
              <w:jc w:val="right"/>
              <w:rPr>
                <w:color w:val="000000"/>
              </w:rPr>
            </w:pPr>
            <w:r w:rsidRPr="0098318F">
              <w:t>(7,321)</w:t>
            </w:r>
          </w:p>
        </w:tc>
      </w:tr>
      <w:tr w:rsidR="00184F26" w:rsidRPr="00D8231B" w:rsidTr="005A3D5B">
        <w:tc>
          <w:tcPr>
            <w:tcW w:w="5629" w:type="dxa"/>
            <w:tcBorders>
              <w:top w:val="nil"/>
              <w:left w:val="nil"/>
              <w:bottom w:val="nil"/>
              <w:right w:val="nil"/>
            </w:tcBorders>
            <w:shd w:val="clear" w:color="auto" w:fill="auto"/>
          </w:tcPr>
          <w:p w:rsidR="00184F26" w:rsidRDefault="00184F26" w:rsidP="00DD184D">
            <w:pPr>
              <w:pStyle w:val="Tabletext"/>
            </w:pPr>
          </w:p>
        </w:tc>
        <w:tc>
          <w:tcPr>
            <w:tcW w:w="1474" w:type="dxa"/>
            <w:tcBorders>
              <w:top w:val="single" w:sz="4" w:space="0" w:color="auto"/>
              <w:left w:val="nil"/>
              <w:bottom w:val="single" w:sz="4" w:space="0" w:color="auto"/>
              <w:right w:val="nil"/>
            </w:tcBorders>
            <w:shd w:val="clear" w:color="auto" w:fill="auto"/>
          </w:tcPr>
          <w:p w:rsidR="00184F26" w:rsidRPr="0058223F" w:rsidRDefault="00184F26" w:rsidP="0058223F">
            <w:pPr>
              <w:pStyle w:val="Tableboldedtext"/>
              <w:jc w:val="right"/>
              <w:rPr>
                <w:color w:val="000000"/>
              </w:rPr>
            </w:pPr>
            <w:r w:rsidRPr="004F2ADD">
              <w:t>3,570</w:t>
            </w:r>
          </w:p>
        </w:tc>
        <w:tc>
          <w:tcPr>
            <w:tcW w:w="1474" w:type="dxa"/>
            <w:tcBorders>
              <w:top w:val="single" w:sz="4" w:space="0" w:color="auto"/>
              <w:left w:val="nil"/>
              <w:bottom w:val="single" w:sz="4" w:space="0" w:color="auto"/>
              <w:right w:val="nil"/>
            </w:tcBorders>
            <w:shd w:val="clear" w:color="auto" w:fill="auto"/>
          </w:tcPr>
          <w:p w:rsidR="00184F26" w:rsidRPr="004F2ADD" w:rsidRDefault="00184F26" w:rsidP="004F2ADD">
            <w:pPr>
              <w:pStyle w:val="Tableboldedtext"/>
              <w:jc w:val="right"/>
            </w:pPr>
            <w:r w:rsidRPr="004F2ADD">
              <w:t>5,965</w:t>
            </w:r>
          </w:p>
        </w:tc>
      </w:tr>
      <w:tr w:rsidR="00572910" w:rsidRPr="00D8231B" w:rsidTr="00F7644A">
        <w:tc>
          <w:tcPr>
            <w:tcW w:w="8577" w:type="dxa"/>
            <w:gridSpan w:val="3"/>
            <w:tcBorders>
              <w:top w:val="nil"/>
              <w:left w:val="nil"/>
              <w:bottom w:val="nil"/>
              <w:right w:val="nil"/>
            </w:tcBorders>
            <w:shd w:val="clear" w:color="auto" w:fill="auto"/>
          </w:tcPr>
          <w:p w:rsidR="00572910" w:rsidRPr="00482857" w:rsidRDefault="00572910" w:rsidP="00572910">
            <w:pPr>
              <w:pStyle w:val="Tableboldedtext"/>
              <w:rPr>
                <w:b w:val="0"/>
                <w:i/>
                <w:w w:val="95"/>
              </w:rPr>
            </w:pPr>
            <w:r w:rsidRPr="00482857">
              <w:rPr>
                <w:b w:val="0"/>
                <w:i/>
              </w:rPr>
              <w:t>Computer software</w:t>
            </w:r>
          </w:p>
        </w:tc>
      </w:tr>
      <w:tr w:rsidR="00184F26" w:rsidRPr="00D8231B" w:rsidTr="005A3D5B">
        <w:tc>
          <w:tcPr>
            <w:tcW w:w="5629" w:type="dxa"/>
            <w:tcBorders>
              <w:top w:val="nil"/>
              <w:left w:val="nil"/>
              <w:bottom w:val="nil"/>
              <w:right w:val="nil"/>
            </w:tcBorders>
            <w:shd w:val="clear" w:color="auto" w:fill="auto"/>
          </w:tcPr>
          <w:p w:rsidR="00184F26" w:rsidRPr="005A3D5B" w:rsidRDefault="00184F26" w:rsidP="005A3D5B">
            <w:pPr>
              <w:pStyle w:val="Tabletext"/>
            </w:pPr>
            <w:r w:rsidRPr="005A3D5B">
              <w:t>At cost</w:t>
            </w:r>
          </w:p>
        </w:tc>
        <w:tc>
          <w:tcPr>
            <w:tcW w:w="1474" w:type="dxa"/>
            <w:tcBorders>
              <w:top w:val="nil"/>
              <w:left w:val="nil"/>
              <w:bottom w:val="nil"/>
              <w:right w:val="nil"/>
            </w:tcBorders>
            <w:shd w:val="clear" w:color="auto" w:fill="auto"/>
          </w:tcPr>
          <w:p w:rsidR="00184F26" w:rsidRPr="005A3D5B" w:rsidRDefault="00184F26" w:rsidP="005A3D5B">
            <w:pPr>
              <w:pStyle w:val="Tabletext"/>
              <w:jc w:val="right"/>
            </w:pPr>
            <w:r>
              <w:t>175,859</w:t>
            </w:r>
          </w:p>
        </w:tc>
        <w:tc>
          <w:tcPr>
            <w:tcW w:w="1474" w:type="dxa"/>
            <w:tcBorders>
              <w:top w:val="nil"/>
              <w:left w:val="nil"/>
              <w:bottom w:val="nil"/>
              <w:right w:val="nil"/>
            </w:tcBorders>
            <w:shd w:val="clear" w:color="auto" w:fill="auto"/>
          </w:tcPr>
          <w:p w:rsidR="00184F26" w:rsidRPr="005A3D5B" w:rsidRDefault="00184F26" w:rsidP="004F2ADD">
            <w:pPr>
              <w:pStyle w:val="Tabletext"/>
              <w:jc w:val="right"/>
            </w:pPr>
            <w:r w:rsidRPr="005A3D5B">
              <w:t>171,424</w:t>
            </w:r>
          </w:p>
        </w:tc>
      </w:tr>
      <w:tr w:rsidR="00184F26" w:rsidRPr="00D8231B" w:rsidTr="005A3D5B">
        <w:tc>
          <w:tcPr>
            <w:tcW w:w="5629" w:type="dxa"/>
            <w:tcBorders>
              <w:top w:val="nil"/>
              <w:left w:val="nil"/>
              <w:bottom w:val="nil"/>
              <w:right w:val="nil"/>
            </w:tcBorders>
            <w:shd w:val="clear" w:color="auto" w:fill="auto"/>
          </w:tcPr>
          <w:p w:rsidR="00184F26" w:rsidRPr="005A3D5B" w:rsidRDefault="00184F26" w:rsidP="005A3D5B">
            <w:pPr>
              <w:pStyle w:val="Tabletext"/>
            </w:pPr>
            <w:r w:rsidRPr="005A3D5B">
              <w:t>Accumulated amortisation</w:t>
            </w:r>
          </w:p>
        </w:tc>
        <w:tc>
          <w:tcPr>
            <w:tcW w:w="1474" w:type="dxa"/>
            <w:tcBorders>
              <w:top w:val="nil"/>
              <w:left w:val="nil"/>
              <w:bottom w:val="single" w:sz="4" w:space="0" w:color="auto"/>
              <w:right w:val="nil"/>
            </w:tcBorders>
            <w:shd w:val="clear" w:color="auto" w:fill="auto"/>
          </w:tcPr>
          <w:p w:rsidR="00184F26" w:rsidRPr="005A3D5B" w:rsidRDefault="00184F26" w:rsidP="005A3D5B">
            <w:pPr>
              <w:pStyle w:val="Tabletext"/>
              <w:jc w:val="right"/>
            </w:pPr>
            <w:r>
              <w:t>(154,113)</w:t>
            </w:r>
          </w:p>
        </w:tc>
        <w:tc>
          <w:tcPr>
            <w:tcW w:w="1474" w:type="dxa"/>
            <w:tcBorders>
              <w:top w:val="nil"/>
              <w:left w:val="nil"/>
              <w:bottom w:val="single" w:sz="4" w:space="0" w:color="auto"/>
              <w:right w:val="nil"/>
            </w:tcBorders>
            <w:shd w:val="clear" w:color="auto" w:fill="auto"/>
          </w:tcPr>
          <w:p w:rsidR="00184F26" w:rsidRPr="005A3D5B" w:rsidRDefault="00184F26" w:rsidP="004F2ADD">
            <w:pPr>
              <w:pStyle w:val="Tabletext"/>
              <w:jc w:val="right"/>
            </w:pPr>
            <w:r w:rsidRPr="005A3D5B">
              <w:t>(150,354)</w:t>
            </w:r>
          </w:p>
        </w:tc>
      </w:tr>
      <w:tr w:rsidR="00184F26" w:rsidRPr="00D8231B" w:rsidTr="005A3D5B">
        <w:tc>
          <w:tcPr>
            <w:tcW w:w="5629" w:type="dxa"/>
            <w:tcBorders>
              <w:top w:val="nil"/>
              <w:left w:val="nil"/>
              <w:bottom w:val="nil"/>
              <w:right w:val="nil"/>
            </w:tcBorders>
            <w:shd w:val="clear" w:color="auto" w:fill="auto"/>
          </w:tcPr>
          <w:p w:rsidR="00184F26" w:rsidRDefault="00184F26" w:rsidP="00DD184D">
            <w:pPr>
              <w:pStyle w:val="Tabletext"/>
            </w:pPr>
          </w:p>
        </w:tc>
        <w:tc>
          <w:tcPr>
            <w:tcW w:w="1474" w:type="dxa"/>
            <w:tcBorders>
              <w:top w:val="single" w:sz="4" w:space="0" w:color="auto"/>
              <w:left w:val="nil"/>
              <w:bottom w:val="single" w:sz="4" w:space="0" w:color="auto"/>
              <w:right w:val="nil"/>
            </w:tcBorders>
            <w:shd w:val="clear" w:color="auto" w:fill="auto"/>
          </w:tcPr>
          <w:p w:rsidR="00184F26" w:rsidRPr="005A3D5B" w:rsidRDefault="00184F26" w:rsidP="005A3D5B">
            <w:pPr>
              <w:pStyle w:val="Tabletext"/>
              <w:jc w:val="right"/>
            </w:pPr>
            <w:r>
              <w:t>21,746</w:t>
            </w:r>
          </w:p>
        </w:tc>
        <w:tc>
          <w:tcPr>
            <w:tcW w:w="1474" w:type="dxa"/>
            <w:tcBorders>
              <w:top w:val="single" w:sz="4" w:space="0" w:color="auto"/>
              <w:left w:val="nil"/>
              <w:bottom w:val="single" w:sz="4" w:space="0" w:color="auto"/>
              <w:right w:val="nil"/>
            </w:tcBorders>
            <w:shd w:val="clear" w:color="auto" w:fill="auto"/>
          </w:tcPr>
          <w:p w:rsidR="00184F26" w:rsidRPr="005A3D5B" w:rsidRDefault="00184F26" w:rsidP="004F2ADD">
            <w:pPr>
              <w:pStyle w:val="Tabletext"/>
              <w:jc w:val="right"/>
            </w:pPr>
            <w:r w:rsidRPr="005A3D5B">
              <w:t>21,070</w:t>
            </w:r>
          </w:p>
        </w:tc>
      </w:tr>
      <w:tr w:rsidR="00482857" w:rsidRPr="00D8231B" w:rsidTr="001E4A1B">
        <w:tc>
          <w:tcPr>
            <w:tcW w:w="8577" w:type="dxa"/>
            <w:gridSpan w:val="3"/>
            <w:tcBorders>
              <w:top w:val="nil"/>
              <w:left w:val="nil"/>
              <w:bottom w:val="nil"/>
              <w:right w:val="nil"/>
            </w:tcBorders>
            <w:shd w:val="clear" w:color="auto" w:fill="auto"/>
          </w:tcPr>
          <w:p w:rsidR="00482857" w:rsidRPr="00482857" w:rsidRDefault="00482857" w:rsidP="00482857">
            <w:pPr>
              <w:pStyle w:val="Tableboldedtext"/>
              <w:rPr>
                <w:b w:val="0"/>
                <w:w w:val="95"/>
              </w:rPr>
            </w:pPr>
            <w:r w:rsidRPr="00482857">
              <w:rPr>
                <w:b w:val="0"/>
                <w:i/>
              </w:rPr>
              <w:lastRenderedPageBreak/>
              <w:t>Work in progress</w:t>
            </w:r>
          </w:p>
        </w:tc>
      </w:tr>
      <w:tr w:rsidR="00184F26" w:rsidRPr="00D8231B" w:rsidTr="005A3D5B">
        <w:tc>
          <w:tcPr>
            <w:tcW w:w="5629" w:type="dxa"/>
            <w:tcBorders>
              <w:top w:val="nil"/>
              <w:left w:val="nil"/>
              <w:bottom w:val="nil"/>
              <w:right w:val="nil"/>
            </w:tcBorders>
            <w:shd w:val="clear" w:color="auto" w:fill="auto"/>
          </w:tcPr>
          <w:p w:rsidR="00184F26" w:rsidRPr="005A3D5B" w:rsidRDefault="00184F26" w:rsidP="005A3D5B">
            <w:pPr>
              <w:pStyle w:val="Tabletext"/>
            </w:pPr>
            <w:r w:rsidRPr="005A3D5B">
              <w:t>At cost</w:t>
            </w:r>
          </w:p>
        </w:tc>
        <w:tc>
          <w:tcPr>
            <w:tcW w:w="1474" w:type="dxa"/>
            <w:tcBorders>
              <w:top w:val="nil"/>
              <w:left w:val="nil"/>
              <w:bottom w:val="single" w:sz="4" w:space="0" w:color="auto"/>
              <w:right w:val="nil"/>
            </w:tcBorders>
            <w:shd w:val="clear" w:color="auto" w:fill="auto"/>
          </w:tcPr>
          <w:p w:rsidR="00184F26" w:rsidRPr="005A3D5B" w:rsidRDefault="00184F26" w:rsidP="005A3D5B">
            <w:pPr>
              <w:pStyle w:val="Tabletext"/>
              <w:jc w:val="right"/>
            </w:pPr>
            <w:r>
              <w:t>5,069</w:t>
            </w:r>
          </w:p>
        </w:tc>
        <w:tc>
          <w:tcPr>
            <w:tcW w:w="1474" w:type="dxa"/>
            <w:tcBorders>
              <w:top w:val="nil"/>
              <w:left w:val="nil"/>
              <w:bottom w:val="single" w:sz="4" w:space="0" w:color="auto"/>
              <w:right w:val="nil"/>
            </w:tcBorders>
            <w:shd w:val="clear" w:color="auto" w:fill="auto"/>
          </w:tcPr>
          <w:p w:rsidR="00184F26" w:rsidRPr="005A3D5B" w:rsidRDefault="00184F26" w:rsidP="004F2ADD">
            <w:pPr>
              <w:pStyle w:val="Tabletext"/>
              <w:jc w:val="right"/>
            </w:pPr>
            <w:r w:rsidRPr="005A3D5B">
              <w:t>2,837</w:t>
            </w:r>
          </w:p>
        </w:tc>
      </w:tr>
      <w:tr w:rsidR="00184F26" w:rsidRPr="00D8231B" w:rsidTr="005A3D5B">
        <w:tc>
          <w:tcPr>
            <w:tcW w:w="5629" w:type="dxa"/>
            <w:tcBorders>
              <w:top w:val="nil"/>
              <w:left w:val="nil"/>
              <w:bottom w:val="nil"/>
              <w:right w:val="nil"/>
            </w:tcBorders>
            <w:shd w:val="clear" w:color="auto" w:fill="auto"/>
          </w:tcPr>
          <w:p w:rsidR="00184F26" w:rsidRDefault="00184F26" w:rsidP="00DD184D">
            <w:pPr>
              <w:pStyle w:val="Tabletext"/>
            </w:pPr>
          </w:p>
        </w:tc>
        <w:tc>
          <w:tcPr>
            <w:tcW w:w="1474" w:type="dxa"/>
            <w:tcBorders>
              <w:top w:val="single" w:sz="4" w:space="0" w:color="auto"/>
              <w:left w:val="nil"/>
              <w:bottom w:val="single" w:sz="4" w:space="0" w:color="auto"/>
              <w:right w:val="nil"/>
            </w:tcBorders>
            <w:shd w:val="clear" w:color="auto" w:fill="auto"/>
          </w:tcPr>
          <w:p w:rsidR="00184F26" w:rsidRPr="005A3D5B" w:rsidRDefault="00184F26" w:rsidP="005A3D5B">
            <w:pPr>
              <w:pStyle w:val="Tableboldedtext"/>
              <w:jc w:val="right"/>
            </w:pPr>
            <w:r>
              <w:t>5,069</w:t>
            </w:r>
          </w:p>
        </w:tc>
        <w:tc>
          <w:tcPr>
            <w:tcW w:w="1474" w:type="dxa"/>
            <w:tcBorders>
              <w:top w:val="single" w:sz="4" w:space="0" w:color="auto"/>
              <w:left w:val="nil"/>
              <w:bottom w:val="single" w:sz="4" w:space="0" w:color="auto"/>
              <w:right w:val="nil"/>
            </w:tcBorders>
            <w:shd w:val="clear" w:color="auto" w:fill="auto"/>
          </w:tcPr>
          <w:p w:rsidR="00184F26" w:rsidRPr="005A3D5B" w:rsidRDefault="00184F26" w:rsidP="004F2ADD">
            <w:pPr>
              <w:pStyle w:val="Tableboldedtext"/>
              <w:jc w:val="right"/>
            </w:pPr>
            <w:r w:rsidRPr="005A3D5B">
              <w:t>2,837</w:t>
            </w:r>
          </w:p>
        </w:tc>
      </w:tr>
      <w:tr w:rsidR="00572910" w:rsidRPr="00D8231B" w:rsidTr="00F7644A">
        <w:tc>
          <w:tcPr>
            <w:tcW w:w="8577" w:type="dxa"/>
            <w:gridSpan w:val="3"/>
            <w:tcBorders>
              <w:top w:val="nil"/>
              <w:left w:val="nil"/>
              <w:bottom w:val="nil"/>
              <w:right w:val="nil"/>
            </w:tcBorders>
            <w:shd w:val="clear" w:color="auto" w:fill="auto"/>
          </w:tcPr>
          <w:p w:rsidR="00572910" w:rsidRDefault="00572910" w:rsidP="00572910">
            <w:pPr>
              <w:pStyle w:val="Tableboldedtext"/>
              <w:rPr>
                <w:w w:val="95"/>
              </w:rPr>
            </w:pPr>
            <w:r w:rsidRPr="005A3D5B">
              <w:t>Total</w:t>
            </w:r>
          </w:p>
        </w:tc>
      </w:tr>
      <w:tr w:rsidR="00184F26" w:rsidRPr="00D8231B" w:rsidTr="00482857">
        <w:tc>
          <w:tcPr>
            <w:tcW w:w="5629" w:type="dxa"/>
            <w:tcBorders>
              <w:top w:val="nil"/>
              <w:left w:val="nil"/>
              <w:bottom w:val="nil"/>
              <w:right w:val="nil"/>
            </w:tcBorders>
            <w:shd w:val="clear" w:color="auto" w:fill="auto"/>
          </w:tcPr>
          <w:p w:rsidR="00184F26" w:rsidRPr="005A3D5B" w:rsidRDefault="00184F26" w:rsidP="005A3D5B">
            <w:pPr>
              <w:pStyle w:val="Tabletext"/>
            </w:pPr>
            <w:r w:rsidRPr="005A3D5B">
              <w:t>At cost</w:t>
            </w:r>
          </w:p>
        </w:tc>
        <w:tc>
          <w:tcPr>
            <w:tcW w:w="1474" w:type="dxa"/>
            <w:tcBorders>
              <w:top w:val="nil"/>
              <w:left w:val="nil"/>
              <w:bottom w:val="nil"/>
              <w:right w:val="nil"/>
            </w:tcBorders>
            <w:shd w:val="clear" w:color="auto" w:fill="auto"/>
          </w:tcPr>
          <w:p w:rsidR="00184F26" w:rsidRPr="00482857" w:rsidRDefault="00184F26" w:rsidP="005A3D5B">
            <w:pPr>
              <w:pStyle w:val="Tableboldedtext"/>
              <w:jc w:val="right"/>
              <w:rPr>
                <w:b w:val="0"/>
              </w:rPr>
            </w:pPr>
            <w:r w:rsidRPr="00482857">
              <w:rPr>
                <w:b w:val="0"/>
              </w:rPr>
              <w:t>194,710</w:t>
            </w:r>
          </w:p>
        </w:tc>
        <w:tc>
          <w:tcPr>
            <w:tcW w:w="1474" w:type="dxa"/>
            <w:tcBorders>
              <w:top w:val="nil"/>
              <w:left w:val="nil"/>
              <w:bottom w:val="nil"/>
              <w:right w:val="nil"/>
            </w:tcBorders>
            <w:shd w:val="clear" w:color="auto" w:fill="auto"/>
          </w:tcPr>
          <w:p w:rsidR="00184F26" w:rsidRPr="00482857" w:rsidRDefault="00184F26" w:rsidP="004F2ADD">
            <w:pPr>
              <w:pStyle w:val="Tableboldedtext"/>
              <w:jc w:val="right"/>
              <w:rPr>
                <w:b w:val="0"/>
              </w:rPr>
            </w:pPr>
            <w:r w:rsidRPr="00482857">
              <w:rPr>
                <w:b w:val="0"/>
              </w:rPr>
              <w:t>187,547</w:t>
            </w:r>
          </w:p>
        </w:tc>
      </w:tr>
      <w:tr w:rsidR="00184F26" w:rsidRPr="00D8231B" w:rsidTr="00482857">
        <w:tc>
          <w:tcPr>
            <w:tcW w:w="5629" w:type="dxa"/>
            <w:tcBorders>
              <w:top w:val="nil"/>
              <w:left w:val="nil"/>
              <w:bottom w:val="nil"/>
              <w:right w:val="nil"/>
            </w:tcBorders>
            <w:shd w:val="clear" w:color="auto" w:fill="auto"/>
          </w:tcPr>
          <w:p w:rsidR="00184F26" w:rsidRPr="005A3D5B" w:rsidRDefault="00184F26" w:rsidP="005A3D5B">
            <w:pPr>
              <w:pStyle w:val="Tabletext"/>
            </w:pPr>
            <w:r w:rsidRPr="005A3D5B">
              <w:t>Accumulated amortisation</w:t>
            </w:r>
          </w:p>
        </w:tc>
        <w:tc>
          <w:tcPr>
            <w:tcW w:w="1474" w:type="dxa"/>
            <w:tcBorders>
              <w:top w:val="nil"/>
              <w:left w:val="nil"/>
              <w:bottom w:val="single" w:sz="4" w:space="0" w:color="auto"/>
              <w:right w:val="nil"/>
            </w:tcBorders>
            <w:shd w:val="clear" w:color="auto" w:fill="auto"/>
          </w:tcPr>
          <w:p w:rsidR="00184F26" w:rsidRPr="00482857" w:rsidRDefault="00184F26" w:rsidP="005A3D5B">
            <w:pPr>
              <w:pStyle w:val="Tableboldedtext"/>
              <w:jc w:val="right"/>
              <w:rPr>
                <w:b w:val="0"/>
              </w:rPr>
            </w:pPr>
            <w:r w:rsidRPr="00482857">
              <w:rPr>
                <w:b w:val="0"/>
              </w:rPr>
              <w:t>(164,325)</w:t>
            </w:r>
          </w:p>
        </w:tc>
        <w:tc>
          <w:tcPr>
            <w:tcW w:w="1474" w:type="dxa"/>
            <w:tcBorders>
              <w:top w:val="nil"/>
              <w:left w:val="nil"/>
              <w:bottom w:val="single" w:sz="4" w:space="0" w:color="auto"/>
              <w:right w:val="nil"/>
            </w:tcBorders>
            <w:shd w:val="clear" w:color="auto" w:fill="auto"/>
          </w:tcPr>
          <w:p w:rsidR="00184F26" w:rsidRPr="00482857" w:rsidRDefault="00184F26" w:rsidP="004F2ADD">
            <w:pPr>
              <w:pStyle w:val="Tableboldedtext"/>
              <w:jc w:val="right"/>
              <w:rPr>
                <w:b w:val="0"/>
              </w:rPr>
            </w:pPr>
            <w:r w:rsidRPr="00482857">
              <w:rPr>
                <w:b w:val="0"/>
              </w:rPr>
              <w:t>(157,675)</w:t>
            </w:r>
          </w:p>
        </w:tc>
      </w:tr>
      <w:tr w:rsidR="00184F26" w:rsidRPr="00D8231B" w:rsidTr="005A3D5B">
        <w:tc>
          <w:tcPr>
            <w:tcW w:w="5629" w:type="dxa"/>
            <w:tcBorders>
              <w:top w:val="nil"/>
              <w:left w:val="nil"/>
              <w:bottom w:val="nil"/>
              <w:right w:val="nil"/>
            </w:tcBorders>
            <w:shd w:val="clear" w:color="auto" w:fill="auto"/>
          </w:tcPr>
          <w:p w:rsidR="00184F26" w:rsidRDefault="00184F26" w:rsidP="00DD184D">
            <w:pPr>
              <w:pStyle w:val="Tabletext"/>
            </w:pPr>
          </w:p>
        </w:tc>
        <w:tc>
          <w:tcPr>
            <w:tcW w:w="1474" w:type="dxa"/>
            <w:tcBorders>
              <w:top w:val="single" w:sz="4" w:space="0" w:color="auto"/>
              <w:left w:val="nil"/>
              <w:bottom w:val="double" w:sz="4" w:space="0" w:color="auto"/>
              <w:right w:val="nil"/>
            </w:tcBorders>
            <w:shd w:val="clear" w:color="auto" w:fill="auto"/>
          </w:tcPr>
          <w:p w:rsidR="00184F26" w:rsidRPr="005A3D5B" w:rsidRDefault="004F2ADD" w:rsidP="005A3D5B">
            <w:pPr>
              <w:pStyle w:val="Tableboldedtext"/>
              <w:jc w:val="right"/>
            </w:pPr>
            <w:r>
              <w:t>30,385</w:t>
            </w:r>
          </w:p>
        </w:tc>
        <w:tc>
          <w:tcPr>
            <w:tcW w:w="1474" w:type="dxa"/>
            <w:tcBorders>
              <w:top w:val="single" w:sz="4" w:space="0" w:color="auto"/>
              <w:left w:val="nil"/>
              <w:bottom w:val="double" w:sz="4" w:space="0" w:color="auto"/>
              <w:right w:val="nil"/>
            </w:tcBorders>
            <w:shd w:val="clear" w:color="auto" w:fill="auto"/>
          </w:tcPr>
          <w:p w:rsidR="00184F26" w:rsidRPr="005A3D5B" w:rsidRDefault="00184F26" w:rsidP="004F2ADD">
            <w:pPr>
              <w:pStyle w:val="Tableboldedtext"/>
              <w:jc w:val="right"/>
            </w:pPr>
            <w:r w:rsidRPr="005A3D5B">
              <w:t>29,872</w:t>
            </w:r>
          </w:p>
        </w:tc>
      </w:tr>
    </w:tbl>
    <w:p w:rsidR="00184F26" w:rsidRDefault="009B6236" w:rsidP="00184F26">
      <w:pPr>
        <w:pStyle w:val="BodyText"/>
      </w:pPr>
      <w:r>
        <w:t>Rec</w:t>
      </w:r>
      <w:r w:rsidR="005A3D5B" w:rsidRPr="005A3D5B">
        <w:t>onciliations of the carrying amounts of intangibles at the beginning and end of the reporting period are set out in the table below.</w:t>
      </w:r>
    </w:p>
    <w:p w:rsidR="00014874" w:rsidRDefault="00014874" w:rsidP="00184F26">
      <w:pPr>
        <w:pStyle w:val="BodyText"/>
      </w:pPr>
    </w:p>
    <w:p w:rsidR="00184F26" w:rsidRDefault="00184F26" w:rsidP="00184F26">
      <w:pPr>
        <w:pStyle w:val="Caption"/>
        <w:keepNext/>
      </w:pPr>
      <w:fldSimple w:instr=" SEQ Table \* ARABIC ">
        <w:r w:rsidR="00DF10FA">
          <w:rPr>
            <w:noProof/>
          </w:rPr>
          <w:t>53</w:t>
        </w:r>
      </w:fldSimple>
      <w:r>
        <w:t xml:space="preserve"> </w:t>
      </w:r>
      <w:r w:rsidRPr="00CD0AE1">
        <w:t>Reconciliations of the carrying amounts of intangibles</w:t>
      </w:r>
    </w:p>
    <w:tbl>
      <w:tblPr>
        <w:tblW w:w="0" w:type="auto"/>
        <w:tblLook w:val="04A0" w:firstRow="1" w:lastRow="0" w:firstColumn="1" w:lastColumn="0" w:noHBand="0" w:noVBand="1"/>
      </w:tblPr>
      <w:tblGrid>
        <w:gridCol w:w="3192"/>
        <w:gridCol w:w="1418"/>
        <w:gridCol w:w="1418"/>
        <w:gridCol w:w="1418"/>
        <w:gridCol w:w="1418"/>
      </w:tblGrid>
      <w:tr w:rsidR="00DD184D" w:rsidTr="00953971">
        <w:tc>
          <w:tcPr>
            <w:tcW w:w="3192" w:type="dxa"/>
            <w:shd w:val="clear" w:color="auto" w:fill="auto"/>
          </w:tcPr>
          <w:p w:rsidR="00DD184D" w:rsidRDefault="00DD184D" w:rsidP="00023319">
            <w:pPr>
              <w:pStyle w:val="BodyText"/>
            </w:pPr>
          </w:p>
        </w:tc>
        <w:tc>
          <w:tcPr>
            <w:tcW w:w="1418" w:type="dxa"/>
            <w:shd w:val="clear" w:color="auto" w:fill="auto"/>
          </w:tcPr>
          <w:p w:rsidR="00184F26" w:rsidRDefault="00DD184D" w:rsidP="00184F26">
            <w:pPr>
              <w:pStyle w:val="Tableboldedtext"/>
              <w:jc w:val="right"/>
            </w:pPr>
            <w:r w:rsidRPr="00DD184D">
              <w:t>Licence</w:t>
            </w:r>
          </w:p>
          <w:p w:rsidR="00DD184D" w:rsidRPr="00DD184D" w:rsidRDefault="00DD184D" w:rsidP="00184F26">
            <w:pPr>
              <w:pStyle w:val="Tableboldedtext"/>
              <w:jc w:val="right"/>
            </w:pPr>
            <w:r w:rsidRPr="00DD184D">
              <w:t>$000</w:t>
            </w:r>
          </w:p>
        </w:tc>
        <w:tc>
          <w:tcPr>
            <w:tcW w:w="1418" w:type="dxa"/>
            <w:shd w:val="clear" w:color="auto" w:fill="auto"/>
          </w:tcPr>
          <w:p w:rsidR="00DD184D" w:rsidRPr="00DD184D" w:rsidRDefault="00DD184D" w:rsidP="00953971">
            <w:pPr>
              <w:pStyle w:val="Tableboldedtext"/>
              <w:jc w:val="right"/>
            </w:pPr>
            <w:r w:rsidRPr="00DD184D">
              <w:t>Computer software $000</w:t>
            </w:r>
          </w:p>
        </w:tc>
        <w:tc>
          <w:tcPr>
            <w:tcW w:w="1418" w:type="dxa"/>
            <w:shd w:val="clear" w:color="auto" w:fill="auto"/>
          </w:tcPr>
          <w:p w:rsidR="00DD184D" w:rsidRPr="00DD184D" w:rsidRDefault="00DD184D" w:rsidP="00953971">
            <w:pPr>
              <w:pStyle w:val="Tableboldedtext"/>
              <w:jc w:val="right"/>
            </w:pPr>
            <w:r w:rsidRPr="00DD184D">
              <w:t>Work in progress $000</w:t>
            </w:r>
          </w:p>
        </w:tc>
        <w:tc>
          <w:tcPr>
            <w:tcW w:w="1418" w:type="dxa"/>
            <w:shd w:val="clear" w:color="auto" w:fill="auto"/>
          </w:tcPr>
          <w:p w:rsidR="00184F26" w:rsidRDefault="00184F26" w:rsidP="00953971">
            <w:pPr>
              <w:pStyle w:val="Tableboldedtext"/>
              <w:jc w:val="right"/>
            </w:pPr>
            <w:r>
              <w:t>Total</w:t>
            </w:r>
          </w:p>
          <w:p w:rsidR="00DD184D" w:rsidRPr="00DD184D" w:rsidRDefault="00DD184D" w:rsidP="00953971">
            <w:pPr>
              <w:pStyle w:val="Tableboldedtext"/>
              <w:jc w:val="right"/>
            </w:pPr>
            <w:r w:rsidRPr="00DD184D">
              <w:t>$000</w:t>
            </w:r>
          </w:p>
        </w:tc>
      </w:tr>
      <w:tr w:rsidR="00482857" w:rsidTr="001E4A1B">
        <w:tc>
          <w:tcPr>
            <w:tcW w:w="8864" w:type="dxa"/>
            <w:gridSpan w:val="5"/>
            <w:shd w:val="clear" w:color="auto" w:fill="auto"/>
          </w:tcPr>
          <w:p w:rsidR="00482857" w:rsidRPr="00482857" w:rsidRDefault="00482857" w:rsidP="00482857">
            <w:pPr>
              <w:pStyle w:val="Tabletext"/>
            </w:pPr>
            <w:r w:rsidRPr="00482857">
              <w:rPr>
                <w:rStyle w:val="TableboldedtextChar"/>
              </w:rPr>
              <w:t>2015</w:t>
            </w:r>
          </w:p>
        </w:tc>
      </w:tr>
      <w:tr w:rsidR="00DD184D" w:rsidTr="00953971">
        <w:tc>
          <w:tcPr>
            <w:tcW w:w="3192" w:type="dxa"/>
            <w:shd w:val="clear" w:color="auto" w:fill="auto"/>
          </w:tcPr>
          <w:p w:rsidR="00DD184D" w:rsidRPr="00855827" w:rsidRDefault="00DD184D" w:rsidP="00DD184D">
            <w:pPr>
              <w:pStyle w:val="Tabletext"/>
            </w:pPr>
            <w:r w:rsidRPr="00855827">
              <w:t xml:space="preserve">Carrying amount at start of period </w:t>
            </w:r>
          </w:p>
        </w:tc>
        <w:tc>
          <w:tcPr>
            <w:tcW w:w="1418" w:type="dxa"/>
            <w:shd w:val="clear" w:color="auto" w:fill="auto"/>
          </w:tcPr>
          <w:p w:rsidR="00DD184D" w:rsidRPr="00DD184D" w:rsidRDefault="00184F26" w:rsidP="00953971">
            <w:pPr>
              <w:pStyle w:val="Tabletext"/>
              <w:jc w:val="right"/>
            </w:pPr>
            <w:r>
              <w:t>5,965</w:t>
            </w:r>
          </w:p>
        </w:tc>
        <w:tc>
          <w:tcPr>
            <w:tcW w:w="1418" w:type="dxa"/>
            <w:shd w:val="clear" w:color="auto" w:fill="auto"/>
          </w:tcPr>
          <w:p w:rsidR="00DD184D" w:rsidRPr="00DD184D" w:rsidRDefault="00184F26" w:rsidP="00953971">
            <w:pPr>
              <w:pStyle w:val="Tabletext"/>
              <w:jc w:val="right"/>
            </w:pPr>
            <w:r>
              <w:t>21,070</w:t>
            </w:r>
          </w:p>
        </w:tc>
        <w:tc>
          <w:tcPr>
            <w:tcW w:w="1418" w:type="dxa"/>
            <w:shd w:val="clear" w:color="auto" w:fill="auto"/>
          </w:tcPr>
          <w:p w:rsidR="00DD184D" w:rsidRPr="00DD184D" w:rsidRDefault="00184F26" w:rsidP="00953971">
            <w:pPr>
              <w:pStyle w:val="Tabletext"/>
              <w:jc w:val="right"/>
            </w:pPr>
            <w:r>
              <w:t>2,837</w:t>
            </w:r>
          </w:p>
        </w:tc>
        <w:tc>
          <w:tcPr>
            <w:tcW w:w="1418" w:type="dxa"/>
            <w:shd w:val="clear" w:color="auto" w:fill="auto"/>
          </w:tcPr>
          <w:p w:rsidR="00DD184D" w:rsidRPr="00DD184D" w:rsidRDefault="00184F26" w:rsidP="00953971">
            <w:pPr>
              <w:pStyle w:val="Tableboldedtext"/>
              <w:jc w:val="right"/>
            </w:pPr>
            <w:r>
              <w:t>29,872</w:t>
            </w:r>
          </w:p>
        </w:tc>
      </w:tr>
      <w:tr w:rsidR="00DD184D" w:rsidTr="00953971">
        <w:tc>
          <w:tcPr>
            <w:tcW w:w="3192" w:type="dxa"/>
            <w:shd w:val="clear" w:color="auto" w:fill="auto"/>
          </w:tcPr>
          <w:p w:rsidR="00DD184D" w:rsidRPr="00855827" w:rsidRDefault="00DD184D" w:rsidP="00DD184D">
            <w:pPr>
              <w:pStyle w:val="Tabletext"/>
            </w:pPr>
            <w:r w:rsidRPr="00855827">
              <w:t>Additions</w:t>
            </w:r>
          </w:p>
        </w:tc>
        <w:tc>
          <w:tcPr>
            <w:tcW w:w="1418" w:type="dxa"/>
            <w:shd w:val="clear" w:color="auto" w:fill="auto"/>
          </w:tcPr>
          <w:p w:rsidR="00DD184D" w:rsidRPr="00DD184D" w:rsidRDefault="00184F26" w:rsidP="00953971">
            <w:pPr>
              <w:pStyle w:val="Tabletext"/>
              <w:jc w:val="right"/>
            </w:pPr>
            <w:r>
              <w:t>102</w:t>
            </w:r>
          </w:p>
        </w:tc>
        <w:tc>
          <w:tcPr>
            <w:tcW w:w="1418" w:type="dxa"/>
            <w:shd w:val="clear" w:color="auto" w:fill="auto"/>
          </w:tcPr>
          <w:p w:rsidR="00DD184D" w:rsidRPr="00DD184D" w:rsidRDefault="00184F26" w:rsidP="00953971">
            <w:pPr>
              <w:pStyle w:val="Tabletext"/>
              <w:jc w:val="right"/>
            </w:pPr>
            <w:r>
              <w:t>754</w:t>
            </w:r>
          </w:p>
        </w:tc>
        <w:tc>
          <w:tcPr>
            <w:tcW w:w="1418" w:type="dxa"/>
            <w:shd w:val="clear" w:color="auto" w:fill="auto"/>
          </w:tcPr>
          <w:p w:rsidR="00DD184D" w:rsidRPr="00DD184D" w:rsidRDefault="00184F26" w:rsidP="00953971">
            <w:pPr>
              <w:pStyle w:val="Tabletext"/>
              <w:jc w:val="right"/>
            </w:pPr>
            <w:r>
              <w:t>6,306</w:t>
            </w:r>
          </w:p>
        </w:tc>
        <w:tc>
          <w:tcPr>
            <w:tcW w:w="1418" w:type="dxa"/>
            <w:shd w:val="clear" w:color="auto" w:fill="auto"/>
          </w:tcPr>
          <w:p w:rsidR="00DD184D" w:rsidRPr="00DD184D" w:rsidRDefault="00184F26" w:rsidP="00953971">
            <w:pPr>
              <w:pStyle w:val="Tableboldedtext"/>
              <w:jc w:val="right"/>
            </w:pPr>
            <w:r>
              <w:t>7,162</w:t>
            </w:r>
          </w:p>
        </w:tc>
      </w:tr>
      <w:tr w:rsidR="00184F26" w:rsidTr="00482857">
        <w:tc>
          <w:tcPr>
            <w:tcW w:w="3192" w:type="dxa"/>
            <w:shd w:val="clear" w:color="auto" w:fill="auto"/>
          </w:tcPr>
          <w:p w:rsidR="00184F26" w:rsidRPr="00855827" w:rsidRDefault="00184F26" w:rsidP="00DD184D">
            <w:pPr>
              <w:pStyle w:val="Tabletext"/>
            </w:pPr>
            <w:r w:rsidRPr="00855827">
              <w:t xml:space="preserve">Transfers to computer software and licence </w:t>
            </w:r>
          </w:p>
        </w:tc>
        <w:tc>
          <w:tcPr>
            <w:tcW w:w="1418" w:type="dxa"/>
            <w:shd w:val="clear" w:color="auto" w:fill="auto"/>
          </w:tcPr>
          <w:p w:rsidR="00184F26" w:rsidRPr="00DD184D" w:rsidRDefault="00184F26" w:rsidP="004F2ADD">
            <w:pPr>
              <w:pStyle w:val="Tabletext"/>
              <w:jc w:val="right"/>
            </w:pPr>
            <w:r>
              <w:t>393</w:t>
            </w:r>
          </w:p>
        </w:tc>
        <w:tc>
          <w:tcPr>
            <w:tcW w:w="1418" w:type="dxa"/>
            <w:shd w:val="clear" w:color="auto" w:fill="auto"/>
          </w:tcPr>
          <w:p w:rsidR="00184F26" w:rsidRPr="00DD184D" w:rsidRDefault="00184F26" w:rsidP="004F2ADD">
            <w:pPr>
              <w:pStyle w:val="Tabletext"/>
              <w:jc w:val="right"/>
            </w:pPr>
            <w:r>
              <w:t>3,681</w:t>
            </w:r>
          </w:p>
        </w:tc>
        <w:tc>
          <w:tcPr>
            <w:tcW w:w="1418" w:type="dxa"/>
            <w:shd w:val="clear" w:color="auto" w:fill="auto"/>
          </w:tcPr>
          <w:p w:rsidR="00184F26" w:rsidRPr="00DD184D" w:rsidRDefault="00184F26" w:rsidP="004F2ADD">
            <w:pPr>
              <w:pStyle w:val="Tabletext"/>
              <w:jc w:val="right"/>
            </w:pPr>
            <w:r>
              <w:t>(4,074)</w:t>
            </w:r>
          </w:p>
        </w:tc>
        <w:tc>
          <w:tcPr>
            <w:tcW w:w="1418" w:type="dxa"/>
            <w:shd w:val="clear" w:color="auto" w:fill="auto"/>
          </w:tcPr>
          <w:p w:rsidR="00184F26" w:rsidRPr="00DD184D" w:rsidRDefault="00184F26" w:rsidP="004F2ADD">
            <w:pPr>
              <w:pStyle w:val="Tableboldedtext"/>
              <w:jc w:val="right"/>
            </w:pPr>
            <w:r>
              <w:t>-</w:t>
            </w:r>
          </w:p>
        </w:tc>
      </w:tr>
      <w:tr w:rsidR="00DD184D" w:rsidTr="00482857">
        <w:tc>
          <w:tcPr>
            <w:tcW w:w="3192" w:type="dxa"/>
            <w:shd w:val="clear" w:color="auto" w:fill="auto"/>
          </w:tcPr>
          <w:p w:rsidR="00DD184D" w:rsidRPr="00855827" w:rsidRDefault="00DD184D" w:rsidP="00DD184D">
            <w:pPr>
              <w:pStyle w:val="Tabletext"/>
            </w:pPr>
            <w:r w:rsidRPr="00855827">
              <w:t>Amortisation expense</w:t>
            </w:r>
          </w:p>
        </w:tc>
        <w:tc>
          <w:tcPr>
            <w:tcW w:w="1418" w:type="dxa"/>
            <w:tcBorders>
              <w:bottom w:val="single" w:sz="4" w:space="0" w:color="auto"/>
            </w:tcBorders>
            <w:shd w:val="clear" w:color="auto" w:fill="auto"/>
          </w:tcPr>
          <w:p w:rsidR="00DD184D" w:rsidRPr="00DD184D" w:rsidRDefault="00DD184D" w:rsidP="00184F26">
            <w:pPr>
              <w:pStyle w:val="Tabletext"/>
              <w:jc w:val="right"/>
            </w:pPr>
            <w:r w:rsidRPr="00DD184D">
              <w:t>(</w:t>
            </w:r>
            <w:r w:rsidR="00184F26">
              <w:t>2,890</w:t>
            </w:r>
            <w:r w:rsidRPr="00DD184D">
              <w:t>)</w:t>
            </w:r>
          </w:p>
        </w:tc>
        <w:tc>
          <w:tcPr>
            <w:tcW w:w="1418" w:type="dxa"/>
            <w:tcBorders>
              <w:bottom w:val="single" w:sz="4" w:space="0" w:color="auto"/>
            </w:tcBorders>
            <w:shd w:val="clear" w:color="auto" w:fill="auto"/>
          </w:tcPr>
          <w:p w:rsidR="00DD184D" w:rsidRPr="00DD184D" w:rsidRDefault="00DD184D" w:rsidP="00184F26">
            <w:pPr>
              <w:pStyle w:val="Tabletext"/>
              <w:jc w:val="right"/>
            </w:pPr>
            <w:r w:rsidRPr="00DD184D">
              <w:t>(</w:t>
            </w:r>
            <w:r w:rsidR="00184F26">
              <w:t>3,759)</w:t>
            </w:r>
          </w:p>
        </w:tc>
        <w:tc>
          <w:tcPr>
            <w:tcW w:w="1418" w:type="dxa"/>
            <w:tcBorders>
              <w:bottom w:val="single" w:sz="4" w:space="0" w:color="auto"/>
            </w:tcBorders>
            <w:shd w:val="clear" w:color="auto" w:fill="auto"/>
          </w:tcPr>
          <w:p w:rsidR="00DD184D" w:rsidRPr="00DD184D" w:rsidRDefault="00DD184D" w:rsidP="00953971">
            <w:pPr>
              <w:pStyle w:val="Tabletext"/>
              <w:jc w:val="right"/>
            </w:pPr>
            <w:r w:rsidRPr="00DD184D">
              <w:t>-</w:t>
            </w:r>
          </w:p>
        </w:tc>
        <w:tc>
          <w:tcPr>
            <w:tcW w:w="1418" w:type="dxa"/>
            <w:tcBorders>
              <w:bottom w:val="single" w:sz="4" w:space="0" w:color="auto"/>
            </w:tcBorders>
            <w:shd w:val="clear" w:color="auto" w:fill="auto"/>
          </w:tcPr>
          <w:p w:rsidR="00DD184D" w:rsidRPr="00DD184D" w:rsidRDefault="00184F26" w:rsidP="00953971">
            <w:pPr>
              <w:pStyle w:val="Tableboldedtext"/>
              <w:jc w:val="right"/>
            </w:pPr>
            <w:r>
              <w:t>(6,649)</w:t>
            </w:r>
          </w:p>
        </w:tc>
      </w:tr>
      <w:tr w:rsidR="00DD184D" w:rsidTr="00184F26">
        <w:tc>
          <w:tcPr>
            <w:tcW w:w="3192" w:type="dxa"/>
            <w:shd w:val="clear" w:color="auto" w:fill="auto"/>
          </w:tcPr>
          <w:p w:rsidR="00DD184D" w:rsidRDefault="00DD184D" w:rsidP="00DD184D">
            <w:pPr>
              <w:pStyle w:val="Tabletext"/>
            </w:pPr>
            <w:r w:rsidRPr="00855827">
              <w:t>Carrying amount at end of period</w:t>
            </w:r>
          </w:p>
        </w:tc>
        <w:tc>
          <w:tcPr>
            <w:tcW w:w="1418" w:type="dxa"/>
            <w:tcBorders>
              <w:top w:val="single" w:sz="4" w:space="0" w:color="auto"/>
              <w:bottom w:val="double" w:sz="4" w:space="0" w:color="auto"/>
            </w:tcBorders>
            <w:shd w:val="clear" w:color="auto" w:fill="auto"/>
          </w:tcPr>
          <w:p w:rsidR="00DD184D" w:rsidRPr="00184F26" w:rsidRDefault="00184F26" w:rsidP="00953971">
            <w:pPr>
              <w:pStyle w:val="Tabletext"/>
              <w:jc w:val="right"/>
              <w:rPr>
                <w:b/>
              </w:rPr>
            </w:pPr>
            <w:r>
              <w:rPr>
                <w:b/>
              </w:rPr>
              <w:t>3,570</w:t>
            </w:r>
          </w:p>
        </w:tc>
        <w:tc>
          <w:tcPr>
            <w:tcW w:w="1418" w:type="dxa"/>
            <w:tcBorders>
              <w:top w:val="single" w:sz="4" w:space="0" w:color="auto"/>
              <w:bottom w:val="double" w:sz="4" w:space="0" w:color="auto"/>
            </w:tcBorders>
            <w:shd w:val="clear" w:color="auto" w:fill="auto"/>
          </w:tcPr>
          <w:p w:rsidR="00DD184D" w:rsidRPr="00184F26" w:rsidRDefault="00184F26" w:rsidP="00953971">
            <w:pPr>
              <w:pStyle w:val="Tabletext"/>
              <w:jc w:val="right"/>
              <w:rPr>
                <w:b/>
              </w:rPr>
            </w:pPr>
            <w:r>
              <w:rPr>
                <w:b/>
              </w:rPr>
              <w:t>21,746</w:t>
            </w:r>
          </w:p>
        </w:tc>
        <w:tc>
          <w:tcPr>
            <w:tcW w:w="1418" w:type="dxa"/>
            <w:tcBorders>
              <w:top w:val="single" w:sz="4" w:space="0" w:color="auto"/>
              <w:bottom w:val="double" w:sz="4" w:space="0" w:color="auto"/>
            </w:tcBorders>
            <w:shd w:val="clear" w:color="auto" w:fill="auto"/>
          </w:tcPr>
          <w:p w:rsidR="00DD184D" w:rsidRPr="00184F26" w:rsidRDefault="00184F26" w:rsidP="00953971">
            <w:pPr>
              <w:pStyle w:val="Tabletext"/>
              <w:jc w:val="right"/>
              <w:rPr>
                <w:b/>
              </w:rPr>
            </w:pPr>
            <w:r>
              <w:rPr>
                <w:b/>
              </w:rPr>
              <w:t>5,069</w:t>
            </w:r>
          </w:p>
        </w:tc>
        <w:tc>
          <w:tcPr>
            <w:tcW w:w="1418" w:type="dxa"/>
            <w:tcBorders>
              <w:top w:val="single" w:sz="4" w:space="0" w:color="auto"/>
              <w:bottom w:val="double" w:sz="4" w:space="0" w:color="auto"/>
            </w:tcBorders>
            <w:shd w:val="clear" w:color="auto" w:fill="auto"/>
          </w:tcPr>
          <w:p w:rsidR="00DD184D" w:rsidRPr="00184F26" w:rsidRDefault="00184F26" w:rsidP="00953971">
            <w:pPr>
              <w:pStyle w:val="Tableboldedtext"/>
              <w:jc w:val="right"/>
              <w:rPr>
                <w:spacing w:val="-1"/>
              </w:rPr>
            </w:pPr>
            <w:r>
              <w:rPr>
                <w:spacing w:val="-1"/>
              </w:rPr>
              <w:t>30,385</w:t>
            </w:r>
          </w:p>
        </w:tc>
      </w:tr>
      <w:tr w:rsidR="00482857" w:rsidTr="001E4A1B">
        <w:tc>
          <w:tcPr>
            <w:tcW w:w="8864" w:type="dxa"/>
            <w:gridSpan w:val="5"/>
            <w:shd w:val="clear" w:color="auto" w:fill="auto"/>
          </w:tcPr>
          <w:p w:rsidR="00482857" w:rsidRPr="00482857" w:rsidRDefault="00482857" w:rsidP="00482857">
            <w:pPr>
              <w:pStyle w:val="Tabletext"/>
              <w:rPr>
                <w:b/>
              </w:rPr>
            </w:pPr>
            <w:r w:rsidRPr="00482857">
              <w:rPr>
                <w:b/>
              </w:rPr>
              <w:t>2014</w:t>
            </w:r>
          </w:p>
        </w:tc>
      </w:tr>
      <w:tr w:rsidR="00184F26" w:rsidTr="00953971">
        <w:tc>
          <w:tcPr>
            <w:tcW w:w="3192" w:type="dxa"/>
            <w:shd w:val="clear" w:color="auto" w:fill="auto"/>
          </w:tcPr>
          <w:p w:rsidR="00184F26" w:rsidRPr="00D338E5" w:rsidRDefault="00184F26" w:rsidP="00D338E5">
            <w:pPr>
              <w:pStyle w:val="Tabletext"/>
            </w:pPr>
            <w:r w:rsidRPr="00D338E5">
              <w:t xml:space="preserve">Carrying amount at start of period </w:t>
            </w:r>
          </w:p>
        </w:tc>
        <w:tc>
          <w:tcPr>
            <w:tcW w:w="1418" w:type="dxa"/>
            <w:shd w:val="clear" w:color="auto" w:fill="auto"/>
          </w:tcPr>
          <w:p w:rsidR="00184F26" w:rsidRPr="00DD184D" w:rsidRDefault="00184F26" w:rsidP="004F2ADD">
            <w:pPr>
              <w:pStyle w:val="Tabletext"/>
              <w:jc w:val="right"/>
            </w:pPr>
            <w:r w:rsidRPr="00DD184D">
              <w:t>6,932</w:t>
            </w:r>
          </w:p>
        </w:tc>
        <w:tc>
          <w:tcPr>
            <w:tcW w:w="1418" w:type="dxa"/>
            <w:shd w:val="clear" w:color="auto" w:fill="auto"/>
          </w:tcPr>
          <w:p w:rsidR="00184F26" w:rsidRPr="00DD184D" w:rsidRDefault="00184F26" w:rsidP="004F2ADD">
            <w:pPr>
              <w:pStyle w:val="Tabletext"/>
              <w:jc w:val="right"/>
            </w:pPr>
            <w:r w:rsidRPr="00DD184D">
              <w:t>76,444</w:t>
            </w:r>
          </w:p>
        </w:tc>
        <w:tc>
          <w:tcPr>
            <w:tcW w:w="1418" w:type="dxa"/>
            <w:shd w:val="clear" w:color="auto" w:fill="auto"/>
          </w:tcPr>
          <w:p w:rsidR="00184F26" w:rsidRPr="00DD184D" w:rsidRDefault="00184F26" w:rsidP="004F2ADD">
            <w:pPr>
              <w:pStyle w:val="Tabletext"/>
              <w:jc w:val="right"/>
            </w:pPr>
            <w:r w:rsidRPr="00DD184D">
              <w:t>970</w:t>
            </w:r>
          </w:p>
        </w:tc>
        <w:tc>
          <w:tcPr>
            <w:tcW w:w="1418" w:type="dxa"/>
            <w:shd w:val="clear" w:color="auto" w:fill="auto"/>
          </w:tcPr>
          <w:p w:rsidR="00184F26" w:rsidRPr="00DD184D" w:rsidRDefault="00184F26" w:rsidP="004F2ADD">
            <w:pPr>
              <w:pStyle w:val="Tableboldedtext"/>
              <w:jc w:val="right"/>
            </w:pPr>
            <w:r w:rsidRPr="00DD184D">
              <w:t>84,346</w:t>
            </w:r>
          </w:p>
        </w:tc>
      </w:tr>
      <w:tr w:rsidR="00184F26" w:rsidTr="00953971">
        <w:tc>
          <w:tcPr>
            <w:tcW w:w="3192" w:type="dxa"/>
            <w:shd w:val="clear" w:color="auto" w:fill="auto"/>
          </w:tcPr>
          <w:p w:rsidR="00184F26" w:rsidRPr="00D338E5" w:rsidRDefault="00184F26" w:rsidP="00D338E5">
            <w:pPr>
              <w:pStyle w:val="Tabletext"/>
            </w:pPr>
            <w:r w:rsidRPr="00D338E5">
              <w:t>Additions</w:t>
            </w:r>
          </w:p>
        </w:tc>
        <w:tc>
          <w:tcPr>
            <w:tcW w:w="1418" w:type="dxa"/>
            <w:shd w:val="clear" w:color="auto" w:fill="auto"/>
          </w:tcPr>
          <w:p w:rsidR="00184F26" w:rsidRPr="00DD184D" w:rsidRDefault="00184F26" w:rsidP="004F2ADD">
            <w:pPr>
              <w:pStyle w:val="Tabletext"/>
              <w:jc w:val="right"/>
            </w:pPr>
            <w:r w:rsidRPr="00DD184D">
              <w:t>712</w:t>
            </w:r>
          </w:p>
        </w:tc>
        <w:tc>
          <w:tcPr>
            <w:tcW w:w="1418" w:type="dxa"/>
            <w:shd w:val="clear" w:color="auto" w:fill="auto"/>
          </w:tcPr>
          <w:p w:rsidR="00184F26" w:rsidRPr="00DD184D" w:rsidRDefault="00184F26" w:rsidP="004F2ADD">
            <w:pPr>
              <w:pStyle w:val="Tabletext"/>
              <w:jc w:val="right"/>
            </w:pPr>
            <w:r w:rsidRPr="00DD184D">
              <w:t>148</w:t>
            </w:r>
          </w:p>
        </w:tc>
        <w:tc>
          <w:tcPr>
            <w:tcW w:w="1418" w:type="dxa"/>
            <w:shd w:val="clear" w:color="auto" w:fill="auto"/>
          </w:tcPr>
          <w:p w:rsidR="00184F26" w:rsidRPr="00DD184D" w:rsidRDefault="00184F26" w:rsidP="004F2ADD">
            <w:pPr>
              <w:pStyle w:val="Tabletext"/>
              <w:jc w:val="right"/>
            </w:pPr>
            <w:r w:rsidRPr="00DD184D">
              <w:t>3,335</w:t>
            </w:r>
          </w:p>
        </w:tc>
        <w:tc>
          <w:tcPr>
            <w:tcW w:w="1418" w:type="dxa"/>
            <w:shd w:val="clear" w:color="auto" w:fill="auto"/>
          </w:tcPr>
          <w:p w:rsidR="00184F26" w:rsidRPr="00DD184D" w:rsidRDefault="00184F26" w:rsidP="004F2ADD">
            <w:pPr>
              <w:pStyle w:val="Tableboldedtext"/>
              <w:jc w:val="right"/>
            </w:pPr>
            <w:r w:rsidRPr="00DD184D">
              <w:t>4,195</w:t>
            </w:r>
          </w:p>
        </w:tc>
      </w:tr>
      <w:tr w:rsidR="00184F26" w:rsidTr="004F2ADD">
        <w:tc>
          <w:tcPr>
            <w:tcW w:w="3192" w:type="dxa"/>
            <w:shd w:val="clear" w:color="auto" w:fill="auto"/>
          </w:tcPr>
          <w:p w:rsidR="00184F26" w:rsidRPr="00855827" w:rsidRDefault="00184F26" w:rsidP="004F2ADD">
            <w:pPr>
              <w:pStyle w:val="Tabletext"/>
            </w:pPr>
            <w:r w:rsidRPr="00855827">
              <w:t>Impairment losses recognised in Statement of Comprehensive Income</w:t>
            </w:r>
          </w:p>
        </w:tc>
        <w:tc>
          <w:tcPr>
            <w:tcW w:w="1418" w:type="dxa"/>
            <w:shd w:val="clear" w:color="auto" w:fill="auto"/>
          </w:tcPr>
          <w:p w:rsidR="00184F26" w:rsidRPr="00DD184D" w:rsidRDefault="00184F26" w:rsidP="004F2ADD">
            <w:pPr>
              <w:pStyle w:val="Tabletext"/>
              <w:jc w:val="right"/>
            </w:pPr>
            <w:r w:rsidRPr="00DD184D">
              <w:t>-</w:t>
            </w:r>
          </w:p>
        </w:tc>
        <w:tc>
          <w:tcPr>
            <w:tcW w:w="1418" w:type="dxa"/>
            <w:shd w:val="clear" w:color="auto" w:fill="auto"/>
          </w:tcPr>
          <w:p w:rsidR="00184F26" w:rsidRPr="00DD184D" w:rsidRDefault="00184F26" w:rsidP="004F2ADD">
            <w:pPr>
              <w:pStyle w:val="Tabletext"/>
              <w:jc w:val="right"/>
            </w:pPr>
            <w:r w:rsidRPr="00DD184D">
              <w:t>-</w:t>
            </w:r>
          </w:p>
        </w:tc>
        <w:tc>
          <w:tcPr>
            <w:tcW w:w="1418" w:type="dxa"/>
            <w:shd w:val="clear" w:color="auto" w:fill="auto"/>
          </w:tcPr>
          <w:p w:rsidR="00184F26" w:rsidRPr="00DD184D" w:rsidRDefault="00184F26" w:rsidP="004F2ADD">
            <w:pPr>
              <w:pStyle w:val="Tabletext"/>
              <w:jc w:val="right"/>
            </w:pPr>
            <w:r w:rsidRPr="00DD184D">
              <w:t>(952)</w:t>
            </w:r>
          </w:p>
        </w:tc>
        <w:tc>
          <w:tcPr>
            <w:tcW w:w="1418" w:type="dxa"/>
            <w:shd w:val="clear" w:color="auto" w:fill="auto"/>
          </w:tcPr>
          <w:p w:rsidR="00184F26" w:rsidRPr="00DD184D" w:rsidRDefault="00184F26" w:rsidP="004F2ADD">
            <w:pPr>
              <w:pStyle w:val="Tableboldedtext"/>
              <w:jc w:val="right"/>
            </w:pPr>
            <w:r w:rsidRPr="00DD184D">
              <w:t>(952)</w:t>
            </w:r>
          </w:p>
        </w:tc>
      </w:tr>
      <w:tr w:rsidR="00184F26" w:rsidTr="00953971">
        <w:tc>
          <w:tcPr>
            <w:tcW w:w="3192" w:type="dxa"/>
            <w:shd w:val="clear" w:color="auto" w:fill="auto"/>
          </w:tcPr>
          <w:p w:rsidR="00184F26" w:rsidRPr="00D338E5" w:rsidRDefault="00184F26" w:rsidP="00D338E5">
            <w:pPr>
              <w:pStyle w:val="Tabletext"/>
            </w:pPr>
            <w:r w:rsidRPr="00D338E5">
              <w:t xml:space="preserve">Transfers to computer software </w:t>
            </w:r>
          </w:p>
        </w:tc>
        <w:tc>
          <w:tcPr>
            <w:tcW w:w="1418" w:type="dxa"/>
            <w:shd w:val="clear" w:color="auto" w:fill="auto"/>
          </w:tcPr>
          <w:p w:rsidR="00184F26" w:rsidRPr="00DD184D" w:rsidRDefault="00184F26" w:rsidP="004F2ADD">
            <w:pPr>
              <w:pStyle w:val="Tabletext"/>
              <w:jc w:val="right"/>
            </w:pPr>
            <w:r w:rsidRPr="00DD184D">
              <w:t>214</w:t>
            </w:r>
          </w:p>
        </w:tc>
        <w:tc>
          <w:tcPr>
            <w:tcW w:w="1418" w:type="dxa"/>
            <w:shd w:val="clear" w:color="auto" w:fill="auto"/>
          </w:tcPr>
          <w:p w:rsidR="00184F26" w:rsidRPr="00DD184D" w:rsidRDefault="00184F26" w:rsidP="004F2ADD">
            <w:pPr>
              <w:pStyle w:val="Tabletext"/>
              <w:jc w:val="right"/>
            </w:pPr>
            <w:r w:rsidRPr="00DD184D">
              <w:t>302</w:t>
            </w:r>
          </w:p>
        </w:tc>
        <w:tc>
          <w:tcPr>
            <w:tcW w:w="1418" w:type="dxa"/>
            <w:shd w:val="clear" w:color="auto" w:fill="auto"/>
          </w:tcPr>
          <w:p w:rsidR="00184F26" w:rsidRPr="00DD184D" w:rsidRDefault="00184F26" w:rsidP="004F2ADD">
            <w:pPr>
              <w:pStyle w:val="Tabletext"/>
              <w:jc w:val="right"/>
            </w:pPr>
            <w:r w:rsidRPr="00DD184D">
              <w:t>(516)</w:t>
            </w:r>
          </w:p>
        </w:tc>
        <w:tc>
          <w:tcPr>
            <w:tcW w:w="1418" w:type="dxa"/>
            <w:shd w:val="clear" w:color="auto" w:fill="auto"/>
          </w:tcPr>
          <w:p w:rsidR="00184F26" w:rsidRPr="00DD184D" w:rsidRDefault="00184F26" w:rsidP="004F2ADD">
            <w:pPr>
              <w:pStyle w:val="Tableboldedtext"/>
              <w:jc w:val="right"/>
            </w:pPr>
            <w:r w:rsidRPr="00DD184D">
              <w:t>-</w:t>
            </w:r>
          </w:p>
        </w:tc>
      </w:tr>
      <w:tr w:rsidR="00785CB5" w:rsidTr="00482857">
        <w:tc>
          <w:tcPr>
            <w:tcW w:w="3192" w:type="dxa"/>
            <w:shd w:val="clear" w:color="auto" w:fill="auto"/>
          </w:tcPr>
          <w:p w:rsidR="00785CB5" w:rsidRPr="00D338E5" w:rsidRDefault="00785CB5" w:rsidP="00D338E5">
            <w:pPr>
              <w:pStyle w:val="Tabletext"/>
            </w:pPr>
            <w:r>
              <w:t>Other disposals</w:t>
            </w:r>
          </w:p>
        </w:tc>
        <w:tc>
          <w:tcPr>
            <w:tcW w:w="1418" w:type="dxa"/>
            <w:shd w:val="clear" w:color="auto" w:fill="auto"/>
          </w:tcPr>
          <w:p w:rsidR="00785CB5" w:rsidRPr="00DD184D" w:rsidRDefault="00785CB5" w:rsidP="00F86A75">
            <w:pPr>
              <w:pStyle w:val="Tabletext"/>
              <w:jc w:val="right"/>
            </w:pPr>
            <w:r w:rsidRPr="00DD184D">
              <w:t>-</w:t>
            </w:r>
          </w:p>
        </w:tc>
        <w:tc>
          <w:tcPr>
            <w:tcW w:w="1418" w:type="dxa"/>
            <w:shd w:val="clear" w:color="auto" w:fill="auto"/>
          </w:tcPr>
          <w:p w:rsidR="00785CB5" w:rsidRPr="00DD184D" w:rsidRDefault="00785CB5" w:rsidP="00F86A75">
            <w:pPr>
              <w:pStyle w:val="Tabletext"/>
              <w:jc w:val="right"/>
            </w:pPr>
            <w:r w:rsidRPr="00DD184D">
              <w:t>(85)</w:t>
            </w:r>
          </w:p>
        </w:tc>
        <w:tc>
          <w:tcPr>
            <w:tcW w:w="1418" w:type="dxa"/>
            <w:shd w:val="clear" w:color="auto" w:fill="auto"/>
          </w:tcPr>
          <w:p w:rsidR="00785CB5" w:rsidRPr="00DD184D" w:rsidRDefault="00785CB5" w:rsidP="00F86A75">
            <w:pPr>
              <w:pStyle w:val="Tabletext"/>
              <w:jc w:val="right"/>
            </w:pPr>
            <w:r w:rsidRPr="00DD184D">
              <w:t>-</w:t>
            </w:r>
          </w:p>
        </w:tc>
        <w:tc>
          <w:tcPr>
            <w:tcW w:w="1418" w:type="dxa"/>
            <w:shd w:val="clear" w:color="auto" w:fill="auto"/>
          </w:tcPr>
          <w:p w:rsidR="00785CB5" w:rsidRPr="00DD184D" w:rsidRDefault="00785CB5" w:rsidP="00F86A75">
            <w:pPr>
              <w:pStyle w:val="Tableboldedtext"/>
              <w:jc w:val="right"/>
            </w:pPr>
            <w:r w:rsidRPr="00DD184D">
              <w:t>(85)</w:t>
            </w:r>
          </w:p>
        </w:tc>
      </w:tr>
      <w:tr w:rsidR="00785CB5" w:rsidTr="00953971">
        <w:tc>
          <w:tcPr>
            <w:tcW w:w="3192" w:type="dxa"/>
            <w:shd w:val="clear" w:color="auto" w:fill="auto"/>
          </w:tcPr>
          <w:p w:rsidR="00785CB5" w:rsidRPr="00D338E5" w:rsidRDefault="00785CB5" w:rsidP="00D338E5">
            <w:pPr>
              <w:pStyle w:val="Tabletext"/>
            </w:pPr>
            <w:r w:rsidRPr="00D338E5">
              <w:t>Amortisation expense</w:t>
            </w:r>
          </w:p>
        </w:tc>
        <w:tc>
          <w:tcPr>
            <w:tcW w:w="1418" w:type="dxa"/>
            <w:tcBorders>
              <w:bottom w:val="single" w:sz="4" w:space="0" w:color="auto"/>
            </w:tcBorders>
            <w:shd w:val="clear" w:color="auto" w:fill="auto"/>
          </w:tcPr>
          <w:p w:rsidR="00785CB5" w:rsidRPr="00DD184D" w:rsidRDefault="00785CB5" w:rsidP="00F86A75">
            <w:pPr>
              <w:pStyle w:val="Tabletext"/>
              <w:jc w:val="right"/>
            </w:pPr>
            <w:r w:rsidRPr="00DD184D">
              <w:t>(1,893)</w:t>
            </w:r>
          </w:p>
        </w:tc>
        <w:tc>
          <w:tcPr>
            <w:tcW w:w="1418" w:type="dxa"/>
            <w:tcBorders>
              <w:bottom w:val="single" w:sz="4" w:space="0" w:color="auto"/>
            </w:tcBorders>
            <w:shd w:val="clear" w:color="auto" w:fill="auto"/>
          </w:tcPr>
          <w:p w:rsidR="00785CB5" w:rsidRPr="00DD184D" w:rsidRDefault="00785CB5" w:rsidP="00F86A75">
            <w:pPr>
              <w:pStyle w:val="Tabletext"/>
              <w:jc w:val="right"/>
            </w:pPr>
            <w:r w:rsidRPr="00DD184D">
              <w:t>(55,739)</w:t>
            </w:r>
          </w:p>
        </w:tc>
        <w:tc>
          <w:tcPr>
            <w:tcW w:w="1418" w:type="dxa"/>
            <w:tcBorders>
              <w:bottom w:val="single" w:sz="4" w:space="0" w:color="auto"/>
            </w:tcBorders>
            <w:shd w:val="clear" w:color="auto" w:fill="auto"/>
          </w:tcPr>
          <w:p w:rsidR="00785CB5" w:rsidRPr="00DD184D" w:rsidRDefault="00785CB5" w:rsidP="00F86A75">
            <w:pPr>
              <w:pStyle w:val="Tabletext"/>
              <w:jc w:val="right"/>
            </w:pPr>
            <w:r w:rsidRPr="00DD184D">
              <w:t>-</w:t>
            </w:r>
          </w:p>
        </w:tc>
        <w:tc>
          <w:tcPr>
            <w:tcW w:w="1418" w:type="dxa"/>
            <w:tcBorders>
              <w:bottom w:val="single" w:sz="4" w:space="0" w:color="auto"/>
            </w:tcBorders>
            <w:shd w:val="clear" w:color="auto" w:fill="auto"/>
          </w:tcPr>
          <w:p w:rsidR="00785CB5" w:rsidRPr="00DD184D" w:rsidRDefault="00785CB5" w:rsidP="00F86A75">
            <w:pPr>
              <w:pStyle w:val="Tableboldedtext"/>
              <w:jc w:val="right"/>
            </w:pPr>
            <w:r w:rsidRPr="00DD184D">
              <w:t>(57,632)</w:t>
            </w:r>
          </w:p>
        </w:tc>
      </w:tr>
      <w:tr w:rsidR="00785CB5" w:rsidTr="00953971">
        <w:tc>
          <w:tcPr>
            <w:tcW w:w="3192" w:type="dxa"/>
            <w:shd w:val="clear" w:color="auto" w:fill="auto"/>
          </w:tcPr>
          <w:p w:rsidR="00785CB5" w:rsidRPr="00D338E5" w:rsidRDefault="00785CB5" w:rsidP="00D338E5">
            <w:pPr>
              <w:pStyle w:val="Tabletext"/>
            </w:pPr>
            <w:r w:rsidRPr="00D338E5">
              <w:t>Carrying amount at end of period</w:t>
            </w:r>
          </w:p>
        </w:tc>
        <w:tc>
          <w:tcPr>
            <w:tcW w:w="1418" w:type="dxa"/>
            <w:tcBorders>
              <w:top w:val="single" w:sz="4" w:space="0" w:color="auto"/>
              <w:bottom w:val="double" w:sz="4" w:space="0" w:color="auto"/>
            </w:tcBorders>
            <w:shd w:val="clear" w:color="auto" w:fill="auto"/>
          </w:tcPr>
          <w:p w:rsidR="00785CB5" w:rsidRPr="00785CB5" w:rsidRDefault="00785CB5" w:rsidP="00785CB5">
            <w:pPr>
              <w:pStyle w:val="Tabletext"/>
              <w:jc w:val="right"/>
              <w:rPr>
                <w:b/>
              </w:rPr>
            </w:pPr>
            <w:r>
              <w:rPr>
                <w:b/>
              </w:rPr>
              <w:t>5,965</w:t>
            </w:r>
          </w:p>
        </w:tc>
        <w:tc>
          <w:tcPr>
            <w:tcW w:w="1418" w:type="dxa"/>
            <w:tcBorders>
              <w:top w:val="single" w:sz="4" w:space="0" w:color="auto"/>
              <w:bottom w:val="double" w:sz="4" w:space="0" w:color="auto"/>
            </w:tcBorders>
            <w:shd w:val="clear" w:color="auto" w:fill="auto"/>
          </w:tcPr>
          <w:p w:rsidR="00785CB5" w:rsidRPr="00785CB5" w:rsidRDefault="00785CB5" w:rsidP="004F2ADD">
            <w:pPr>
              <w:pStyle w:val="Tabletext"/>
              <w:jc w:val="right"/>
              <w:rPr>
                <w:b/>
              </w:rPr>
            </w:pPr>
            <w:r>
              <w:rPr>
                <w:b/>
              </w:rPr>
              <w:t>21,070</w:t>
            </w:r>
          </w:p>
        </w:tc>
        <w:tc>
          <w:tcPr>
            <w:tcW w:w="1418" w:type="dxa"/>
            <w:tcBorders>
              <w:top w:val="single" w:sz="4" w:space="0" w:color="auto"/>
              <w:bottom w:val="double" w:sz="4" w:space="0" w:color="auto"/>
            </w:tcBorders>
            <w:shd w:val="clear" w:color="auto" w:fill="auto"/>
          </w:tcPr>
          <w:p w:rsidR="00785CB5" w:rsidRPr="00785CB5" w:rsidRDefault="00785CB5" w:rsidP="004F2ADD">
            <w:pPr>
              <w:pStyle w:val="Tabletext"/>
              <w:jc w:val="right"/>
              <w:rPr>
                <w:b/>
              </w:rPr>
            </w:pPr>
            <w:r>
              <w:rPr>
                <w:b/>
              </w:rPr>
              <w:t>2,837</w:t>
            </w:r>
          </w:p>
        </w:tc>
        <w:tc>
          <w:tcPr>
            <w:tcW w:w="1418" w:type="dxa"/>
            <w:tcBorders>
              <w:top w:val="single" w:sz="4" w:space="0" w:color="auto"/>
              <w:bottom w:val="double" w:sz="4" w:space="0" w:color="auto"/>
            </w:tcBorders>
            <w:shd w:val="clear" w:color="auto" w:fill="auto"/>
          </w:tcPr>
          <w:p w:rsidR="00785CB5" w:rsidRPr="00785CB5" w:rsidRDefault="00785CB5" w:rsidP="004F2ADD">
            <w:pPr>
              <w:pStyle w:val="Tableboldedtext"/>
              <w:jc w:val="right"/>
            </w:pPr>
            <w:r>
              <w:t>29,872</w:t>
            </w:r>
          </w:p>
        </w:tc>
      </w:tr>
    </w:tbl>
    <w:p w:rsidR="00D338E5" w:rsidRPr="00D338E5" w:rsidRDefault="00D338E5" w:rsidP="00D338E5">
      <w:pPr>
        <w:pStyle w:val="Heading3"/>
      </w:pPr>
      <w:r w:rsidRPr="00D338E5">
        <w:t>Note 28. Impairment of assets</w:t>
      </w:r>
    </w:p>
    <w:p w:rsidR="00D338E5" w:rsidRPr="00D338E5" w:rsidRDefault="00D338E5" w:rsidP="00D338E5">
      <w:pPr>
        <w:pStyle w:val="BodyText"/>
      </w:pPr>
      <w:r w:rsidRPr="00D338E5">
        <w:t xml:space="preserve">There were no indications of impairment to property, plant, equipment, </w:t>
      </w:r>
      <w:r w:rsidR="00184F26">
        <w:t xml:space="preserve">motor </w:t>
      </w:r>
      <w:r w:rsidRPr="00D338E5">
        <w:t xml:space="preserve">vehicles </w:t>
      </w:r>
      <w:r w:rsidR="00184F26">
        <w:t>or i</w:t>
      </w:r>
      <w:r w:rsidRPr="00D338E5">
        <w:t>ntangible assets at 30 June 201</w:t>
      </w:r>
      <w:r w:rsidR="00184F26">
        <w:t>5</w:t>
      </w:r>
      <w:r w:rsidRPr="00D338E5">
        <w:t xml:space="preserve">. The Department held no goodwill or intangible assets with an indefinite useful life during the reporting period. </w:t>
      </w:r>
      <w:r w:rsidR="00184F26">
        <w:t>At the end of the reporting period there were no intangible assets not yet available for use.</w:t>
      </w:r>
    </w:p>
    <w:p w:rsidR="00D338E5" w:rsidRDefault="00D338E5" w:rsidP="00D338E5">
      <w:pPr>
        <w:pStyle w:val="Heading3"/>
        <w:rPr>
          <w:color w:val="000000"/>
        </w:rPr>
      </w:pPr>
      <w:r>
        <w:rPr>
          <w:spacing w:val="-1"/>
        </w:rPr>
        <w:t>Note</w:t>
      </w:r>
      <w:r>
        <w:t xml:space="preserve"> 29. Payables</w:t>
      </w:r>
    </w:p>
    <w:p w:rsidR="00184F26" w:rsidRDefault="00184F26" w:rsidP="00184F26">
      <w:pPr>
        <w:pStyle w:val="Caption"/>
        <w:keepNext/>
      </w:pPr>
      <w:fldSimple w:instr=" SEQ Table \* ARABIC ">
        <w:r w:rsidR="00DF10FA">
          <w:rPr>
            <w:noProof/>
          </w:rPr>
          <w:t>54</w:t>
        </w:r>
      </w:fldSimple>
      <w:r>
        <w:t xml:space="preserve"> </w:t>
      </w:r>
      <w:r w:rsidRPr="006976EE">
        <w:t>Payables</w:t>
      </w:r>
    </w:p>
    <w:tbl>
      <w:tblPr>
        <w:tblW w:w="0" w:type="auto"/>
        <w:tblLook w:val="04A0" w:firstRow="1" w:lastRow="0" w:firstColumn="1" w:lastColumn="0" w:noHBand="0" w:noVBand="1"/>
      </w:tblPr>
      <w:tblGrid>
        <w:gridCol w:w="5629"/>
        <w:gridCol w:w="1474"/>
        <w:gridCol w:w="1474"/>
      </w:tblGrid>
      <w:tr w:rsidR="00D338E5" w:rsidRPr="00711171" w:rsidTr="00E368E4">
        <w:tc>
          <w:tcPr>
            <w:tcW w:w="5629" w:type="dxa"/>
            <w:shd w:val="clear" w:color="auto" w:fill="auto"/>
          </w:tcPr>
          <w:p w:rsidR="00D338E5" w:rsidRDefault="00D338E5" w:rsidP="00257A26">
            <w:pPr>
              <w:pStyle w:val="Tabletext"/>
            </w:pPr>
          </w:p>
        </w:tc>
        <w:tc>
          <w:tcPr>
            <w:tcW w:w="1474" w:type="dxa"/>
            <w:shd w:val="clear" w:color="auto" w:fill="auto"/>
          </w:tcPr>
          <w:p w:rsidR="00184F26" w:rsidRDefault="00D338E5" w:rsidP="00184F26">
            <w:pPr>
              <w:pStyle w:val="Tableboldedtext"/>
              <w:jc w:val="right"/>
            </w:pPr>
            <w:r>
              <w:t>201</w:t>
            </w:r>
            <w:r w:rsidR="00184F26">
              <w:t>5</w:t>
            </w:r>
          </w:p>
          <w:p w:rsidR="00D338E5" w:rsidRPr="00C00854" w:rsidRDefault="00D338E5" w:rsidP="00184F26">
            <w:pPr>
              <w:pStyle w:val="Tableboldedtext"/>
              <w:jc w:val="right"/>
            </w:pPr>
            <w:r w:rsidRPr="00843AA2">
              <w:lastRenderedPageBreak/>
              <w:t>$000</w:t>
            </w:r>
          </w:p>
        </w:tc>
        <w:tc>
          <w:tcPr>
            <w:tcW w:w="1474" w:type="dxa"/>
            <w:shd w:val="clear" w:color="auto" w:fill="auto"/>
          </w:tcPr>
          <w:p w:rsidR="00184F26" w:rsidRDefault="00D338E5" w:rsidP="00184F26">
            <w:pPr>
              <w:pStyle w:val="Tableboldedtext"/>
              <w:jc w:val="right"/>
            </w:pPr>
            <w:r>
              <w:lastRenderedPageBreak/>
              <w:t>201</w:t>
            </w:r>
            <w:r w:rsidR="00184F26">
              <w:t>4</w:t>
            </w:r>
          </w:p>
          <w:p w:rsidR="00D338E5" w:rsidRPr="00711171" w:rsidRDefault="00D338E5" w:rsidP="00184F26">
            <w:pPr>
              <w:pStyle w:val="Tableboldedtext"/>
              <w:jc w:val="right"/>
            </w:pPr>
            <w:r w:rsidRPr="00843AA2">
              <w:lastRenderedPageBreak/>
              <w:t>$000</w:t>
            </w:r>
          </w:p>
        </w:tc>
      </w:tr>
      <w:tr w:rsidR="00482857" w:rsidRPr="00AE2664" w:rsidTr="001E4A1B">
        <w:tc>
          <w:tcPr>
            <w:tcW w:w="8577" w:type="dxa"/>
            <w:gridSpan w:val="3"/>
            <w:shd w:val="clear" w:color="auto" w:fill="auto"/>
          </w:tcPr>
          <w:p w:rsidR="00482857" w:rsidRPr="00482857" w:rsidRDefault="00482857" w:rsidP="00482857">
            <w:pPr>
              <w:pStyle w:val="Tabletext"/>
              <w:rPr>
                <w:i/>
              </w:rPr>
            </w:pPr>
            <w:r w:rsidRPr="00482857">
              <w:rPr>
                <w:i/>
              </w:rPr>
              <w:lastRenderedPageBreak/>
              <w:t>Current</w:t>
            </w:r>
          </w:p>
        </w:tc>
      </w:tr>
      <w:tr w:rsidR="004F2ADD" w:rsidRPr="00AE2664" w:rsidTr="00E368E4">
        <w:tc>
          <w:tcPr>
            <w:tcW w:w="5629" w:type="dxa"/>
            <w:shd w:val="clear" w:color="auto" w:fill="auto"/>
          </w:tcPr>
          <w:p w:rsidR="004F2ADD" w:rsidRPr="00D338E5" w:rsidRDefault="004F2ADD" w:rsidP="00D338E5">
            <w:pPr>
              <w:pStyle w:val="Tabletext"/>
            </w:pPr>
            <w:r w:rsidRPr="00D338E5">
              <w:t xml:space="preserve">Trade payables </w:t>
            </w:r>
          </w:p>
        </w:tc>
        <w:tc>
          <w:tcPr>
            <w:tcW w:w="1474" w:type="dxa"/>
            <w:shd w:val="clear" w:color="auto" w:fill="auto"/>
          </w:tcPr>
          <w:p w:rsidR="004F2ADD" w:rsidRPr="00D338E5" w:rsidRDefault="004F2ADD" w:rsidP="00D338E5">
            <w:pPr>
              <w:pStyle w:val="Tabletext"/>
              <w:jc w:val="right"/>
            </w:pPr>
            <w:r>
              <w:t>2,404</w:t>
            </w:r>
          </w:p>
        </w:tc>
        <w:tc>
          <w:tcPr>
            <w:tcW w:w="1474" w:type="dxa"/>
            <w:shd w:val="clear" w:color="auto" w:fill="auto"/>
          </w:tcPr>
          <w:p w:rsidR="004F2ADD" w:rsidRPr="00D338E5" w:rsidRDefault="004F2ADD" w:rsidP="004F2ADD">
            <w:pPr>
              <w:pStyle w:val="Tabletext"/>
              <w:jc w:val="right"/>
            </w:pPr>
            <w:r w:rsidRPr="00D338E5">
              <w:t>4,551</w:t>
            </w:r>
          </w:p>
        </w:tc>
      </w:tr>
      <w:tr w:rsidR="004F2ADD" w:rsidRPr="00AE2664" w:rsidTr="00E368E4">
        <w:tc>
          <w:tcPr>
            <w:tcW w:w="5629" w:type="dxa"/>
            <w:shd w:val="clear" w:color="auto" w:fill="auto"/>
          </w:tcPr>
          <w:p w:rsidR="004F2ADD" w:rsidRPr="00D338E5" w:rsidRDefault="004F2ADD" w:rsidP="00D338E5">
            <w:pPr>
              <w:pStyle w:val="Tabletext"/>
            </w:pPr>
            <w:r w:rsidRPr="00D338E5">
              <w:t xml:space="preserve">Accrued salaries </w:t>
            </w:r>
          </w:p>
        </w:tc>
        <w:tc>
          <w:tcPr>
            <w:tcW w:w="1474" w:type="dxa"/>
            <w:shd w:val="clear" w:color="auto" w:fill="auto"/>
          </w:tcPr>
          <w:p w:rsidR="004F2ADD" w:rsidRPr="00D338E5" w:rsidRDefault="004F2ADD" w:rsidP="00D338E5">
            <w:pPr>
              <w:pStyle w:val="Tabletext"/>
              <w:jc w:val="right"/>
            </w:pPr>
            <w:r>
              <w:t>4,218</w:t>
            </w:r>
          </w:p>
        </w:tc>
        <w:tc>
          <w:tcPr>
            <w:tcW w:w="1474" w:type="dxa"/>
            <w:shd w:val="clear" w:color="auto" w:fill="auto"/>
          </w:tcPr>
          <w:p w:rsidR="004F2ADD" w:rsidRPr="00D338E5" w:rsidRDefault="004F2ADD" w:rsidP="004F2ADD">
            <w:pPr>
              <w:pStyle w:val="Tabletext"/>
              <w:jc w:val="right"/>
            </w:pPr>
            <w:r w:rsidRPr="00D338E5">
              <w:t>3,131</w:t>
            </w:r>
          </w:p>
        </w:tc>
      </w:tr>
      <w:tr w:rsidR="004F2ADD" w:rsidRPr="00D8231B" w:rsidTr="00E368E4">
        <w:tc>
          <w:tcPr>
            <w:tcW w:w="5629" w:type="dxa"/>
            <w:shd w:val="clear" w:color="auto" w:fill="auto"/>
          </w:tcPr>
          <w:p w:rsidR="004F2ADD" w:rsidRPr="00D338E5" w:rsidRDefault="004F2ADD" w:rsidP="00D338E5">
            <w:pPr>
              <w:pStyle w:val="Tabletext"/>
            </w:pPr>
            <w:r w:rsidRPr="00D338E5">
              <w:t xml:space="preserve">Accrued expenses </w:t>
            </w:r>
          </w:p>
        </w:tc>
        <w:tc>
          <w:tcPr>
            <w:tcW w:w="1474" w:type="dxa"/>
            <w:shd w:val="clear" w:color="auto" w:fill="auto"/>
          </w:tcPr>
          <w:p w:rsidR="004F2ADD" w:rsidRPr="00D338E5" w:rsidRDefault="004F2ADD" w:rsidP="00D338E5">
            <w:pPr>
              <w:pStyle w:val="Tabletext"/>
              <w:jc w:val="right"/>
            </w:pPr>
            <w:r>
              <w:t>61,951</w:t>
            </w:r>
          </w:p>
        </w:tc>
        <w:tc>
          <w:tcPr>
            <w:tcW w:w="1474" w:type="dxa"/>
            <w:shd w:val="clear" w:color="auto" w:fill="auto"/>
          </w:tcPr>
          <w:p w:rsidR="004F2ADD" w:rsidRPr="00D338E5" w:rsidRDefault="004F2ADD" w:rsidP="004F2ADD">
            <w:pPr>
              <w:pStyle w:val="Tabletext"/>
              <w:jc w:val="right"/>
            </w:pPr>
            <w:r w:rsidRPr="00D338E5">
              <w:t>88,397</w:t>
            </w:r>
          </w:p>
        </w:tc>
      </w:tr>
      <w:tr w:rsidR="004F2ADD" w:rsidRPr="00D8231B" w:rsidTr="00E368E4">
        <w:tc>
          <w:tcPr>
            <w:tcW w:w="5629" w:type="dxa"/>
            <w:shd w:val="clear" w:color="auto" w:fill="auto"/>
          </w:tcPr>
          <w:p w:rsidR="004F2ADD" w:rsidRPr="00D338E5" w:rsidRDefault="004F2ADD" w:rsidP="00D338E5">
            <w:pPr>
              <w:pStyle w:val="Tabletext"/>
            </w:pPr>
            <w:r w:rsidRPr="00D338E5">
              <w:t>Unearned revenue</w:t>
            </w:r>
          </w:p>
        </w:tc>
        <w:tc>
          <w:tcPr>
            <w:tcW w:w="1474" w:type="dxa"/>
            <w:shd w:val="clear" w:color="auto" w:fill="auto"/>
          </w:tcPr>
          <w:p w:rsidR="004F2ADD" w:rsidRPr="00D338E5" w:rsidRDefault="004F2ADD" w:rsidP="00D338E5">
            <w:pPr>
              <w:pStyle w:val="Tabletext"/>
              <w:jc w:val="right"/>
            </w:pPr>
            <w:r>
              <w:t>19,996</w:t>
            </w:r>
          </w:p>
        </w:tc>
        <w:tc>
          <w:tcPr>
            <w:tcW w:w="1474" w:type="dxa"/>
            <w:shd w:val="clear" w:color="auto" w:fill="auto"/>
          </w:tcPr>
          <w:p w:rsidR="004F2ADD" w:rsidRPr="00D338E5" w:rsidRDefault="004F2ADD" w:rsidP="004F2ADD">
            <w:pPr>
              <w:pStyle w:val="Tabletext"/>
              <w:jc w:val="right"/>
            </w:pPr>
            <w:r w:rsidRPr="00D338E5">
              <w:t>16,070</w:t>
            </w:r>
          </w:p>
        </w:tc>
      </w:tr>
      <w:tr w:rsidR="004F2ADD" w:rsidRPr="00D8231B" w:rsidTr="00E368E4">
        <w:tc>
          <w:tcPr>
            <w:tcW w:w="5629" w:type="dxa"/>
            <w:shd w:val="clear" w:color="auto" w:fill="auto"/>
          </w:tcPr>
          <w:p w:rsidR="004F2ADD" w:rsidRPr="00D338E5" w:rsidRDefault="004F2ADD" w:rsidP="004F2ADD">
            <w:pPr>
              <w:pStyle w:val="Tabletext"/>
            </w:pPr>
            <w:r w:rsidRPr="00D338E5">
              <w:t>Interest - West</w:t>
            </w:r>
            <w:r>
              <w:t>ern Australia Treasury Corporation</w:t>
            </w:r>
          </w:p>
        </w:tc>
        <w:tc>
          <w:tcPr>
            <w:tcW w:w="1474" w:type="dxa"/>
            <w:shd w:val="clear" w:color="auto" w:fill="auto"/>
          </w:tcPr>
          <w:p w:rsidR="004F2ADD" w:rsidRPr="00D338E5" w:rsidRDefault="004F2ADD" w:rsidP="00D338E5">
            <w:pPr>
              <w:pStyle w:val="Tabletext"/>
              <w:jc w:val="right"/>
            </w:pPr>
            <w:r>
              <w:t>135</w:t>
            </w:r>
          </w:p>
        </w:tc>
        <w:tc>
          <w:tcPr>
            <w:tcW w:w="1474" w:type="dxa"/>
            <w:shd w:val="clear" w:color="auto" w:fill="auto"/>
          </w:tcPr>
          <w:p w:rsidR="004F2ADD" w:rsidRPr="00D338E5" w:rsidRDefault="004F2ADD" w:rsidP="004F2ADD">
            <w:pPr>
              <w:pStyle w:val="Tabletext"/>
              <w:jc w:val="right"/>
            </w:pPr>
            <w:r w:rsidRPr="00D338E5">
              <w:t>194</w:t>
            </w:r>
          </w:p>
        </w:tc>
      </w:tr>
      <w:tr w:rsidR="004F2ADD" w:rsidRPr="00D8231B" w:rsidTr="00E368E4">
        <w:tc>
          <w:tcPr>
            <w:tcW w:w="5629" w:type="dxa"/>
            <w:shd w:val="clear" w:color="auto" w:fill="auto"/>
          </w:tcPr>
          <w:p w:rsidR="004F2ADD" w:rsidRPr="00D338E5" w:rsidRDefault="004F2ADD" w:rsidP="00D338E5">
            <w:pPr>
              <w:pStyle w:val="Tabletext"/>
            </w:pPr>
            <w:r w:rsidRPr="00D338E5">
              <w:t>Other</w:t>
            </w:r>
          </w:p>
        </w:tc>
        <w:tc>
          <w:tcPr>
            <w:tcW w:w="1474" w:type="dxa"/>
            <w:tcBorders>
              <w:bottom w:val="single" w:sz="4" w:space="0" w:color="auto"/>
            </w:tcBorders>
            <w:shd w:val="clear" w:color="auto" w:fill="auto"/>
          </w:tcPr>
          <w:p w:rsidR="004F2ADD" w:rsidRPr="00D338E5" w:rsidRDefault="004F2ADD" w:rsidP="00E368E4">
            <w:pPr>
              <w:pStyle w:val="Tabletext"/>
              <w:jc w:val="right"/>
            </w:pPr>
            <w:r>
              <w:t>541</w:t>
            </w:r>
          </w:p>
        </w:tc>
        <w:tc>
          <w:tcPr>
            <w:tcW w:w="1474" w:type="dxa"/>
            <w:tcBorders>
              <w:bottom w:val="single" w:sz="4" w:space="0" w:color="auto"/>
            </w:tcBorders>
            <w:shd w:val="clear" w:color="auto" w:fill="auto"/>
          </w:tcPr>
          <w:p w:rsidR="004F2ADD" w:rsidRPr="00D338E5" w:rsidRDefault="004F2ADD" w:rsidP="004F2ADD">
            <w:pPr>
              <w:pStyle w:val="Tabletext"/>
              <w:jc w:val="right"/>
            </w:pPr>
            <w:r w:rsidRPr="00D338E5">
              <w:t>161</w:t>
            </w:r>
          </w:p>
        </w:tc>
      </w:tr>
      <w:tr w:rsidR="004F2ADD" w:rsidRPr="00D8231B" w:rsidTr="00E368E4">
        <w:tc>
          <w:tcPr>
            <w:tcW w:w="5629" w:type="dxa"/>
            <w:shd w:val="clear" w:color="auto" w:fill="auto"/>
          </w:tcPr>
          <w:p w:rsidR="004F2ADD" w:rsidRPr="00D338E5" w:rsidRDefault="004F2ADD" w:rsidP="00D338E5">
            <w:pPr>
              <w:pStyle w:val="Tabletext"/>
            </w:pPr>
          </w:p>
        </w:tc>
        <w:tc>
          <w:tcPr>
            <w:tcW w:w="1474" w:type="dxa"/>
            <w:tcBorders>
              <w:top w:val="single" w:sz="4" w:space="0" w:color="auto"/>
              <w:bottom w:val="single" w:sz="4" w:space="0" w:color="auto"/>
            </w:tcBorders>
            <w:shd w:val="clear" w:color="auto" w:fill="auto"/>
          </w:tcPr>
          <w:p w:rsidR="004F2ADD" w:rsidRPr="00D338E5" w:rsidRDefault="004F2ADD" w:rsidP="00D338E5">
            <w:pPr>
              <w:pStyle w:val="Tabletext"/>
              <w:jc w:val="right"/>
            </w:pPr>
            <w:r>
              <w:t>89,245</w:t>
            </w:r>
          </w:p>
        </w:tc>
        <w:tc>
          <w:tcPr>
            <w:tcW w:w="1474" w:type="dxa"/>
            <w:tcBorders>
              <w:top w:val="single" w:sz="4" w:space="0" w:color="auto"/>
              <w:bottom w:val="single" w:sz="4" w:space="0" w:color="auto"/>
            </w:tcBorders>
            <w:shd w:val="clear" w:color="auto" w:fill="auto"/>
          </w:tcPr>
          <w:p w:rsidR="004F2ADD" w:rsidRPr="00D338E5" w:rsidRDefault="004F2ADD" w:rsidP="004F2ADD">
            <w:pPr>
              <w:pStyle w:val="Tabletext"/>
              <w:jc w:val="right"/>
            </w:pPr>
            <w:r w:rsidRPr="00D338E5">
              <w:t>112,504</w:t>
            </w:r>
          </w:p>
        </w:tc>
      </w:tr>
      <w:tr w:rsidR="004F2ADD" w:rsidRPr="00D8231B" w:rsidTr="00E368E4">
        <w:tc>
          <w:tcPr>
            <w:tcW w:w="5629" w:type="dxa"/>
            <w:shd w:val="clear" w:color="auto" w:fill="auto"/>
          </w:tcPr>
          <w:p w:rsidR="004F2ADD" w:rsidRPr="00D338E5" w:rsidRDefault="004F2ADD" w:rsidP="00D338E5">
            <w:pPr>
              <w:pStyle w:val="Tabletext"/>
            </w:pPr>
            <w:r>
              <w:t>Overbillings (a)</w:t>
            </w:r>
          </w:p>
        </w:tc>
        <w:tc>
          <w:tcPr>
            <w:tcW w:w="1474" w:type="dxa"/>
            <w:tcBorders>
              <w:top w:val="single" w:sz="4" w:space="0" w:color="auto"/>
              <w:bottom w:val="single" w:sz="4" w:space="0" w:color="auto"/>
            </w:tcBorders>
            <w:shd w:val="clear" w:color="auto" w:fill="auto"/>
          </w:tcPr>
          <w:p w:rsidR="004F2ADD" w:rsidRPr="00D338E5" w:rsidRDefault="004F2ADD" w:rsidP="00D338E5">
            <w:pPr>
              <w:pStyle w:val="Tabletext"/>
              <w:jc w:val="right"/>
            </w:pPr>
            <w:r>
              <w:t>226,813</w:t>
            </w:r>
          </w:p>
        </w:tc>
        <w:tc>
          <w:tcPr>
            <w:tcW w:w="1474" w:type="dxa"/>
            <w:tcBorders>
              <w:top w:val="single" w:sz="4" w:space="0" w:color="auto"/>
              <w:bottom w:val="single" w:sz="4" w:space="0" w:color="auto"/>
            </w:tcBorders>
            <w:shd w:val="clear" w:color="auto" w:fill="auto"/>
          </w:tcPr>
          <w:p w:rsidR="004F2ADD" w:rsidRPr="00D338E5" w:rsidRDefault="004F2ADD" w:rsidP="004F2ADD">
            <w:pPr>
              <w:pStyle w:val="Tabletext"/>
              <w:jc w:val="right"/>
            </w:pPr>
            <w:r w:rsidRPr="00D338E5">
              <w:t>287,833</w:t>
            </w:r>
          </w:p>
        </w:tc>
      </w:tr>
      <w:tr w:rsidR="004F2ADD" w:rsidRPr="00D8231B" w:rsidTr="00E368E4">
        <w:tc>
          <w:tcPr>
            <w:tcW w:w="5629" w:type="dxa"/>
            <w:shd w:val="clear" w:color="auto" w:fill="auto"/>
          </w:tcPr>
          <w:p w:rsidR="004F2ADD" w:rsidRPr="00D338E5" w:rsidRDefault="004F2ADD" w:rsidP="00D338E5">
            <w:pPr>
              <w:pStyle w:val="Tableboldedtext"/>
            </w:pPr>
            <w:r w:rsidRPr="00D338E5">
              <w:t>Total payables</w:t>
            </w:r>
          </w:p>
        </w:tc>
        <w:tc>
          <w:tcPr>
            <w:tcW w:w="1474" w:type="dxa"/>
            <w:tcBorders>
              <w:top w:val="single" w:sz="4" w:space="0" w:color="auto"/>
              <w:bottom w:val="single" w:sz="4" w:space="0" w:color="auto"/>
            </w:tcBorders>
            <w:shd w:val="clear" w:color="auto" w:fill="auto"/>
          </w:tcPr>
          <w:p w:rsidR="004F2ADD" w:rsidRPr="00D338E5" w:rsidRDefault="004F2ADD" w:rsidP="00D338E5">
            <w:pPr>
              <w:pStyle w:val="Tableboldedtext"/>
              <w:jc w:val="right"/>
            </w:pPr>
            <w:r>
              <w:t>316,057</w:t>
            </w:r>
          </w:p>
        </w:tc>
        <w:tc>
          <w:tcPr>
            <w:tcW w:w="1474" w:type="dxa"/>
            <w:tcBorders>
              <w:top w:val="single" w:sz="4" w:space="0" w:color="auto"/>
              <w:bottom w:val="single" w:sz="4" w:space="0" w:color="auto"/>
            </w:tcBorders>
            <w:shd w:val="clear" w:color="auto" w:fill="auto"/>
          </w:tcPr>
          <w:p w:rsidR="004F2ADD" w:rsidRPr="00D338E5" w:rsidRDefault="004F2ADD" w:rsidP="004F2ADD">
            <w:pPr>
              <w:pStyle w:val="Tableboldedtext"/>
              <w:jc w:val="right"/>
            </w:pPr>
            <w:r w:rsidRPr="00D338E5">
              <w:t>400,337</w:t>
            </w:r>
          </w:p>
        </w:tc>
      </w:tr>
    </w:tbl>
    <w:p w:rsidR="00E368E4" w:rsidRPr="00E368E4" w:rsidRDefault="004F2ADD" w:rsidP="00F56EA0">
      <w:pPr>
        <w:pStyle w:val="BodyText"/>
        <w:numPr>
          <w:ilvl w:val="0"/>
          <w:numId w:val="52"/>
        </w:numPr>
      </w:pPr>
      <w:r w:rsidRPr="004F2ADD">
        <w:t>Billings to clients less contract costs incurred.</w:t>
      </w:r>
    </w:p>
    <w:p w:rsidR="00E368E4" w:rsidRDefault="00E368E4" w:rsidP="00E368E4">
      <w:pPr>
        <w:pStyle w:val="Heading3"/>
        <w:rPr>
          <w:color w:val="000000"/>
        </w:rPr>
      </w:pPr>
      <w:r>
        <w:t>Note 30. Borrowings</w:t>
      </w:r>
    </w:p>
    <w:p w:rsidR="004F2ADD" w:rsidRDefault="004F2ADD" w:rsidP="004F2ADD">
      <w:pPr>
        <w:pStyle w:val="Caption"/>
        <w:keepNext/>
      </w:pPr>
      <w:fldSimple w:instr=" SEQ Table \* ARABIC ">
        <w:r w:rsidR="00DF10FA">
          <w:rPr>
            <w:noProof/>
          </w:rPr>
          <w:t>55</w:t>
        </w:r>
      </w:fldSimple>
      <w:r>
        <w:t xml:space="preserve"> </w:t>
      </w:r>
      <w:r w:rsidRPr="00406CFA">
        <w:t>Borrowings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D338E5" w:rsidRPr="00711171" w:rsidTr="00A92A51">
        <w:tc>
          <w:tcPr>
            <w:tcW w:w="5629" w:type="dxa"/>
            <w:tcBorders>
              <w:top w:val="nil"/>
              <w:left w:val="nil"/>
              <w:bottom w:val="nil"/>
              <w:right w:val="nil"/>
            </w:tcBorders>
            <w:shd w:val="clear" w:color="auto" w:fill="auto"/>
          </w:tcPr>
          <w:p w:rsidR="00D338E5" w:rsidRDefault="00D338E5" w:rsidP="00257A26">
            <w:pPr>
              <w:pStyle w:val="Tabletext"/>
            </w:pPr>
          </w:p>
        </w:tc>
        <w:tc>
          <w:tcPr>
            <w:tcW w:w="1474" w:type="dxa"/>
            <w:tcBorders>
              <w:top w:val="nil"/>
              <w:left w:val="nil"/>
              <w:bottom w:val="nil"/>
              <w:right w:val="nil"/>
            </w:tcBorders>
            <w:shd w:val="clear" w:color="auto" w:fill="auto"/>
          </w:tcPr>
          <w:p w:rsidR="004F2ADD" w:rsidRDefault="004F2ADD" w:rsidP="004F2ADD">
            <w:pPr>
              <w:pStyle w:val="Tableboldedtext"/>
              <w:jc w:val="right"/>
            </w:pPr>
            <w:r>
              <w:t>2015</w:t>
            </w:r>
          </w:p>
          <w:p w:rsidR="00D338E5" w:rsidRPr="00C00854" w:rsidRDefault="00D338E5" w:rsidP="004F2ADD">
            <w:pPr>
              <w:pStyle w:val="Tableboldedtext"/>
              <w:jc w:val="right"/>
            </w:pPr>
            <w:r w:rsidRPr="00843AA2">
              <w:t>$000</w:t>
            </w:r>
          </w:p>
        </w:tc>
        <w:tc>
          <w:tcPr>
            <w:tcW w:w="1474" w:type="dxa"/>
            <w:tcBorders>
              <w:top w:val="nil"/>
              <w:left w:val="nil"/>
              <w:bottom w:val="nil"/>
              <w:right w:val="nil"/>
            </w:tcBorders>
            <w:shd w:val="clear" w:color="auto" w:fill="auto"/>
          </w:tcPr>
          <w:p w:rsidR="004F2ADD" w:rsidRDefault="00D338E5" w:rsidP="004F2ADD">
            <w:pPr>
              <w:pStyle w:val="Tableboldedtext"/>
              <w:jc w:val="right"/>
            </w:pPr>
            <w:r>
              <w:t>201</w:t>
            </w:r>
            <w:r w:rsidR="004F2ADD">
              <w:t>4</w:t>
            </w:r>
          </w:p>
          <w:p w:rsidR="00D338E5" w:rsidRPr="00711171" w:rsidRDefault="00D338E5" w:rsidP="004F2ADD">
            <w:pPr>
              <w:pStyle w:val="Tableboldedtext"/>
              <w:jc w:val="right"/>
            </w:pPr>
            <w:r w:rsidRPr="00843AA2">
              <w:t>$000</w:t>
            </w:r>
          </w:p>
        </w:tc>
      </w:tr>
      <w:tr w:rsidR="00482857" w:rsidRPr="00AE2664" w:rsidTr="001E4A1B">
        <w:tc>
          <w:tcPr>
            <w:tcW w:w="8577" w:type="dxa"/>
            <w:gridSpan w:val="3"/>
            <w:tcBorders>
              <w:top w:val="nil"/>
              <w:left w:val="nil"/>
              <w:bottom w:val="nil"/>
              <w:right w:val="nil"/>
            </w:tcBorders>
            <w:shd w:val="clear" w:color="auto" w:fill="auto"/>
          </w:tcPr>
          <w:p w:rsidR="00482857" w:rsidRPr="00482857" w:rsidRDefault="00482857" w:rsidP="00482857">
            <w:pPr>
              <w:pStyle w:val="Tabletext"/>
              <w:rPr>
                <w:i/>
              </w:rPr>
            </w:pPr>
            <w:r w:rsidRPr="00482857">
              <w:rPr>
                <w:i/>
              </w:rPr>
              <w:t>Current</w:t>
            </w:r>
          </w:p>
        </w:tc>
      </w:tr>
      <w:tr w:rsidR="00A92A51" w:rsidRPr="00AE2664" w:rsidTr="004F2ADD">
        <w:tc>
          <w:tcPr>
            <w:tcW w:w="5629" w:type="dxa"/>
            <w:tcBorders>
              <w:top w:val="nil"/>
              <w:left w:val="nil"/>
              <w:bottom w:val="nil"/>
              <w:right w:val="nil"/>
            </w:tcBorders>
            <w:shd w:val="clear" w:color="auto" w:fill="auto"/>
          </w:tcPr>
          <w:p w:rsidR="00A92A51" w:rsidRPr="00A92A51" w:rsidRDefault="004F2ADD" w:rsidP="00A92A51">
            <w:pPr>
              <w:pStyle w:val="Tabletext"/>
            </w:pPr>
            <w:r w:rsidRPr="00D338E5">
              <w:t>Western Australia Treasury Corporation</w:t>
            </w:r>
          </w:p>
        </w:tc>
        <w:tc>
          <w:tcPr>
            <w:tcW w:w="1474" w:type="dxa"/>
            <w:tcBorders>
              <w:top w:val="nil"/>
              <w:left w:val="nil"/>
              <w:bottom w:val="nil"/>
              <w:right w:val="nil"/>
            </w:tcBorders>
            <w:shd w:val="clear" w:color="auto" w:fill="auto"/>
          </w:tcPr>
          <w:p w:rsidR="00A92A51" w:rsidRPr="00A92A51" w:rsidRDefault="004F2ADD" w:rsidP="00A92A51">
            <w:pPr>
              <w:pStyle w:val="Tabletext"/>
              <w:jc w:val="right"/>
              <w:rPr>
                <w:color w:val="000000"/>
              </w:rPr>
            </w:pPr>
            <w:r>
              <w:t>34,188</w:t>
            </w:r>
          </w:p>
        </w:tc>
        <w:tc>
          <w:tcPr>
            <w:tcW w:w="1474" w:type="dxa"/>
            <w:tcBorders>
              <w:top w:val="nil"/>
              <w:left w:val="nil"/>
              <w:bottom w:val="nil"/>
              <w:right w:val="nil"/>
            </w:tcBorders>
            <w:shd w:val="clear" w:color="auto" w:fill="auto"/>
          </w:tcPr>
          <w:p w:rsidR="00A92A51" w:rsidRPr="00A92A51" w:rsidRDefault="0098318F" w:rsidP="00A92A51">
            <w:pPr>
              <w:pStyle w:val="Tabletext"/>
              <w:jc w:val="right"/>
            </w:pPr>
            <w:r>
              <w:t>42,072</w:t>
            </w:r>
          </w:p>
        </w:tc>
      </w:tr>
      <w:tr w:rsidR="004F2ADD" w:rsidRPr="00AE2664" w:rsidTr="004F2ADD">
        <w:tc>
          <w:tcPr>
            <w:tcW w:w="5629" w:type="dxa"/>
            <w:tcBorders>
              <w:top w:val="nil"/>
              <w:left w:val="nil"/>
              <w:bottom w:val="nil"/>
              <w:right w:val="nil"/>
            </w:tcBorders>
            <w:shd w:val="clear" w:color="auto" w:fill="auto"/>
          </w:tcPr>
          <w:p w:rsidR="004F2ADD" w:rsidRPr="00D338E5" w:rsidRDefault="004F2ADD" w:rsidP="00A92A51">
            <w:pPr>
              <w:pStyle w:val="Tabletext"/>
            </w:pPr>
            <w:r>
              <w:t>Heritage Maintenance Payments</w:t>
            </w:r>
          </w:p>
        </w:tc>
        <w:tc>
          <w:tcPr>
            <w:tcW w:w="1474" w:type="dxa"/>
            <w:tcBorders>
              <w:top w:val="nil"/>
              <w:left w:val="nil"/>
              <w:bottom w:val="single" w:sz="4" w:space="0" w:color="auto"/>
              <w:right w:val="nil"/>
            </w:tcBorders>
            <w:shd w:val="clear" w:color="auto" w:fill="auto"/>
          </w:tcPr>
          <w:p w:rsidR="004F2ADD" w:rsidRDefault="004F2ADD" w:rsidP="00A92A51">
            <w:pPr>
              <w:pStyle w:val="Tabletext"/>
              <w:jc w:val="right"/>
              <w:rPr>
                <w:w w:val="95"/>
              </w:rPr>
            </w:pPr>
            <w:r>
              <w:t>5,225</w:t>
            </w:r>
          </w:p>
        </w:tc>
        <w:tc>
          <w:tcPr>
            <w:tcW w:w="1474" w:type="dxa"/>
            <w:tcBorders>
              <w:top w:val="nil"/>
              <w:left w:val="nil"/>
              <w:bottom w:val="single" w:sz="4" w:space="0" w:color="auto"/>
              <w:right w:val="nil"/>
            </w:tcBorders>
            <w:shd w:val="clear" w:color="auto" w:fill="auto"/>
          </w:tcPr>
          <w:p w:rsidR="004F2ADD" w:rsidRDefault="004F2ADD" w:rsidP="00A92A51">
            <w:pPr>
              <w:pStyle w:val="Tabletext"/>
              <w:jc w:val="right"/>
              <w:rPr>
                <w:w w:val="95"/>
              </w:rPr>
            </w:pPr>
            <w:r>
              <w:rPr>
                <w:w w:val="95"/>
              </w:rPr>
              <w:t>-</w:t>
            </w:r>
          </w:p>
        </w:tc>
      </w:tr>
      <w:tr w:rsidR="00D338E5" w:rsidRPr="00D8231B" w:rsidTr="00A92A51">
        <w:tc>
          <w:tcPr>
            <w:tcW w:w="5629" w:type="dxa"/>
            <w:tcBorders>
              <w:top w:val="nil"/>
              <w:left w:val="nil"/>
              <w:bottom w:val="nil"/>
              <w:right w:val="nil"/>
            </w:tcBorders>
            <w:shd w:val="clear" w:color="auto" w:fill="auto"/>
          </w:tcPr>
          <w:p w:rsidR="00D338E5" w:rsidRDefault="00D338E5" w:rsidP="00257A26">
            <w:pPr>
              <w:pStyle w:val="Tabletext"/>
            </w:pPr>
          </w:p>
        </w:tc>
        <w:tc>
          <w:tcPr>
            <w:tcW w:w="1474" w:type="dxa"/>
            <w:tcBorders>
              <w:top w:val="single" w:sz="4" w:space="0" w:color="auto"/>
              <w:left w:val="nil"/>
              <w:bottom w:val="single" w:sz="4" w:space="0" w:color="auto"/>
              <w:right w:val="nil"/>
            </w:tcBorders>
            <w:shd w:val="clear" w:color="auto" w:fill="auto"/>
          </w:tcPr>
          <w:p w:rsidR="00D338E5" w:rsidRPr="00A92A51" w:rsidRDefault="004F2ADD" w:rsidP="00A92A51">
            <w:pPr>
              <w:pStyle w:val="Tableboldedtext"/>
              <w:jc w:val="right"/>
              <w:rPr>
                <w:color w:val="000000"/>
              </w:rPr>
            </w:pPr>
            <w:r>
              <w:t>39,413</w:t>
            </w:r>
          </w:p>
        </w:tc>
        <w:tc>
          <w:tcPr>
            <w:tcW w:w="1474" w:type="dxa"/>
            <w:tcBorders>
              <w:top w:val="single" w:sz="4" w:space="0" w:color="auto"/>
              <w:left w:val="nil"/>
              <w:bottom w:val="single" w:sz="4" w:space="0" w:color="auto"/>
              <w:right w:val="nil"/>
            </w:tcBorders>
            <w:shd w:val="clear" w:color="auto" w:fill="auto"/>
          </w:tcPr>
          <w:p w:rsidR="00D338E5" w:rsidRPr="00A92A51" w:rsidRDefault="0098318F" w:rsidP="00A92A51">
            <w:pPr>
              <w:pStyle w:val="Tableboldedtext"/>
              <w:jc w:val="right"/>
            </w:pPr>
            <w:r>
              <w:t>42,072</w:t>
            </w:r>
          </w:p>
        </w:tc>
      </w:tr>
      <w:tr w:rsidR="00482857" w:rsidRPr="00D8231B" w:rsidTr="001E4A1B">
        <w:tc>
          <w:tcPr>
            <w:tcW w:w="8577" w:type="dxa"/>
            <w:gridSpan w:val="3"/>
            <w:tcBorders>
              <w:top w:val="nil"/>
              <w:left w:val="nil"/>
              <w:bottom w:val="nil"/>
              <w:right w:val="nil"/>
            </w:tcBorders>
            <w:shd w:val="clear" w:color="auto" w:fill="auto"/>
          </w:tcPr>
          <w:p w:rsidR="00482857" w:rsidRPr="00482857" w:rsidRDefault="00482857" w:rsidP="00482857">
            <w:pPr>
              <w:pStyle w:val="Tableboldedtext"/>
              <w:rPr>
                <w:b w:val="0"/>
                <w:i/>
              </w:rPr>
            </w:pPr>
            <w:r w:rsidRPr="00482857">
              <w:rPr>
                <w:b w:val="0"/>
                <w:i/>
              </w:rPr>
              <w:t>Non-current</w:t>
            </w:r>
          </w:p>
        </w:tc>
      </w:tr>
      <w:tr w:rsidR="00A92A51" w:rsidRPr="00D8231B" w:rsidTr="004F2ADD">
        <w:tc>
          <w:tcPr>
            <w:tcW w:w="5629" w:type="dxa"/>
            <w:tcBorders>
              <w:top w:val="nil"/>
              <w:left w:val="nil"/>
              <w:bottom w:val="nil"/>
              <w:right w:val="nil"/>
            </w:tcBorders>
            <w:shd w:val="clear" w:color="auto" w:fill="auto"/>
          </w:tcPr>
          <w:p w:rsidR="00A92A51" w:rsidRPr="00A92A51" w:rsidRDefault="004F2ADD" w:rsidP="00A92A51">
            <w:pPr>
              <w:pStyle w:val="Tabletext"/>
            </w:pPr>
            <w:r w:rsidRPr="00D338E5">
              <w:t>Western Australia Treasury Corporation</w:t>
            </w:r>
          </w:p>
        </w:tc>
        <w:tc>
          <w:tcPr>
            <w:tcW w:w="1474" w:type="dxa"/>
            <w:tcBorders>
              <w:top w:val="nil"/>
              <w:left w:val="nil"/>
              <w:bottom w:val="nil"/>
              <w:right w:val="nil"/>
            </w:tcBorders>
            <w:shd w:val="clear" w:color="auto" w:fill="auto"/>
          </w:tcPr>
          <w:p w:rsidR="00A92A51" w:rsidRPr="00A92A51" w:rsidRDefault="004F2ADD" w:rsidP="00A92A51">
            <w:pPr>
              <w:pStyle w:val="Tabletext"/>
              <w:jc w:val="right"/>
            </w:pPr>
            <w:r>
              <w:t>57,128</w:t>
            </w:r>
          </w:p>
        </w:tc>
        <w:tc>
          <w:tcPr>
            <w:tcW w:w="1474" w:type="dxa"/>
            <w:tcBorders>
              <w:top w:val="nil"/>
              <w:left w:val="nil"/>
              <w:bottom w:val="nil"/>
              <w:right w:val="nil"/>
            </w:tcBorders>
            <w:shd w:val="clear" w:color="auto" w:fill="auto"/>
          </w:tcPr>
          <w:p w:rsidR="00A92A51" w:rsidRPr="00A92A51" w:rsidRDefault="004F2ADD" w:rsidP="00A92A51">
            <w:pPr>
              <w:pStyle w:val="Tabletext"/>
              <w:jc w:val="right"/>
            </w:pPr>
            <w:r w:rsidRPr="00A92A51">
              <w:t>77,861</w:t>
            </w:r>
          </w:p>
        </w:tc>
      </w:tr>
      <w:tr w:rsidR="004F2ADD" w:rsidRPr="00AE2664" w:rsidTr="004F2ADD">
        <w:tc>
          <w:tcPr>
            <w:tcW w:w="5629" w:type="dxa"/>
            <w:tcBorders>
              <w:top w:val="nil"/>
              <w:left w:val="nil"/>
              <w:bottom w:val="nil"/>
              <w:right w:val="nil"/>
            </w:tcBorders>
            <w:shd w:val="clear" w:color="auto" w:fill="auto"/>
          </w:tcPr>
          <w:p w:rsidR="004F2ADD" w:rsidRPr="00D338E5" w:rsidRDefault="004F2ADD" w:rsidP="004F2ADD">
            <w:pPr>
              <w:pStyle w:val="Tabletext"/>
            </w:pPr>
            <w:r>
              <w:t>Heritage Maintenance Payments</w:t>
            </w:r>
          </w:p>
        </w:tc>
        <w:tc>
          <w:tcPr>
            <w:tcW w:w="1474" w:type="dxa"/>
            <w:tcBorders>
              <w:top w:val="nil"/>
              <w:left w:val="nil"/>
              <w:bottom w:val="single" w:sz="4" w:space="0" w:color="auto"/>
              <w:right w:val="nil"/>
            </w:tcBorders>
            <w:shd w:val="clear" w:color="auto" w:fill="auto"/>
          </w:tcPr>
          <w:p w:rsidR="004F2ADD" w:rsidRDefault="004F2ADD" w:rsidP="004F2ADD">
            <w:pPr>
              <w:pStyle w:val="Tabletext"/>
              <w:jc w:val="right"/>
              <w:rPr>
                <w:w w:val="95"/>
              </w:rPr>
            </w:pPr>
            <w:r w:rsidRPr="004F2ADD">
              <w:t>46,553</w:t>
            </w:r>
          </w:p>
        </w:tc>
        <w:tc>
          <w:tcPr>
            <w:tcW w:w="1474" w:type="dxa"/>
            <w:tcBorders>
              <w:top w:val="nil"/>
              <w:left w:val="nil"/>
              <w:bottom w:val="single" w:sz="4" w:space="0" w:color="auto"/>
              <w:right w:val="nil"/>
            </w:tcBorders>
            <w:shd w:val="clear" w:color="auto" w:fill="auto"/>
          </w:tcPr>
          <w:p w:rsidR="004F2ADD" w:rsidRDefault="004F2ADD" w:rsidP="004F2ADD">
            <w:pPr>
              <w:pStyle w:val="Tabletext"/>
              <w:jc w:val="right"/>
              <w:rPr>
                <w:w w:val="95"/>
              </w:rPr>
            </w:pPr>
            <w:r>
              <w:rPr>
                <w:w w:val="95"/>
              </w:rPr>
              <w:t>-</w:t>
            </w:r>
          </w:p>
        </w:tc>
      </w:tr>
      <w:tr w:rsidR="00A92A51" w:rsidRPr="00D8231B" w:rsidTr="00A92A51">
        <w:tc>
          <w:tcPr>
            <w:tcW w:w="5629" w:type="dxa"/>
            <w:tcBorders>
              <w:top w:val="nil"/>
              <w:left w:val="nil"/>
              <w:bottom w:val="nil"/>
              <w:right w:val="nil"/>
            </w:tcBorders>
            <w:shd w:val="clear" w:color="auto" w:fill="auto"/>
          </w:tcPr>
          <w:p w:rsidR="00A92A51" w:rsidRDefault="00A92A51" w:rsidP="00257A26">
            <w:pPr>
              <w:pStyle w:val="Tabletext"/>
            </w:pPr>
          </w:p>
        </w:tc>
        <w:tc>
          <w:tcPr>
            <w:tcW w:w="1474" w:type="dxa"/>
            <w:tcBorders>
              <w:top w:val="single" w:sz="4" w:space="0" w:color="auto"/>
              <w:left w:val="nil"/>
              <w:bottom w:val="single" w:sz="4" w:space="0" w:color="auto"/>
              <w:right w:val="nil"/>
            </w:tcBorders>
            <w:shd w:val="clear" w:color="auto" w:fill="auto"/>
          </w:tcPr>
          <w:p w:rsidR="00A92A51" w:rsidRPr="00A92A51" w:rsidRDefault="004F2ADD" w:rsidP="00A92A51">
            <w:pPr>
              <w:pStyle w:val="Tabletext"/>
              <w:jc w:val="right"/>
            </w:pPr>
            <w:r>
              <w:t>103,681</w:t>
            </w:r>
          </w:p>
        </w:tc>
        <w:tc>
          <w:tcPr>
            <w:tcW w:w="1474" w:type="dxa"/>
            <w:tcBorders>
              <w:top w:val="single" w:sz="4" w:space="0" w:color="auto"/>
              <w:left w:val="nil"/>
              <w:bottom w:val="single" w:sz="4" w:space="0" w:color="auto"/>
              <w:right w:val="nil"/>
            </w:tcBorders>
            <w:shd w:val="clear" w:color="auto" w:fill="auto"/>
          </w:tcPr>
          <w:p w:rsidR="00A92A51" w:rsidRPr="00A92A51" w:rsidRDefault="004F2ADD" w:rsidP="00A92A51">
            <w:pPr>
              <w:pStyle w:val="Tabletext"/>
              <w:jc w:val="right"/>
            </w:pPr>
            <w:r w:rsidRPr="00A92A51">
              <w:t>77,861</w:t>
            </w:r>
          </w:p>
        </w:tc>
      </w:tr>
      <w:tr w:rsidR="00A92A51" w:rsidRPr="00D8231B" w:rsidTr="00A92A51">
        <w:tc>
          <w:tcPr>
            <w:tcW w:w="5629" w:type="dxa"/>
            <w:tcBorders>
              <w:top w:val="nil"/>
              <w:left w:val="nil"/>
              <w:bottom w:val="nil"/>
              <w:right w:val="nil"/>
            </w:tcBorders>
            <w:shd w:val="clear" w:color="auto" w:fill="auto"/>
          </w:tcPr>
          <w:p w:rsidR="00A92A51" w:rsidRPr="00A92A51" w:rsidRDefault="00A92A51" w:rsidP="00A92A51">
            <w:pPr>
              <w:pStyle w:val="Tableboldedtext"/>
            </w:pPr>
            <w:r w:rsidRPr="00A92A51">
              <w:t>Total borrowings</w:t>
            </w:r>
          </w:p>
        </w:tc>
        <w:tc>
          <w:tcPr>
            <w:tcW w:w="1474" w:type="dxa"/>
            <w:tcBorders>
              <w:top w:val="single" w:sz="4" w:space="0" w:color="auto"/>
              <w:left w:val="nil"/>
              <w:bottom w:val="double" w:sz="4" w:space="0" w:color="auto"/>
              <w:right w:val="nil"/>
            </w:tcBorders>
            <w:shd w:val="clear" w:color="auto" w:fill="auto"/>
          </w:tcPr>
          <w:p w:rsidR="00A92A51" w:rsidRPr="00A92A51" w:rsidRDefault="00A92A51" w:rsidP="004F2ADD">
            <w:pPr>
              <w:pStyle w:val="Tableboldedtext"/>
              <w:jc w:val="right"/>
            </w:pPr>
            <w:r w:rsidRPr="00A92A51">
              <w:t>1</w:t>
            </w:r>
            <w:r w:rsidR="004F2ADD">
              <w:t>43,094</w:t>
            </w:r>
          </w:p>
        </w:tc>
        <w:tc>
          <w:tcPr>
            <w:tcW w:w="1474" w:type="dxa"/>
            <w:tcBorders>
              <w:top w:val="single" w:sz="4" w:space="0" w:color="auto"/>
              <w:left w:val="nil"/>
              <w:bottom w:val="double" w:sz="4" w:space="0" w:color="auto"/>
              <w:right w:val="nil"/>
            </w:tcBorders>
            <w:shd w:val="clear" w:color="auto" w:fill="auto"/>
          </w:tcPr>
          <w:p w:rsidR="00A92A51" w:rsidRPr="00A92A51" w:rsidRDefault="004F2ADD" w:rsidP="00A92A51">
            <w:pPr>
              <w:pStyle w:val="Tableboldedtext"/>
              <w:jc w:val="right"/>
            </w:pPr>
            <w:r w:rsidRPr="00A92A51">
              <w:t>119,933</w:t>
            </w:r>
          </w:p>
        </w:tc>
      </w:tr>
    </w:tbl>
    <w:p w:rsidR="00A92A51" w:rsidRDefault="00A92A51" w:rsidP="00A92A51">
      <w:pPr>
        <w:pStyle w:val="Heading3"/>
        <w:rPr>
          <w:color w:val="000000"/>
        </w:rPr>
      </w:pPr>
      <w:bookmarkStart w:id="11" w:name="Note 31. Provisions"/>
      <w:bookmarkEnd w:id="11"/>
      <w:r>
        <w:t>Note 31. Provisions</w:t>
      </w:r>
    </w:p>
    <w:p w:rsidR="008239A7" w:rsidRDefault="008239A7" w:rsidP="008239A7">
      <w:pPr>
        <w:pStyle w:val="Caption"/>
        <w:keepNext/>
      </w:pPr>
      <w:fldSimple w:instr=" SEQ Table \* ARABIC ">
        <w:r w:rsidR="00DF10FA">
          <w:rPr>
            <w:noProof/>
          </w:rPr>
          <w:t>56</w:t>
        </w:r>
      </w:fldSimple>
      <w:r>
        <w:t xml:space="preserve"> </w:t>
      </w:r>
      <w:r w:rsidRPr="00B70E41">
        <w:t>Provisions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92A51" w:rsidRPr="00711171" w:rsidTr="00A32307">
        <w:tc>
          <w:tcPr>
            <w:tcW w:w="5629" w:type="dxa"/>
            <w:tcBorders>
              <w:top w:val="nil"/>
              <w:left w:val="nil"/>
              <w:bottom w:val="nil"/>
              <w:right w:val="nil"/>
            </w:tcBorders>
            <w:shd w:val="clear" w:color="auto" w:fill="auto"/>
          </w:tcPr>
          <w:p w:rsidR="00A92A51" w:rsidRDefault="00A92A51" w:rsidP="00257A26">
            <w:pPr>
              <w:pStyle w:val="Tabletext"/>
            </w:pPr>
          </w:p>
        </w:tc>
        <w:tc>
          <w:tcPr>
            <w:tcW w:w="1474" w:type="dxa"/>
            <w:tcBorders>
              <w:top w:val="nil"/>
              <w:left w:val="nil"/>
              <w:bottom w:val="nil"/>
              <w:right w:val="nil"/>
            </w:tcBorders>
            <w:shd w:val="clear" w:color="auto" w:fill="auto"/>
          </w:tcPr>
          <w:p w:rsidR="008239A7" w:rsidRDefault="00A92A51" w:rsidP="008239A7">
            <w:pPr>
              <w:pStyle w:val="Tableboldedtext"/>
              <w:jc w:val="right"/>
            </w:pPr>
            <w:r>
              <w:t>201</w:t>
            </w:r>
            <w:r w:rsidR="008239A7">
              <w:t>5</w:t>
            </w:r>
          </w:p>
          <w:p w:rsidR="00A92A51" w:rsidRPr="00C00854" w:rsidRDefault="00A92A51" w:rsidP="008239A7">
            <w:pPr>
              <w:pStyle w:val="Tableboldedtext"/>
              <w:jc w:val="right"/>
            </w:pPr>
            <w:r w:rsidRPr="00843AA2">
              <w:t>$000</w:t>
            </w:r>
          </w:p>
        </w:tc>
        <w:tc>
          <w:tcPr>
            <w:tcW w:w="1474" w:type="dxa"/>
            <w:tcBorders>
              <w:top w:val="nil"/>
              <w:left w:val="nil"/>
              <w:bottom w:val="nil"/>
              <w:right w:val="nil"/>
            </w:tcBorders>
            <w:shd w:val="clear" w:color="auto" w:fill="auto"/>
          </w:tcPr>
          <w:p w:rsidR="008239A7" w:rsidRDefault="00A92A51" w:rsidP="008239A7">
            <w:pPr>
              <w:pStyle w:val="Tableboldedtext"/>
              <w:jc w:val="right"/>
            </w:pPr>
            <w:r>
              <w:t>201</w:t>
            </w:r>
            <w:r w:rsidR="008239A7">
              <w:t>4</w:t>
            </w:r>
          </w:p>
          <w:p w:rsidR="00A92A51" w:rsidRPr="00711171" w:rsidRDefault="00A92A51" w:rsidP="008239A7">
            <w:pPr>
              <w:pStyle w:val="Tableboldedtext"/>
              <w:jc w:val="right"/>
            </w:pPr>
            <w:r w:rsidRPr="00843AA2">
              <w:t>$000</w:t>
            </w:r>
          </w:p>
        </w:tc>
      </w:tr>
      <w:tr w:rsidR="00482857" w:rsidRPr="00AE2664" w:rsidTr="001E4A1B">
        <w:tc>
          <w:tcPr>
            <w:tcW w:w="8577" w:type="dxa"/>
            <w:gridSpan w:val="3"/>
            <w:tcBorders>
              <w:top w:val="nil"/>
              <w:left w:val="nil"/>
              <w:bottom w:val="nil"/>
              <w:right w:val="nil"/>
            </w:tcBorders>
            <w:shd w:val="clear" w:color="auto" w:fill="auto"/>
          </w:tcPr>
          <w:p w:rsidR="00482857" w:rsidRPr="00482857" w:rsidRDefault="00482857" w:rsidP="00A92A51">
            <w:pPr>
              <w:pStyle w:val="Tabletext"/>
              <w:rPr>
                <w:i/>
              </w:rPr>
            </w:pPr>
            <w:r w:rsidRPr="00482857">
              <w:rPr>
                <w:i/>
              </w:rPr>
              <w:t>Current</w:t>
            </w:r>
          </w:p>
        </w:tc>
      </w:tr>
      <w:tr w:rsidR="00482857" w:rsidRPr="00AE2664" w:rsidTr="001E4A1B">
        <w:tc>
          <w:tcPr>
            <w:tcW w:w="8577" w:type="dxa"/>
            <w:gridSpan w:val="3"/>
            <w:tcBorders>
              <w:top w:val="nil"/>
              <w:left w:val="nil"/>
              <w:bottom w:val="nil"/>
              <w:right w:val="nil"/>
            </w:tcBorders>
            <w:shd w:val="clear" w:color="auto" w:fill="auto"/>
          </w:tcPr>
          <w:p w:rsidR="00482857" w:rsidRPr="00A92A51" w:rsidRDefault="00482857" w:rsidP="00A92A51">
            <w:pPr>
              <w:pStyle w:val="Tabletext"/>
            </w:pPr>
            <w:r>
              <w:t xml:space="preserve">Employee benefits provision </w:t>
            </w:r>
          </w:p>
        </w:tc>
      </w:tr>
      <w:tr w:rsidR="00F4428A" w:rsidRPr="00D8231B" w:rsidTr="00A32307">
        <w:tc>
          <w:tcPr>
            <w:tcW w:w="5629" w:type="dxa"/>
            <w:tcBorders>
              <w:top w:val="nil"/>
              <w:left w:val="nil"/>
              <w:bottom w:val="nil"/>
              <w:right w:val="nil"/>
            </w:tcBorders>
            <w:shd w:val="clear" w:color="auto" w:fill="auto"/>
          </w:tcPr>
          <w:p w:rsidR="00F4428A" w:rsidRPr="00A92A51" w:rsidRDefault="00F4428A" w:rsidP="008239A7">
            <w:pPr>
              <w:pStyle w:val="Tabletext"/>
            </w:pPr>
            <w:r w:rsidRPr="00A92A51">
              <w:t xml:space="preserve">Annual leave </w:t>
            </w:r>
            <w:r w:rsidRPr="00F4428A">
              <w:rPr>
                <w:vertAlign w:val="superscript"/>
              </w:rPr>
              <w:t>(a)</w:t>
            </w:r>
          </w:p>
        </w:tc>
        <w:tc>
          <w:tcPr>
            <w:tcW w:w="1474" w:type="dxa"/>
            <w:tcBorders>
              <w:top w:val="nil"/>
              <w:left w:val="nil"/>
              <w:bottom w:val="nil"/>
              <w:right w:val="nil"/>
            </w:tcBorders>
            <w:shd w:val="clear" w:color="auto" w:fill="auto"/>
          </w:tcPr>
          <w:p w:rsidR="00F4428A" w:rsidRPr="00BF7BA3" w:rsidRDefault="00F4428A" w:rsidP="00A92A51">
            <w:pPr>
              <w:pStyle w:val="Tabletext"/>
              <w:jc w:val="right"/>
            </w:pPr>
            <w:r>
              <w:t>11,742</w:t>
            </w:r>
          </w:p>
        </w:tc>
        <w:tc>
          <w:tcPr>
            <w:tcW w:w="1474" w:type="dxa"/>
            <w:tcBorders>
              <w:top w:val="nil"/>
              <w:left w:val="nil"/>
              <w:bottom w:val="nil"/>
              <w:right w:val="nil"/>
            </w:tcBorders>
            <w:shd w:val="clear" w:color="auto" w:fill="auto"/>
          </w:tcPr>
          <w:p w:rsidR="00F4428A" w:rsidRPr="00BF7BA3" w:rsidRDefault="00F4428A" w:rsidP="00F86A75">
            <w:pPr>
              <w:pStyle w:val="Tabletext"/>
              <w:jc w:val="right"/>
            </w:pPr>
            <w:r w:rsidRPr="00BF7BA3">
              <w:t>11,708</w:t>
            </w:r>
          </w:p>
        </w:tc>
      </w:tr>
      <w:tr w:rsidR="00F4428A" w:rsidRPr="00D8231B" w:rsidTr="00A32307">
        <w:tc>
          <w:tcPr>
            <w:tcW w:w="5629" w:type="dxa"/>
            <w:tcBorders>
              <w:top w:val="nil"/>
              <w:left w:val="nil"/>
              <w:bottom w:val="nil"/>
              <w:right w:val="nil"/>
            </w:tcBorders>
            <w:shd w:val="clear" w:color="auto" w:fill="auto"/>
          </w:tcPr>
          <w:p w:rsidR="00F4428A" w:rsidRPr="00A92A51" w:rsidRDefault="00F4428A" w:rsidP="00F4428A">
            <w:pPr>
              <w:pStyle w:val="Tabletext"/>
            </w:pPr>
            <w:r>
              <w:t xml:space="preserve">Long service leave </w:t>
            </w:r>
            <w:r w:rsidRPr="00F4428A">
              <w:rPr>
                <w:vertAlign w:val="superscript"/>
              </w:rPr>
              <w:t>(b)</w:t>
            </w:r>
          </w:p>
        </w:tc>
        <w:tc>
          <w:tcPr>
            <w:tcW w:w="1474" w:type="dxa"/>
            <w:tcBorders>
              <w:top w:val="nil"/>
              <w:left w:val="nil"/>
              <w:bottom w:val="nil"/>
              <w:right w:val="nil"/>
            </w:tcBorders>
            <w:shd w:val="clear" w:color="auto" w:fill="auto"/>
          </w:tcPr>
          <w:p w:rsidR="00F4428A" w:rsidRPr="00BF7BA3" w:rsidRDefault="00F4428A" w:rsidP="00A92A51">
            <w:pPr>
              <w:pStyle w:val="Tabletext"/>
              <w:jc w:val="right"/>
            </w:pPr>
            <w:r>
              <w:t>18,080</w:t>
            </w:r>
          </w:p>
        </w:tc>
        <w:tc>
          <w:tcPr>
            <w:tcW w:w="1474" w:type="dxa"/>
            <w:tcBorders>
              <w:top w:val="nil"/>
              <w:left w:val="nil"/>
              <w:bottom w:val="nil"/>
              <w:right w:val="nil"/>
            </w:tcBorders>
            <w:shd w:val="clear" w:color="auto" w:fill="auto"/>
          </w:tcPr>
          <w:p w:rsidR="00F4428A" w:rsidRPr="00BF7BA3" w:rsidRDefault="00F4428A" w:rsidP="00F86A75">
            <w:pPr>
              <w:pStyle w:val="Tabletext"/>
              <w:jc w:val="right"/>
            </w:pPr>
            <w:r w:rsidRPr="00BF7BA3">
              <w:t>18,047</w:t>
            </w:r>
          </w:p>
        </w:tc>
      </w:tr>
      <w:tr w:rsidR="00F4428A" w:rsidRPr="00D8231B" w:rsidTr="00A32307">
        <w:tc>
          <w:tcPr>
            <w:tcW w:w="5629" w:type="dxa"/>
            <w:tcBorders>
              <w:top w:val="nil"/>
              <w:left w:val="nil"/>
              <w:bottom w:val="nil"/>
              <w:right w:val="nil"/>
            </w:tcBorders>
            <w:shd w:val="clear" w:color="auto" w:fill="auto"/>
          </w:tcPr>
          <w:p w:rsidR="00F4428A" w:rsidRPr="00A92A51" w:rsidRDefault="00F4428A" w:rsidP="00F4428A">
            <w:pPr>
              <w:pStyle w:val="Tabletext"/>
            </w:pPr>
            <w:r>
              <w:t xml:space="preserve">Deferred salary scheme </w:t>
            </w:r>
            <w:r w:rsidRPr="00F4428A">
              <w:rPr>
                <w:vertAlign w:val="superscript"/>
              </w:rPr>
              <w:t>(e)</w:t>
            </w:r>
          </w:p>
        </w:tc>
        <w:tc>
          <w:tcPr>
            <w:tcW w:w="1474" w:type="dxa"/>
            <w:tcBorders>
              <w:top w:val="nil"/>
              <w:left w:val="nil"/>
              <w:bottom w:val="nil"/>
              <w:right w:val="nil"/>
            </w:tcBorders>
            <w:shd w:val="clear" w:color="auto" w:fill="auto"/>
          </w:tcPr>
          <w:p w:rsidR="00F4428A" w:rsidRPr="00BF7BA3" w:rsidRDefault="00F4428A" w:rsidP="00A92A51">
            <w:pPr>
              <w:pStyle w:val="Tabletext"/>
              <w:jc w:val="right"/>
            </w:pPr>
            <w:r>
              <w:t>223</w:t>
            </w:r>
          </w:p>
        </w:tc>
        <w:tc>
          <w:tcPr>
            <w:tcW w:w="1474" w:type="dxa"/>
            <w:tcBorders>
              <w:top w:val="nil"/>
              <w:left w:val="nil"/>
              <w:bottom w:val="nil"/>
              <w:right w:val="nil"/>
            </w:tcBorders>
            <w:shd w:val="clear" w:color="auto" w:fill="auto"/>
          </w:tcPr>
          <w:p w:rsidR="00F4428A" w:rsidRPr="00BF7BA3" w:rsidRDefault="00F4428A" w:rsidP="00F86A75">
            <w:pPr>
              <w:pStyle w:val="Tabletext"/>
              <w:jc w:val="right"/>
            </w:pPr>
            <w:r w:rsidRPr="00BF7BA3">
              <w:t>184</w:t>
            </w:r>
          </w:p>
        </w:tc>
      </w:tr>
      <w:tr w:rsidR="00F4428A" w:rsidRPr="00D8231B" w:rsidTr="00A32307">
        <w:tc>
          <w:tcPr>
            <w:tcW w:w="5629" w:type="dxa"/>
            <w:tcBorders>
              <w:top w:val="nil"/>
              <w:left w:val="nil"/>
              <w:bottom w:val="nil"/>
              <w:right w:val="nil"/>
            </w:tcBorders>
            <w:shd w:val="clear" w:color="auto" w:fill="auto"/>
          </w:tcPr>
          <w:p w:rsidR="00F4428A" w:rsidRPr="00A92A51" w:rsidRDefault="00F4428A" w:rsidP="00A92A51">
            <w:pPr>
              <w:pStyle w:val="Tabletext"/>
            </w:pPr>
            <w:r w:rsidRPr="00A92A51">
              <w:t>Purchased leave</w:t>
            </w:r>
          </w:p>
        </w:tc>
        <w:tc>
          <w:tcPr>
            <w:tcW w:w="1474" w:type="dxa"/>
            <w:tcBorders>
              <w:top w:val="nil"/>
              <w:left w:val="nil"/>
              <w:bottom w:val="single" w:sz="4" w:space="0" w:color="auto"/>
              <w:right w:val="nil"/>
            </w:tcBorders>
            <w:shd w:val="clear" w:color="auto" w:fill="auto"/>
          </w:tcPr>
          <w:p w:rsidR="00F4428A" w:rsidRPr="00BF7BA3" w:rsidRDefault="00F4428A" w:rsidP="00A92A51">
            <w:pPr>
              <w:pStyle w:val="Tabletext"/>
              <w:jc w:val="right"/>
            </w:pPr>
            <w:r>
              <w:t>101</w:t>
            </w:r>
          </w:p>
        </w:tc>
        <w:tc>
          <w:tcPr>
            <w:tcW w:w="1474" w:type="dxa"/>
            <w:tcBorders>
              <w:top w:val="nil"/>
              <w:left w:val="nil"/>
              <w:bottom w:val="single" w:sz="4" w:space="0" w:color="auto"/>
              <w:right w:val="nil"/>
            </w:tcBorders>
            <w:shd w:val="clear" w:color="auto" w:fill="auto"/>
          </w:tcPr>
          <w:p w:rsidR="00F4428A" w:rsidRPr="00BF7BA3" w:rsidRDefault="00F4428A" w:rsidP="00F86A75">
            <w:pPr>
              <w:pStyle w:val="Tabletext"/>
              <w:jc w:val="right"/>
            </w:pPr>
            <w:r w:rsidRPr="00BF7BA3">
              <w:t>133</w:t>
            </w:r>
          </w:p>
        </w:tc>
      </w:tr>
      <w:tr w:rsidR="00F4428A" w:rsidRPr="00D8231B" w:rsidTr="00A32307">
        <w:tc>
          <w:tcPr>
            <w:tcW w:w="5629" w:type="dxa"/>
            <w:tcBorders>
              <w:top w:val="nil"/>
              <w:left w:val="nil"/>
              <w:bottom w:val="nil"/>
              <w:right w:val="nil"/>
            </w:tcBorders>
            <w:shd w:val="clear" w:color="auto" w:fill="auto"/>
          </w:tcPr>
          <w:p w:rsidR="00F4428A" w:rsidRPr="00A92A51" w:rsidRDefault="00F4428A" w:rsidP="00A92A51">
            <w:pPr>
              <w:pStyle w:val="Tabletext"/>
            </w:pPr>
          </w:p>
        </w:tc>
        <w:tc>
          <w:tcPr>
            <w:tcW w:w="1474" w:type="dxa"/>
            <w:tcBorders>
              <w:top w:val="single" w:sz="4" w:space="0" w:color="auto"/>
              <w:left w:val="nil"/>
              <w:bottom w:val="single" w:sz="4" w:space="0" w:color="auto"/>
              <w:right w:val="nil"/>
            </w:tcBorders>
            <w:shd w:val="clear" w:color="auto" w:fill="auto"/>
          </w:tcPr>
          <w:p w:rsidR="00F4428A" w:rsidRDefault="00F4428A" w:rsidP="00A92A51">
            <w:pPr>
              <w:pStyle w:val="Tabletext"/>
              <w:jc w:val="right"/>
            </w:pPr>
            <w:r>
              <w:t>30,146</w:t>
            </w:r>
          </w:p>
        </w:tc>
        <w:tc>
          <w:tcPr>
            <w:tcW w:w="1474" w:type="dxa"/>
            <w:tcBorders>
              <w:top w:val="single" w:sz="4" w:space="0" w:color="auto"/>
              <w:left w:val="nil"/>
              <w:bottom w:val="single" w:sz="4" w:space="0" w:color="auto"/>
              <w:right w:val="nil"/>
            </w:tcBorders>
            <w:shd w:val="clear" w:color="auto" w:fill="auto"/>
          </w:tcPr>
          <w:p w:rsidR="00F4428A" w:rsidRDefault="00F4428A" w:rsidP="00F86A75">
            <w:pPr>
              <w:pStyle w:val="Tabletext"/>
              <w:jc w:val="right"/>
            </w:pPr>
            <w:r w:rsidRPr="00BF7BA3">
              <w:t>30,072</w:t>
            </w:r>
          </w:p>
        </w:tc>
      </w:tr>
      <w:tr w:rsidR="00572910" w:rsidRPr="00D8231B" w:rsidTr="00F7644A">
        <w:tc>
          <w:tcPr>
            <w:tcW w:w="8577" w:type="dxa"/>
            <w:gridSpan w:val="3"/>
            <w:tcBorders>
              <w:top w:val="nil"/>
              <w:left w:val="nil"/>
              <w:bottom w:val="nil"/>
              <w:right w:val="nil"/>
            </w:tcBorders>
            <w:shd w:val="clear" w:color="auto" w:fill="auto"/>
          </w:tcPr>
          <w:p w:rsidR="00572910" w:rsidRPr="00A92A51" w:rsidRDefault="00572910" w:rsidP="00A92A51">
            <w:pPr>
              <w:pStyle w:val="Tabletext"/>
            </w:pPr>
            <w:r>
              <w:t>Other provisions</w:t>
            </w:r>
          </w:p>
        </w:tc>
      </w:tr>
      <w:tr w:rsidR="00F4428A" w:rsidRPr="00D8231B" w:rsidTr="00A32307">
        <w:tc>
          <w:tcPr>
            <w:tcW w:w="5629" w:type="dxa"/>
            <w:tcBorders>
              <w:top w:val="nil"/>
              <w:left w:val="nil"/>
              <w:bottom w:val="nil"/>
              <w:right w:val="nil"/>
            </w:tcBorders>
            <w:shd w:val="clear" w:color="auto" w:fill="auto"/>
          </w:tcPr>
          <w:p w:rsidR="00F4428A" w:rsidRPr="00A92A51" w:rsidRDefault="00F4428A" w:rsidP="00A92A51">
            <w:pPr>
              <w:pStyle w:val="Tabletext"/>
            </w:pPr>
            <w:r w:rsidRPr="00A92A51">
              <w:lastRenderedPageBreak/>
              <w:t>Employment on</w:t>
            </w:r>
            <w:r>
              <w:t xml:space="preserve">-costs </w:t>
            </w:r>
            <w:r w:rsidRPr="008239A7">
              <w:rPr>
                <w:vertAlign w:val="superscript"/>
              </w:rPr>
              <w:t>(c)</w:t>
            </w:r>
          </w:p>
        </w:tc>
        <w:tc>
          <w:tcPr>
            <w:tcW w:w="1474" w:type="dxa"/>
            <w:tcBorders>
              <w:top w:val="nil"/>
              <w:left w:val="nil"/>
              <w:bottom w:val="single" w:sz="4" w:space="0" w:color="auto"/>
              <w:right w:val="nil"/>
            </w:tcBorders>
            <w:shd w:val="clear" w:color="auto" w:fill="auto"/>
          </w:tcPr>
          <w:p w:rsidR="00F4428A" w:rsidRPr="00A32307" w:rsidRDefault="00F4428A" w:rsidP="00A32307">
            <w:pPr>
              <w:pStyle w:val="Tabletext"/>
              <w:jc w:val="right"/>
            </w:pPr>
            <w:r w:rsidRPr="00A32307">
              <w:t>54</w:t>
            </w:r>
          </w:p>
        </w:tc>
        <w:tc>
          <w:tcPr>
            <w:tcW w:w="1474" w:type="dxa"/>
            <w:tcBorders>
              <w:top w:val="nil"/>
              <w:left w:val="nil"/>
              <w:bottom w:val="single" w:sz="4" w:space="0" w:color="auto"/>
              <w:right w:val="nil"/>
            </w:tcBorders>
            <w:shd w:val="clear" w:color="auto" w:fill="auto"/>
          </w:tcPr>
          <w:p w:rsidR="00F4428A" w:rsidRPr="00A32307" w:rsidRDefault="00F4428A" w:rsidP="00F86A75">
            <w:pPr>
              <w:pStyle w:val="Tabletext"/>
              <w:jc w:val="right"/>
            </w:pPr>
            <w:r w:rsidRPr="00A32307">
              <w:t>54</w:t>
            </w:r>
          </w:p>
        </w:tc>
      </w:tr>
      <w:tr w:rsidR="00F4428A" w:rsidRPr="00D8231B" w:rsidTr="00A32307">
        <w:tc>
          <w:tcPr>
            <w:tcW w:w="5629" w:type="dxa"/>
            <w:tcBorders>
              <w:top w:val="nil"/>
              <w:left w:val="nil"/>
              <w:bottom w:val="nil"/>
              <w:right w:val="nil"/>
            </w:tcBorders>
            <w:shd w:val="clear" w:color="auto" w:fill="auto"/>
          </w:tcPr>
          <w:p w:rsidR="00F4428A" w:rsidRPr="00A92A51" w:rsidRDefault="00F4428A" w:rsidP="00A92A51">
            <w:pPr>
              <w:pStyle w:val="Tabletext"/>
            </w:pPr>
          </w:p>
        </w:tc>
        <w:tc>
          <w:tcPr>
            <w:tcW w:w="1474" w:type="dxa"/>
            <w:tcBorders>
              <w:top w:val="single" w:sz="4" w:space="0" w:color="auto"/>
              <w:left w:val="nil"/>
              <w:bottom w:val="single" w:sz="4" w:space="0" w:color="auto"/>
              <w:right w:val="nil"/>
            </w:tcBorders>
            <w:shd w:val="clear" w:color="auto" w:fill="auto"/>
          </w:tcPr>
          <w:p w:rsidR="00F4428A" w:rsidRPr="00A32307" w:rsidRDefault="00F4428A" w:rsidP="00A32307">
            <w:pPr>
              <w:pStyle w:val="Tabletext"/>
              <w:jc w:val="right"/>
            </w:pPr>
            <w:r w:rsidRPr="00A32307">
              <w:t>54</w:t>
            </w:r>
          </w:p>
        </w:tc>
        <w:tc>
          <w:tcPr>
            <w:tcW w:w="1474" w:type="dxa"/>
            <w:tcBorders>
              <w:top w:val="single" w:sz="4" w:space="0" w:color="auto"/>
              <w:left w:val="nil"/>
              <w:bottom w:val="single" w:sz="4" w:space="0" w:color="auto"/>
              <w:right w:val="nil"/>
            </w:tcBorders>
            <w:shd w:val="clear" w:color="auto" w:fill="auto"/>
          </w:tcPr>
          <w:p w:rsidR="00F4428A" w:rsidRPr="00A32307" w:rsidRDefault="00F4428A" w:rsidP="00F86A75">
            <w:pPr>
              <w:pStyle w:val="Tabletext"/>
              <w:jc w:val="right"/>
            </w:pPr>
            <w:r w:rsidRPr="00A32307">
              <w:t>54</w:t>
            </w:r>
          </w:p>
        </w:tc>
      </w:tr>
      <w:tr w:rsidR="00F4428A" w:rsidRPr="00D8231B" w:rsidTr="00A32307">
        <w:tc>
          <w:tcPr>
            <w:tcW w:w="5629" w:type="dxa"/>
            <w:tcBorders>
              <w:top w:val="nil"/>
              <w:left w:val="nil"/>
              <w:bottom w:val="nil"/>
              <w:right w:val="nil"/>
            </w:tcBorders>
            <w:shd w:val="clear" w:color="auto" w:fill="auto"/>
          </w:tcPr>
          <w:p w:rsidR="00F4428A" w:rsidRPr="00A92A51" w:rsidRDefault="00F4428A" w:rsidP="00A32307">
            <w:pPr>
              <w:pStyle w:val="Tableboldedtext"/>
            </w:pPr>
            <w:r w:rsidRPr="00A92A51">
              <w:t>Total current</w:t>
            </w:r>
          </w:p>
        </w:tc>
        <w:tc>
          <w:tcPr>
            <w:tcW w:w="1474" w:type="dxa"/>
            <w:tcBorders>
              <w:top w:val="single" w:sz="4" w:space="0" w:color="auto"/>
              <w:left w:val="nil"/>
              <w:bottom w:val="single" w:sz="4" w:space="0" w:color="auto"/>
              <w:right w:val="nil"/>
            </w:tcBorders>
            <w:shd w:val="clear" w:color="auto" w:fill="auto"/>
          </w:tcPr>
          <w:p w:rsidR="00F4428A" w:rsidRPr="00A32307" w:rsidRDefault="00F4428A" w:rsidP="00A32307">
            <w:pPr>
              <w:pStyle w:val="Tableboldedtext"/>
              <w:jc w:val="right"/>
            </w:pPr>
            <w:r>
              <w:t>30,200</w:t>
            </w:r>
          </w:p>
        </w:tc>
        <w:tc>
          <w:tcPr>
            <w:tcW w:w="1474" w:type="dxa"/>
            <w:tcBorders>
              <w:top w:val="single" w:sz="4" w:space="0" w:color="auto"/>
              <w:left w:val="nil"/>
              <w:bottom w:val="single" w:sz="4" w:space="0" w:color="auto"/>
              <w:right w:val="nil"/>
            </w:tcBorders>
            <w:shd w:val="clear" w:color="auto" w:fill="auto"/>
          </w:tcPr>
          <w:p w:rsidR="00F4428A" w:rsidRPr="00A32307" w:rsidRDefault="00F4428A" w:rsidP="00F86A75">
            <w:pPr>
              <w:pStyle w:val="Tableboldedtext"/>
              <w:jc w:val="right"/>
            </w:pPr>
            <w:r w:rsidRPr="00A32307">
              <w:t>30,126</w:t>
            </w:r>
          </w:p>
        </w:tc>
      </w:tr>
      <w:tr w:rsidR="00482857" w:rsidRPr="00D8231B" w:rsidTr="001E4A1B">
        <w:tc>
          <w:tcPr>
            <w:tcW w:w="8577" w:type="dxa"/>
            <w:gridSpan w:val="3"/>
            <w:tcBorders>
              <w:top w:val="nil"/>
              <w:left w:val="nil"/>
              <w:bottom w:val="nil"/>
              <w:right w:val="nil"/>
            </w:tcBorders>
            <w:shd w:val="clear" w:color="auto" w:fill="auto"/>
          </w:tcPr>
          <w:p w:rsidR="00482857" w:rsidRPr="00482857" w:rsidRDefault="00482857" w:rsidP="00A92A51">
            <w:pPr>
              <w:pStyle w:val="Tabletext"/>
              <w:rPr>
                <w:i/>
              </w:rPr>
            </w:pPr>
            <w:r w:rsidRPr="00482857">
              <w:rPr>
                <w:i/>
              </w:rPr>
              <w:t>Non-current</w:t>
            </w:r>
          </w:p>
        </w:tc>
      </w:tr>
      <w:tr w:rsidR="00482857" w:rsidRPr="00D8231B" w:rsidTr="001E4A1B">
        <w:tc>
          <w:tcPr>
            <w:tcW w:w="8577" w:type="dxa"/>
            <w:gridSpan w:val="3"/>
            <w:tcBorders>
              <w:top w:val="nil"/>
              <w:left w:val="nil"/>
              <w:bottom w:val="nil"/>
              <w:right w:val="nil"/>
            </w:tcBorders>
            <w:shd w:val="clear" w:color="auto" w:fill="auto"/>
          </w:tcPr>
          <w:p w:rsidR="00482857" w:rsidRPr="00A92A51" w:rsidRDefault="00482857" w:rsidP="00A92A51">
            <w:pPr>
              <w:pStyle w:val="Tabletext"/>
            </w:pPr>
            <w:r>
              <w:t xml:space="preserve">Employee benefits provision </w:t>
            </w:r>
          </w:p>
        </w:tc>
      </w:tr>
      <w:tr w:rsidR="00F4428A" w:rsidRPr="00D8231B" w:rsidTr="00A32307">
        <w:tc>
          <w:tcPr>
            <w:tcW w:w="5629" w:type="dxa"/>
            <w:tcBorders>
              <w:top w:val="nil"/>
              <w:left w:val="nil"/>
              <w:bottom w:val="nil"/>
              <w:right w:val="nil"/>
            </w:tcBorders>
            <w:shd w:val="clear" w:color="auto" w:fill="auto"/>
          </w:tcPr>
          <w:p w:rsidR="00F4428A" w:rsidRPr="00A32307" w:rsidRDefault="00F4428A" w:rsidP="008239A7">
            <w:pPr>
              <w:pStyle w:val="Tabletext"/>
            </w:pPr>
            <w:r w:rsidRPr="00A32307">
              <w:t xml:space="preserve">Long service leave </w:t>
            </w:r>
            <w:r w:rsidRPr="008239A7">
              <w:rPr>
                <w:vertAlign w:val="superscript"/>
              </w:rPr>
              <w:t>(b)</w:t>
            </w:r>
          </w:p>
        </w:tc>
        <w:tc>
          <w:tcPr>
            <w:tcW w:w="1474" w:type="dxa"/>
            <w:tcBorders>
              <w:top w:val="nil"/>
              <w:left w:val="nil"/>
              <w:bottom w:val="single" w:sz="4" w:space="0" w:color="auto"/>
              <w:right w:val="nil"/>
            </w:tcBorders>
            <w:shd w:val="clear" w:color="auto" w:fill="auto"/>
          </w:tcPr>
          <w:p w:rsidR="00F4428A" w:rsidRPr="00A32307" w:rsidRDefault="00F4428A" w:rsidP="00F4428A">
            <w:pPr>
              <w:pStyle w:val="Tabletext"/>
              <w:jc w:val="right"/>
            </w:pPr>
            <w:r w:rsidRPr="00A32307">
              <w:t>6,</w:t>
            </w:r>
            <w:r>
              <w:t>714</w:t>
            </w:r>
          </w:p>
        </w:tc>
        <w:tc>
          <w:tcPr>
            <w:tcW w:w="1474" w:type="dxa"/>
            <w:tcBorders>
              <w:top w:val="nil"/>
              <w:left w:val="nil"/>
              <w:bottom w:val="single" w:sz="4" w:space="0" w:color="auto"/>
              <w:right w:val="nil"/>
            </w:tcBorders>
            <w:shd w:val="clear" w:color="auto" w:fill="auto"/>
          </w:tcPr>
          <w:p w:rsidR="00F4428A" w:rsidRPr="00A32307" w:rsidRDefault="00F4428A" w:rsidP="00F86A75">
            <w:pPr>
              <w:pStyle w:val="Tabletext"/>
              <w:jc w:val="right"/>
            </w:pPr>
            <w:r w:rsidRPr="00A32307">
              <w:t>6,603</w:t>
            </w:r>
          </w:p>
        </w:tc>
      </w:tr>
      <w:tr w:rsidR="00F4428A" w:rsidRPr="00D8231B" w:rsidTr="00A32307">
        <w:tc>
          <w:tcPr>
            <w:tcW w:w="5629" w:type="dxa"/>
            <w:tcBorders>
              <w:top w:val="nil"/>
              <w:left w:val="nil"/>
              <w:bottom w:val="nil"/>
              <w:right w:val="nil"/>
            </w:tcBorders>
            <w:shd w:val="clear" w:color="auto" w:fill="auto"/>
          </w:tcPr>
          <w:p w:rsidR="00F4428A" w:rsidRPr="00A32307" w:rsidRDefault="00F4428A" w:rsidP="00A32307">
            <w:pPr>
              <w:pStyle w:val="Tabletext"/>
            </w:pPr>
          </w:p>
        </w:tc>
        <w:tc>
          <w:tcPr>
            <w:tcW w:w="1474" w:type="dxa"/>
            <w:tcBorders>
              <w:top w:val="single" w:sz="4" w:space="0" w:color="auto"/>
              <w:left w:val="nil"/>
              <w:bottom w:val="single" w:sz="4" w:space="0" w:color="auto"/>
              <w:right w:val="nil"/>
            </w:tcBorders>
            <w:shd w:val="clear" w:color="auto" w:fill="auto"/>
          </w:tcPr>
          <w:p w:rsidR="00F4428A" w:rsidRPr="00A32307" w:rsidRDefault="00F4428A" w:rsidP="00A32307">
            <w:pPr>
              <w:pStyle w:val="Tabletext"/>
              <w:jc w:val="right"/>
            </w:pPr>
            <w:r>
              <w:t>6,714</w:t>
            </w:r>
          </w:p>
        </w:tc>
        <w:tc>
          <w:tcPr>
            <w:tcW w:w="1474" w:type="dxa"/>
            <w:tcBorders>
              <w:top w:val="single" w:sz="4" w:space="0" w:color="auto"/>
              <w:left w:val="nil"/>
              <w:bottom w:val="single" w:sz="4" w:space="0" w:color="auto"/>
              <w:right w:val="nil"/>
            </w:tcBorders>
            <w:shd w:val="clear" w:color="auto" w:fill="auto"/>
          </w:tcPr>
          <w:p w:rsidR="00F4428A" w:rsidRPr="00A32307" w:rsidRDefault="00F4428A" w:rsidP="00F86A75">
            <w:pPr>
              <w:pStyle w:val="Tabletext"/>
              <w:jc w:val="right"/>
            </w:pPr>
            <w:r w:rsidRPr="00A32307">
              <w:t>6,603</w:t>
            </w:r>
          </w:p>
        </w:tc>
      </w:tr>
      <w:tr w:rsidR="00482857" w:rsidRPr="00D8231B" w:rsidTr="001E4A1B">
        <w:tc>
          <w:tcPr>
            <w:tcW w:w="8577" w:type="dxa"/>
            <w:gridSpan w:val="3"/>
            <w:tcBorders>
              <w:top w:val="nil"/>
              <w:left w:val="nil"/>
              <w:bottom w:val="nil"/>
              <w:right w:val="nil"/>
            </w:tcBorders>
            <w:shd w:val="clear" w:color="auto" w:fill="auto"/>
          </w:tcPr>
          <w:p w:rsidR="00482857" w:rsidRPr="00A92A51" w:rsidRDefault="00482857" w:rsidP="00A92A51">
            <w:pPr>
              <w:pStyle w:val="Tabletext"/>
            </w:pPr>
            <w:r>
              <w:t xml:space="preserve">Other provisions </w:t>
            </w:r>
          </w:p>
        </w:tc>
      </w:tr>
      <w:tr w:rsidR="00F4428A" w:rsidRPr="00D8231B" w:rsidTr="00A32307">
        <w:tc>
          <w:tcPr>
            <w:tcW w:w="5629" w:type="dxa"/>
            <w:tcBorders>
              <w:top w:val="nil"/>
              <w:left w:val="nil"/>
              <w:bottom w:val="nil"/>
              <w:right w:val="nil"/>
            </w:tcBorders>
            <w:shd w:val="clear" w:color="auto" w:fill="auto"/>
          </w:tcPr>
          <w:p w:rsidR="00F4428A" w:rsidRPr="00A32307" w:rsidRDefault="00F4428A" w:rsidP="00A32307">
            <w:pPr>
              <w:pStyle w:val="Tabletext"/>
            </w:pPr>
            <w:r>
              <w:t xml:space="preserve">Employment on-costs </w:t>
            </w:r>
            <w:r w:rsidRPr="008239A7">
              <w:rPr>
                <w:vertAlign w:val="superscript"/>
              </w:rPr>
              <w:t>(c)</w:t>
            </w:r>
          </w:p>
        </w:tc>
        <w:tc>
          <w:tcPr>
            <w:tcW w:w="1474" w:type="dxa"/>
            <w:tcBorders>
              <w:top w:val="nil"/>
              <w:left w:val="nil"/>
              <w:bottom w:val="nil"/>
              <w:right w:val="nil"/>
            </w:tcBorders>
            <w:shd w:val="clear" w:color="auto" w:fill="auto"/>
          </w:tcPr>
          <w:p w:rsidR="00F4428A" w:rsidRPr="00A32307" w:rsidRDefault="00F4428A" w:rsidP="00A32307">
            <w:pPr>
              <w:pStyle w:val="Tabletext"/>
              <w:jc w:val="right"/>
            </w:pPr>
            <w:r w:rsidRPr="00A32307">
              <w:t>12</w:t>
            </w:r>
          </w:p>
        </w:tc>
        <w:tc>
          <w:tcPr>
            <w:tcW w:w="1474" w:type="dxa"/>
            <w:tcBorders>
              <w:top w:val="nil"/>
              <w:left w:val="nil"/>
              <w:bottom w:val="nil"/>
              <w:right w:val="nil"/>
            </w:tcBorders>
            <w:shd w:val="clear" w:color="auto" w:fill="auto"/>
          </w:tcPr>
          <w:p w:rsidR="00F4428A" w:rsidRPr="00A32307" w:rsidRDefault="00F4428A" w:rsidP="00F86A75">
            <w:pPr>
              <w:pStyle w:val="Tabletext"/>
              <w:jc w:val="right"/>
            </w:pPr>
            <w:r w:rsidRPr="00A32307">
              <w:t>12</w:t>
            </w:r>
          </w:p>
        </w:tc>
      </w:tr>
      <w:tr w:rsidR="00F4428A" w:rsidRPr="00D8231B" w:rsidTr="00A32307">
        <w:tc>
          <w:tcPr>
            <w:tcW w:w="5629" w:type="dxa"/>
            <w:tcBorders>
              <w:top w:val="nil"/>
              <w:left w:val="nil"/>
              <w:bottom w:val="nil"/>
              <w:right w:val="nil"/>
            </w:tcBorders>
            <w:shd w:val="clear" w:color="auto" w:fill="auto"/>
          </w:tcPr>
          <w:p w:rsidR="00F4428A" w:rsidRPr="00A32307" w:rsidRDefault="00F4428A" w:rsidP="00A32307">
            <w:pPr>
              <w:pStyle w:val="Tabletext"/>
            </w:pPr>
            <w:r>
              <w:t xml:space="preserve">Restoration costs </w:t>
            </w:r>
            <w:r w:rsidRPr="008239A7">
              <w:rPr>
                <w:vertAlign w:val="superscript"/>
              </w:rPr>
              <w:t>(d)</w:t>
            </w:r>
          </w:p>
        </w:tc>
        <w:tc>
          <w:tcPr>
            <w:tcW w:w="1474" w:type="dxa"/>
            <w:tcBorders>
              <w:top w:val="nil"/>
              <w:left w:val="nil"/>
              <w:bottom w:val="single" w:sz="4" w:space="0" w:color="auto"/>
              <w:right w:val="nil"/>
            </w:tcBorders>
            <w:shd w:val="clear" w:color="auto" w:fill="auto"/>
          </w:tcPr>
          <w:p w:rsidR="00F4428A" w:rsidRPr="00A32307" w:rsidRDefault="00F4428A" w:rsidP="00A32307">
            <w:pPr>
              <w:pStyle w:val="Tabletext"/>
              <w:jc w:val="right"/>
            </w:pPr>
            <w:r>
              <w:t>523</w:t>
            </w:r>
          </w:p>
        </w:tc>
        <w:tc>
          <w:tcPr>
            <w:tcW w:w="1474" w:type="dxa"/>
            <w:tcBorders>
              <w:top w:val="nil"/>
              <w:left w:val="nil"/>
              <w:bottom w:val="single" w:sz="4" w:space="0" w:color="auto"/>
              <w:right w:val="nil"/>
            </w:tcBorders>
            <w:shd w:val="clear" w:color="auto" w:fill="auto"/>
          </w:tcPr>
          <w:p w:rsidR="00F4428A" w:rsidRPr="00A32307" w:rsidRDefault="00F4428A" w:rsidP="00F86A75">
            <w:pPr>
              <w:pStyle w:val="Tabletext"/>
              <w:jc w:val="right"/>
            </w:pPr>
            <w:r w:rsidRPr="00A32307">
              <w:t>522</w:t>
            </w:r>
          </w:p>
        </w:tc>
      </w:tr>
      <w:tr w:rsidR="00F4428A" w:rsidRPr="00D8231B" w:rsidTr="00A32307">
        <w:tc>
          <w:tcPr>
            <w:tcW w:w="5629" w:type="dxa"/>
            <w:tcBorders>
              <w:top w:val="nil"/>
              <w:left w:val="nil"/>
              <w:bottom w:val="nil"/>
              <w:right w:val="nil"/>
            </w:tcBorders>
            <w:shd w:val="clear" w:color="auto" w:fill="auto"/>
          </w:tcPr>
          <w:p w:rsidR="00F4428A" w:rsidRPr="00A32307" w:rsidRDefault="00F4428A" w:rsidP="00A32307">
            <w:pPr>
              <w:pStyle w:val="Tabletext"/>
            </w:pPr>
          </w:p>
        </w:tc>
        <w:tc>
          <w:tcPr>
            <w:tcW w:w="1474" w:type="dxa"/>
            <w:tcBorders>
              <w:top w:val="single" w:sz="4" w:space="0" w:color="auto"/>
              <w:left w:val="nil"/>
              <w:bottom w:val="single" w:sz="4" w:space="0" w:color="auto"/>
              <w:right w:val="nil"/>
            </w:tcBorders>
            <w:shd w:val="clear" w:color="auto" w:fill="auto"/>
          </w:tcPr>
          <w:p w:rsidR="00F4428A" w:rsidRPr="00A32307" w:rsidRDefault="00F4428A" w:rsidP="00A32307">
            <w:pPr>
              <w:pStyle w:val="Tabletext"/>
              <w:jc w:val="right"/>
              <w:rPr>
                <w:color w:val="000000"/>
              </w:rPr>
            </w:pPr>
            <w:r>
              <w:rPr>
                <w:w w:val="95"/>
              </w:rPr>
              <w:t>535</w:t>
            </w:r>
          </w:p>
        </w:tc>
        <w:tc>
          <w:tcPr>
            <w:tcW w:w="1474" w:type="dxa"/>
            <w:tcBorders>
              <w:top w:val="single" w:sz="4" w:space="0" w:color="auto"/>
              <w:left w:val="nil"/>
              <w:bottom w:val="single" w:sz="4" w:space="0" w:color="auto"/>
              <w:right w:val="nil"/>
            </w:tcBorders>
            <w:shd w:val="clear" w:color="auto" w:fill="auto"/>
          </w:tcPr>
          <w:p w:rsidR="00F4428A" w:rsidRPr="00A32307" w:rsidRDefault="00F4428A" w:rsidP="00F86A75">
            <w:pPr>
              <w:pStyle w:val="Tabletext"/>
              <w:jc w:val="right"/>
              <w:rPr>
                <w:color w:val="000000"/>
              </w:rPr>
            </w:pPr>
            <w:r>
              <w:rPr>
                <w:w w:val="95"/>
              </w:rPr>
              <w:t>534</w:t>
            </w:r>
          </w:p>
        </w:tc>
      </w:tr>
      <w:tr w:rsidR="00F4428A" w:rsidRPr="00D8231B" w:rsidTr="00A32307">
        <w:tc>
          <w:tcPr>
            <w:tcW w:w="5629" w:type="dxa"/>
            <w:tcBorders>
              <w:top w:val="nil"/>
              <w:left w:val="nil"/>
              <w:bottom w:val="nil"/>
              <w:right w:val="nil"/>
            </w:tcBorders>
            <w:shd w:val="clear" w:color="auto" w:fill="auto"/>
          </w:tcPr>
          <w:p w:rsidR="00F4428A" w:rsidRPr="00A32307" w:rsidRDefault="00F4428A" w:rsidP="00A32307">
            <w:pPr>
              <w:pStyle w:val="Tableboldedtext"/>
            </w:pPr>
            <w:r w:rsidRPr="00A32307">
              <w:t>Total non-current</w:t>
            </w:r>
          </w:p>
        </w:tc>
        <w:tc>
          <w:tcPr>
            <w:tcW w:w="1474" w:type="dxa"/>
            <w:tcBorders>
              <w:top w:val="single" w:sz="4" w:space="0" w:color="auto"/>
              <w:left w:val="nil"/>
              <w:bottom w:val="single" w:sz="4" w:space="0" w:color="auto"/>
              <w:right w:val="nil"/>
            </w:tcBorders>
            <w:shd w:val="clear" w:color="auto" w:fill="auto"/>
          </w:tcPr>
          <w:p w:rsidR="00F4428A" w:rsidRPr="0014206B" w:rsidRDefault="00F4428A" w:rsidP="00A32307">
            <w:pPr>
              <w:pStyle w:val="Tableboldedtext"/>
              <w:jc w:val="right"/>
            </w:pPr>
            <w:r>
              <w:t>7,250</w:t>
            </w:r>
          </w:p>
        </w:tc>
        <w:tc>
          <w:tcPr>
            <w:tcW w:w="1474" w:type="dxa"/>
            <w:tcBorders>
              <w:top w:val="single" w:sz="4" w:space="0" w:color="auto"/>
              <w:left w:val="nil"/>
              <w:bottom w:val="single" w:sz="4" w:space="0" w:color="auto"/>
              <w:right w:val="nil"/>
            </w:tcBorders>
            <w:shd w:val="clear" w:color="auto" w:fill="auto"/>
          </w:tcPr>
          <w:p w:rsidR="00F4428A" w:rsidRPr="0014206B" w:rsidRDefault="00F4428A" w:rsidP="00F86A75">
            <w:pPr>
              <w:pStyle w:val="Tableboldedtext"/>
              <w:jc w:val="right"/>
            </w:pPr>
            <w:r w:rsidRPr="0014206B">
              <w:t>7,137</w:t>
            </w:r>
          </w:p>
        </w:tc>
      </w:tr>
      <w:tr w:rsidR="00F4428A" w:rsidRPr="00D8231B" w:rsidTr="00A32307">
        <w:tc>
          <w:tcPr>
            <w:tcW w:w="5629" w:type="dxa"/>
            <w:tcBorders>
              <w:top w:val="nil"/>
              <w:left w:val="nil"/>
              <w:bottom w:val="nil"/>
              <w:right w:val="nil"/>
            </w:tcBorders>
            <w:shd w:val="clear" w:color="auto" w:fill="auto"/>
          </w:tcPr>
          <w:p w:rsidR="00F4428A" w:rsidRPr="00A32307" w:rsidRDefault="00F4428A" w:rsidP="00A32307">
            <w:pPr>
              <w:pStyle w:val="Tabletext"/>
            </w:pPr>
            <w:r w:rsidRPr="00A32307">
              <w:t>Total provisions</w:t>
            </w:r>
          </w:p>
        </w:tc>
        <w:tc>
          <w:tcPr>
            <w:tcW w:w="1474" w:type="dxa"/>
            <w:tcBorders>
              <w:top w:val="single" w:sz="4" w:space="0" w:color="auto"/>
              <w:left w:val="nil"/>
              <w:bottom w:val="single" w:sz="4" w:space="0" w:color="auto"/>
              <w:right w:val="nil"/>
            </w:tcBorders>
            <w:shd w:val="clear" w:color="auto" w:fill="auto"/>
          </w:tcPr>
          <w:p w:rsidR="00F4428A" w:rsidRDefault="00F4428A" w:rsidP="00A32307">
            <w:pPr>
              <w:pStyle w:val="Tableboldedtext"/>
              <w:jc w:val="right"/>
            </w:pPr>
            <w:r>
              <w:t>37,450</w:t>
            </w:r>
          </w:p>
        </w:tc>
        <w:tc>
          <w:tcPr>
            <w:tcW w:w="1474" w:type="dxa"/>
            <w:tcBorders>
              <w:top w:val="single" w:sz="4" w:space="0" w:color="auto"/>
              <w:left w:val="nil"/>
              <w:bottom w:val="single" w:sz="4" w:space="0" w:color="auto"/>
              <w:right w:val="nil"/>
            </w:tcBorders>
            <w:shd w:val="clear" w:color="auto" w:fill="auto"/>
          </w:tcPr>
          <w:p w:rsidR="00F4428A" w:rsidRDefault="00F4428A" w:rsidP="00F86A75">
            <w:pPr>
              <w:pStyle w:val="Tableboldedtext"/>
              <w:jc w:val="right"/>
            </w:pPr>
            <w:r w:rsidRPr="0014206B">
              <w:t>37,263</w:t>
            </w:r>
          </w:p>
        </w:tc>
      </w:tr>
    </w:tbl>
    <w:p w:rsidR="00A32307" w:rsidRDefault="00F4428A" w:rsidP="00F56EA0">
      <w:pPr>
        <w:pStyle w:val="BodyText"/>
        <w:numPr>
          <w:ilvl w:val="0"/>
          <w:numId w:val="53"/>
        </w:numPr>
      </w:pPr>
      <w:r w:rsidRPr="00F4428A">
        <w:t>Annual leave liabilities have been classified as current as there is no unconditional right to defer settlement for at least 12 months after the reporting period. Assessments indicate that actual settlement of the liabilities will occur as follows:</w:t>
      </w:r>
    </w:p>
    <w:p w:rsidR="00F4428A" w:rsidRPr="00A32307" w:rsidRDefault="00F4428A" w:rsidP="00A32307">
      <w:pPr>
        <w:pStyle w:val="Tablenotetext"/>
      </w:pPr>
    </w:p>
    <w:p w:rsidR="005A0E37" w:rsidRDefault="005A0E37" w:rsidP="005A0E37">
      <w:pPr>
        <w:pStyle w:val="Caption"/>
        <w:keepNext/>
      </w:pPr>
      <w:fldSimple w:instr=" SEQ Table \* ARABIC ">
        <w:r w:rsidR="00DF10FA">
          <w:rPr>
            <w:noProof/>
          </w:rPr>
          <w:t>57</w:t>
        </w:r>
      </w:fldSimple>
      <w:r>
        <w:t xml:space="preserve"> Annual leave liabilities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87F13" w:rsidRPr="00711171" w:rsidTr="00257A26">
        <w:tc>
          <w:tcPr>
            <w:tcW w:w="5629" w:type="dxa"/>
            <w:tcBorders>
              <w:top w:val="nil"/>
              <w:left w:val="nil"/>
              <w:bottom w:val="nil"/>
              <w:right w:val="nil"/>
            </w:tcBorders>
            <w:shd w:val="clear" w:color="auto" w:fill="auto"/>
          </w:tcPr>
          <w:p w:rsidR="00A87F13" w:rsidRDefault="00A87F13" w:rsidP="00257A26">
            <w:pPr>
              <w:pStyle w:val="Tabletext"/>
            </w:pPr>
          </w:p>
        </w:tc>
        <w:tc>
          <w:tcPr>
            <w:tcW w:w="1474" w:type="dxa"/>
            <w:tcBorders>
              <w:top w:val="nil"/>
              <w:left w:val="nil"/>
              <w:bottom w:val="nil"/>
              <w:right w:val="nil"/>
            </w:tcBorders>
            <w:shd w:val="clear" w:color="auto" w:fill="auto"/>
          </w:tcPr>
          <w:p w:rsidR="005A0E37" w:rsidRDefault="00A87F13" w:rsidP="005A0E37">
            <w:pPr>
              <w:pStyle w:val="Tableboldedtext"/>
              <w:jc w:val="right"/>
            </w:pPr>
            <w:r>
              <w:t>201</w:t>
            </w:r>
            <w:r w:rsidR="005A0E37">
              <w:t>5</w:t>
            </w:r>
          </w:p>
          <w:p w:rsidR="00A87F13" w:rsidRPr="00C00854" w:rsidRDefault="00A87F13" w:rsidP="005A0E37">
            <w:pPr>
              <w:pStyle w:val="Tableboldedtext"/>
              <w:jc w:val="right"/>
            </w:pPr>
            <w:r w:rsidRPr="00843AA2">
              <w:t>$000</w:t>
            </w:r>
          </w:p>
        </w:tc>
        <w:tc>
          <w:tcPr>
            <w:tcW w:w="1474" w:type="dxa"/>
            <w:tcBorders>
              <w:top w:val="nil"/>
              <w:left w:val="nil"/>
              <w:bottom w:val="nil"/>
              <w:right w:val="nil"/>
            </w:tcBorders>
            <w:shd w:val="clear" w:color="auto" w:fill="auto"/>
          </w:tcPr>
          <w:p w:rsidR="005A0E37" w:rsidRDefault="00A87F13" w:rsidP="005A0E37">
            <w:pPr>
              <w:pStyle w:val="Tableboldedtext"/>
              <w:jc w:val="right"/>
            </w:pPr>
            <w:r>
              <w:t>201</w:t>
            </w:r>
            <w:r w:rsidR="005A0E37">
              <w:t>4</w:t>
            </w:r>
          </w:p>
          <w:p w:rsidR="00A87F13" w:rsidRPr="00711171" w:rsidRDefault="00A87F13" w:rsidP="005A0E37">
            <w:pPr>
              <w:pStyle w:val="Tableboldedtext"/>
              <w:jc w:val="right"/>
            </w:pPr>
            <w:r w:rsidRPr="00843AA2">
              <w:t>$000</w:t>
            </w:r>
          </w:p>
        </w:tc>
      </w:tr>
      <w:tr w:rsidR="00A87F13" w:rsidRPr="00AE2664" w:rsidTr="00257A26">
        <w:tc>
          <w:tcPr>
            <w:tcW w:w="5629" w:type="dxa"/>
            <w:tcBorders>
              <w:top w:val="nil"/>
              <w:left w:val="nil"/>
              <w:bottom w:val="nil"/>
              <w:right w:val="nil"/>
            </w:tcBorders>
            <w:shd w:val="clear" w:color="auto" w:fill="auto"/>
          </w:tcPr>
          <w:p w:rsidR="00A87F13" w:rsidRPr="009E274E" w:rsidRDefault="00A87F13" w:rsidP="00A87F13">
            <w:pPr>
              <w:pStyle w:val="Tabletext"/>
            </w:pPr>
            <w:r w:rsidRPr="009E274E">
              <w:t>Within 12 months of the end of the reporting period</w:t>
            </w:r>
          </w:p>
        </w:tc>
        <w:tc>
          <w:tcPr>
            <w:tcW w:w="1474" w:type="dxa"/>
            <w:tcBorders>
              <w:top w:val="nil"/>
              <w:left w:val="nil"/>
              <w:bottom w:val="nil"/>
              <w:right w:val="nil"/>
            </w:tcBorders>
            <w:shd w:val="clear" w:color="auto" w:fill="auto"/>
          </w:tcPr>
          <w:p w:rsidR="00A87F13" w:rsidRPr="00A87F13" w:rsidRDefault="005A0E37" w:rsidP="00A87F13">
            <w:pPr>
              <w:pStyle w:val="Tabletext"/>
              <w:jc w:val="right"/>
            </w:pPr>
            <w:r>
              <w:t>8,695</w:t>
            </w:r>
          </w:p>
        </w:tc>
        <w:tc>
          <w:tcPr>
            <w:tcW w:w="1474" w:type="dxa"/>
            <w:tcBorders>
              <w:top w:val="nil"/>
              <w:left w:val="nil"/>
              <w:bottom w:val="nil"/>
              <w:right w:val="nil"/>
            </w:tcBorders>
            <w:shd w:val="clear" w:color="auto" w:fill="auto"/>
          </w:tcPr>
          <w:p w:rsidR="00A87F13" w:rsidRPr="00A87F13" w:rsidRDefault="005A0E37" w:rsidP="00A87F13">
            <w:pPr>
              <w:pStyle w:val="Tabletext"/>
              <w:jc w:val="right"/>
            </w:pPr>
            <w:r>
              <w:t>8,312</w:t>
            </w:r>
          </w:p>
        </w:tc>
      </w:tr>
      <w:tr w:rsidR="00A87F13" w:rsidRPr="00AE2664" w:rsidTr="00257A26">
        <w:tc>
          <w:tcPr>
            <w:tcW w:w="5629" w:type="dxa"/>
            <w:tcBorders>
              <w:top w:val="nil"/>
              <w:left w:val="nil"/>
              <w:bottom w:val="nil"/>
              <w:right w:val="nil"/>
            </w:tcBorders>
            <w:shd w:val="clear" w:color="auto" w:fill="auto"/>
          </w:tcPr>
          <w:p w:rsidR="00A87F13" w:rsidRDefault="00A87F13" w:rsidP="00A87F13">
            <w:pPr>
              <w:pStyle w:val="Tabletext"/>
            </w:pPr>
            <w:r w:rsidRPr="009E274E">
              <w:t>More than 12 months after the reporting period</w:t>
            </w:r>
          </w:p>
        </w:tc>
        <w:tc>
          <w:tcPr>
            <w:tcW w:w="1474" w:type="dxa"/>
            <w:tcBorders>
              <w:top w:val="nil"/>
              <w:left w:val="nil"/>
              <w:bottom w:val="single" w:sz="4" w:space="0" w:color="auto"/>
              <w:right w:val="nil"/>
            </w:tcBorders>
            <w:shd w:val="clear" w:color="auto" w:fill="auto"/>
          </w:tcPr>
          <w:p w:rsidR="00A87F13" w:rsidRPr="00A87F13" w:rsidRDefault="005A0E37" w:rsidP="00A87F13">
            <w:pPr>
              <w:pStyle w:val="Tabletext"/>
              <w:jc w:val="right"/>
            </w:pPr>
            <w:r>
              <w:t>3,046</w:t>
            </w:r>
          </w:p>
        </w:tc>
        <w:tc>
          <w:tcPr>
            <w:tcW w:w="1474" w:type="dxa"/>
            <w:tcBorders>
              <w:top w:val="nil"/>
              <w:left w:val="nil"/>
              <w:bottom w:val="single" w:sz="4" w:space="0" w:color="auto"/>
              <w:right w:val="nil"/>
            </w:tcBorders>
            <w:shd w:val="clear" w:color="auto" w:fill="auto"/>
          </w:tcPr>
          <w:p w:rsidR="00A87F13" w:rsidRPr="00A87F13" w:rsidRDefault="005A0E37" w:rsidP="00A87F13">
            <w:pPr>
              <w:pStyle w:val="Tabletext"/>
              <w:jc w:val="right"/>
            </w:pPr>
            <w:r>
              <w:t>3,396</w:t>
            </w:r>
          </w:p>
        </w:tc>
      </w:tr>
      <w:tr w:rsidR="00A87F13" w:rsidRPr="00D8231B" w:rsidTr="00257A26">
        <w:tc>
          <w:tcPr>
            <w:tcW w:w="5629" w:type="dxa"/>
            <w:tcBorders>
              <w:top w:val="nil"/>
              <w:left w:val="nil"/>
              <w:bottom w:val="nil"/>
              <w:right w:val="nil"/>
            </w:tcBorders>
            <w:shd w:val="clear" w:color="auto" w:fill="auto"/>
          </w:tcPr>
          <w:p w:rsidR="00A87F13" w:rsidRPr="00A92A51" w:rsidRDefault="00A87F13" w:rsidP="00257A26">
            <w:pPr>
              <w:pStyle w:val="Tableboldedtext"/>
            </w:pPr>
          </w:p>
        </w:tc>
        <w:tc>
          <w:tcPr>
            <w:tcW w:w="1474" w:type="dxa"/>
            <w:tcBorders>
              <w:top w:val="single" w:sz="4" w:space="0" w:color="auto"/>
              <w:left w:val="nil"/>
              <w:bottom w:val="double" w:sz="4" w:space="0" w:color="auto"/>
              <w:right w:val="nil"/>
            </w:tcBorders>
            <w:shd w:val="clear" w:color="auto" w:fill="auto"/>
          </w:tcPr>
          <w:p w:rsidR="00A87F13" w:rsidRPr="005A0E37" w:rsidRDefault="005A0E37" w:rsidP="00A87F13">
            <w:pPr>
              <w:pStyle w:val="Tableboldedtext"/>
              <w:jc w:val="right"/>
            </w:pPr>
            <w:r w:rsidRPr="005A0E37">
              <w:t>11,742</w:t>
            </w:r>
          </w:p>
        </w:tc>
        <w:tc>
          <w:tcPr>
            <w:tcW w:w="1474" w:type="dxa"/>
            <w:tcBorders>
              <w:top w:val="single" w:sz="4" w:space="0" w:color="auto"/>
              <w:left w:val="nil"/>
              <w:bottom w:val="double" w:sz="4" w:space="0" w:color="auto"/>
              <w:right w:val="nil"/>
            </w:tcBorders>
            <w:shd w:val="clear" w:color="auto" w:fill="auto"/>
          </w:tcPr>
          <w:p w:rsidR="00A87F13" w:rsidRPr="00A87F13" w:rsidRDefault="005A0E37" w:rsidP="00A87F13">
            <w:pPr>
              <w:pStyle w:val="Tableboldedtext"/>
              <w:jc w:val="right"/>
            </w:pPr>
            <w:r w:rsidRPr="005A0E37">
              <w:t>11,705</w:t>
            </w:r>
          </w:p>
        </w:tc>
      </w:tr>
    </w:tbl>
    <w:p w:rsidR="00A87F13" w:rsidRDefault="005A0E37" w:rsidP="00F56EA0">
      <w:pPr>
        <w:pStyle w:val="BodyText"/>
        <w:numPr>
          <w:ilvl w:val="0"/>
          <w:numId w:val="53"/>
        </w:numPr>
      </w:pPr>
      <w:r w:rsidRPr="005A0E37">
        <w:t>Long service leave liabilities have been classified as current where there is no unconditional right to defer settlement for at least 12 months after the reporting period. Assessments indicate that actual settlement of the liabilities will occur as follows:</w:t>
      </w:r>
    </w:p>
    <w:p w:rsidR="005A0E37" w:rsidRDefault="005A0E37" w:rsidP="00A87F13">
      <w:pPr>
        <w:pStyle w:val="Tablenotetext"/>
      </w:pPr>
    </w:p>
    <w:p w:rsidR="005A0E37" w:rsidRDefault="005A0E37" w:rsidP="005A0E37">
      <w:pPr>
        <w:pStyle w:val="Caption"/>
        <w:keepNext/>
      </w:pPr>
      <w:fldSimple w:instr=" SEQ Table \* ARABIC ">
        <w:r w:rsidR="00DF10FA">
          <w:rPr>
            <w:noProof/>
          </w:rPr>
          <w:t>58</w:t>
        </w:r>
      </w:fldSimple>
      <w:r>
        <w:t xml:space="preserve"> Long service leave liabilities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87F13" w:rsidRPr="00711171" w:rsidTr="00257A26">
        <w:tc>
          <w:tcPr>
            <w:tcW w:w="5629" w:type="dxa"/>
            <w:tcBorders>
              <w:top w:val="nil"/>
              <w:left w:val="nil"/>
              <w:bottom w:val="nil"/>
              <w:right w:val="nil"/>
            </w:tcBorders>
            <w:shd w:val="clear" w:color="auto" w:fill="auto"/>
          </w:tcPr>
          <w:p w:rsidR="00A87F13" w:rsidRDefault="00A87F13" w:rsidP="00257A26">
            <w:pPr>
              <w:pStyle w:val="Tabletext"/>
            </w:pPr>
          </w:p>
        </w:tc>
        <w:tc>
          <w:tcPr>
            <w:tcW w:w="1474" w:type="dxa"/>
            <w:tcBorders>
              <w:top w:val="nil"/>
              <w:left w:val="nil"/>
              <w:bottom w:val="nil"/>
              <w:right w:val="nil"/>
            </w:tcBorders>
            <w:shd w:val="clear" w:color="auto" w:fill="auto"/>
          </w:tcPr>
          <w:p w:rsidR="005A0E37" w:rsidRDefault="00A87F13" w:rsidP="005A0E37">
            <w:pPr>
              <w:pStyle w:val="Tableboldedtext"/>
              <w:jc w:val="right"/>
            </w:pPr>
            <w:r>
              <w:t>201</w:t>
            </w:r>
            <w:r w:rsidR="005A0E37">
              <w:t>5</w:t>
            </w:r>
          </w:p>
          <w:p w:rsidR="00A87F13" w:rsidRPr="00C00854" w:rsidRDefault="00A87F13" w:rsidP="005A0E37">
            <w:pPr>
              <w:pStyle w:val="Tableboldedtext"/>
              <w:jc w:val="right"/>
            </w:pPr>
            <w:r w:rsidRPr="00843AA2">
              <w:t>$000</w:t>
            </w:r>
          </w:p>
        </w:tc>
        <w:tc>
          <w:tcPr>
            <w:tcW w:w="1474" w:type="dxa"/>
            <w:tcBorders>
              <w:top w:val="nil"/>
              <w:left w:val="nil"/>
              <w:bottom w:val="nil"/>
              <w:right w:val="nil"/>
            </w:tcBorders>
            <w:shd w:val="clear" w:color="auto" w:fill="auto"/>
          </w:tcPr>
          <w:p w:rsidR="005A0E37" w:rsidRDefault="00A87F13" w:rsidP="005A0E37">
            <w:pPr>
              <w:pStyle w:val="Tableboldedtext"/>
              <w:jc w:val="right"/>
            </w:pPr>
            <w:r>
              <w:t>201</w:t>
            </w:r>
            <w:r w:rsidR="005A0E37">
              <w:t>4</w:t>
            </w:r>
          </w:p>
          <w:p w:rsidR="00A87F13" w:rsidRPr="00711171" w:rsidRDefault="00A87F13" w:rsidP="005A0E37">
            <w:pPr>
              <w:pStyle w:val="Tableboldedtext"/>
              <w:jc w:val="right"/>
            </w:pPr>
            <w:r w:rsidRPr="00843AA2">
              <w:t>$000</w:t>
            </w:r>
          </w:p>
        </w:tc>
      </w:tr>
      <w:tr w:rsidR="00A87F13" w:rsidRPr="00AE2664" w:rsidTr="00257A26">
        <w:tc>
          <w:tcPr>
            <w:tcW w:w="5629" w:type="dxa"/>
            <w:tcBorders>
              <w:top w:val="nil"/>
              <w:left w:val="nil"/>
              <w:bottom w:val="nil"/>
              <w:right w:val="nil"/>
            </w:tcBorders>
            <w:shd w:val="clear" w:color="auto" w:fill="auto"/>
          </w:tcPr>
          <w:p w:rsidR="00A87F13" w:rsidRPr="009E274E" w:rsidRDefault="00A87F13" w:rsidP="00257A26">
            <w:pPr>
              <w:pStyle w:val="Tabletext"/>
            </w:pPr>
            <w:r w:rsidRPr="009E274E">
              <w:t>Within 12 months of the end of the reporting period</w:t>
            </w:r>
          </w:p>
        </w:tc>
        <w:tc>
          <w:tcPr>
            <w:tcW w:w="1474" w:type="dxa"/>
            <w:tcBorders>
              <w:top w:val="nil"/>
              <w:left w:val="nil"/>
              <w:bottom w:val="nil"/>
              <w:right w:val="nil"/>
            </w:tcBorders>
            <w:shd w:val="clear" w:color="auto" w:fill="auto"/>
          </w:tcPr>
          <w:p w:rsidR="00A87F13" w:rsidRPr="00A87F13" w:rsidRDefault="005A0E37" w:rsidP="00A87F13">
            <w:pPr>
              <w:pStyle w:val="Tabletext"/>
              <w:jc w:val="right"/>
            </w:pPr>
            <w:r>
              <w:t>6,563</w:t>
            </w:r>
          </w:p>
        </w:tc>
        <w:tc>
          <w:tcPr>
            <w:tcW w:w="1474" w:type="dxa"/>
            <w:tcBorders>
              <w:top w:val="nil"/>
              <w:left w:val="nil"/>
              <w:bottom w:val="nil"/>
              <w:right w:val="nil"/>
            </w:tcBorders>
            <w:shd w:val="clear" w:color="auto" w:fill="auto"/>
          </w:tcPr>
          <w:p w:rsidR="00A87F13" w:rsidRPr="00A87F13" w:rsidRDefault="005A0E37" w:rsidP="00A87F13">
            <w:pPr>
              <w:pStyle w:val="Tabletext"/>
              <w:jc w:val="right"/>
            </w:pPr>
            <w:r>
              <w:t>6,734</w:t>
            </w:r>
          </w:p>
        </w:tc>
      </w:tr>
      <w:tr w:rsidR="00A87F13" w:rsidRPr="00AE2664" w:rsidTr="00257A26">
        <w:tc>
          <w:tcPr>
            <w:tcW w:w="5629" w:type="dxa"/>
            <w:tcBorders>
              <w:top w:val="nil"/>
              <w:left w:val="nil"/>
              <w:bottom w:val="nil"/>
              <w:right w:val="nil"/>
            </w:tcBorders>
            <w:shd w:val="clear" w:color="auto" w:fill="auto"/>
          </w:tcPr>
          <w:p w:rsidR="00A87F13" w:rsidRDefault="00A87F13" w:rsidP="00257A26">
            <w:pPr>
              <w:pStyle w:val="Tabletext"/>
            </w:pPr>
            <w:r w:rsidRPr="009E274E">
              <w:t>More than 12 months after the reporting period</w:t>
            </w:r>
          </w:p>
        </w:tc>
        <w:tc>
          <w:tcPr>
            <w:tcW w:w="1474" w:type="dxa"/>
            <w:tcBorders>
              <w:top w:val="nil"/>
              <w:left w:val="nil"/>
              <w:bottom w:val="single" w:sz="4" w:space="0" w:color="auto"/>
              <w:right w:val="nil"/>
            </w:tcBorders>
            <w:shd w:val="clear" w:color="auto" w:fill="auto"/>
          </w:tcPr>
          <w:p w:rsidR="00A87F13" w:rsidRPr="00A87F13" w:rsidRDefault="005A0E37" w:rsidP="00A87F13">
            <w:pPr>
              <w:pStyle w:val="Tabletext"/>
              <w:jc w:val="right"/>
            </w:pPr>
            <w:r>
              <w:t>18,231</w:t>
            </w:r>
          </w:p>
        </w:tc>
        <w:tc>
          <w:tcPr>
            <w:tcW w:w="1474" w:type="dxa"/>
            <w:tcBorders>
              <w:top w:val="nil"/>
              <w:left w:val="nil"/>
              <w:bottom w:val="single" w:sz="4" w:space="0" w:color="auto"/>
              <w:right w:val="nil"/>
            </w:tcBorders>
            <w:shd w:val="clear" w:color="auto" w:fill="auto"/>
          </w:tcPr>
          <w:p w:rsidR="00A87F13" w:rsidRPr="00A87F13" w:rsidRDefault="005A0E37" w:rsidP="00A87F13">
            <w:pPr>
              <w:pStyle w:val="Tabletext"/>
              <w:jc w:val="right"/>
            </w:pPr>
            <w:r>
              <w:t>17,916</w:t>
            </w:r>
          </w:p>
        </w:tc>
      </w:tr>
      <w:tr w:rsidR="00A87F13" w:rsidRPr="00D8231B" w:rsidTr="00257A26">
        <w:tc>
          <w:tcPr>
            <w:tcW w:w="5629" w:type="dxa"/>
            <w:tcBorders>
              <w:top w:val="nil"/>
              <w:left w:val="nil"/>
              <w:bottom w:val="nil"/>
              <w:right w:val="nil"/>
            </w:tcBorders>
            <w:shd w:val="clear" w:color="auto" w:fill="auto"/>
          </w:tcPr>
          <w:p w:rsidR="00A87F13" w:rsidRPr="00A92A51" w:rsidRDefault="00A87F13" w:rsidP="00257A26">
            <w:pPr>
              <w:pStyle w:val="Tableboldedtext"/>
            </w:pPr>
          </w:p>
        </w:tc>
        <w:tc>
          <w:tcPr>
            <w:tcW w:w="1474" w:type="dxa"/>
            <w:tcBorders>
              <w:top w:val="single" w:sz="4" w:space="0" w:color="auto"/>
              <w:left w:val="nil"/>
              <w:bottom w:val="double" w:sz="4" w:space="0" w:color="auto"/>
              <w:right w:val="nil"/>
            </w:tcBorders>
            <w:shd w:val="clear" w:color="auto" w:fill="auto"/>
          </w:tcPr>
          <w:p w:rsidR="00A87F13" w:rsidRPr="00A87F13" w:rsidRDefault="005A0E37" w:rsidP="00A87F13">
            <w:pPr>
              <w:pStyle w:val="Tableboldedtext"/>
              <w:jc w:val="right"/>
            </w:pPr>
            <w:r>
              <w:t>24,794</w:t>
            </w:r>
          </w:p>
        </w:tc>
        <w:tc>
          <w:tcPr>
            <w:tcW w:w="1474" w:type="dxa"/>
            <w:tcBorders>
              <w:top w:val="single" w:sz="4" w:space="0" w:color="auto"/>
              <w:left w:val="nil"/>
              <w:bottom w:val="double" w:sz="4" w:space="0" w:color="auto"/>
              <w:right w:val="nil"/>
            </w:tcBorders>
            <w:shd w:val="clear" w:color="auto" w:fill="auto"/>
          </w:tcPr>
          <w:p w:rsidR="00A87F13" w:rsidRPr="00A87F13" w:rsidRDefault="005A0E37" w:rsidP="00A87F13">
            <w:pPr>
              <w:pStyle w:val="Tableboldedtext"/>
              <w:jc w:val="right"/>
            </w:pPr>
            <w:r>
              <w:t>24,640</w:t>
            </w:r>
          </w:p>
        </w:tc>
      </w:tr>
    </w:tbl>
    <w:p w:rsidR="005A0E37" w:rsidRDefault="005A0E37" w:rsidP="00F56EA0">
      <w:pPr>
        <w:pStyle w:val="BodyText"/>
        <w:numPr>
          <w:ilvl w:val="0"/>
          <w:numId w:val="53"/>
        </w:numPr>
      </w:pPr>
      <w:r>
        <w:t>The settlement of annual and long service leave liabilities gives rise to the payment of employment on-costs including workers’ compensation insurance. The provision is the present value of expected future payments. The associated expense, apart from the unwinding of the discount (finance cost), is disclosed in Note 13 ‘Other expenses’.</w:t>
      </w:r>
    </w:p>
    <w:p w:rsidR="005A0E37" w:rsidRDefault="005A0E37" w:rsidP="00F56EA0">
      <w:pPr>
        <w:pStyle w:val="BodyText"/>
        <w:numPr>
          <w:ilvl w:val="0"/>
          <w:numId w:val="53"/>
        </w:numPr>
      </w:pPr>
      <w:r>
        <w:lastRenderedPageBreak/>
        <w:t>This provision is for the rehabilitation of the Mt Walton East Intractable Waste Disposal Facility site.</w:t>
      </w:r>
    </w:p>
    <w:p w:rsidR="005A0E37" w:rsidRDefault="005A0E37" w:rsidP="005A0E37">
      <w:pPr>
        <w:pStyle w:val="BodyText"/>
      </w:pPr>
    </w:p>
    <w:p w:rsidR="00A87F13" w:rsidRDefault="005A0E37" w:rsidP="00F56EA0">
      <w:pPr>
        <w:pStyle w:val="BodyText"/>
        <w:numPr>
          <w:ilvl w:val="0"/>
          <w:numId w:val="53"/>
        </w:numPr>
      </w:pPr>
      <w:r>
        <w:t>Deferred salary scheme liabilities have been classified as current where there is no unconditional right to defer settlement for at least 12 months after the end of the reporting period. Actual settlement of the liabilities is expected to occur as follows:</w:t>
      </w:r>
    </w:p>
    <w:p w:rsidR="005A0E37" w:rsidRPr="00A87F13" w:rsidRDefault="005A0E37" w:rsidP="00A87F13">
      <w:pPr>
        <w:pStyle w:val="Tablenotetext"/>
      </w:pPr>
    </w:p>
    <w:p w:rsidR="005A0E37" w:rsidRDefault="005A0E37" w:rsidP="005A0E37">
      <w:pPr>
        <w:pStyle w:val="Caption"/>
        <w:keepNext/>
      </w:pPr>
      <w:fldSimple w:instr=" SEQ Table \* ARABIC ">
        <w:r w:rsidR="00DF10FA">
          <w:rPr>
            <w:noProof/>
          </w:rPr>
          <w:t>59</w:t>
        </w:r>
      </w:fldSimple>
      <w:r w:rsidR="00523F1A">
        <w:t xml:space="preserve"> Deferr</w:t>
      </w:r>
      <w:r>
        <w:t>ed salary scheme liabilities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87F13" w:rsidRPr="00711171" w:rsidTr="00257A26">
        <w:tc>
          <w:tcPr>
            <w:tcW w:w="5629" w:type="dxa"/>
            <w:tcBorders>
              <w:top w:val="nil"/>
              <w:left w:val="nil"/>
              <w:bottom w:val="nil"/>
              <w:right w:val="nil"/>
            </w:tcBorders>
            <w:shd w:val="clear" w:color="auto" w:fill="auto"/>
          </w:tcPr>
          <w:p w:rsidR="00A87F13" w:rsidRDefault="00A87F13" w:rsidP="00257A26">
            <w:pPr>
              <w:pStyle w:val="Tabletext"/>
            </w:pPr>
          </w:p>
        </w:tc>
        <w:tc>
          <w:tcPr>
            <w:tcW w:w="1474" w:type="dxa"/>
            <w:tcBorders>
              <w:top w:val="nil"/>
              <w:left w:val="nil"/>
              <w:bottom w:val="nil"/>
              <w:right w:val="nil"/>
            </w:tcBorders>
            <w:shd w:val="clear" w:color="auto" w:fill="auto"/>
          </w:tcPr>
          <w:p w:rsidR="005A0E37" w:rsidRDefault="005A0E37" w:rsidP="005A0E37">
            <w:pPr>
              <w:pStyle w:val="Tableboldedtext"/>
              <w:jc w:val="right"/>
            </w:pPr>
            <w:r>
              <w:t>2015</w:t>
            </w:r>
          </w:p>
          <w:p w:rsidR="00A87F13" w:rsidRPr="00C00854" w:rsidRDefault="00A87F13" w:rsidP="005A0E37">
            <w:pPr>
              <w:pStyle w:val="Tableboldedtext"/>
              <w:jc w:val="right"/>
            </w:pPr>
            <w:r w:rsidRPr="00843AA2">
              <w:t>$000</w:t>
            </w:r>
          </w:p>
        </w:tc>
        <w:tc>
          <w:tcPr>
            <w:tcW w:w="1474" w:type="dxa"/>
            <w:tcBorders>
              <w:top w:val="nil"/>
              <w:left w:val="nil"/>
              <w:bottom w:val="nil"/>
              <w:right w:val="nil"/>
            </w:tcBorders>
            <w:shd w:val="clear" w:color="auto" w:fill="auto"/>
          </w:tcPr>
          <w:p w:rsidR="005A0E37" w:rsidRDefault="00A87F13" w:rsidP="005A0E37">
            <w:pPr>
              <w:pStyle w:val="Tableboldedtext"/>
              <w:jc w:val="right"/>
            </w:pPr>
            <w:r>
              <w:t>201</w:t>
            </w:r>
            <w:r w:rsidR="005A0E37">
              <w:t>4</w:t>
            </w:r>
          </w:p>
          <w:p w:rsidR="00A87F13" w:rsidRPr="00711171" w:rsidRDefault="00A87F13" w:rsidP="005A0E37">
            <w:pPr>
              <w:pStyle w:val="Tableboldedtext"/>
              <w:jc w:val="right"/>
            </w:pPr>
            <w:r w:rsidRPr="00843AA2">
              <w:t>$000</w:t>
            </w:r>
          </w:p>
        </w:tc>
      </w:tr>
      <w:tr w:rsidR="00A87F13" w:rsidRPr="00AE2664" w:rsidTr="00257A26">
        <w:tc>
          <w:tcPr>
            <w:tcW w:w="5629" w:type="dxa"/>
            <w:tcBorders>
              <w:top w:val="nil"/>
              <w:left w:val="nil"/>
              <w:bottom w:val="nil"/>
              <w:right w:val="nil"/>
            </w:tcBorders>
            <w:shd w:val="clear" w:color="auto" w:fill="auto"/>
          </w:tcPr>
          <w:p w:rsidR="00A87F13" w:rsidRPr="009E274E" w:rsidRDefault="00A87F13" w:rsidP="00257A26">
            <w:pPr>
              <w:pStyle w:val="Tabletext"/>
            </w:pPr>
            <w:r w:rsidRPr="009E274E">
              <w:t>Within 12 months of the end of the reporting period</w:t>
            </w:r>
          </w:p>
        </w:tc>
        <w:tc>
          <w:tcPr>
            <w:tcW w:w="1474" w:type="dxa"/>
            <w:tcBorders>
              <w:top w:val="nil"/>
              <w:left w:val="nil"/>
              <w:bottom w:val="nil"/>
              <w:right w:val="nil"/>
            </w:tcBorders>
            <w:shd w:val="clear" w:color="auto" w:fill="auto"/>
          </w:tcPr>
          <w:p w:rsidR="00A87F13" w:rsidRPr="00A87F13" w:rsidRDefault="005A0E37" w:rsidP="005A0E37">
            <w:pPr>
              <w:pStyle w:val="Tabletext"/>
              <w:jc w:val="right"/>
            </w:pPr>
            <w:r>
              <w:t>223</w:t>
            </w:r>
          </w:p>
        </w:tc>
        <w:tc>
          <w:tcPr>
            <w:tcW w:w="1474" w:type="dxa"/>
            <w:tcBorders>
              <w:top w:val="nil"/>
              <w:left w:val="nil"/>
              <w:bottom w:val="nil"/>
              <w:right w:val="nil"/>
            </w:tcBorders>
            <w:shd w:val="clear" w:color="auto" w:fill="auto"/>
          </w:tcPr>
          <w:p w:rsidR="00A87F13" w:rsidRPr="00A87F13" w:rsidRDefault="005A0E37" w:rsidP="00257A26">
            <w:pPr>
              <w:pStyle w:val="Tabletext"/>
              <w:jc w:val="right"/>
            </w:pPr>
            <w:r>
              <w:t>184</w:t>
            </w:r>
          </w:p>
        </w:tc>
      </w:tr>
      <w:tr w:rsidR="00A87F13" w:rsidRPr="00AE2664" w:rsidTr="00257A26">
        <w:tc>
          <w:tcPr>
            <w:tcW w:w="5629" w:type="dxa"/>
            <w:tcBorders>
              <w:top w:val="nil"/>
              <w:left w:val="nil"/>
              <w:bottom w:val="nil"/>
              <w:right w:val="nil"/>
            </w:tcBorders>
            <w:shd w:val="clear" w:color="auto" w:fill="auto"/>
          </w:tcPr>
          <w:p w:rsidR="00A87F13" w:rsidRDefault="00A87F13" w:rsidP="00257A26">
            <w:pPr>
              <w:pStyle w:val="Tabletext"/>
            </w:pPr>
            <w:r w:rsidRPr="009E274E">
              <w:t>More than 12 months after the reporting period</w:t>
            </w:r>
          </w:p>
        </w:tc>
        <w:tc>
          <w:tcPr>
            <w:tcW w:w="1474" w:type="dxa"/>
            <w:tcBorders>
              <w:top w:val="nil"/>
              <w:left w:val="nil"/>
              <w:bottom w:val="single" w:sz="4" w:space="0" w:color="auto"/>
              <w:right w:val="nil"/>
            </w:tcBorders>
            <w:shd w:val="clear" w:color="auto" w:fill="auto"/>
          </w:tcPr>
          <w:p w:rsidR="00A87F13" w:rsidRPr="00A87F13" w:rsidRDefault="0043035B" w:rsidP="00257A26">
            <w:pPr>
              <w:pStyle w:val="Tabletext"/>
              <w:jc w:val="right"/>
            </w:pPr>
            <w:r>
              <w:t>-</w:t>
            </w:r>
          </w:p>
        </w:tc>
        <w:tc>
          <w:tcPr>
            <w:tcW w:w="1474" w:type="dxa"/>
            <w:tcBorders>
              <w:top w:val="nil"/>
              <w:left w:val="nil"/>
              <w:bottom w:val="single" w:sz="4" w:space="0" w:color="auto"/>
              <w:right w:val="nil"/>
            </w:tcBorders>
            <w:shd w:val="clear" w:color="auto" w:fill="auto"/>
          </w:tcPr>
          <w:p w:rsidR="00A87F13" w:rsidRPr="00A87F13" w:rsidRDefault="0043035B" w:rsidP="00257A26">
            <w:pPr>
              <w:pStyle w:val="Tabletext"/>
              <w:jc w:val="right"/>
            </w:pPr>
            <w:r>
              <w:t>-</w:t>
            </w:r>
          </w:p>
        </w:tc>
      </w:tr>
      <w:tr w:rsidR="00A87F13" w:rsidRPr="00D8231B" w:rsidTr="00257A26">
        <w:tc>
          <w:tcPr>
            <w:tcW w:w="5629" w:type="dxa"/>
            <w:tcBorders>
              <w:top w:val="nil"/>
              <w:left w:val="nil"/>
              <w:bottom w:val="nil"/>
              <w:right w:val="nil"/>
            </w:tcBorders>
            <w:shd w:val="clear" w:color="auto" w:fill="auto"/>
          </w:tcPr>
          <w:p w:rsidR="00A87F13" w:rsidRPr="00A92A51" w:rsidRDefault="00A87F13" w:rsidP="00257A26">
            <w:pPr>
              <w:pStyle w:val="Tableboldedtext"/>
            </w:pPr>
          </w:p>
        </w:tc>
        <w:tc>
          <w:tcPr>
            <w:tcW w:w="1474" w:type="dxa"/>
            <w:tcBorders>
              <w:top w:val="single" w:sz="4" w:space="0" w:color="auto"/>
              <w:left w:val="nil"/>
              <w:bottom w:val="double" w:sz="4" w:space="0" w:color="auto"/>
              <w:right w:val="nil"/>
            </w:tcBorders>
            <w:shd w:val="clear" w:color="auto" w:fill="auto"/>
          </w:tcPr>
          <w:p w:rsidR="00A87F13" w:rsidRPr="00A87F13" w:rsidRDefault="005A0E37" w:rsidP="00257A26">
            <w:pPr>
              <w:pStyle w:val="Tableboldedtext"/>
              <w:jc w:val="right"/>
            </w:pPr>
            <w:r>
              <w:t>223</w:t>
            </w:r>
          </w:p>
        </w:tc>
        <w:tc>
          <w:tcPr>
            <w:tcW w:w="1474" w:type="dxa"/>
            <w:tcBorders>
              <w:top w:val="single" w:sz="4" w:space="0" w:color="auto"/>
              <w:left w:val="nil"/>
              <w:bottom w:val="double" w:sz="4" w:space="0" w:color="auto"/>
              <w:right w:val="nil"/>
            </w:tcBorders>
            <w:shd w:val="clear" w:color="auto" w:fill="auto"/>
          </w:tcPr>
          <w:p w:rsidR="00A87F13" w:rsidRPr="00A87F13" w:rsidRDefault="005A0E37" w:rsidP="00257A26">
            <w:pPr>
              <w:pStyle w:val="Tableboldedtext"/>
              <w:jc w:val="right"/>
            </w:pPr>
            <w:r>
              <w:t>184</w:t>
            </w:r>
          </w:p>
        </w:tc>
      </w:tr>
    </w:tbl>
    <w:p w:rsidR="00B334F2" w:rsidRDefault="00B334F2" w:rsidP="00B334F2">
      <w:pPr>
        <w:pStyle w:val="Heading4"/>
        <w:rPr>
          <w:color w:val="000000"/>
        </w:rPr>
      </w:pPr>
      <w:r>
        <w:t>Movements in other provisions</w:t>
      </w:r>
    </w:p>
    <w:p w:rsidR="005A0E37" w:rsidRDefault="005A0E37" w:rsidP="005A0E37">
      <w:pPr>
        <w:pStyle w:val="Caption"/>
        <w:keepNext/>
      </w:pPr>
      <w:fldSimple w:instr=" SEQ Table \* ARABIC ">
        <w:r w:rsidR="00DF10FA">
          <w:rPr>
            <w:noProof/>
          </w:rPr>
          <w:t>60</w:t>
        </w:r>
      </w:fldSimple>
      <w:r>
        <w:t xml:space="preserve"> </w:t>
      </w:r>
      <w:r w:rsidRPr="00B97A55">
        <w:t>Movements in other provisions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B334F2" w:rsidRPr="00711171" w:rsidTr="00132853">
        <w:tc>
          <w:tcPr>
            <w:tcW w:w="5629" w:type="dxa"/>
            <w:tcBorders>
              <w:top w:val="nil"/>
              <w:left w:val="nil"/>
              <w:bottom w:val="nil"/>
              <w:right w:val="nil"/>
            </w:tcBorders>
            <w:shd w:val="clear" w:color="auto" w:fill="auto"/>
          </w:tcPr>
          <w:p w:rsidR="00B334F2" w:rsidRDefault="00B334F2" w:rsidP="00257A26">
            <w:pPr>
              <w:pStyle w:val="Tabletext"/>
            </w:pPr>
          </w:p>
        </w:tc>
        <w:tc>
          <w:tcPr>
            <w:tcW w:w="1474" w:type="dxa"/>
            <w:tcBorders>
              <w:top w:val="nil"/>
              <w:left w:val="nil"/>
              <w:bottom w:val="nil"/>
              <w:right w:val="nil"/>
            </w:tcBorders>
            <w:shd w:val="clear" w:color="auto" w:fill="auto"/>
          </w:tcPr>
          <w:p w:rsidR="005A0E37" w:rsidRDefault="00B334F2" w:rsidP="005A0E37">
            <w:pPr>
              <w:pStyle w:val="Tableboldedtext"/>
              <w:jc w:val="right"/>
            </w:pPr>
            <w:r>
              <w:t>201</w:t>
            </w:r>
            <w:r w:rsidR="005A0E37">
              <w:t>5</w:t>
            </w:r>
          </w:p>
          <w:p w:rsidR="00B334F2" w:rsidRPr="00C00854" w:rsidRDefault="005A0E37" w:rsidP="005A0E37">
            <w:pPr>
              <w:pStyle w:val="Tableboldedtext"/>
              <w:jc w:val="right"/>
            </w:pPr>
            <w:r>
              <w:t>$</w:t>
            </w:r>
            <w:r w:rsidR="00B334F2" w:rsidRPr="00843AA2">
              <w:t>000</w:t>
            </w:r>
          </w:p>
        </w:tc>
        <w:tc>
          <w:tcPr>
            <w:tcW w:w="1474" w:type="dxa"/>
            <w:tcBorders>
              <w:top w:val="nil"/>
              <w:left w:val="nil"/>
              <w:bottom w:val="nil"/>
              <w:right w:val="nil"/>
            </w:tcBorders>
            <w:shd w:val="clear" w:color="auto" w:fill="auto"/>
          </w:tcPr>
          <w:p w:rsidR="005A0E37" w:rsidRDefault="00B334F2" w:rsidP="005A0E37">
            <w:pPr>
              <w:pStyle w:val="Tableboldedtext"/>
              <w:jc w:val="right"/>
            </w:pPr>
            <w:r>
              <w:t>201</w:t>
            </w:r>
            <w:r w:rsidR="005A0E37">
              <w:t>4</w:t>
            </w:r>
          </w:p>
          <w:p w:rsidR="00B334F2" w:rsidRPr="00711171" w:rsidRDefault="00B334F2" w:rsidP="005A0E37">
            <w:pPr>
              <w:pStyle w:val="Tableboldedtext"/>
              <w:jc w:val="right"/>
            </w:pPr>
            <w:r w:rsidRPr="00843AA2">
              <w:t>$000</w:t>
            </w:r>
          </w:p>
        </w:tc>
      </w:tr>
      <w:tr w:rsidR="00482857" w:rsidRPr="00AE2664" w:rsidTr="001E4A1B">
        <w:tc>
          <w:tcPr>
            <w:tcW w:w="8577" w:type="dxa"/>
            <w:gridSpan w:val="3"/>
            <w:tcBorders>
              <w:top w:val="nil"/>
              <w:left w:val="nil"/>
              <w:bottom w:val="nil"/>
              <w:right w:val="nil"/>
            </w:tcBorders>
            <w:shd w:val="clear" w:color="auto" w:fill="auto"/>
          </w:tcPr>
          <w:p w:rsidR="00482857" w:rsidRPr="00482857" w:rsidRDefault="00482857" w:rsidP="00132853">
            <w:pPr>
              <w:pStyle w:val="Tabletext"/>
              <w:rPr>
                <w:i/>
              </w:rPr>
            </w:pPr>
            <w:r w:rsidRPr="00482857">
              <w:rPr>
                <w:i/>
              </w:rPr>
              <w:t>Remediation costs provisions</w:t>
            </w:r>
          </w:p>
        </w:tc>
      </w:tr>
      <w:tr w:rsidR="005A0E37" w:rsidRPr="00AE2664" w:rsidTr="00132853">
        <w:tc>
          <w:tcPr>
            <w:tcW w:w="5629" w:type="dxa"/>
            <w:tcBorders>
              <w:top w:val="nil"/>
              <w:left w:val="nil"/>
              <w:bottom w:val="nil"/>
              <w:right w:val="nil"/>
            </w:tcBorders>
            <w:shd w:val="clear" w:color="auto" w:fill="auto"/>
          </w:tcPr>
          <w:p w:rsidR="005A0E37" w:rsidRPr="00132853" w:rsidRDefault="005A0E37" w:rsidP="00132853">
            <w:pPr>
              <w:pStyle w:val="Tabletext"/>
            </w:pPr>
            <w:r w:rsidRPr="00132853">
              <w:t>Carrying amount at start of period</w:t>
            </w:r>
          </w:p>
        </w:tc>
        <w:tc>
          <w:tcPr>
            <w:tcW w:w="1474" w:type="dxa"/>
            <w:tcBorders>
              <w:top w:val="nil"/>
              <w:left w:val="nil"/>
              <w:bottom w:val="nil"/>
              <w:right w:val="nil"/>
            </w:tcBorders>
            <w:shd w:val="clear" w:color="auto" w:fill="auto"/>
          </w:tcPr>
          <w:p w:rsidR="005A0E37" w:rsidRPr="00482857" w:rsidRDefault="005A0E37" w:rsidP="005A0E37">
            <w:pPr>
              <w:pStyle w:val="Tabletext"/>
              <w:jc w:val="right"/>
            </w:pPr>
            <w:r w:rsidRPr="00482857">
              <w:t>522</w:t>
            </w:r>
          </w:p>
        </w:tc>
        <w:tc>
          <w:tcPr>
            <w:tcW w:w="1474" w:type="dxa"/>
            <w:tcBorders>
              <w:top w:val="nil"/>
              <w:left w:val="nil"/>
              <w:bottom w:val="nil"/>
              <w:right w:val="nil"/>
            </w:tcBorders>
            <w:shd w:val="clear" w:color="auto" w:fill="auto"/>
          </w:tcPr>
          <w:p w:rsidR="005A0E37" w:rsidRPr="00132853" w:rsidRDefault="005A0E37" w:rsidP="00F86A75">
            <w:pPr>
              <w:pStyle w:val="Tabletext"/>
              <w:jc w:val="right"/>
            </w:pPr>
            <w:r w:rsidRPr="00132853">
              <w:t>518</w:t>
            </w:r>
          </w:p>
        </w:tc>
      </w:tr>
      <w:tr w:rsidR="005A0E37" w:rsidRPr="00AE2664" w:rsidTr="00132853">
        <w:tc>
          <w:tcPr>
            <w:tcW w:w="5629" w:type="dxa"/>
            <w:tcBorders>
              <w:top w:val="nil"/>
              <w:left w:val="nil"/>
              <w:bottom w:val="nil"/>
              <w:right w:val="nil"/>
            </w:tcBorders>
            <w:shd w:val="clear" w:color="auto" w:fill="auto"/>
          </w:tcPr>
          <w:p w:rsidR="005A0E37" w:rsidRPr="00132853" w:rsidRDefault="005A0E37" w:rsidP="00F86A75">
            <w:pPr>
              <w:pStyle w:val="Tabletext"/>
            </w:pPr>
            <w:r w:rsidRPr="00132853">
              <w:t>Additional provisions recognised</w:t>
            </w:r>
          </w:p>
        </w:tc>
        <w:tc>
          <w:tcPr>
            <w:tcW w:w="1474" w:type="dxa"/>
            <w:tcBorders>
              <w:top w:val="nil"/>
              <w:left w:val="nil"/>
              <w:bottom w:val="nil"/>
              <w:right w:val="nil"/>
            </w:tcBorders>
            <w:shd w:val="clear" w:color="auto" w:fill="auto"/>
          </w:tcPr>
          <w:p w:rsidR="005A0E37" w:rsidRPr="00482857" w:rsidRDefault="005A0E37" w:rsidP="00F86A75">
            <w:pPr>
              <w:pStyle w:val="Tabletext"/>
              <w:jc w:val="right"/>
            </w:pPr>
            <w:r w:rsidRPr="00482857">
              <w:t>1</w:t>
            </w:r>
          </w:p>
        </w:tc>
        <w:tc>
          <w:tcPr>
            <w:tcW w:w="1474" w:type="dxa"/>
            <w:tcBorders>
              <w:top w:val="nil"/>
              <w:left w:val="nil"/>
              <w:bottom w:val="nil"/>
              <w:right w:val="nil"/>
            </w:tcBorders>
            <w:shd w:val="clear" w:color="auto" w:fill="auto"/>
          </w:tcPr>
          <w:p w:rsidR="005A0E37" w:rsidRPr="00132853" w:rsidRDefault="005A0E37" w:rsidP="00F86A75">
            <w:pPr>
              <w:pStyle w:val="Tabletext"/>
              <w:jc w:val="right"/>
            </w:pPr>
            <w:r w:rsidRPr="00132853">
              <w:t>4</w:t>
            </w:r>
          </w:p>
        </w:tc>
      </w:tr>
      <w:tr w:rsidR="005A0E37" w:rsidRPr="00D8231B" w:rsidTr="00132853">
        <w:tc>
          <w:tcPr>
            <w:tcW w:w="5629" w:type="dxa"/>
            <w:tcBorders>
              <w:top w:val="nil"/>
              <w:left w:val="nil"/>
              <w:bottom w:val="nil"/>
              <w:right w:val="nil"/>
            </w:tcBorders>
            <w:shd w:val="clear" w:color="auto" w:fill="auto"/>
          </w:tcPr>
          <w:p w:rsidR="005A0E37" w:rsidRPr="00132853" w:rsidRDefault="005A0E37" w:rsidP="00132853">
            <w:pPr>
              <w:pStyle w:val="Tabletext"/>
            </w:pPr>
            <w:r w:rsidRPr="00132853">
              <w:t>Payments/other sacrifices of economic benefits</w:t>
            </w:r>
          </w:p>
        </w:tc>
        <w:tc>
          <w:tcPr>
            <w:tcW w:w="1474" w:type="dxa"/>
            <w:tcBorders>
              <w:top w:val="nil"/>
              <w:left w:val="nil"/>
              <w:bottom w:val="single" w:sz="4" w:space="0" w:color="auto"/>
              <w:right w:val="nil"/>
            </w:tcBorders>
            <w:shd w:val="clear" w:color="auto" w:fill="auto"/>
          </w:tcPr>
          <w:p w:rsidR="005A0E37" w:rsidRPr="005A0E37" w:rsidRDefault="005A0E37" w:rsidP="00132853">
            <w:pPr>
              <w:pStyle w:val="Tabletext"/>
              <w:jc w:val="right"/>
              <w:rPr>
                <w:b/>
              </w:rPr>
            </w:pPr>
            <w:r>
              <w:rPr>
                <w:b/>
              </w:rPr>
              <w:t>-</w:t>
            </w:r>
          </w:p>
        </w:tc>
        <w:tc>
          <w:tcPr>
            <w:tcW w:w="1474" w:type="dxa"/>
            <w:tcBorders>
              <w:top w:val="nil"/>
              <w:left w:val="nil"/>
              <w:bottom w:val="single" w:sz="4" w:space="0" w:color="auto"/>
              <w:right w:val="nil"/>
            </w:tcBorders>
            <w:shd w:val="clear" w:color="auto" w:fill="auto"/>
          </w:tcPr>
          <w:p w:rsidR="005A0E37" w:rsidRPr="00132853" w:rsidRDefault="005A0E37" w:rsidP="00F86A75">
            <w:pPr>
              <w:pStyle w:val="Tabletext"/>
              <w:jc w:val="right"/>
            </w:pPr>
            <w:r>
              <w:t>-</w:t>
            </w:r>
          </w:p>
        </w:tc>
      </w:tr>
      <w:tr w:rsidR="005A0E37" w:rsidRPr="00D8231B" w:rsidTr="00132853">
        <w:tc>
          <w:tcPr>
            <w:tcW w:w="5629" w:type="dxa"/>
            <w:tcBorders>
              <w:top w:val="nil"/>
              <w:left w:val="nil"/>
              <w:bottom w:val="nil"/>
              <w:right w:val="nil"/>
            </w:tcBorders>
            <w:shd w:val="clear" w:color="auto" w:fill="auto"/>
          </w:tcPr>
          <w:p w:rsidR="005A0E37" w:rsidRPr="00132853" w:rsidRDefault="005A0E37" w:rsidP="00132853">
            <w:pPr>
              <w:pStyle w:val="Tableboldedtext"/>
            </w:pPr>
            <w:r w:rsidRPr="00132853">
              <w:t>Carrying amount at end of period</w:t>
            </w:r>
          </w:p>
        </w:tc>
        <w:tc>
          <w:tcPr>
            <w:tcW w:w="1474" w:type="dxa"/>
            <w:tcBorders>
              <w:top w:val="single" w:sz="4" w:space="0" w:color="auto"/>
              <w:left w:val="nil"/>
              <w:bottom w:val="single" w:sz="4" w:space="0" w:color="auto"/>
              <w:right w:val="nil"/>
            </w:tcBorders>
            <w:shd w:val="clear" w:color="auto" w:fill="auto"/>
          </w:tcPr>
          <w:p w:rsidR="005A0E37" w:rsidRPr="00132853" w:rsidRDefault="005A0E37" w:rsidP="00132853">
            <w:pPr>
              <w:pStyle w:val="Tableboldedtext"/>
              <w:jc w:val="right"/>
            </w:pPr>
            <w:r>
              <w:t>523</w:t>
            </w:r>
          </w:p>
        </w:tc>
        <w:tc>
          <w:tcPr>
            <w:tcW w:w="1474" w:type="dxa"/>
            <w:tcBorders>
              <w:top w:val="single" w:sz="4" w:space="0" w:color="auto"/>
              <w:left w:val="nil"/>
              <w:bottom w:val="single" w:sz="4" w:space="0" w:color="auto"/>
              <w:right w:val="nil"/>
            </w:tcBorders>
            <w:shd w:val="clear" w:color="auto" w:fill="auto"/>
          </w:tcPr>
          <w:p w:rsidR="005A0E37" w:rsidRPr="00132853" w:rsidRDefault="005A0E37" w:rsidP="00F86A75">
            <w:pPr>
              <w:pStyle w:val="Tableboldedtext"/>
              <w:jc w:val="right"/>
            </w:pPr>
            <w:r w:rsidRPr="00132853">
              <w:t>522</w:t>
            </w:r>
          </w:p>
        </w:tc>
      </w:tr>
      <w:tr w:rsidR="00482857" w:rsidRPr="00D8231B" w:rsidTr="001E4A1B">
        <w:tc>
          <w:tcPr>
            <w:tcW w:w="8577" w:type="dxa"/>
            <w:gridSpan w:val="3"/>
            <w:tcBorders>
              <w:top w:val="nil"/>
              <w:left w:val="nil"/>
              <w:bottom w:val="nil"/>
              <w:right w:val="nil"/>
            </w:tcBorders>
            <w:shd w:val="clear" w:color="auto" w:fill="auto"/>
          </w:tcPr>
          <w:p w:rsidR="00482857" w:rsidRPr="00482857" w:rsidRDefault="00482857" w:rsidP="00482857">
            <w:pPr>
              <w:pStyle w:val="Tabletext"/>
              <w:rPr>
                <w:i/>
              </w:rPr>
            </w:pPr>
            <w:r w:rsidRPr="00482857">
              <w:rPr>
                <w:i/>
              </w:rPr>
              <w:t>Employment on-cost provision</w:t>
            </w:r>
          </w:p>
        </w:tc>
      </w:tr>
      <w:tr w:rsidR="005A0E37" w:rsidRPr="00D8231B" w:rsidTr="00132853">
        <w:tc>
          <w:tcPr>
            <w:tcW w:w="5629" w:type="dxa"/>
            <w:tcBorders>
              <w:top w:val="nil"/>
              <w:left w:val="nil"/>
              <w:bottom w:val="nil"/>
              <w:right w:val="nil"/>
            </w:tcBorders>
            <w:shd w:val="clear" w:color="auto" w:fill="auto"/>
          </w:tcPr>
          <w:p w:rsidR="005A0E37" w:rsidRPr="00132853" w:rsidRDefault="005A0E37" w:rsidP="00132853">
            <w:pPr>
              <w:pStyle w:val="Tabletext"/>
            </w:pPr>
            <w:r w:rsidRPr="00132853">
              <w:t>Carrying amount at start of period</w:t>
            </w:r>
          </w:p>
        </w:tc>
        <w:tc>
          <w:tcPr>
            <w:tcW w:w="1474" w:type="dxa"/>
            <w:tcBorders>
              <w:top w:val="nil"/>
              <w:left w:val="nil"/>
              <w:bottom w:val="nil"/>
              <w:right w:val="nil"/>
            </w:tcBorders>
            <w:shd w:val="clear" w:color="auto" w:fill="auto"/>
          </w:tcPr>
          <w:p w:rsidR="005A0E37" w:rsidRPr="00132853" w:rsidRDefault="005A0E37" w:rsidP="00132853">
            <w:pPr>
              <w:pStyle w:val="Tabletext"/>
              <w:jc w:val="right"/>
            </w:pPr>
            <w:r>
              <w:t>66</w:t>
            </w:r>
          </w:p>
        </w:tc>
        <w:tc>
          <w:tcPr>
            <w:tcW w:w="1474" w:type="dxa"/>
            <w:tcBorders>
              <w:top w:val="nil"/>
              <w:left w:val="nil"/>
              <w:bottom w:val="nil"/>
              <w:right w:val="nil"/>
            </w:tcBorders>
            <w:shd w:val="clear" w:color="auto" w:fill="auto"/>
          </w:tcPr>
          <w:p w:rsidR="005A0E37" w:rsidRPr="00132853" w:rsidRDefault="005A0E37" w:rsidP="00F86A75">
            <w:pPr>
              <w:pStyle w:val="Tabletext"/>
              <w:jc w:val="right"/>
            </w:pPr>
            <w:r w:rsidRPr="00132853">
              <w:t>71</w:t>
            </w:r>
          </w:p>
        </w:tc>
      </w:tr>
      <w:tr w:rsidR="005A0E37" w:rsidRPr="00D8231B" w:rsidTr="00132853">
        <w:tc>
          <w:tcPr>
            <w:tcW w:w="5629" w:type="dxa"/>
            <w:tcBorders>
              <w:top w:val="nil"/>
              <w:left w:val="nil"/>
              <w:bottom w:val="nil"/>
              <w:right w:val="nil"/>
            </w:tcBorders>
            <w:shd w:val="clear" w:color="auto" w:fill="auto"/>
          </w:tcPr>
          <w:p w:rsidR="005A0E37" w:rsidRPr="00132853" w:rsidRDefault="005A0E37" w:rsidP="00132853">
            <w:pPr>
              <w:pStyle w:val="Tabletext"/>
            </w:pPr>
            <w:r w:rsidRPr="00132853">
              <w:t>Additional provisions recognised</w:t>
            </w:r>
          </w:p>
        </w:tc>
        <w:tc>
          <w:tcPr>
            <w:tcW w:w="1474" w:type="dxa"/>
            <w:tcBorders>
              <w:top w:val="nil"/>
              <w:left w:val="nil"/>
              <w:bottom w:val="nil"/>
              <w:right w:val="nil"/>
            </w:tcBorders>
            <w:shd w:val="clear" w:color="auto" w:fill="auto"/>
          </w:tcPr>
          <w:p w:rsidR="005A0E37" w:rsidRPr="00132853" w:rsidRDefault="005A0E37" w:rsidP="00132853">
            <w:pPr>
              <w:pStyle w:val="Tabletext"/>
              <w:jc w:val="right"/>
            </w:pPr>
            <w:r>
              <w:t>3</w:t>
            </w:r>
          </w:p>
        </w:tc>
        <w:tc>
          <w:tcPr>
            <w:tcW w:w="1474" w:type="dxa"/>
            <w:tcBorders>
              <w:top w:val="nil"/>
              <w:left w:val="nil"/>
              <w:bottom w:val="nil"/>
              <w:right w:val="nil"/>
            </w:tcBorders>
            <w:shd w:val="clear" w:color="auto" w:fill="auto"/>
          </w:tcPr>
          <w:p w:rsidR="005A0E37" w:rsidRPr="00132853" w:rsidRDefault="005A0E37" w:rsidP="00F86A75">
            <w:pPr>
              <w:pStyle w:val="Tabletext"/>
              <w:jc w:val="right"/>
            </w:pPr>
            <w:r w:rsidRPr="00132853">
              <w:t>157</w:t>
            </w:r>
          </w:p>
        </w:tc>
      </w:tr>
      <w:tr w:rsidR="005A0E37" w:rsidRPr="00D8231B" w:rsidTr="00132853">
        <w:tc>
          <w:tcPr>
            <w:tcW w:w="5629" w:type="dxa"/>
            <w:tcBorders>
              <w:top w:val="nil"/>
              <w:left w:val="nil"/>
              <w:bottom w:val="nil"/>
              <w:right w:val="nil"/>
            </w:tcBorders>
            <w:shd w:val="clear" w:color="auto" w:fill="auto"/>
          </w:tcPr>
          <w:p w:rsidR="005A0E37" w:rsidRPr="00132853" w:rsidRDefault="005A0E37" w:rsidP="00132853">
            <w:pPr>
              <w:pStyle w:val="Tabletext"/>
            </w:pPr>
            <w:r w:rsidRPr="00132853">
              <w:t>Payments/other sacrifices of economic benefits</w:t>
            </w:r>
          </w:p>
        </w:tc>
        <w:tc>
          <w:tcPr>
            <w:tcW w:w="1474" w:type="dxa"/>
            <w:tcBorders>
              <w:top w:val="nil"/>
              <w:left w:val="nil"/>
              <w:bottom w:val="single" w:sz="4" w:space="0" w:color="auto"/>
              <w:right w:val="nil"/>
            </w:tcBorders>
            <w:shd w:val="clear" w:color="auto" w:fill="auto"/>
          </w:tcPr>
          <w:p w:rsidR="005A0E37" w:rsidRPr="00132853" w:rsidRDefault="005A0E37" w:rsidP="00132853">
            <w:pPr>
              <w:pStyle w:val="Tabletext"/>
              <w:jc w:val="right"/>
            </w:pPr>
            <w:r>
              <w:t>(3)</w:t>
            </w:r>
          </w:p>
        </w:tc>
        <w:tc>
          <w:tcPr>
            <w:tcW w:w="1474" w:type="dxa"/>
            <w:tcBorders>
              <w:top w:val="nil"/>
              <w:left w:val="nil"/>
              <w:bottom w:val="single" w:sz="4" w:space="0" w:color="auto"/>
              <w:right w:val="nil"/>
            </w:tcBorders>
            <w:shd w:val="clear" w:color="auto" w:fill="auto"/>
          </w:tcPr>
          <w:p w:rsidR="005A0E37" w:rsidRPr="00132853" w:rsidRDefault="005A0E37" w:rsidP="00F86A75">
            <w:pPr>
              <w:pStyle w:val="Tabletext"/>
              <w:jc w:val="right"/>
            </w:pPr>
            <w:r w:rsidRPr="00132853">
              <w:t>(162)</w:t>
            </w:r>
          </w:p>
        </w:tc>
      </w:tr>
      <w:tr w:rsidR="005A0E37" w:rsidRPr="00D8231B" w:rsidTr="00132853">
        <w:tc>
          <w:tcPr>
            <w:tcW w:w="5629" w:type="dxa"/>
            <w:tcBorders>
              <w:top w:val="nil"/>
              <w:left w:val="nil"/>
              <w:bottom w:val="nil"/>
              <w:right w:val="nil"/>
            </w:tcBorders>
            <w:shd w:val="clear" w:color="auto" w:fill="auto"/>
          </w:tcPr>
          <w:p w:rsidR="005A0E37" w:rsidRPr="00132853" w:rsidRDefault="005A0E37" w:rsidP="00132853">
            <w:pPr>
              <w:pStyle w:val="Tableboldedtext"/>
            </w:pPr>
            <w:r w:rsidRPr="00132853">
              <w:t>Carrying amount at end of period</w:t>
            </w:r>
          </w:p>
        </w:tc>
        <w:tc>
          <w:tcPr>
            <w:tcW w:w="1474" w:type="dxa"/>
            <w:tcBorders>
              <w:top w:val="single" w:sz="4" w:space="0" w:color="auto"/>
              <w:left w:val="nil"/>
              <w:bottom w:val="single" w:sz="4" w:space="0" w:color="auto"/>
              <w:right w:val="nil"/>
            </w:tcBorders>
            <w:shd w:val="clear" w:color="auto" w:fill="auto"/>
          </w:tcPr>
          <w:p w:rsidR="005A0E37" w:rsidRPr="00132853" w:rsidRDefault="005A0E37" w:rsidP="00132853">
            <w:pPr>
              <w:pStyle w:val="Tableboldedtext"/>
              <w:jc w:val="right"/>
            </w:pPr>
            <w:r w:rsidRPr="00132853">
              <w:t>66</w:t>
            </w:r>
          </w:p>
        </w:tc>
        <w:tc>
          <w:tcPr>
            <w:tcW w:w="1474" w:type="dxa"/>
            <w:tcBorders>
              <w:top w:val="single" w:sz="4" w:space="0" w:color="auto"/>
              <w:left w:val="nil"/>
              <w:bottom w:val="single" w:sz="4" w:space="0" w:color="auto"/>
              <w:right w:val="nil"/>
            </w:tcBorders>
            <w:shd w:val="clear" w:color="auto" w:fill="auto"/>
          </w:tcPr>
          <w:p w:rsidR="005A0E37" w:rsidRPr="00132853" w:rsidRDefault="005A0E37" w:rsidP="00F86A75">
            <w:pPr>
              <w:pStyle w:val="Tableboldedtext"/>
              <w:jc w:val="right"/>
            </w:pPr>
            <w:r w:rsidRPr="00132853">
              <w:t>66</w:t>
            </w:r>
          </w:p>
        </w:tc>
      </w:tr>
      <w:tr w:rsidR="005A0E37" w:rsidRPr="00D8231B" w:rsidTr="00132853">
        <w:tc>
          <w:tcPr>
            <w:tcW w:w="5629" w:type="dxa"/>
            <w:tcBorders>
              <w:top w:val="nil"/>
              <w:left w:val="nil"/>
              <w:bottom w:val="nil"/>
              <w:right w:val="nil"/>
            </w:tcBorders>
            <w:shd w:val="clear" w:color="auto" w:fill="auto"/>
          </w:tcPr>
          <w:p w:rsidR="005A0E37" w:rsidRPr="00132853" w:rsidRDefault="005A0E37" w:rsidP="00132853">
            <w:pPr>
              <w:pStyle w:val="Tabletext"/>
            </w:pPr>
          </w:p>
        </w:tc>
        <w:tc>
          <w:tcPr>
            <w:tcW w:w="1474" w:type="dxa"/>
            <w:tcBorders>
              <w:top w:val="single" w:sz="4" w:space="0" w:color="auto"/>
              <w:left w:val="nil"/>
              <w:bottom w:val="single" w:sz="4" w:space="0" w:color="auto"/>
              <w:right w:val="nil"/>
            </w:tcBorders>
            <w:shd w:val="clear" w:color="auto" w:fill="auto"/>
          </w:tcPr>
          <w:p w:rsidR="005A0E37" w:rsidRPr="00132853" w:rsidRDefault="005A0E37" w:rsidP="005A0E37">
            <w:pPr>
              <w:pStyle w:val="Tableboldedtext"/>
              <w:jc w:val="right"/>
            </w:pPr>
            <w:r>
              <w:t>589</w:t>
            </w:r>
          </w:p>
        </w:tc>
        <w:tc>
          <w:tcPr>
            <w:tcW w:w="1474" w:type="dxa"/>
            <w:tcBorders>
              <w:top w:val="single" w:sz="4" w:space="0" w:color="auto"/>
              <w:left w:val="nil"/>
              <w:bottom w:val="single" w:sz="4" w:space="0" w:color="auto"/>
              <w:right w:val="nil"/>
            </w:tcBorders>
            <w:shd w:val="clear" w:color="auto" w:fill="auto"/>
          </w:tcPr>
          <w:p w:rsidR="005A0E37" w:rsidRPr="00132853" w:rsidRDefault="005A0E37" w:rsidP="00132853">
            <w:pPr>
              <w:pStyle w:val="Tableboldedtext"/>
              <w:jc w:val="right"/>
            </w:pPr>
            <w:r w:rsidRPr="00132853">
              <w:t>588</w:t>
            </w:r>
          </w:p>
        </w:tc>
      </w:tr>
    </w:tbl>
    <w:p w:rsidR="00A87F13" w:rsidRPr="00132853" w:rsidRDefault="00132853" w:rsidP="00132853">
      <w:pPr>
        <w:pStyle w:val="Heading3"/>
      </w:pPr>
      <w:r w:rsidRPr="00132853">
        <w:t>Note 32. Lease incentives</w:t>
      </w:r>
    </w:p>
    <w:p w:rsidR="005A0E37" w:rsidRDefault="005A0E37" w:rsidP="005A0E37">
      <w:pPr>
        <w:pStyle w:val="Caption"/>
        <w:keepNext/>
      </w:pPr>
      <w:fldSimple w:instr=" SEQ Table \* ARABIC ">
        <w:r w:rsidR="00DF10FA">
          <w:rPr>
            <w:noProof/>
          </w:rPr>
          <w:t>61</w:t>
        </w:r>
      </w:fldSimple>
      <w:r>
        <w:t xml:space="preserve"> Lease incentives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32853" w:rsidRPr="00711171" w:rsidTr="00257A26">
        <w:tc>
          <w:tcPr>
            <w:tcW w:w="5629" w:type="dxa"/>
            <w:tcBorders>
              <w:top w:val="nil"/>
              <w:left w:val="nil"/>
              <w:bottom w:val="nil"/>
              <w:right w:val="nil"/>
            </w:tcBorders>
            <w:shd w:val="clear" w:color="auto" w:fill="auto"/>
          </w:tcPr>
          <w:p w:rsidR="00132853" w:rsidRDefault="00132853" w:rsidP="00257A26">
            <w:pPr>
              <w:pStyle w:val="Tabletext"/>
            </w:pPr>
          </w:p>
        </w:tc>
        <w:tc>
          <w:tcPr>
            <w:tcW w:w="1474" w:type="dxa"/>
            <w:tcBorders>
              <w:top w:val="nil"/>
              <w:left w:val="nil"/>
              <w:bottom w:val="nil"/>
              <w:right w:val="nil"/>
            </w:tcBorders>
            <w:shd w:val="clear" w:color="auto" w:fill="auto"/>
          </w:tcPr>
          <w:p w:rsidR="005A0E37" w:rsidRDefault="00132853" w:rsidP="005A0E37">
            <w:pPr>
              <w:pStyle w:val="Tableboldedtext"/>
              <w:jc w:val="right"/>
            </w:pPr>
            <w:r>
              <w:t>201</w:t>
            </w:r>
            <w:r w:rsidR="005A0E37">
              <w:t>5</w:t>
            </w:r>
          </w:p>
          <w:p w:rsidR="00132853" w:rsidRPr="00C00854" w:rsidRDefault="005A0E37" w:rsidP="005A0E37">
            <w:pPr>
              <w:pStyle w:val="Tableboldedtext"/>
              <w:jc w:val="right"/>
            </w:pPr>
            <w:r>
              <w:t>$</w:t>
            </w:r>
            <w:r w:rsidR="00132853" w:rsidRPr="00843AA2">
              <w:t>000</w:t>
            </w:r>
          </w:p>
        </w:tc>
        <w:tc>
          <w:tcPr>
            <w:tcW w:w="1474" w:type="dxa"/>
            <w:tcBorders>
              <w:top w:val="nil"/>
              <w:left w:val="nil"/>
              <w:bottom w:val="nil"/>
              <w:right w:val="nil"/>
            </w:tcBorders>
            <w:shd w:val="clear" w:color="auto" w:fill="auto"/>
          </w:tcPr>
          <w:p w:rsidR="005A0E37" w:rsidRDefault="005A0E37" w:rsidP="005A0E37">
            <w:pPr>
              <w:pStyle w:val="Tableboldedtext"/>
              <w:jc w:val="right"/>
            </w:pPr>
            <w:r>
              <w:t>2014</w:t>
            </w:r>
          </w:p>
          <w:p w:rsidR="00132853" w:rsidRPr="00711171" w:rsidRDefault="00132853" w:rsidP="005A0E37">
            <w:pPr>
              <w:pStyle w:val="Tableboldedtext"/>
              <w:jc w:val="right"/>
            </w:pPr>
            <w:r w:rsidRPr="00843AA2">
              <w:t>$000</w:t>
            </w:r>
          </w:p>
        </w:tc>
      </w:tr>
      <w:tr w:rsidR="00161553" w:rsidRPr="00AE2664" w:rsidTr="001E4A1B">
        <w:tc>
          <w:tcPr>
            <w:tcW w:w="8577" w:type="dxa"/>
            <w:gridSpan w:val="3"/>
            <w:tcBorders>
              <w:top w:val="nil"/>
              <w:left w:val="nil"/>
              <w:bottom w:val="nil"/>
              <w:right w:val="nil"/>
            </w:tcBorders>
            <w:shd w:val="clear" w:color="auto" w:fill="auto"/>
          </w:tcPr>
          <w:p w:rsidR="00161553" w:rsidRPr="00A87F13" w:rsidRDefault="00161553" w:rsidP="00161553">
            <w:pPr>
              <w:pStyle w:val="Tabletext"/>
            </w:pPr>
            <w:r w:rsidRPr="005A0E37">
              <w:rPr>
                <w:i/>
              </w:rPr>
              <w:t>Lease incentives</w:t>
            </w:r>
          </w:p>
        </w:tc>
      </w:tr>
      <w:tr w:rsidR="005A0E37" w:rsidRPr="00AE2664" w:rsidTr="00257A26">
        <w:tc>
          <w:tcPr>
            <w:tcW w:w="5629" w:type="dxa"/>
            <w:tcBorders>
              <w:top w:val="nil"/>
              <w:left w:val="nil"/>
              <w:bottom w:val="nil"/>
              <w:right w:val="nil"/>
            </w:tcBorders>
            <w:shd w:val="clear" w:color="auto" w:fill="auto"/>
          </w:tcPr>
          <w:p w:rsidR="005A0E37" w:rsidRPr="00021A28" w:rsidRDefault="005A0E37" w:rsidP="00132853">
            <w:pPr>
              <w:pStyle w:val="Tabletext"/>
            </w:pPr>
            <w:r>
              <w:t>Current</w:t>
            </w:r>
          </w:p>
        </w:tc>
        <w:tc>
          <w:tcPr>
            <w:tcW w:w="1474" w:type="dxa"/>
            <w:tcBorders>
              <w:top w:val="nil"/>
              <w:left w:val="nil"/>
              <w:bottom w:val="nil"/>
              <w:right w:val="nil"/>
            </w:tcBorders>
            <w:shd w:val="clear" w:color="auto" w:fill="auto"/>
          </w:tcPr>
          <w:p w:rsidR="005A0E37" w:rsidRPr="00132853" w:rsidRDefault="005A0E37" w:rsidP="00132853">
            <w:pPr>
              <w:pStyle w:val="Tabletext"/>
              <w:jc w:val="right"/>
            </w:pPr>
            <w:r>
              <w:t>5,747</w:t>
            </w:r>
          </w:p>
        </w:tc>
        <w:tc>
          <w:tcPr>
            <w:tcW w:w="1474" w:type="dxa"/>
            <w:tcBorders>
              <w:top w:val="nil"/>
              <w:left w:val="nil"/>
              <w:bottom w:val="nil"/>
              <w:right w:val="nil"/>
            </w:tcBorders>
            <w:shd w:val="clear" w:color="auto" w:fill="auto"/>
          </w:tcPr>
          <w:p w:rsidR="005A0E37" w:rsidRPr="00132853" w:rsidRDefault="005A0E37" w:rsidP="00F86A75">
            <w:pPr>
              <w:pStyle w:val="Tabletext"/>
              <w:jc w:val="right"/>
            </w:pPr>
            <w:r w:rsidRPr="00132853">
              <w:t>5,761</w:t>
            </w:r>
          </w:p>
        </w:tc>
      </w:tr>
      <w:tr w:rsidR="005A0E37" w:rsidRPr="00AE2664" w:rsidTr="00257A26">
        <w:tc>
          <w:tcPr>
            <w:tcW w:w="5629" w:type="dxa"/>
            <w:tcBorders>
              <w:top w:val="nil"/>
              <w:left w:val="nil"/>
              <w:bottom w:val="nil"/>
              <w:right w:val="nil"/>
            </w:tcBorders>
            <w:shd w:val="clear" w:color="auto" w:fill="auto"/>
          </w:tcPr>
          <w:p w:rsidR="005A0E37" w:rsidRDefault="005A0E37" w:rsidP="00132853">
            <w:pPr>
              <w:pStyle w:val="Tabletext"/>
            </w:pPr>
            <w:r>
              <w:t>Non-current</w:t>
            </w:r>
          </w:p>
        </w:tc>
        <w:tc>
          <w:tcPr>
            <w:tcW w:w="1474" w:type="dxa"/>
            <w:tcBorders>
              <w:top w:val="nil"/>
              <w:left w:val="nil"/>
              <w:bottom w:val="single" w:sz="4" w:space="0" w:color="auto"/>
              <w:right w:val="nil"/>
            </w:tcBorders>
            <w:shd w:val="clear" w:color="auto" w:fill="auto"/>
          </w:tcPr>
          <w:p w:rsidR="005A0E37" w:rsidRPr="00132853" w:rsidRDefault="005A0E37" w:rsidP="00132853">
            <w:pPr>
              <w:pStyle w:val="Tabletext"/>
              <w:jc w:val="right"/>
            </w:pPr>
            <w:r>
              <w:t>39,120</w:t>
            </w:r>
          </w:p>
        </w:tc>
        <w:tc>
          <w:tcPr>
            <w:tcW w:w="1474" w:type="dxa"/>
            <w:tcBorders>
              <w:top w:val="nil"/>
              <w:left w:val="nil"/>
              <w:bottom w:val="single" w:sz="4" w:space="0" w:color="auto"/>
              <w:right w:val="nil"/>
            </w:tcBorders>
            <w:shd w:val="clear" w:color="auto" w:fill="auto"/>
          </w:tcPr>
          <w:p w:rsidR="005A0E37" w:rsidRPr="00132853" w:rsidRDefault="005A0E37" w:rsidP="00F86A75">
            <w:pPr>
              <w:pStyle w:val="Tabletext"/>
              <w:jc w:val="right"/>
            </w:pPr>
            <w:r w:rsidRPr="00132853">
              <w:t>31,913</w:t>
            </w:r>
          </w:p>
        </w:tc>
      </w:tr>
      <w:tr w:rsidR="005A0E37" w:rsidRPr="00D8231B" w:rsidTr="00257A26">
        <w:tc>
          <w:tcPr>
            <w:tcW w:w="5629" w:type="dxa"/>
            <w:tcBorders>
              <w:top w:val="nil"/>
              <w:left w:val="nil"/>
              <w:bottom w:val="nil"/>
              <w:right w:val="nil"/>
            </w:tcBorders>
            <w:shd w:val="clear" w:color="auto" w:fill="auto"/>
          </w:tcPr>
          <w:p w:rsidR="005A0E37" w:rsidRPr="00A92A51" w:rsidRDefault="005A0E37" w:rsidP="00257A26">
            <w:pPr>
              <w:pStyle w:val="Tableboldedtext"/>
            </w:pPr>
          </w:p>
        </w:tc>
        <w:tc>
          <w:tcPr>
            <w:tcW w:w="1474" w:type="dxa"/>
            <w:tcBorders>
              <w:top w:val="single" w:sz="4" w:space="0" w:color="auto"/>
              <w:left w:val="nil"/>
              <w:bottom w:val="double" w:sz="4" w:space="0" w:color="auto"/>
              <w:right w:val="nil"/>
            </w:tcBorders>
            <w:shd w:val="clear" w:color="auto" w:fill="auto"/>
          </w:tcPr>
          <w:p w:rsidR="005A0E37" w:rsidRPr="00132853" w:rsidRDefault="005A0E37" w:rsidP="00132853">
            <w:pPr>
              <w:pStyle w:val="Tableboldedtext"/>
              <w:jc w:val="right"/>
            </w:pPr>
            <w:r>
              <w:t>44,867</w:t>
            </w:r>
          </w:p>
        </w:tc>
        <w:tc>
          <w:tcPr>
            <w:tcW w:w="1474" w:type="dxa"/>
            <w:tcBorders>
              <w:top w:val="single" w:sz="4" w:space="0" w:color="auto"/>
              <w:left w:val="nil"/>
              <w:bottom w:val="double" w:sz="4" w:space="0" w:color="auto"/>
              <w:right w:val="nil"/>
            </w:tcBorders>
            <w:shd w:val="clear" w:color="auto" w:fill="auto"/>
          </w:tcPr>
          <w:p w:rsidR="005A0E37" w:rsidRPr="00132853" w:rsidRDefault="005A0E37" w:rsidP="00F86A75">
            <w:pPr>
              <w:pStyle w:val="Tableboldedtext"/>
              <w:jc w:val="right"/>
            </w:pPr>
            <w:r w:rsidRPr="00132853">
              <w:t>37,674</w:t>
            </w:r>
          </w:p>
        </w:tc>
      </w:tr>
    </w:tbl>
    <w:p w:rsidR="00132853" w:rsidRDefault="00132853" w:rsidP="00132853">
      <w:pPr>
        <w:pStyle w:val="Tablenotetext"/>
      </w:pPr>
    </w:p>
    <w:p w:rsidR="00132853" w:rsidRDefault="00132853" w:rsidP="00132853">
      <w:pPr>
        <w:pStyle w:val="Heading3"/>
        <w:rPr>
          <w:color w:val="000000"/>
        </w:rPr>
      </w:pPr>
      <w:r>
        <w:lastRenderedPageBreak/>
        <w:t>Note 33. Equity</w:t>
      </w:r>
    </w:p>
    <w:p w:rsidR="00132853" w:rsidRPr="00132853" w:rsidRDefault="00132853" w:rsidP="00132853">
      <w:pPr>
        <w:pStyle w:val="BodyText"/>
      </w:pPr>
      <w:r w:rsidRPr="00132853">
        <w:t>Equity represents the residual interest in the net assets of the Department. The Government holds the equity interest in the Department on behalf of the community. The asset revaluation surplus represents that portion of equity resulting from the revaluation of non-current assets.</w:t>
      </w:r>
    </w:p>
    <w:p w:rsidR="00132853" w:rsidRDefault="00132853" w:rsidP="00132853">
      <w:pPr>
        <w:pStyle w:val="Heading4"/>
        <w:rPr>
          <w:color w:val="000000"/>
        </w:rPr>
      </w:pPr>
      <w:r>
        <w:t>Contributed equity</w:t>
      </w:r>
    </w:p>
    <w:p w:rsidR="007F1D4E" w:rsidRDefault="007F1D4E" w:rsidP="007F1D4E">
      <w:pPr>
        <w:pStyle w:val="Caption"/>
        <w:keepNext/>
      </w:pPr>
      <w:fldSimple w:instr=" SEQ Table \* ARABIC ">
        <w:r w:rsidR="00DF10FA">
          <w:rPr>
            <w:noProof/>
          </w:rPr>
          <w:t>62</w:t>
        </w:r>
      </w:fldSimple>
      <w:r>
        <w:t xml:space="preserve"> Contributed equity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32853" w:rsidRPr="00711171" w:rsidTr="00257A26">
        <w:tc>
          <w:tcPr>
            <w:tcW w:w="5629" w:type="dxa"/>
            <w:tcBorders>
              <w:top w:val="nil"/>
              <w:left w:val="nil"/>
              <w:bottom w:val="nil"/>
              <w:right w:val="nil"/>
            </w:tcBorders>
            <w:shd w:val="clear" w:color="auto" w:fill="auto"/>
          </w:tcPr>
          <w:p w:rsidR="00132853" w:rsidRDefault="00132853" w:rsidP="00257A26">
            <w:pPr>
              <w:pStyle w:val="Tabletext"/>
            </w:pPr>
          </w:p>
        </w:tc>
        <w:tc>
          <w:tcPr>
            <w:tcW w:w="1474" w:type="dxa"/>
            <w:tcBorders>
              <w:top w:val="nil"/>
              <w:left w:val="nil"/>
              <w:bottom w:val="nil"/>
              <w:right w:val="nil"/>
            </w:tcBorders>
            <w:shd w:val="clear" w:color="auto" w:fill="auto"/>
          </w:tcPr>
          <w:p w:rsidR="007F1D4E" w:rsidRDefault="007F1D4E" w:rsidP="007F1D4E">
            <w:pPr>
              <w:pStyle w:val="Tableboldedtext"/>
              <w:jc w:val="right"/>
            </w:pPr>
            <w:r>
              <w:t>2015</w:t>
            </w:r>
          </w:p>
          <w:p w:rsidR="00132853" w:rsidRPr="00C00854" w:rsidRDefault="00132853" w:rsidP="007F1D4E">
            <w:pPr>
              <w:pStyle w:val="Tableboldedtext"/>
              <w:jc w:val="right"/>
            </w:pPr>
            <w:r w:rsidRPr="00843AA2">
              <w:t>$000</w:t>
            </w:r>
          </w:p>
        </w:tc>
        <w:tc>
          <w:tcPr>
            <w:tcW w:w="1474" w:type="dxa"/>
            <w:tcBorders>
              <w:top w:val="nil"/>
              <w:left w:val="nil"/>
              <w:bottom w:val="nil"/>
              <w:right w:val="nil"/>
            </w:tcBorders>
            <w:shd w:val="clear" w:color="auto" w:fill="auto"/>
          </w:tcPr>
          <w:p w:rsidR="007F1D4E" w:rsidRDefault="00132853" w:rsidP="007F1D4E">
            <w:pPr>
              <w:pStyle w:val="Tableboldedtext"/>
              <w:jc w:val="right"/>
            </w:pPr>
            <w:r>
              <w:t>201</w:t>
            </w:r>
            <w:r w:rsidR="007F1D4E">
              <w:t>4</w:t>
            </w:r>
          </w:p>
          <w:p w:rsidR="00132853" w:rsidRPr="00711171" w:rsidRDefault="00132853" w:rsidP="007F1D4E">
            <w:pPr>
              <w:pStyle w:val="Tableboldedtext"/>
              <w:jc w:val="right"/>
            </w:pPr>
            <w:r w:rsidRPr="00843AA2">
              <w:t>$000</w:t>
            </w:r>
          </w:p>
        </w:tc>
      </w:tr>
      <w:tr w:rsidR="00132853" w:rsidRPr="00AE2664" w:rsidTr="00257A26">
        <w:tc>
          <w:tcPr>
            <w:tcW w:w="5629" w:type="dxa"/>
            <w:tcBorders>
              <w:top w:val="nil"/>
              <w:left w:val="nil"/>
              <w:bottom w:val="nil"/>
              <w:right w:val="nil"/>
            </w:tcBorders>
            <w:shd w:val="clear" w:color="auto" w:fill="auto"/>
          </w:tcPr>
          <w:p w:rsidR="00132853" w:rsidRPr="00132853" w:rsidRDefault="00132853" w:rsidP="00132853">
            <w:pPr>
              <w:pStyle w:val="BodyText"/>
              <w:spacing w:line="228" w:lineRule="exact"/>
              <w:rPr>
                <w:sz w:val="20"/>
                <w:szCs w:val="20"/>
              </w:rPr>
            </w:pPr>
            <w:r>
              <w:rPr>
                <w:spacing w:val="-1"/>
                <w:sz w:val="20"/>
                <w:szCs w:val="20"/>
              </w:rPr>
              <w:t>Balance</w:t>
            </w:r>
            <w:r>
              <w:rPr>
                <w:sz w:val="20"/>
                <w:szCs w:val="20"/>
              </w:rPr>
              <w:t xml:space="preserve"> </w:t>
            </w:r>
            <w:r>
              <w:rPr>
                <w:spacing w:val="-1"/>
                <w:sz w:val="20"/>
                <w:szCs w:val="20"/>
              </w:rPr>
              <w:t>at</w:t>
            </w:r>
            <w:r>
              <w:rPr>
                <w:sz w:val="20"/>
                <w:szCs w:val="20"/>
              </w:rPr>
              <w:t xml:space="preserve"> start of period</w:t>
            </w:r>
          </w:p>
        </w:tc>
        <w:tc>
          <w:tcPr>
            <w:tcW w:w="1474" w:type="dxa"/>
            <w:tcBorders>
              <w:top w:val="nil"/>
              <w:left w:val="nil"/>
              <w:bottom w:val="nil"/>
              <w:right w:val="nil"/>
            </w:tcBorders>
            <w:shd w:val="clear" w:color="auto" w:fill="auto"/>
          </w:tcPr>
          <w:p w:rsidR="00132853" w:rsidRPr="00132853" w:rsidRDefault="007F1D4E" w:rsidP="00132853">
            <w:pPr>
              <w:pStyle w:val="Tabletext"/>
              <w:jc w:val="right"/>
            </w:pPr>
            <w:r>
              <w:t>979,165</w:t>
            </w:r>
          </w:p>
        </w:tc>
        <w:tc>
          <w:tcPr>
            <w:tcW w:w="1474" w:type="dxa"/>
            <w:tcBorders>
              <w:top w:val="nil"/>
              <w:left w:val="nil"/>
              <w:bottom w:val="nil"/>
              <w:right w:val="nil"/>
            </w:tcBorders>
            <w:shd w:val="clear" w:color="auto" w:fill="auto"/>
          </w:tcPr>
          <w:p w:rsidR="00132853" w:rsidRPr="00132853" w:rsidRDefault="007F1D4E" w:rsidP="00132853">
            <w:pPr>
              <w:pStyle w:val="Tabletext"/>
              <w:jc w:val="right"/>
            </w:pPr>
            <w:r w:rsidRPr="00132853">
              <w:t>956,880</w:t>
            </w:r>
          </w:p>
        </w:tc>
      </w:tr>
      <w:tr w:rsidR="00161553" w:rsidRPr="00AE2664" w:rsidTr="001E4A1B">
        <w:tc>
          <w:tcPr>
            <w:tcW w:w="8577" w:type="dxa"/>
            <w:gridSpan w:val="3"/>
            <w:tcBorders>
              <w:top w:val="nil"/>
              <w:left w:val="nil"/>
              <w:bottom w:val="nil"/>
              <w:right w:val="nil"/>
            </w:tcBorders>
            <w:shd w:val="clear" w:color="auto" w:fill="auto"/>
          </w:tcPr>
          <w:p w:rsidR="00161553" w:rsidRPr="00161553" w:rsidRDefault="00161553" w:rsidP="00161553">
            <w:pPr>
              <w:pStyle w:val="Tabletext"/>
              <w:rPr>
                <w:i/>
              </w:rPr>
            </w:pPr>
            <w:r w:rsidRPr="00161553">
              <w:rPr>
                <w:i/>
              </w:rPr>
              <w:t>Contributions by owners</w:t>
            </w:r>
          </w:p>
        </w:tc>
      </w:tr>
      <w:tr w:rsidR="00132853" w:rsidRPr="00AE2664" w:rsidTr="007F1D4E">
        <w:tc>
          <w:tcPr>
            <w:tcW w:w="5629" w:type="dxa"/>
            <w:tcBorders>
              <w:top w:val="nil"/>
              <w:left w:val="nil"/>
              <w:bottom w:val="nil"/>
              <w:right w:val="nil"/>
            </w:tcBorders>
            <w:shd w:val="clear" w:color="auto" w:fill="auto"/>
          </w:tcPr>
          <w:p w:rsidR="00132853" w:rsidRPr="00132853" w:rsidRDefault="00132853" w:rsidP="00132853">
            <w:pPr>
              <w:pStyle w:val="Tabletext"/>
            </w:pPr>
            <w:r w:rsidRPr="00132853">
              <w:t>Capital appropriation</w:t>
            </w:r>
          </w:p>
        </w:tc>
        <w:tc>
          <w:tcPr>
            <w:tcW w:w="1474" w:type="dxa"/>
            <w:tcBorders>
              <w:top w:val="nil"/>
              <w:left w:val="nil"/>
              <w:bottom w:val="nil"/>
              <w:right w:val="nil"/>
            </w:tcBorders>
            <w:shd w:val="clear" w:color="auto" w:fill="auto"/>
          </w:tcPr>
          <w:p w:rsidR="00132853" w:rsidRPr="00132853" w:rsidRDefault="007F1D4E" w:rsidP="00132853">
            <w:pPr>
              <w:pStyle w:val="Tabletext"/>
              <w:jc w:val="right"/>
            </w:pPr>
            <w:r>
              <w:t>15,353</w:t>
            </w:r>
          </w:p>
        </w:tc>
        <w:tc>
          <w:tcPr>
            <w:tcW w:w="1474" w:type="dxa"/>
            <w:tcBorders>
              <w:top w:val="nil"/>
              <w:left w:val="nil"/>
              <w:bottom w:val="nil"/>
              <w:right w:val="nil"/>
            </w:tcBorders>
            <w:shd w:val="clear" w:color="auto" w:fill="auto"/>
          </w:tcPr>
          <w:p w:rsidR="00132853" w:rsidRPr="00132853" w:rsidRDefault="007F1D4E" w:rsidP="00132853">
            <w:pPr>
              <w:pStyle w:val="Tabletext"/>
              <w:jc w:val="right"/>
            </w:pPr>
            <w:r w:rsidRPr="00132853">
              <w:t>22,269</w:t>
            </w:r>
          </w:p>
        </w:tc>
      </w:tr>
      <w:tr w:rsidR="00161553" w:rsidRPr="00AE2664" w:rsidTr="001E4A1B">
        <w:tc>
          <w:tcPr>
            <w:tcW w:w="8577" w:type="dxa"/>
            <w:gridSpan w:val="3"/>
            <w:tcBorders>
              <w:top w:val="nil"/>
              <w:left w:val="nil"/>
              <w:bottom w:val="nil"/>
              <w:right w:val="nil"/>
            </w:tcBorders>
            <w:shd w:val="clear" w:color="auto" w:fill="auto"/>
          </w:tcPr>
          <w:p w:rsidR="00161553" w:rsidRPr="00161553" w:rsidRDefault="00161553" w:rsidP="00161553">
            <w:pPr>
              <w:pStyle w:val="Tabletext"/>
              <w:rPr>
                <w:i/>
              </w:rPr>
            </w:pPr>
            <w:r w:rsidRPr="00161553">
              <w:rPr>
                <w:i/>
              </w:rPr>
              <w:t>Other contributions by owners</w:t>
            </w:r>
          </w:p>
        </w:tc>
      </w:tr>
      <w:tr w:rsidR="00132853" w:rsidRPr="00AE2664" w:rsidTr="007F1D4E">
        <w:tc>
          <w:tcPr>
            <w:tcW w:w="5629" w:type="dxa"/>
            <w:tcBorders>
              <w:top w:val="nil"/>
              <w:left w:val="nil"/>
              <w:bottom w:val="nil"/>
              <w:right w:val="nil"/>
            </w:tcBorders>
            <w:shd w:val="clear" w:color="auto" w:fill="auto"/>
          </w:tcPr>
          <w:p w:rsidR="00132853" w:rsidRPr="00132853" w:rsidRDefault="00132853" w:rsidP="00132853">
            <w:pPr>
              <w:pStyle w:val="Tabletext"/>
            </w:pPr>
            <w:r w:rsidRPr="00132853">
              <w:t>Transfer of staff from Department of Treasury under Machinery of Government changes</w:t>
            </w:r>
          </w:p>
        </w:tc>
        <w:tc>
          <w:tcPr>
            <w:tcW w:w="1474" w:type="dxa"/>
            <w:tcBorders>
              <w:top w:val="nil"/>
              <w:left w:val="nil"/>
              <w:bottom w:val="nil"/>
              <w:right w:val="nil"/>
            </w:tcBorders>
            <w:shd w:val="clear" w:color="auto" w:fill="auto"/>
          </w:tcPr>
          <w:p w:rsidR="00132853" w:rsidRPr="00132853" w:rsidRDefault="007F1D4E" w:rsidP="00257A26">
            <w:pPr>
              <w:pStyle w:val="Tabletext"/>
              <w:jc w:val="right"/>
            </w:pPr>
            <w:r>
              <w:t>-</w:t>
            </w:r>
          </w:p>
        </w:tc>
        <w:tc>
          <w:tcPr>
            <w:tcW w:w="1474" w:type="dxa"/>
            <w:tcBorders>
              <w:top w:val="nil"/>
              <w:left w:val="nil"/>
              <w:bottom w:val="nil"/>
              <w:right w:val="nil"/>
            </w:tcBorders>
            <w:shd w:val="clear" w:color="auto" w:fill="auto"/>
          </w:tcPr>
          <w:p w:rsidR="00132853" w:rsidRPr="00132853" w:rsidRDefault="007F1D4E" w:rsidP="00257A26">
            <w:pPr>
              <w:pStyle w:val="Tabletext"/>
              <w:jc w:val="right"/>
            </w:pPr>
            <w:r>
              <w:t>16</w:t>
            </w:r>
          </w:p>
        </w:tc>
      </w:tr>
      <w:tr w:rsidR="00132853" w:rsidRPr="00AE2664" w:rsidTr="007F1D4E">
        <w:tc>
          <w:tcPr>
            <w:tcW w:w="5629" w:type="dxa"/>
            <w:tcBorders>
              <w:top w:val="nil"/>
              <w:left w:val="nil"/>
              <w:bottom w:val="nil"/>
              <w:right w:val="nil"/>
            </w:tcBorders>
            <w:shd w:val="clear" w:color="auto" w:fill="auto"/>
          </w:tcPr>
          <w:p w:rsidR="00132853" w:rsidRPr="00132853" w:rsidRDefault="007F1D4E" w:rsidP="00132853">
            <w:pPr>
              <w:pStyle w:val="Tabletext"/>
            </w:pPr>
            <w:r>
              <w:t>Karratha Government Office Co-Location Project</w:t>
            </w:r>
          </w:p>
        </w:tc>
        <w:tc>
          <w:tcPr>
            <w:tcW w:w="1474" w:type="dxa"/>
            <w:tcBorders>
              <w:top w:val="nil"/>
              <w:left w:val="nil"/>
              <w:bottom w:val="nil"/>
              <w:right w:val="nil"/>
            </w:tcBorders>
            <w:shd w:val="clear" w:color="auto" w:fill="auto"/>
          </w:tcPr>
          <w:p w:rsidR="00132853" w:rsidRPr="00132853" w:rsidRDefault="007F1D4E" w:rsidP="00257A26">
            <w:pPr>
              <w:pStyle w:val="Tabletext"/>
              <w:jc w:val="right"/>
            </w:pPr>
            <w:r>
              <w:t>500</w:t>
            </w:r>
          </w:p>
        </w:tc>
        <w:tc>
          <w:tcPr>
            <w:tcW w:w="1474" w:type="dxa"/>
            <w:tcBorders>
              <w:top w:val="nil"/>
              <w:left w:val="nil"/>
              <w:bottom w:val="nil"/>
              <w:right w:val="nil"/>
            </w:tcBorders>
            <w:shd w:val="clear" w:color="auto" w:fill="auto"/>
          </w:tcPr>
          <w:p w:rsidR="00132853" w:rsidRPr="00132853" w:rsidRDefault="007F1D4E" w:rsidP="00257A26">
            <w:pPr>
              <w:pStyle w:val="Tabletext"/>
              <w:jc w:val="right"/>
            </w:pPr>
            <w:r>
              <w:t>-</w:t>
            </w:r>
          </w:p>
        </w:tc>
      </w:tr>
      <w:tr w:rsidR="00161553" w:rsidRPr="00AE2664" w:rsidTr="001E4A1B">
        <w:tc>
          <w:tcPr>
            <w:tcW w:w="8577" w:type="dxa"/>
            <w:gridSpan w:val="3"/>
            <w:tcBorders>
              <w:top w:val="nil"/>
              <w:left w:val="nil"/>
              <w:bottom w:val="nil"/>
              <w:right w:val="nil"/>
            </w:tcBorders>
            <w:shd w:val="clear" w:color="auto" w:fill="auto"/>
          </w:tcPr>
          <w:p w:rsidR="00161553" w:rsidRPr="00161553" w:rsidRDefault="00161553" w:rsidP="00161553">
            <w:pPr>
              <w:pStyle w:val="Tabletext"/>
              <w:rPr>
                <w:i/>
              </w:rPr>
            </w:pPr>
            <w:r w:rsidRPr="00161553">
              <w:rPr>
                <w:i/>
              </w:rPr>
              <w:t>Transfer of new assets from other agencies:</w:t>
            </w:r>
          </w:p>
        </w:tc>
      </w:tr>
      <w:tr w:rsidR="00132853" w:rsidRPr="00AE2664" w:rsidTr="00257A26">
        <w:tc>
          <w:tcPr>
            <w:tcW w:w="5629" w:type="dxa"/>
            <w:tcBorders>
              <w:top w:val="nil"/>
              <w:left w:val="nil"/>
              <w:bottom w:val="nil"/>
              <w:right w:val="nil"/>
            </w:tcBorders>
            <w:shd w:val="clear" w:color="auto" w:fill="auto"/>
          </w:tcPr>
          <w:p w:rsidR="00132853" w:rsidRPr="005F1EEA" w:rsidRDefault="007F1D4E" w:rsidP="00132853">
            <w:pPr>
              <w:pStyle w:val="Tabletext"/>
            </w:pPr>
            <w:r>
              <w:t>Transfer of Government Building Campus Network (GBCN) related assets from Department of Transport</w:t>
            </w:r>
            <w:r w:rsidR="00132853" w:rsidRPr="005F1EEA">
              <w:t xml:space="preserve">: </w:t>
            </w:r>
          </w:p>
        </w:tc>
        <w:tc>
          <w:tcPr>
            <w:tcW w:w="1474" w:type="dxa"/>
            <w:tcBorders>
              <w:top w:val="nil"/>
              <w:left w:val="nil"/>
              <w:bottom w:val="nil"/>
              <w:right w:val="nil"/>
            </w:tcBorders>
            <w:shd w:val="clear" w:color="auto" w:fill="auto"/>
          </w:tcPr>
          <w:p w:rsidR="00132853" w:rsidRPr="00132853" w:rsidRDefault="007F1D4E" w:rsidP="00257A26">
            <w:pPr>
              <w:pStyle w:val="Tabletext"/>
              <w:jc w:val="right"/>
            </w:pPr>
            <w:r>
              <w:t>1,097</w:t>
            </w:r>
          </w:p>
        </w:tc>
        <w:tc>
          <w:tcPr>
            <w:tcW w:w="1474" w:type="dxa"/>
            <w:tcBorders>
              <w:top w:val="nil"/>
              <w:left w:val="nil"/>
              <w:bottom w:val="nil"/>
              <w:right w:val="nil"/>
            </w:tcBorders>
            <w:shd w:val="clear" w:color="auto" w:fill="auto"/>
          </w:tcPr>
          <w:p w:rsidR="00132853" w:rsidRPr="00132853" w:rsidRDefault="007F1D4E" w:rsidP="00257A26">
            <w:pPr>
              <w:pStyle w:val="Tabletext"/>
              <w:jc w:val="right"/>
            </w:pPr>
            <w:r>
              <w:t>-</w:t>
            </w:r>
          </w:p>
        </w:tc>
      </w:tr>
      <w:tr w:rsidR="00132853" w:rsidRPr="00AE2664" w:rsidTr="009224C9">
        <w:tc>
          <w:tcPr>
            <w:tcW w:w="5629" w:type="dxa"/>
            <w:tcBorders>
              <w:top w:val="nil"/>
              <w:left w:val="nil"/>
              <w:bottom w:val="nil"/>
              <w:right w:val="nil"/>
            </w:tcBorders>
            <w:shd w:val="clear" w:color="auto" w:fill="auto"/>
          </w:tcPr>
          <w:p w:rsidR="00132853" w:rsidRPr="005F1EEA" w:rsidRDefault="007F1D4E" w:rsidP="00132853">
            <w:pPr>
              <w:pStyle w:val="Tabletext"/>
            </w:pPr>
            <w:r>
              <w:t>Transfer of land (Burswood Stadium) from Department of Land</w:t>
            </w:r>
          </w:p>
        </w:tc>
        <w:tc>
          <w:tcPr>
            <w:tcW w:w="1474" w:type="dxa"/>
            <w:tcBorders>
              <w:top w:val="nil"/>
              <w:left w:val="nil"/>
              <w:bottom w:val="single" w:sz="4" w:space="0" w:color="auto"/>
              <w:right w:val="nil"/>
            </w:tcBorders>
            <w:shd w:val="clear" w:color="auto" w:fill="auto"/>
          </w:tcPr>
          <w:p w:rsidR="00132853" w:rsidRPr="00132853" w:rsidRDefault="007F1D4E" w:rsidP="00257A26">
            <w:pPr>
              <w:pStyle w:val="Tabletext"/>
              <w:jc w:val="right"/>
            </w:pPr>
            <w:r>
              <w:t>480</w:t>
            </w:r>
          </w:p>
        </w:tc>
        <w:tc>
          <w:tcPr>
            <w:tcW w:w="1474" w:type="dxa"/>
            <w:tcBorders>
              <w:top w:val="nil"/>
              <w:left w:val="nil"/>
              <w:bottom w:val="single" w:sz="4" w:space="0" w:color="auto"/>
              <w:right w:val="nil"/>
            </w:tcBorders>
            <w:shd w:val="clear" w:color="auto" w:fill="auto"/>
          </w:tcPr>
          <w:p w:rsidR="00132853" w:rsidRPr="00132853" w:rsidRDefault="007F1D4E" w:rsidP="009224C9">
            <w:pPr>
              <w:pStyle w:val="Tabletext"/>
              <w:jc w:val="right"/>
            </w:pPr>
            <w:r>
              <w:t>-</w:t>
            </w:r>
          </w:p>
        </w:tc>
      </w:tr>
      <w:tr w:rsidR="00132853" w:rsidRPr="00AE2664" w:rsidTr="009224C9">
        <w:tc>
          <w:tcPr>
            <w:tcW w:w="5629" w:type="dxa"/>
            <w:tcBorders>
              <w:top w:val="nil"/>
              <w:left w:val="nil"/>
              <w:bottom w:val="nil"/>
              <w:right w:val="nil"/>
            </w:tcBorders>
            <w:shd w:val="clear" w:color="auto" w:fill="auto"/>
          </w:tcPr>
          <w:p w:rsidR="00132853" w:rsidRDefault="007F1D4E" w:rsidP="00132853">
            <w:pPr>
              <w:pStyle w:val="Tabletext"/>
            </w:pPr>
            <w:r>
              <w:t>Total contributions by owners</w:t>
            </w:r>
          </w:p>
        </w:tc>
        <w:tc>
          <w:tcPr>
            <w:tcW w:w="1474" w:type="dxa"/>
            <w:tcBorders>
              <w:top w:val="single" w:sz="4" w:space="0" w:color="auto"/>
              <w:left w:val="nil"/>
              <w:bottom w:val="single" w:sz="4" w:space="0" w:color="auto"/>
              <w:right w:val="nil"/>
            </w:tcBorders>
            <w:shd w:val="clear" w:color="auto" w:fill="auto"/>
          </w:tcPr>
          <w:p w:rsidR="00132853" w:rsidRPr="00132853" w:rsidRDefault="007F1D4E" w:rsidP="00257A26">
            <w:pPr>
              <w:pStyle w:val="Tabletext"/>
              <w:jc w:val="right"/>
            </w:pPr>
            <w:r>
              <w:t>2,077</w:t>
            </w:r>
          </w:p>
        </w:tc>
        <w:tc>
          <w:tcPr>
            <w:tcW w:w="1474" w:type="dxa"/>
            <w:tcBorders>
              <w:top w:val="single" w:sz="4" w:space="0" w:color="auto"/>
              <w:left w:val="nil"/>
              <w:bottom w:val="single" w:sz="4" w:space="0" w:color="auto"/>
              <w:right w:val="nil"/>
            </w:tcBorders>
            <w:shd w:val="clear" w:color="auto" w:fill="auto"/>
          </w:tcPr>
          <w:p w:rsidR="00132853" w:rsidRPr="00132853" w:rsidRDefault="007F1D4E" w:rsidP="009224C9">
            <w:pPr>
              <w:pStyle w:val="Tabletext"/>
              <w:jc w:val="right"/>
            </w:pPr>
            <w:r>
              <w:t>16</w:t>
            </w:r>
          </w:p>
        </w:tc>
      </w:tr>
      <w:tr w:rsidR="00132853" w:rsidRPr="00AE2664" w:rsidTr="009224C9">
        <w:tc>
          <w:tcPr>
            <w:tcW w:w="5629" w:type="dxa"/>
            <w:tcBorders>
              <w:top w:val="nil"/>
              <w:left w:val="nil"/>
              <w:bottom w:val="nil"/>
              <w:right w:val="nil"/>
            </w:tcBorders>
            <w:shd w:val="clear" w:color="auto" w:fill="auto"/>
          </w:tcPr>
          <w:p w:rsidR="00132853" w:rsidRPr="005F1EEA" w:rsidRDefault="007F1D4E" w:rsidP="009224C9">
            <w:pPr>
              <w:pStyle w:val="Tabletext"/>
            </w:pPr>
            <w:r w:rsidRPr="007F1D4E">
              <w:rPr>
                <w:b/>
              </w:rPr>
              <w:t>Balance at end of period</w:t>
            </w:r>
          </w:p>
        </w:tc>
        <w:tc>
          <w:tcPr>
            <w:tcW w:w="1474" w:type="dxa"/>
            <w:tcBorders>
              <w:top w:val="single" w:sz="4" w:space="0" w:color="auto"/>
              <w:left w:val="nil"/>
              <w:bottom w:val="single" w:sz="4" w:space="0" w:color="auto"/>
              <w:right w:val="nil"/>
            </w:tcBorders>
            <w:shd w:val="clear" w:color="auto" w:fill="auto"/>
          </w:tcPr>
          <w:p w:rsidR="00132853" w:rsidRPr="00132853" w:rsidRDefault="007F1D4E" w:rsidP="009224C9">
            <w:pPr>
              <w:pStyle w:val="Tableboldedtext"/>
              <w:jc w:val="right"/>
            </w:pPr>
            <w:r>
              <w:t>996,594</w:t>
            </w:r>
          </w:p>
        </w:tc>
        <w:tc>
          <w:tcPr>
            <w:tcW w:w="1474" w:type="dxa"/>
            <w:tcBorders>
              <w:top w:val="single" w:sz="4" w:space="0" w:color="auto"/>
              <w:left w:val="nil"/>
              <w:bottom w:val="single" w:sz="4" w:space="0" w:color="auto"/>
              <w:right w:val="nil"/>
            </w:tcBorders>
            <w:shd w:val="clear" w:color="auto" w:fill="auto"/>
          </w:tcPr>
          <w:p w:rsidR="00132853" w:rsidRPr="00132853" w:rsidRDefault="007F1D4E" w:rsidP="009224C9">
            <w:pPr>
              <w:pStyle w:val="Tableboldedtext"/>
              <w:jc w:val="right"/>
            </w:pPr>
            <w:r>
              <w:t>979,165</w:t>
            </w:r>
          </w:p>
        </w:tc>
      </w:tr>
    </w:tbl>
    <w:p w:rsidR="009224C9" w:rsidRPr="009224C9" w:rsidRDefault="009224C9" w:rsidP="009224C9">
      <w:pPr>
        <w:pStyle w:val="Heading4"/>
      </w:pPr>
      <w:r w:rsidRPr="009224C9">
        <w:t>Res</w:t>
      </w:r>
      <w:r w:rsidRPr="009224C9">
        <w:rPr>
          <w:rStyle w:val="Heading4Char"/>
          <w:b/>
          <w:bCs/>
        </w:rPr>
        <w:t>erve</w:t>
      </w:r>
      <w:r w:rsidRPr="009224C9">
        <w:t>s</w:t>
      </w:r>
    </w:p>
    <w:p w:rsidR="007F1D4E" w:rsidRDefault="007F1D4E" w:rsidP="007F1D4E">
      <w:pPr>
        <w:pStyle w:val="Caption"/>
        <w:keepNext/>
      </w:pPr>
      <w:fldSimple w:instr=" SEQ Table \* ARABIC ">
        <w:r w:rsidR="00DF10FA">
          <w:rPr>
            <w:noProof/>
          </w:rPr>
          <w:t>63</w:t>
        </w:r>
      </w:fldSimple>
      <w:r>
        <w:t xml:space="preserve"> Reserves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9224C9" w:rsidRPr="00711171" w:rsidTr="00257A26">
        <w:tc>
          <w:tcPr>
            <w:tcW w:w="5629" w:type="dxa"/>
            <w:tcBorders>
              <w:top w:val="nil"/>
              <w:left w:val="nil"/>
              <w:bottom w:val="nil"/>
              <w:right w:val="nil"/>
            </w:tcBorders>
            <w:shd w:val="clear" w:color="auto" w:fill="auto"/>
          </w:tcPr>
          <w:p w:rsidR="009224C9" w:rsidRDefault="009224C9" w:rsidP="00257A26">
            <w:pPr>
              <w:pStyle w:val="Tabletext"/>
            </w:pPr>
          </w:p>
        </w:tc>
        <w:tc>
          <w:tcPr>
            <w:tcW w:w="1474" w:type="dxa"/>
            <w:tcBorders>
              <w:top w:val="nil"/>
              <w:left w:val="nil"/>
              <w:bottom w:val="nil"/>
              <w:right w:val="nil"/>
            </w:tcBorders>
            <w:shd w:val="clear" w:color="auto" w:fill="auto"/>
          </w:tcPr>
          <w:p w:rsidR="007F1D4E" w:rsidRDefault="009224C9" w:rsidP="007F1D4E">
            <w:pPr>
              <w:pStyle w:val="Tableboldedtext"/>
              <w:jc w:val="right"/>
            </w:pPr>
            <w:r>
              <w:t>201</w:t>
            </w:r>
            <w:r w:rsidR="007F1D4E">
              <w:t>5</w:t>
            </w:r>
          </w:p>
          <w:p w:rsidR="009224C9" w:rsidRPr="00C00854" w:rsidRDefault="009224C9" w:rsidP="007F1D4E">
            <w:pPr>
              <w:pStyle w:val="Tableboldedtext"/>
              <w:jc w:val="right"/>
            </w:pPr>
            <w:r w:rsidRPr="00843AA2">
              <w:t>$000</w:t>
            </w:r>
          </w:p>
        </w:tc>
        <w:tc>
          <w:tcPr>
            <w:tcW w:w="1474" w:type="dxa"/>
            <w:tcBorders>
              <w:top w:val="nil"/>
              <w:left w:val="nil"/>
              <w:bottom w:val="nil"/>
              <w:right w:val="nil"/>
            </w:tcBorders>
            <w:shd w:val="clear" w:color="auto" w:fill="auto"/>
          </w:tcPr>
          <w:p w:rsidR="007F1D4E" w:rsidRDefault="009224C9" w:rsidP="007F1D4E">
            <w:pPr>
              <w:pStyle w:val="Tableboldedtext"/>
              <w:jc w:val="right"/>
            </w:pPr>
            <w:r>
              <w:t>201</w:t>
            </w:r>
            <w:r w:rsidR="007F1D4E">
              <w:t>4</w:t>
            </w:r>
          </w:p>
          <w:p w:rsidR="009224C9" w:rsidRPr="00711171" w:rsidRDefault="009224C9" w:rsidP="007F1D4E">
            <w:pPr>
              <w:pStyle w:val="Tableboldedtext"/>
              <w:jc w:val="right"/>
            </w:pPr>
            <w:r w:rsidRPr="00843AA2">
              <w:t>$000</w:t>
            </w:r>
          </w:p>
        </w:tc>
      </w:tr>
      <w:tr w:rsidR="00161553" w:rsidRPr="00AE2664" w:rsidTr="001E4A1B">
        <w:tc>
          <w:tcPr>
            <w:tcW w:w="8577" w:type="dxa"/>
            <w:gridSpan w:val="3"/>
            <w:tcBorders>
              <w:top w:val="nil"/>
              <w:left w:val="nil"/>
              <w:bottom w:val="nil"/>
              <w:right w:val="nil"/>
            </w:tcBorders>
            <w:shd w:val="clear" w:color="auto" w:fill="auto"/>
          </w:tcPr>
          <w:p w:rsidR="00161553" w:rsidRPr="00161553" w:rsidRDefault="00161553" w:rsidP="00161553">
            <w:pPr>
              <w:pStyle w:val="Tabletext"/>
              <w:rPr>
                <w:i/>
              </w:rPr>
            </w:pPr>
            <w:r w:rsidRPr="00161553">
              <w:rPr>
                <w:i/>
              </w:rPr>
              <w:t>Asset revaluation surplus</w:t>
            </w:r>
          </w:p>
        </w:tc>
      </w:tr>
      <w:tr w:rsidR="007F1D4E" w:rsidRPr="00AE2664" w:rsidTr="00257A26">
        <w:tc>
          <w:tcPr>
            <w:tcW w:w="5629" w:type="dxa"/>
            <w:tcBorders>
              <w:top w:val="nil"/>
              <w:left w:val="nil"/>
              <w:bottom w:val="nil"/>
              <w:right w:val="nil"/>
            </w:tcBorders>
            <w:shd w:val="clear" w:color="auto" w:fill="auto"/>
          </w:tcPr>
          <w:p w:rsidR="007F1D4E" w:rsidRPr="003E4707" w:rsidRDefault="007F1D4E" w:rsidP="009224C9">
            <w:pPr>
              <w:pStyle w:val="Tabletext"/>
            </w:pPr>
            <w:r w:rsidRPr="003E4707">
              <w:t>Balance at start of period</w:t>
            </w:r>
          </w:p>
        </w:tc>
        <w:tc>
          <w:tcPr>
            <w:tcW w:w="1474" w:type="dxa"/>
            <w:tcBorders>
              <w:top w:val="nil"/>
              <w:left w:val="nil"/>
              <w:bottom w:val="nil"/>
              <w:right w:val="nil"/>
            </w:tcBorders>
            <w:shd w:val="clear" w:color="auto" w:fill="auto"/>
          </w:tcPr>
          <w:p w:rsidR="007F1D4E" w:rsidRPr="009224C9" w:rsidRDefault="007F1D4E" w:rsidP="009224C9">
            <w:pPr>
              <w:pStyle w:val="Tabletext"/>
              <w:jc w:val="right"/>
            </w:pPr>
            <w:r>
              <w:t>32,848</w:t>
            </w:r>
          </w:p>
        </w:tc>
        <w:tc>
          <w:tcPr>
            <w:tcW w:w="1474" w:type="dxa"/>
            <w:tcBorders>
              <w:top w:val="nil"/>
              <w:left w:val="nil"/>
              <w:bottom w:val="nil"/>
              <w:right w:val="nil"/>
            </w:tcBorders>
            <w:shd w:val="clear" w:color="auto" w:fill="auto"/>
          </w:tcPr>
          <w:p w:rsidR="007F1D4E" w:rsidRPr="009224C9" w:rsidRDefault="007F1D4E" w:rsidP="00F86A75">
            <w:pPr>
              <w:pStyle w:val="Tabletext"/>
              <w:jc w:val="right"/>
            </w:pPr>
            <w:r w:rsidRPr="009224C9">
              <w:t>19,267</w:t>
            </w:r>
          </w:p>
        </w:tc>
      </w:tr>
      <w:tr w:rsidR="00161553" w:rsidRPr="00AE2664" w:rsidTr="001E4A1B">
        <w:tc>
          <w:tcPr>
            <w:tcW w:w="8577" w:type="dxa"/>
            <w:gridSpan w:val="3"/>
            <w:tcBorders>
              <w:top w:val="nil"/>
              <w:left w:val="nil"/>
              <w:bottom w:val="nil"/>
              <w:right w:val="nil"/>
            </w:tcBorders>
            <w:shd w:val="clear" w:color="auto" w:fill="auto"/>
          </w:tcPr>
          <w:p w:rsidR="00161553" w:rsidRPr="00132853" w:rsidRDefault="00161553" w:rsidP="00161553">
            <w:pPr>
              <w:pStyle w:val="Tabletext"/>
            </w:pPr>
            <w:r w:rsidRPr="003E4707">
              <w:t>Net revaluation increments/(decrements):</w:t>
            </w:r>
          </w:p>
        </w:tc>
      </w:tr>
      <w:tr w:rsidR="007F1D4E" w:rsidRPr="00AE2664" w:rsidTr="00257A26">
        <w:tc>
          <w:tcPr>
            <w:tcW w:w="5629" w:type="dxa"/>
            <w:tcBorders>
              <w:top w:val="nil"/>
              <w:left w:val="nil"/>
              <w:bottom w:val="nil"/>
              <w:right w:val="nil"/>
            </w:tcBorders>
            <w:shd w:val="clear" w:color="auto" w:fill="auto"/>
          </w:tcPr>
          <w:p w:rsidR="007F1D4E" w:rsidRPr="003E4707" w:rsidRDefault="007F1D4E" w:rsidP="009224C9">
            <w:pPr>
              <w:pStyle w:val="Tabletext"/>
            </w:pPr>
            <w:r w:rsidRPr="003E4707">
              <w:t xml:space="preserve">Land </w:t>
            </w:r>
          </w:p>
        </w:tc>
        <w:tc>
          <w:tcPr>
            <w:tcW w:w="1474" w:type="dxa"/>
            <w:tcBorders>
              <w:top w:val="nil"/>
              <w:left w:val="nil"/>
              <w:bottom w:val="nil"/>
              <w:right w:val="nil"/>
            </w:tcBorders>
            <w:shd w:val="clear" w:color="auto" w:fill="auto"/>
          </w:tcPr>
          <w:p w:rsidR="007F1D4E" w:rsidRPr="009224C9" w:rsidRDefault="007F1D4E" w:rsidP="009224C9">
            <w:pPr>
              <w:pStyle w:val="Tabletext"/>
              <w:jc w:val="right"/>
            </w:pPr>
            <w:r>
              <w:t>(453)</w:t>
            </w:r>
          </w:p>
        </w:tc>
        <w:tc>
          <w:tcPr>
            <w:tcW w:w="1474" w:type="dxa"/>
            <w:tcBorders>
              <w:top w:val="nil"/>
              <w:left w:val="nil"/>
              <w:bottom w:val="nil"/>
              <w:right w:val="nil"/>
            </w:tcBorders>
            <w:shd w:val="clear" w:color="auto" w:fill="auto"/>
          </w:tcPr>
          <w:p w:rsidR="007F1D4E" w:rsidRPr="009224C9" w:rsidRDefault="007F1D4E" w:rsidP="00F86A75">
            <w:pPr>
              <w:pStyle w:val="Tabletext"/>
              <w:jc w:val="right"/>
            </w:pPr>
            <w:r w:rsidRPr="009224C9">
              <w:t>6,114</w:t>
            </w:r>
          </w:p>
        </w:tc>
      </w:tr>
      <w:tr w:rsidR="007F1D4E" w:rsidRPr="00AE2664" w:rsidTr="009224C9">
        <w:tc>
          <w:tcPr>
            <w:tcW w:w="5629" w:type="dxa"/>
            <w:tcBorders>
              <w:top w:val="nil"/>
              <w:left w:val="nil"/>
              <w:bottom w:val="nil"/>
              <w:right w:val="nil"/>
            </w:tcBorders>
            <w:shd w:val="clear" w:color="auto" w:fill="auto"/>
          </w:tcPr>
          <w:p w:rsidR="007F1D4E" w:rsidRPr="003E4707" w:rsidRDefault="007F1D4E" w:rsidP="009224C9">
            <w:pPr>
              <w:pStyle w:val="Tabletext"/>
            </w:pPr>
            <w:r w:rsidRPr="003E4707">
              <w:t>Buildings</w:t>
            </w:r>
          </w:p>
        </w:tc>
        <w:tc>
          <w:tcPr>
            <w:tcW w:w="1474" w:type="dxa"/>
            <w:tcBorders>
              <w:top w:val="nil"/>
              <w:left w:val="nil"/>
              <w:bottom w:val="single" w:sz="4" w:space="0" w:color="auto"/>
              <w:right w:val="nil"/>
            </w:tcBorders>
            <w:shd w:val="clear" w:color="auto" w:fill="auto"/>
          </w:tcPr>
          <w:p w:rsidR="007F1D4E" w:rsidRPr="009224C9" w:rsidRDefault="007F1D4E" w:rsidP="009224C9">
            <w:pPr>
              <w:pStyle w:val="Tabletext"/>
              <w:jc w:val="right"/>
            </w:pPr>
            <w:r>
              <w:t>(13,729)</w:t>
            </w:r>
          </w:p>
        </w:tc>
        <w:tc>
          <w:tcPr>
            <w:tcW w:w="1474" w:type="dxa"/>
            <w:tcBorders>
              <w:top w:val="nil"/>
              <w:left w:val="nil"/>
              <w:bottom w:val="single" w:sz="4" w:space="0" w:color="auto"/>
              <w:right w:val="nil"/>
            </w:tcBorders>
            <w:shd w:val="clear" w:color="auto" w:fill="auto"/>
          </w:tcPr>
          <w:p w:rsidR="007F1D4E" w:rsidRPr="009224C9" w:rsidRDefault="007F1D4E" w:rsidP="00F86A75">
            <w:pPr>
              <w:pStyle w:val="Tabletext"/>
              <w:jc w:val="right"/>
            </w:pPr>
            <w:r w:rsidRPr="009224C9">
              <w:t>7,467</w:t>
            </w:r>
          </w:p>
        </w:tc>
      </w:tr>
      <w:tr w:rsidR="007F1D4E" w:rsidRPr="00AE2664" w:rsidTr="009224C9">
        <w:tc>
          <w:tcPr>
            <w:tcW w:w="5629" w:type="dxa"/>
            <w:tcBorders>
              <w:top w:val="nil"/>
              <w:left w:val="nil"/>
              <w:bottom w:val="nil"/>
              <w:right w:val="nil"/>
            </w:tcBorders>
            <w:shd w:val="clear" w:color="auto" w:fill="auto"/>
          </w:tcPr>
          <w:p w:rsidR="007F1D4E" w:rsidRPr="007F1D4E" w:rsidRDefault="007F1D4E" w:rsidP="009224C9">
            <w:pPr>
              <w:pStyle w:val="Tabletext"/>
              <w:rPr>
                <w:b/>
              </w:rPr>
            </w:pPr>
            <w:r w:rsidRPr="007F1D4E">
              <w:rPr>
                <w:b/>
              </w:rPr>
              <w:t>Balance at end of period</w:t>
            </w:r>
          </w:p>
        </w:tc>
        <w:tc>
          <w:tcPr>
            <w:tcW w:w="1474" w:type="dxa"/>
            <w:tcBorders>
              <w:top w:val="single" w:sz="4" w:space="0" w:color="auto"/>
              <w:left w:val="nil"/>
              <w:bottom w:val="single" w:sz="4" w:space="0" w:color="auto"/>
              <w:right w:val="nil"/>
            </w:tcBorders>
            <w:shd w:val="clear" w:color="auto" w:fill="auto"/>
          </w:tcPr>
          <w:p w:rsidR="007F1D4E" w:rsidRPr="00132853" w:rsidRDefault="00161553" w:rsidP="009224C9">
            <w:pPr>
              <w:pStyle w:val="Tableboldedtext"/>
              <w:jc w:val="right"/>
            </w:pPr>
            <w:r>
              <w:t>18,665</w:t>
            </w:r>
          </w:p>
        </w:tc>
        <w:tc>
          <w:tcPr>
            <w:tcW w:w="1474" w:type="dxa"/>
            <w:tcBorders>
              <w:top w:val="single" w:sz="4" w:space="0" w:color="auto"/>
              <w:left w:val="nil"/>
              <w:bottom w:val="single" w:sz="4" w:space="0" w:color="auto"/>
              <w:right w:val="nil"/>
            </w:tcBorders>
            <w:shd w:val="clear" w:color="auto" w:fill="auto"/>
          </w:tcPr>
          <w:p w:rsidR="007F1D4E" w:rsidRPr="00132853" w:rsidRDefault="007F1D4E" w:rsidP="00F86A75">
            <w:pPr>
              <w:pStyle w:val="Tableboldedtext"/>
              <w:jc w:val="right"/>
            </w:pPr>
            <w:r w:rsidRPr="009224C9">
              <w:t>32,848</w:t>
            </w:r>
          </w:p>
        </w:tc>
      </w:tr>
    </w:tbl>
    <w:p w:rsidR="009224C9" w:rsidRDefault="009224C9" w:rsidP="009224C9">
      <w:pPr>
        <w:pStyle w:val="Heading4"/>
        <w:rPr>
          <w:color w:val="000000"/>
        </w:rPr>
      </w:pPr>
      <w:r>
        <w:t>Accumulated surplus</w:t>
      </w:r>
    </w:p>
    <w:p w:rsidR="007F1D4E" w:rsidRDefault="007F1D4E" w:rsidP="007F1D4E">
      <w:pPr>
        <w:pStyle w:val="Caption"/>
        <w:keepNext/>
      </w:pPr>
      <w:fldSimple w:instr=" SEQ Table \* ARABIC ">
        <w:r w:rsidR="00DF10FA">
          <w:rPr>
            <w:noProof/>
          </w:rPr>
          <w:t>64</w:t>
        </w:r>
      </w:fldSimple>
      <w:r>
        <w:t xml:space="preserve"> Accumulated surplus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9224C9" w:rsidRPr="00711171" w:rsidTr="00257A26">
        <w:tc>
          <w:tcPr>
            <w:tcW w:w="5629" w:type="dxa"/>
            <w:tcBorders>
              <w:top w:val="nil"/>
              <w:left w:val="nil"/>
              <w:bottom w:val="nil"/>
              <w:right w:val="nil"/>
            </w:tcBorders>
            <w:shd w:val="clear" w:color="auto" w:fill="auto"/>
          </w:tcPr>
          <w:p w:rsidR="009224C9" w:rsidRDefault="009224C9" w:rsidP="00257A26">
            <w:pPr>
              <w:pStyle w:val="Tabletext"/>
            </w:pPr>
          </w:p>
        </w:tc>
        <w:tc>
          <w:tcPr>
            <w:tcW w:w="1474" w:type="dxa"/>
            <w:tcBorders>
              <w:top w:val="nil"/>
              <w:left w:val="nil"/>
              <w:bottom w:val="nil"/>
              <w:right w:val="nil"/>
            </w:tcBorders>
            <w:shd w:val="clear" w:color="auto" w:fill="auto"/>
          </w:tcPr>
          <w:p w:rsidR="007F1D4E" w:rsidRDefault="009224C9" w:rsidP="007F1D4E">
            <w:pPr>
              <w:pStyle w:val="Tableboldedtext"/>
              <w:jc w:val="right"/>
            </w:pPr>
            <w:r>
              <w:t>201</w:t>
            </w:r>
            <w:r w:rsidR="007F1D4E">
              <w:t>5</w:t>
            </w:r>
          </w:p>
          <w:p w:rsidR="009224C9" w:rsidRPr="00C00854" w:rsidRDefault="009224C9" w:rsidP="007F1D4E">
            <w:pPr>
              <w:pStyle w:val="Tableboldedtext"/>
              <w:jc w:val="right"/>
            </w:pPr>
            <w:r w:rsidRPr="00843AA2">
              <w:t>$000</w:t>
            </w:r>
          </w:p>
        </w:tc>
        <w:tc>
          <w:tcPr>
            <w:tcW w:w="1474" w:type="dxa"/>
            <w:tcBorders>
              <w:top w:val="nil"/>
              <w:left w:val="nil"/>
              <w:bottom w:val="nil"/>
              <w:right w:val="nil"/>
            </w:tcBorders>
            <w:shd w:val="clear" w:color="auto" w:fill="auto"/>
          </w:tcPr>
          <w:p w:rsidR="007F1D4E" w:rsidRDefault="009224C9" w:rsidP="007F1D4E">
            <w:pPr>
              <w:pStyle w:val="Tableboldedtext"/>
              <w:jc w:val="right"/>
            </w:pPr>
            <w:r>
              <w:t>201</w:t>
            </w:r>
            <w:r w:rsidR="007F1D4E">
              <w:t>4</w:t>
            </w:r>
          </w:p>
          <w:p w:rsidR="009224C9" w:rsidRPr="00711171" w:rsidRDefault="009224C9" w:rsidP="007F1D4E">
            <w:pPr>
              <w:pStyle w:val="Tableboldedtext"/>
              <w:jc w:val="right"/>
            </w:pPr>
            <w:r w:rsidRPr="00843AA2">
              <w:t>$000</w:t>
            </w:r>
          </w:p>
        </w:tc>
      </w:tr>
      <w:tr w:rsidR="009224C9" w:rsidRPr="00AE2664" w:rsidTr="00257A26">
        <w:tc>
          <w:tcPr>
            <w:tcW w:w="5629" w:type="dxa"/>
            <w:tcBorders>
              <w:top w:val="nil"/>
              <w:left w:val="nil"/>
              <w:bottom w:val="nil"/>
              <w:right w:val="nil"/>
            </w:tcBorders>
            <w:shd w:val="clear" w:color="auto" w:fill="auto"/>
          </w:tcPr>
          <w:p w:rsidR="009224C9" w:rsidRPr="009224C9" w:rsidRDefault="009224C9" w:rsidP="009224C9">
            <w:pPr>
              <w:pStyle w:val="Tabletext"/>
            </w:pPr>
            <w:r w:rsidRPr="009224C9">
              <w:t xml:space="preserve">Balance at start of period </w:t>
            </w:r>
          </w:p>
        </w:tc>
        <w:tc>
          <w:tcPr>
            <w:tcW w:w="1474" w:type="dxa"/>
            <w:tcBorders>
              <w:top w:val="nil"/>
              <w:left w:val="nil"/>
              <w:bottom w:val="nil"/>
              <w:right w:val="nil"/>
            </w:tcBorders>
            <w:shd w:val="clear" w:color="auto" w:fill="auto"/>
          </w:tcPr>
          <w:p w:rsidR="009224C9" w:rsidRPr="001352D1" w:rsidRDefault="007F1D4E" w:rsidP="009224C9">
            <w:pPr>
              <w:pStyle w:val="Tabletext"/>
              <w:jc w:val="right"/>
            </w:pPr>
            <w:r>
              <w:t>102,682</w:t>
            </w:r>
          </w:p>
        </w:tc>
        <w:tc>
          <w:tcPr>
            <w:tcW w:w="1474" w:type="dxa"/>
            <w:tcBorders>
              <w:top w:val="nil"/>
              <w:left w:val="nil"/>
              <w:bottom w:val="nil"/>
              <w:right w:val="nil"/>
            </w:tcBorders>
            <w:shd w:val="clear" w:color="auto" w:fill="auto"/>
          </w:tcPr>
          <w:p w:rsidR="009224C9" w:rsidRPr="009224C9" w:rsidRDefault="007F1D4E" w:rsidP="009224C9">
            <w:pPr>
              <w:pStyle w:val="Tabletext"/>
              <w:jc w:val="right"/>
            </w:pPr>
            <w:r>
              <w:t>76,880</w:t>
            </w:r>
          </w:p>
        </w:tc>
      </w:tr>
      <w:tr w:rsidR="009224C9" w:rsidRPr="00AE2664" w:rsidTr="009224C9">
        <w:tc>
          <w:tcPr>
            <w:tcW w:w="5629" w:type="dxa"/>
            <w:tcBorders>
              <w:top w:val="nil"/>
              <w:left w:val="nil"/>
              <w:bottom w:val="nil"/>
              <w:right w:val="nil"/>
            </w:tcBorders>
            <w:shd w:val="clear" w:color="auto" w:fill="auto"/>
          </w:tcPr>
          <w:p w:rsidR="009224C9" w:rsidRPr="009224C9" w:rsidRDefault="009224C9" w:rsidP="009224C9">
            <w:pPr>
              <w:pStyle w:val="Tabletext"/>
            </w:pPr>
            <w:r w:rsidRPr="009224C9">
              <w:lastRenderedPageBreak/>
              <w:t>Result for the period</w:t>
            </w:r>
          </w:p>
        </w:tc>
        <w:tc>
          <w:tcPr>
            <w:tcW w:w="1474" w:type="dxa"/>
            <w:tcBorders>
              <w:top w:val="nil"/>
              <w:left w:val="nil"/>
              <w:bottom w:val="single" w:sz="4" w:space="0" w:color="auto"/>
              <w:right w:val="nil"/>
            </w:tcBorders>
            <w:shd w:val="clear" w:color="auto" w:fill="auto"/>
          </w:tcPr>
          <w:p w:rsidR="009224C9" w:rsidRDefault="007F1D4E" w:rsidP="009224C9">
            <w:pPr>
              <w:pStyle w:val="Tabletext"/>
              <w:jc w:val="right"/>
            </w:pPr>
            <w:r>
              <w:t>(33,900)</w:t>
            </w:r>
          </w:p>
        </w:tc>
        <w:tc>
          <w:tcPr>
            <w:tcW w:w="1474" w:type="dxa"/>
            <w:tcBorders>
              <w:top w:val="nil"/>
              <w:left w:val="nil"/>
              <w:bottom w:val="single" w:sz="4" w:space="0" w:color="auto"/>
              <w:right w:val="nil"/>
            </w:tcBorders>
            <w:shd w:val="clear" w:color="auto" w:fill="auto"/>
          </w:tcPr>
          <w:p w:rsidR="009224C9" w:rsidRPr="009224C9" w:rsidRDefault="007F1D4E" w:rsidP="009224C9">
            <w:pPr>
              <w:pStyle w:val="Tabletext"/>
              <w:jc w:val="right"/>
            </w:pPr>
            <w:r>
              <w:t>25,802</w:t>
            </w:r>
          </w:p>
        </w:tc>
      </w:tr>
      <w:tr w:rsidR="009224C9" w:rsidRPr="00AE2664" w:rsidTr="009224C9">
        <w:tc>
          <w:tcPr>
            <w:tcW w:w="5629" w:type="dxa"/>
            <w:tcBorders>
              <w:top w:val="nil"/>
              <w:left w:val="nil"/>
              <w:bottom w:val="nil"/>
              <w:right w:val="nil"/>
            </w:tcBorders>
            <w:shd w:val="clear" w:color="auto" w:fill="auto"/>
          </w:tcPr>
          <w:p w:rsidR="009224C9" w:rsidRPr="009224C9" w:rsidRDefault="009224C9" w:rsidP="009224C9">
            <w:pPr>
              <w:pStyle w:val="Tableboldedtext"/>
            </w:pPr>
            <w:r w:rsidRPr="009224C9">
              <w:t>Balance at end of period</w:t>
            </w:r>
          </w:p>
        </w:tc>
        <w:tc>
          <w:tcPr>
            <w:tcW w:w="1474" w:type="dxa"/>
            <w:tcBorders>
              <w:top w:val="single" w:sz="4" w:space="0" w:color="auto"/>
              <w:left w:val="nil"/>
              <w:bottom w:val="single" w:sz="4" w:space="0" w:color="auto"/>
              <w:right w:val="nil"/>
            </w:tcBorders>
            <w:shd w:val="clear" w:color="auto" w:fill="auto"/>
          </w:tcPr>
          <w:p w:rsidR="009224C9" w:rsidRPr="009224C9" w:rsidRDefault="007F1D4E" w:rsidP="009224C9">
            <w:pPr>
              <w:pStyle w:val="Tableboldedtext"/>
              <w:jc w:val="right"/>
            </w:pPr>
            <w:r>
              <w:t>68,783</w:t>
            </w:r>
          </w:p>
        </w:tc>
        <w:tc>
          <w:tcPr>
            <w:tcW w:w="1474" w:type="dxa"/>
            <w:tcBorders>
              <w:top w:val="single" w:sz="4" w:space="0" w:color="auto"/>
              <w:left w:val="nil"/>
              <w:bottom w:val="single" w:sz="4" w:space="0" w:color="auto"/>
              <w:right w:val="nil"/>
            </w:tcBorders>
            <w:shd w:val="clear" w:color="auto" w:fill="auto"/>
          </w:tcPr>
          <w:p w:rsidR="009224C9" w:rsidRPr="009224C9" w:rsidRDefault="007F1D4E" w:rsidP="009224C9">
            <w:pPr>
              <w:pStyle w:val="Tableboldedtext"/>
              <w:jc w:val="right"/>
            </w:pPr>
            <w:r>
              <w:t>102,682</w:t>
            </w:r>
          </w:p>
        </w:tc>
      </w:tr>
      <w:tr w:rsidR="009224C9" w:rsidRPr="00AE2664" w:rsidTr="009224C9">
        <w:tc>
          <w:tcPr>
            <w:tcW w:w="5629" w:type="dxa"/>
            <w:tcBorders>
              <w:top w:val="nil"/>
              <w:left w:val="nil"/>
              <w:bottom w:val="nil"/>
              <w:right w:val="nil"/>
            </w:tcBorders>
            <w:shd w:val="clear" w:color="auto" w:fill="auto"/>
          </w:tcPr>
          <w:p w:rsidR="009224C9" w:rsidRPr="009224C9" w:rsidRDefault="009224C9" w:rsidP="009224C9">
            <w:pPr>
              <w:pStyle w:val="Tableboldedtext"/>
            </w:pPr>
            <w:r w:rsidRPr="009224C9">
              <w:t>Total equity at end of period</w:t>
            </w:r>
          </w:p>
        </w:tc>
        <w:tc>
          <w:tcPr>
            <w:tcW w:w="1474" w:type="dxa"/>
            <w:tcBorders>
              <w:top w:val="single" w:sz="4" w:space="0" w:color="auto"/>
              <w:left w:val="nil"/>
              <w:bottom w:val="single" w:sz="4" w:space="0" w:color="auto"/>
              <w:right w:val="nil"/>
            </w:tcBorders>
            <w:shd w:val="clear" w:color="auto" w:fill="auto"/>
          </w:tcPr>
          <w:p w:rsidR="009224C9" w:rsidRPr="009224C9" w:rsidRDefault="007F1D4E" w:rsidP="009224C9">
            <w:pPr>
              <w:pStyle w:val="Tableboldedtext"/>
              <w:jc w:val="right"/>
            </w:pPr>
            <w:r>
              <w:t>1,084,042</w:t>
            </w:r>
          </w:p>
        </w:tc>
        <w:tc>
          <w:tcPr>
            <w:tcW w:w="1474" w:type="dxa"/>
            <w:tcBorders>
              <w:top w:val="single" w:sz="4" w:space="0" w:color="auto"/>
              <w:left w:val="nil"/>
              <w:bottom w:val="single" w:sz="4" w:space="0" w:color="auto"/>
              <w:right w:val="nil"/>
            </w:tcBorders>
            <w:shd w:val="clear" w:color="auto" w:fill="auto"/>
          </w:tcPr>
          <w:p w:rsidR="009224C9" w:rsidRPr="009224C9" w:rsidRDefault="007F1D4E" w:rsidP="009224C9">
            <w:pPr>
              <w:pStyle w:val="Tableboldedtext"/>
              <w:jc w:val="right"/>
            </w:pPr>
            <w:r>
              <w:t>1,114,695</w:t>
            </w:r>
          </w:p>
        </w:tc>
      </w:tr>
    </w:tbl>
    <w:p w:rsidR="009224C9" w:rsidRPr="009224C9" w:rsidRDefault="009224C9" w:rsidP="009224C9">
      <w:pPr>
        <w:pStyle w:val="Heading3"/>
      </w:pPr>
      <w:r w:rsidRPr="009224C9">
        <w:t>Note 34. Notes to the Statement of Cash Flows</w:t>
      </w:r>
    </w:p>
    <w:p w:rsidR="009224C9" w:rsidRDefault="009224C9" w:rsidP="009224C9">
      <w:pPr>
        <w:pStyle w:val="Heading4"/>
        <w:rPr>
          <w:color w:val="000000"/>
        </w:rPr>
      </w:pPr>
      <w:r>
        <w:t>Reconciliation of cash</w:t>
      </w:r>
    </w:p>
    <w:p w:rsidR="009224C9" w:rsidRDefault="009224C9" w:rsidP="009224C9">
      <w:pPr>
        <w:pStyle w:val="BodyText"/>
      </w:pPr>
      <w:r w:rsidRPr="009224C9">
        <w:t>Cash at the end of the financial year as shown in the Statement of Cash Flows is reconciled to the related items in the Statement of Financial Position as follows:</w:t>
      </w:r>
    </w:p>
    <w:p w:rsidR="009E09F7" w:rsidRDefault="009E09F7" w:rsidP="007F1D4E">
      <w:pPr>
        <w:pStyle w:val="Caption"/>
        <w:keepNext/>
      </w:pPr>
    </w:p>
    <w:p w:rsidR="007F1D4E" w:rsidRDefault="007F1D4E" w:rsidP="007F1D4E">
      <w:pPr>
        <w:pStyle w:val="Caption"/>
        <w:keepNext/>
      </w:pPr>
      <w:fldSimple w:instr=" SEQ Table \* ARABIC ">
        <w:r w:rsidR="00DF10FA">
          <w:rPr>
            <w:noProof/>
          </w:rPr>
          <w:t>65</w:t>
        </w:r>
      </w:fldSimple>
      <w:r>
        <w:t xml:space="preserve"> Reconciliation of cash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9224C9" w:rsidRPr="00711171" w:rsidTr="00257A26">
        <w:tc>
          <w:tcPr>
            <w:tcW w:w="5629" w:type="dxa"/>
            <w:tcBorders>
              <w:top w:val="nil"/>
              <w:left w:val="nil"/>
              <w:bottom w:val="nil"/>
              <w:right w:val="nil"/>
            </w:tcBorders>
            <w:shd w:val="clear" w:color="auto" w:fill="auto"/>
          </w:tcPr>
          <w:p w:rsidR="009224C9" w:rsidRDefault="009224C9" w:rsidP="00257A26">
            <w:pPr>
              <w:pStyle w:val="Tabletext"/>
            </w:pPr>
          </w:p>
        </w:tc>
        <w:tc>
          <w:tcPr>
            <w:tcW w:w="1474" w:type="dxa"/>
            <w:tcBorders>
              <w:top w:val="nil"/>
              <w:left w:val="nil"/>
              <w:bottom w:val="nil"/>
              <w:right w:val="nil"/>
            </w:tcBorders>
            <w:shd w:val="clear" w:color="auto" w:fill="auto"/>
          </w:tcPr>
          <w:p w:rsidR="007F1D4E" w:rsidRDefault="009224C9" w:rsidP="007F1D4E">
            <w:pPr>
              <w:pStyle w:val="Tableboldedtext"/>
              <w:jc w:val="right"/>
            </w:pPr>
            <w:r>
              <w:t>201</w:t>
            </w:r>
            <w:r w:rsidR="007F1D4E">
              <w:t>5</w:t>
            </w:r>
          </w:p>
          <w:p w:rsidR="009224C9" w:rsidRPr="00C00854" w:rsidRDefault="009224C9" w:rsidP="007F1D4E">
            <w:pPr>
              <w:pStyle w:val="Tableboldedtext"/>
              <w:jc w:val="right"/>
            </w:pPr>
            <w:r w:rsidRPr="00843AA2">
              <w:t>$000</w:t>
            </w:r>
          </w:p>
        </w:tc>
        <w:tc>
          <w:tcPr>
            <w:tcW w:w="1474" w:type="dxa"/>
            <w:tcBorders>
              <w:top w:val="nil"/>
              <w:left w:val="nil"/>
              <w:bottom w:val="nil"/>
              <w:right w:val="nil"/>
            </w:tcBorders>
            <w:shd w:val="clear" w:color="auto" w:fill="auto"/>
          </w:tcPr>
          <w:p w:rsidR="007F1D4E" w:rsidRDefault="009224C9" w:rsidP="007F1D4E">
            <w:pPr>
              <w:pStyle w:val="Tableboldedtext"/>
              <w:jc w:val="right"/>
            </w:pPr>
            <w:r>
              <w:t>201</w:t>
            </w:r>
            <w:r w:rsidR="007F1D4E">
              <w:t>4</w:t>
            </w:r>
          </w:p>
          <w:p w:rsidR="009224C9" w:rsidRPr="00711171" w:rsidRDefault="009224C9" w:rsidP="007F1D4E">
            <w:pPr>
              <w:pStyle w:val="Tableboldedtext"/>
              <w:jc w:val="right"/>
            </w:pPr>
            <w:r w:rsidRPr="00843AA2">
              <w:t>$000</w:t>
            </w:r>
          </w:p>
        </w:tc>
      </w:tr>
      <w:tr w:rsidR="007F1D4E" w:rsidRPr="00AE2664" w:rsidTr="00257A26">
        <w:tc>
          <w:tcPr>
            <w:tcW w:w="5629" w:type="dxa"/>
            <w:tcBorders>
              <w:top w:val="nil"/>
              <w:left w:val="nil"/>
              <w:bottom w:val="nil"/>
              <w:right w:val="nil"/>
            </w:tcBorders>
            <w:shd w:val="clear" w:color="auto" w:fill="auto"/>
          </w:tcPr>
          <w:p w:rsidR="007F1D4E" w:rsidRPr="009224C9" w:rsidRDefault="007F1D4E" w:rsidP="009224C9">
            <w:pPr>
              <w:pStyle w:val="Tabletext"/>
            </w:pPr>
            <w:r w:rsidRPr="009224C9">
              <w:t xml:space="preserve">Cash and cash equivalents </w:t>
            </w:r>
            <w:r w:rsidRPr="007F1D4E">
              <w:rPr>
                <w:vertAlign w:val="superscript"/>
              </w:rPr>
              <w:t>(a)</w:t>
            </w:r>
          </w:p>
        </w:tc>
        <w:tc>
          <w:tcPr>
            <w:tcW w:w="1474" w:type="dxa"/>
            <w:tcBorders>
              <w:top w:val="nil"/>
              <w:left w:val="nil"/>
              <w:bottom w:val="nil"/>
              <w:right w:val="nil"/>
            </w:tcBorders>
            <w:shd w:val="clear" w:color="auto" w:fill="auto"/>
          </w:tcPr>
          <w:p w:rsidR="007F1D4E" w:rsidRPr="009224C9" w:rsidRDefault="007F1D4E" w:rsidP="009224C9">
            <w:pPr>
              <w:pStyle w:val="Tabletext"/>
              <w:jc w:val="right"/>
            </w:pPr>
            <w:r>
              <w:t>58,905</w:t>
            </w:r>
          </w:p>
        </w:tc>
        <w:tc>
          <w:tcPr>
            <w:tcW w:w="1474" w:type="dxa"/>
            <w:tcBorders>
              <w:top w:val="nil"/>
              <w:left w:val="nil"/>
              <w:bottom w:val="nil"/>
              <w:right w:val="nil"/>
            </w:tcBorders>
            <w:shd w:val="clear" w:color="auto" w:fill="auto"/>
          </w:tcPr>
          <w:p w:rsidR="007F1D4E" w:rsidRPr="009224C9" w:rsidRDefault="007F1D4E" w:rsidP="00F86A75">
            <w:pPr>
              <w:pStyle w:val="Tabletext"/>
              <w:jc w:val="right"/>
            </w:pPr>
            <w:r w:rsidRPr="009224C9">
              <w:t>165,048</w:t>
            </w:r>
          </w:p>
        </w:tc>
      </w:tr>
      <w:tr w:rsidR="007F1D4E" w:rsidRPr="00AE2664" w:rsidTr="00257A26">
        <w:tc>
          <w:tcPr>
            <w:tcW w:w="5629" w:type="dxa"/>
            <w:tcBorders>
              <w:top w:val="nil"/>
              <w:left w:val="nil"/>
              <w:bottom w:val="nil"/>
              <w:right w:val="nil"/>
            </w:tcBorders>
            <w:shd w:val="clear" w:color="auto" w:fill="auto"/>
          </w:tcPr>
          <w:p w:rsidR="007F1D4E" w:rsidRPr="009224C9" w:rsidRDefault="007F1D4E" w:rsidP="009224C9">
            <w:pPr>
              <w:pStyle w:val="Tabletext"/>
            </w:pPr>
            <w:r w:rsidRPr="009224C9">
              <w:t xml:space="preserve">Restricted cash and cash equivalents </w:t>
            </w:r>
            <w:r w:rsidRPr="007F1D4E">
              <w:rPr>
                <w:vertAlign w:val="superscript"/>
              </w:rPr>
              <w:t>(b)</w:t>
            </w:r>
          </w:p>
        </w:tc>
        <w:tc>
          <w:tcPr>
            <w:tcW w:w="1474" w:type="dxa"/>
            <w:tcBorders>
              <w:top w:val="nil"/>
              <w:left w:val="nil"/>
              <w:bottom w:val="single" w:sz="4" w:space="0" w:color="auto"/>
              <w:right w:val="nil"/>
            </w:tcBorders>
            <w:shd w:val="clear" w:color="auto" w:fill="auto"/>
          </w:tcPr>
          <w:p w:rsidR="007F1D4E" w:rsidRPr="009224C9" w:rsidRDefault="007F1D4E" w:rsidP="009224C9">
            <w:pPr>
              <w:pStyle w:val="Tabletext"/>
              <w:jc w:val="right"/>
            </w:pPr>
            <w:r>
              <w:t>14,887</w:t>
            </w:r>
          </w:p>
        </w:tc>
        <w:tc>
          <w:tcPr>
            <w:tcW w:w="1474" w:type="dxa"/>
            <w:tcBorders>
              <w:top w:val="nil"/>
              <w:left w:val="nil"/>
              <w:bottom w:val="single" w:sz="4" w:space="0" w:color="auto"/>
              <w:right w:val="nil"/>
            </w:tcBorders>
            <w:shd w:val="clear" w:color="auto" w:fill="auto"/>
          </w:tcPr>
          <w:p w:rsidR="007F1D4E" w:rsidRPr="009224C9" w:rsidRDefault="007F1D4E" w:rsidP="00F86A75">
            <w:pPr>
              <w:pStyle w:val="Tabletext"/>
              <w:jc w:val="right"/>
            </w:pPr>
            <w:r w:rsidRPr="009224C9">
              <w:t>11,172</w:t>
            </w:r>
          </w:p>
        </w:tc>
      </w:tr>
      <w:tr w:rsidR="007F1D4E" w:rsidRPr="00AE2664" w:rsidTr="00257A26">
        <w:tc>
          <w:tcPr>
            <w:tcW w:w="5629" w:type="dxa"/>
            <w:tcBorders>
              <w:top w:val="nil"/>
              <w:left w:val="nil"/>
              <w:bottom w:val="nil"/>
              <w:right w:val="nil"/>
            </w:tcBorders>
            <w:shd w:val="clear" w:color="auto" w:fill="auto"/>
          </w:tcPr>
          <w:p w:rsidR="007F1D4E" w:rsidRPr="009224C9" w:rsidRDefault="007F1D4E" w:rsidP="00257A26">
            <w:pPr>
              <w:pStyle w:val="Tableboldedtext"/>
            </w:pPr>
            <w:r w:rsidRPr="009224C9">
              <w:t>Balance at end of period</w:t>
            </w:r>
          </w:p>
        </w:tc>
        <w:tc>
          <w:tcPr>
            <w:tcW w:w="1474" w:type="dxa"/>
            <w:tcBorders>
              <w:top w:val="single" w:sz="4" w:space="0" w:color="auto"/>
              <w:left w:val="nil"/>
              <w:bottom w:val="single" w:sz="4" w:space="0" w:color="auto"/>
              <w:right w:val="nil"/>
            </w:tcBorders>
            <w:shd w:val="clear" w:color="auto" w:fill="auto"/>
          </w:tcPr>
          <w:p w:rsidR="007F1D4E" w:rsidRPr="009224C9" w:rsidRDefault="007F1D4E" w:rsidP="009224C9">
            <w:pPr>
              <w:pStyle w:val="Tableboldedtext"/>
              <w:jc w:val="right"/>
            </w:pPr>
            <w:r>
              <w:t>73,792</w:t>
            </w:r>
          </w:p>
        </w:tc>
        <w:tc>
          <w:tcPr>
            <w:tcW w:w="1474" w:type="dxa"/>
            <w:tcBorders>
              <w:top w:val="single" w:sz="4" w:space="0" w:color="auto"/>
              <w:left w:val="nil"/>
              <w:bottom w:val="single" w:sz="4" w:space="0" w:color="auto"/>
              <w:right w:val="nil"/>
            </w:tcBorders>
            <w:shd w:val="clear" w:color="auto" w:fill="auto"/>
          </w:tcPr>
          <w:p w:rsidR="007F1D4E" w:rsidRPr="009224C9" w:rsidRDefault="007F1D4E" w:rsidP="00F86A75">
            <w:pPr>
              <w:pStyle w:val="Tableboldedtext"/>
              <w:jc w:val="right"/>
            </w:pPr>
            <w:r w:rsidRPr="009224C9">
              <w:t>176,220</w:t>
            </w:r>
          </w:p>
        </w:tc>
      </w:tr>
    </w:tbl>
    <w:p w:rsidR="009224C9" w:rsidRPr="009224C9" w:rsidRDefault="009224C9" w:rsidP="00F56EA0">
      <w:pPr>
        <w:pStyle w:val="BodyText"/>
        <w:numPr>
          <w:ilvl w:val="0"/>
          <w:numId w:val="54"/>
        </w:numPr>
      </w:pPr>
      <w:r w:rsidRPr="009224C9">
        <w:t>Refer also to Note 18 Cash and cash equivalents.</w:t>
      </w:r>
    </w:p>
    <w:p w:rsidR="009224C9" w:rsidRPr="009224C9" w:rsidRDefault="009224C9" w:rsidP="00F56EA0">
      <w:pPr>
        <w:pStyle w:val="BodyText"/>
        <w:numPr>
          <w:ilvl w:val="0"/>
          <w:numId w:val="54"/>
        </w:numPr>
      </w:pPr>
      <w:r w:rsidRPr="009224C9">
        <w:t>Refer also to Note 19 Restricted cash and cash equivalents.</w:t>
      </w:r>
    </w:p>
    <w:p w:rsidR="00C27995" w:rsidRPr="00C27995" w:rsidRDefault="00C27995" w:rsidP="00C27995">
      <w:pPr>
        <w:pStyle w:val="Heading4"/>
      </w:pPr>
      <w:bookmarkStart w:id="12" w:name="Note 35. Services provided free of charg"/>
      <w:bookmarkEnd w:id="12"/>
      <w:r w:rsidRPr="00C27995">
        <w:t>Reconciliation of net cost of services to net cash flows provided by/(used in) operating activities</w:t>
      </w:r>
    </w:p>
    <w:p w:rsidR="00132853" w:rsidRDefault="00132853" w:rsidP="00132853">
      <w:pPr>
        <w:pStyle w:val="Tablenotetext"/>
      </w:pPr>
    </w:p>
    <w:p w:rsidR="007F1D4E" w:rsidRDefault="007F1D4E" w:rsidP="007F1D4E">
      <w:pPr>
        <w:pStyle w:val="Caption"/>
        <w:keepNext/>
      </w:pPr>
      <w:fldSimple w:instr=" SEQ Table \* ARABIC ">
        <w:r w:rsidR="00DF10FA">
          <w:rPr>
            <w:noProof/>
          </w:rPr>
          <w:t>66</w:t>
        </w:r>
      </w:fldSimple>
      <w:r>
        <w:t xml:space="preserve"> </w:t>
      </w:r>
      <w:r w:rsidRPr="00881461">
        <w:t>Reconciliation of net cost of services to net cash flows provided by/(used in) operating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C27995" w:rsidRPr="00711171" w:rsidTr="00D53DBF">
        <w:tc>
          <w:tcPr>
            <w:tcW w:w="5629" w:type="dxa"/>
            <w:tcBorders>
              <w:top w:val="nil"/>
              <w:left w:val="nil"/>
              <w:bottom w:val="nil"/>
              <w:right w:val="nil"/>
            </w:tcBorders>
            <w:shd w:val="clear" w:color="auto" w:fill="auto"/>
          </w:tcPr>
          <w:p w:rsidR="00C27995" w:rsidRDefault="00C27995" w:rsidP="00257A26">
            <w:pPr>
              <w:pStyle w:val="Tabletext"/>
            </w:pPr>
          </w:p>
        </w:tc>
        <w:tc>
          <w:tcPr>
            <w:tcW w:w="1474" w:type="dxa"/>
            <w:tcBorders>
              <w:top w:val="nil"/>
              <w:left w:val="nil"/>
              <w:bottom w:val="nil"/>
              <w:right w:val="nil"/>
            </w:tcBorders>
            <w:shd w:val="clear" w:color="auto" w:fill="auto"/>
          </w:tcPr>
          <w:p w:rsidR="007F1D4E" w:rsidRDefault="00C27995" w:rsidP="007F1D4E">
            <w:pPr>
              <w:pStyle w:val="Tableboldedtext"/>
              <w:jc w:val="right"/>
            </w:pPr>
            <w:r>
              <w:t>201</w:t>
            </w:r>
            <w:r w:rsidR="007F1D4E">
              <w:t>5</w:t>
            </w:r>
          </w:p>
          <w:p w:rsidR="00C27995" w:rsidRPr="00C00854" w:rsidRDefault="00C27995" w:rsidP="007F1D4E">
            <w:pPr>
              <w:pStyle w:val="Tableboldedtext"/>
              <w:jc w:val="right"/>
            </w:pPr>
            <w:r w:rsidRPr="00843AA2">
              <w:t>$000</w:t>
            </w:r>
          </w:p>
        </w:tc>
        <w:tc>
          <w:tcPr>
            <w:tcW w:w="1474" w:type="dxa"/>
            <w:tcBorders>
              <w:top w:val="nil"/>
              <w:left w:val="nil"/>
              <w:bottom w:val="nil"/>
              <w:right w:val="nil"/>
            </w:tcBorders>
            <w:shd w:val="clear" w:color="auto" w:fill="auto"/>
          </w:tcPr>
          <w:p w:rsidR="007F1D4E" w:rsidRDefault="00C27995" w:rsidP="007F1D4E">
            <w:pPr>
              <w:pStyle w:val="Tableboldedtext"/>
              <w:jc w:val="right"/>
            </w:pPr>
            <w:r>
              <w:t>201</w:t>
            </w:r>
            <w:r w:rsidR="007F1D4E">
              <w:t>4</w:t>
            </w:r>
          </w:p>
          <w:p w:rsidR="00C27995" w:rsidRPr="00711171" w:rsidRDefault="00C27995" w:rsidP="007F1D4E">
            <w:pPr>
              <w:pStyle w:val="Tableboldedtext"/>
              <w:jc w:val="right"/>
            </w:pPr>
            <w:r w:rsidRPr="00843AA2">
              <w:t>$000</w:t>
            </w:r>
          </w:p>
        </w:tc>
      </w:tr>
      <w:tr w:rsidR="00C27995" w:rsidRPr="00AE2664" w:rsidTr="00D53DBF">
        <w:tc>
          <w:tcPr>
            <w:tcW w:w="5629" w:type="dxa"/>
            <w:tcBorders>
              <w:top w:val="nil"/>
              <w:left w:val="nil"/>
              <w:bottom w:val="nil"/>
              <w:right w:val="nil"/>
            </w:tcBorders>
            <w:shd w:val="clear" w:color="auto" w:fill="auto"/>
          </w:tcPr>
          <w:p w:rsidR="00C27995" w:rsidRPr="00C27995" w:rsidRDefault="00C27995" w:rsidP="00C27995">
            <w:pPr>
              <w:pStyle w:val="BodyText"/>
              <w:spacing w:line="228" w:lineRule="exact"/>
              <w:rPr>
                <w:sz w:val="20"/>
                <w:szCs w:val="20"/>
              </w:rPr>
            </w:pPr>
            <w:r>
              <w:rPr>
                <w:sz w:val="20"/>
                <w:szCs w:val="20"/>
              </w:rPr>
              <w:t xml:space="preserve">Net </w:t>
            </w:r>
            <w:r>
              <w:rPr>
                <w:spacing w:val="-1"/>
                <w:sz w:val="20"/>
                <w:szCs w:val="20"/>
              </w:rPr>
              <w:t>cost</w:t>
            </w:r>
            <w:r>
              <w:rPr>
                <w:sz w:val="20"/>
                <w:szCs w:val="20"/>
              </w:rPr>
              <w:t xml:space="preserve"> of services</w:t>
            </w:r>
          </w:p>
        </w:tc>
        <w:tc>
          <w:tcPr>
            <w:tcW w:w="1474" w:type="dxa"/>
            <w:tcBorders>
              <w:top w:val="nil"/>
              <w:left w:val="nil"/>
              <w:bottom w:val="nil"/>
              <w:right w:val="nil"/>
            </w:tcBorders>
            <w:shd w:val="clear" w:color="auto" w:fill="auto"/>
          </w:tcPr>
          <w:p w:rsidR="00C27995" w:rsidRPr="00C27995" w:rsidRDefault="005F1617" w:rsidP="00C27995">
            <w:pPr>
              <w:pStyle w:val="Tabletext"/>
              <w:jc w:val="right"/>
            </w:pPr>
            <w:r>
              <w:t>(226,180</w:t>
            </w:r>
            <w:r w:rsidR="00C27995" w:rsidRPr="00C27995">
              <w:t>)</w:t>
            </w:r>
          </w:p>
        </w:tc>
        <w:tc>
          <w:tcPr>
            <w:tcW w:w="1474" w:type="dxa"/>
            <w:tcBorders>
              <w:top w:val="nil"/>
              <w:left w:val="nil"/>
              <w:bottom w:val="nil"/>
              <w:right w:val="nil"/>
            </w:tcBorders>
            <w:shd w:val="clear" w:color="auto" w:fill="auto"/>
          </w:tcPr>
          <w:p w:rsidR="00C27995" w:rsidRPr="00C27995" w:rsidRDefault="007F1D4E" w:rsidP="00C27995">
            <w:pPr>
              <w:pStyle w:val="Tabletext"/>
              <w:jc w:val="right"/>
            </w:pPr>
            <w:r w:rsidRPr="00C27995">
              <w:t>263,505)</w:t>
            </w:r>
          </w:p>
        </w:tc>
      </w:tr>
      <w:tr w:rsidR="009E09F7" w:rsidRPr="00AE2664" w:rsidTr="001E4A1B">
        <w:tc>
          <w:tcPr>
            <w:tcW w:w="8577" w:type="dxa"/>
            <w:gridSpan w:val="3"/>
            <w:tcBorders>
              <w:top w:val="nil"/>
              <w:left w:val="nil"/>
              <w:bottom w:val="nil"/>
              <w:right w:val="nil"/>
            </w:tcBorders>
            <w:shd w:val="clear" w:color="auto" w:fill="auto"/>
          </w:tcPr>
          <w:p w:rsidR="009E09F7" w:rsidRPr="009E09F7" w:rsidRDefault="009E09F7" w:rsidP="00C27995">
            <w:pPr>
              <w:pStyle w:val="Tabletext"/>
              <w:rPr>
                <w:i/>
              </w:rPr>
            </w:pPr>
            <w:r w:rsidRPr="009E09F7">
              <w:rPr>
                <w:i/>
              </w:rPr>
              <w:t>Non-cash items</w:t>
            </w:r>
          </w:p>
        </w:tc>
      </w:tr>
      <w:tr w:rsidR="007F1D4E" w:rsidRPr="00AE2664" w:rsidTr="00D53DBF">
        <w:tc>
          <w:tcPr>
            <w:tcW w:w="5629" w:type="dxa"/>
            <w:tcBorders>
              <w:top w:val="nil"/>
              <w:left w:val="nil"/>
              <w:bottom w:val="nil"/>
              <w:right w:val="nil"/>
            </w:tcBorders>
            <w:shd w:val="clear" w:color="auto" w:fill="auto"/>
          </w:tcPr>
          <w:p w:rsidR="007F1D4E" w:rsidRPr="00C27995" w:rsidRDefault="007F1D4E" w:rsidP="00C27995">
            <w:pPr>
              <w:pStyle w:val="Tabletext"/>
            </w:pPr>
            <w:r w:rsidRPr="00C27995">
              <w:t xml:space="preserve">Depreciation and amortisation expense </w:t>
            </w:r>
            <w:r w:rsidRPr="005F1617">
              <w:rPr>
                <w:vertAlign w:val="superscript"/>
              </w:rPr>
              <w:t>(Note 9)</w:t>
            </w:r>
          </w:p>
        </w:tc>
        <w:tc>
          <w:tcPr>
            <w:tcW w:w="1474" w:type="dxa"/>
            <w:tcBorders>
              <w:top w:val="nil"/>
              <w:left w:val="nil"/>
              <w:bottom w:val="nil"/>
              <w:right w:val="nil"/>
            </w:tcBorders>
            <w:shd w:val="clear" w:color="auto" w:fill="auto"/>
          </w:tcPr>
          <w:p w:rsidR="007F1D4E" w:rsidRPr="00C27995" w:rsidRDefault="005F1617" w:rsidP="00C27995">
            <w:pPr>
              <w:pStyle w:val="Tabletext"/>
              <w:jc w:val="right"/>
            </w:pPr>
            <w:r>
              <w:t>83,187</w:t>
            </w:r>
          </w:p>
        </w:tc>
        <w:tc>
          <w:tcPr>
            <w:tcW w:w="1474" w:type="dxa"/>
            <w:tcBorders>
              <w:top w:val="nil"/>
              <w:left w:val="nil"/>
              <w:bottom w:val="nil"/>
              <w:right w:val="nil"/>
            </w:tcBorders>
            <w:shd w:val="clear" w:color="auto" w:fill="auto"/>
          </w:tcPr>
          <w:p w:rsidR="007F1D4E" w:rsidRPr="00C27995" w:rsidRDefault="007F1D4E" w:rsidP="00F86A75">
            <w:pPr>
              <w:pStyle w:val="Tabletext"/>
              <w:jc w:val="right"/>
            </w:pPr>
            <w:r w:rsidRPr="00C27995">
              <w:t>136,341</w:t>
            </w:r>
          </w:p>
        </w:tc>
      </w:tr>
      <w:tr w:rsidR="007F1D4E" w:rsidRPr="00AE2664" w:rsidTr="00D53DBF">
        <w:tc>
          <w:tcPr>
            <w:tcW w:w="5629" w:type="dxa"/>
            <w:tcBorders>
              <w:top w:val="nil"/>
              <w:left w:val="nil"/>
              <w:bottom w:val="nil"/>
              <w:right w:val="nil"/>
            </w:tcBorders>
            <w:shd w:val="clear" w:color="auto" w:fill="auto"/>
          </w:tcPr>
          <w:p w:rsidR="007F1D4E" w:rsidRPr="00C27995" w:rsidRDefault="007F1D4E" w:rsidP="00C27995">
            <w:pPr>
              <w:pStyle w:val="Tabletext"/>
            </w:pPr>
            <w:r w:rsidRPr="00C27995">
              <w:t>Doubtful debts expense</w:t>
            </w:r>
          </w:p>
        </w:tc>
        <w:tc>
          <w:tcPr>
            <w:tcW w:w="1474" w:type="dxa"/>
            <w:tcBorders>
              <w:top w:val="nil"/>
              <w:left w:val="nil"/>
              <w:bottom w:val="nil"/>
              <w:right w:val="nil"/>
            </w:tcBorders>
            <w:shd w:val="clear" w:color="auto" w:fill="auto"/>
          </w:tcPr>
          <w:p w:rsidR="007F1D4E" w:rsidRPr="00C27995" w:rsidRDefault="005F1617" w:rsidP="00C27995">
            <w:pPr>
              <w:pStyle w:val="Tabletext"/>
              <w:jc w:val="right"/>
            </w:pPr>
            <w:r>
              <w:t>1</w:t>
            </w:r>
          </w:p>
        </w:tc>
        <w:tc>
          <w:tcPr>
            <w:tcW w:w="1474" w:type="dxa"/>
            <w:tcBorders>
              <w:top w:val="nil"/>
              <w:left w:val="nil"/>
              <w:bottom w:val="nil"/>
              <w:right w:val="nil"/>
            </w:tcBorders>
            <w:shd w:val="clear" w:color="auto" w:fill="auto"/>
          </w:tcPr>
          <w:p w:rsidR="007F1D4E" w:rsidRPr="00C27995" w:rsidRDefault="007F1D4E" w:rsidP="00F86A75">
            <w:pPr>
              <w:pStyle w:val="Tabletext"/>
              <w:jc w:val="right"/>
            </w:pPr>
            <w:r>
              <w:t>-</w:t>
            </w:r>
          </w:p>
        </w:tc>
      </w:tr>
      <w:tr w:rsidR="007F1D4E" w:rsidRPr="00AE2664" w:rsidTr="00D53DBF">
        <w:tc>
          <w:tcPr>
            <w:tcW w:w="5629" w:type="dxa"/>
            <w:tcBorders>
              <w:top w:val="nil"/>
              <w:left w:val="nil"/>
              <w:bottom w:val="nil"/>
              <w:right w:val="nil"/>
            </w:tcBorders>
            <w:shd w:val="clear" w:color="auto" w:fill="auto"/>
          </w:tcPr>
          <w:p w:rsidR="007F1D4E" w:rsidRPr="00C27995" w:rsidRDefault="007F1D4E" w:rsidP="00C27995">
            <w:pPr>
              <w:pStyle w:val="Tabletext"/>
            </w:pPr>
            <w:r w:rsidRPr="00C27995">
              <w:t xml:space="preserve">Services received free of charge </w:t>
            </w:r>
            <w:r w:rsidRPr="005F1617">
              <w:rPr>
                <w:vertAlign w:val="superscript"/>
              </w:rPr>
              <w:t>(Note 17)</w:t>
            </w:r>
          </w:p>
        </w:tc>
        <w:tc>
          <w:tcPr>
            <w:tcW w:w="1474" w:type="dxa"/>
            <w:tcBorders>
              <w:top w:val="nil"/>
              <w:left w:val="nil"/>
              <w:bottom w:val="nil"/>
              <w:right w:val="nil"/>
            </w:tcBorders>
            <w:shd w:val="clear" w:color="auto" w:fill="auto"/>
          </w:tcPr>
          <w:p w:rsidR="007F1D4E" w:rsidRPr="00C27995" w:rsidRDefault="005F1617" w:rsidP="00C27995">
            <w:pPr>
              <w:pStyle w:val="Tabletext"/>
              <w:jc w:val="right"/>
            </w:pPr>
            <w:r>
              <w:t>14,065</w:t>
            </w:r>
          </w:p>
        </w:tc>
        <w:tc>
          <w:tcPr>
            <w:tcW w:w="1474" w:type="dxa"/>
            <w:tcBorders>
              <w:top w:val="nil"/>
              <w:left w:val="nil"/>
              <w:bottom w:val="nil"/>
              <w:right w:val="nil"/>
            </w:tcBorders>
            <w:shd w:val="clear" w:color="auto" w:fill="auto"/>
          </w:tcPr>
          <w:p w:rsidR="007F1D4E" w:rsidRPr="00C27995" w:rsidRDefault="007F1D4E" w:rsidP="00F86A75">
            <w:pPr>
              <w:pStyle w:val="Tabletext"/>
              <w:jc w:val="right"/>
            </w:pPr>
            <w:r w:rsidRPr="00C27995">
              <w:t>13,348</w:t>
            </w:r>
          </w:p>
        </w:tc>
      </w:tr>
      <w:tr w:rsidR="007F1D4E" w:rsidRPr="00AE2664" w:rsidTr="00D53DBF">
        <w:tc>
          <w:tcPr>
            <w:tcW w:w="5629" w:type="dxa"/>
            <w:tcBorders>
              <w:top w:val="nil"/>
              <w:left w:val="nil"/>
              <w:bottom w:val="nil"/>
              <w:right w:val="nil"/>
            </w:tcBorders>
            <w:shd w:val="clear" w:color="auto" w:fill="auto"/>
          </w:tcPr>
          <w:p w:rsidR="007F1D4E" w:rsidRPr="00C27995" w:rsidRDefault="007F1D4E" w:rsidP="00C27995">
            <w:pPr>
              <w:pStyle w:val="Tabletext"/>
            </w:pPr>
            <w:r w:rsidRPr="00C27995">
              <w:t xml:space="preserve">Gain on disposal of property, plant and equipment </w:t>
            </w:r>
            <w:r w:rsidRPr="005F1617">
              <w:rPr>
                <w:vertAlign w:val="superscript"/>
              </w:rPr>
              <w:t>(Note 15)</w:t>
            </w:r>
          </w:p>
        </w:tc>
        <w:tc>
          <w:tcPr>
            <w:tcW w:w="1474" w:type="dxa"/>
            <w:tcBorders>
              <w:top w:val="nil"/>
              <w:left w:val="nil"/>
              <w:bottom w:val="nil"/>
              <w:right w:val="nil"/>
            </w:tcBorders>
            <w:shd w:val="clear" w:color="auto" w:fill="auto"/>
          </w:tcPr>
          <w:p w:rsidR="007F1D4E" w:rsidRPr="00C27995" w:rsidRDefault="005F1617" w:rsidP="00257A26">
            <w:pPr>
              <w:pStyle w:val="Tabletext"/>
              <w:jc w:val="right"/>
            </w:pPr>
            <w:r>
              <w:t>(1,420)</w:t>
            </w:r>
          </w:p>
        </w:tc>
        <w:tc>
          <w:tcPr>
            <w:tcW w:w="1474" w:type="dxa"/>
            <w:tcBorders>
              <w:top w:val="nil"/>
              <w:left w:val="nil"/>
              <w:bottom w:val="nil"/>
              <w:right w:val="nil"/>
            </w:tcBorders>
            <w:shd w:val="clear" w:color="auto" w:fill="auto"/>
          </w:tcPr>
          <w:p w:rsidR="007F1D4E" w:rsidRPr="00C27995" w:rsidRDefault="007F1D4E" w:rsidP="00F86A75">
            <w:pPr>
              <w:pStyle w:val="Tabletext"/>
              <w:jc w:val="right"/>
            </w:pPr>
            <w:r w:rsidRPr="00C27995">
              <w:t>(2,900)</w:t>
            </w:r>
          </w:p>
        </w:tc>
      </w:tr>
      <w:tr w:rsidR="009E09F7" w:rsidRPr="00AE2664" w:rsidTr="001E4A1B">
        <w:tc>
          <w:tcPr>
            <w:tcW w:w="8577" w:type="dxa"/>
            <w:gridSpan w:val="3"/>
            <w:tcBorders>
              <w:top w:val="nil"/>
              <w:left w:val="nil"/>
              <w:bottom w:val="nil"/>
              <w:right w:val="nil"/>
            </w:tcBorders>
            <w:shd w:val="clear" w:color="auto" w:fill="auto"/>
          </w:tcPr>
          <w:p w:rsidR="009E09F7" w:rsidRPr="009E09F7" w:rsidRDefault="009E09F7" w:rsidP="00C27995">
            <w:pPr>
              <w:pStyle w:val="Tabletext"/>
              <w:rPr>
                <w:i/>
              </w:rPr>
            </w:pPr>
            <w:r w:rsidRPr="009E09F7">
              <w:rPr>
                <w:i/>
              </w:rPr>
              <w:t>(Increase)/decrease in assets</w:t>
            </w:r>
          </w:p>
        </w:tc>
      </w:tr>
      <w:tr w:rsidR="007F1D4E" w:rsidRPr="00AE2664" w:rsidTr="00D53DBF">
        <w:tc>
          <w:tcPr>
            <w:tcW w:w="5629" w:type="dxa"/>
            <w:tcBorders>
              <w:top w:val="nil"/>
              <w:left w:val="nil"/>
              <w:bottom w:val="nil"/>
              <w:right w:val="nil"/>
            </w:tcBorders>
            <w:shd w:val="clear" w:color="auto" w:fill="auto"/>
          </w:tcPr>
          <w:p w:rsidR="007F1D4E" w:rsidRPr="00D53DBF" w:rsidRDefault="007F1D4E" w:rsidP="005F1617">
            <w:pPr>
              <w:pStyle w:val="Tabletext"/>
            </w:pPr>
            <w:r w:rsidRPr="00D53DBF">
              <w:t>Current receivabl</w:t>
            </w:r>
            <w:r w:rsidR="005F1617">
              <w:t xml:space="preserve">es </w:t>
            </w:r>
            <w:r w:rsidR="005F1617" w:rsidRPr="005F1617">
              <w:rPr>
                <w:vertAlign w:val="superscript"/>
              </w:rPr>
              <w:t>(a)</w:t>
            </w:r>
          </w:p>
        </w:tc>
        <w:tc>
          <w:tcPr>
            <w:tcW w:w="1474" w:type="dxa"/>
            <w:tcBorders>
              <w:top w:val="nil"/>
              <w:left w:val="nil"/>
              <w:bottom w:val="nil"/>
              <w:right w:val="nil"/>
            </w:tcBorders>
            <w:shd w:val="clear" w:color="auto" w:fill="auto"/>
          </w:tcPr>
          <w:p w:rsidR="007F1D4E" w:rsidRPr="00D53DBF" w:rsidRDefault="005F1617" w:rsidP="00D53DBF">
            <w:pPr>
              <w:pStyle w:val="Tabletext"/>
              <w:jc w:val="right"/>
            </w:pPr>
            <w:r>
              <w:t>(158,029)</w:t>
            </w:r>
          </w:p>
        </w:tc>
        <w:tc>
          <w:tcPr>
            <w:tcW w:w="1474" w:type="dxa"/>
            <w:tcBorders>
              <w:top w:val="nil"/>
              <w:left w:val="nil"/>
              <w:bottom w:val="nil"/>
              <w:right w:val="nil"/>
            </w:tcBorders>
            <w:shd w:val="clear" w:color="auto" w:fill="auto"/>
          </w:tcPr>
          <w:p w:rsidR="007F1D4E" w:rsidRPr="00D53DBF" w:rsidRDefault="007F1D4E" w:rsidP="00F86A75">
            <w:pPr>
              <w:pStyle w:val="Tabletext"/>
              <w:jc w:val="right"/>
            </w:pPr>
            <w:r>
              <w:t>61,148</w:t>
            </w:r>
          </w:p>
        </w:tc>
      </w:tr>
      <w:tr w:rsidR="007F1D4E" w:rsidRPr="00AE2664" w:rsidTr="00D53DBF">
        <w:tc>
          <w:tcPr>
            <w:tcW w:w="5629" w:type="dxa"/>
            <w:tcBorders>
              <w:top w:val="nil"/>
              <w:left w:val="nil"/>
              <w:bottom w:val="nil"/>
              <w:right w:val="nil"/>
            </w:tcBorders>
            <w:shd w:val="clear" w:color="auto" w:fill="auto"/>
          </w:tcPr>
          <w:p w:rsidR="007F1D4E" w:rsidRPr="00D53DBF" w:rsidRDefault="007F1D4E" w:rsidP="00D53DBF">
            <w:pPr>
              <w:pStyle w:val="Tabletext"/>
            </w:pPr>
            <w:r w:rsidRPr="00D53DBF">
              <w:t>Current inventories</w:t>
            </w:r>
          </w:p>
        </w:tc>
        <w:tc>
          <w:tcPr>
            <w:tcW w:w="1474" w:type="dxa"/>
            <w:tcBorders>
              <w:top w:val="nil"/>
              <w:left w:val="nil"/>
              <w:bottom w:val="nil"/>
              <w:right w:val="nil"/>
            </w:tcBorders>
            <w:shd w:val="clear" w:color="auto" w:fill="auto"/>
          </w:tcPr>
          <w:p w:rsidR="007F1D4E" w:rsidRPr="00D53DBF" w:rsidRDefault="005F1617" w:rsidP="00D53DBF">
            <w:pPr>
              <w:pStyle w:val="Tabletext"/>
              <w:jc w:val="right"/>
            </w:pPr>
            <w:r>
              <w:t>1</w:t>
            </w:r>
          </w:p>
        </w:tc>
        <w:tc>
          <w:tcPr>
            <w:tcW w:w="1474" w:type="dxa"/>
            <w:tcBorders>
              <w:top w:val="nil"/>
              <w:left w:val="nil"/>
              <w:bottom w:val="nil"/>
              <w:right w:val="nil"/>
            </w:tcBorders>
            <w:shd w:val="clear" w:color="auto" w:fill="auto"/>
          </w:tcPr>
          <w:p w:rsidR="007F1D4E" w:rsidRPr="00D53DBF" w:rsidRDefault="007F1D4E" w:rsidP="00F86A75">
            <w:pPr>
              <w:pStyle w:val="Tabletext"/>
              <w:jc w:val="right"/>
            </w:pPr>
            <w:r w:rsidRPr="00D53DBF">
              <w:t>(7)</w:t>
            </w:r>
          </w:p>
        </w:tc>
      </w:tr>
      <w:tr w:rsidR="005F1617" w:rsidRPr="00AE2664" w:rsidTr="00D53DBF">
        <w:tc>
          <w:tcPr>
            <w:tcW w:w="5629" w:type="dxa"/>
            <w:tcBorders>
              <w:top w:val="nil"/>
              <w:left w:val="nil"/>
              <w:bottom w:val="nil"/>
              <w:right w:val="nil"/>
            </w:tcBorders>
            <w:shd w:val="clear" w:color="auto" w:fill="auto"/>
          </w:tcPr>
          <w:p w:rsidR="005F1617" w:rsidRPr="00D53DBF" w:rsidRDefault="005F1617" w:rsidP="00D53DBF">
            <w:pPr>
              <w:pStyle w:val="Tabletext"/>
            </w:pPr>
            <w:r>
              <w:t>Other current assets</w:t>
            </w:r>
          </w:p>
        </w:tc>
        <w:tc>
          <w:tcPr>
            <w:tcW w:w="1474" w:type="dxa"/>
            <w:tcBorders>
              <w:top w:val="nil"/>
              <w:left w:val="nil"/>
              <w:bottom w:val="nil"/>
              <w:right w:val="nil"/>
            </w:tcBorders>
            <w:shd w:val="clear" w:color="auto" w:fill="auto"/>
          </w:tcPr>
          <w:p w:rsidR="005F1617" w:rsidRPr="00D53DBF" w:rsidRDefault="005F1617" w:rsidP="00D53DBF">
            <w:pPr>
              <w:pStyle w:val="Tabletext"/>
              <w:jc w:val="right"/>
            </w:pPr>
            <w:r>
              <w:t>7</w:t>
            </w:r>
          </w:p>
        </w:tc>
        <w:tc>
          <w:tcPr>
            <w:tcW w:w="1474" w:type="dxa"/>
            <w:tcBorders>
              <w:top w:val="nil"/>
              <w:left w:val="nil"/>
              <w:bottom w:val="nil"/>
              <w:right w:val="nil"/>
            </w:tcBorders>
            <w:shd w:val="clear" w:color="auto" w:fill="auto"/>
          </w:tcPr>
          <w:p w:rsidR="005F1617" w:rsidRPr="00D53DBF" w:rsidRDefault="005F1617" w:rsidP="00F86A75">
            <w:pPr>
              <w:pStyle w:val="Tabletext"/>
              <w:jc w:val="right"/>
            </w:pPr>
            <w:r>
              <w:t>-</w:t>
            </w:r>
          </w:p>
        </w:tc>
      </w:tr>
      <w:tr w:rsidR="009E09F7" w:rsidRPr="00AE2664" w:rsidTr="001E4A1B">
        <w:tc>
          <w:tcPr>
            <w:tcW w:w="8577" w:type="dxa"/>
            <w:gridSpan w:val="3"/>
            <w:tcBorders>
              <w:top w:val="nil"/>
              <w:left w:val="nil"/>
              <w:bottom w:val="nil"/>
              <w:right w:val="nil"/>
            </w:tcBorders>
            <w:shd w:val="clear" w:color="auto" w:fill="auto"/>
          </w:tcPr>
          <w:p w:rsidR="009E09F7" w:rsidRPr="009E09F7" w:rsidRDefault="009E09F7" w:rsidP="00C27995">
            <w:pPr>
              <w:pStyle w:val="Tabletext"/>
              <w:rPr>
                <w:i/>
              </w:rPr>
            </w:pPr>
            <w:r w:rsidRPr="009E09F7">
              <w:rPr>
                <w:i/>
              </w:rPr>
              <w:t xml:space="preserve">Increase/(decrease) in liabilities </w:t>
            </w:r>
          </w:p>
        </w:tc>
      </w:tr>
      <w:tr w:rsidR="007F1D4E" w:rsidRPr="00AE2664" w:rsidTr="00D53DBF">
        <w:tc>
          <w:tcPr>
            <w:tcW w:w="5629" w:type="dxa"/>
            <w:tcBorders>
              <w:top w:val="nil"/>
              <w:left w:val="nil"/>
              <w:bottom w:val="nil"/>
              <w:right w:val="nil"/>
            </w:tcBorders>
            <w:shd w:val="clear" w:color="auto" w:fill="auto"/>
          </w:tcPr>
          <w:p w:rsidR="007F1D4E" w:rsidRPr="00D53DBF" w:rsidRDefault="005F1617" w:rsidP="00D53DBF">
            <w:pPr>
              <w:pStyle w:val="Tabletext"/>
            </w:pPr>
            <w:r>
              <w:t xml:space="preserve">Current payables </w:t>
            </w:r>
            <w:r w:rsidRPr="005F1617">
              <w:rPr>
                <w:vertAlign w:val="superscript"/>
              </w:rPr>
              <w:t>(a)</w:t>
            </w:r>
          </w:p>
        </w:tc>
        <w:tc>
          <w:tcPr>
            <w:tcW w:w="1474" w:type="dxa"/>
            <w:tcBorders>
              <w:top w:val="nil"/>
              <w:left w:val="nil"/>
              <w:bottom w:val="nil"/>
              <w:right w:val="nil"/>
            </w:tcBorders>
            <w:shd w:val="clear" w:color="auto" w:fill="auto"/>
          </w:tcPr>
          <w:p w:rsidR="007F1D4E" w:rsidRPr="00D53DBF" w:rsidRDefault="005F1617" w:rsidP="00D53DBF">
            <w:pPr>
              <w:pStyle w:val="Tabletext"/>
              <w:jc w:val="right"/>
            </w:pPr>
            <w:r>
              <w:t>101,335</w:t>
            </w:r>
          </w:p>
        </w:tc>
        <w:tc>
          <w:tcPr>
            <w:tcW w:w="1474" w:type="dxa"/>
            <w:tcBorders>
              <w:top w:val="nil"/>
              <w:left w:val="nil"/>
              <w:bottom w:val="nil"/>
              <w:right w:val="nil"/>
            </w:tcBorders>
            <w:shd w:val="clear" w:color="auto" w:fill="auto"/>
          </w:tcPr>
          <w:p w:rsidR="007F1D4E" w:rsidRPr="00D53DBF" w:rsidRDefault="007F1D4E" w:rsidP="00F86A75">
            <w:pPr>
              <w:pStyle w:val="Tabletext"/>
              <w:jc w:val="right"/>
            </w:pPr>
            <w:r w:rsidRPr="00D53DBF">
              <w:t>13,858</w:t>
            </w:r>
          </w:p>
        </w:tc>
      </w:tr>
      <w:tr w:rsidR="007F1D4E" w:rsidRPr="00AE2664" w:rsidTr="00D53DBF">
        <w:tc>
          <w:tcPr>
            <w:tcW w:w="5629" w:type="dxa"/>
            <w:tcBorders>
              <w:top w:val="nil"/>
              <w:left w:val="nil"/>
              <w:bottom w:val="nil"/>
              <w:right w:val="nil"/>
            </w:tcBorders>
            <w:shd w:val="clear" w:color="auto" w:fill="auto"/>
          </w:tcPr>
          <w:p w:rsidR="007F1D4E" w:rsidRPr="00D53DBF" w:rsidRDefault="007F1D4E" w:rsidP="00D53DBF">
            <w:pPr>
              <w:pStyle w:val="Tabletext"/>
            </w:pPr>
            <w:r w:rsidRPr="00D53DBF">
              <w:t>Accrued salaries</w:t>
            </w:r>
          </w:p>
        </w:tc>
        <w:tc>
          <w:tcPr>
            <w:tcW w:w="1474" w:type="dxa"/>
            <w:tcBorders>
              <w:top w:val="nil"/>
              <w:left w:val="nil"/>
              <w:bottom w:val="nil"/>
              <w:right w:val="nil"/>
            </w:tcBorders>
            <w:shd w:val="clear" w:color="auto" w:fill="auto"/>
          </w:tcPr>
          <w:p w:rsidR="007F1D4E" w:rsidRPr="00D53DBF" w:rsidRDefault="005F1617" w:rsidP="00D53DBF">
            <w:pPr>
              <w:pStyle w:val="Tabletext"/>
              <w:jc w:val="right"/>
            </w:pPr>
            <w:r>
              <w:t>(3,344)</w:t>
            </w:r>
          </w:p>
        </w:tc>
        <w:tc>
          <w:tcPr>
            <w:tcW w:w="1474" w:type="dxa"/>
            <w:tcBorders>
              <w:top w:val="nil"/>
              <w:left w:val="nil"/>
              <w:bottom w:val="nil"/>
              <w:right w:val="nil"/>
            </w:tcBorders>
            <w:shd w:val="clear" w:color="auto" w:fill="auto"/>
          </w:tcPr>
          <w:p w:rsidR="007F1D4E" w:rsidRPr="00D53DBF" w:rsidRDefault="007F1D4E" w:rsidP="00F86A75">
            <w:pPr>
              <w:pStyle w:val="Tabletext"/>
              <w:jc w:val="right"/>
            </w:pPr>
            <w:r w:rsidRPr="00D53DBF">
              <w:t>212</w:t>
            </w:r>
          </w:p>
        </w:tc>
      </w:tr>
      <w:tr w:rsidR="007F1D4E" w:rsidRPr="00AE2664" w:rsidTr="00D53DBF">
        <w:tc>
          <w:tcPr>
            <w:tcW w:w="5629" w:type="dxa"/>
            <w:tcBorders>
              <w:top w:val="nil"/>
              <w:left w:val="nil"/>
              <w:bottom w:val="nil"/>
              <w:right w:val="nil"/>
            </w:tcBorders>
            <w:shd w:val="clear" w:color="auto" w:fill="auto"/>
          </w:tcPr>
          <w:p w:rsidR="007F1D4E" w:rsidRPr="00D53DBF" w:rsidRDefault="007F1D4E" w:rsidP="00D53DBF">
            <w:pPr>
              <w:pStyle w:val="Tabletext"/>
            </w:pPr>
            <w:r w:rsidRPr="00D53DBF">
              <w:lastRenderedPageBreak/>
              <w:t xml:space="preserve">Unearned revenues </w:t>
            </w:r>
          </w:p>
        </w:tc>
        <w:tc>
          <w:tcPr>
            <w:tcW w:w="1474" w:type="dxa"/>
            <w:tcBorders>
              <w:top w:val="nil"/>
              <w:left w:val="nil"/>
              <w:bottom w:val="nil"/>
              <w:right w:val="nil"/>
            </w:tcBorders>
            <w:shd w:val="clear" w:color="auto" w:fill="auto"/>
          </w:tcPr>
          <w:p w:rsidR="007F1D4E" w:rsidRPr="00D53DBF" w:rsidRDefault="005F1617" w:rsidP="00D53DBF">
            <w:pPr>
              <w:pStyle w:val="Tabletext"/>
              <w:jc w:val="right"/>
            </w:pPr>
            <w:r>
              <w:t>(5,488)</w:t>
            </w:r>
          </w:p>
        </w:tc>
        <w:tc>
          <w:tcPr>
            <w:tcW w:w="1474" w:type="dxa"/>
            <w:tcBorders>
              <w:top w:val="nil"/>
              <w:left w:val="nil"/>
              <w:bottom w:val="nil"/>
              <w:right w:val="nil"/>
            </w:tcBorders>
            <w:shd w:val="clear" w:color="auto" w:fill="auto"/>
          </w:tcPr>
          <w:p w:rsidR="007F1D4E" w:rsidRPr="00D53DBF" w:rsidRDefault="007F1D4E" w:rsidP="00F86A75">
            <w:pPr>
              <w:pStyle w:val="Tabletext"/>
              <w:jc w:val="right"/>
            </w:pPr>
            <w:r w:rsidRPr="00D53DBF">
              <w:t>(6,831)</w:t>
            </w:r>
          </w:p>
        </w:tc>
      </w:tr>
      <w:tr w:rsidR="007F1D4E" w:rsidRPr="00AE2664" w:rsidTr="00D53DBF">
        <w:tc>
          <w:tcPr>
            <w:tcW w:w="5629" w:type="dxa"/>
            <w:tcBorders>
              <w:top w:val="nil"/>
              <w:left w:val="nil"/>
              <w:bottom w:val="nil"/>
              <w:right w:val="nil"/>
            </w:tcBorders>
            <w:shd w:val="clear" w:color="auto" w:fill="auto"/>
          </w:tcPr>
          <w:p w:rsidR="007F1D4E" w:rsidRPr="00D53DBF" w:rsidRDefault="007F1D4E" w:rsidP="00D53DBF">
            <w:pPr>
              <w:pStyle w:val="Tabletext"/>
            </w:pPr>
            <w:r w:rsidRPr="00D53DBF">
              <w:t>Employee benefits</w:t>
            </w:r>
          </w:p>
        </w:tc>
        <w:tc>
          <w:tcPr>
            <w:tcW w:w="1474" w:type="dxa"/>
            <w:tcBorders>
              <w:top w:val="nil"/>
              <w:left w:val="nil"/>
              <w:bottom w:val="nil"/>
              <w:right w:val="nil"/>
            </w:tcBorders>
            <w:shd w:val="clear" w:color="auto" w:fill="auto"/>
          </w:tcPr>
          <w:p w:rsidR="007F1D4E" w:rsidRPr="00D53DBF" w:rsidRDefault="005F1617" w:rsidP="00D53DBF">
            <w:pPr>
              <w:pStyle w:val="Tabletext"/>
              <w:jc w:val="right"/>
            </w:pPr>
            <w:r>
              <w:t>2,077</w:t>
            </w:r>
          </w:p>
        </w:tc>
        <w:tc>
          <w:tcPr>
            <w:tcW w:w="1474" w:type="dxa"/>
            <w:tcBorders>
              <w:top w:val="nil"/>
              <w:left w:val="nil"/>
              <w:bottom w:val="nil"/>
              <w:right w:val="nil"/>
            </w:tcBorders>
            <w:shd w:val="clear" w:color="auto" w:fill="auto"/>
          </w:tcPr>
          <w:p w:rsidR="007F1D4E" w:rsidRPr="00D53DBF" w:rsidRDefault="007F1D4E" w:rsidP="00F86A75">
            <w:pPr>
              <w:pStyle w:val="Tabletext"/>
              <w:jc w:val="right"/>
            </w:pPr>
            <w:r w:rsidRPr="00D53DBF">
              <w:t>(5,881)</w:t>
            </w:r>
          </w:p>
        </w:tc>
      </w:tr>
      <w:tr w:rsidR="007F1D4E" w:rsidRPr="00AE2664" w:rsidTr="00D53DBF">
        <w:tc>
          <w:tcPr>
            <w:tcW w:w="5629" w:type="dxa"/>
            <w:tcBorders>
              <w:top w:val="nil"/>
              <w:left w:val="nil"/>
              <w:bottom w:val="nil"/>
              <w:right w:val="nil"/>
            </w:tcBorders>
            <w:shd w:val="clear" w:color="auto" w:fill="auto"/>
          </w:tcPr>
          <w:p w:rsidR="007F1D4E" w:rsidRPr="00D53DBF" w:rsidRDefault="007F1D4E" w:rsidP="00D53DBF">
            <w:pPr>
              <w:pStyle w:val="Tabletext"/>
            </w:pPr>
            <w:r w:rsidRPr="00D53DBF">
              <w:t xml:space="preserve">Other non-current liabilities </w:t>
            </w:r>
          </w:p>
        </w:tc>
        <w:tc>
          <w:tcPr>
            <w:tcW w:w="1474" w:type="dxa"/>
            <w:tcBorders>
              <w:top w:val="nil"/>
              <w:left w:val="nil"/>
              <w:bottom w:val="nil"/>
              <w:right w:val="nil"/>
            </w:tcBorders>
            <w:shd w:val="clear" w:color="auto" w:fill="auto"/>
          </w:tcPr>
          <w:p w:rsidR="007F1D4E" w:rsidRPr="00D53DBF" w:rsidRDefault="005F1617" w:rsidP="00D53DBF">
            <w:pPr>
              <w:pStyle w:val="Tabletext"/>
              <w:jc w:val="right"/>
            </w:pPr>
            <w:r>
              <w:t>12,164</w:t>
            </w:r>
          </w:p>
        </w:tc>
        <w:tc>
          <w:tcPr>
            <w:tcW w:w="1474" w:type="dxa"/>
            <w:tcBorders>
              <w:top w:val="nil"/>
              <w:left w:val="nil"/>
              <w:bottom w:val="nil"/>
              <w:right w:val="nil"/>
            </w:tcBorders>
            <w:shd w:val="clear" w:color="auto" w:fill="auto"/>
          </w:tcPr>
          <w:p w:rsidR="007F1D4E" w:rsidRPr="00D53DBF" w:rsidRDefault="007F1D4E" w:rsidP="00F86A75">
            <w:pPr>
              <w:pStyle w:val="Tabletext"/>
              <w:jc w:val="right"/>
            </w:pPr>
            <w:r w:rsidRPr="00D53DBF">
              <w:t>(62)</w:t>
            </w:r>
          </w:p>
        </w:tc>
      </w:tr>
      <w:tr w:rsidR="007F1D4E" w:rsidRPr="00AE2664" w:rsidTr="00D53DBF">
        <w:tc>
          <w:tcPr>
            <w:tcW w:w="5629" w:type="dxa"/>
            <w:tcBorders>
              <w:top w:val="nil"/>
              <w:left w:val="nil"/>
              <w:bottom w:val="nil"/>
              <w:right w:val="nil"/>
            </w:tcBorders>
            <w:shd w:val="clear" w:color="auto" w:fill="auto"/>
          </w:tcPr>
          <w:p w:rsidR="007F1D4E" w:rsidRPr="00D53DBF" w:rsidRDefault="007F1D4E" w:rsidP="00D53DBF">
            <w:pPr>
              <w:pStyle w:val="Tabletext"/>
            </w:pPr>
            <w:r w:rsidRPr="00D53DBF">
              <w:t xml:space="preserve">Net GST receipts/(payments) </w:t>
            </w:r>
            <w:r w:rsidRPr="005F1617">
              <w:rPr>
                <w:vertAlign w:val="superscript"/>
              </w:rPr>
              <w:t>(b)</w:t>
            </w:r>
          </w:p>
        </w:tc>
        <w:tc>
          <w:tcPr>
            <w:tcW w:w="1474" w:type="dxa"/>
            <w:tcBorders>
              <w:top w:val="nil"/>
              <w:left w:val="nil"/>
              <w:bottom w:val="nil"/>
              <w:right w:val="nil"/>
            </w:tcBorders>
            <w:shd w:val="clear" w:color="auto" w:fill="auto"/>
          </w:tcPr>
          <w:p w:rsidR="007F1D4E" w:rsidRPr="00D53DBF" w:rsidRDefault="005F1617" w:rsidP="00D53DBF">
            <w:pPr>
              <w:pStyle w:val="Tabletext"/>
              <w:jc w:val="right"/>
            </w:pPr>
            <w:r>
              <w:t>19,118</w:t>
            </w:r>
          </w:p>
        </w:tc>
        <w:tc>
          <w:tcPr>
            <w:tcW w:w="1474" w:type="dxa"/>
            <w:tcBorders>
              <w:top w:val="nil"/>
              <w:left w:val="nil"/>
              <w:bottom w:val="nil"/>
              <w:right w:val="nil"/>
            </w:tcBorders>
            <w:shd w:val="clear" w:color="auto" w:fill="auto"/>
          </w:tcPr>
          <w:p w:rsidR="007F1D4E" w:rsidRPr="00D53DBF" w:rsidRDefault="007F1D4E" w:rsidP="00F86A75">
            <w:pPr>
              <w:pStyle w:val="Tabletext"/>
              <w:jc w:val="right"/>
            </w:pPr>
            <w:r w:rsidRPr="00D53DBF">
              <w:t>(4,464)</w:t>
            </w:r>
          </w:p>
        </w:tc>
      </w:tr>
      <w:tr w:rsidR="007F1D4E" w:rsidRPr="00AE2664" w:rsidTr="00D53DBF">
        <w:tc>
          <w:tcPr>
            <w:tcW w:w="5629" w:type="dxa"/>
            <w:tcBorders>
              <w:top w:val="nil"/>
              <w:left w:val="nil"/>
              <w:bottom w:val="nil"/>
              <w:right w:val="nil"/>
            </w:tcBorders>
            <w:shd w:val="clear" w:color="auto" w:fill="auto"/>
          </w:tcPr>
          <w:p w:rsidR="007F1D4E" w:rsidRPr="00D53DBF" w:rsidRDefault="007F1D4E" w:rsidP="00D53DBF">
            <w:pPr>
              <w:pStyle w:val="Tabletext"/>
            </w:pPr>
            <w:r w:rsidRPr="00D53DBF">
              <w:t xml:space="preserve">Change in GST in receivables/payables </w:t>
            </w:r>
            <w:r w:rsidRPr="005F1617">
              <w:rPr>
                <w:vertAlign w:val="superscript"/>
              </w:rPr>
              <w:t>(c)</w:t>
            </w:r>
          </w:p>
        </w:tc>
        <w:tc>
          <w:tcPr>
            <w:tcW w:w="1474" w:type="dxa"/>
            <w:tcBorders>
              <w:top w:val="nil"/>
              <w:left w:val="nil"/>
              <w:bottom w:val="single" w:sz="4" w:space="0" w:color="auto"/>
              <w:right w:val="nil"/>
            </w:tcBorders>
            <w:shd w:val="clear" w:color="auto" w:fill="auto"/>
          </w:tcPr>
          <w:p w:rsidR="007F1D4E" w:rsidRPr="00D53DBF" w:rsidRDefault="005F1617" w:rsidP="00D53DBF">
            <w:pPr>
              <w:pStyle w:val="Tabletext"/>
              <w:jc w:val="right"/>
            </w:pPr>
            <w:r>
              <w:t>4,500</w:t>
            </w:r>
          </w:p>
        </w:tc>
        <w:tc>
          <w:tcPr>
            <w:tcW w:w="1474" w:type="dxa"/>
            <w:tcBorders>
              <w:top w:val="nil"/>
              <w:left w:val="nil"/>
              <w:bottom w:val="single" w:sz="4" w:space="0" w:color="auto"/>
              <w:right w:val="nil"/>
            </w:tcBorders>
            <w:shd w:val="clear" w:color="auto" w:fill="auto"/>
          </w:tcPr>
          <w:p w:rsidR="007F1D4E" w:rsidRPr="00D53DBF" w:rsidRDefault="007F1D4E" w:rsidP="00F86A75">
            <w:pPr>
              <w:pStyle w:val="Tabletext"/>
              <w:jc w:val="right"/>
            </w:pPr>
            <w:r w:rsidRPr="00D53DBF">
              <w:t>3,571</w:t>
            </w:r>
          </w:p>
        </w:tc>
      </w:tr>
      <w:tr w:rsidR="007F1D4E" w:rsidRPr="00AE2664" w:rsidTr="00D53DBF">
        <w:tc>
          <w:tcPr>
            <w:tcW w:w="5629" w:type="dxa"/>
            <w:tcBorders>
              <w:top w:val="nil"/>
              <w:left w:val="nil"/>
              <w:bottom w:val="nil"/>
              <w:right w:val="nil"/>
            </w:tcBorders>
            <w:shd w:val="clear" w:color="auto" w:fill="auto"/>
          </w:tcPr>
          <w:p w:rsidR="007F1D4E" w:rsidRPr="00D53DBF" w:rsidRDefault="007F1D4E" w:rsidP="00D53DBF">
            <w:pPr>
              <w:pStyle w:val="Tableboldedtext"/>
            </w:pPr>
            <w:r w:rsidRPr="00D53DBF">
              <w:t>Net cash used in operating activities</w:t>
            </w:r>
          </w:p>
        </w:tc>
        <w:tc>
          <w:tcPr>
            <w:tcW w:w="1474" w:type="dxa"/>
            <w:tcBorders>
              <w:top w:val="single" w:sz="4" w:space="0" w:color="auto"/>
              <w:left w:val="nil"/>
              <w:bottom w:val="double" w:sz="4" w:space="0" w:color="auto"/>
              <w:right w:val="nil"/>
            </w:tcBorders>
            <w:shd w:val="clear" w:color="auto" w:fill="auto"/>
          </w:tcPr>
          <w:p w:rsidR="007F1D4E" w:rsidRPr="00D53DBF" w:rsidRDefault="005F1617" w:rsidP="00D53DBF">
            <w:pPr>
              <w:pStyle w:val="Tableboldedtext"/>
              <w:jc w:val="right"/>
            </w:pPr>
            <w:r>
              <w:t>(157,987)</w:t>
            </w:r>
          </w:p>
        </w:tc>
        <w:tc>
          <w:tcPr>
            <w:tcW w:w="1474" w:type="dxa"/>
            <w:tcBorders>
              <w:top w:val="single" w:sz="4" w:space="0" w:color="auto"/>
              <w:left w:val="nil"/>
              <w:bottom w:val="double" w:sz="4" w:space="0" w:color="auto"/>
              <w:right w:val="nil"/>
            </w:tcBorders>
            <w:shd w:val="clear" w:color="auto" w:fill="auto"/>
          </w:tcPr>
          <w:p w:rsidR="007F1D4E" w:rsidRPr="00D53DBF" w:rsidRDefault="007F1D4E" w:rsidP="005F1617">
            <w:pPr>
              <w:pStyle w:val="Tableboldedtext"/>
              <w:jc w:val="right"/>
            </w:pPr>
            <w:r w:rsidRPr="00D53DBF">
              <w:t>(5</w:t>
            </w:r>
            <w:r w:rsidR="005F1617">
              <w:t>5</w:t>
            </w:r>
            <w:r w:rsidRPr="00D53DBF">
              <w:t>,1</w:t>
            </w:r>
            <w:r w:rsidR="005F1617">
              <w:t>72</w:t>
            </w:r>
            <w:r w:rsidRPr="00D53DBF">
              <w:t>)</w:t>
            </w:r>
          </w:p>
        </w:tc>
      </w:tr>
    </w:tbl>
    <w:p w:rsidR="005F1617" w:rsidRDefault="005F1617" w:rsidP="00F56EA0">
      <w:pPr>
        <w:pStyle w:val="BodyText"/>
        <w:numPr>
          <w:ilvl w:val="0"/>
          <w:numId w:val="55"/>
        </w:numPr>
      </w:pPr>
      <w:r>
        <w:t>Note that the Australian Taxation Office (ATO) receivable/payable in respect of GST and the receivable/payable in respect of the sale/purchase of non-current assets are not included in these items as they do not form part of the reconciling items.</w:t>
      </w:r>
    </w:p>
    <w:p w:rsidR="005F1617" w:rsidRDefault="005F1617" w:rsidP="00F56EA0">
      <w:pPr>
        <w:pStyle w:val="BodyText"/>
        <w:numPr>
          <w:ilvl w:val="0"/>
          <w:numId w:val="55"/>
        </w:numPr>
      </w:pPr>
      <w:r>
        <w:t>This is the net GST paid/received, that is, cash transactions.</w:t>
      </w:r>
    </w:p>
    <w:p w:rsidR="005F1617" w:rsidRDefault="005F1617" w:rsidP="00F56EA0">
      <w:pPr>
        <w:pStyle w:val="BodyText"/>
        <w:numPr>
          <w:ilvl w:val="0"/>
          <w:numId w:val="55"/>
        </w:numPr>
      </w:pPr>
      <w:r>
        <w:t>This reverses out the GST in receivables and payables.</w:t>
      </w:r>
    </w:p>
    <w:p w:rsidR="00BE3C1E" w:rsidRDefault="00BE3C1E" w:rsidP="00BE3C1E">
      <w:pPr>
        <w:pStyle w:val="Heading3"/>
        <w:rPr>
          <w:color w:val="000000"/>
        </w:rPr>
      </w:pPr>
      <w:r>
        <w:t>Note 35. Services provided free of charge</w:t>
      </w:r>
    </w:p>
    <w:p w:rsidR="00BE3C1E" w:rsidRDefault="00BE3C1E" w:rsidP="00BE3C1E">
      <w:pPr>
        <w:pStyle w:val="BodyText"/>
      </w:pPr>
      <w:r w:rsidRPr="00BE3C1E">
        <w:t>During the year the following services were provided to other agencies free of charge for functions outside the normal operations of the Department:</w:t>
      </w:r>
    </w:p>
    <w:p w:rsidR="00F86A75" w:rsidRPr="00BE3C1E" w:rsidRDefault="00F86A75" w:rsidP="00BE3C1E">
      <w:pPr>
        <w:pStyle w:val="BodyText"/>
      </w:pPr>
    </w:p>
    <w:p w:rsidR="00F86A75" w:rsidRDefault="00F86A75" w:rsidP="00F86A75">
      <w:pPr>
        <w:pStyle w:val="Caption"/>
        <w:keepNext/>
      </w:pPr>
      <w:fldSimple w:instr=" SEQ Table \* ARABIC ">
        <w:r w:rsidR="00DF10FA">
          <w:rPr>
            <w:noProof/>
          </w:rPr>
          <w:t>67</w:t>
        </w:r>
      </w:fldSimple>
      <w:r>
        <w:t xml:space="preserve"> Services provided free of charge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BE3C1E" w:rsidRPr="00711171" w:rsidTr="00BE3C1E">
        <w:tc>
          <w:tcPr>
            <w:tcW w:w="5629" w:type="dxa"/>
            <w:tcBorders>
              <w:top w:val="nil"/>
              <w:left w:val="nil"/>
              <w:bottom w:val="nil"/>
              <w:right w:val="nil"/>
            </w:tcBorders>
            <w:shd w:val="clear" w:color="auto" w:fill="auto"/>
          </w:tcPr>
          <w:p w:rsidR="00BE3C1E" w:rsidRDefault="00BE3C1E" w:rsidP="00257A26">
            <w:pPr>
              <w:pStyle w:val="Tabletext"/>
            </w:pPr>
          </w:p>
        </w:tc>
        <w:tc>
          <w:tcPr>
            <w:tcW w:w="1474" w:type="dxa"/>
            <w:tcBorders>
              <w:top w:val="nil"/>
              <w:left w:val="nil"/>
              <w:bottom w:val="nil"/>
              <w:right w:val="nil"/>
            </w:tcBorders>
            <w:shd w:val="clear" w:color="auto" w:fill="auto"/>
          </w:tcPr>
          <w:p w:rsidR="00F86A75" w:rsidRDefault="00BE3C1E" w:rsidP="00F86A75">
            <w:pPr>
              <w:pStyle w:val="Tableboldedtext"/>
              <w:jc w:val="right"/>
            </w:pPr>
            <w:r>
              <w:t>201</w:t>
            </w:r>
            <w:r w:rsidR="00F86A75">
              <w:t>5</w:t>
            </w:r>
          </w:p>
          <w:p w:rsidR="00BE3C1E" w:rsidRPr="00C00854" w:rsidRDefault="00BE3C1E" w:rsidP="00F86A75">
            <w:pPr>
              <w:pStyle w:val="Tableboldedtext"/>
              <w:jc w:val="right"/>
            </w:pPr>
            <w:r w:rsidRPr="00843AA2">
              <w:t>$000</w:t>
            </w:r>
          </w:p>
        </w:tc>
        <w:tc>
          <w:tcPr>
            <w:tcW w:w="1474" w:type="dxa"/>
            <w:tcBorders>
              <w:top w:val="nil"/>
              <w:left w:val="nil"/>
              <w:bottom w:val="nil"/>
              <w:right w:val="nil"/>
            </w:tcBorders>
            <w:shd w:val="clear" w:color="auto" w:fill="auto"/>
          </w:tcPr>
          <w:p w:rsidR="00F86A75" w:rsidRDefault="00BE3C1E" w:rsidP="00F86A75">
            <w:pPr>
              <w:pStyle w:val="Tableboldedtext"/>
              <w:jc w:val="right"/>
            </w:pPr>
            <w:r>
              <w:t>201</w:t>
            </w:r>
            <w:r w:rsidR="00F86A75">
              <w:t>4</w:t>
            </w:r>
          </w:p>
          <w:p w:rsidR="00BE3C1E" w:rsidRPr="00711171" w:rsidRDefault="00BE3C1E" w:rsidP="00F86A75">
            <w:pPr>
              <w:pStyle w:val="Tableboldedtext"/>
              <w:jc w:val="right"/>
            </w:pPr>
            <w:r w:rsidRPr="00843AA2">
              <w:t>$000</w:t>
            </w:r>
          </w:p>
        </w:tc>
      </w:tr>
      <w:tr w:rsidR="00BE3C1E" w:rsidRPr="00AE2664" w:rsidTr="00257A26">
        <w:tc>
          <w:tcPr>
            <w:tcW w:w="5629" w:type="dxa"/>
            <w:tcBorders>
              <w:top w:val="nil"/>
              <w:left w:val="nil"/>
              <w:bottom w:val="nil"/>
              <w:right w:val="nil"/>
            </w:tcBorders>
            <w:shd w:val="clear" w:color="auto" w:fill="auto"/>
          </w:tcPr>
          <w:p w:rsidR="00BE3C1E" w:rsidRPr="00BE3C1E" w:rsidRDefault="00F86A75" w:rsidP="00BE3C1E">
            <w:pPr>
              <w:pStyle w:val="Tabletext"/>
            </w:pPr>
            <w:r>
              <w:t>Department of Education</w:t>
            </w:r>
          </w:p>
        </w:tc>
        <w:tc>
          <w:tcPr>
            <w:tcW w:w="1474" w:type="dxa"/>
            <w:tcBorders>
              <w:top w:val="nil"/>
              <w:left w:val="nil"/>
              <w:bottom w:val="nil"/>
              <w:right w:val="nil"/>
            </w:tcBorders>
            <w:shd w:val="clear" w:color="auto" w:fill="auto"/>
          </w:tcPr>
          <w:p w:rsidR="00BE3C1E" w:rsidRPr="00BE3C1E" w:rsidRDefault="00F86A75" w:rsidP="00BE3C1E">
            <w:pPr>
              <w:pStyle w:val="Tabletext"/>
              <w:jc w:val="right"/>
            </w:pPr>
            <w:r>
              <w:t>19,705</w:t>
            </w:r>
          </w:p>
        </w:tc>
        <w:tc>
          <w:tcPr>
            <w:tcW w:w="1474" w:type="dxa"/>
            <w:tcBorders>
              <w:top w:val="nil"/>
              <w:left w:val="nil"/>
              <w:bottom w:val="nil"/>
              <w:right w:val="nil"/>
            </w:tcBorders>
            <w:shd w:val="clear" w:color="auto" w:fill="auto"/>
          </w:tcPr>
          <w:p w:rsidR="00BE3C1E" w:rsidRPr="00BE3C1E" w:rsidRDefault="00F86A75" w:rsidP="00BE3C1E">
            <w:pPr>
              <w:pStyle w:val="Tabletext"/>
              <w:jc w:val="right"/>
            </w:pPr>
            <w:r>
              <w:t>17,788</w:t>
            </w:r>
          </w:p>
        </w:tc>
      </w:tr>
      <w:tr w:rsidR="00BE3C1E" w:rsidRPr="00AE2664" w:rsidTr="00257A26">
        <w:tc>
          <w:tcPr>
            <w:tcW w:w="5629" w:type="dxa"/>
            <w:tcBorders>
              <w:top w:val="nil"/>
              <w:left w:val="nil"/>
              <w:bottom w:val="nil"/>
              <w:right w:val="nil"/>
            </w:tcBorders>
            <w:shd w:val="clear" w:color="auto" w:fill="auto"/>
          </w:tcPr>
          <w:p w:rsidR="00BE3C1E" w:rsidRPr="00BE3C1E" w:rsidRDefault="00F86A75" w:rsidP="00BE3C1E">
            <w:pPr>
              <w:pStyle w:val="Tabletext"/>
            </w:pPr>
            <w:r>
              <w:t>WA Police</w:t>
            </w:r>
          </w:p>
        </w:tc>
        <w:tc>
          <w:tcPr>
            <w:tcW w:w="1474" w:type="dxa"/>
            <w:tcBorders>
              <w:top w:val="nil"/>
              <w:left w:val="nil"/>
              <w:bottom w:val="nil"/>
              <w:right w:val="nil"/>
            </w:tcBorders>
            <w:shd w:val="clear" w:color="auto" w:fill="auto"/>
          </w:tcPr>
          <w:p w:rsidR="00BE3C1E" w:rsidRPr="00BE3C1E" w:rsidRDefault="00F86A75" w:rsidP="00BE3C1E">
            <w:pPr>
              <w:pStyle w:val="Tabletext"/>
              <w:jc w:val="right"/>
            </w:pPr>
            <w:r>
              <w:t>5,772</w:t>
            </w:r>
          </w:p>
        </w:tc>
        <w:tc>
          <w:tcPr>
            <w:tcW w:w="1474" w:type="dxa"/>
            <w:tcBorders>
              <w:top w:val="nil"/>
              <w:left w:val="nil"/>
              <w:bottom w:val="nil"/>
              <w:right w:val="nil"/>
            </w:tcBorders>
            <w:shd w:val="clear" w:color="auto" w:fill="auto"/>
          </w:tcPr>
          <w:p w:rsidR="00BE3C1E" w:rsidRPr="00BE3C1E" w:rsidRDefault="00F86A75" w:rsidP="00BE3C1E">
            <w:pPr>
              <w:pStyle w:val="Tabletext"/>
              <w:jc w:val="right"/>
            </w:pPr>
            <w:r>
              <w:t>5,332</w:t>
            </w:r>
          </w:p>
        </w:tc>
      </w:tr>
      <w:tr w:rsidR="00BE3C1E" w:rsidRPr="00AE2664" w:rsidTr="00257A26">
        <w:tc>
          <w:tcPr>
            <w:tcW w:w="5629" w:type="dxa"/>
            <w:tcBorders>
              <w:top w:val="nil"/>
              <w:left w:val="nil"/>
              <w:bottom w:val="nil"/>
              <w:right w:val="nil"/>
            </w:tcBorders>
            <w:shd w:val="clear" w:color="auto" w:fill="auto"/>
          </w:tcPr>
          <w:p w:rsidR="00BE3C1E" w:rsidRPr="00BE3C1E" w:rsidRDefault="00F86A75" w:rsidP="00BE3C1E">
            <w:pPr>
              <w:pStyle w:val="Tabletext"/>
            </w:pPr>
            <w:r>
              <w:t>Department of Health</w:t>
            </w:r>
          </w:p>
        </w:tc>
        <w:tc>
          <w:tcPr>
            <w:tcW w:w="1474" w:type="dxa"/>
            <w:tcBorders>
              <w:top w:val="nil"/>
              <w:left w:val="nil"/>
              <w:bottom w:val="nil"/>
              <w:right w:val="nil"/>
            </w:tcBorders>
            <w:shd w:val="clear" w:color="auto" w:fill="auto"/>
          </w:tcPr>
          <w:p w:rsidR="00BE3C1E" w:rsidRPr="00BE3C1E" w:rsidRDefault="00F86A75" w:rsidP="00BE3C1E">
            <w:pPr>
              <w:pStyle w:val="Tabletext"/>
              <w:jc w:val="right"/>
            </w:pPr>
            <w:r>
              <w:t>4,741</w:t>
            </w:r>
          </w:p>
        </w:tc>
        <w:tc>
          <w:tcPr>
            <w:tcW w:w="1474" w:type="dxa"/>
            <w:tcBorders>
              <w:top w:val="nil"/>
              <w:left w:val="nil"/>
              <w:bottom w:val="nil"/>
              <w:right w:val="nil"/>
            </w:tcBorders>
            <w:shd w:val="clear" w:color="auto" w:fill="auto"/>
          </w:tcPr>
          <w:p w:rsidR="00BE3C1E" w:rsidRPr="00BE3C1E" w:rsidRDefault="00F86A75" w:rsidP="00BE3C1E">
            <w:pPr>
              <w:pStyle w:val="Tabletext"/>
              <w:jc w:val="right"/>
            </w:pPr>
            <w:r>
              <w:t>4,698</w:t>
            </w:r>
          </w:p>
        </w:tc>
      </w:tr>
      <w:tr w:rsidR="00BE3C1E" w:rsidRPr="00AE2664" w:rsidTr="00257A26">
        <w:tc>
          <w:tcPr>
            <w:tcW w:w="5629" w:type="dxa"/>
            <w:tcBorders>
              <w:top w:val="nil"/>
              <w:left w:val="nil"/>
              <w:bottom w:val="nil"/>
              <w:right w:val="nil"/>
            </w:tcBorders>
            <w:shd w:val="clear" w:color="auto" w:fill="auto"/>
          </w:tcPr>
          <w:p w:rsidR="00BE3C1E" w:rsidRPr="00BE3C1E" w:rsidRDefault="00F86A75" w:rsidP="00BE3C1E">
            <w:pPr>
              <w:pStyle w:val="Tabletext"/>
            </w:pPr>
            <w:r>
              <w:t>Department of the Premier and Cabinet</w:t>
            </w:r>
          </w:p>
        </w:tc>
        <w:tc>
          <w:tcPr>
            <w:tcW w:w="1474" w:type="dxa"/>
            <w:tcBorders>
              <w:top w:val="nil"/>
              <w:left w:val="nil"/>
              <w:bottom w:val="nil"/>
              <w:right w:val="nil"/>
            </w:tcBorders>
            <w:shd w:val="clear" w:color="auto" w:fill="auto"/>
          </w:tcPr>
          <w:p w:rsidR="00BE3C1E" w:rsidRPr="00BE3C1E" w:rsidRDefault="00F86A75" w:rsidP="00BE3C1E">
            <w:pPr>
              <w:pStyle w:val="Tabletext"/>
              <w:jc w:val="right"/>
            </w:pPr>
            <w:r>
              <w:t>4,364</w:t>
            </w:r>
          </w:p>
        </w:tc>
        <w:tc>
          <w:tcPr>
            <w:tcW w:w="1474" w:type="dxa"/>
            <w:tcBorders>
              <w:top w:val="nil"/>
              <w:left w:val="nil"/>
              <w:bottom w:val="nil"/>
              <w:right w:val="nil"/>
            </w:tcBorders>
            <w:shd w:val="clear" w:color="auto" w:fill="auto"/>
          </w:tcPr>
          <w:p w:rsidR="00BE3C1E" w:rsidRPr="00BE3C1E" w:rsidRDefault="00F86A75" w:rsidP="00BE3C1E">
            <w:pPr>
              <w:pStyle w:val="Tabletext"/>
              <w:jc w:val="right"/>
            </w:pPr>
            <w:r>
              <w:t>4,154</w:t>
            </w:r>
          </w:p>
        </w:tc>
      </w:tr>
      <w:tr w:rsidR="00BE3C1E" w:rsidRPr="00AE2664" w:rsidTr="00257A26">
        <w:tc>
          <w:tcPr>
            <w:tcW w:w="5629" w:type="dxa"/>
            <w:tcBorders>
              <w:top w:val="nil"/>
              <w:left w:val="nil"/>
              <w:bottom w:val="nil"/>
              <w:right w:val="nil"/>
            </w:tcBorders>
            <w:shd w:val="clear" w:color="auto" w:fill="auto"/>
          </w:tcPr>
          <w:p w:rsidR="00BE3C1E" w:rsidRPr="00BE3C1E" w:rsidRDefault="00F86A75" w:rsidP="00BE3C1E">
            <w:pPr>
              <w:pStyle w:val="Tabletext"/>
            </w:pPr>
            <w:r>
              <w:t>Department of Corrective Services</w:t>
            </w:r>
          </w:p>
        </w:tc>
        <w:tc>
          <w:tcPr>
            <w:tcW w:w="1474" w:type="dxa"/>
            <w:tcBorders>
              <w:top w:val="nil"/>
              <w:left w:val="nil"/>
              <w:bottom w:val="nil"/>
              <w:right w:val="nil"/>
            </w:tcBorders>
            <w:shd w:val="clear" w:color="auto" w:fill="auto"/>
          </w:tcPr>
          <w:p w:rsidR="00BE3C1E" w:rsidRPr="00BE3C1E" w:rsidRDefault="00F86A75" w:rsidP="00BE3C1E">
            <w:pPr>
              <w:pStyle w:val="Tabletext"/>
              <w:jc w:val="right"/>
            </w:pPr>
            <w:r>
              <w:t>2,782</w:t>
            </w:r>
          </w:p>
        </w:tc>
        <w:tc>
          <w:tcPr>
            <w:tcW w:w="1474" w:type="dxa"/>
            <w:tcBorders>
              <w:top w:val="nil"/>
              <w:left w:val="nil"/>
              <w:bottom w:val="nil"/>
              <w:right w:val="nil"/>
            </w:tcBorders>
            <w:shd w:val="clear" w:color="auto" w:fill="auto"/>
          </w:tcPr>
          <w:p w:rsidR="00BE3C1E" w:rsidRPr="00BE3C1E" w:rsidRDefault="00F86A75" w:rsidP="00BE3C1E">
            <w:pPr>
              <w:pStyle w:val="Tabletext"/>
              <w:jc w:val="right"/>
            </w:pPr>
            <w:r>
              <w:t>2,917</w:t>
            </w:r>
          </w:p>
        </w:tc>
      </w:tr>
      <w:tr w:rsidR="00BE3C1E" w:rsidRPr="00AE2664" w:rsidTr="00257A26">
        <w:tc>
          <w:tcPr>
            <w:tcW w:w="5629" w:type="dxa"/>
            <w:tcBorders>
              <w:top w:val="nil"/>
              <w:left w:val="nil"/>
              <w:bottom w:val="nil"/>
              <w:right w:val="nil"/>
            </w:tcBorders>
            <w:shd w:val="clear" w:color="auto" w:fill="auto"/>
          </w:tcPr>
          <w:p w:rsidR="00BE3C1E" w:rsidRPr="00BE3C1E" w:rsidRDefault="00F86A75" w:rsidP="00BE3C1E">
            <w:pPr>
              <w:pStyle w:val="Tabletext"/>
            </w:pPr>
            <w:r>
              <w:t>Department of the Attorney General</w:t>
            </w:r>
          </w:p>
        </w:tc>
        <w:tc>
          <w:tcPr>
            <w:tcW w:w="1474" w:type="dxa"/>
            <w:tcBorders>
              <w:top w:val="nil"/>
              <w:left w:val="nil"/>
              <w:bottom w:val="nil"/>
              <w:right w:val="nil"/>
            </w:tcBorders>
            <w:shd w:val="clear" w:color="auto" w:fill="auto"/>
          </w:tcPr>
          <w:p w:rsidR="00BE3C1E" w:rsidRPr="00BE3C1E" w:rsidRDefault="00F86A75" w:rsidP="00BE3C1E">
            <w:pPr>
              <w:pStyle w:val="Tabletext"/>
              <w:jc w:val="right"/>
            </w:pPr>
            <w:r>
              <w:t>1,268</w:t>
            </w:r>
          </w:p>
        </w:tc>
        <w:tc>
          <w:tcPr>
            <w:tcW w:w="1474" w:type="dxa"/>
            <w:tcBorders>
              <w:top w:val="nil"/>
              <w:left w:val="nil"/>
              <w:bottom w:val="nil"/>
              <w:right w:val="nil"/>
            </w:tcBorders>
            <w:shd w:val="clear" w:color="auto" w:fill="auto"/>
          </w:tcPr>
          <w:p w:rsidR="00BE3C1E" w:rsidRPr="00BE3C1E" w:rsidRDefault="00F86A75" w:rsidP="00BE3C1E">
            <w:pPr>
              <w:pStyle w:val="Tabletext"/>
              <w:jc w:val="right"/>
            </w:pPr>
            <w:r>
              <w:t>1,032</w:t>
            </w:r>
          </w:p>
        </w:tc>
      </w:tr>
      <w:tr w:rsidR="00BE3C1E" w:rsidRPr="00AE2664" w:rsidTr="00257A26">
        <w:tc>
          <w:tcPr>
            <w:tcW w:w="5629" w:type="dxa"/>
            <w:tcBorders>
              <w:top w:val="nil"/>
              <w:left w:val="nil"/>
              <w:bottom w:val="nil"/>
              <w:right w:val="nil"/>
            </w:tcBorders>
            <w:shd w:val="clear" w:color="auto" w:fill="auto"/>
          </w:tcPr>
          <w:p w:rsidR="00BE3C1E" w:rsidRPr="00BE3C1E" w:rsidRDefault="00F86A75" w:rsidP="00BE3C1E">
            <w:pPr>
              <w:pStyle w:val="Tabletext"/>
            </w:pPr>
            <w:r>
              <w:t>Department of Planning</w:t>
            </w:r>
          </w:p>
        </w:tc>
        <w:tc>
          <w:tcPr>
            <w:tcW w:w="1474" w:type="dxa"/>
            <w:tcBorders>
              <w:top w:val="nil"/>
              <w:left w:val="nil"/>
              <w:bottom w:val="nil"/>
              <w:right w:val="nil"/>
            </w:tcBorders>
            <w:shd w:val="clear" w:color="auto" w:fill="auto"/>
          </w:tcPr>
          <w:p w:rsidR="00BE3C1E" w:rsidRPr="00BE3C1E" w:rsidRDefault="00BD1E25" w:rsidP="00BE3C1E">
            <w:pPr>
              <w:pStyle w:val="Tabletext"/>
              <w:jc w:val="right"/>
            </w:pPr>
            <w:r>
              <w:t>1,248</w:t>
            </w:r>
          </w:p>
        </w:tc>
        <w:tc>
          <w:tcPr>
            <w:tcW w:w="1474" w:type="dxa"/>
            <w:tcBorders>
              <w:top w:val="nil"/>
              <w:left w:val="nil"/>
              <w:bottom w:val="nil"/>
              <w:right w:val="nil"/>
            </w:tcBorders>
            <w:shd w:val="clear" w:color="auto" w:fill="auto"/>
          </w:tcPr>
          <w:p w:rsidR="00BE3C1E" w:rsidRPr="00BE3C1E" w:rsidRDefault="00BD1E25" w:rsidP="00BE3C1E">
            <w:pPr>
              <w:pStyle w:val="Tabletext"/>
              <w:jc w:val="right"/>
            </w:pPr>
            <w:r>
              <w:t>1,585</w:t>
            </w:r>
          </w:p>
        </w:tc>
      </w:tr>
      <w:tr w:rsidR="00BE3C1E" w:rsidRPr="00AE2664" w:rsidTr="00257A26">
        <w:tc>
          <w:tcPr>
            <w:tcW w:w="5629" w:type="dxa"/>
            <w:tcBorders>
              <w:top w:val="nil"/>
              <w:left w:val="nil"/>
              <w:bottom w:val="nil"/>
              <w:right w:val="nil"/>
            </w:tcBorders>
            <w:shd w:val="clear" w:color="auto" w:fill="auto"/>
          </w:tcPr>
          <w:p w:rsidR="00BE3C1E" w:rsidRPr="00BE3C1E" w:rsidRDefault="00BD1E25" w:rsidP="00BE3C1E">
            <w:pPr>
              <w:pStyle w:val="Tabletext"/>
            </w:pPr>
            <w:r>
              <w:t>Department of Training and Workforce Development</w:t>
            </w:r>
          </w:p>
        </w:tc>
        <w:tc>
          <w:tcPr>
            <w:tcW w:w="1474" w:type="dxa"/>
            <w:tcBorders>
              <w:top w:val="nil"/>
              <w:left w:val="nil"/>
              <w:bottom w:val="nil"/>
              <w:right w:val="nil"/>
            </w:tcBorders>
            <w:shd w:val="clear" w:color="auto" w:fill="auto"/>
          </w:tcPr>
          <w:p w:rsidR="00BE3C1E" w:rsidRPr="00BE3C1E" w:rsidRDefault="00BD1E25" w:rsidP="00BE3C1E">
            <w:pPr>
              <w:pStyle w:val="Tabletext"/>
              <w:jc w:val="right"/>
            </w:pPr>
            <w:r>
              <w:t>1,165</w:t>
            </w:r>
          </w:p>
        </w:tc>
        <w:tc>
          <w:tcPr>
            <w:tcW w:w="1474" w:type="dxa"/>
            <w:tcBorders>
              <w:top w:val="nil"/>
              <w:left w:val="nil"/>
              <w:bottom w:val="nil"/>
              <w:right w:val="nil"/>
            </w:tcBorders>
            <w:shd w:val="clear" w:color="auto" w:fill="auto"/>
          </w:tcPr>
          <w:p w:rsidR="00BE3C1E" w:rsidRPr="00BE3C1E" w:rsidRDefault="00BD1E25" w:rsidP="00BE3C1E">
            <w:pPr>
              <w:pStyle w:val="Tabletext"/>
              <w:jc w:val="right"/>
            </w:pPr>
            <w:r>
              <w:t>1,235</w:t>
            </w:r>
          </w:p>
        </w:tc>
      </w:tr>
      <w:tr w:rsidR="00BE3C1E" w:rsidRPr="00AE2664" w:rsidTr="00257A26">
        <w:tc>
          <w:tcPr>
            <w:tcW w:w="5629" w:type="dxa"/>
            <w:tcBorders>
              <w:top w:val="nil"/>
              <w:left w:val="nil"/>
              <w:bottom w:val="nil"/>
              <w:right w:val="nil"/>
            </w:tcBorders>
            <w:shd w:val="clear" w:color="auto" w:fill="auto"/>
          </w:tcPr>
          <w:p w:rsidR="00BE3C1E" w:rsidRPr="00BE3C1E" w:rsidRDefault="00BD1E25" w:rsidP="00BE3C1E">
            <w:pPr>
              <w:pStyle w:val="Tabletext"/>
            </w:pPr>
            <w:r>
              <w:t>Department of Child Protection and Family Support</w:t>
            </w:r>
          </w:p>
        </w:tc>
        <w:tc>
          <w:tcPr>
            <w:tcW w:w="1474" w:type="dxa"/>
            <w:tcBorders>
              <w:top w:val="nil"/>
              <w:left w:val="nil"/>
              <w:bottom w:val="nil"/>
              <w:right w:val="nil"/>
            </w:tcBorders>
            <w:shd w:val="clear" w:color="auto" w:fill="auto"/>
          </w:tcPr>
          <w:p w:rsidR="00BE3C1E" w:rsidRPr="00BE3C1E" w:rsidRDefault="00BD1E25" w:rsidP="00BE3C1E">
            <w:pPr>
              <w:pStyle w:val="Tabletext"/>
              <w:jc w:val="right"/>
            </w:pPr>
            <w:r>
              <w:t>1,113</w:t>
            </w:r>
          </w:p>
        </w:tc>
        <w:tc>
          <w:tcPr>
            <w:tcW w:w="1474" w:type="dxa"/>
            <w:tcBorders>
              <w:top w:val="nil"/>
              <w:left w:val="nil"/>
              <w:bottom w:val="nil"/>
              <w:right w:val="nil"/>
            </w:tcBorders>
            <w:shd w:val="clear" w:color="auto" w:fill="auto"/>
          </w:tcPr>
          <w:p w:rsidR="00BE3C1E" w:rsidRPr="00BE3C1E" w:rsidRDefault="00BD1E25" w:rsidP="00BE3C1E">
            <w:pPr>
              <w:pStyle w:val="Tabletext"/>
              <w:jc w:val="right"/>
            </w:pPr>
            <w:r>
              <w:t>1,475</w:t>
            </w:r>
          </w:p>
        </w:tc>
      </w:tr>
      <w:tr w:rsidR="00BE3C1E" w:rsidRPr="00AE2664" w:rsidTr="00257A26">
        <w:tc>
          <w:tcPr>
            <w:tcW w:w="5629" w:type="dxa"/>
            <w:tcBorders>
              <w:top w:val="nil"/>
              <w:left w:val="nil"/>
              <w:bottom w:val="nil"/>
              <w:right w:val="nil"/>
            </w:tcBorders>
            <w:shd w:val="clear" w:color="auto" w:fill="auto"/>
          </w:tcPr>
          <w:p w:rsidR="00BE3C1E" w:rsidRPr="00BE3C1E" w:rsidRDefault="00BD1E25" w:rsidP="00BE3C1E">
            <w:pPr>
              <w:pStyle w:val="Tabletext"/>
            </w:pPr>
            <w:r>
              <w:t>Department of Transport</w:t>
            </w:r>
          </w:p>
        </w:tc>
        <w:tc>
          <w:tcPr>
            <w:tcW w:w="1474" w:type="dxa"/>
            <w:tcBorders>
              <w:top w:val="nil"/>
              <w:left w:val="nil"/>
              <w:bottom w:val="nil"/>
              <w:right w:val="nil"/>
            </w:tcBorders>
            <w:shd w:val="clear" w:color="auto" w:fill="auto"/>
          </w:tcPr>
          <w:p w:rsidR="00BE3C1E" w:rsidRPr="00BE3C1E" w:rsidRDefault="00BD1E25" w:rsidP="00BE3C1E">
            <w:pPr>
              <w:pStyle w:val="Tabletext"/>
              <w:jc w:val="right"/>
            </w:pPr>
            <w:r>
              <w:t>1,026</w:t>
            </w:r>
          </w:p>
        </w:tc>
        <w:tc>
          <w:tcPr>
            <w:tcW w:w="1474" w:type="dxa"/>
            <w:tcBorders>
              <w:top w:val="nil"/>
              <w:left w:val="nil"/>
              <w:bottom w:val="nil"/>
              <w:right w:val="nil"/>
            </w:tcBorders>
            <w:shd w:val="clear" w:color="auto" w:fill="auto"/>
          </w:tcPr>
          <w:p w:rsidR="00BE3C1E" w:rsidRPr="00BE3C1E" w:rsidRDefault="00BD1E25" w:rsidP="00BE3C1E">
            <w:pPr>
              <w:pStyle w:val="Tabletext"/>
              <w:jc w:val="right"/>
            </w:pPr>
            <w:r>
              <w:t>1.097</w:t>
            </w:r>
          </w:p>
        </w:tc>
      </w:tr>
      <w:tr w:rsidR="00BE3C1E" w:rsidRPr="00AE2664" w:rsidTr="00257A26">
        <w:tc>
          <w:tcPr>
            <w:tcW w:w="5629" w:type="dxa"/>
            <w:tcBorders>
              <w:top w:val="nil"/>
              <w:left w:val="nil"/>
              <w:bottom w:val="nil"/>
              <w:right w:val="nil"/>
            </w:tcBorders>
            <w:shd w:val="clear" w:color="auto" w:fill="auto"/>
          </w:tcPr>
          <w:p w:rsidR="00BE3C1E" w:rsidRPr="00BE3C1E" w:rsidRDefault="00BD1E25" w:rsidP="00BE3C1E">
            <w:pPr>
              <w:pStyle w:val="Tabletext"/>
            </w:pPr>
            <w:r>
              <w:t>Department of Commerce</w:t>
            </w:r>
          </w:p>
        </w:tc>
        <w:tc>
          <w:tcPr>
            <w:tcW w:w="1474" w:type="dxa"/>
            <w:tcBorders>
              <w:top w:val="nil"/>
              <w:left w:val="nil"/>
              <w:bottom w:val="nil"/>
              <w:right w:val="nil"/>
            </w:tcBorders>
            <w:shd w:val="clear" w:color="auto" w:fill="auto"/>
          </w:tcPr>
          <w:p w:rsidR="00BE3C1E" w:rsidRPr="00BE3C1E" w:rsidRDefault="00BD1E25" w:rsidP="00BE3C1E">
            <w:pPr>
              <w:pStyle w:val="Tabletext"/>
              <w:jc w:val="right"/>
            </w:pPr>
            <w:r>
              <w:t>909</w:t>
            </w:r>
          </w:p>
        </w:tc>
        <w:tc>
          <w:tcPr>
            <w:tcW w:w="1474" w:type="dxa"/>
            <w:tcBorders>
              <w:top w:val="nil"/>
              <w:left w:val="nil"/>
              <w:bottom w:val="nil"/>
              <w:right w:val="nil"/>
            </w:tcBorders>
            <w:shd w:val="clear" w:color="auto" w:fill="auto"/>
          </w:tcPr>
          <w:p w:rsidR="00BE3C1E" w:rsidRPr="00BE3C1E" w:rsidRDefault="00BD1E25" w:rsidP="00BE3C1E">
            <w:pPr>
              <w:pStyle w:val="Tabletext"/>
              <w:jc w:val="right"/>
            </w:pPr>
            <w:r>
              <w:t>659</w:t>
            </w:r>
          </w:p>
        </w:tc>
      </w:tr>
      <w:tr w:rsidR="00FB69E7" w:rsidRPr="00AE2664" w:rsidTr="00257A26">
        <w:tc>
          <w:tcPr>
            <w:tcW w:w="5629" w:type="dxa"/>
            <w:tcBorders>
              <w:top w:val="nil"/>
              <w:left w:val="nil"/>
              <w:bottom w:val="nil"/>
              <w:right w:val="nil"/>
            </w:tcBorders>
            <w:shd w:val="clear" w:color="auto" w:fill="auto"/>
          </w:tcPr>
          <w:p w:rsidR="00FB69E7" w:rsidRPr="00FB69E7" w:rsidRDefault="00BD1E25" w:rsidP="00FB69E7">
            <w:pPr>
              <w:pStyle w:val="Tabletext"/>
            </w:pPr>
            <w:r>
              <w:t>Department of Treasury</w:t>
            </w:r>
          </w:p>
        </w:tc>
        <w:tc>
          <w:tcPr>
            <w:tcW w:w="1474" w:type="dxa"/>
            <w:tcBorders>
              <w:top w:val="nil"/>
              <w:left w:val="nil"/>
              <w:bottom w:val="nil"/>
              <w:right w:val="nil"/>
            </w:tcBorders>
            <w:shd w:val="clear" w:color="auto" w:fill="auto"/>
          </w:tcPr>
          <w:p w:rsidR="00FB69E7" w:rsidRPr="00FB69E7" w:rsidRDefault="00BD1E25" w:rsidP="00FB69E7">
            <w:pPr>
              <w:pStyle w:val="Tabletext"/>
              <w:jc w:val="right"/>
            </w:pPr>
            <w:r>
              <w:t>798</w:t>
            </w:r>
          </w:p>
        </w:tc>
        <w:tc>
          <w:tcPr>
            <w:tcW w:w="1474" w:type="dxa"/>
            <w:tcBorders>
              <w:top w:val="nil"/>
              <w:left w:val="nil"/>
              <w:bottom w:val="nil"/>
              <w:right w:val="nil"/>
            </w:tcBorders>
            <w:shd w:val="clear" w:color="auto" w:fill="auto"/>
          </w:tcPr>
          <w:p w:rsidR="00FB69E7" w:rsidRPr="00FB69E7" w:rsidRDefault="00BD1E25" w:rsidP="00FB69E7">
            <w:pPr>
              <w:pStyle w:val="Tabletext"/>
              <w:jc w:val="right"/>
            </w:pPr>
            <w:r>
              <w:t>827</w:t>
            </w:r>
          </w:p>
        </w:tc>
      </w:tr>
      <w:tr w:rsidR="001F4345" w:rsidRPr="00AE2664" w:rsidTr="00257A26">
        <w:tc>
          <w:tcPr>
            <w:tcW w:w="5629" w:type="dxa"/>
            <w:tcBorders>
              <w:top w:val="nil"/>
              <w:left w:val="nil"/>
              <w:bottom w:val="nil"/>
              <w:right w:val="nil"/>
            </w:tcBorders>
            <w:shd w:val="clear" w:color="auto" w:fill="auto"/>
          </w:tcPr>
          <w:p w:rsidR="001F4345" w:rsidRPr="00D94611" w:rsidRDefault="00BD1E25" w:rsidP="001F4345">
            <w:pPr>
              <w:pStyle w:val="Tabletext"/>
            </w:pPr>
            <w:r>
              <w:t>Department of Culture and the Arts</w:t>
            </w:r>
          </w:p>
        </w:tc>
        <w:tc>
          <w:tcPr>
            <w:tcW w:w="1474" w:type="dxa"/>
            <w:tcBorders>
              <w:top w:val="nil"/>
              <w:left w:val="nil"/>
              <w:bottom w:val="nil"/>
              <w:right w:val="nil"/>
            </w:tcBorders>
            <w:shd w:val="clear" w:color="auto" w:fill="auto"/>
          </w:tcPr>
          <w:p w:rsidR="001F4345" w:rsidRPr="001F4345" w:rsidRDefault="00BD1E25" w:rsidP="001F4345">
            <w:pPr>
              <w:pStyle w:val="Tabletext"/>
              <w:jc w:val="right"/>
            </w:pPr>
            <w:r>
              <w:t>757</w:t>
            </w:r>
          </w:p>
        </w:tc>
        <w:tc>
          <w:tcPr>
            <w:tcW w:w="1474" w:type="dxa"/>
            <w:tcBorders>
              <w:top w:val="nil"/>
              <w:left w:val="nil"/>
              <w:bottom w:val="nil"/>
              <w:right w:val="nil"/>
            </w:tcBorders>
            <w:shd w:val="clear" w:color="auto" w:fill="auto"/>
          </w:tcPr>
          <w:p w:rsidR="001F4345" w:rsidRPr="001F4345" w:rsidRDefault="00BD1E25" w:rsidP="001F4345">
            <w:pPr>
              <w:pStyle w:val="Tabletext"/>
              <w:jc w:val="right"/>
            </w:pPr>
            <w:r>
              <w:t>582</w:t>
            </w:r>
          </w:p>
        </w:tc>
      </w:tr>
      <w:tr w:rsidR="001F4345" w:rsidRPr="00AE2664" w:rsidTr="00257A26">
        <w:tc>
          <w:tcPr>
            <w:tcW w:w="5629" w:type="dxa"/>
            <w:tcBorders>
              <w:top w:val="nil"/>
              <w:left w:val="nil"/>
              <w:bottom w:val="nil"/>
              <w:right w:val="nil"/>
            </w:tcBorders>
            <w:shd w:val="clear" w:color="auto" w:fill="auto"/>
          </w:tcPr>
          <w:p w:rsidR="001F4345" w:rsidRPr="00D94611" w:rsidRDefault="00BD1E25" w:rsidP="001F4345">
            <w:pPr>
              <w:pStyle w:val="Tabletext"/>
            </w:pPr>
            <w:r>
              <w:t>Department of Local Government and Communities</w:t>
            </w:r>
          </w:p>
        </w:tc>
        <w:tc>
          <w:tcPr>
            <w:tcW w:w="1474" w:type="dxa"/>
            <w:tcBorders>
              <w:top w:val="nil"/>
              <w:left w:val="nil"/>
              <w:bottom w:val="nil"/>
              <w:right w:val="nil"/>
            </w:tcBorders>
            <w:shd w:val="clear" w:color="auto" w:fill="auto"/>
          </w:tcPr>
          <w:p w:rsidR="001F4345" w:rsidRPr="001F4345" w:rsidRDefault="00BD1E25" w:rsidP="001F4345">
            <w:pPr>
              <w:pStyle w:val="Tabletext"/>
              <w:jc w:val="right"/>
            </w:pPr>
            <w:r>
              <w:t>599</w:t>
            </w:r>
          </w:p>
        </w:tc>
        <w:tc>
          <w:tcPr>
            <w:tcW w:w="1474" w:type="dxa"/>
            <w:tcBorders>
              <w:top w:val="nil"/>
              <w:left w:val="nil"/>
              <w:bottom w:val="nil"/>
              <w:right w:val="nil"/>
            </w:tcBorders>
            <w:shd w:val="clear" w:color="auto" w:fill="auto"/>
          </w:tcPr>
          <w:p w:rsidR="001F4345" w:rsidRPr="001F4345" w:rsidRDefault="00BD1E25" w:rsidP="001F4345">
            <w:pPr>
              <w:pStyle w:val="Tabletext"/>
              <w:jc w:val="right"/>
            </w:pPr>
            <w:r>
              <w:t>708</w:t>
            </w:r>
          </w:p>
        </w:tc>
      </w:tr>
      <w:tr w:rsidR="001F4345" w:rsidRPr="00AE2664" w:rsidTr="00257A26">
        <w:tc>
          <w:tcPr>
            <w:tcW w:w="5629" w:type="dxa"/>
            <w:tcBorders>
              <w:top w:val="nil"/>
              <w:left w:val="nil"/>
              <w:bottom w:val="nil"/>
              <w:right w:val="nil"/>
            </w:tcBorders>
            <w:shd w:val="clear" w:color="auto" w:fill="auto"/>
          </w:tcPr>
          <w:p w:rsidR="001F4345" w:rsidRPr="00D94611" w:rsidRDefault="00BD1E25" w:rsidP="001F4345">
            <w:pPr>
              <w:pStyle w:val="Tabletext"/>
            </w:pPr>
            <w:r>
              <w:t>Disability Services Commission</w:t>
            </w:r>
          </w:p>
        </w:tc>
        <w:tc>
          <w:tcPr>
            <w:tcW w:w="1474" w:type="dxa"/>
            <w:tcBorders>
              <w:top w:val="nil"/>
              <w:left w:val="nil"/>
              <w:bottom w:val="nil"/>
              <w:right w:val="nil"/>
            </w:tcBorders>
            <w:shd w:val="clear" w:color="auto" w:fill="auto"/>
          </w:tcPr>
          <w:p w:rsidR="001F4345" w:rsidRPr="001F4345" w:rsidRDefault="00BD1E25" w:rsidP="001F4345">
            <w:pPr>
              <w:pStyle w:val="Tabletext"/>
              <w:jc w:val="right"/>
            </w:pPr>
            <w:r>
              <w:t>590</w:t>
            </w:r>
          </w:p>
        </w:tc>
        <w:tc>
          <w:tcPr>
            <w:tcW w:w="1474" w:type="dxa"/>
            <w:tcBorders>
              <w:top w:val="nil"/>
              <w:left w:val="nil"/>
              <w:bottom w:val="nil"/>
              <w:right w:val="nil"/>
            </w:tcBorders>
            <w:shd w:val="clear" w:color="auto" w:fill="auto"/>
          </w:tcPr>
          <w:p w:rsidR="001F4345" w:rsidRPr="001F4345" w:rsidRDefault="00BD1E25" w:rsidP="001F4345">
            <w:pPr>
              <w:pStyle w:val="Tabletext"/>
              <w:jc w:val="right"/>
            </w:pPr>
            <w:r>
              <w:t>561</w:t>
            </w:r>
          </w:p>
        </w:tc>
      </w:tr>
      <w:tr w:rsidR="001F4345" w:rsidRPr="00AE2664" w:rsidTr="00257A26">
        <w:tc>
          <w:tcPr>
            <w:tcW w:w="5629" w:type="dxa"/>
            <w:tcBorders>
              <w:top w:val="nil"/>
              <w:left w:val="nil"/>
              <w:bottom w:val="nil"/>
              <w:right w:val="nil"/>
            </w:tcBorders>
            <w:shd w:val="clear" w:color="auto" w:fill="auto"/>
          </w:tcPr>
          <w:p w:rsidR="001F4345" w:rsidRPr="00D94611" w:rsidRDefault="00BD1E25" w:rsidP="001F4345">
            <w:pPr>
              <w:pStyle w:val="Tabletext"/>
            </w:pPr>
            <w:r>
              <w:t>Department of Aboriginal Affairs</w:t>
            </w:r>
          </w:p>
        </w:tc>
        <w:tc>
          <w:tcPr>
            <w:tcW w:w="1474" w:type="dxa"/>
            <w:tcBorders>
              <w:top w:val="nil"/>
              <w:left w:val="nil"/>
              <w:bottom w:val="nil"/>
              <w:right w:val="nil"/>
            </w:tcBorders>
            <w:shd w:val="clear" w:color="auto" w:fill="auto"/>
          </w:tcPr>
          <w:p w:rsidR="001F4345" w:rsidRPr="001F4345" w:rsidRDefault="00BD1E25" w:rsidP="001F4345">
            <w:pPr>
              <w:pStyle w:val="Tabletext"/>
              <w:jc w:val="right"/>
            </w:pPr>
            <w:r>
              <w:t>579</w:t>
            </w:r>
          </w:p>
        </w:tc>
        <w:tc>
          <w:tcPr>
            <w:tcW w:w="1474" w:type="dxa"/>
            <w:tcBorders>
              <w:top w:val="nil"/>
              <w:left w:val="nil"/>
              <w:bottom w:val="nil"/>
              <w:right w:val="nil"/>
            </w:tcBorders>
            <w:shd w:val="clear" w:color="auto" w:fill="auto"/>
          </w:tcPr>
          <w:p w:rsidR="001F4345" w:rsidRPr="001F4345" w:rsidRDefault="00BD1E25" w:rsidP="001F4345">
            <w:pPr>
              <w:pStyle w:val="Tabletext"/>
              <w:jc w:val="right"/>
            </w:pPr>
            <w:r>
              <w:t>570</w:t>
            </w:r>
          </w:p>
        </w:tc>
      </w:tr>
      <w:tr w:rsidR="001F4345" w:rsidRPr="00AE2664" w:rsidTr="00257A26">
        <w:tc>
          <w:tcPr>
            <w:tcW w:w="5629" w:type="dxa"/>
            <w:tcBorders>
              <w:top w:val="nil"/>
              <w:left w:val="nil"/>
              <w:bottom w:val="nil"/>
              <w:right w:val="nil"/>
            </w:tcBorders>
            <w:shd w:val="clear" w:color="auto" w:fill="auto"/>
          </w:tcPr>
          <w:p w:rsidR="001F4345" w:rsidRPr="00D94611" w:rsidRDefault="00BD1E25" w:rsidP="001F4345">
            <w:pPr>
              <w:pStyle w:val="Tabletext"/>
            </w:pPr>
            <w:r>
              <w:t>Office of the Auditor General</w:t>
            </w:r>
          </w:p>
        </w:tc>
        <w:tc>
          <w:tcPr>
            <w:tcW w:w="1474" w:type="dxa"/>
            <w:tcBorders>
              <w:top w:val="nil"/>
              <w:left w:val="nil"/>
              <w:bottom w:val="nil"/>
              <w:right w:val="nil"/>
            </w:tcBorders>
            <w:shd w:val="clear" w:color="auto" w:fill="auto"/>
          </w:tcPr>
          <w:p w:rsidR="001F4345" w:rsidRPr="001F4345" w:rsidRDefault="00BD1E25" w:rsidP="001F4345">
            <w:pPr>
              <w:pStyle w:val="Tabletext"/>
              <w:jc w:val="right"/>
            </w:pPr>
            <w:r>
              <w:t>503</w:t>
            </w:r>
          </w:p>
        </w:tc>
        <w:tc>
          <w:tcPr>
            <w:tcW w:w="1474" w:type="dxa"/>
            <w:tcBorders>
              <w:top w:val="nil"/>
              <w:left w:val="nil"/>
              <w:bottom w:val="nil"/>
              <w:right w:val="nil"/>
            </w:tcBorders>
            <w:shd w:val="clear" w:color="auto" w:fill="auto"/>
          </w:tcPr>
          <w:p w:rsidR="001F4345" w:rsidRPr="001F4345" w:rsidRDefault="00BD1E25" w:rsidP="001F4345">
            <w:pPr>
              <w:pStyle w:val="Tabletext"/>
              <w:jc w:val="right"/>
            </w:pPr>
            <w:r>
              <w:t>494</w:t>
            </w:r>
          </w:p>
        </w:tc>
      </w:tr>
      <w:tr w:rsidR="001F4345" w:rsidRPr="00AE2664" w:rsidTr="00257A26">
        <w:tc>
          <w:tcPr>
            <w:tcW w:w="5629" w:type="dxa"/>
            <w:tcBorders>
              <w:top w:val="nil"/>
              <w:left w:val="nil"/>
              <w:bottom w:val="nil"/>
              <w:right w:val="nil"/>
            </w:tcBorders>
            <w:shd w:val="clear" w:color="auto" w:fill="auto"/>
          </w:tcPr>
          <w:p w:rsidR="001F4345" w:rsidRPr="00D94611" w:rsidRDefault="00BD1E25" w:rsidP="001F4345">
            <w:pPr>
              <w:pStyle w:val="Tabletext"/>
            </w:pPr>
            <w:r>
              <w:t>Others (a)</w:t>
            </w:r>
          </w:p>
        </w:tc>
        <w:tc>
          <w:tcPr>
            <w:tcW w:w="1474" w:type="dxa"/>
            <w:tcBorders>
              <w:top w:val="nil"/>
              <w:left w:val="nil"/>
              <w:bottom w:val="nil"/>
              <w:right w:val="nil"/>
            </w:tcBorders>
            <w:shd w:val="clear" w:color="auto" w:fill="auto"/>
          </w:tcPr>
          <w:p w:rsidR="001F4345" w:rsidRPr="00FB69E7" w:rsidRDefault="00BD1E25" w:rsidP="00FB69E7">
            <w:pPr>
              <w:pStyle w:val="Tabletext"/>
              <w:jc w:val="right"/>
            </w:pPr>
            <w:r>
              <w:t>4,925</w:t>
            </w:r>
          </w:p>
        </w:tc>
        <w:tc>
          <w:tcPr>
            <w:tcW w:w="1474" w:type="dxa"/>
            <w:tcBorders>
              <w:top w:val="nil"/>
              <w:left w:val="nil"/>
              <w:bottom w:val="nil"/>
              <w:right w:val="nil"/>
            </w:tcBorders>
            <w:shd w:val="clear" w:color="auto" w:fill="auto"/>
          </w:tcPr>
          <w:p w:rsidR="001F4345" w:rsidRDefault="00BD1E25" w:rsidP="004F7E99">
            <w:pPr>
              <w:pStyle w:val="Tabletext"/>
              <w:jc w:val="right"/>
            </w:pPr>
            <w:r>
              <w:t>4,950</w:t>
            </w:r>
          </w:p>
        </w:tc>
      </w:tr>
      <w:tr w:rsidR="001F4345" w:rsidRPr="00AE2664" w:rsidTr="001F4345">
        <w:tc>
          <w:tcPr>
            <w:tcW w:w="5629" w:type="dxa"/>
            <w:tcBorders>
              <w:top w:val="nil"/>
              <w:left w:val="nil"/>
              <w:bottom w:val="nil"/>
              <w:right w:val="nil"/>
            </w:tcBorders>
            <w:shd w:val="clear" w:color="auto" w:fill="auto"/>
          </w:tcPr>
          <w:p w:rsidR="001F4345" w:rsidRPr="00D94611" w:rsidRDefault="001F4345" w:rsidP="001F4345">
            <w:pPr>
              <w:pStyle w:val="Tablenotetext"/>
            </w:pPr>
          </w:p>
        </w:tc>
        <w:tc>
          <w:tcPr>
            <w:tcW w:w="1474" w:type="dxa"/>
            <w:tcBorders>
              <w:top w:val="single" w:sz="4" w:space="0" w:color="auto"/>
              <w:left w:val="nil"/>
              <w:bottom w:val="double" w:sz="4" w:space="0" w:color="auto"/>
              <w:right w:val="nil"/>
            </w:tcBorders>
            <w:shd w:val="clear" w:color="auto" w:fill="auto"/>
          </w:tcPr>
          <w:p w:rsidR="001F4345" w:rsidRPr="001F4345" w:rsidRDefault="00BD1E25" w:rsidP="001F4345">
            <w:pPr>
              <w:pStyle w:val="Tableboldedtext"/>
              <w:jc w:val="right"/>
            </w:pPr>
            <w:r>
              <w:t>52,843</w:t>
            </w:r>
          </w:p>
        </w:tc>
        <w:tc>
          <w:tcPr>
            <w:tcW w:w="1474" w:type="dxa"/>
            <w:tcBorders>
              <w:top w:val="single" w:sz="4" w:space="0" w:color="auto"/>
              <w:left w:val="nil"/>
              <w:bottom w:val="double" w:sz="4" w:space="0" w:color="auto"/>
              <w:right w:val="nil"/>
            </w:tcBorders>
            <w:shd w:val="clear" w:color="auto" w:fill="auto"/>
          </w:tcPr>
          <w:p w:rsidR="001F4345" w:rsidRPr="001F4345" w:rsidRDefault="00BD1E25" w:rsidP="001F4345">
            <w:pPr>
              <w:pStyle w:val="Tableboldedtext"/>
              <w:jc w:val="right"/>
            </w:pPr>
            <w:r>
              <w:t>50,668</w:t>
            </w:r>
          </w:p>
        </w:tc>
      </w:tr>
    </w:tbl>
    <w:p w:rsidR="001F4345" w:rsidRPr="001F4345" w:rsidRDefault="00BD1E25" w:rsidP="00F56EA0">
      <w:pPr>
        <w:pStyle w:val="BodyText"/>
        <w:numPr>
          <w:ilvl w:val="0"/>
          <w:numId w:val="56"/>
        </w:numPr>
      </w:pPr>
      <w:r w:rsidRPr="00BD1E25">
        <w:lastRenderedPageBreak/>
        <w:t>Includes 47 agencies in 2014 and 46 agencies in 2015 with individual services provided free of charge which are each less than $500,000.</w:t>
      </w:r>
    </w:p>
    <w:p w:rsidR="001F4345" w:rsidRDefault="001F4345" w:rsidP="001F4345">
      <w:pPr>
        <w:pStyle w:val="Heading3"/>
        <w:rPr>
          <w:color w:val="000000"/>
        </w:rPr>
      </w:pPr>
      <w:r>
        <w:t>Note 36. Commitments</w:t>
      </w:r>
    </w:p>
    <w:p w:rsidR="001F4345" w:rsidRPr="001F4345" w:rsidRDefault="001F4345" w:rsidP="001F4345">
      <w:pPr>
        <w:pStyle w:val="BodyText"/>
      </w:pPr>
      <w:r w:rsidRPr="001F4345">
        <w:t>The commitments below are inclusive of GST where relevant.</w:t>
      </w:r>
    </w:p>
    <w:p w:rsidR="001F4345" w:rsidRPr="001F4345" w:rsidRDefault="001F4345" w:rsidP="001F4345">
      <w:pPr>
        <w:pStyle w:val="Heading4"/>
      </w:pPr>
      <w:r w:rsidRPr="001F4345">
        <w:t>Non</w:t>
      </w:r>
      <w:r w:rsidR="0028645F">
        <w:t>–cancellable</w:t>
      </w:r>
      <w:r w:rsidRPr="001F4345">
        <w:t xml:space="preserve"> operating lease commitments</w:t>
      </w:r>
    </w:p>
    <w:p w:rsidR="001F4345" w:rsidRDefault="001F4345" w:rsidP="001F4345">
      <w:pPr>
        <w:pStyle w:val="BodyText"/>
      </w:pPr>
      <w:r w:rsidRPr="001F4345">
        <w:t>Commitments for minimum lease payments are payable as follows:</w:t>
      </w:r>
    </w:p>
    <w:p w:rsidR="00014874" w:rsidRDefault="00014874" w:rsidP="001F4345">
      <w:pPr>
        <w:pStyle w:val="BodyText"/>
      </w:pPr>
    </w:p>
    <w:p w:rsidR="0028645F" w:rsidRDefault="0028645F" w:rsidP="0028645F">
      <w:pPr>
        <w:pStyle w:val="Caption"/>
        <w:keepNext/>
      </w:pPr>
      <w:fldSimple w:instr=" SEQ Table \* ARABIC ">
        <w:r w:rsidR="00DF10FA">
          <w:rPr>
            <w:noProof/>
          </w:rPr>
          <w:t>68</w:t>
        </w:r>
      </w:fldSimple>
      <w:r>
        <w:t xml:space="preserve"> </w:t>
      </w:r>
      <w:r w:rsidRPr="00EB1CDD">
        <w:t>N</w:t>
      </w:r>
      <w:r w:rsidR="009E09F7">
        <w:t>on</w:t>
      </w:r>
      <w:r w:rsidRPr="00EB1CDD">
        <w:t>–cancellable operating lease commitments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F4345" w:rsidRPr="00711171" w:rsidTr="00257A26">
        <w:tc>
          <w:tcPr>
            <w:tcW w:w="5629" w:type="dxa"/>
            <w:tcBorders>
              <w:top w:val="nil"/>
              <w:left w:val="nil"/>
              <w:bottom w:val="nil"/>
              <w:right w:val="nil"/>
            </w:tcBorders>
            <w:shd w:val="clear" w:color="auto" w:fill="auto"/>
          </w:tcPr>
          <w:p w:rsidR="001F4345" w:rsidRDefault="001F4345" w:rsidP="00257A26">
            <w:pPr>
              <w:pStyle w:val="Tabletext"/>
            </w:pPr>
          </w:p>
        </w:tc>
        <w:tc>
          <w:tcPr>
            <w:tcW w:w="1474" w:type="dxa"/>
            <w:tcBorders>
              <w:top w:val="nil"/>
              <w:left w:val="nil"/>
              <w:bottom w:val="nil"/>
              <w:right w:val="nil"/>
            </w:tcBorders>
            <w:shd w:val="clear" w:color="auto" w:fill="auto"/>
          </w:tcPr>
          <w:p w:rsidR="0028645F" w:rsidRDefault="001F4345" w:rsidP="0028645F">
            <w:pPr>
              <w:pStyle w:val="Tableboldedtext"/>
              <w:jc w:val="right"/>
            </w:pPr>
            <w:r>
              <w:t>201</w:t>
            </w:r>
            <w:r w:rsidR="0028645F">
              <w:t>5</w:t>
            </w:r>
          </w:p>
          <w:p w:rsidR="001F4345" w:rsidRPr="00C00854" w:rsidRDefault="001F4345" w:rsidP="0028645F">
            <w:pPr>
              <w:pStyle w:val="Tableboldedtext"/>
              <w:jc w:val="right"/>
            </w:pPr>
            <w:r w:rsidRPr="00843AA2">
              <w:t>$000</w:t>
            </w:r>
          </w:p>
        </w:tc>
        <w:tc>
          <w:tcPr>
            <w:tcW w:w="1474" w:type="dxa"/>
            <w:tcBorders>
              <w:top w:val="nil"/>
              <w:left w:val="nil"/>
              <w:bottom w:val="nil"/>
              <w:right w:val="nil"/>
            </w:tcBorders>
            <w:shd w:val="clear" w:color="auto" w:fill="auto"/>
          </w:tcPr>
          <w:p w:rsidR="0028645F" w:rsidRDefault="001F4345" w:rsidP="0028645F">
            <w:pPr>
              <w:pStyle w:val="Tableboldedtext"/>
              <w:jc w:val="right"/>
            </w:pPr>
            <w:r>
              <w:t>201</w:t>
            </w:r>
            <w:r w:rsidR="0028645F">
              <w:t>4</w:t>
            </w:r>
          </w:p>
          <w:p w:rsidR="001F4345" w:rsidRPr="00711171" w:rsidRDefault="001F4345" w:rsidP="0028645F">
            <w:pPr>
              <w:pStyle w:val="Tableboldedtext"/>
              <w:jc w:val="right"/>
            </w:pPr>
            <w:r w:rsidRPr="00843AA2">
              <w:t>$000</w:t>
            </w:r>
          </w:p>
        </w:tc>
      </w:tr>
      <w:tr w:rsidR="0028645F" w:rsidRPr="00AE2664" w:rsidTr="00257A26">
        <w:tc>
          <w:tcPr>
            <w:tcW w:w="5629" w:type="dxa"/>
            <w:tcBorders>
              <w:top w:val="nil"/>
              <w:left w:val="nil"/>
              <w:bottom w:val="nil"/>
              <w:right w:val="nil"/>
            </w:tcBorders>
            <w:shd w:val="clear" w:color="auto" w:fill="auto"/>
          </w:tcPr>
          <w:p w:rsidR="0028645F" w:rsidRPr="001F4345" w:rsidRDefault="0028645F" w:rsidP="001F4345">
            <w:pPr>
              <w:pStyle w:val="Tabletext"/>
            </w:pPr>
            <w:r w:rsidRPr="001F4345">
              <w:t>Within 1 year</w:t>
            </w:r>
          </w:p>
        </w:tc>
        <w:tc>
          <w:tcPr>
            <w:tcW w:w="1474" w:type="dxa"/>
            <w:tcBorders>
              <w:top w:val="nil"/>
              <w:left w:val="nil"/>
              <w:bottom w:val="nil"/>
              <w:right w:val="nil"/>
            </w:tcBorders>
            <w:shd w:val="clear" w:color="auto" w:fill="auto"/>
          </w:tcPr>
          <w:p w:rsidR="0028645F" w:rsidRPr="001F4345" w:rsidRDefault="0028645F" w:rsidP="001F4345">
            <w:pPr>
              <w:pStyle w:val="Tabletext"/>
              <w:jc w:val="right"/>
            </w:pPr>
            <w:r>
              <w:t>7,836</w:t>
            </w:r>
          </w:p>
        </w:tc>
        <w:tc>
          <w:tcPr>
            <w:tcW w:w="1474" w:type="dxa"/>
            <w:tcBorders>
              <w:top w:val="nil"/>
              <w:left w:val="nil"/>
              <w:bottom w:val="nil"/>
              <w:right w:val="nil"/>
            </w:tcBorders>
            <w:shd w:val="clear" w:color="auto" w:fill="auto"/>
          </w:tcPr>
          <w:p w:rsidR="0028645F" w:rsidRPr="001F4345" w:rsidRDefault="0028645F" w:rsidP="00F56EA0">
            <w:pPr>
              <w:pStyle w:val="Tabletext"/>
              <w:jc w:val="right"/>
            </w:pPr>
            <w:r w:rsidRPr="001F4345">
              <w:t>13,851</w:t>
            </w:r>
          </w:p>
        </w:tc>
      </w:tr>
      <w:tr w:rsidR="0028645F" w:rsidRPr="00AE2664" w:rsidTr="00257A26">
        <w:tc>
          <w:tcPr>
            <w:tcW w:w="5629" w:type="dxa"/>
            <w:tcBorders>
              <w:top w:val="nil"/>
              <w:left w:val="nil"/>
              <w:bottom w:val="nil"/>
              <w:right w:val="nil"/>
            </w:tcBorders>
            <w:shd w:val="clear" w:color="auto" w:fill="auto"/>
          </w:tcPr>
          <w:p w:rsidR="0028645F" w:rsidRPr="001F4345" w:rsidRDefault="0028645F" w:rsidP="001F4345">
            <w:pPr>
              <w:pStyle w:val="Tabletext"/>
            </w:pPr>
            <w:r w:rsidRPr="001F4345">
              <w:t>Later than 1 year and not later than 5 years</w:t>
            </w:r>
          </w:p>
        </w:tc>
        <w:tc>
          <w:tcPr>
            <w:tcW w:w="1474" w:type="dxa"/>
            <w:tcBorders>
              <w:top w:val="nil"/>
              <w:left w:val="nil"/>
              <w:bottom w:val="nil"/>
              <w:right w:val="nil"/>
            </w:tcBorders>
            <w:shd w:val="clear" w:color="auto" w:fill="auto"/>
          </w:tcPr>
          <w:p w:rsidR="0028645F" w:rsidRPr="001F4345" w:rsidRDefault="0028645F" w:rsidP="001F4345">
            <w:pPr>
              <w:pStyle w:val="Tabletext"/>
              <w:jc w:val="right"/>
            </w:pPr>
            <w:r>
              <w:t>21,780</w:t>
            </w:r>
          </w:p>
        </w:tc>
        <w:tc>
          <w:tcPr>
            <w:tcW w:w="1474" w:type="dxa"/>
            <w:tcBorders>
              <w:top w:val="nil"/>
              <w:left w:val="nil"/>
              <w:bottom w:val="nil"/>
              <w:right w:val="nil"/>
            </w:tcBorders>
            <w:shd w:val="clear" w:color="auto" w:fill="auto"/>
          </w:tcPr>
          <w:p w:rsidR="0028645F" w:rsidRPr="001F4345" w:rsidRDefault="0028645F" w:rsidP="00F56EA0">
            <w:pPr>
              <w:pStyle w:val="Tabletext"/>
              <w:jc w:val="right"/>
            </w:pPr>
            <w:r w:rsidRPr="001F4345">
              <w:t>37,488</w:t>
            </w:r>
          </w:p>
        </w:tc>
      </w:tr>
      <w:tr w:rsidR="0028645F" w:rsidRPr="00AE2664" w:rsidTr="00257A26">
        <w:tc>
          <w:tcPr>
            <w:tcW w:w="5629" w:type="dxa"/>
            <w:tcBorders>
              <w:top w:val="nil"/>
              <w:left w:val="nil"/>
              <w:bottom w:val="nil"/>
              <w:right w:val="nil"/>
            </w:tcBorders>
            <w:shd w:val="clear" w:color="auto" w:fill="auto"/>
          </w:tcPr>
          <w:p w:rsidR="0028645F" w:rsidRPr="001F4345" w:rsidRDefault="0028645F" w:rsidP="001F4345">
            <w:pPr>
              <w:pStyle w:val="Tabletext"/>
            </w:pPr>
            <w:r w:rsidRPr="001F4345">
              <w:t>Later than 5 years</w:t>
            </w:r>
          </w:p>
        </w:tc>
        <w:tc>
          <w:tcPr>
            <w:tcW w:w="1474" w:type="dxa"/>
            <w:tcBorders>
              <w:top w:val="nil"/>
              <w:left w:val="nil"/>
              <w:bottom w:val="single" w:sz="4" w:space="0" w:color="auto"/>
              <w:right w:val="nil"/>
            </w:tcBorders>
            <w:shd w:val="clear" w:color="auto" w:fill="auto"/>
          </w:tcPr>
          <w:p w:rsidR="0028645F" w:rsidRPr="001F4345" w:rsidRDefault="0028645F" w:rsidP="001F4345">
            <w:pPr>
              <w:pStyle w:val="Tabletext"/>
              <w:jc w:val="right"/>
            </w:pPr>
            <w:r>
              <w:t>25,504</w:t>
            </w:r>
          </w:p>
        </w:tc>
        <w:tc>
          <w:tcPr>
            <w:tcW w:w="1474" w:type="dxa"/>
            <w:tcBorders>
              <w:top w:val="nil"/>
              <w:left w:val="nil"/>
              <w:bottom w:val="single" w:sz="4" w:space="0" w:color="auto"/>
              <w:right w:val="nil"/>
            </w:tcBorders>
            <w:shd w:val="clear" w:color="auto" w:fill="auto"/>
          </w:tcPr>
          <w:p w:rsidR="0028645F" w:rsidRPr="001F4345" w:rsidRDefault="0028645F" w:rsidP="00F56EA0">
            <w:pPr>
              <w:pStyle w:val="Tabletext"/>
              <w:jc w:val="right"/>
            </w:pPr>
            <w:r w:rsidRPr="001F4345">
              <w:t>58,281</w:t>
            </w:r>
          </w:p>
        </w:tc>
      </w:tr>
      <w:tr w:rsidR="0028645F" w:rsidRPr="00D8231B" w:rsidTr="00257A26">
        <w:tc>
          <w:tcPr>
            <w:tcW w:w="5629" w:type="dxa"/>
            <w:tcBorders>
              <w:top w:val="nil"/>
              <w:left w:val="nil"/>
              <w:bottom w:val="nil"/>
              <w:right w:val="nil"/>
            </w:tcBorders>
            <w:shd w:val="clear" w:color="auto" w:fill="auto"/>
          </w:tcPr>
          <w:p w:rsidR="0028645F" w:rsidRPr="00A92A51" w:rsidRDefault="0028645F" w:rsidP="00257A26">
            <w:pPr>
              <w:pStyle w:val="Tableboldedtext"/>
            </w:pPr>
          </w:p>
        </w:tc>
        <w:tc>
          <w:tcPr>
            <w:tcW w:w="1474" w:type="dxa"/>
            <w:tcBorders>
              <w:top w:val="single" w:sz="4" w:space="0" w:color="auto"/>
              <w:left w:val="nil"/>
              <w:bottom w:val="double" w:sz="4" w:space="0" w:color="auto"/>
              <w:right w:val="nil"/>
            </w:tcBorders>
            <w:shd w:val="clear" w:color="auto" w:fill="auto"/>
          </w:tcPr>
          <w:p w:rsidR="0028645F" w:rsidRPr="001F4345" w:rsidRDefault="0028645F" w:rsidP="001F4345">
            <w:pPr>
              <w:pStyle w:val="Tableboldedtext"/>
              <w:jc w:val="right"/>
            </w:pPr>
            <w:r>
              <w:t>55,120</w:t>
            </w:r>
          </w:p>
        </w:tc>
        <w:tc>
          <w:tcPr>
            <w:tcW w:w="1474" w:type="dxa"/>
            <w:tcBorders>
              <w:top w:val="single" w:sz="4" w:space="0" w:color="auto"/>
              <w:left w:val="nil"/>
              <w:bottom w:val="double" w:sz="4" w:space="0" w:color="auto"/>
              <w:right w:val="nil"/>
            </w:tcBorders>
            <w:shd w:val="clear" w:color="auto" w:fill="auto"/>
          </w:tcPr>
          <w:p w:rsidR="0028645F" w:rsidRPr="001F4345" w:rsidRDefault="0028645F" w:rsidP="00F56EA0">
            <w:pPr>
              <w:pStyle w:val="Tableboldedtext"/>
              <w:jc w:val="right"/>
            </w:pPr>
            <w:r w:rsidRPr="001F4345">
              <w:t>109,620</w:t>
            </w:r>
          </w:p>
        </w:tc>
      </w:tr>
    </w:tbl>
    <w:p w:rsidR="001F4345" w:rsidRPr="001F4345" w:rsidRDefault="001F4345" w:rsidP="001F4345">
      <w:pPr>
        <w:pStyle w:val="BodyText"/>
      </w:pPr>
      <w:r w:rsidRPr="001F4345">
        <w:t>The property leases are non-cancellable and have terms ranging from 1 year to 15 years, with rent generally payable monthly in advance. Depending on the terms and conditions of the lease concerned, rent review provisions exist which generally result in rental increases throughout the lease term. Options exist in most leases which permit leases to be extended under the prevailing lease terms and conditions, resulting in leases being extended beyond their original lease term.</w:t>
      </w:r>
    </w:p>
    <w:p w:rsidR="00257A26" w:rsidRDefault="00257A26" w:rsidP="00257A26">
      <w:pPr>
        <w:pStyle w:val="Heading4"/>
        <w:rPr>
          <w:color w:val="000000"/>
          <w:sz w:val="14"/>
          <w:szCs w:val="14"/>
        </w:rPr>
      </w:pPr>
      <w:bookmarkStart w:id="13" w:name="Note 37. Contingent liabilities and cont"/>
      <w:bookmarkEnd w:id="13"/>
      <w:r>
        <w:t xml:space="preserve">Capital expenditure </w:t>
      </w:r>
      <w:r w:rsidRPr="00257A26">
        <w:t>commitments</w:t>
      </w:r>
    </w:p>
    <w:p w:rsidR="00C27995" w:rsidRPr="00257A26" w:rsidRDefault="00257A26" w:rsidP="0008176E">
      <w:pPr>
        <w:pStyle w:val="BodyText"/>
        <w:spacing w:after="141"/>
      </w:pPr>
      <w:r w:rsidRPr="00257A26">
        <w:t>Capital expenditure commitments, being contracted capital expenditure additional to the amounts reported in the Financial Statements, are payable as follows:</w:t>
      </w:r>
    </w:p>
    <w:p w:rsidR="00B815EF" w:rsidRDefault="00B815EF" w:rsidP="00B815EF">
      <w:pPr>
        <w:pStyle w:val="Caption"/>
        <w:keepNext/>
      </w:pPr>
      <w:fldSimple w:instr=" SEQ Table \* ARABIC ">
        <w:r w:rsidR="00DF10FA">
          <w:rPr>
            <w:noProof/>
          </w:rPr>
          <w:t>69</w:t>
        </w:r>
      </w:fldSimple>
      <w:r>
        <w:t xml:space="preserve"> </w:t>
      </w:r>
      <w:r w:rsidRPr="00066E88">
        <w:t>Capital expenditure commitments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257A26" w:rsidRPr="00711171" w:rsidTr="00257A26">
        <w:tc>
          <w:tcPr>
            <w:tcW w:w="5629" w:type="dxa"/>
            <w:tcBorders>
              <w:top w:val="nil"/>
              <w:left w:val="nil"/>
              <w:bottom w:val="nil"/>
              <w:right w:val="nil"/>
            </w:tcBorders>
            <w:shd w:val="clear" w:color="auto" w:fill="auto"/>
          </w:tcPr>
          <w:p w:rsidR="00257A26" w:rsidRDefault="00257A26" w:rsidP="00257A26">
            <w:pPr>
              <w:pStyle w:val="Tabletext"/>
            </w:pPr>
          </w:p>
        </w:tc>
        <w:tc>
          <w:tcPr>
            <w:tcW w:w="1474" w:type="dxa"/>
            <w:tcBorders>
              <w:top w:val="nil"/>
              <w:left w:val="nil"/>
              <w:bottom w:val="nil"/>
              <w:right w:val="nil"/>
            </w:tcBorders>
            <w:shd w:val="clear" w:color="auto" w:fill="auto"/>
          </w:tcPr>
          <w:p w:rsidR="00B815EF" w:rsidRDefault="00257A26" w:rsidP="00B815EF">
            <w:pPr>
              <w:pStyle w:val="Tableboldedtext"/>
              <w:jc w:val="right"/>
            </w:pPr>
            <w:r>
              <w:t>201</w:t>
            </w:r>
            <w:r w:rsidR="00B815EF">
              <w:t>5</w:t>
            </w:r>
          </w:p>
          <w:p w:rsidR="00257A26" w:rsidRPr="00C00854" w:rsidRDefault="00257A26" w:rsidP="00B815EF">
            <w:pPr>
              <w:pStyle w:val="Tableboldedtext"/>
              <w:jc w:val="right"/>
            </w:pPr>
            <w:r w:rsidRPr="00843AA2">
              <w:t>$000</w:t>
            </w:r>
          </w:p>
        </w:tc>
        <w:tc>
          <w:tcPr>
            <w:tcW w:w="1474" w:type="dxa"/>
            <w:tcBorders>
              <w:top w:val="nil"/>
              <w:left w:val="nil"/>
              <w:bottom w:val="nil"/>
              <w:right w:val="nil"/>
            </w:tcBorders>
            <w:shd w:val="clear" w:color="auto" w:fill="auto"/>
          </w:tcPr>
          <w:p w:rsidR="00B815EF" w:rsidRDefault="00257A26" w:rsidP="00B815EF">
            <w:pPr>
              <w:pStyle w:val="Tableboldedtext"/>
              <w:jc w:val="right"/>
            </w:pPr>
            <w:r>
              <w:t>201</w:t>
            </w:r>
            <w:r w:rsidR="00B815EF">
              <w:t>4</w:t>
            </w:r>
          </w:p>
          <w:p w:rsidR="00257A26" w:rsidRPr="00711171" w:rsidRDefault="00257A26" w:rsidP="00B815EF">
            <w:pPr>
              <w:pStyle w:val="Tableboldedtext"/>
              <w:jc w:val="right"/>
            </w:pPr>
            <w:r w:rsidRPr="00843AA2">
              <w:t>$000</w:t>
            </w:r>
          </w:p>
        </w:tc>
      </w:tr>
      <w:tr w:rsidR="00B815EF" w:rsidRPr="00AE2664" w:rsidTr="00257A26">
        <w:tc>
          <w:tcPr>
            <w:tcW w:w="5629" w:type="dxa"/>
            <w:tcBorders>
              <w:top w:val="nil"/>
              <w:left w:val="nil"/>
              <w:bottom w:val="nil"/>
              <w:right w:val="nil"/>
            </w:tcBorders>
            <w:shd w:val="clear" w:color="auto" w:fill="auto"/>
          </w:tcPr>
          <w:p w:rsidR="00B815EF" w:rsidRPr="001F4345" w:rsidRDefault="00B815EF" w:rsidP="00257A26">
            <w:pPr>
              <w:pStyle w:val="Tabletext"/>
            </w:pPr>
            <w:r w:rsidRPr="001F4345">
              <w:t xml:space="preserve">Within 1 </w:t>
            </w:r>
            <w:r>
              <w:t>year</w:t>
            </w:r>
          </w:p>
        </w:tc>
        <w:tc>
          <w:tcPr>
            <w:tcW w:w="1474" w:type="dxa"/>
            <w:tcBorders>
              <w:top w:val="nil"/>
              <w:left w:val="nil"/>
              <w:bottom w:val="nil"/>
              <w:right w:val="nil"/>
            </w:tcBorders>
            <w:shd w:val="clear" w:color="auto" w:fill="auto"/>
          </w:tcPr>
          <w:p w:rsidR="00B815EF" w:rsidRPr="0008176E" w:rsidRDefault="00B815EF" w:rsidP="0008176E">
            <w:pPr>
              <w:pStyle w:val="Tabletext"/>
              <w:jc w:val="right"/>
            </w:pPr>
            <w:r>
              <w:t>21,823</w:t>
            </w:r>
          </w:p>
        </w:tc>
        <w:tc>
          <w:tcPr>
            <w:tcW w:w="1474" w:type="dxa"/>
            <w:tcBorders>
              <w:top w:val="nil"/>
              <w:left w:val="nil"/>
              <w:bottom w:val="nil"/>
              <w:right w:val="nil"/>
            </w:tcBorders>
            <w:shd w:val="clear" w:color="auto" w:fill="auto"/>
          </w:tcPr>
          <w:p w:rsidR="00B815EF" w:rsidRPr="0008176E" w:rsidRDefault="00B815EF" w:rsidP="00F56EA0">
            <w:pPr>
              <w:pStyle w:val="Tabletext"/>
              <w:jc w:val="right"/>
            </w:pPr>
            <w:r w:rsidRPr="0008176E">
              <w:t>18,894</w:t>
            </w:r>
          </w:p>
        </w:tc>
      </w:tr>
      <w:tr w:rsidR="00B815EF" w:rsidRPr="00AE2664" w:rsidTr="00257A26">
        <w:tc>
          <w:tcPr>
            <w:tcW w:w="5629" w:type="dxa"/>
            <w:tcBorders>
              <w:top w:val="nil"/>
              <w:left w:val="nil"/>
              <w:bottom w:val="nil"/>
              <w:right w:val="nil"/>
            </w:tcBorders>
            <w:shd w:val="clear" w:color="auto" w:fill="auto"/>
          </w:tcPr>
          <w:p w:rsidR="00B815EF" w:rsidRPr="001F4345" w:rsidRDefault="00B815EF" w:rsidP="00257A26">
            <w:pPr>
              <w:pStyle w:val="Tabletext"/>
            </w:pPr>
            <w:r w:rsidRPr="001F4345">
              <w:t>Later than 1 year and not later than 5 years</w:t>
            </w:r>
          </w:p>
        </w:tc>
        <w:tc>
          <w:tcPr>
            <w:tcW w:w="1474" w:type="dxa"/>
            <w:tcBorders>
              <w:top w:val="nil"/>
              <w:left w:val="nil"/>
              <w:bottom w:val="nil"/>
              <w:right w:val="nil"/>
            </w:tcBorders>
            <w:shd w:val="clear" w:color="auto" w:fill="auto"/>
          </w:tcPr>
          <w:p w:rsidR="00B815EF" w:rsidRPr="0008176E" w:rsidRDefault="00B815EF" w:rsidP="0008176E">
            <w:pPr>
              <w:pStyle w:val="Tabletext"/>
              <w:jc w:val="right"/>
            </w:pPr>
            <w:r>
              <w:t>-</w:t>
            </w:r>
          </w:p>
        </w:tc>
        <w:tc>
          <w:tcPr>
            <w:tcW w:w="1474" w:type="dxa"/>
            <w:tcBorders>
              <w:top w:val="nil"/>
              <w:left w:val="nil"/>
              <w:bottom w:val="nil"/>
              <w:right w:val="nil"/>
            </w:tcBorders>
            <w:shd w:val="clear" w:color="auto" w:fill="auto"/>
          </w:tcPr>
          <w:p w:rsidR="00B815EF" w:rsidRPr="0008176E" w:rsidRDefault="00B815EF" w:rsidP="00F56EA0">
            <w:pPr>
              <w:pStyle w:val="Tabletext"/>
              <w:jc w:val="right"/>
            </w:pPr>
            <w:r w:rsidRPr="0008176E">
              <w:t>1,242</w:t>
            </w:r>
          </w:p>
        </w:tc>
      </w:tr>
      <w:tr w:rsidR="00B815EF" w:rsidRPr="00D8231B" w:rsidTr="00257A26">
        <w:tc>
          <w:tcPr>
            <w:tcW w:w="5629" w:type="dxa"/>
            <w:tcBorders>
              <w:top w:val="nil"/>
              <w:left w:val="nil"/>
              <w:bottom w:val="nil"/>
              <w:right w:val="nil"/>
            </w:tcBorders>
            <w:shd w:val="clear" w:color="auto" w:fill="auto"/>
          </w:tcPr>
          <w:p w:rsidR="00B815EF" w:rsidRPr="00A92A51" w:rsidRDefault="00B815EF" w:rsidP="00257A26">
            <w:pPr>
              <w:pStyle w:val="Tableboldedtext"/>
            </w:pPr>
          </w:p>
        </w:tc>
        <w:tc>
          <w:tcPr>
            <w:tcW w:w="1474" w:type="dxa"/>
            <w:tcBorders>
              <w:top w:val="single" w:sz="4" w:space="0" w:color="auto"/>
              <w:left w:val="nil"/>
              <w:bottom w:val="double" w:sz="4" w:space="0" w:color="auto"/>
              <w:right w:val="nil"/>
            </w:tcBorders>
            <w:shd w:val="clear" w:color="auto" w:fill="auto"/>
          </w:tcPr>
          <w:p w:rsidR="00B815EF" w:rsidRPr="0008176E" w:rsidRDefault="00B815EF" w:rsidP="0008176E">
            <w:pPr>
              <w:pStyle w:val="Tableboldedtext"/>
              <w:jc w:val="right"/>
            </w:pPr>
            <w:r>
              <w:t>21,823</w:t>
            </w:r>
          </w:p>
        </w:tc>
        <w:tc>
          <w:tcPr>
            <w:tcW w:w="1474" w:type="dxa"/>
            <w:tcBorders>
              <w:top w:val="single" w:sz="4" w:space="0" w:color="auto"/>
              <w:left w:val="nil"/>
              <w:bottom w:val="double" w:sz="4" w:space="0" w:color="auto"/>
              <w:right w:val="nil"/>
            </w:tcBorders>
            <w:shd w:val="clear" w:color="auto" w:fill="auto"/>
          </w:tcPr>
          <w:p w:rsidR="00B815EF" w:rsidRPr="0008176E" w:rsidRDefault="00B815EF" w:rsidP="00F56EA0">
            <w:pPr>
              <w:pStyle w:val="Tableboldedtext"/>
              <w:jc w:val="right"/>
            </w:pPr>
            <w:r w:rsidRPr="0008176E">
              <w:t>20,136</w:t>
            </w:r>
          </w:p>
        </w:tc>
      </w:tr>
    </w:tbl>
    <w:p w:rsidR="0008176E" w:rsidRDefault="0008176E" w:rsidP="0008176E">
      <w:pPr>
        <w:pStyle w:val="Heading4"/>
        <w:rPr>
          <w:color w:val="000000"/>
        </w:rPr>
      </w:pPr>
      <w:r>
        <w:t>Other expenditure commitments</w:t>
      </w:r>
    </w:p>
    <w:p w:rsidR="0008176E" w:rsidRPr="0008176E" w:rsidRDefault="0008176E" w:rsidP="0008176E">
      <w:pPr>
        <w:pStyle w:val="BodyText"/>
        <w:spacing w:after="141"/>
      </w:pPr>
      <w:r w:rsidRPr="0008176E">
        <w:t>Other expenditure commitments contracted for at the end of the reporting period but not recognised as liabilities, are payable as follows:</w:t>
      </w:r>
    </w:p>
    <w:p w:rsidR="00B815EF" w:rsidRDefault="00B815EF" w:rsidP="00B815EF">
      <w:pPr>
        <w:pStyle w:val="Caption"/>
        <w:keepNext/>
      </w:pPr>
      <w:fldSimple w:instr=" SEQ Table \* ARABIC ">
        <w:r w:rsidR="00DF10FA">
          <w:rPr>
            <w:noProof/>
          </w:rPr>
          <w:t>70</w:t>
        </w:r>
      </w:fldSimple>
      <w:r>
        <w:t xml:space="preserve"> </w:t>
      </w:r>
      <w:r w:rsidRPr="00CD3010">
        <w:t>Other expenditure commitments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08176E" w:rsidRPr="00711171" w:rsidTr="00953971">
        <w:tc>
          <w:tcPr>
            <w:tcW w:w="5629" w:type="dxa"/>
            <w:tcBorders>
              <w:top w:val="nil"/>
              <w:left w:val="nil"/>
              <w:bottom w:val="nil"/>
              <w:right w:val="nil"/>
            </w:tcBorders>
            <w:shd w:val="clear" w:color="auto" w:fill="auto"/>
          </w:tcPr>
          <w:p w:rsidR="0008176E" w:rsidRDefault="0008176E" w:rsidP="00953971">
            <w:pPr>
              <w:pStyle w:val="Tabletext"/>
            </w:pPr>
          </w:p>
        </w:tc>
        <w:tc>
          <w:tcPr>
            <w:tcW w:w="1474" w:type="dxa"/>
            <w:tcBorders>
              <w:top w:val="nil"/>
              <w:left w:val="nil"/>
              <w:bottom w:val="nil"/>
              <w:right w:val="nil"/>
            </w:tcBorders>
            <w:shd w:val="clear" w:color="auto" w:fill="auto"/>
          </w:tcPr>
          <w:p w:rsidR="00B815EF" w:rsidRDefault="0008176E" w:rsidP="00B815EF">
            <w:pPr>
              <w:pStyle w:val="Tableboldedtext"/>
              <w:jc w:val="right"/>
            </w:pPr>
            <w:r>
              <w:t>201</w:t>
            </w:r>
            <w:r w:rsidR="00B815EF">
              <w:t>5</w:t>
            </w:r>
          </w:p>
          <w:p w:rsidR="0008176E" w:rsidRPr="00C00854" w:rsidRDefault="0008176E" w:rsidP="00B815EF">
            <w:pPr>
              <w:pStyle w:val="Tableboldedtext"/>
              <w:jc w:val="right"/>
            </w:pPr>
            <w:r w:rsidRPr="00843AA2">
              <w:t>$000</w:t>
            </w:r>
          </w:p>
        </w:tc>
        <w:tc>
          <w:tcPr>
            <w:tcW w:w="1474" w:type="dxa"/>
            <w:tcBorders>
              <w:top w:val="nil"/>
              <w:left w:val="nil"/>
              <w:bottom w:val="nil"/>
              <w:right w:val="nil"/>
            </w:tcBorders>
            <w:shd w:val="clear" w:color="auto" w:fill="auto"/>
          </w:tcPr>
          <w:p w:rsidR="00B815EF" w:rsidRDefault="0008176E" w:rsidP="00B815EF">
            <w:pPr>
              <w:pStyle w:val="Tableboldedtext"/>
              <w:jc w:val="right"/>
            </w:pPr>
            <w:r>
              <w:t>201</w:t>
            </w:r>
            <w:r w:rsidR="00B815EF">
              <w:t>4</w:t>
            </w:r>
          </w:p>
          <w:p w:rsidR="0008176E" w:rsidRPr="00711171" w:rsidRDefault="0008176E" w:rsidP="00B815EF">
            <w:pPr>
              <w:pStyle w:val="Tableboldedtext"/>
              <w:jc w:val="right"/>
            </w:pPr>
            <w:r>
              <w:t xml:space="preserve"> </w:t>
            </w:r>
            <w:r w:rsidRPr="00843AA2">
              <w:t>$000</w:t>
            </w:r>
          </w:p>
        </w:tc>
      </w:tr>
      <w:tr w:rsidR="00B815EF" w:rsidRPr="00AE2664" w:rsidTr="00953971">
        <w:tc>
          <w:tcPr>
            <w:tcW w:w="5629" w:type="dxa"/>
            <w:tcBorders>
              <w:top w:val="nil"/>
              <w:left w:val="nil"/>
              <w:bottom w:val="nil"/>
              <w:right w:val="nil"/>
            </w:tcBorders>
            <w:shd w:val="clear" w:color="auto" w:fill="auto"/>
          </w:tcPr>
          <w:p w:rsidR="00B815EF" w:rsidRPr="001F4345" w:rsidRDefault="00B815EF" w:rsidP="00953971">
            <w:pPr>
              <w:pStyle w:val="Tabletext"/>
            </w:pPr>
            <w:r w:rsidRPr="001F4345">
              <w:t>Within 1 year</w:t>
            </w:r>
          </w:p>
        </w:tc>
        <w:tc>
          <w:tcPr>
            <w:tcW w:w="1474" w:type="dxa"/>
            <w:tcBorders>
              <w:top w:val="nil"/>
              <w:left w:val="nil"/>
              <w:bottom w:val="nil"/>
              <w:right w:val="nil"/>
            </w:tcBorders>
            <w:shd w:val="clear" w:color="auto" w:fill="auto"/>
          </w:tcPr>
          <w:p w:rsidR="00B815EF" w:rsidRPr="0008176E" w:rsidRDefault="00B815EF" w:rsidP="0008176E">
            <w:pPr>
              <w:pStyle w:val="Tabletext"/>
              <w:jc w:val="right"/>
            </w:pPr>
            <w:r>
              <w:t>4,616</w:t>
            </w:r>
          </w:p>
        </w:tc>
        <w:tc>
          <w:tcPr>
            <w:tcW w:w="1474" w:type="dxa"/>
            <w:tcBorders>
              <w:top w:val="nil"/>
              <w:left w:val="nil"/>
              <w:bottom w:val="nil"/>
              <w:right w:val="nil"/>
            </w:tcBorders>
            <w:shd w:val="clear" w:color="auto" w:fill="auto"/>
          </w:tcPr>
          <w:p w:rsidR="00B815EF" w:rsidRPr="0008176E" w:rsidRDefault="00B815EF" w:rsidP="00F56EA0">
            <w:pPr>
              <w:pStyle w:val="Tabletext"/>
              <w:jc w:val="right"/>
            </w:pPr>
            <w:r w:rsidRPr="0008176E">
              <w:t>7,219</w:t>
            </w:r>
          </w:p>
        </w:tc>
      </w:tr>
      <w:tr w:rsidR="00B815EF" w:rsidRPr="00AE2664" w:rsidTr="00953971">
        <w:tc>
          <w:tcPr>
            <w:tcW w:w="5629" w:type="dxa"/>
            <w:tcBorders>
              <w:top w:val="nil"/>
              <w:left w:val="nil"/>
              <w:bottom w:val="nil"/>
              <w:right w:val="nil"/>
            </w:tcBorders>
            <w:shd w:val="clear" w:color="auto" w:fill="auto"/>
          </w:tcPr>
          <w:p w:rsidR="00B815EF" w:rsidRPr="001F4345" w:rsidRDefault="00B815EF" w:rsidP="00953971">
            <w:pPr>
              <w:pStyle w:val="Tabletext"/>
            </w:pPr>
            <w:r w:rsidRPr="001F4345">
              <w:lastRenderedPageBreak/>
              <w:t>Later than 1 year and not later than 5 years</w:t>
            </w:r>
            <w:r>
              <w:t xml:space="preserve"> </w:t>
            </w:r>
          </w:p>
        </w:tc>
        <w:tc>
          <w:tcPr>
            <w:tcW w:w="1474" w:type="dxa"/>
            <w:tcBorders>
              <w:top w:val="nil"/>
              <w:left w:val="nil"/>
              <w:bottom w:val="nil"/>
              <w:right w:val="nil"/>
            </w:tcBorders>
            <w:shd w:val="clear" w:color="auto" w:fill="auto"/>
          </w:tcPr>
          <w:p w:rsidR="00B815EF" w:rsidRPr="0008176E" w:rsidRDefault="00B815EF" w:rsidP="0008176E">
            <w:pPr>
              <w:pStyle w:val="Tabletext"/>
              <w:jc w:val="right"/>
            </w:pPr>
            <w:r>
              <w:t>-</w:t>
            </w:r>
          </w:p>
        </w:tc>
        <w:tc>
          <w:tcPr>
            <w:tcW w:w="1474" w:type="dxa"/>
            <w:tcBorders>
              <w:top w:val="nil"/>
              <w:left w:val="nil"/>
              <w:bottom w:val="nil"/>
              <w:right w:val="nil"/>
            </w:tcBorders>
            <w:shd w:val="clear" w:color="auto" w:fill="auto"/>
          </w:tcPr>
          <w:p w:rsidR="00B815EF" w:rsidRPr="0008176E" w:rsidRDefault="00B815EF" w:rsidP="00F56EA0">
            <w:pPr>
              <w:pStyle w:val="Tabletext"/>
              <w:jc w:val="right"/>
            </w:pPr>
            <w:r w:rsidRPr="0008176E">
              <w:t>861</w:t>
            </w:r>
          </w:p>
        </w:tc>
      </w:tr>
      <w:tr w:rsidR="00B815EF" w:rsidRPr="00D8231B" w:rsidTr="00953971">
        <w:tc>
          <w:tcPr>
            <w:tcW w:w="5629" w:type="dxa"/>
            <w:tcBorders>
              <w:top w:val="nil"/>
              <w:left w:val="nil"/>
              <w:bottom w:val="nil"/>
              <w:right w:val="nil"/>
            </w:tcBorders>
            <w:shd w:val="clear" w:color="auto" w:fill="auto"/>
          </w:tcPr>
          <w:p w:rsidR="00B815EF" w:rsidRPr="00A92A51" w:rsidRDefault="00B815EF" w:rsidP="00953971">
            <w:pPr>
              <w:pStyle w:val="Tableboldedtext"/>
            </w:pPr>
          </w:p>
        </w:tc>
        <w:tc>
          <w:tcPr>
            <w:tcW w:w="1474" w:type="dxa"/>
            <w:tcBorders>
              <w:top w:val="single" w:sz="4" w:space="0" w:color="auto"/>
              <w:left w:val="nil"/>
              <w:bottom w:val="double" w:sz="4" w:space="0" w:color="auto"/>
              <w:right w:val="nil"/>
            </w:tcBorders>
            <w:shd w:val="clear" w:color="auto" w:fill="auto"/>
          </w:tcPr>
          <w:p w:rsidR="00B815EF" w:rsidRPr="0008176E" w:rsidRDefault="00B815EF" w:rsidP="0008176E">
            <w:pPr>
              <w:pStyle w:val="Tableboldedtext"/>
              <w:jc w:val="right"/>
            </w:pPr>
            <w:r>
              <w:t>4,616</w:t>
            </w:r>
          </w:p>
        </w:tc>
        <w:tc>
          <w:tcPr>
            <w:tcW w:w="1474" w:type="dxa"/>
            <w:tcBorders>
              <w:top w:val="single" w:sz="4" w:space="0" w:color="auto"/>
              <w:left w:val="nil"/>
              <w:bottom w:val="double" w:sz="4" w:space="0" w:color="auto"/>
              <w:right w:val="nil"/>
            </w:tcBorders>
            <w:shd w:val="clear" w:color="auto" w:fill="auto"/>
          </w:tcPr>
          <w:p w:rsidR="00B815EF" w:rsidRPr="0008176E" w:rsidRDefault="00B815EF" w:rsidP="00F56EA0">
            <w:pPr>
              <w:pStyle w:val="Tableboldedtext"/>
              <w:jc w:val="right"/>
            </w:pPr>
            <w:r w:rsidRPr="0008176E">
              <w:t>8,080</w:t>
            </w:r>
          </w:p>
        </w:tc>
      </w:tr>
    </w:tbl>
    <w:p w:rsidR="008F42FB" w:rsidRDefault="008F42FB" w:rsidP="008F42FB">
      <w:pPr>
        <w:pStyle w:val="Heading4"/>
      </w:pPr>
      <w:r>
        <w:t>Other operating lease receivables</w:t>
      </w:r>
    </w:p>
    <w:p w:rsidR="008F42FB" w:rsidRDefault="008F42FB" w:rsidP="008F42FB">
      <w:pPr>
        <w:pStyle w:val="Caption"/>
        <w:keepNext/>
        <w:rPr>
          <w:rFonts w:eastAsia="Times New Roman" w:cs="Arial"/>
          <w:b w:val="0"/>
          <w:bCs w:val="0"/>
          <w:szCs w:val="24"/>
          <w:lang w:eastAsia="en-AU"/>
        </w:rPr>
      </w:pPr>
      <w:r w:rsidRPr="008F42FB">
        <w:rPr>
          <w:rFonts w:eastAsia="Times New Roman" w:cs="Arial"/>
          <w:b w:val="0"/>
          <w:bCs w:val="0"/>
          <w:szCs w:val="24"/>
          <w:lang w:eastAsia="en-AU"/>
        </w:rPr>
        <w:t>Reflects State Fleet operating lease receivables for vehicles owned to the Department. As at balance date, the future minimum lease payments under non-cancellable operating lease arrangements were distributed as follows:</w:t>
      </w:r>
    </w:p>
    <w:p w:rsidR="008F42FB" w:rsidRDefault="008F42FB" w:rsidP="008F42FB">
      <w:pPr>
        <w:pStyle w:val="Caption"/>
        <w:keepNext/>
      </w:pPr>
      <w:fldSimple w:instr=" SEQ Table \* ARABIC ">
        <w:r w:rsidR="00DF10FA">
          <w:rPr>
            <w:noProof/>
          </w:rPr>
          <w:t>71</w:t>
        </w:r>
      </w:fldSimple>
      <w:r>
        <w:t xml:space="preserve"> </w:t>
      </w:r>
      <w:r w:rsidRPr="00D61BF6">
        <w:t>Other operating lease receivables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8F42FB" w:rsidRPr="00711171" w:rsidTr="00F56EA0">
        <w:tc>
          <w:tcPr>
            <w:tcW w:w="5629" w:type="dxa"/>
            <w:tcBorders>
              <w:top w:val="nil"/>
              <w:left w:val="nil"/>
              <w:bottom w:val="nil"/>
              <w:right w:val="nil"/>
            </w:tcBorders>
            <w:shd w:val="clear" w:color="auto" w:fill="auto"/>
          </w:tcPr>
          <w:p w:rsidR="008F42FB" w:rsidRDefault="008F42FB" w:rsidP="00F56EA0">
            <w:pPr>
              <w:pStyle w:val="Tabletext"/>
            </w:pPr>
          </w:p>
        </w:tc>
        <w:tc>
          <w:tcPr>
            <w:tcW w:w="1474" w:type="dxa"/>
            <w:tcBorders>
              <w:top w:val="nil"/>
              <w:left w:val="nil"/>
              <w:bottom w:val="nil"/>
              <w:right w:val="nil"/>
            </w:tcBorders>
            <w:shd w:val="clear" w:color="auto" w:fill="auto"/>
          </w:tcPr>
          <w:p w:rsidR="008F42FB" w:rsidRDefault="008F42FB" w:rsidP="00F56EA0">
            <w:pPr>
              <w:pStyle w:val="Tableboldedtext"/>
              <w:jc w:val="right"/>
            </w:pPr>
            <w:r>
              <w:t>2015</w:t>
            </w:r>
          </w:p>
          <w:p w:rsidR="008F42FB" w:rsidRPr="00C00854" w:rsidRDefault="008F42FB" w:rsidP="00F56EA0">
            <w:pPr>
              <w:pStyle w:val="Tableboldedtext"/>
              <w:jc w:val="right"/>
            </w:pPr>
            <w:r w:rsidRPr="00843AA2">
              <w:t>$000</w:t>
            </w:r>
          </w:p>
        </w:tc>
        <w:tc>
          <w:tcPr>
            <w:tcW w:w="1474" w:type="dxa"/>
            <w:tcBorders>
              <w:top w:val="nil"/>
              <w:left w:val="nil"/>
              <w:bottom w:val="nil"/>
              <w:right w:val="nil"/>
            </w:tcBorders>
            <w:shd w:val="clear" w:color="auto" w:fill="auto"/>
          </w:tcPr>
          <w:p w:rsidR="008F42FB" w:rsidRDefault="008F42FB" w:rsidP="00F56EA0">
            <w:pPr>
              <w:pStyle w:val="Tableboldedtext"/>
              <w:jc w:val="right"/>
            </w:pPr>
            <w:r>
              <w:t>2014</w:t>
            </w:r>
          </w:p>
          <w:p w:rsidR="008F42FB" w:rsidRPr="00711171" w:rsidRDefault="008F42FB" w:rsidP="00F56EA0">
            <w:pPr>
              <w:pStyle w:val="Tableboldedtext"/>
              <w:jc w:val="right"/>
            </w:pPr>
            <w:r>
              <w:t xml:space="preserve"> </w:t>
            </w:r>
            <w:r w:rsidRPr="00843AA2">
              <w:t>$000</w:t>
            </w:r>
          </w:p>
        </w:tc>
      </w:tr>
      <w:tr w:rsidR="008F42FB" w:rsidRPr="00AE2664" w:rsidTr="00F56EA0">
        <w:tc>
          <w:tcPr>
            <w:tcW w:w="8577" w:type="dxa"/>
            <w:gridSpan w:val="3"/>
            <w:tcBorders>
              <w:top w:val="nil"/>
              <w:left w:val="nil"/>
              <w:bottom w:val="nil"/>
            </w:tcBorders>
            <w:shd w:val="clear" w:color="auto" w:fill="auto"/>
          </w:tcPr>
          <w:p w:rsidR="008F42FB" w:rsidRPr="008F42FB" w:rsidRDefault="008F42FB" w:rsidP="008F42FB">
            <w:pPr>
              <w:pStyle w:val="Tabletext"/>
              <w:rPr>
                <w:i/>
              </w:rPr>
            </w:pPr>
            <w:r w:rsidRPr="008F42FB">
              <w:rPr>
                <w:i/>
              </w:rPr>
              <w:t>Current</w:t>
            </w:r>
          </w:p>
        </w:tc>
      </w:tr>
      <w:tr w:rsidR="008F42FB" w:rsidRPr="00AE2664" w:rsidTr="009E09F7">
        <w:tc>
          <w:tcPr>
            <w:tcW w:w="5629" w:type="dxa"/>
            <w:tcBorders>
              <w:top w:val="nil"/>
              <w:left w:val="nil"/>
              <w:bottom w:val="nil"/>
              <w:right w:val="nil"/>
            </w:tcBorders>
            <w:shd w:val="clear" w:color="auto" w:fill="auto"/>
          </w:tcPr>
          <w:p w:rsidR="008F42FB" w:rsidRPr="001F4345" w:rsidRDefault="008F42FB" w:rsidP="00F56EA0">
            <w:pPr>
              <w:pStyle w:val="Tabletext"/>
            </w:pPr>
            <w:r>
              <w:t>Not later than 1 year</w:t>
            </w:r>
          </w:p>
        </w:tc>
        <w:tc>
          <w:tcPr>
            <w:tcW w:w="1474" w:type="dxa"/>
            <w:tcBorders>
              <w:top w:val="nil"/>
              <w:left w:val="nil"/>
              <w:bottom w:val="single" w:sz="4" w:space="0" w:color="auto"/>
              <w:right w:val="nil"/>
            </w:tcBorders>
            <w:shd w:val="clear" w:color="auto" w:fill="auto"/>
          </w:tcPr>
          <w:p w:rsidR="008F42FB" w:rsidRPr="0008176E" w:rsidRDefault="008F42FB" w:rsidP="00F56EA0">
            <w:pPr>
              <w:pStyle w:val="Tabletext"/>
              <w:jc w:val="right"/>
            </w:pPr>
            <w:r>
              <w:t>49,994</w:t>
            </w:r>
          </w:p>
        </w:tc>
        <w:tc>
          <w:tcPr>
            <w:tcW w:w="1474" w:type="dxa"/>
            <w:tcBorders>
              <w:top w:val="nil"/>
              <w:left w:val="nil"/>
              <w:bottom w:val="single" w:sz="4" w:space="0" w:color="auto"/>
              <w:right w:val="nil"/>
            </w:tcBorders>
            <w:shd w:val="clear" w:color="auto" w:fill="auto"/>
          </w:tcPr>
          <w:p w:rsidR="008F42FB" w:rsidRPr="0008176E" w:rsidRDefault="008F42FB" w:rsidP="00F56EA0">
            <w:pPr>
              <w:pStyle w:val="Tabletext"/>
              <w:jc w:val="right"/>
            </w:pPr>
            <w:r>
              <w:t>54,507</w:t>
            </w:r>
          </w:p>
        </w:tc>
      </w:tr>
      <w:tr w:rsidR="008F42FB" w:rsidRPr="00AE2664" w:rsidTr="00F56EA0">
        <w:tc>
          <w:tcPr>
            <w:tcW w:w="8577" w:type="dxa"/>
            <w:gridSpan w:val="3"/>
            <w:tcBorders>
              <w:top w:val="nil"/>
              <w:left w:val="nil"/>
              <w:bottom w:val="nil"/>
              <w:right w:val="nil"/>
            </w:tcBorders>
            <w:shd w:val="clear" w:color="auto" w:fill="auto"/>
          </w:tcPr>
          <w:p w:rsidR="008F42FB" w:rsidRPr="008F42FB" w:rsidRDefault="00572910" w:rsidP="008F42FB">
            <w:pPr>
              <w:pStyle w:val="Tabletext"/>
              <w:rPr>
                <w:i/>
              </w:rPr>
            </w:pPr>
            <w:r>
              <w:rPr>
                <w:i/>
              </w:rPr>
              <w:t>Non-current</w:t>
            </w:r>
          </w:p>
        </w:tc>
      </w:tr>
      <w:tr w:rsidR="008F42FB" w:rsidRPr="00AE2664" w:rsidTr="00F56EA0">
        <w:tc>
          <w:tcPr>
            <w:tcW w:w="5629" w:type="dxa"/>
            <w:tcBorders>
              <w:top w:val="nil"/>
              <w:left w:val="nil"/>
              <w:bottom w:val="nil"/>
              <w:right w:val="nil"/>
            </w:tcBorders>
            <w:shd w:val="clear" w:color="auto" w:fill="auto"/>
          </w:tcPr>
          <w:p w:rsidR="008F42FB" w:rsidRPr="001F4345" w:rsidRDefault="008F42FB" w:rsidP="00F56EA0">
            <w:pPr>
              <w:pStyle w:val="Tabletext"/>
            </w:pPr>
            <w:r w:rsidRPr="001F4345">
              <w:t>Later than 1 year and not later than 5 years</w:t>
            </w:r>
          </w:p>
        </w:tc>
        <w:tc>
          <w:tcPr>
            <w:tcW w:w="1474" w:type="dxa"/>
            <w:tcBorders>
              <w:top w:val="nil"/>
              <w:left w:val="nil"/>
              <w:bottom w:val="nil"/>
              <w:right w:val="nil"/>
            </w:tcBorders>
            <w:shd w:val="clear" w:color="auto" w:fill="auto"/>
          </w:tcPr>
          <w:p w:rsidR="008F42FB" w:rsidRDefault="008F42FB" w:rsidP="00F56EA0">
            <w:pPr>
              <w:pStyle w:val="Tabletext"/>
              <w:jc w:val="right"/>
            </w:pPr>
            <w:r>
              <w:t>49,693</w:t>
            </w:r>
          </w:p>
        </w:tc>
        <w:tc>
          <w:tcPr>
            <w:tcW w:w="1474" w:type="dxa"/>
            <w:tcBorders>
              <w:top w:val="nil"/>
              <w:left w:val="nil"/>
              <w:bottom w:val="nil"/>
              <w:right w:val="nil"/>
            </w:tcBorders>
            <w:shd w:val="clear" w:color="auto" w:fill="auto"/>
          </w:tcPr>
          <w:p w:rsidR="008F42FB" w:rsidRPr="0008176E" w:rsidRDefault="008F42FB" w:rsidP="00F56EA0">
            <w:pPr>
              <w:pStyle w:val="Tabletext"/>
              <w:jc w:val="right"/>
            </w:pPr>
            <w:r>
              <w:t>45,817</w:t>
            </w:r>
          </w:p>
        </w:tc>
      </w:tr>
      <w:tr w:rsidR="008F42FB" w:rsidRPr="00AE2664" w:rsidTr="009E09F7">
        <w:tc>
          <w:tcPr>
            <w:tcW w:w="5629" w:type="dxa"/>
            <w:tcBorders>
              <w:top w:val="nil"/>
              <w:left w:val="nil"/>
              <w:bottom w:val="nil"/>
              <w:right w:val="nil"/>
            </w:tcBorders>
            <w:shd w:val="clear" w:color="auto" w:fill="auto"/>
          </w:tcPr>
          <w:p w:rsidR="008F42FB" w:rsidRPr="001F4345" w:rsidRDefault="008F42FB" w:rsidP="008F42FB">
            <w:pPr>
              <w:pStyle w:val="Tabletext"/>
            </w:pPr>
            <w:r w:rsidRPr="001F4345">
              <w:t>Later than 5 years</w:t>
            </w:r>
            <w:r>
              <w:t xml:space="preserve"> </w:t>
            </w:r>
          </w:p>
        </w:tc>
        <w:tc>
          <w:tcPr>
            <w:tcW w:w="1474" w:type="dxa"/>
            <w:tcBorders>
              <w:top w:val="nil"/>
              <w:left w:val="nil"/>
              <w:bottom w:val="single" w:sz="4" w:space="0" w:color="auto"/>
              <w:right w:val="nil"/>
            </w:tcBorders>
            <w:shd w:val="clear" w:color="auto" w:fill="auto"/>
          </w:tcPr>
          <w:p w:rsidR="008F42FB" w:rsidRPr="0008176E" w:rsidRDefault="008F42FB" w:rsidP="00F56EA0">
            <w:pPr>
              <w:pStyle w:val="Tabletext"/>
              <w:jc w:val="right"/>
            </w:pPr>
            <w:r>
              <w:t>191</w:t>
            </w:r>
          </w:p>
        </w:tc>
        <w:tc>
          <w:tcPr>
            <w:tcW w:w="1474" w:type="dxa"/>
            <w:tcBorders>
              <w:top w:val="nil"/>
              <w:left w:val="nil"/>
              <w:bottom w:val="single" w:sz="4" w:space="0" w:color="auto"/>
              <w:right w:val="nil"/>
            </w:tcBorders>
            <w:shd w:val="clear" w:color="auto" w:fill="auto"/>
          </w:tcPr>
          <w:p w:rsidR="008F42FB" w:rsidRPr="0008176E" w:rsidRDefault="008F42FB" w:rsidP="00F56EA0">
            <w:pPr>
              <w:pStyle w:val="Tabletext"/>
              <w:jc w:val="right"/>
            </w:pPr>
            <w:r>
              <w:t>125</w:t>
            </w:r>
          </w:p>
        </w:tc>
      </w:tr>
      <w:tr w:rsidR="009E09F7" w:rsidRPr="00AE2664" w:rsidTr="009E09F7">
        <w:tc>
          <w:tcPr>
            <w:tcW w:w="5629" w:type="dxa"/>
            <w:tcBorders>
              <w:top w:val="nil"/>
              <w:left w:val="nil"/>
              <w:bottom w:val="nil"/>
              <w:right w:val="nil"/>
            </w:tcBorders>
            <w:shd w:val="clear" w:color="auto" w:fill="auto"/>
          </w:tcPr>
          <w:p w:rsidR="009E09F7" w:rsidRPr="001F4345" w:rsidRDefault="009E09F7" w:rsidP="008F42FB">
            <w:pPr>
              <w:pStyle w:val="Tabletext"/>
            </w:pPr>
          </w:p>
        </w:tc>
        <w:tc>
          <w:tcPr>
            <w:tcW w:w="1474" w:type="dxa"/>
            <w:tcBorders>
              <w:top w:val="single" w:sz="4" w:space="0" w:color="auto"/>
              <w:left w:val="nil"/>
              <w:bottom w:val="single" w:sz="4" w:space="0" w:color="auto"/>
              <w:right w:val="nil"/>
            </w:tcBorders>
            <w:shd w:val="clear" w:color="auto" w:fill="auto"/>
          </w:tcPr>
          <w:p w:rsidR="009E09F7" w:rsidRDefault="009E09F7" w:rsidP="00F56EA0">
            <w:pPr>
              <w:pStyle w:val="Tabletext"/>
              <w:jc w:val="right"/>
            </w:pPr>
            <w:r>
              <w:t>49,884</w:t>
            </w:r>
          </w:p>
        </w:tc>
        <w:tc>
          <w:tcPr>
            <w:tcW w:w="1474" w:type="dxa"/>
            <w:tcBorders>
              <w:top w:val="single" w:sz="4" w:space="0" w:color="auto"/>
              <w:left w:val="nil"/>
              <w:bottom w:val="single" w:sz="4" w:space="0" w:color="auto"/>
              <w:right w:val="nil"/>
            </w:tcBorders>
            <w:shd w:val="clear" w:color="auto" w:fill="auto"/>
          </w:tcPr>
          <w:p w:rsidR="009E09F7" w:rsidRDefault="009E09F7" w:rsidP="00F56EA0">
            <w:pPr>
              <w:pStyle w:val="Tabletext"/>
              <w:jc w:val="right"/>
            </w:pPr>
            <w:r>
              <w:t>45,942</w:t>
            </w:r>
          </w:p>
        </w:tc>
      </w:tr>
      <w:tr w:rsidR="008F42FB" w:rsidRPr="00D8231B" w:rsidTr="009E09F7">
        <w:tc>
          <w:tcPr>
            <w:tcW w:w="5629" w:type="dxa"/>
            <w:tcBorders>
              <w:top w:val="nil"/>
              <w:left w:val="nil"/>
              <w:bottom w:val="nil"/>
              <w:right w:val="nil"/>
            </w:tcBorders>
            <w:shd w:val="clear" w:color="auto" w:fill="auto"/>
          </w:tcPr>
          <w:p w:rsidR="008F42FB" w:rsidRPr="00A92A51" w:rsidRDefault="008F42FB" w:rsidP="00F56EA0">
            <w:pPr>
              <w:pStyle w:val="Tableboldedtext"/>
            </w:pPr>
          </w:p>
        </w:tc>
        <w:tc>
          <w:tcPr>
            <w:tcW w:w="1474" w:type="dxa"/>
            <w:tcBorders>
              <w:top w:val="single" w:sz="4" w:space="0" w:color="auto"/>
              <w:left w:val="nil"/>
              <w:bottom w:val="double" w:sz="4" w:space="0" w:color="auto"/>
              <w:right w:val="nil"/>
            </w:tcBorders>
            <w:shd w:val="clear" w:color="auto" w:fill="auto"/>
          </w:tcPr>
          <w:p w:rsidR="008F42FB" w:rsidRPr="0008176E" w:rsidRDefault="008F42FB" w:rsidP="00F56EA0">
            <w:pPr>
              <w:pStyle w:val="Tableboldedtext"/>
              <w:jc w:val="right"/>
            </w:pPr>
            <w:r>
              <w:t>99,878</w:t>
            </w:r>
          </w:p>
        </w:tc>
        <w:tc>
          <w:tcPr>
            <w:tcW w:w="1474" w:type="dxa"/>
            <w:tcBorders>
              <w:top w:val="single" w:sz="4" w:space="0" w:color="auto"/>
              <w:left w:val="nil"/>
              <w:bottom w:val="double" w:sz="4" w:space="0" w:color="auto"/>
              <w:right w:val="nil"/>
            </w:tcBorders>
            <w:shd w:val="clear" w:color="auto" w:fill="auto"/>
          </w:tcPr>
          <w:p w:rsidR="008F42FB" w:rsidRPr="0008176E" w:rsidRDefault="008F42FB" w:rsidP="00F56EA0">
            <w:pPr>
              <w:pStyle w:val="Tableboldedtext"/>
              <w:jc w:val="right"/>
            </w:pPr>
            <w:r>
              <w:t>100,449</w:t>
            </w:r>
          </w:p>
        </w:tc>
      </w:tr>
    </w:tbl>
    <w:p w:rsidR="0008176E" w:rsidRDefault="0008176E" w:rsidP="00482857">
      <w:pPr>
        <w:pStyle w:val="Heading3"/>
        <w:rPr>
          <w:color w:val="000000"/>
        </w:rPr>
      </w:pPr>
      <w:r>
        <w:rPr>
          <w:spacing w:val="-1"/>
        </w:rPr>
        <w:t>Note</w:t>
      </w:r>
      <w:r>
        <w:t xml:space="preserve"> 37. </w:t>
      </w:r>
      <w:r>
        <w:rPr>
          <w:spacing w:val="-1"/>
        </w:rPr>
        <w:t>Contingent</w:t>
      </w:r>
      <w:r>
        <w:t xml:space="preserve"> liabilities and</w:t>
      </w:r>
      <w:r>
        <w:rPr>
          <w:spacing w:val="24"/>
        </w:rPr>
        <w:t xml:space="preserve"> </w:t>
      </w:r>
      <w:r>
        <w:rPr>
          <w:spacing w:val="-1"/>
        </w:rPr>
        <w:t>contingent</w:t>
      </w:r>
      <w:r>
        <w:t xml:space="preserve"> assets</w:t>
      </w:r>
    </w:p>
    <w:p w:rsidR="0008176E" w:rsidRDefault="0008176E" w:rsidP="0008176E">
      <w:pPr>
        <w:pStyle w:val="Heading4"/>
        <w:rPr>
          <w:color w:val="000000"/>
        </w:rPr>
      </w:pPr>
      <w:r>
        <w:rPr>
          <w:spacing w:val="-1"/>
        </w:rPr>
        <w:t>Contingent</w:t>
      </w:r>
      <w:r>
        <w:t xml:space="preserve"> liabilities</w:t>
      </w:r>
    </w:p>
    <w:p w:rsidR="0008176E" w:rsidRDefault="0008176E" w:rsidP="0008176E">
      <w:pPr>
        <w:pStyle w:val="BodyText"/>
      </w:pPr>
      <w:r w:rsidRPr="0008176E">
        <w:t>In addition to the liabilities included in the Financial Statements, there are the following contingent liabilities:</w:t>
      </w:r>
    </w:p>
    <w:p w:rsidR="00A525B6" w:rsidRPr="0008176E" w:rsidRDefault="00A525B6" w:rsidP="0008176E">
      <w:pPr>
        <w:pStyle w:val="BodyText"/>
      </w:pPr>
    </w:p>
    <w:p w:rsidR="00A525B6" w:rsidRDefault="00A525B6" w:rsidP="00A525B6">
      <w:pPr>
        <w:pStyle w:val="Caption"/>
        <w:keepNext/>
      </w:pPr>
      <w:fldSimple w:instr=" SEQ Table \* ARABIC ">
        <w:r w:rsidR="00DF10FA">
          <w:rPr>
            <w:noProof/>
          </w:rPr>
          <w:t>72</w:t>
        </w:r>
      </w:fldSimple>
      <w:r>
        <w:t xml:space="preserve"> </w:t>
      </w:r>
      <w:r w:rsidRPr="00A20BE0">
        <w:t>Contingent liabilities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08176E" w:rsidRPr="00711171" w:rsidTr="00953971">
        <w:tc>
          <w:tcPr>
            <w:tcW w:w="5629" w:type="dxa"/>
            <w:tcBorders>
              <w:top w:val="nil"/>
              <w:left w:val="nil"/>
              <w:bottom w:val="nil"/>
              <w:right w:val="nil"/>
            </w:tcBorders>
            <w:shd w:val="clear" w:color="auto" w:fill="auto"/>
          </w:tcPr>
          <w:p w:rsidR="0008176E" w:rsidRDefault="0008176E" w:rsidP="00953971">
            <w:pPr>
              <w:pStyle w:val="Tabletext"/>
            </w:pPr>
          </w:p>
        </w:tc>
        <w:tc>
          <w:tcPr>
            <w:tcW w:w="1474" w:type="dxa"/>
            <w:tcBorders>
              <w:top w:val="nil"/>
              <w:left w:val="nil"/>
              <w:bottom w:val="nil"/>
              <w:right w:val="nil"/>
            </w:tcBorders>
            <w:shd w:val="clear" w:color="auto" w:fill="auto"/>
          </w:tcPr>
          <w:p w:rsidR="00A525B6" w:rsidRDefault="0008176E" w:rsidP="00A525B6">
            <w:pPr>
              <w:pStyle w:val="Tableboldedtext"/>
              <w:jc w:val="right"/>
            </w:pPr>
            <w:r>
              <w:t>201</w:t>
            </w:r>
            <w:r w:rsidR="00A525B6">
              <w:t>5</w:t>
            </w:r>
          </w:p>
          <w:p w:rsidR="0008176E" w:rsidRPr="00C00854" w:rsidRDefault="0008176E" w:rsidP="00A525B6">
            <w:pPr>
              <w:pStyle w:val="Tableboldedtext"/>
              <w:jc w:val="right"/>
            </w:pPr>
            <w:r w:rsidRPr="00843AA2">
              <w:t>$000</w:t>
            </w:r>
          </w:p>
        </w:tc>
        <w:tc>
          <w:tcPr>
            <w:tcW w:w="1474" w:type="dxa"/>
            <w:tcBorders>
              <w:top w:val="nil"/>
              <w:left w:val="nil"/>
              <w:bottom w:val="nil"/>
              <w:right w:val="nil"/>
            </w:tcBorders>
            <w:shd w:val="clear" w:color="auto" w:fill="auto"/>
          </w:tcPr>
          <w:p w:rsidR="00A525B6" w:rsidRDefault="00A525B6" w:rsidP="00A525B6">
            <w:pPr>
              <w:pStyle w:val="Tableboldedtext"/>
              <w:jc w:val="right"/>
            </w:pPr>
            <w:r>
              <w:t>2014</w:t>
            </w:r>
          </w:p>
          <w:p w:rsidR="0008176E" w:rsidRPr="00711171" w:rsidRDefault="0008176E" w:rsidP="00A525B6">
            <w:pPr>
              <w:pStyle w:val="Tableboldedtext"/>
              <w:jc w:val="right"/>
            </w:pPr>
            <w:r w:rsidRPr="00843AA2">
              <w:t>$000</w:t>
            </w:r>
          </w:p>
        </w:tc>
      </w:tr>
      <w:tr w:rsidR="0008176E" w:rsidRPr="00AE2664" w:rsidTr="00953971">
        <w:tc>
          <w:tcPr>
            <w:tcW w:w="5629" w:type="dxa"/>
            <w:tcBorders>
              <w:top w:val="nil"/>
              <w:left w:val="nil"/>
              <w:bottom w:val="nil"/>
              <w:right w:val="nil"/>
            </w:tcBorders>
            <w:shd w:val="clear" w:color="auto" w:fill="auto"/>
          </w:tcPr>
          <w:p w:rsidR="0008176E" w:rsidRPr="007269CC" w:rsidRDefault="007269CC" w:rsidP="00A525B6">
            <w:pPr>
              <w:pStyle w:val="BodyText"/>
              <w:spacing w:line="228" w:lineRule="exact"/>
              <w:rPr>
                <w:spacing w:val="-1"/>
                <w:sz w:val="20"/>
                <w:szCs w:val="20"/>
              </w:rPr>
            </w:pPr>
            <w:r>
              <w:rPr>
                <w:spacing w:val="-1"/>
                <w:sz w:val="20"/>
                <w:szCs w:val="20"/>
              </w:rPr>
              <w:t>Contract</w:t>
            </w:r>
            <w:r w:rsidR="00A525B6">
              <w:rPr>
                <w:sz w:val="20"/>
                <w:szCs w:val="20"/>
              </w:rPr>
              <w:t xml:space="preserve"> Cl</w:t>
            </w:r>
            <w:r>
              <w:rPr>
                <w:sz w:val="20"/>
                <w:szCs w:val="20"/>
              </w:rPr>
              <w:t xml:space="preserve">aims in </w:t>
            </w:r>
            <w:r w:rsidR="00A525B6">
              <w:rPr>
                <w:sz w:val="20"/>
                <w:szCs w:val="20"/>
              </w:rPr>
              <w:t>D</w:t>
            </w:r>
            <w:r>
              <w:rPr>
                <w:spacing w:val="-1"/>
                <w:sz w:val="20"/>
                <w:szCs w:val="20"/>
              </w:rPr>
              <w:t>ispute</w:t>
            </w:r>
          </w:p>
        </w:tc>
        <w:tc>
          <w:tcPr>
            <w:tcW w:w="1474" w:type="dxa"/>
            <w:tcBorders>
              <w:top w:val="nil"/>
              <w:left w:val="nil"/>
              <w:bottom w:val="nil"/>
              <w:right w:val="nil"/>
            </w:tcBorders>
            <w:shd w:val="clear" w:color="auto" w:fill="auto"/>
          </w:tcPr>
          <w:p w:rsidR="0008176E" w:rsidRPr="007269CC" w:rsidRDefault="00A525B6" w:rsidP="007269CC">
            <w:pPr>
              <w:pStyle w:val="Tabletext"/>
              <w:jc w:val="right"/>
            </w:pPr>
            <w:r>
              <w:t>5,715</w:t>
            </w:r>
          </w:p>
        </w:tc>
        <w:tc>
          <w:tcPr>
            <w:tcW w:w="1474" w:type="dxa"/>
            <w:tcBorders>
              <w:top w:val="nil"/>
              <w:left w:val="nil"/>
              <w:bottom w:val="nil"/>
              <w:right w:val="nil"/>
            </w:tcBorders>
            <w:shd w:val="clear" w:color="auto" w:fill="auto"/>
          </w:tcPr>
          <w:p w:rsidR="0008176E" w:rsidRPr="007269CC" w:rsidRDefault="00A525B6" w:rsidP="00A525B6">
            <w:pPr>
              <w:pStyle w:val="Tabletext"/>
              <w:jc w:val="right"/>
            </w:pPr>
            <w:r w:rsidRPr="007269CC">
              <w:t>3,388</w:t>
            </w:r>
          </w:p>
        </w:tc>
      </w:tr>
    </w:tbl>
    <w:p w:rsidR="007269CC" w:rsidRPr="007269CC" w:rsidRDefault="007269CC" w:rsidP="007269CC">
      <w:pPr>
        <w:pStyle w:val="BodyText"/>
      </w:pPr>
      <w:r w:rsidRPr="007269CC">
        <w:t>The contingent liabilities relate to construction works.</w:t>
      </w:r>
    </w:p>
    <w:p w:rsidR="00322515" w:rsidRPr="00322515" w:rsidRDefault="00322515" w:rsidP="00322515">
      <w:pPr>
        <w:pStyle w:val="Heading4"/>
      </w:pPr>
      <w:hyperlink r:id="rId16" w:history="1">
        <w:r w:rsidRPr="00322515">
          <w:t>Contaminated Sites Act 2003</w:t>
        </w:r>
      </w:hyperlink>
    </w:p>
    <w:p w:rsidR="00322515" w:rsidRPr="00322515" w:rsidRDefault="00322515" w:rsidP="00322515">
      <w:pPr>
        <w:pStyle w:val="BodyText"/>
      </w:pPr>
      <w:r w:rsidRPr="00322515">
        <w:t xml:space="preserve">Under the </w:t>
      </w:r>
      <w:hyperlink r:id="rId17" w:history="1">
        <w:r w:rsidRPr="00523F1A">
          <w:rPr>
            <w:i/>
          </w:rPr>
          <w:t>Contaminated Sites Act 2003</w:t>
        </w:r>
      </w:hyperlink>
      <w:r w:rsidRPr="00322515">
        <w:t>, the Department</w:t>
      </w:r>
      <w:r w:rsidR="00523F1A">
        <w:t xml:space="preserve"> of Finance</w:t>
      </w:r>
      <w:r w:rsidRPr="00322515">
        <w:t xml:space="preserve"> is required to report known and suspected contaminated sites to the Department of Environment Regulation (DER). In accordance with the Act, DER classifies these sites on the basis of the risk to human health, the environment and environmental values. Where sites are classified as contaminated - remediation required or possibly contaminated - investigation required, the Department may have a liability in respect of investigation or remediation expenses.</w:t>
      </w:r>
    </w:p>
    <w:p w:rsidR="00523F1A" w:rsidRPr="00523F1A" w:rsidRDefault="00523F1A" w:rsidP="00523F1A">
      <w:pPr>
        <w:pStyle w:val="BodyText"/>
      </w:pPr>
      <w:r w:rsidRPr="00523F1A">
        <w:t xml:space="preserve">The Department of Finance has reported one suspected contaminated site to DER. This was classified as possibly contaminated-investigation required. The Department of Finance is unable to assess the likely outcome of the classification process and </w:t>
      </w:r>
      <w:r w:rsidRPr="00523F1A">
        <w:lastRenderedPageBreak/>
        <w:t>accordingly it is not practicable to estimate the potential financial effect or to identify the uncertainties relating to the amount or timing of any outflows.</w:t>
      </w:r>
    </w:p>
    <w:p w:rsidR="00523F1A" w:rsidRDefault="00523F1A" w:rsidP="00523F1A">
      <w:pPr>
        <w:pStyle w:val="BodyText"/>
        <w:rPr>
          <w:b/>
          <w:bCs/>
        </w:rPr>
      </w:pPr>
      <w:r w:rsidRPr="00523F1A">
        <w:t>While there is no possibility of reimbursement of any future expenses that may be incurred in the remediation of these sites, the Department of Finance may apply for funding from the Contaminated Sites Management Account to undertake further investigative work or to meet remediation costs that may be required.</w:t>
      </w:r>
    </w:p>
    <w:p w:rsidR="00874F0C" w:rsidRDefault="00874F0C" w:rsidP="00523F1A">
      <w:pPr>
        <w:pStyle w:val="Heading4"/>
        <w:rPr>
          <w:color w:val="000000"/>
        </w:rPr>
      </w:pPr>
      <w:r>
        <w:t>Contingent assets</w:t>
      </w:r>
    </w:p>
    <w:p w:rsidR="00874F0C" w:rsidRDefault="00874F0C" w:rsidP="00874F0C">
      <w:pPr>
        <w:pStyle w:val="BodyText"/>
      </w:pPr>
      <w:r w:rsidRPr="00874F0C">
        <w:t xml:space="preserve">Contingent assets are additional to the assets </w:t>
      </w:r>
      <w:r w:rsidR="00523F1A">
        <w:t>included in the f</w:t>
      </w:r>
      <w:r w:rsidRPr="00874F0C">
        <w:t xml:space="preserve">inancial </w:t>
      </w:r>
      <w:r w:rsidR="00523F1A">
        <w:t>s</w:t>
      </w:r>
      <w:r w:rsidRPr="00874F0C">
        <w:t>tatements.</w:t>
      </w:r>
    </w:p>
    <w:p w:rsidR="00523F1A" w:rsidRPr="00874F0C" w:rsidRDefault="00523F1A" w:rsidP="00874F0C">
      <w:pPr>
        <w:pStyle w:val="BodyText"/>
      </w:pPr>
    </w:p>
    <w:p w:rsidR="00523F1A" w:rsidRDefault="00523F1A" w:rsidP="00523F1A">
      <w:pPr>
        <w:pStyle w:val="Caption"/>
        <w:keepNext/>
      </w:pPr>
      <w:fldSimple w:instr=" SEQ Table \* ARABIC ">
        <w:r w:rsidR="00DF10FA">
          <w:rPr>
            <w:noProof/>
          </w:rPr>
          <w:t>73</w:t>
        </w:r>
      </w:fldSimple>
      <w:r>
        <w:t xml:space="preserve"> Contingent assets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874F0C" w:rsidRPr="00711171" w:rsidTr="00953971">
        <w:tc>
          <w:tcPr>
            <w:tcW w:w="5629" w:type="dxa"/>
            <w:tcBorders>
              <w:top w:val="nil"/>
              <w:left w:val="nil"/>
              <w:bottom w:val="nil"/>
              <w:right w:val="nil"/>
            </w:tcBorders>
            <w:shd w:val="clear" w:color="auto" w:fill="auto"/>
          </w:tcPr>
          <w:p w:rsidR="00874F0C" w:rsidRDefault="00874F0C" w:rsidP="00953971">
            <w:pPr>
              <w:pStyle w:val="Tabletext"/>
            </w:pPr>
          </w:p>
        </w:tc>
        <w:tc>
          <w:tcPr>
            <w:tcW w:w="1474" w:type="dxa"/>
            <w:tcBorders>
              <w:top w:val="nil"/>
              <w:left w:val="nil"/>
              <w:bottom w:val="nil"/>
              <w:right w:val="nil"/>
            </w:tcBorders>
            <w:shd w:val="clear" w:color="auto" w:fill="auto"/>
          </w:tcPr>
          <w:p w:rsidR="00523F1A" w:rsidRDefault="00874F0C" w:rsidP="00523F1A">
            <w:pPr>
              <w:pStyle w:val="Tableboldedtext"/>
              <w:jc w:val="right"/>
            </w:pPr>
            <w:r>
              <w:t>201</w:t>
            </w:r>
            <w:r w:rsidR="00523F1A">
              <w:t>5</w:t>
            </w:r>
          </w:p>
          <w:p w:rsidR="00874F0C" w:rsidRPr="00C00854" w:rsidRDefault="00874F0C" w:rsidP="00523F1A">
            <w:pPr>
              <w:pStyle w:val="Tableboldedtext"/>
              <w:jc w:val="right"/>
            </w:pPr>
            <w:r w:rsidRPr="00843AA2">
              <w:t>$000</w:t>
            </w:r>
          </w:p>
        </w:tc>
        <w:tc>
          <w:tcPr>
            <w:tcW w:w="1474" w:type="dxa"/>
            <w:tcBorders>
              <w:top w:val="nil"/>
              <w:left w:val="nil"/>
              <w:bottom w:val="nil"/>
              <w:right w:val="nil"/>
            </w:tcBorders>
            <w:shd w:val="clear" w:color="auto" w:fill="auto"/>
          </w:tcPr>
          <w:p w:rsidR="00523F1A" w:rsidRDefault="00874F0C" w:rsidP="00523F1A">
            <w:pPr>
              <w:pStyle w:val="Tableboldedtext"/>
              <w:jc w:val="right"/>
            </w:pPr>
            <w:r>
              <w:t>201</w:t>
            </w:r>
            <w:r w:rsidR="00523F1A">
              <w:t>4</w:t>
            </w:r>
          </w:p>
          <w:p w:rsidR="00874F0C" w:rsidRPr="00711171" w:rsidRDefault="00874F0C" w:rsidP="00523F1A">
            <w:pPr>
              <w:pStyle w:val="Tableboldedtext"/>
              <w:jc w:val="right"/>
            </w:pPr>
            <w:r w:rsidRPr="00843AA2">
              <w:t>$000</w:t>
            </w:r>
          </w:p>
        </w:tc>
      </w:tr>
      <w:tr w:rsidR="00874F0C" w:rsidRPr="00AE2664" w:rsidTr="00953971">
        <w:tc>
          <w:tcPr>
            <w:tcW w:w="5629" w:type="dxa"/>
            <w:tcBorders>
              <w:top w:val="nil"/>
              <w:left w:val="nil"/>
              <w:bottom w:val="nil"/>
              <w:right w:val="nil"/>
            </w:tcBorders>
            <w:shd w:val="clear" w:color="auto" w:fill="auto"/>
          </w:tcPr>
          <w:p w:rsidR="00874F0C" w:rsidRPr="00874F0C" w:rsidRDefault="00874F0C" w:rsidP="00874F0C">
            <w:pPr>
              <w:pStyle w:val="Tabletext"/>
            </w:pPr>
            <w:r w:rsidRPr="00874F0C">
              <w:t>Litigation in progress</w:t>
            </w:r>
          </w:p>
        </w:tc>
        <w:tc>
          <w:tcPr>
            <w:tcW w:w="1474" w:type="dxa"/>
            <w:tcBorders>
              <w:top w:val="nil"/>
              <w:left w:val="nil"/>
              <w:bottom w:val="nil"/>
              <w:right w:val="nil"/>
            </w:tcBorders>
            <w:shd w:val="clear" w:color="auto" w:fill="auto"/>
          </w:tcPr>
          <w:p w:rsidR="00874F0C" w:rsidRPr="00874F0C" w:rsidRDefault="00523F1A" w:rsidP="00874F0C">
            <w:pPr>
              <w:pStyle w:val="Tabletext"/>
              <w:jc w:val="right"/>
            </w:pPr>
            <w:r>
              <w:t>18,616</w:t>
            </w:r>
          </w:p>
        </w:tc>
        <w:tc>
          <w:tcPr>
            <w:tcW w:w="1474" w:type="dxa"/>
            <w:tcBorders>
              <w:top w:val="nil"/>
              <w:left w:val="nil"/>
              <w:bottom w:val="nil"/>
              <w:right w:val="nil"/>
            </w:tcBorders>
            <w:shd w:val="clear" w:color="auto" w:fill="auto"/>
          </w:tcPr>
          <w:p w:rsidR="00874F0C" w:rsidRPr="00874F0C" w:rsidRDefault="00523F1A" w:rsidP="00874F0C">
            <w:pPr>
              <w:pStyle w:val="Tabletext"/>
              <w:jc w:val="right"/>
            </w:pPr>
            <w:r>
              <w:t>19,513</w:t>
            </w:r>
          </w:p>
        </w:tc>
      </w:tr>
    </w:tbl>
    <w:p w:rsidR="00874F0C" w:rsidRPr="00874F0C" w:rsidRDefault="00874F0C" w:rsidP="00874F0C">
      <w:pPr>
        <w:pStyle w:val="BodyText"/>
      </w:pPr>
      <w:r w:rsidRPr="00874F0C">
        <w:t xml:space="preserve">Contingent assets are mainly attributable to disputes concerning </w:t>
      </w:r>
      <w:hyperlink r:id="rId18" w:history="1">
        <w:r w:rsidRPr="00523F1A">
          <w:rPr>
            <w:i/>
          </w:rPr>
          <w:t>Construction Contract Act</w:t>
        </w:r>
      </w:hyperlink>
      <w:r w:rsidRPr="00523F1A">
        <w:rPr>
          <w:i/>
        </w:rPr>
        <w:t xml:space="preserve"> </w:t>
      </w:r>
      <w:hyperlink r:id="rId19" w:history="1">
        <w:r w:rsidRPr="00523F1A">
          <w:rPr>
            <w:i/>
          </w:rPr>
          <w:t>2004</w:t>
        </w:r>
      </w:hyperlink>
      <w:r w:rsidRPr="00874F0C">
        <w:t>.</w:t>
      </w:r>
    </w:p>
    <w:p w:rsidR="00874F0C" w:rsidRPr="00874F0C" w:rsidRDefault="00874F0C" w:rsidP="00874F0C">
      <w:pPr>
        <w:pStyle w:val="Heading3"/>
      </w:pPr>
      <w:r w:rsidRPr="00874F0C">
        <w:t>Note 38. Related bodies and affiliated bodies</w:t>
      </w:r>
    </w:p>
    <w:p w:rsidR="00874F0C" w:rsidRPr="00874F0C" w:rsidRDefault="00874F0C" w:rsidP="00874F0C">
      <w:pPr>
        <w:pStyle w:val="BodyText"/>
      </w:pPr>
      <w:r w:rsidRPr="00874F0C">
        <w:t>The Department has no related bodies or affiliated bodies.</w:t>
      </w:r>
    </w:p>
    <w:p w:rsidR="00874F0C" w:rsidRDefault="00874F0C" w:rsidP="00874F0C">
      <w:pPr>
        <w:pStyle w:val="Heading3"/>
        <w:rPr>
          <w:color w:val="000000"/>
        </w:rPr>
      </w:pPr>
      <w:r>
        <w:rPr>
          <w:spacing w:val="-1"/>
        </w:rPr>
        <w:t>Note</w:t>
      </w:r>
      <w:r>
        <w:t xml:space="preserve"> 39. </w:t>
      </w:r>
      <w:r>
        <w:rPr>
          <w:spacing w:val="-2"/>
        </w:rPr>
        <w:t>Events</w:t>
      </w:r>
      <w:r>
        <w:t xml:space="preserve"> </w:t>
      </w:r>
      <w:r>
        <w:rPr>
          <w:spacing w:val="-1"/>
        </w:rPr>
        <w:t>occurring</w:t>
      </w:r>
      <w:r>
        <w:t xml:space="preserve"> after the</w:t>
      </w:r>
      <w:r>
        <w:rPr>
          <w:spacing w:val="25"/>
        </w:rPr>
        <w:t xml:space="preserve"> </w:t>
      </w:r>
      <w:r>
        <w:t>end of the reporting period</w:t>
      </w:r>
    </w:p>
    <w:p w:rsidR="00523F1A" w:rsidRDefault="00523F1A" w:rsidP="00523F1A">
      <w:pPr>
        <w:pStyle w:val="BodyText"/>
      </w:pPr>
      <w:r w:rsidRPr="00523F1A">
        <w:t>As of 1 July 2015 the Fremantle Prison function will cease to be part of the Department of Finance and will be transferred to the State Heritage Office.</w:t>
      </w:r>
    </w:p>
    <w:p w:rsidR="00874F0C" w:rsidRDefault="00874F0C" w:rsidP="00523F1A">
      <w:pPr>
        <w:pStyle w:val="Heading3"/>
        <w:rPr>
          <w:color w:val="000000"/>
        </w:rPr>
      </w:pPr>
      <w:r>
        <w:t>Note 40. Financial instruments</w:t>
      </w:r>
    </w:p>
    <w:p w:rsidR="00874F0C" w:rsidRDefault="00874F0C" w:rsidP="00874F0C">
      <w:pPr>
        <w:pStyle w:val="Heading4"/>
        <w:rPr>
          <w:color w:val="000000"/>
        </w:rPr>
      </w:pPr>
      <w:r>
        <w:t>(a) Financial risk management objectives</w:t>
      </w:r>
      <w:r>
        <w:rPr>
          <w:spacing w:val="41"/>
        </w:rPr>
        <w:t xml:space="preserve"> </w:t>
      </w:r>
      <w:r>
        <w:t>and policies</w:t>
      </w:r>
    </w:p>
    <w:p w:rsidR="00874F0C" w:rsidRPr="00874F0C" w:rsidRDefault="00874F0C" w:rsidP="00874F0C">
      <w:pPr>
        <w:pStyle w:val="BodyText"/>
      </w:pPr>
      <w:r w:rsidRPr="00874F0C">
        <w:t>Financial instruments held by the Department are cash and cash equivalents, restricted cash and cash equivalents, borrowing</w:t>
      </w:r>
      <w:r w:rsidR="00523F1A">
        <w:t>s, finance leases, Treasurer’s a</w:t>
      </w:r>
      <w:r w:rsidRPr="00874F0C">
        <w:t>dvances, loans and receivables and payables. The Department has limited exposure to financial risks. The</w:t>
      </w:r>
      <w:r>
        <w:t xml:space="preserve"> </w:t>
      </w:r>
      <w:r w:rsidRPr="00874F0C">
        <w:t>Department’s overall risk management program focuses on managing the following risks.</w:t>
      </w:r>
    </w:p>
    <w:p w:rsidR="00874F0C" w:rsidRDefault="00874F0C" w:rsidP="00874F0C">
      <w:pPr>
        <w:pStyle w:val="Heading5"/>
        <w:rPr>
          <w:color w:val="000000"/>
        </w:rPr>
      </w:pPr>
      <w:r>
        <w:t>Credit risk</w:t>
      </w:r>
    </w:p>
    <w:p w:rsidR="00874F0C" w:rsidRPr="00874F0C" w:rsidRDefault="00874F0C" w:rsidP="00874F0C">
      <w:pPr>
        <w:pStyle w:val="BodyText"/>
      </w:pPr>
      <w:r w:rsidRPr="00874F0C">
        <w:t>Credit risk arises when there is the possibility of the Department’s receivables defaulting on their contractual obligations resulting in financial loss to the Department.</w:t>
      </w:r>
    </w:p>
    <w:p w:rsidR="00874F0C" w:rsidRPr="00874F0C" w:rsidRDefault="00874F0C" w:rsidP="00874F0C">
      <w:pPr>
        <w:pStyle w:val="BodyText"/>
      </w:pPr>
      <w:r w:rsidRPr="00874F0C">
        <w:t xml:space="preserve">The maximum exposure to credit risk at the end of the reporting period in relation to each class of recognised financial assets is the gross carrying amount of those assets inclusive of any provisions for impairment as shown in the table at Note 40(c) </w:t>
      </w:r>
      <w:r w:rsidR="00523F1A">
        <w:t>‘</w:t>
      </w:r>
      <w:r w:rsidRPr="00874F0C">
        <w:t>Financial instruments disclosures</w:t>
      </w:r>
      <w:r w:rsidR="00523F1A">
        <w:t>’</w:t>
      </w:r>
      <w:r w:rsidRPr="00874F0C">
        <w:t xml:space="preserve"> and Note 20 </w:t>
      </w:r>
      <w:r w:rsidR="00523F1A">
        <w:t>‘</w:t>
      </w:r>
      <w:r w:rsidRPr="00874F0C">
        <w:t>Receivables</w:t>
      </w:r>
      <w:r w:rsidR="00523F1A">
        <w:t>’</w:t>
      </w:r>
      <w:r w:rsidRPr="00874F0C">
        <w:t>.</w:t>
      </w:r>
    </w:p>
    <w:p w:rsidR="00874F0C" w:rsidRPr="00874F0C" w:rsidRDefault="00874F0C" w:rsidP="00874F0C">
      <w:pPr>
        <w:pStyle w:val="BodyText"/>
      </w:pPr>
      <w:r w:rsidRPr="00874F0C">
        <w:t xml:space="preserve">Credit risk associated with the Department’s financial assets is minimal because the main receivable is the amount receivable for services (holding account). For </w:t>
      </w:r>
      <w:r w:rsidRPr="00874F0C">
        <w:lastRenderedPageBreak/>
        <w:t>receivables other than government, the Department trades only with recognised, creditworthy third parties. The Department has policies in place to ensure that sales of products and services are made to customers with an appropriate credit history. In addition, receivable balances are monitored on an ongoing basis with the result that the</w:t>
      </w:r>
      <w:r>
        <w:t xml:space="preserve"> </w:t>
      </w:r>
      <w:r w:rsidRPr="00874F0C">
        <w:t>Department’s exposure to bad debts is minimal. At the end of the reporting period there were no significant concentrations of credit risk.</w:t>
      </w:r>
    </w:p>
    <w:p w:rsidR="00874F0C" w:rsidRDefault="00874F0C" w:rsidP="00874F0C">
      <w:pPr>
        <w:pStyle w:val="Heading5"/>
        <w:rPr>
          <w:color w:val="000000"/>
        </w:rPr>
      </w:pPr>
      <w:r>
        <w:t>Liquidity risk</w:t>
      </w:r>
    </w:p>
    <w:p w:rsidR="00874F0C" w:rsidRPr="00874F0C" w:rsidRDefault="00874F0C" w:rsidP="00874F0C">
      <w:pPr>
        <w:pStyle w:val="BodyText"/>
      </w:pPr>
      <w:r w:rsidRPr="00874F0C">
        <w:t>Liquidity risk arises when the Department is unable to meet its financial obligations as they fall due.</w:t>
      </w:r>
    </w:p>
    <w:p w:rsidR="00874F0C" w:rsidRPr="00874F0C" w:rsidRDefault="00874F0C" w:rsidP="00874F0C">
      <w:pPr>
        <w:pStyle w:val="BodyText"/>
      </w:pPr>
      <w:r w:rsidRPr="00874F0C">
        <w:t>The Department is exposed to liquidity risk through its trading in the normal course of business.</w:t>
      </w:r>
    </w:p>
    <w:p w:rsidR="00874F0C" w:rsidRPr="00874F0C" w:rsidRDefault="00874F0C" w:rsidP="00874F0C">
      <w:pPr>
        <w:pStyle w:val="BodyText"/>
      </w:pPr>
      <w:r w:rsidRPr="00874F0C">
        <w:t>The Department has appropriate procedures</w:t>
      </w:r>
      <w:r>
        <w:t xml:space="preserve"> </w:t>
      </w:r>
      <w:r w:rsidRPr="00874F0C">
        <w:t>to manage cash flows including drawdowns of appropriations by monitoring forecast cash flows to ensure that sufficient funds are available to meet its commitments.</w:t>
      </w:r>
    </w:p>
    <w:p w:rsidR="00874F0C" w:rsidRPr="00874F0C" w:rsidRDefault="00874F0C" w:rsidP="00874F0C">
      <w:pPr>
        <w:pStyle w:val="BodyText"/>
      </w:pPr>
      <w:r w:rsidRPr="00874F0C">
        <w:t>The Department has a facility agreement in place with the Western Australian Treasury Corporation (WATC) to borrow up to</w:t>
      </w:r>
      <w:r>
        <w:t xml:space="preserve"> </w:t>
      </w:r>
      <w:r w:rsidRPr="00874F0C">
        <w:t>$250 million to meet State Fleet contractual requirements, purchase vehicles and provide working capital. As at 30 June 201</w:t>
      </w:r>
      <w:r w:rsidR="002646EE">
        <w:t>5</w:t>
      </w:r>
      <w:r>
        <w:t xml:space="preserve"> </w:t>
      </w:r>
      <w:r w:rsidRPr="00874F0C">
        <w:t>$</w:t>
      </w:r>
      <w:r w:rsidR="002646EE">
        <w:t>91,316,000</w:t>
      </w:r>
      <w:r w:rsidRPr="00874F0C">
        <w:t xml:space="preserve"> was drawn against the facility.</w:t>
      </w:r>
    </w:p>
    <w:p w:rsidR="00874F0C" w:rsidRPr="00874F0C" w:rsidRDefault="00874F0C" w:rsidP="00874F0C">
      <w:pPr>
        <w:pStyle w:val="Heading5"/>
      </w:pPr>
      <w:r w:rsidRPr="00874F0C">
        <w:t>Market risk</w:t>
      </w:r>
    </w:p>
    <w:p w:rsidR="00874F0C" w:rsidRPr="00874F0C" w:rsidRDefault="00874F0C" w:rsidP="00874F0C">
      <w:pPr>
        <w:pStyle w:val="BodyText"/>
      </w:pPr>
      <w:r w:rsidRPr="00874F0C">
        <w:t>Market risk is the risk that changes in market prices such as foreign exchange rates and interest rates that will affect the Department’s income or the value of its holdings of financial instruments. The Department does not trade in foreign currency and is not materially exposed to other price risks (for example, equity securities or commodity prices changes). The Department’s exposure to market risk for changes in interest rates relates primarily to the long-term debt obligations.</w:t>
      </w:r>
    </w:p>
    <w:p w:rsidR="00874F0C" w:rsidRPr="00874F0C" w:rsidRDefault="00874F0C" w:rsidP="00874F0C">
      <w:pPr>
        <w:pStyle w:val="BodyText"/>
      </w:pPr>
      <w:r w:rsidRPr="00874F0C">
        <w:t>The Department’s borrowings are all obtained through the WATC and are at fixed rates with varying maturities. The risk is managed by WATC through portfolio diversification and variation in maturity dates. Other than as detailed in the interest rate sensitivity analysis table at Note 40(c), the Department is not exposed to interest rate risk because apart from minor amounts of restricted cash, all other cash and cash equivalents and restricted</w:t>
      </w:r>
      <w:r>
        <w:t xml:space="preserve"> </w:t>
      </w:r>
      <w:r w:rsidRPr="00874F0C">
        <w:t>cash are non-interest bearing and have no</w:t>
      </w:r>
      <w:r>
        <w:t xml:space="preserve"> </w:t>
      </w:r>
      <w:r w:rsidRPr="00874F0C">
        <w:t xml:space="preserve">borrowings other than the Treasurer’s </w:t>
      </w:r>
      <w:r w:rsidR="002646EE">
        <w:t>a</w:t>
      </w:r>
      <w:r w:rsidRPr="00874F0C">
        <w:t>dvance (non-interest bearing), WATC borrowings and finance leases (fixed interest rate).</w:t>
      </w:r>
    </w:p>
    <w:p w:rsidR="00874F0C" w:rsidRPr="00874F0C" w:rsidRDefault="00874F0C" w:rsidP="00874F0C">
      <w:pPr>
        <w:pStyle w:val="Heading4"/>
      </w:pPr>
      <w:r w:rsidRPr="00874F0C">
        <w:t>(b) Categories of financial instruments</w:t>
      </w:r>
    </w:p>
    <w:p w:rsidR="00874F0C" w:rsidRDefault="00874F0C" w:rsidP="00874F0C">
      <w:pPr>
        <w:pStyle w:val="BodyText"/>
      </w:pPr>
      <w:r w:rsidRPr="00874F0C">
        <w:t>In addition to cash and bank overdraft, the carrying amounts of each of the following categories of financial assets and financial liabilities at the end of the reporting period are as follows:</w:t>
      </w:r>
    </w:p>
    <w:p w:rsidR="002646EE" w:rsidRPr="00874F0C" w:rsidRDefault="002646EE" w:rsidP="00874F0C">
      <w:pPr>
        <w:pStyle w:val="BodyText"/>
      </w:pPr>
    </w:p>
    <w:p w:rsidR="002646EE" w:rsidRDefault="002646EE" w:rsidP="002646EE">
      <w:pPr>
        <w:pStyle w:val="Caption"/>
        <w:keepNext/>
      </w:pPr>
      <w:fldSimple w:instr=" SEQ Table \* ARABIC ">
        <w:r w:rsidR="00DF10FA">
          <w:rPr>
            <w:noProof/>
          </w:rPr>
          <w:t>74</w:t>
        </w:r>
      </w:fldSimple>
      <w:r>
        <w:t xml:space="preserve"> Categories of financial instruments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F302E0" w:rsidRPr="00711171" w:rsidTr="00953971">
        <w:tc>
          <w:tcPr>
            <w:tcW w:w="5629" w:type="dxa"/>
            <w:tcBorders>
              <w:top w:val="nil"/>
              <w:left w:val="nil"/>
              <w:bottom w:val="nil"/>
              <w:right w:val="nil"/>
            </w:tcBorders>
            <w:shd w:val="clear" w:color="auto" w:fill="auto"/>
          </w:tcPr>
          <w:p w:rsidR="00F302E0" w:rsidRDefault="00F302E0" w:rsidP="00953971">
            <w:pPr>
              <w:pStyle w:val="Tabletext"/>
            </w:pPr>
          </w:p>
        </w:tc>
        <w:tc>
          <w:tcPr>
            <w:tcW w:w="1474" w:type="dxa"/>
            <w:tcBorders>
              <w:top w:val="nil"/>
              <w:left w:val="nil"/>
              <w:bottom w:val="nil"/>
              <w:right w:val="nil"/>
            </w:tcBorders>
            <w:shd w:val="clear" w:color="auto" w:fill="auto"/>
          </w:tcPr>
          <w:p w:rsidR="002646EE" w:rsidRDefault="00F302E0" w:rsidP="002646EE">
            <w:pPr>
              <w:pStyle w:val="Tableboldedtext"/>
              <w:jc w:val="right"/>
            </w:pPr>
            <w:r>
              <w:t>201</w:t>
            </w:r>
            <w:r w:rsidR="002646EE">
              <w:t>5</w:t>
            </w:r>
          </w:p>
          <w:p w:rsidR="00F302E0" w:rsidRPr="00C00854" w:rsidRDefault="00F302E0" w:rsidP="002646EE">
            <w:pPr>
              <w:pStyle w:val="Tableboldedtext"/>
              <w:jc w:val="right"/>
            </w:pPr>
            <w:r w:rsidRPr="00843AA2">
              <w:t>$000</w:t>
            </w:r>
          </w:p>
        </w:tc>
        <w:tc>
          <w:tcPr>
            <w:tcW w:w="1474" w:type="dxa"/>
            <w:tcBorders>
              <w:top w:val="nil"/>
              <w:left w:val="nil"/>
              <w:bottom w:val="nil"/>
              <w:right w:val="nil"/>
            </w:tcBorders>
            <w:shd w:val="clear" w:color="auto" w:fill="auto"/>
          </w:tcPr>
          <w:p w:rsidR="002646EE" w:rsidRDefault="00F302E0" w:rsidP="002646EE">
            <w:pPr>
              <w:pStyle w:val="Tableboldedtext"/>
              <w:jc w:val="right"/>
            </w:pPr>
            <w:r>
              <w:t>201</w:t>
            </w:r>
            <w:r w:rsidR="002646EE">
              <w:t>4</w:t>
            </w:r>
          </w:p>
          <w:p w:rsidR="00F302E0" w:rsidRPr="00711171" w:rsidRDefault="00F302E0" w:rsidP="002646EE">
            <w:pPr>
              <w:pStyle w:val="Tableboldedtext"/>
              <w:jc w:val="right"/>
            </w:pPr>
            <w:r w:rsidRPr="00843AA2">
              <w:t>$000</w:t>
            </w:r>
          </w:p>
        </w:tc>
      </w:tr>
      <w:tr w:rsidR="009E09F7" w:rsidRPr="00711171" w:rsidTr="001E4A1B">
        <w:tc>
          <w:tcPr>
            <w:tcW w:w="8577" w:type="dxa"/>
            <w:gridSpan w:val="3"/>
            <w:tcBorders>
              <w:top w:val="nil"/>
              <w:left w:val="nil"/>
              <w:bottom w:val="nil"/>
              <w:right w:val="nil"/>
            </w:tcBorders>
            <w:shd w:val="clear" w:color="auto" w:fill="auto"/>
          </w:tcPr>
          <w:p w:rsidR="009E09F7" w:rsidRPr="009E09F7" w:rsidRDefault="009E09F7" w:rsidP="009E09F7">
            <w:pPr>
              <w:pStyle w:val="Tableboldedtext"/>
              <w:rPr>
                <w:b w:val="0"/>
                <w:i/>
              </w:rPr>
            </w:pPr>
            <w:r w:rsidRPr="009E09F7">
              <w:rPr>
                <w:b w:val="0"/>
                <w:i/>
              </w:rPr>
              <w:t>Financial assets</w:t>
            </w:r>
          </w:p>
        </w:tc>
      </w:tr>
      <w:tr w:rsidR="002646EE" w:rsidRPr="00711171" w:rsidTr="00953971">
        <w:tc>
          <w:tcPr>
            <w:tcW w:w="5629" w:type="dxa"/>
            <w:tcBorders>
              <w:top w:val="nil"/>
              <w:left w:val="nil"/>
              <w:bottom w:val="nil"/>
              <w:right w:val="nil"/>
            </w:tcBorders>
            <w:shd w:val="clear" w:color="auto" w:fill="auto"/>
          </w:tcPr>
          <w:p w:rsidR="002646EE" w:rsidRPr="00F302E0" w:rsidRDefault="002646EE" w:rsidP="00F302E0">
            <w:pPr>
              <w:pStyle w:val="Tabletext"/>
            </w:pPr>
            <w:r w:rsidRPr="00F302E0">
              <w:lastRenderedPageBreak/>
              <w:t>Cash and cash equivalents</w:t>
            </w:r>
          </w:p>
        </w:tc>
        <w:tc>
          <w:tcPr>
            <w:tcW w:w="1474" w:type="dxa"/>
            <w:tcBorders>
              <w:top w:val="nil"/>
              <w:left w:val="nil"/>
              <w:bottom w:val="nil"/>
              <w:right w:val="nil"/>
            </w:tcBorders>
            <w:shd w:val="clear" w:color="auto" w:fill="auto"/>
          </w:tcPr>
          <w:p w:rsidR="002646EE" w:rsidRPr="00F302E0" w:rsidRDefault="002646EE" w:rsidP="00F302E0">
            <w:pPr>
              <w:pStyle w:val="Tabletext"/>
              <w:jc w:val="right"/>
            </w:pPr>
            <w:r>
              <w:t>58,905</w:t>
            </w:r>
          </w:p>
        </w:tc>
        <w:tc>
          <w:tcPr>
            <w:tcW w:w="1474" w:type="dxa"/>
            <w:tcBorders>
              <w:top w:val="nil"/>
              <w:left w:val="nil"/>
              <w:bottom w:val="nil"/>
              <w:right w:val="nil"/>
            </w:tcBorders>
            <w:shd w:val="clear" w:color="auto" w:fill="auto"/>
          </w:tcPr>
          <w:p w:rsidR="002646EE" w:rsidRPr="00F302E0" w:rsidRDefault="002646EE" w:rsidP="001E6CAA">
            <w:pPr>
              <w:pStyle w:val="Tabletext"/>
              <w:jc w:val="right"/>
            </w:pPr>
            <w:r w:rsidRPr="00F302E0">
              <w:t>165,048</w:t>
            </w:r>
          </w:p>
        </w:tc>
      </w:tr>
      <w:tr w:rsidR="002646EE" w:rsidRPr="00711171" w:rsidTr="00953971">
        <w:tc>
          <w:tcPr>
            <w:tcW w:w="5629" w:type="dxa"/>
            <w:tcBorders>
              <w:top w:val="nil"/>
              <w:left w:val="nil"/>
              <w:bottom w:val="nil"/>
              <w:right w:val="nil"/>
            </w:tcBorders>
            <w:shd w:val="clear" w:color="auto" w:fill="auto"/>
          </w:tcPr>
          <w:p w:rsidR="002646EE" w:rsidRPr="00F302E0" w:rsidRDefault="002646EE" w:rsidP="00F302E0">
            <w:pPr>
              <w:pStyle w:val="Tabletext"/>
            </w:pPr>
            <w:r w:rsidRPr="00F302E0">
              <w:t>Restricted cash and cash equivalents</w:t>
            </w:r>
          </w:p>
        </w:tc>
        <w:tc>
          <w:tcPr>
            <w:tcW w:w="1474" w:type="dxa"/>
            <w:tcBorders>
              <w:top w:val="nil"/>
              <w:left w:val="nil"/>
              <w:bottom w:val="nil"/>
              <w:right w:val="nil"/>
            </w:tcBorders>
            <w:shd w:val="clear" w:color="auto" w:fill="auto"/>
          </w:tcPr>
          <w:p w:rsidR="002646EE" w:rsidRPr="00F302E0" w:rsidRDefault="002646EE" w:rsidP="00F302E0">
            <w:pPr>
              <w:pStyle w:val="Tabletext"/>
              <w:jc w:val="right"/>
            </w:pPr>
            <w:r>
              <w:t>14,887</w:t>
            </w:r>
          </w:p>
        </w:tc>
        <w:tc>
          <w:tcPr>
            <w:tcW w:w="1474" w:type="dxa"/>
            <w:tcBorders>
              <w:top w:val="nil"/>
              <w:left w:val="nil"/>
              <w:bottom w:val="nil"/>
              <w:right w:val="nil"/>
            </w:tcBorders>
            <w:shd w:val="clear" w:color="auto" w:fill="auto"/>
          </w:tcPr>
          <w:p w:rsidR="002646EE" w:rsidRPr="00F302E0" w:rsidRDefault="002646EE" w:rsidP="001E6CAA">
            <w:pPr>
              <w:pStyle w:val="Tabletext"/>
              <w:jc w:val="right"/>
            </w:pPr>
            <w:r w:rsidRPr="00F302E0">
              <w:t>11,172</w:t>
            </w:r>
          </w:p>
        </w:tc>
      </w:tr>
      <w:tr w:rsidR="002646EE" w:rsidRPr="00711171" w:rsidTr="00953971">
        <w:tc>
          <w:tcPr>
            <w:tcW w:w="5629" w:type="dxa"/>
            <w:tcBorders>
              <w:top w:val="nil"/>
              <w:left w:val="nil"/>
              <w:bottom w:val="nil"/>
              <w:right w:val="nil"/>
            </w:tcBorders>
            <w:shd w:val="clear" w:color="auto" w:fill="auto"/>
          </w:tcPr>
          <w:p w:rsidR="002646EE" w:rsidRPr="00F302E0" w:rsidRDefault="002646EE" w:rsidP="00F302E0">
            <w:pPr>
              <w:pStyle w:val="Tabletext"/>
            </w:pPr>
            <w:r>
              <w:t xml:space="preserve">Receivables </w:t>
            </w:r>
            <w:r w:rsidRPr="002646EE">
              <w:rPr>
                <w:vertAlign w:val="superscript"/>
              </w:rPr>
              <w:t>(a)</w:t>
            </w:r>
          </w:p>
        </w:tc>
        <w:tc>
          <w:tcPr>
            <w:tcW w:w="1474" w:type="dxa"/>
            <w:tcBorders>
              <w:top w:val="nil"/>
              <w:left w:val="nil"/>
              <w:bottom w:val="nil"/>
              <w:right w:val="nil"/>
            </w:tcBorders>
            <w:shd w:val="clear" w:color="auto" w:fill="auto"/>
          </w:tcPr>
          <w:p w:rsidR="002646EE" w:rsidRPr="00F302E0" w:rsidRDefault="002646EE" w:rsidP="00F302E0">
            <w:pPr>
              <w:pStyle w:val="Tabletext"/>
              <w:jc w:val="right"/>
            </w:pPr>
            <w:r>
              <w:t>303,996</w:t>
            </w:r>
          </w:p>
        </w:tc>
        <w:tc>
          <w:tcPr>
            <w:tcW w:w="1474" w:type="dxa"/>
            <w:tcBorders>
              <w:top w:val="nil"/>
              <w:left w:val="nil"/>
              <w:bottom w:val="nil"/>
              <w:right w:val="nil"/>
            </w:tcBorders>
            <w:shd w:val="clear" w:color="auto" w:fill="auto"/>
          </w:tcPr>
          <w:p w:rsidR="002646EE" w:rsidRPr="00F302E0" w:rsidRDefault="009E09F7" w:rsidP="001E6CAA">
            <w:pPr>
              <w:pStyle w:val="Tabletext"/>
              <w:jc w:val="right"/>
            </w:pPr>
            <w:r>
              <w:t>298,340</w:t>
            </w:r>
          </w:p>
        </w:tc>
      </w:tr>
      <w:tr w:rsidR="002646EE" w:rsidRPr="00711171" w:rsidTr="00953971">
        <w:tc>
          <w:tcPr>
            <w:tcW w:w="5629" w:type="dxa"/>
            <w:tcBorders>
              <w:top w:val="nil"/>
              <w:left w:val="nil"/>
              <w:bottom w:val="nil"/>
              <w:right w:val="nil"/>
            </w:tcBorders>
            <w:shd w:val="clear" w:color="auto" w:fill="auto"/>
          </w:tcPr>
          <w:p w:rsidR="002646EE" w:rsidRPr="00F302E0" w:rsidRDefault="002646EE" w:rsidP="00F302E0">
            <w:pPr>
              <w:pStyle w:val="Tabletext"/>
            </w:pPr>
            <w:r w:rsidRPr="00F302E0">
              <w:t>Finance lease receivables</w:t>
            </w:r>
          </w:p>
        </w:tc>
        <w:tc>
          <w:tcPr>
            <w:tcW w:w="1474" w:type="dxa"/>
            <w:tcBorders>
              <w:top w:val="nil"/>
              <w:left w:val="nil"/>
              <w:bottom w:val="nil"/>
              <w:right w:val="nil"/>
            </w:tcBorders>
            <w:shd w:val="clear" w:color="auto" w:fill="auto"/>
          </w:tcPr>
          <w:p w:rsidR="002646EE" w:rsidRPr="00F302E0" w:rsidRDefault="002646EE" w:rsidP="00F302E0">
            <w:pPr>
              <w:pStyle w:val="Tabletext"/>
              <w:jc w:val="right"/>
            </w:pPr>
            <w:r>
              <w:t>2,148</w:t>
            </w:r>
          </w:p>
        </w:tc>
        <w:tc>
          <w:tcPr>
            <w:tcW w:w="1474" w:type="dxa"/>
            <w:tcBorders>
              <w:top w:val="nil"/>
              <w:left w:val="nil"/>
              <w:bottom w:val="nil"/>
              <w:right w:val="nil"/>
            </w:tcBorders>
            <w:shd w:val="clear" w:color="auto" w:fill="auto"/>
          </w:tcPr>
          <w:p w:rsidR="002646EE" w:rsidRPr="00F302E0" w:rsidRDefault="002646EE" w:rsidP="001E6CAA">
            <w:pPr>
              <w:pStyle w:val="Tabletext"/>
              <w:jc w:val="right"/>
            </w:pPr>
            <w:r w:rsidRPr="00F302E0">
              <w:t>2,586</w:t>
            </w:r>
          </w:p>
        </w:tc>
      </w:tr>
      <w:tr w:rsidR="002646EE" w:rsidRPr="00711171" w:rsidTr="0021105B">
        <w:tc>
          <w:tcPr>
            <w:tcW w:w="5629" w:type="dxa"/>
            <w:tcBorders>
              <w:top w:val="nil"/>
              <w:left w:val="nil"/>
              <w:bottom w:val="nil"/>
              <w:right w:val="nil"/>
            </w:tcBorders>
            <w:shd w:val="clear" w:color="auto" w:fill="auto"/>
          </w:tcPr>
          <w:p w:rsidR="002646EE" w:rsidRPr="00F302E0" w:rsidRDefault="002646EE" w:rsidP="00F302E0">
            <w:pPr>
              <w:pStyle w:val="Tabletext"/>
            </w:pPr>
            <w:r w:rsidRPr="00F302E0">
              <w:t>Amounts receivable for services</w:t>
            </w:r>
          </w:p>
        </w:tc>
        <w:tc>
          <w:tcPr>
            <w:tcW w:w="1474" w:type="dxa"/>
            <w:tcBorders>
              <w:top w:val="nil"/>
              <w:left w:val="nil"/>
              <w:bottom w:val="single" w:sz="4" w:space="0" w:color="auto"/>
              <w:right w:val="nil"/>
            </w:tcBorders>
            <w:shd w:val="clear" w:color="auto" w:fill="auto"/>
          </w:tcPr>
          <w:p w:rsidR="002646EE" w:rsidRPr="00F302E0" w:rsidRDefault="002646EE" w:rsidP="00F302E0">
            <w:pPr>
              <w:pStyle w:val="Tabletext"/>
              <w:jc w:val="right"/>
            </w:pPr>
            <w:r>
              <w:t>382,151</w:t>
            </w:r>
          </w:p>
        </w:tc>
        <w:tc>
          <w:tcPr>
            <w:tcW w:w="1474" w:type="dxa"/>
            <w:tcBorders>
              <w:top w:val="nil"/>
              <w:left w:val="nil"/>
              <w:bottom w:val="single" w:sz="4" w:space="0" w:color="auto"/>
              <w:right w:val="nil"/>
            </w:tcBorders>
            <w:shd w:val="clear" w:color="auto" w:fill="auto"/>
          </w:tcPr>
          <w:p w:rsidR="002646EE" w:rsidRPr="00F302E0" w:rsidRDefault="002646EE" w:rsidP="001E6CAA">
            <w:pPr>
              <w:pStyle w:val="Tabletext"/>
              <w:jc w:val="right"/>
            </w:pPr>
            <w:r w:rsidRPr="00F302E0">
              <w:t>327,163</w:t>
            </w:r>
          </w:p>
        </w:tc>
      </w:tr>
      <w:tr w:rsidR="002646EE" w:rsidRPr="00711171" w:rsidTr="0021105B">
        <w:tc>
          <w:tcPr>
            <w:tcW w:w="5629" w:type="dxa"/>
            <w:tcBorders>
              <w:top w:val="nil"/>
              <w:left w:val="nil"/>
              <w:bottom w:val="nil"/>
              <w:right w:val="nil"/>
            </w:tcBorders>
            <w:shd w:val="clear" w:color="auto" w:fill="auto"/>
          </w:tcPr>
          <w:p w:rsidR="002646EE" w:rsidRDefault="002646EE" w:rsidP="00953971">
            <w:pPr>
              <w:pStyle w:val="Tabletext"/>
            </w:pPr>
          </w:p>
        </w:tc>
        <w:tc>
          <w:tcPr>
            <w:tcW w:w="1474" w:type="dxa"/>
            <w:tcBorders>
              <w:top w:val="single" w:sz="4" w:space="0" w:color="auto"/>
              <w:left w:val="nil"/>
              <w:bottom w:val="double" w:sz="4" w:space="0" w:color="auto"/>
              <w:right w:val="nil"/>
            </w:tcBorders>
            <w:shd w:val="clear" w:color="auto" w:fill="auto"/>
          </w:tcPr>
          <w:p w:rsidR="002646EE" w:rsidRPr="00F302E0" w:rsidRDefault="002646EE" w:rsidP="00F302E0">
            <w:pPr>
              <w:pStyle w:val="Tableboldedtext"/>
              <w:jc w:val="right"/>
            </w:pPr>
            <w:r>
              <w:t>762,087</w:t>
            </w:r>
          </w:p>
        </w:tc>
        <w:tc>
          <w:tcPr>
            <w:tcW w:w="1474" w:type="dxa"/>
            <w:tcBorders>
              <w:top w:val="single" w:sz="4" w:space="0" w:color="auto"/>
              <w:left w:val="nil"/>
              <w:bottom w:val="double" w:sz="4" w:space="0" w:color="auto"/>
              <w:right w:val="nil"/>
            </w:tcBorders>
            <w:shd w:val="clear" w:color="auto" w:fill="auto"/>
          </w:tcPr>
          <w:p w:rsidR="002646EE" w:rsidRPr="00F302E0" w:rsidRDefault="009E09F7" w:rsidP="001E6CAA">
            <w:pPr>
              <w:pStyle w:val="Tableboldedtext"/>
              <w:jc w:val="right"/>
            </w:pPr>
            <w:r>
              <w:t>840,310</w:t>
            </w:r>
          </w:p>
        </w:tc>
      </w:tr>
      <w:tr w:rsidR="007624ED" w:rsidRPr="00711171" w:rsidTr="007624ED">
        <w:tc>
          <w:tcPr>
            <w:tcW w:w="8577" w:type="dxa"/>
            <w:gridSpan w:val="3"/>
            <w:tcBorders>
              <w:top w:val="nil"/>
              <w:left w:val="nil"/>
              <w:bottom w:val="nil"/>
              <w:right w:val="nil"/>
            </w:tcBorders>
            <w:shd w:val="clear" w:color="auto" w:fill="auto"/>
          </w:tcPr>
          <w:p w:rsidR="007624ED" w:rsidRPr="007624ED" w:rsidRDefault="007624ED" w:rsidP="007624ED">
            <w:pPr>
              <w:pStyle w:val="Tableboldedtext"/>
              <w:rPr>
                <w:b w:val="0"/>
                <w:i/>
              </w:rPr>
            </w:pPr>
            <w:r w:rsidRPr="007624ED">
              <w:rPr>
                <w:b w:val="0"/>
                <w:i/>
              </w:rPr>
              <w:t>Financial liabilities</w:t>
            </w:r>
          </w:p>
        </w:tc>
      </w:tr>
      <w:tr w:rsidR="002646EE" w:rsidRPr="00711171" w:rsidTr="00953971">
        <w:tc>
          <w:tcPr>
            <w:tcW w:w="5629" w:type="dxa"/>
            <w:tcBorders>
              <w:top w:val="nil"/>
              <w:left w:val="nil"/>
              <w:bottom w:val="nil"/>
              <w:right w:val="nil"/>
            </w:tcBorders>
            <w:shd w:val="clear" w:color="auto" w:fill="auto"/>
          </w:tcPr>
          <w:p w:rsidR="002646EE" w:rsidRPr="0058446F" w:rsidRDefault="002646EE" w:rsidP="0058446F">
            <w:pPr>
              <w:pStyle w:val="Tabletext"/>
            </w:pPr>
            <w:r w:rsidRPr="0058446F">
              <w:t xml:space="preserve">Payables </w:t>
            </w:r>
            <w:r w:rsidRPr="002646EE">
              <w:rPr>
                <w:vertAlign w:val="superscript"/>
              </w:rPr>
              <w:t>(b)</w:t>
            </w:r>
          </w:p>
        </w:tc>
        <w:tc>
          <w:tcPr>
            <w:tcW w:w="1474" w:type="dxa"/>
            <w:tcBorders>
              <w:top w:val="nil"/>
              <w:left w:val="nil"/>
              <w:bottom w:val="nil"/>
              <w:right w:val="nil"/>
            </w:tcBorders>
            <w:shd w:val="clear" w:color="auto" w:fill="auto"/>
          </w:tcPr>
          <w:p w:rsidR="002646EE" w:rsidRPr="0058446F" w:rsidRDefault="002646EE" w:rsidP="0058446F">
            <w:pPr>
              <w:pStyle w:val="Tabletext"/>
              <w:jc w:val="right"/>
            </w:pPr>
            <w:r>
              <w:t>89,245</w:t>
            </w:r>
          </w:p>
        </w:tc>
        <w:tc>
          <w:tcPr>
            <w:tcW w:w="1474" w:type="dxa"/>
            <w:tcBorders>
              <w:top w:val="nil"/>
              <w:left w:val="nil"/>
              <w:bottom w:val="nil"/>
              <w:right w:val="nil"/>
            </w:tcBorders>
            <w:shd w:val="clear" w:color="auto" w:fill="auto"/>
          </w:tcPr>
          <w:p w:rsidR="002646EE" w:rsidRPr="0058446F" w:rsidRDefault="002646EE" w:rsidP="001E6CAA">
            <w:pPr>
              <w:pStyle w:val="Tabletext"/>
              <w:jc w:val="right"/>
            </w:pPr>
            <w:r w:rsidRPr="0058446F">
              <w:t>112,504</w:t>
            </w:r>
          </w:p>
        </w:tc>
      </w:tr>
      <w:tr w:rsidR="002646EE" w:rsidRPr="00711171" w:rsidTr="00953971">
        <w:tc>
          <w:tcPr>
            <w:tcW w:w="5629" w:type="dxa"/>
            <w:tcBorders>
              <w:top w:val="nil"/>
              <w:left w:val="nil"/>
              <w:bottom w:val="nil"/>
              <w:right w:val="nil"/>
            </w:tcBorders>
            <w:shd w:val="clear" w:color="auto" w:fill="auto"/>
          </w:tcPr>
          <w:p w:rsidR="002646EE" w:rsidRPr="0058446F" w:rsidRDefault="002646EE" w:rsidP="0058446F">
            <w:pPr>
              <w:pStyle w:val="Tabletext"/>
            </w:pPr>
            <w:r w:rsidRPr="0058446F">
              <w:t>WATC borrowings</w:t>
            </w:r>
          </w:p>
        </w:tc>
        <w:tc>
          <w:tcPr>
            <w:tcW w:w="1474" w:type="dxa"/>
            <w:tcBorders>
              <w:top w:val="nil"/>
              <w:left w:val="nil"/>
              <w:bottom w:val="nil"/>
              <w:right w:val="nil"/>
            </w:tcBorders>
            <w:shd w:val="clear" w:color="auto" w:fill="auto"/>
          </w:tcPr>
          <w:p w:rsidR="002646EE" w:rsidRPr="0058446F" w:rsidRDefault="002646EE" w:rsidP="0058446F">
            <w:pPr>
              <w:pStyle w:val="Tabletext"/>
              <w:jc w:val="right"/>
            </w:pPr>
            <w:r>
              <w:t>91,316</w:t>
            </w:r>
          </w:p>
        </w:tc>
        <w:tc>
          <w:tcPr>
            <w:tcW w:w="1474" w:type="dxa"/>
            <w:tcBorders>
              <w:top w:val="nil"/>
              <w:left w:val="nil"/>
              <w:bottom w:val="nil"/>
              <w:right w:val="nil"/>
            </w:tcBorders>
            <w:shd w:val="clear" w:color="auto" w:fill="auto"/>
          </w:tcPr>
          <w:p w:rsidR="002646EE" w:rsidRPr="0058446F" w:rsidRDefault="002646EE" w:rsidP="001E6CAA">
            <w:pPr>
              <w:pStyle w:val="Tabletext"/>
              <w:jc w:val="right"/>
            </w:pPr>
            <w:r w:rsidRPr="0058446F">
              <w:t>119,933</w:t>
            </w:r>
          </w:p>
        </w:tc>
      </w:tr>
      <w:tr w:rsidR="002646EE" w:rsidRPr="00711171" w:rsidTr="00953971">
        <w:tc>
          <w:tcPr>
            <w:tcW w:w="5629" w:type="dxa"/>
            <w:tcBorders>
              <w:top w:val="nil"/>
              <w:left w:val="nil"/>
              <w:bottom w:val="nil"/>
              <w:right w:val="nil"/>
            </w:tcBorders>
            <w:shd w:val="clear" w:color="auto" w:fill="auto"/>
          </w:tcPr>
          <w:p w:rsidR="002646EE" w:rsidRPr="0058446F" w:rsidRDefault="002646EE" w:rsidP="0058446F">
            <w:pPr>
              <w:pStyle w:val="Tabletext"/>
            </w:pPr>
            <w:r>
              <w:t>Heritage Maintenance Payments</w:t>
            </w:r>
          </w:p>
        </w:tc>
        <w:tc>
          <w:tcPr>
            <w:tcW w:w="1474" w:type="dxa"/>
            <w:tcBorders>
              <w:top w:val="nil"/>
              <w:left w:val="nil"/>
              <w:bottom w:val="nil"/>
              <w:right w:val="nil"/>
            </w:tcBorders>
            <w:shd w:val="clear" w:color="auto" w:fill="auto"/>
          </w:tcPr>
          <w:p w:rsidR="002646EE" w:rsidRPr="0058446F" w:rsidRDefault="002646EE" w:rsidP="0058446F">
            <w:pPr>
              <w:pStyle w:val="Tabletext"/>
              <w:jc w:val="right"/>
            </w:pPr>
            <w:r>
              <w:t>51,778</w:t>
            </w:r>
          </w:p>
        </w:tc>
        <w:tc>
          <w:tcPr>
            <w:tcW w:w="1474" w:type="dxa"/>
            <w:tcBorders>
              <w:top w:val="nil"/>
              <w:left w:val="nil"/>
              <w:bottom w:val="nil"/>
              <w:right w:val="nil"/>
            </w:tcBorders>
            <w:shd w:val="clear" w:color="auto" w:fill="auto"/>
          </w:tcPr>
          <w:p w:rsidR="002646EE" w:rsidRPr="0058446F" w:rsidRDefault="002646EE" w:rsidP="001E6CAA">
            <w:pPr>
              <w:pStyle w:val="Tabletext"/>
              <w:jc w:val="right"/>
            </w:pPr>
            <w:r>
              <w:t>-</w:t>
            </w:r>
          </w:p>
        </w:tc>
      </w:tr>
      <w:tr w:rsidR="002646EE" w:rsidRPr="00711171" w:rsidTr="00953971">
        <w:tc>
          <w:tcPr>
            <w:tcW w:w="5629" w:type="dxa"/>
            <w:tcBorders>
              <w:top w:val="nil"/>
              <w:left w:val="nil"/>
              <w:bottom w:val="nil"/>
              <w:right w:val="nil"/>
            </w:tcBorders>
            <w:shd w:val="clear" w:color="auto" w:fill="auto"/>
          </w:tcPr>
          <w:p w:rsidR="002646EE" w:rsidRPr="0058446F" w:rsidRDefault="002646EE" w:rsidP="0058446F">
            <w:pPr>
              <w:pStyle w:val="Tabletext"/>
            </w:pPr>
            <w:r w:rsidRPr="0058446F">
              <w:t>Unearned revenue - construction project in</w:t>
            </w:r>
            <w:r>
              <w:t xml:space="preserve"> progress</w:t>
            </w:r>
          </w:p>
        </w:tc>
        <w:tc>
          <w:tcPr>
            <w:tcW w:w="1474" w:type="dxa"/>
            <w:tcBorders>
              <w:top w:val="nil"/>
              <w:left w:val="nil"/>
              <w:bottom w:val="nil"/>
              <w:right w:val="nil"/>
            </w:tcBorders>
            <w:shd w:val="clear" w:color="auto" w:fill="auto"/>
          </w:tcPr>
          <w:p w:rsidR="002646EE" w:rsidRPr="0058446F" w:rsidRDefault="002646EE" w:rsidP="0058446F">
            <w:pPr>
              <w:pStyle w:val="Tabletext"/>
              <w:jc w:val="right"/>
            </w:pPr>
            <w:r>
              <w:t>226,813</w:t>
            </w:r>
          </w:p>
        </w:tc>
        <w:tc>
          <w:tcPr>
            <w:tcW w:w="1474" w:type="dxa"/>
            <w:tcBorders>
              <w:top w:val="nil"/>
              <w:left w:val="nil"/>
              <w:bottom w:val="nil"/>
              <w:right w:val="nil"/>
            </w:tcBorders>
            <w:shd w:val="clear" w:color="auto" w:fill="auto"/>
          </w:tcPr>
          <w:p w:rsidR="002646EE" w:rsidRPr="0058446F" w:rsidRDefault="002646EE" w:rsidP="001E6CAA">
            <w:pPr>
              <w:pStyle w:val="Tabletext"/>
              <w:jc w:val="right"/>
            </w:pPr>
            <w:r w:rsidRPr="0058446F">
              <w:t>287,833</w:t>
            </w:r>
          </w:p>
        </w:tc>
      </w:tr>
      <w:tr w:rsidR="002646EE" w:rsidRPr="00711171" w:rsidTr="0021105B">
        <w:tc>
          <w:tcPr>
            <w:tcW w:w="5629" w:type="dxa"/>
            <w:tcBorders>
              <w:top w:val="nil"/>
              <w:left w:val="nil"/>
              <w:bottom w:val="nil"/>
              <w:right w:val="nil"/>
            </w:tcBorders>
            <w:shd w:val="clear" w:color="auto" w:fill="auto"/>
          </w:tcPr>
          <w:p w:rsidR="002646EE" w:rsidRDefault="002646EE" w:rsidP="00953971">
            <w:pPr>
              <w:pStyle w:val="Tabletext"/>
            </w:pPr>
          </w:p>
        </w:tc>
        <w:tc>
          <w:tcPr>
            <w:tcW w:w="1474" w:type="dxa"/>
            <w:tcBorders>
              <w:top w:val="single" w:sz="4" w:space="0" w:color="auto"/>
              <w:left w:val="nil"/>
              <w:bottom w:val="double" w:sz="4" w:space="0" w:color="auto"/>
              <w:right w:val="nil"/>
            </w:tcBorders>
            <w:shd w:val="clear" w:color="auto" w:fill="auto"/>
          </w:tcPr>
          <w:p w:rsidR="002646EE" w:rsidRPr="0058446F" w:rsidRDefault="002646EE" w:rsidP="0058446F">
            <w:pPr>
              <w:pStyle w:val="Tableboldedtext"/>
              <w:jc w:val="right"/>
            </w:pPr>
            <w:r>
              <w:t>459,152</w:t>
            </w:r>
          </w:p>
        </w:tc>
        <w:tc>
          <w:tcPr>
            <w:tcW w:w="1474" w:type="dxa"/>
            <w:tcBorders>
              <w:top w:val="single" w:sz="4" w:space="0" w:color="auto"/>
              <w:left w:val="nil"/>
              <w:bottom w:val="double" w:sz="4" w:space="0" w:color="auto"/>
              <w:right w:val="nil"/>
            </w:tcBorders>
            <w:shd w:val="clear" w:color="auto" w:fill="auto"/>
          </w:tcPr>
          <w:p w:rsidR="002646EE" w:rsidRPr="0058446F" w:rsidRDefault="002646EE" w:rsidP="001E6CAA">
            <w:pPr>
              <w:pStyle w:val="Tableboldedtext"/>
              <w:jc w:val="right"/>
            </w:pPr>
            <w:r w:rsidRPr="0058446F">
              <w:t>520,270</w:t>
            </w:r>
          </w:p>
        </w:tc>
      </w:tr>
    </w:tbl>
    <w:p w:rsidR="002646EE" w:rsidRDefault="002646EE" w:rsidP="002646EE">
      <w:pPr>
        <w:pStyle w:val="BodyText"/>
        <w:numPr>
          <w:ilvl w:val="0"/>
          <w:numId w:val="57"/>
        </w:numPr>
      </w:pPr>
      <w:r>
        <w:t>The amount of receivables excludes GST recoverable from the ATO (statutory receivable).</w:t>
      </w:r>
    </w:p>
    <w:p w:rsidR="005F3639" w:rsidRDefault="002646EE" w:rsidP="005F3639">
      <w:pPr>
        <w:pStyle w:val="BodyText"/>
        <w:numPr>
          <w:ilvl w:val="0"/>
          <w:numId w:val="57"/>
        </w:numPr>
      </w:pPr>
      <w:r>
        <w:t>The amount of payables excludes GST payable to the ATO (statutory payable).</w:t>
      </w:r>
    </w:p>
    <w:p w:rsidR="0021105B" w:rsidRDefault="0021105B" w:rsidP="005F3639">
      <w:pPr>
        <w:pStyle w:val="Heading4"/>
      </w:pPr>
      <w:r>
        <w:t>(c) Financial instrument disclosures</w:t>
      </w:r>
    </w:p>
    <w:p w:rsidR="0021105B" w:rsidRDefault="0021105B" w:rsidP="0021105B">
      <w:pPr>
        <w:pStyle w:val="Heading5"/>
      </w:pPr>
      <w:r>
        <w:t>Credit risk and interest rate exposures</w:t>
      </w:r>
    </w:p>
    <w:p w:rsidR="005F3639" w:rsidRDefault="0021105B" w:rsidP="0021105B">
      <w:pPr>
        <w:pStyle w:val="BodyText"/>
      </w:pPr>
      <w:r>
        <w:t xml:space="preserve">The following table discloses the Department’s maximum exposure to credit risk, interest rate exposures and the ageing analysis of financial assets. The Department’s maximum exposure to credit risk at the end of the reporting period is the carrying amount of financial assets as shown below. The table discloses the ageing of financial assets that are past due but not impaired and impaired financial assets. The table is based on information provided to senior management of the Department. </w:t>
      </w:r>
    </w:p>
    <w:p w:rsidR="0021105B" w:rsidRDefault="0021105B" w:rsidP="0021105B">
      <w:pPr>
        <w:pStyle w:val="BodyText"/>
      </w:pPr>
      <w:r>
        <w:t>The Department does not hold any collateral as security or other credit enhancement relating to the financial assets it holds.</w:t>
      </w:r>
    </w:p>
    <w:p w:rsidR="00762A90" w:rsidRPr="00023319" w:rsidRDefault="009E09F7" w:rsidP="0021105B">
      <w:pPr>
        <w:pStyle w:val="Heading5"/>
      </w:pPr>
      <w:r>
        <w:br w:type="page"/>
      </w:r>
      <w:r w:rsidR="0021105B">
        <w:lastRenderedPageBreak/>
        <w:t>Ageing analysis of financial assets</w:t>
      </w:r>
    </w:p>
    <w:p w:rsidR="00D96C95" w:rsidRDefault="00D96C95" w:rsidP="00D96C95">
      <w:pPr>
        <w:pStyle w:val="Caption"/>
        <w:keepNext/>
      </w:pPr>
      <w:fldSimple w:instr=" SEQ Table \* ARABIC ">
        <w:r w:rsidR="00DF10FA">
          <w:rPr>
            <w:noProof/>
          </w:rPr>
          <w:t>75</w:t>
        </w:r>
      </w:fldSimple>
      <w:r>
        <w:t xml:space="preserve"> </w:t>
      </w:r>
      <w:r w:rsidRPr="00F07BC8">
        <w:t>Ageing analysis of financial assets</w:t>
      </w:r>
    </w:p>
    <w:tbl>
      <w:tblPr>
        <w:tblW w:w="9714" w:type="dxa"/>
        <w:tblLook w:val="04A0" w:firstRow="1" w:lastRow="0" w:firstColumn="1" w:lastColumn="0" w:noHBand="0" w:noVBand="1"/>
      </w:tblPr>
      <w:tblGrid>
        <w:gridCol w:w="1767"/>
        <w:gridCol w:w="1039"/>
        <w:gridCol w:w="1050"/>
        <w:gridCol w:w="1034"/>
        <w:gridCol w:w="988"/>
        <w:gridCol w:w="988"/>
        <w:gridCol w:w="899"/>
        <w:gridCol w:w="899"/>
        <w:gridCol w:w="1050"/>
      </w:tblGrid>
      <w:tr w:rsidR="009F52E5" w:rsidTr="00E73CAD">
        <w:tc>
          <w:tcPr>
            <w:tcW w:w="1767" w:type="dxa"/>
            <w:shd w:val="clear" w:color="auto" w:fill="auto"/>
          </w:tcPr>
          <w:p w:rsidR="00A55282" w:rsidRDefault="00A55282" w:rsidP="00023319">
            <w:pPr>
              <w:pStyle w:val="BodyText"/>
            </w:pPr>
          </w:p>
        </w:tc>
        <w:tc>
          <w:tcPr>
            <w:tcW w:w="1039" w:type="dxa"/>
            <w:shd w:val="clear" w:color="auto" w:fill="auto"/>
          </w:tcPr>
          <w:p w:rsidR="00A55282" w:rsidRPr="00E73CAD" w:rsidRDefault="00A55282" w:rsidP="00E73CAD">
            <w:pPr>
              <w:pStyle w:val="BodyText"/>
              <w:spacing w:line="230" w:lineRule="auto"/>
              <w:ind w:left="85" w:right="17" w:hanging="66"/>
              <w:rPr>
                <w:b/>
                <w:bCs/>
                <w:w w:val="95"/>
                <w:sz w:val="19"/>
                <w:szCs w:val="19"/>
              </w:rPr>
            </w:pPr>
          </w:p>
        </w:tc>
        <w:tc>
          <w:tcPr>
            <w:tcW w:w="1050" w:type="dxa"/>
            <w:tcBorders>
              <w:right w:val="single" w:sz="4" w:space="0" w:color="auto"/>
            </w:tcBorders>
            <w:shd w:val="clear" w:color="auto" w:fill="auto"/>
          </w:tcPr>
          <w:p w:rsidR="00A55282" w:rsidRPr="00E73CAD" w:rsidRDefault="00A55282" w:rsidP="00E73CAD">
            <w:pPr>
              <w:pStyle w:val="BodyText"/>
              <w:spacing w:line="215" w:lineRule="exact"/>
              <w:ind w:left="68"/>
              <w:rPr>
                <w:b/>
                <w:bCs/>
                <w:spacing w:val="-1"/>
                <w:w w:val="95"/>
                <w:sz w:val="19"/>
                <w:szCs w:val="19"/>
              </w:rPr>
            </w:pPr>
          </w:p>
        </w:tc>
        <w:tc>
          <w:tcPr>
            <w:tcW w:w="4808" w:type="dxa"/>
            <w:gridSpan w:val="5"/>
            <w:tcBorders>
              <w:left w:val="single" w:sz="4" w:space="0" w:color="auto"/>
              <w:right w:val="single" w:sz="4" w:space="0" w:color="auto"/>
            </w:tcBorders>
            <w:shd w:val="clear" w:color="auto" w:fill="auto"/>
          </w:tcPr>
          <w:p w:rsidR="00A55282" w:rsidRDefault="00A55282" w:rsidP="00E73CAD">
            <w:pPr>
              <w:pStyle w:val="BodyText"/>
              <w:jc w:val="center"/>
            </w:pPr>
            <w:r w:rsidRPr="00E73CAD">
              <w:rPr>
                <w:b/>
                <w:bCs/>
                <w:spacing w:val="-2"/>
                <w:sz w:val="20"/>
                <w:szCs w:val="20"/>
              </w:rPr>
              <w:t>Past</w:t>
            </w:r>
            <w:r w:rsidRPr="00E73CAD">
              <w:rPr>
                <w:b/>
                <w:bCs/>
                <w:spacing w:val="-26"/>
                <w:sz w:val="20"/>
                <w:szCs w:val="20"/>
              </w:rPr>
              <w:t xml:space="preserve"> </w:t>
            </w:r>
            <w:r w:rsidRPr="00E73CAD">
              <w:rPr>
                <w:b/>
                <w:bCs/>
                <w:sz w:val="20"/>
                <w:szCs w:val="20"/>
              </w:rPr>
              <w:t>due</w:t>
            </w:r>
            <w:r w:rsidRPr="00E73CAD">
              <w:rPr>
                <w:b/>
                <w:bCs/>
                <w:spacing w:val="-26"/>
                <w:sz w:val="20"/>
                <w:szCs w:val="20"/>
              </w:rPr>
              <w:t xml:space="preserve"> </w:t>
            </w:r>
            <w:r w:rsidRPr="00E73CAD">
              <w:rPr>
                <w:b/>
                <w:bCs/>
                <w:sz w:val="20"/>
                <w:szCs w:val="20"/>
              </w:rPr>
              <w:t>but</w:t>
            </w:r>
            <w:r w:rsidRPr="00E73CAD">
              <w:rPr>
                <w:b/>
                <w:bCs/>
                <w:spacing w:val="-26"/>
                <w:sz w:val="20"/>
                <w:szCs w:val="20"/>
              </w:rPr>
              <w:t xml:space="preserve"> </w:t>
            </w:r>
            <w:r w:rsidRPr="00E73CAD">
              <w:rPr>
                <w:b/>
                <w:bCs/>
                <w:sz w:val="20"/>
                <w:szCs w:val="20"/>
              </w:rPr>
              <w:t>not</w:t>
            </w:r>
            <w:r w:rsidRPr="00E73CAD">
              <w:rPr>
                <w:b/>
                <w:bCs/>
                <w:spacing w:val="-26"/>
                <w:sz w:val="20"/>
                <w:szCs w:val="20"/>
              </w:rPr>
              <w:t xml:space="preserve"> </w:t>
            </w:r>
            <w:r w:rsidRPr="00E73CAD">
              <w:rPr>
                <w:b/>
                <w:bCs/>
                <w:spacing w:val="-2"/>
                <w:sz w:val="20"/>
                <w:szCs w:val="20"/>
              </w:rPr>
              <w:t>impaired</w:t>
            </w:r>
          </w:p>
        </w:tc>
        <w:tc>
          <w:tcPr>
            <w:tcW w:w="1050" w:type="dxa"/>
            <w:tcBorders>
              <w:left w:val="single" w:sz="4" w:space="0" w:color="auto"/>
            </w:tcBorders>
            <w:shd w:val="clear" w:color="auto" w:fill="auto"/>
          </w:tcPr>
          <w:p w:rsidR="00A55282" w:rsidRDefault="00A55282" w:rsidP="00023319">
            <w:pPr>
              <w:pStyle w:val="BodyText"/>
            </w:pPr>
          </w:p>
        </w:tc>
      </w:tr>
      <w:tr w:rsidR="009F52E5" w:rsidTr="00E73CAD">
        <w:tc>
          <w:tcPr>
            <w:tcW w:w="1767" w:type="dxa"/>
            <w:shd w:val="clear" w:color="auto" w:fill="auto"/>
          </w:tcPr>
          <w:p w:rsidR="0021105B" w:rsidRDefault="0021105B" w:rsidP="00023319">
            <w:pPr>
              <w:pStyle w:val="BodyText"/>
            </w:pPr>
          </w:p>
        </w:tc>
        <w:tc>
          <w:tcPr>
            <w:tcW w:w="1039" w:type="dxa"/>
            <w:shd w:val="clear" w:color="auto" w:fill="auto"/>
          </w:tcPr>
          <w:p w:rsidR="0021105B" w:rsidRPr="0021105B" w:rsidRDefault="0021105B" w:rsidP="009F52E5">
            <w:pPr>
              <w:pStyle w:val="Tableboldedtext"/>
              <w:jc w:val="right"/>
            </w:pPr>
            <w:r w:rsidRPr="0021105B">
              <w:t>Carrying</w:t>
            </w:r>
            <w:r w:rsidR="009F52E5">
              <w:t xml:space="preserve"> </w:t>
            </w:r>
            <w:r w:rsidRPr="0021105B">
              <w:t>amount</w:t>
            </w:r>
            <w:r w:rsidR="009F52E5">
              <w:t xml:space="preserve"> </w:t>
            </w:r>
            <w:r w:rsidRPr="0021105B">
              <w:t>$000</w:t>
            </w:r>
          </w:p>
        </w:tc>
        <w:tc>
          <w:tcPr>
            <w:tcW w:w="1050" w:type="dxa"/>
            <w:tcBorders>
              <w:right w:val="single" w:sz="4" w:space="0" w:color="auto"/>
            </w:tcBorders>
            <w:shd w:val="clear" w:color="auto" w:fill="auto"/>
          </w:tcPr>
          <w:p w:rsidR="0021105B" w:rsidRPr="0021105B" w:rsidRDefault="0021105B" w:rsidP="009F52E5">
            <w:pPr>
              <w:pStyle w:val="Tableboldedtext"/>
              <w:jc w:val="right"/>
            </w:pPr>
            <w:r w:rsidRPr="0021105B">
              <w:t>Not past</w:t>
            </w:r>
            <w:r w:rsidR="009F52E5">
              <w:t xml:space="preserve"> </w:t>
            </w:r>
            <w:r w:rsidRPr="0021105B">
              <w:t>due and</w:t>
            </w:r>
            <w:r w:rsidR="009F52E5">
              <w:t xml:space="preserve"> </w:t>
            </w:r>
            <w:r w:rsidR="005F3639">
              <w:t>not</w:t>
            </w:r>
            <w:r w:rsidR="009F52E5">
              <w:t xml:space="preserve"> </w:t>
            </w:r>
            <w:r w:rsidR="005F3639">
              <w:t>i</w:t>
            </w:r>
            <w:r w:rsidRPr="0021105B">
              <w:t>mpaired</w:t>
            </w:r>
            <w:r w:rsidR="009F52E5">
              <w:t xml:space="preserve"> </w:t>
            </w:r>
            <w:r w:rsidRPr="0021105B">
              <w:t>$000</w:t>
            </w:r>
          </w:p>
        </w:tc>
        <w:tc>
          <w:tcPr>
            <w:tcW w:w="1034" w:type="dxa"/>
            <w:tcBorders>
              <w:left w:val="single" w:sz="4" w:space="0" w:color="auto"/>
            </w:tcBorders>
            <w:shd w:val="clear" w:color="auto" w:fill="auto"/>
          </w:tcPr>
          <w:p w:rsidR="0021105B" w:rsidRPr="0021105B" w:rsidRDefault="0021105B" w:rsidP="009F52E5">
            <w:pPr>
              <w:pStyle w:val="Tableboldedtext"/>
              <w:jc w:val="right"/>
            </w:pPr>
            <w:r w:rsidRPr="0021105B">
              <w:t>Up to 1</w:t>
            </w:r>
            <w:r w:rsidR="009F52E5">
              <w:t xml:space="preserve"> </w:t>
            </w:r>
            <w:r w:rsidRPr="0021105B">
              <w:t>month</w:t>
            </w:r>
            <w:r w:rsidR="009F52E5">
              <w:t xml:space="preserve"> </w:t>
            </w:r>
            <w:r w:rsidRPr="0021105B">
              <w:t>$000</w:t>
            </w:r>
          </w:p>
        </w:tc>
        <w:tc>
          <w:tcPr>
            <w:tcW w:w="988" w:type="dxa"/>
            <w:shd w:val="clear" w:color="auto" w:fill="auto"/>
          </w:tcPr>
          <w:p w:rsidR="0021105B" w:rsidRPr="0021105B" w:rsidRDefault="0021105B" w:rsidP="009F52E5">
            <w:pPr>
              <w:pStyle w:val="Tableboldedtext"/>
              <w:jc w:val="right"/>
            </w:pPr>
            <w:r w:rsidRPr="0021105B">
              <w:t>1-3</w:t>
            </w:r>
            <w:r w:rsidR="009F52E5">
              <w:t xml:space="preserve"> </w:t>
            </w:r>
            <w:r w:rsidRPr="0021105B">
              <w:t>months</w:t>
            </w:r>
            <w:r w:rsidR="009F52E5">
              <w:t xml:space="preserve"> </w:t>
            </w:r>
            <w:r w:rsidRPr="0021105B">
              <w:t>$000</w:t>
            </w:r>
          </w:p>
        </w:tc>
        <w:tc>
          <w:tcPr>
            <w:tcW w:w="988" w:type="dxa"/>
            <w:shd w:val="clear" w:color="auto" w:fill="auto"/>
          </w:tcPr>
          <w:p w:rsidR="0021105B" w:rsidRPr="0021105B" w:rsidRDefault="0021105B" w:rsidP="009F52E5">
            <w:pPr>
              <w:pStyle w:val="Tableboldedtext"/>
              <w:jc w:val="right"/>
            </w:pPr>
            <w:r w:rsidRPr="0021105B">
              <w:t>3</w:t>
            </w:r>
            <w:r w:rsidR="009F52E5">
              <w:t xml:space="preserve"> </w:t>
            </w:r>
            <w:r w:rsidRPr="0021105B">
              <w:t>months</w:t>
            </w:r>
            <w:r w:rsidR="009F52E5">
              <w:t xml:space="preserve"> </w:t>
            </w:r>
            <w:r w:rsidRPr="0021105B">
              <w:t>to 1</w:t>
            </w:r>
            <w:r w:rsidR="009F52E5">
              <w:t xml:space="preserve"> </w:t>
            </w:r>
            <w:r w:rsidRPr="0021105B">
              <w:t>year</w:t>
            </w:r>
            <w:r w:rsidR="009F52E5">
              <w:t xml:space="preserve"> </w:t>
            </w:r>
            <w:r w:rsidRPr="0021105B">
              <w:t>$000</w:t>
            </w:r>
          </w:p>
        </w:tc>
        <w:tc>
          <w:tcPr>
            <w:tcW w:w="899" w:type="dxa"/>
            <w:shd w:val="clear" w:color="auto" w:fill="auto"/>
          </w:tcPr>
          <w:p w:rsidR="0021105B" w:rsidRPr="0021105B" w:rsidRDefault="0021105B" w:rsidP="009F52E5">
            <w:pPr>
              <w:pStyle w:val="Tableboldedtext"/>
              <w:jc w:val="right"/>
            </w:pPr>
            <w:r w:rsidRPr="0021105B">
              <w:t>1-5</w:t>
            </w:r>
            <w:r w:rsidR="009F52E5">
              <w:t xml:space="preserve"> </w:t>
            </w:r>
            <w:r w:rsidRPr="0021105B">
              <w:t>years</w:t>
            </w:r>
            <w:r w:rsidR="009F52E5">
              <w:t xml:space="preserve"> </w:t>
            </w:r>
            <w:r w:rsidRPr="0021105B">
              <w:t>$000</w:t>
            </w:r>
          </w:p>
        </w:tc>
        <w:tc>
          <w:tcPr>
            <w:tcW w:w="899" w:type="dxa"/>
            <w:tcBorders>
              <w:right w:val="single" w:sz="4" w:space="0" w:color="auto"/>
            </w:tcBorders>
            <w:shd w:val="clear" w:color="auto" w:fill="auto"/>
          </w:tcPr>
          <w:p w:rsidR="0021105B" w:rsidRPr="0021105B" w:rsidRDefault="0021105B" w:rsidP="009F52E5">
            <w:pPr>
              <w:pStyle w:val="Tableboldedtext"/>
              <w:jc w:val="right"/>
            </w:pPr>
            <w:r w:rsidRPr="0021105B">
              <w:t>More</w:t>
            </w:r>
            <w:r w:rsidR="009F52E5">
              <w:t xml:space="preserve"> t</w:t>
            </w:r>
            <w:r w:rsidR="005F3639">
              <w:t>han 5</w:t>
            </w:r>
            <w:r w:rsidR="009F52E5">
              <w:t xml:space="preserve"> </w:t>
            </w:r>
            <w:r w:rsidRPr="0021105B">
              <w:t>years</w:t>
            </w:r>
            <w:r w:rsidR="009F52E5">
              <w:t xml:space="preserve"> </w:t>
            </w:r>
            <w:r w:rsidRPr="0021105B">
              <w:t>$000</w:t>
            </w:r>
          </w:p>
        </w:tc>
        <w:tc>
          <w:tcPr>
            <w:tcW w:w="1050" w:type="dxa"/>
            <w:tcBorders>
              <w:left w:val="single" w:sz="4" w:space="0" w:color="auto"/>
            </w:tcBorders>
            <w:shd w:val="clear" w:color="auto" w:fill="auto"/>
          </w:tcPr>
          <w:p w:rsidR="0021105B" w:rsidRPr="0021105B" w:rsidRDefault="0021105B" w:rsidP="009F52E5">
            <w:pPr>
              <w:pStyle w:val="Tableboldedtext"/>
              <w:jc w:val="right"/>
            </w:pPr>
            <w:r w:rsidRPr="0021105B">
              <w:t>Impaired</w:t>
            </w:r>
            <w:r w:rsidR="009F52E5">
              <w:t xml:space="preserve"> </w:t>
            </w:r>
            <w:r w:rsidR="005F3639">
              <w:t>f</w:t>
            </w:r>
            <w:r w:rsidRPr="0021105B">
              <w:t>inancial</w:t>
            </w:r>
            <w:r w:rsidR="009F52E5">
              <w:t xml:space="preserve"> </w:t>
            </w:r>
            <w:r w:rsidR="005F3639">
              <w:t>assets</w:t>
            </w:r>
            <w:r w:rsidR="009F52E5">
              <w:t xml:space="preserve"> </w:t>
            </w:r>
            <w:r w:rsidRPr="0021105B">
              <w:t>$000</w:t>
            </w:r>
          </w:p>
        </w:tc>
      </w:tr>
      <w:tr w:rsidR="007A6CE8" w:rsidTr="00F7644A">
        <w:tc>
          <w:tcPr>
            <w:tcW w:w="9714" w:type="dxa"/>
            <w:gridSpan w:val="9"/>
            <w:shd w:val="clear" w:color="auto" w:fill="auto"/>
          </w:tcPr>
          <w:p w:rsidR="007A6CE8" w:rsidRPr="009E09F7" w:rsidRDefault="007A6CE8" w:rsidP="007A6CE8">
            <w:pPr>
              <w:pStyle w:val="Tabletext"/>
              <w:rPr>
                <w:b/>
              </w:rPr>
            </w:pPr>
            <w:r w:rsidRPr="009E09F7">
              <w:rPr>
                <w:b/>
              </w:rPr>
              <w:t>2015</w:t>
            </w:r>
          </w:p>
        </w:tc>
      </w:tr>
      <w:tr w:rsidR="009F52E5" w:rsidTr="00E73CAD">
        <w:tc>
          <w:tcPr>
            <w:tcW w:w="1767" w:type="dxa"/>
            <w:shd w:val="clear" w:color="auto" w:fill="auto"/>
          </w:tcPr>
          <w:p w:rsidR="0021105B" w:rsidRPr="003D3D18" w:rsidRDefault="0021105B" w:rsidP="00E73CAD">
            <w:pPr>
              <w:pStyle w:val="Tabletext"/>
            </w:pPr>
            <w:r w:rsidRPr="003D3D18">
              <w:t>Cash and cash equivalents</w:t>
            </w:r>
          </w:p>
        </w:tc>
        <w:tc>
          <w:tcPr>
            <w:tcW w:w="1039" w:type="dxa"/>
            <w:shd w:val="clear" w:color="auto" w:fill="auto"/>
          </w:tcPr>
          <w:p w:rsidR="0021105B" w:rsidRPr="0021105B" w:rsidRDefault="00D96C95" w:rsidP="00E73CAD">
            <w:pPr>
              <w:pStyle w:val="Tabletext"/>
              <w:jc w:val="right"/>
            </w:pPr>
            <w:r>
              <w:t>58,905</w:t>
            </w:r>
          </w:p>
        </w:tc>
        <w:tc>
          <w:tcPr>
            <w:tcW w:w="1050" w:type="dxa"/>
            <w:tcBorders>
              <w:right w:val="single" w:sz="4" w:space="0" w:color="auto"/>
            </w:tcBorders>
            <w:shd w:val="clear" w:color="auto" w:fill="auto"/>
          </w:tcPr>
          <w:p w:rsidR="0021105B" w:rsidRPr="0021105B" w:rsidRDefault="00D96C95" w:rsidP="00E73CAD">
            <w:pPr>
              <w:pStyle w:val="Tabletext"/>
              <w:jc w:val="right"/>
            </w:pPr>
            <w:r>
              <w:t>58,905</w:t>
            </w:r>
          </w:p>
        </w:tc>
        <w:tc>
          <w:tcPr>
            <w:tcW w:w="1034" w:type="dxa"/>
            <w:tcBorders>
              <w:left w:val="single" w:sz="4" w:space="0" w:color="auto"/>
            </w:tcBorders>
            <w:shd w:val="clear" w:color="auto" w:fill="auto"/>
          </w:tcPr>
          <w:p w:rsidR="0021105B" w:rsidRPr="0021105B" w:rsidRDefault="00D96C95" w:rsidP="00E73CAD">
            <w:pPr>
              <w:pStyle w:val="Tabletext"/>
              <w:jc w:val="right"/>
            </w:pPr>
            <w:r>
              <w:t>-</w:t>
            </w:r>
          </w:p>
        </w:tc>
        <w:tc>
          <w:tcPr>
            <w:tcW w:w="988" w:type="dxa"/>
            <w:shd w:val="clear" w:color="auto" w:fill="auto"/>
          </w:tcPr>
          <w:p w:rsidR="0021105B" w:rsidRPr="0021105B" w:rsidRDefault="00D96C95" w:rsidP="00E73CAD">
            <w:pPr>
              <w:pStyle w:val="Tabletext"/>
              <w:jc w:val="right"/>
            </w:pPr>
            <w:r>
              <w:t>-</w:t>
            </w:r>
          </w:p>
        </w:tc>
        <w:tc>
          <w:tcPr>
            <w:tcW w:w="988" w:type="dxa"/>
            <w:shd w:val="clear" w:color="auto" w:fill="auto"/>
          </w:tcPr>
          <w:p w:rsidR="0021105B" w:rsidRPr="0021105B" w:rsidRDefault="00D96C95" w:rsidP="00E73CAD">
            <w:pPr>
              <w:pStyle w:val="Tabletext"/>
              <w:jc w:val="right"/>
            </w:pPr>
            <w:r>
              <w:t>-</w:t>
            </w:r>
          </w:p>
        </w:tc>
        <w:tc>
          <w:tcPr>
            <w:tcW w:w="899" w:type="dxa"/>
            <w:shd w:val="clear" w:color="auto" w:fill="auto"/>
          </w:tcPr>
          <w:p w:rsidR="0021105B" w:rsidRPr="0021105B" w:rsidRDefault="00D96C95" w:rsidP="00E73CAD">
            <w:pPr>
              <w:pStyle w:val="Tabletext"/>
              <w:jc w:val="right"/>
            </w:pPr>
            <w:r>
              <w:t>-</w:t>
            </w:r>
          </w:p>
        </w:tc>
        <w:tc>
          <w:tcPr>
            <w:tcW w:w="899" w:type="dxa"/>
            <w:tcBorders>
              <w:right w:val="single" w:sz="4" w:space="0" w:color="auto"/>
            </w:tcBorders>
            <w:shd w:val="clear" w:color="auto" w:fill="auto"/>
          </w:tcPr>
          <w:p w:rsidR="0021105B" w:rsidRPr="0021105B" w:rsidRDefault="00D96C95" w:rsidP="00E73CAD">
            <w:pPr>
              <w:pStyle w:val="Tabletext"/>
              <w:jc w:val="right"/>
            </w:pPr>
            <w:r>
              <w:t>-</w:t>
            </w:r>
          </w:p>
        </w:tc>
        <w:tc>
          <w:tcPr>
            <w:tcW w:w="1050" w:type="dxa"/>
            <w:tcBorders>
              <w:left w:val="single" w:sz="4" w:space="0" w:color="auto"/>
            </w:tcBorders>
            <w:shd w:val="clear" w:color="auto" w:fill="auto"/>
          </w:tcPr>
          <w:p w:rsidR="0021105B" w:rsidRPr="0021105B" w:rsidRDefault="00D96C95" w:rsidP="00E73CAD">
            <w:pPr>
              <w:pStyle w:val="Tabletext"/>
              <w:jc w:val="right"/>
            </w:pPr>
            <w:r>
              <w:t>-</w:t>
            </w:r>
          </w:p>
        </w:tc>
      </w:tr>
      <w:tr w:rsidR="009F52E5" w:rsidTr="00E73CAD">
        <w:tc>
          <w:tcPr>
            <w:tcW w:w="1767" w:type="dxa"/>
            <w:shd w:val="clear" w:color="auto" w:fill="auto"/>
          </w:tcPr>
          <w:p w:rsidR="0021105B" w:rsidRPr="003D3D18" w:rsidRDefault="0021105B" w:rsidP="00E73CAD">
            <w:pPr>
              <w:pStyle w:val="Tabletext"/>
            </w:pPr>
            <w:r w:rsidRPr="003D3D18">
              <w:t>Restricted cash and cash equivalents</w:t>
            </w:r>
          </w:p>
        </w:tc>
        <w:tc>
          <w:tcPr>
            <w:tcW w:w="1039" w:type="dxa"/>
            <w:shd w:val="clear" w:color="auto" w:fill="auto"/>
          </w:tcPr>
          <w:p w:rsidR="0021105B" w:rsidRPr="0021105B" w:rsidRDefault="00D96C95" w:rsidP="00E73CAD">
            <w:pPr>
              <w:pStyle w:val="Tabletext"/>
              <w:jc w:val="right"/>
            </w:pPr>
            <w:r>
              <w:t>14,887</w:t>
            </w:r>
          </w:p>
        </w:tc>
        <w:tc>
          <w:tcPr>
            <w:tcW w:w="1050" w:type="dxa"/>
            <w:tcBorders>
              <w:right w:val="single" w:sz="4" w:space="0" w:color="auto"/>
            </w:tcBorders>
            <w:shd w:val="clear" w:color="auto" w:fill="auto"/>
          </w:tcPr>
          <w:p w:rsidR="0021105B" w:rsidRPr="0021105B" w:rsidRDefault="00D96C95" w:rsidP="00E73CAD">
            <w:pPr>
              <w:pStyle w:val="Tabletext"/>
              <w:jc w:val="right"/>
            </w:pPr>
            <w:r>
              <w:t>14,887</w:t>
            </w:r>
          </w:p>
        </w:tc>
        <w:tc>
          <w:tcPr>
            <w:tcW w:w="1034" w:type="dxa"/>
            <w:tcBorders>
              <w:left w:val="single" w:sz="4" w:space="0" w:color="auto"/>
            </w:tcBorders>
            <w:shd w:val="clear" w:color="auto" w:fill="auto"/>
          </w:tcPr>
          <w:p w:rsidR="0021105B" w:rsidRPr="0021105B" w:rsidRDefault="00D96C95" w:rsidP="00E73CAD">
            <w:pPr>
              <w:pStyle w:val="Tabletext"/>
              <w:jc w:val="right"/>
            </w:pPr>
            <w:r>
              <w:t>-</w:t>
            </w:r>
          </w:p>
        </w:tc>
        <w:tc>
          <w:tcPr>
            <w:tcW w:w="988" w:type="dxa"/>
            <w:shd w:val="clear" w:color="auto" w:fill="auto"/>
          </w:tcPr>
          <w:p w:rsidR="0021105B" w:rsidRPr="0021105B" w:rsidRDefault="00D96C95" w:rsidP="00E73CAD">
            <w:pPr>
              <w:pStyle w:val="Tabletext"/>
              <w:jc w:val="right"/>
            </w:pPr>
            <w:r>
              <w:t>-</w:t>
            </w:r>
          </w:p>
        </w:tc>
        <w:tc>
          <w:tcPr>
            <w:tcW w:w="988" w:type="dxa"/>
            <w:shd w:val="clear" w:color="auto" w:fill="auto"/>
          </w:tcPr>
          <w:p w:rsidR="0021105B" w:rsidRPr="0021105B" w:rsidRDefault="00D96C95" w:rsidP="00E73CAD">
            <w:pPr>
              <w:pStyle w:val="Tabletext"/>
              <w:jc w:val="right"/>
            </w:pPr>
            <w:r>
              <w:t>-</w:t>
            </w:r>
          </w:p>
        </w:tc>
        <w:tc>
          <w:tcPr>
            <w:tcW w:w="899" w:type="dxa"/>
            <w:shd w:val="clear" w:color="auto" w:fill="auto"/>
          </w:tcPr>
          <w:p w:rsidR="0021105B" w:rsidRPr="0021105B" w:rsidRDefault="00D96C95" w:rsidP="00E73CAD">
            <w:pPr>
              <w:pStyle w:val="Tabletext"/>
              <w:jc w:val="right"/>
            </w:pPr>
            <w:r>
              <w:t>-</w:t>
            </w:r>
          </w:p>
        </w:tc>
        <w:tc>
          <w:tcPr>
            <w:tcW w:w="899" w:type="dxa"/>
            <w:tcBorders>
              <w:right w:val="single" w:sz="4" w:space="0" w:color="auto"/>
            </w:tcBorders>
            <w:shd w:val="clear" w:color="auto" w:fill="auto"/>
          </w:tcPr>
          <w:p w:rsidR="0021105B" w:rsidRPr="0021105B" w:rsidRDefault="00D96C95" w:rsidP="00E73CAD">
            <w:pPr>
              <w:pStyle w:val="Tabletext"/>
              <w:jc w:val="right"/>
            </w:pPr>
            <w:r>
              <w:t>-</w:t>
            </w:r>
          </w:p>
        </w:tc>
        <w:tc>
          <w:tcPr>
            <w:tcW w:w="1050" w:type="dxa"/>
            <w:tcBorders>
              <w:left w:val="single" w:sz="4" w:space="0" w:color="auto"/>
            </w:tcBorders>
            <w:shd w:val="clear" w:color="auto" w:fill="auto"/>
          </w:tcPr>
          <w:p w:rsidR="0021105B" w:rsidRPr="0021105B" w:rsidRDefault="00D96C95" w:rsidP="00E73CAD">
            <w:pPr>
              <w:pStyle w:val="Tabletext"/>
              <w:jc w:val="right"/>
            </w:pPr>
            <w:r>
              <w:t>-</w:t>
            </w:r>
          </w:p>
        </w:tc>
      </w:tr>
      <w:tr w:rsidR="009F52E5" w:rsidTr="00E73CAD">
        <w:tc>
          <w:tcPr>
            <w:tcW w:w="1767" w:type="dxa"/>
            <w:shd w:val="clear" w:color="auto" w:fill="auto"/>
          </w:tcPr>
          <w:p w:rsidR="0021105B" w:rsidRPr="003D3D18" w:rsidRDefault="0021105B" w:rsidP="00E73CAD">
            <w:pPr>
              <w:pStyle w:val="Tabletext"/>
            </w:pPr>
            <w:r w:rsidRPr="003D3D18">
              <w:t xml:space="preserve">Receivables </w:t>
            </w:r>
            <w:r w:rsidRPr="00D96C95">
              <w:rPr>
                <w:vertAlign w:val="superscript"/>
              </w:rPr>
              <w:t>(a)</w:t>
            </w:r>
          </w:p>
        </w:tc>
        <w:tc>
          <w:tcPr>
            <w:tcW w:w="1039" w:type="dxa"/>
            <w:shd w:val="clear" w:color="auto" w:fill="auto"/>
          </w:tcPr>
          <w:p w:rsidR="0021105B" w:rsidRPr="0021105B" w:rsidRDefault="00D96C95" w:rsidP="00E73CAD">
            <w:pPr>
              <w:pStyle w:val="Tabletext"/>
              <w:jc w:val="right"/>
            </w:pPr>
            <w:r>
              <w:t>303,996</w:t>
            </w:r>
          </w:p>
        </w:tc>
        <w:tc>
          <w:tcPr>
            <w:tcW w:w="1050" w:type="dxa"/>
            <w:tcBorders>
              <w:right w:val="single" w:sz="4" w:space="0" w:color="auto"/>
            </w:tcBorders>
            <w:shd w:val="clear" w:color="auto" w:fill="auto"/>
          </w:tcPr>
          <w:p w:rsidR="0021105B" w:rsidRPr="0021105B" w:rsidRDefault="00D96C95" w:rsidP="00E73CAD">
            <w:pPr>
              <w:pStyle w:val="Tabletext"/>
              <w:jc w:val="right"/>
            </w:pPr>
            <w:r>
              <w:t>276,841</w:t>
            </w:r>
          </w:p>
        </w:tc>
        <w:tc>
          <w:tcPr>
            <w:tcW w:w="1034" w:type="dxa"/>
            <w:tcBorders>
              <w:left w:val="single" w:sz="4" w:space="0" w:color="auto"/>
            </w:tcBorders>
            <w:shd w:val="clear" w:color="auto" w:fill="auto"/>
          </w:tcPr>
          <w:p w:rsidR="0021105B" w:rsidRPr="0021105B" w:rsidRDefault="00D96C95" w:rsidP="00E73CAD">
            <w:pPr>
              <w:pStyle w:val="Tabletext"/>
              <w:jc w:val="right"/>
            </w:pPr>
            <w:r>
              <w:t>17,745</w:t>
            </w:r>
          </w:p>
        </w:tc>
        <w:tc>
          <w:tcPr>
            <w:tcW w:w="988" w:type="dxa"/>
            <w:shd w:val="clear" w:color="auto" w:fill="auto"/>
          </w:tcPr>
          <w:p w:rsidR="0021105B" w:rsidRPr="0021105B" w:rsidRDefault="00D96C95" w:rsidP="00E73CAD">
            <w:pPr>
              <w:pStyle w:val="Tabletext"/>
              <w:jc w:val="right"/>
            </w:pPr>
            <w:r>
              <w:t>6,084</w:t>
            </w:r>
          </w:p>
        </w:tc>
        <w:tc>
          <w:tcPr>
            <w:tcW w:w="988" w:type="dxa"/>
            <w:shd w:val="clear" w:color="auto" w:fill="auto"/>
          </w:tcPr>
          <w:p w:rsidR="0021105B" w:rsidRPr="0021105B" w:rsidRDefault="00D96C95" w:rsidP="00E73CAD">
            <w:pPr>
              <w:pStyle w:val="Tabletext"/>
              <w:jc w:val="right"/>
            </w:pPr>
            <w:r>
              <w:t>2,480</w:t>
            </w:r>
          </w:p>
        </w:tc>
        <w:tc>
          <w:tcPr>
            <w:tcW w:w="899" w:type="dxa"/>
            <w:shd w:val="clear" w:color="auto" w:fill="auto"/>
          </w:tcPr>
          <w:p w:rsidR="0021105B" w:rsidRPr="0021105B" w:rsidRDefault="00D96C95" w:rsidP="00E73CAD">
            <w:pPr>
              <w:pStyle w:val="Tabletext"/>
              <w:jc w:val="right"/>
            </w:pPr>
            <w:r>
              <w:t>839</w:t>
            </w:r>
          </w:p>
        </w:tc>
        <w:tc>
          <w:tcPr>
            <w:tcW w:w="899" w:type="dxa"/>
            <w:tcBorders>
              <w:right w:val="single" w:sz="4" w:space="0" w:color="auto"/>
            </w:tcBorders>
            <w:shd w:val="clear" w:color="auto" w:fill="auto"/>
          </w:tcPr>
          <w:p w:rsidR="0021105B" w:rsidRPr="0021105B" w:rsidRDefault="00D96C95" w:rsidP="00E73CAD">
            <w:pPr>
              <w:pStyle w:val="Tabletext"/>
              <w:jc w:val="right"/>
            </w:pPr>
            <w:r>
              <w:t>4</w:t>
            </w:r>
          </w:p>
        </w:tc>
        <w:tc>
          <w:tcPr>
            <w:tcW w:w="1050" w:type="dxa"/>
            <w:tcBorders>
              <w:left w:val="single" w:sz="4" w:space="0" w:color="auto"/>
            </w:tcBorders>
            <w:shd w:val="clear" w:color="auto" w:fill="auto"/>
          </w:tcPr>
          <w:p w:rsidR="0021105B" w:rsidRPr="0021105B" w:rsidRDefault="00D96C95" w:rsidP="00E73CAD">
            <w:pPr>
              <w:pStyle w:val="Tabletext"/>
              <w:jc w:val="right"/>
            </w:pPr>
            <w:r>
              <w:t>-</w:t>
            </w:r>
          </w:p>
        </w:tc>
      </w:tr>
      <w:tr w:rsidR="009F52E5" w:rsidTr="00E73CAD">
        <w:tc>
          <w:tcPr>
            <w:tcW w:w="1767" w:type="dxa"/>
            <w:shd w:val="clear" w:color="auto" w:fill="auto"/>
          </w:tcPr>
          <w:p w:rsidR="0021105B" w:rsidRPr="003D3D18" w:rsidRDefault="0021105B" w:rsidP="00E73CAD">
            <w:pPr>
              <w:pStyle w:val="Tabletext"/>
            </w:pPr>
            <w:r w:rsidRPr="003D3D18">
              <w:t>Finance lease receivables</w:t>
            </w:r>
          </w:p>
        </w:tc>
        <w:tc>
          <w:tcPr>
            <w:tcW w:w="1039" w:type="dxa"/>
            <w:shd w:val="clear" w:color="auto" w:fill="auto"/>
          </w:tcPr>
          <w:p w:rsidR="0021105B" w:rsidRPr="0021105B" w:rsidRDefault="00D96C95" w:rsidP="00E73CAD">
            <w:pPr>
              <w:pStyle w:val="Tabletext"/>
              <w:jc w:val="right"/>
            </w:pPr>
            <w:r>
              <w:t>2,148</w:t>
            </w:r>
          </w:p>
        </w:tc>
        <w:tc>
          <w:tcPr>
            <w:tcW w:w="1050" w:type="dxa"/>
            <w:tcBorders>
              <w:right w:val="single" w:sz="4" w:space="0" w:color="auto"/>
            </w:tcBorders>
            <w:shd w:val="clear" w:color="auto" w:fill="auto"/>
          </w:tcPr>
          <w:p w:rsidR="0021105B" w:rsidRPr="0021105B" w:rsidRDefault="00D96C95" w:rsidP="00E73CAD">
            <w:pPr>
              <w:pStyle w:val="Tabletext"/>
              <w:jc w:val="right"/>
            </w:pPr>
            <w:r>
              <w:t>2,121</w:t>
            </w:r>
          </w:p>
        </w:tc>
        <w:tc>
          <w:tcPr>
            <w:tcW w:w="1034" w:type="dxa"/>
            <w:tcBorders>
              <w:left w:val="single" w:sz="4" w:space="0" w:color="auto"/>
            </w:tcBorders>
            <w:shd w:val="clear" w:color="auto" w:fill="auto"/>
          </w:tcPr>
          <w:p w:rsidR="0021105B" w:rsidRPr="0021105B" w:rsidRDefault="00D96C95" w:rsidP="00E73CAD">
            <w:pPr>
              <w:pStyle w:val="Tabletext"/>
              <w:jc w:val="right"/>
            </w:pPr>
            <w:r>
              <w:t>27</w:t>
            </w:r>
          </w:p>
        </w:tc>
        <w:tc>
          <w:tcPr>
            <w:tcW w:w="988" w:type="dxa"/>
            <w:shd w:val="clear" w:color="auto" w:fill="auto"/>
          </w:tcPr>
          <w:p w:rsidR="0021105B" w:rsidRPr="0021105B" w:rsidRDefault="00D96C95" w:rsidP="00E73CAD">
            <w:pPr>
              <w:pStyle w:val="Tabletext"/>
              <w:jc w:val="right"/>
            </w:pPr>
            <w:r>
              <w:t>-</w:t>
            </w:r>
          </w:p>
        </w:tc>
        <w:tc>
          <w:tcPr>
            <w:tcW w:w="988" w:type="dxa"/>
            <w:shd w:val="clear" w:color="auto" w:fill="auto"/>
          </w:tcPr>
          <w:p w:rsidR="0021105B" w:rsidRPr="0021105B" w:rsidRDefault="00D96C95" w:rsidP="00E73CAD">
            <w:pPr>
              <w:pStyle w:val="Tabletext"/>
              <w:jc w:val="right"/>
            </w:pPr>
            <w:r>
              <w:t>-</w:t>
            </w:r>
          </w:p>
        </w:tc>
        <w:tc>
          <w:tcPr>
            <w:tcW w:w="899" w:type="dxa"/>
            <w:shd w:val="clear" w:color="auto" w:fill="auto"/>
          </w:tcPr>
          <w:p w:rsidR="0021105B" w:rsidRPr="0021105B" w:rsidRDefault="00D96C95" w:rsidP="00E73CAD">
            <w:pPr>
              <w:pStyle w:val="Tabletext"/>
              <w:jc w:val="right"/>
            </w:pPr>
            <w:r>
              <w:t>-</w:t>
            </w:r>
          </w:p>
        </w:tc>
        <w:tc>
          <w:tcPr>
            <w:tcW w:w="899" w:type="dxa"/>
            <w:tcBorders>
              <w:right w:val="single" w:sz="4" w:space="0" w:color="auto"/>
            </w:tcBorders>
            <w:shd w:val="clear" w:color="auto" w:fill="auto"/>
          </w:tcPr>
          <w:p w:rsidR="0021105B" w:rsidRPr="0021105B" w:rsidRDefault="00D96C95" w:rsidP="00E73CAD">
            <w:pPr>
              <w:pStyle w:val="Tabletext"/>
              <w:jc w:val="right"/>
            </w:pPr>
            <w:r>
              <w:t>-</w:t>
            </w:r>
          </w:p>
        </w:tc>
        <w:tc>
          <w:tcPr>
            <w:tcW w:w="1050" w:type="dxa"/>
            <w:tcBorders>
              <w:left w:val="single" w:sz="4" w:space="0" w:color="auto"/>
            </w:tcBorders>
            <w:shd w:val="clear" w:color="auto" w:fill="auto"/>
          </w:tcPr>
          <w:p w:rsidR="0021105B" w:rsidRPr="0021105B" w:rsidRDefault="0021105B" w:rsidP="00E73CAD">
            <w:pPr>
              <w:pStyle w:val="Tabletext"/>
              <w:jc w:val="right"/>
            </w:pPr>
          </w:p>
        </w:tc>
      </w:tr>
      <w:tr w:rsidR="009F52E5" w:rsidTr="00D96C95">
        <w:tc>
          <w:tcPr>
            <w:tcW w:w="1767" w:type="dxa"/>
            <w:shd w:val="clear" w:color="auto" w:fill="auto"/>
          </w:tcPr>
          <w:p w:rsidR="0021105B" w:rsidRPr="003D3D18" w:rsidRDefault="0021105B" w:rsidP="00E73CAD">
            <w:pPr>
              <w:pStyle w:val="Tabletext"/>
            </w:pPr>
            <w:r w:rsidRPr="003D3D18">
              <w:t>Amounts receivable for services</w:t>
            </w:r>
          </w:p>
        </w:tc>
        <w:tc>
          <w:tcPr>
            <w:tcW w:w="1039" w:type="dxa"/>
            <w:tcBorders>
              <w:bottom w:val="single" w:sz="4" w:space="0" w:color="auto"/>
            </w:tcBorders>
            <w:shd w:val="clear" w:color="auto" w:fill="auto"/>
          </w:tcPr>
          <w:p w:rsidR="0021105B" w:rsidRPr="0021105B" w:rsidRDefault="00D96C95" w:rsidP="00E73CAD">
            <w:pPr>
              <w:pStyle w:val="Tabletext"/>
              <w:jc w:val="right"/>
            </w:pPr>
            <w:r>
              <w:t>382,151</w:t>
            </w:r>
          </w:p>
        </w:tc>
        <w:tc>
          <w:tcPr>
            <w:tcW w:w="1050" w:type="dxa"/>
            <w:tcBorders>
              <w:bottom w:val="single" w:sz="4" w:space="0" w:color="auto"/>
              <w:right w:val="single" w:sz="4" w:space="0" w:color="auto"/>
            </w:tcBorders>
            <w:shd w:val="clear" w:color="auto" w:fill="auto"/>
          </w:tcPr>
          <w:p w:rsidR="0021105B" w:rsidRPr="0021105B" w:rsidRDefault="00D96C95" w:rsidP="00E73CAD">
            <w:pPr>
              <w:pStyle w:val="Tabletext"/>
              <w:jc w:val="right"/>
            </w:pPr>
            <w:r>
              <w:t>382,151</w:t>
            </w:r>
          </w:p>
        </w:tc>
        <w:tc>
          <w:tcPr>
            <w:tcW w:w="1034" w:type="dxa"/>
            <w:tcBorders>
              <w:left w:val="single" w:sz="4" w:space="0" w:color="auto"/>
              <w:bottom w:val="single" w:sz="4" w:space="0" w:color="auto"/>
            </w:tcBorders>
            <w:shd w:val="clear" w:color="auto" w:fill="auto"/>
          </w:tcPr>
          <w:p w:rsidR="0021105B" w:rsidRPr="0021105B" w:rsidRDefault="00D96C95" w:rsidP="00E73CAD">
            <w:pPr>
              <w:pStyle w:val="Tabletext"/>
              <w:jc w:val="right"/>
            </w:pPr>
            <w:r>
              <w:t>-</w:t>
            </w:r>
          </w:p>
        </w:tc>
        <w:tc>
          <w:tcPr>
            <w:tcW w:w="988" w:type="dxa"/>
            <w:tcBorders>
              <w:bottom w:val="single" w:sz="4" w:space="0" w:color="auto"/>
            </w:tcBorders>
            <w:shd w:val="clear" w:color="auto" w:fill="auto"/>
          </w:tcPr>
          <w:p w:rsidR="0021105B" w:rsidRPr="0021105B" w:rsidRDefault="00D96C95" w:rsidP="00E73CAD">
            <w:pPr>
              <w:pStyle w:val="Tabletext"/>
              <w:jc w:val="right"/>
            </w:pPr>
            <w:r>
              <w:t>-</w:t>
            </w:r>
          </w:p>
        </w:tc>
        <w:tc>
          <w:tcPr>
            <w:tcW w:w="988" w:type="dxa"/>
            <w:tcBorders>
              <w:bottom w:val="single" w:sz="4" w:space="0" w:color="auto"/>
            </w:tcBorders>
            <w:shd w:val="clear" w:color="auto" w:fill="auto"/>
          </w:tcPr>
          <w:p w:rsidR="0021105B" w:rsidRPr="0021105B" w:rsidRDefault="00D96C95" w:rsidP="00E73CAD">
            <w:pPr>
              <w:pStyle w:val="Tabletext"/>
              <w:jc w:val="right"/>
            </w:pPr>
            <w:r>
              <w:t>-</w:t>
            </w:r>
          </w:p>
        </w:tc>
        <w:tc>
          <w:tcPr>
            <w:tcW w:w="899" w:type="dxa"/>
            <w:tcBorders>
              <w:bottom w:val="single" w:sz="4" w:space="0" w:color="auto"/>
            </w:tcBorders>
            <w:shd w:val="clear" w:color="auto" w:fill="auto"/>
          </w:tcPr>
          <w:p w:rsidR="0021105B" w:rsidRPr="0021105B" w:rsidRDefault="00D96C95" w:rsidP="00E73CAD">
            <w:pPr>
              <w:pStyle w:val="Tabletext"/>
              <w:jc w:val="right"/>
            </w:pPr>
            <w:r>
              <w:t>-</w:t>
            </w:r>
          </w:p>
        </w:tc>
        <w:tc>
          <w:tcPr>
            <w:tcW w:w="899" w:type="dxa"/>
            <w:tcBorders>
              <w:bottom w:val="single" w:sz="4" w:space="0" w:color="auto"/>
              <w:right w:val="single" w:sz="4" w:space="0" w:color="auto"/>
            </w:tcBorders>
            <w:shd w:val="clear" w:color="auto" w:fill="auto"/>
          </w:tcPr>
          <w:p w:rsidR="0021105B" w:rsidRPr="0021105B" w:rsidRDefault="00D96C95" w:rsidP="00E73CAD">
            <w:pPr>
              <w:pStyle w:val="Tabletext"/>
              <w:jc w:val="right"/>
            </w:pPr>
            <w:r>
              <w:t>-</w:t>
            </w:r>
          </w:p>
        </w:tc>
        <w:tc>
          <w:tcPr>
            <w:tcW w:w="1050" w:type="dxa"/>
            <w:tcBorders>
              <w:left w:val="single" w:sz="4" w:space="0" w:color="auto"/>
              <w:bottom w:val="single" w:sz="4" w:space="0" w:color="auto"/>
            </w:tcBorders>
            <w:shd w:val="clear" w:color="auto" w:fill="auto"/>
          </w:tcPr>
          <w:p w:rsidR="0021105B" w:rsidRPr="0021105B" w:rsidRDefault="00D96C95" w:rsidP="00E73CAD">
            <w:pPr>
              <w:pStyle w:val="Tabletext"/>
              <w:jc w:val="right"/>
            </w:pPr>
            <w:r>
              <w:t>-</w:t>
            </w:r>
          </w:p>
        </w:tc>
      </w:tr>
      <w:tr w:rsidR="009F52E5" w:rsidTr="00D96C95">
        <w:tc>
          <w:tcPr>
            <w:tcW w:w="1767" w:type="dxa"/>
            <w:shd w:val="clear" w:color="auto" w:fill="auto"/>
          </w:tcPr>
          <w:p w:rsidR="0021105B" w:rsidRPr="003D3D18" w:rsidRDefault="0021105B" w:rsidP="00E73CAD">
            <w:pPr>
              <w:pStyle w:val="Tabletext"/>
            </w:pPr>
          </w:p>
        </w:tc>
        <w:tc>
          <w:tcPr>
            <w:tcW w:w="1039" w:type="dxa"/>
            <w:tcBorders>
              <w:top w:val="single" w:sz="4" w:space="0" w:color="auto"/>
              <w:bottom w:val="double" w:sz="4" w:space="0" w:color="auto"/>
            </w:tcBorders>
            <w:shd w:val="clear" w:color="auto" w:fill="auto"/>
          </w:tcPr>
          <w:p w:rsidR="0021105B" w:rsidRPr="0021105B" w:rsidRDefault="00D96C95" w:rsidP="00E73CAD">
            <w:pPr>
              <w:pStyle w:val="Tableboldedtext"/>
              <w:jc w:val="right"/>
            </w:pPr>
            <w:r>
              <w:t>762,087</w:t>
            </w:r>
          </w:p>
        </w:tc>
        <w:tc>
          <w:tcPr>
            <w:tcW w:w="1050" w:type="dxa"/>
            <w:tcBorders>
              <w:top w:val="single" w:sz="4" w:space="0" w:color="auto"/>
              <w:bottom w:val="double" w:sz="4" w:space="0" w:color="auto"/>
              <w:right w:val="single" w:sz="4" w:space="0" w:color="auto"/>
            </w:tcBorders>
            <w:shd w:val="clear" w:color="auto" w:fill="auto"/>
          </w:tcPr>
          <w:p w:rsidR="0021105B" w:rsidRPr="0021105B" w:rsidRDefault="00D96C95" w:rsidP="00E73CAD">
            <w:pPr>
              <w:pStyle w:val="Tableboldedtext"/>
              <w:jc w:val="right"/>
            </w:pPr>
            <w:r>
              <w:t>734,905</w:t>
            </w:r>
          </w:p>
        </w:tc>
        <w:tc>
          <w:tcPr>
            <w:tcW w:w="1034" w:type="dxa"/>
            <w:tcBorders>
              <w:top w:val="single" w:sz="4" w:space="0" w:color="auto"/>
              <w:left w:val="single" w:sz="4" w:space="0" w:color="auto"/>
              <w:bottom w:val="double" w:sz="4" w:space="0" w:color="auto"/>
            </w:tcBorders>
            <w:shd w:val="clear" w:color="auto" w:fill="auto"/>
          </w:tcPr>
          <w:p w:rsidR="0021105B" w:rsidRPr="0021105B" w:rsidRDefault="00D96C95" w:rsidP="00E73CAD">
            <w:pPr>
              <w:pStyle w:val="Tableboldedtext"/>
              <w:jc w:val="right"/>
            </w:pPr>
            <w:r>
              <w:t>17,772</w:t>
            </w:r>
          </w:p>
        </w:tc>
        <w:tc>
          <w:tcPr>
            <w:tcW w:w="988" w:type="dxa"/>
            <w:tcBorders>
              <w:top w:val="single" w:sz="4" w:space="0" w:color="auto"/>
              <w:bottom w:val="double" w:sz="4" w:space="0" w:color="auto"/>
            </w:tcBorders>
            <w:shd w:val="clear" w:color="auto" w:fill="auto"/>
          </w:tcPr>
          <w:p w:rsidR="0021105B" w:rsidRPr="0021105B" w:rsidRDefault="00D96C95" w:rsidP="00E73CAD">
            <w:pPr>
              <w:pStyle w:val="Tableboldedtext"/>
              <w:jc w:val="right"/>
            </w:pPr>
            <w:r>
              <w:t>6,087</w:t>
            </w:r>
          </w:p>
        </w:tc>
        <w:tc>
          <w:tcPr>
            <w:tcW w:w="988" w:type="dxa"/>
            <w:tcBorders>
              <w:top w:val="single" w:sz="4" w:space="0" w:color="auto"/>
              <w:bottom w:val="double" w:sz="4" w:space="0" w:color="auto"/>
            </w:tcBorders>
            <w:shd w:val="clear" w:color="auto" w:fill="auto"/>
          </w:tcPr>
          <w:p w:rsidR="0021105B" w:rsidRPr="0021105B" w:rsidRDefault="00D96C95" w:rsidP="00E73CAD">
            <w:pPr>
              <w:pStyle w:val="Tableboldedtext"/>
              <w:jc w:val="right"/>
            </w:pPr>
            <w:r>
              <w:t>2,480</w:t>
            </w:r>
          </w:p>
        </w:tc>
        <w:tc>
          <w:tcPr>
            <w:tcW w:w="899" w:type="dxa"/>
            <w:tcBorders>
              <w:top w:val="single" w:sz="4" w:space="0" w:color="auto"/>
              <w:bottom w:val="double" w:sz="4" w:space="0" w:color="auto"/>
            </w:tcBorders>
            <w:shd w:val="clear" w:color="auto" w:fill="auto"/>
          </w:tcPr>
          <w:p w:rsidR="0021105B" w:rsidRPr="0021105B" w:rsidRDefault="00D96C95" w:rsidP="00E73CAD">
            <w:pPr>
              <w:pStyle w:val="Tableboldedtext"/>
              <w:jc w:val="right"/>
            </w:pPr>
            <w:r>
              <w:t>839</w:t>
            </w:r>
          </w:p>
        </w:tc>
        <w:tc>
          <w:tcPr>
            <w:tcW w:w="899" w:type="dxa"/>
            <w:tcBorders>
              <w:top w:val="single" w:sz="4" w:space="0" w:color="auto"/>
              <w:bottom w:val="double" w:sz="4" w:space="0" w:color="auto"/>
              <w:right w:val="single" w:sz="4" w:space="0" w:color="auto"/>
            </w:tcBorders>
            <w:shd w:val="clear" w:color="auto" w:fill="auto"/>
          </w:tcPr>
          <w:p w:rsidR="0021105B" w:rsidRPr="0021105B" w:rsidRDefault="00D96C95" w:rsidP="00E73CAD">
            <w:pPr>
              <w:pStyle w:val="Tableboldedtext"/>
              <w:jc w:val="right"/>
            </w:pPr>
            <w:r>
              <w:t>4</w:t>
            </w:r>
          </w:p>
        </w:tc>
        <w:tc>
          <w:tcPr>
            <w:tcW w:w="1050" w:type="dxa"/>
            <w:tcBorders>
              <w:top w:val="single" w:sz="4" w:space="0" w:color="auto"/>
              <w:left w:val="single" w:sz="4" w:space="0" w:color="auto"/>
              <w:bottom w:val="double" w:sz="4" w:space="0" w:color="auto"/>
            </w:tcBorders>
            <w:shd w:val="clear" w:color="auto" w:fill="auto"/>
          </w:tcPr>
          <w:p w:rsidR="0021105B" w:rsidRPr="0021105B" w:rsidRDefault="00D96C95" w:rsidP="00E73CAD">
            <w:pPr>
              <w:pStyle w:val="Tableboldedtext"/>
              <w:jc w:val="right"/>
            </w:pPr>
            <w:r>
              <w:t>-</w:t>
            </w:r>
          </w:p>
        </w:tc>
      </w:tr>
      <w:tr w:rsidR="007A6CE8" w:rsidTr="00F7644A">
        <w:tc>
          <w:tcPr>
            <w:tcW w:w="9714" w:type="dxa"/>
            <w:gridSpan w:val="9"/>
            <w:shd w:val="clear" w:color="auto" w:fill="auto"/>
          </w:tcPr>
          <w:p w:rsidR="007A6CE8" w:rsidRPr="007A6CE8" w:rsidRDefault="007A6CE8" w:rsidP="007A6CE8">
            <w:pPr>
              <w:pStyle w:val="Tabletext"/>
              <w:rPr>
                <w:b/>
              </w:rPr>
            </w:pPr>
            <w:r w:rsidRPr="007A6CE8">
              <w:rPr>
                <w:b/>
              </w:rPr>
              <w:t>2014</w:t>
            </w:r>
          </w:p>
        </w:tc>
      </w:tr>
      <w:tr w:rsidR="009F52E5" w:rsidTr="00E73CAD">
        <w:tc>
          <w:tcPr>
            <w:tcW w:w="1767" w:type="dxa"/>
            <w:shd w:val="clear" w:color="auto" w:fill="auto"/>
          </w:tcPr>
          <w:p w:rsidR="0021105B" w:rsidRPr="003D3D18" w:rsidRDefault="0021105B" w:rsidP="00E73CAD">
            <w:pPr>
              <w:pStyle w:val="Tabletext"/>
            </w:pPr>
            <w:r w:rsidRPr="003D3D18">
              <w:t>Cash and cash equivalents</w:t>
            </w:r>
          </w:p>
        </w:tc>
        <w:tc>
          <w:tcPr>
            <w:tcW w:w="1039" w:type="dxa"/>
            <w:shd w:val="clear" w:color="auto" w:fill="auto"/>
          </w:tcPr>
          <w:p w:rsidR="0021105B" w:rsidRPr="00A55282" w:rsidRDefault="00D96C95" w:rsidP="00E73CAD">
            <w:pPr>
              <w:pStyle w:val="Tabletext"/>
              <w:jc w:val="right"/>
            </w:pPr>
            <w:r>
              <w:t>165,048</w:t>
            </w:r>
          </w:p>
        </w:tc>
        <w:tc>
          <w:tcPr>
            <w:tcW w:w="1050" w:type="dxa"/>
            <w:tcBorders>
              <w:right w:val="single" w:sz="4" w:space="0" w:color="auto"/>
            </w:tcBorders>
            <w:shd w:val="clear" w:color="auto" w:fill="auto"/>
          </w:tcPr>
          <w:p w:rsidR="0021105B" w:rsidRPr="00A55282" w:rsidRDefault="00D96C95" w:rsidP="00E73CAD">
            <w:pPr>
              <w:pStyle w:val="Tabletext"/>
              <w:jc w:val="right"/>
            </w:pPr>
            <w:r>
              <w:t>165,048</w:t>
            </w:r>
          </w:p>
        </w:tc>
        <w:tc>
          <w:tcPr>
            <w:tcW w:w="1034" w:type="dxa"/>
            <w:tcBorders>
              <w:left w:val="single" w:sz="4" w:space="0" w:color="auto"/>
            </w:tcBorders>
            <w:shd w:val="clear" w:color="auto" w:fill="auto"/>
          </w:tcPr>
          <w:p w:rsidR="0021105B" w:rsidRPr="00A55282" w:rsidRDefault="00D96C95" w:rsidP="00E73CAD">
            <w:pPr>
              <w:pStyle w:val="Tabletext"/>
              <w:jc w:val="right"/>
            </w:pPr>
            <w:r>
              <w:t>-</w:t>
            </w:r>
          </w:p>
        </w:tc>
        <w:tc>
          <w:tcPr>
            <w:tcW w:w="988" w:type="dxa"/>
            <w:shd w:val="clear" w:color="auto" w:fill="auto"/>
          </w:tcPr>
          <w:p w:rsidR="0021105B" w:rsidRPr="00A55282" w:rsidRDefault="00D96C95" w:rsidP="00E73CAD">
            <w:pPr>
              <w:pStyle w:val="Tabletext"/>
              <w:jc w:val="right"/>
            </w:pPr>
            <w:r>
              <w:t>-</w:t>
            </w:r>
          </w:p>
        </w:tc>
        <w:tc>
          <w:tcPr>
            <w:tcW w:w="988" w:type="dxa"/>
            <w:shd w:val="clear" w:color="auto" w:fill="auto"/>
          </w:tcPr>
          <w:p w:rsidR="0021105B" w:rsidRPr="00A55282" w:rsidRDefault="00D96C95" w:rsidP="00E73CAD">
            <w:pPr>
              <w:pStyle w:val="Tabletext"/>
              <w:jc w:val="right"/>
            </w:pPr>
            <w:r>
              <w:t>-</w:t>
            </w:r>
          </w:p>
        </w:tc>
        <w:tc>
          <w:tcPr>
            <w:tcW w:w="899" w:type="dxa"/>
            <w:shd w:val="clear" w:color="auto" w:fill="auto"/>
          </w:tcPr>
          <w:p w:rsidR="0021105B" w:rsidRPr="00A55282" w:rsidRDefault="00D96C95" w:rsidP="00E73CAD">
            <w:pPr>
              <w:pStyle w:val="Tabletext"/>
              <w:jc w:val="right"/>
            </w:pPr>
            <w:r>
              <w:t>-</w:t>
            </w:r>
          </w:p>
        </w:tc>
        <w:tc>
          <w:tcPr>
            <w:tcW w:w="899" w:type="dxa"/>
            <w:tcBorders>
              <w:right w:val="single" w:sz="4" w:space="0" w:color="auto"/>
            </w:tcBorders>
            <w:shd w:val="clear" w:color="auto" w:fill="auto"/>
          </w:tcPr>
          <w:p w:rsidR="0021105B" w:rsidRPr="00A55282" w:rsidRDefault="00D96C95" w:rsidP="00E73CAD">
            <w:pPr>
              <w:pStyle w:val="Tabletext"/>
              <w:jc w:val="right"/>
            </w:pPr>
            <w:r>
              <w:t>-</w:t>
            </w:r>
          </w:p>
        </w:tc>
        <w:tc>
          <w:tcPr>
            <w:tcW w:w="1050" w:type="dxa"/>
            <w:tcBorders>
              <w:left w:val="single" w:sz="4" w:space="0" w:color="auto"/>
            </w:tcBorders>
            <w:shd w:val="clear" w:color="auto" w:fill="auto"/>
          </w:tcPr>
          <w:p w:rsidR="0021105B" w:rsidRPr="00A55282" w:rsidRDefault="00D96C95" w:rsidP="00E73CAD">
            <w:pPr>
              <w:pStyle w:val="Tabletext"/>
              <w:jc w:val="right"/>
            </w:pPr>
            <w:r>
              <w:t>-</w:t>
            </w:r>
          </w:p>
        </w:tc>
      </w:tr>
      <w:tr w:rsidR="009F52E5" w:rsidTr="00E73CAD">
        <w:tc>
          <w:tcPr>
            <w:tcW w:w="1767" w:type="dxa"/>
            <w:shd w:val="clear" w:color="auto" w:fill="auto"/>
          </w:tcPr>
          <w:p w:rsidR="0021105B" w:rsidRPr="003D3D18" w:rsidRDefault="0021105B" w:rsidP="00E73CAD">
            <w:pPr>
              <w:pStyle w:val="Tabletext"/>
            </w:pPr>
            <w:r w:rsidRPr="003D3D18">
              <w:t>Restricted cash and cash equivalents</w:t>
            </w:r>
          </w:p>
        </w:tc>
        <w:tc>
          <w:tcPr>
            <w:tcW w:w="1039" w:type="dxa"/>
            <w:shd w:val="clear" w:color="auto" w:fill="auto"/>
          </w:tcPr>
          <w:p w:rsidR="0021105B" w:rsidRPr="00A55282" w:rsidRDefault="00D96C95" w:rsidP="00E73CAD">
            <w:pPr>
              <w:pStyle w:val="Tabletext"/>
              <w:jc w:val="right"/>
            </w:pPr>
            <w:r>
              <w:t>11,172</w:t>
            </w:r>
          </w:p>
        </w:tc>
        <w:tc>
          <w:tcPr>
            <w:tcW w:w="1050" w:type="dxa"/>
            <w:tcBorders>
              <w:right w:val="single" w:sz="4" w:space="0" w:color="auto"/>
            </w:tcBorders>
            <w:shd w:val="clear" w:color="auto" w:fill="auto"/>
          </w:tcPr>
          <w:p w:rsidR="0021105B" w:rsidRPr="00A55282" w:rsidRDefault="00D96C95" w:rsidP="00E73CAD">
            <w:pPr>
              <w:pStyle w:val="Tabletext"/>
              <w:jc w:val="right"/>
            </w:pPr>
            <w:r>
              <w:t>11,172</w:t>
            </w:r>
          </w:p>
        </w:tc>
        <w:tc>
          <w:tcPr>
            <w:tcW w:w="1034" w:type="dxa"/>
            <w:tcBorders>
              <w:left w:val="single" w:sz="4" w:space="0" w:color="auto"/>
            </w:tcBorders>
            <w:shd w:val="clear" w:color="auto" w:fill="auto"/>
          </w:tcPr>
          <w:p w:rsidR="0021105B" w:rsidRPr="00A55282" w:rsidRDefault="00D96C95" w:rsidP="00E73CAD">
            <w:pPr>
              <w:pStyle w:val="Tabletext"/>
              <w:jc w:val="right"/>
            </w:pPr>
            <w:r>
              <w:t>-</w:t>
            </w:r>
          </w:p>
        </w:tc>
        <w:tc>
          <w:tcPr>
            <w:tcW w:w="988" w:type="dxa"/>
            <w:shd w:val="clear" w:color="auto" w:fill="auto"/>
          </w:tcPr>
          <w:p w:rsidR="0021105B" w:rsidRPr="00A55282" w:rsidRDefault="00D96C95" w:rsidP="00E73CAD">
            <w:pPr>
              <w:pStyle w:val="Tabletext"/>
              <w:jc w:val="right"/>
            </w:pPr>
            <w:r>
              <w:t>-</w:t>
            </w:r>
          </w:p>
        </w:tc>
        <w:tc>
          <w:tcPr>
            <w:tcW w:w="988" w:type="dxa"/>
            <w:shd w:val="clear" w:color="auto" w:fill="auto"/>
          </w:tcPr>
          <w:p w:rsidR="0021105B" w:rsidRPr="00A55282" w:rsidRDefault="00D96C95" w:rsidP="00E73CAD">
            <w:pPr>
              <w:pStyle w:val="Tabletext"/>
              <w:jc w:val="right"/>
            </w:pPr>
            <w:r>
              <w:t>-</w:t>
            </w:r>
          </w:p>
        </w:tc>
        <w:tc>
          <w:tcPr>
            <w:tcW w:w="899" w:type="dxa"/>
            <w:shd w:val="clear" w:color="auto" w:fill="auto"/>
          </w:tcPr>
          <w:p w:rsidR="0021105B" w:rsidRPr="00A55282" w:rsidRDefault="00D96C95" w:rsidP="00E73CAD">
            <w:pPr>
              <w:pStyle w:val="Tabletext"/>
              <w:jc w:val="right"/>
            </w:pPr>
            <w:r>
              <w:t>-</w:t>
            </w:r>
          </w:p>
        </w:tc>
        <w:tc>
          <w:tcPr>
            <w:tcW w:w="899" w:type="dxa"/>
            <w:tcBorders>
              <w:right w:val="single" w:sz="4" w:space="0" w:color="auto"/>
            </w:tcBorders>
            <w:shd w:val="clear" w:color="auto" w:fill="auto"/>
          </w:tcPr>
          <w:p w:rsidR="0021105B" w:rsidRPr="00A55282" w:rsidRDefault="00D96C95" w:rsidP="00E73CAD">
            <w:pPr>
              <w:pStyle w:val="Tabletext"/>
              <w:jc w:val="right"/>
            </w:pPr>
            <w:r>
              <w:t>-</w:t>
            </w:r>
          </w:p>
        </w:tc>
        <w:tc>
          <w:tcPr>
            <w:tcW w:w="1050" w:type="dxa"/>
            <w:tcBorders>
              <w:left w:val="single" w:sz="4" w:space="0" w:color="auto"/>
            </w:tcBorders>
            <w:shd w:val="clear" w:color="auto" w:fill="auto"/>
          </w:tcPr>
          <w:p w:rsidR="0021105B" w:rsidRPr="00A55282" w:rsidRDefault="00D96C95" w:rsidP="00E73CAD">
            <w:pPr>
              <w:pStyle w:val="Tabletext"/>
              <w:jc w:val="right"/>
            </w:pPr>
            <w:r>
              <w:t>-</w:t>
            </w:r>
          </w:p>
        </w:tc>
      </w:tr>
      <w:tr w:rsidR="009F52E5" w:rsidTr="00E73CAD">
        <w:tc>
          <w:tcPr>
            <w:tcW w:w="1767" w:type="dxa"/>
            <w:shd w:val="clear" w:color="auto" w:fill="auto"/>
          </w:tcPr>
          <w:p w:rsidR="00A55282" w:rsidRPr="003D3D18" w:rsidRDefault="00A55282" w:rsidP="00E73CAD">
            <w:pPr>
              <w:pStyle w:val="Tabletext"/>
            </w:pPr>
            <w:r w:rsidRPr="003D3D18">
              <w:t xml:space="preserve">Receivables </w:t>
            </w:r>
            <w:r w:rsidRPr="00D96C95">
              <w:rPr>
                <w:vertAlign w:val="superscript"/>
              </w:rPr>
              <w:t>(a)</w:t>
            </w:r>
          </w:p>
        </w:tc>
        <w:tc>
          <w:tcPr>
            <w:tcW w:w="1039" w:type="dxa"/>
            <w:shd w:val="clear" w:color="auto" w:fill="auto"/>
          </w:tcPr>
          <w:p w:rsidR="00A55282" w:rsidRPr="00A55282" w:rsidRDefault="00D96C95" w:rsidP="00E73CAD">
            <w:pPr>
              <w:pStyle w:val="Tabletext"/>
              <w:jc w:val="right"/>
            </w:pPr>
            <w:r>
              <w:t>298,340</w:t>
            </w:r>
          </w:p>
        </w:tc>
        <w:tc>
          <w:tcPr>
            <w:tcW w:w="1050" w:type="dxa"/>
            <w:tcBorders>
              <w:right w:val="single" w:sz="4" w:space="0" w:color="auto"/>
            </w:tcBorders>
            <w:shd w:val="clear" w:color="auto" w:fill="auto"/>
          </w:tcPr>
          <w:p w:rsidR="00A55282" w:rsidRPr="00A55282" w:rsidRDefault="00D96C95" w:rsidP="00E73CAD">
            <w:pPr>
              <w:pStyle w:val="Tabletext"/>
              <w:jc w:val="right"/>
            </w:pPr>
            <w:r>
              <w:t>251,759</w:t>
            </w:r>
          </w:p>
        </w:tc>
        <w:tc>
          <w:tcPr>
            <w:tcW w:w="1034" w:type="dxa"/>
            <w:tcBorders>
              <w:left w:val="single" w:sz="4" w:space="0" w:color="auto"/>
            </w:tcBorders>
            <w:shd w:val="clear" w:color="auto" w:fill="auto"/>
          </w:tcPr>
          <w:p w:rsidR="00A55282" w:rsidRPr="00A55282" w:rsidRDefault="00D96C95" w:rsidP="00E73CAD">
            <w:pPr>
              <w:pStyle w:val="Tabletext"/>
              <w:jc w:val="right"/>
            </w:pPr>
            <w:r>
              <w:t>27,193</w:t>
            </w:r>
          </w:p>
        </w:tc>
        <w:tc>
          <w:tcPr>
            <w:tcW w:w="988" w:type="dxa"/>
            <w:shd w:val="clear" w:color="auto" w:fill="auto"/>
          </w:tcPr>
          <w:p w:rsidR="00A55282" w:rsidRPr="00A55282" w:rsidRDefault="00D96C95" w:rsidP="00E73CAD">
            <w:pPr>
              <w:pStyle w:val="Tabletext"/>
              <w:jc w:val="right"/>
            </w:pPr>
            <w:r>
              <w:t>16,765</w:t>
            </w:r>
          </w:p>
        </w:tc>
        <w:tc>
          <w:tcPr>
            <w:tcW w:w="988" w:type="dxa"/>
            <w:shd w:val="clear" w:color="auto" w:fill="auto"/>
          </w:tcPr>
          <w:p w:rsidR="00A55282" w:rsidRPr="00A55282" w:rsidRDefault="00D96C95" w:rsidP="00E73CAD">
            <w:pPr>
              <w:pStyle w:val="Tabletext"/>
              <w:jc w:val="right"/>
            </w:pPr>
            <w:r>
              <w:t>2,336</w:t>
            </w:r>
          </w:p>
        </w:tc>
        <w:tc>
          <w:tcPr>
            <w:tcW w:w="899" w:type="dxa"/>
            <w:shd w:val="clear" w:color="auto" w:fill="auto"/>
          </w:tcPr>
          <w:p w:rsidR="00A55282" w:rsidRPr="00A55282" w:rsidRDefault="00D96C95" w:rsidP="00E73CAD">
            <w:pPr>
              <w:pStyle w:val="Tabletext"/>
              <w:jc w:val="right"/>
            </w:pPr>
            <w:r>
              <w:t>287</w:t>
            </w:r>
          </w:p>
        </w:tc>
        <w:tc>
          <w:tcPr>
            <w:tcW w:w="899" w:type="dxa"/>
            <w:tcBorders>
              <w:right w:val="single" w:sz="4" w:space="0" w:color="auto"/>
            </w:tcBorders>
            <w:shd w:val="clear" w:color="auto" w:fill="auto"/>
          </w:tcPr>
          <w:p w:rsidR="00A55282" w:rsidRPr="00A55282" w:rsidRDefault="00D96C95" w:rsidP="00E73CAD">
            <w:pPr>
              <w:pStyle w:val="Tabletext"/>
              <w:jc w:val="right"/>
            </w:pPr>
            <w:r>
              <w:t>-</w:t>
            </w:r>
          </w:p>
        </w:tc>
        <w:tc>
          <w:tcPr>
            <w:tcW w:w="1050" w:type="dxa"/>
            <w:tcBorders>
              <w:left w:val="single" w:sz="4" w:space="0" w:color="auto"/>
            </w:tcBorders>
            <w:shd w:val="clear" w:color="auto" w:fill="auto"/>
          </w:tcPr>
          <w:p w:rsidR="00A55282" w:rsidRPr="00A55282" w:rsidRDefault="00D96C95" w:rsidP="00E73CAD">
            <w:pPr>
              <w:pStyle w:val="Tabletext"/>
              <w:jc w:val="right"/>
            </w:pPr>
            <w:r>
              <w:t>-</w:t>
            </w:r>
          </w:p>
        </w:tc>
      </w:tr>
      <w:tr w:rsidR="009F52E5" w:rsidTr="00E73CAD">
        <w:tc>
          <w:tcPr>
            <w:tcW w:w="1767" w:type="dxa"/>
            <w:shd w:val="clear" w:color="auto" w:fill="auto"/>
          </w:tcPr>
          <w:p w:rsidR="00A55282" w:rsidRPr="003D3D18" w:rsidRDefault="00A55282" w:rsidP="00E73CAD">
            <w:pPr>
              <w:pStyle w:val="Tabletext"/>
            </w:pPr>
            <w:r w:rsidRPr="003D3D18">
              <w:t>Finance lease receivables</w:t>
            </w:r>
          </w:p>
        </w:tc>
        <w:tc>
          <w:tcPr>
            <w:tcW w:w="1039" w:type="dxa"/>
            <w:shd w:val="clear" w:color="auto" w:fill="auto"/>
          </w:tcPr>
          <w:p w:rsidR="00A55282" w:rsidRPr="00A55282" w:rsidRDefault="00D96C95" w:rsidP="00E73CAD">
            <w:pPr>
              <w:pStyle w:val="Tabletext"/>
              <w:jc w:val="right"/>
            </w:pPr>
            <w:r>
              <w:t>2,586</w:t>
            </w:r>
          </w:p>
        </w:tc>
        <w:tc>
          <w:tcPr>
            <w:tcW w:w="1050" w:type="dxa"/>
            <w:tcBorders>
              <w:right w:val="single" w:sz="4" w:space="0" w:color="auto"/>
            </w:tcBorders>
            <w:shd w:val="clear" w:color="auto" w:fill="auto"/>
          </w:tcPr>
          <w:p w:rsidR="00A55282" w:rsidRPr="00A55282" w:rsidRDefault="00D96C95" w:rsidP="00E73CAD">
            <w:pPr>
              <w:pStyle w:val="Tabletext"/>
              <w:jc w:val="right"/>
            </w:pPr>
            <w:r>
              <w:t>2,554</w:t>
            </w:r>
          </w:p>
        </w:tc>
        <w:tc>
          <w:tcPr>
            <w:tcW w:w="1034" w:type="dxa"/>
            <w:tcBorders>
              <w:left w:val="single" w:sz="4" w:space="0" w:color="auto"/>
            </w:tcBorders>
            <w:shd w:val="clear" w:color="auto" w:fill="auto"/>
          </w:tcPr>
          <w:p w:rsidR="00A55282" w:rsidRPr="00A55282" w:rsidRDefault="00D96C95" w:rsidP="00E73CAD">
            <w:pPr>
              <w:pStyle w:val="Tabletext"/>
              <w:jc w:val="right"/>
            </w:pPr>
            <w:r>
              <w:t>32</w:t>
            </w:r>
          </w:p>
        </w:tc>
        <w:tc>
          <w:tcPr>
            <w:tcW w:w="988" w:type="dxa"/>
            <w:shd w:val="clear" w:color="auto" w:fill="auto"/>
          </w:tcPr>
          <w:p w:rsidR="00A55282" w:rsidRPr="00A55282" w:rsidRDefault="00D96C95" w:rsidP="00E73CAD">
            <w:pPr>
              <w:pStyle w:val="Tabletext"/>
              <w:jc w:val="right"/>
            </w:pPr>
            <w:r>
              <w:t>-</w:t>
            </w:r>
          </w:p>
        </w:tc>
        <w:tc>
          <w:tcPr>
            <w:tcW w:w="988" w:type="dxa"/>
            <w:shd w:val="clear" w:color="auto" w:fill="auto"/>
          </w:tcPr>
          <w:p w:rsidR="00A55282" w:rsidRPr="00A55282" w:rsidRDefault="00D96C95" w:rsidP="00E73CAD">
            <w:pPr>
              <w:pStyle w:val="Tabletext"/>
              <w:jc w:val="right"/>
            </w:pPr>
            <w:r>
              <w:t>-</w:t>
            </w:r>
          </w:p>
        </w:tc>
        <w:tc>
          <w:tcPr>
            <w:tcW w:w="899" w:type="dxa"/>
            <w:shd w:val="clear" w:color="auto" w:fill="auto"/>
          </w:tcPr>
          <w:p w:rsidR="00A55282" w:rsidRPr="00A55282" w:rsidRDefault="00D96C95" w:rsidP="00E73CAD">
            <w:pPr>
              <w:pStyle w:val="Tabletext"/>
              <w:jc w:val="right"/>
            </w:pPr>
            <w:r>
              <w:t>-</w:t>
            </w:r>
          </w:p>
        </w:tc>
        <w:tc>
          <w:tcPr>
            <w:tcW w:w="899" w:type="dxa"/>
            <w:tcBorders>
              <w:right w:val="single" w:sz="4" w:space="0" w:color="auto"/>
            </w:tcBorders>
            <w:shd w:val="clear" w:color="auto" w:fill="auto"/>
          </w:tcPr>
          <w:p w:rsidR="00A55282" w:rsidRPr="00A55282" w:rsidRDefault="00D96C95" w:rsidP="00E73CAD">
            <w:pPr>
              <w:pStyle w:val="Tabletext"/>
              <w:jc w:val="right"/>
            </w:pPr>
            <w:r>
              <w:t>-</w:t>
            </w:r>
          </w:p>
        </w:tc>
        <w:tc>
          <w:tcPr>
            <w:tcW w:w="1050" w:type="dxa"/>
            <w:tcBorders>
              <w:left w:val="single" w:sz="4" w:space="0" w:color="auto"/>
            </w:tcBorders>
            <w:shd w:val="clear" w:color="auto" w:fill="auto"/>
          </w:tcPr>
          <w:p w:rsidR="00A55282" w:rsidRPr="00A55282" w:rsidRDefault="00D96C95" w:rsidP="00E73CAD">
            <w:pPr>
              <w:pStyle w:val="Tabletext"/>
              <w:jc w:val="right"/>
            </w:pPr>
            <w:r>
              <w:t>-</w:t>
            </w:r>
          </w:p>
        </w:tc>
      </w:tr>
      <w:tr w:rsidR="009F52E5" w:rsidTr="00D96C95">
        <w:tc>
          <w:tcPr>
            <w:tcW w:w="1767" w:type="dxa"/>
            <w:shd w:val="clear" w:color="auto" w:fill="auto"/>
          </w:tcPr>
          <w:p w:rsidR="0021105B" w:rsidRDefault="0021105B" w:rsidP="00E73CAD">
            <w:pPr>
              <w:pStyle w:val="Tabletext"/>
            </w:pPr>
            <w:r w:rsidRPr="003D3D18">
              <w:t>Amounts receivable for services</w:t>
            </w:r>
          </w:p>
        </w:tc>
        <w:tc>
          <w:tcPr>
            <w:tcW w:w="1039" w:type="dxa"/>
            <w:tcBorders>
              <w:bottom w:val="single" w:sz="4" w:space="0" w:color="auto"/>
            </w:tcBorders>
            <w:shd w:val="clear" w:color="auto" w:fill="auto"/>
          </w:tcPr>
          <w:p w:rsidR="0021105B" w:rsidRPr="00A55282" w:rsidRDefault="00D96C95" w:rsidP="00E73CAD">
            <w:pPr>
              <w:pStyle w:val="Tabletext"/>
              <w:jc w:val="right"/>
            </w:pPr>
            <w:r>
              <w:t>327,163</w:t>
            </w:r>
          </w:p>
        </w:tc>
        <w:tc>
          <w:tcPr>
            <w:tcW w:w="1050" w:type="dxa"/>
            <w:tcBorders>
              <w:bottom w:val="single" w:sz="4" w:space="0" w:color="auto"/>
              <w:right w:val="single" w:sz="4" w:space="0" w:color="auto"/>
            </w:tcBorders>
            <w:shd w:val="clear" w:color="auto" w:fill="auto"/>
          </w:tcPr>
          <w:p w:rsidR="0021105B" w:rsidRPr="00A55282" w:rsidRDefault="00D96C95" w:rsidP="00E73CAD">
            <w:pPr>
              <w:pStyle w:val="Tabletext"/>
              <w:jc w:val="right"/>
            </w:pPr>
            <w:r>
              <w:t>327,163</w:t>
            </w:r>
          </w:p>
        </w:tc>
        <w:tc>
          <w:tcPr>
            <w:tcW w:w="1034" w:type="dxa"/>
            <w:tcBorders>
              <w:left w:val="single" w:sz="4" w:space="0" w:color="auto"/>
              <w:bottom w:val="single" w:sz="4" w:space="0" w:color="auto"/>
            </w:tcBorders>
            <w:shd w:val="clear" w:color="auto" w:fill="auto"/>
          </w:tcPr>
          <w:p w:rsidR="0021105B" w:rsidRPr="00A55282" w:rsidRDefault="00D96C95" w:rsidP="00E73CAD">
            <w:pPr>
              <w:pStyle w:val="Tabletext"/>
              <w:jc w:val="right"/>
            </w:pPr>
            <w:r>
              <w:t>-</w:t>
            </w:r>
          </w:p>
        </w:tc>
        <w:tc>
          <w:tcPr>
            <w:tcW w:w="988" w:type="dxa"/>
            <w:tcBorders>
              <w:bottom w:val="single" w:sz="4" w:space="0" w:color="auto"/>
            </w:tcBorders>
            <w:shd w:val="clear" w:color="auto" w:fill="auto"/>
          </w:tcPr>
          <w:p w:rsidR="0021105B" w:rsidRPr="00A55282" w:rsidRDefault="00D96C95" w:rsidP="00E73CAD">
            <w:pPr>
              <w:pStyle w:val="Tabletext"/>
              <w:jc w:val="right"/>
            </w:pPr>
            <w:r>
              <w:t>-</w:t>
            </w:r>
          </w:p>
        </w:tc>
        <w:tc>
          <w:tcPr>
            <w:tcW w:w="988" w:type="dxa"/>
            <w:tcBorders>
              <w:bottom w:val="single" w:sz="4" w:space="0" w:color="auto"/>
            </w:tcBorders>
            <w:shd w:val="clear" w:color="auto" w:fill="auto"/>
          </w:tcPr>
          <w:p w:rsidR="0021105B" w:rsidRPr="00A55282" w:rsidRDefault="00D96C95" w:rsidP="00E73CAD">
            <w:pPr>
              <w:pStyle w:val="Tabletext"/>
              <w:jc w:val="right"/>
            </w:pPr>
            <w:r>
              <w:t>-</w:t>
            </w:r>
          </w:p>
        </w:tc>
        <w:tc>
          <w:tcPr>
            <w:tcW w:w="899" w:type="dxa"/>
            <w:tcBorders>
              <w:bottom w:val="single" w:sz="4" w:space="0" w:color="auto"/>
            </w:tcBorders>
            <w:shd w:val="clear" w:color="auto" w:fill="auto"/>
          </w:tcPr>
          <w:p w:rsidR="0021105B" w:rsidRPr="00A55282" w:rsidRDefault="00D96C95" w:rsidP="00E73CAD">
            <w:pPr>
              <w:pStyle w:val="Tabletext"/>
              <w:jc w:val="right"/>
            </w:pPr>
            <w:r>
              <w:t>-</w:t>
            </w:r>
          </w:p>
        </w:tc>
        <w:tc>
          <w:tcPr>
            <w:tcW w:w="899" w:type="dxa"/>
            <w:tcBorders>
              <w:bottom w:val="single" w:sz="4" w:space="0" w:color="auto"/>
              <w:right w:val="single" w:sz="4" w:space="0" w:color="auto"/>
            </w:tcBorders>
            <w:shd w:val="clear" w:color="auto" w:fill="auto"/>
          </w:tcPr>
          <w:p w:rsidR="0021105B" w:rsidRPr="00A55282" w:rsidRDefault="00D96C95" w:rsidP="00E73CAD">
            <w:pPr>
              <w:pStyle w:val="Tabletext"/>
              <w:jc w:val="right"/>
            </w:pPr>
            <w:r>
              <w:t>-</w:t>
            </w:r>
          </w:p>
        </w:tc>
        <w:tc>
          <w:tcPr>
            <w:tcW w:w="1050" w:type="dxa"/>
            <w:tcBorders>
              <w:left w:val="single" w:sz="4" w:space="0" w:color="auto"/>
              <w:bottom w:val="single" w:sz="4" w:space="0" w:color="auto"/>
            </w:tcBorders>
            <w:shd w:val="clear" w:color="auto" w:fill="auto"/>
          </w:tcPr>
          <w:p w:rsidR="0021105B" w:rsidRPr="00A55282" w:rsidRDefault="00D96C95" w:rsidP="00E73CAD">
            <w:pPr>
              <w:pStyle w:val="Tabletext"/>
              <w:jc w:val="right"/>
            </w:pPr>
            <w:r>
              <w:t>-</w:t>
            </w:r>
          </w:p>
        </w:tc>
      </w:tr>
      <w:tr w:rsidR="009F52E5" w:rsidTr="00D96C95">
        <w:tc>
          <w:tcPr>
            <w:tcW w:w="1767" w:type="dxa"/>
            <w:shd w:val="clear" w:color="auto" w:fill="auto"/>
          </w:tcPr>
          <w:p w:rsidR="00A55282" w:rsidRPr="003D3D18" w:rsidRDefault="00A55282" w:rsidP="0021105B">
            <w:pPr>
              <w:pStyle w:val="Tabletext"/>
            </w:pPr>
          </w:p>
        </w:tc>
        <w:tc>
          <w:tcPr>
            <w:tcW w:w="1039" w:type="dxa"/>
            <w:tcBorders>
              <w:top w:val="single" w:sz="4" w:space="0" w:color="auto"/>
              <w:bottom w:val="double" w:sz="4" w:space="0" w:color="auto"/>
            </w:tcBorders>
            <w:shd w:val="clear" w:color="auto" w:fill="auto"/>
          </w:tcPr>
          <w:p w:rsidR="00A55282" w:rsidRPr="00A55282" w:rsidRDefault="00D96C95" w:rsidP="00E73CAD">
            <w:pPr>
              <w:pStyle w:val="Tableboldedtext"/>
              <w:jc w:val="right"/>
            </w:pPr>
            <w:r>
              <w:t>804,310</w:t>
            </w:r>
          </w:p>
        </w:tc>
        <w:tc>
          <w:tcPr>
            <w:tcW w:w="1050" w:type="dxa"/>
            <w:tcBorders>
              <w:top w:val="single" w:sz="4" w:space="0" w:color="auto"/>
              <w:bottom w:val="double" w:sz="4" w:space="0" w:color="auto"/>
              <w:right w:val="single" w:sz="4" w:space="0" w:color="auto"/>
            </w:tcBorders>
            <w:shd w:val="clear" w:color="auto" w:fill="auto"/>
          </w:tcPr>
          <w:p w:rsidR="00A55282" w:rsidRPr="00A55282" w:rsidRDefault="00D96C95" w:rsidP="00E73CAD">
            <w:pPr>
              <w:pStyle w:val="Tableboldedtext"/>
              <w:jc w:val="right"/>
            </w:pPr>
            <w:r>
              <w:t>757,696</w:t>
            </w:r>
          </w:p>
        </w:tc>
        <w:tc>
          <w:tcPr>
            <w:tcW w:w="1034" w:type="dxa"/>
            <w:tcBorders>
              <w:top w:val="single" w:sz="4" w:space="0" w:color="auto"/>
              <w:left w:val="single" w:sz="4" w:space="0" w:color="auto"/>
              <w:bottom w:val="double" w:sz="4" w:space="0" w:color="auto"/>
            </w:tcBorders>
            <w:shd w:val="clear" w:color="auto" w:fill="auto"/>
          </w:tcPr>
          <w:p w:rsidR="00A55282" w:rsidRPr="00A55282" w:rsidRDefault="00D96C95" w:rsidP="00E73CAD">
            <w:pPr>
              <w:pStyle w:val="Tableboldedtext"/>
              <w:jc w:val="right"/>
            </w:pPr>
            <w:r>
              <w:t>27,225</w:t>
            </w:r>
          </w:p>
        </w:tc>
        <w:tc>
          <w:tcPr>
            <w:tcW w:w="988" w:type="dxa"/>
            <w:tcBorders>
              <w:top w:val="single" w:sz="4" w:space="0" w:color="auto"/>
              <w:bottom w:val="double" w:sz="4" w:space="0" w:color="auto"/>
            </w:tcBorders>
            <w:shd w:val="clear" w:color="auto" w:fill="auto"/>
          </w:tcPr>
          <w:p w:rsidR="00A55282" w:rsidRPr="00A55282" w:rsidRDefault="00D96C95" w:rsidP="00E73CAD">
            <w:pPr>
              <w:pStyle w:val="Tableboldedtext"/>
              <w:jc w:val="right"/>
            </w:pPr>
            <w:r>
              <w:t>16,765</w:t>
            </w:r>
          </w:p>
        </w:tc>
        <w:tc>
          <w:tcPr>
            <w:tcW w:w="988" w:type="dxa"/>
            <w:tcBorders>
              <w:top w:val="single" w:sz="4" w:space="0" w:color="auto"/>
              <w:bottom w:val="double" w:sz="4" w:space="0" w:color="auto"/>
            </w:tcBorders>
            <w:shd w:val="clear" w:color="auto" w:fill="auto"/>
          </w:tcPr>
          <w:p w:rsidR="00A55282" w:rsidRPr="00A55282" w:rsidRDefault="00D96C95" w:rsidP="00E73CAD">
            <w:pPr>
              <w:pStyle w:val="Tableboldedtext"/>
              <w:jc w:val="right"/>
            </w:pPr>
            <w:r>
              <w:t>2,336</w:t>
            </w:r>
          </w:p>
        </w:tc>
        <w:tc>
          <w:tcPr>
            <w:tcW w:w="899" w:type="dxa"/>
            <w:tcBorders>
              <w:top w:val="single" w:sz="4" w:space="0" w:color="auto"/>
              <w:bottom w:val="double" w:sz="4" w:space="0" w:color="auto"/>
            </w:tcBorders>
            <w:shd w:val="clear" w:color="auto" w:fill="auto"/>
          </w:tcPr>
          <w:p w:rsidR="00A55282" w:rsidRPr="00A55282" w:rsidRDefault="00D96C95" w:rsidP="00E73CAD">
            <w:pPr>
              <w:pStyle w:val="Tableboldedtext"/>
              <w:jc w:val="right"/>
            </w:pPr>
            <w:r>
              <w:t>287</w:t>
            </w:r>
          </w:p>
        </w:tc>
        <w:tc>
          <w:tcPr>
            <w:tcW w:w="899" w:type="dxa"/>
            <w:tcBorders>
              <w:top w:val="single" w:sz="4" w:space="0" w:color="auto"/>
              <w:bottom w:val="double" w:sz="4" w:space="0" w:color="auto"/>
              <w:right w:val="single" w:sz="4" w:space="0" w:color="auto"/>
            </w:tcBorders>
            <w:shd w:val="clear" w:color="auto" w:fill="auto"/>
          </w:tcPr>
          <w:p w:rsidR="00A55282" w:rsidRPr="00A55282" w:rsidRDefault="00D96C95" w:rsidP="00E73CAD">
            <w:pPr>
              <w:pStyle w:val="Tableboldedtext"/>
              <w:jc w:val="right"/>
            </w:pPr>
            <w:r>
              <w:t>-</w:t>
            </w:r>
          </w:p>
        </w:tc>
        <w:tc>
          <w:tcPr>
            <w:tcW w:w="1050" w:type="dxa"/>
            <w:tcBorders>
              <w:top w:val="single" w:sz="4" w:space="0" w:color="auto"/>
              <w:left w:val="single" w:sz="4" w:space="0" w:color="auto"/>
              <w:bottom w:val="double" w:sz="4" w:space="0" w:color="auto"/>
            </w:tcBorders>
            <w:shd w:val="clear" w:color="auto" w:fill="auto"/>
          </w:tcPr>
          <w:p w:rsidR="00A55282" w:rsidRPr="00A55282" w:rsidRDefault="00D96C95" w:rsidP="00E73CAD">
            <w:pPr>
              <w:pStyle w:val="Tableboldedtext"/>
              <w:jc w:val="right"/>
            </w:pPr>
            <w:r>
              <w:t>-</w:t>
            </w:r>
          </w:p>
        </w:tc>
      </w:tr>
    </w:tbl>
    <w:p w:rsidR="00762A90" w:rsidRPr="00A55282" w:rsidRDefault="00A55282" w:rsidP="00D96C95">
      <w:pPr>
        <w:pStyle w:val="BodyText"/>
        <w:numPr>
          <w:ilvl w:val="0"/>
          <w:numId w:val="58"/>
        </w:numPr>
      </w:pPr>
      <w:r>
        <w:t xml:space="preserve">The amount of </w:t>
      </w:r>
      <w:r>
        <w:rPr>
          <w:spacing w:val="-2"/>
        </w:rPr>
        <w:t>receivables</w:t>
      </w:r>
      <w:r>
        <w:t xml:space="preserve"> </w:t>
      </w:r>
      <w:r>
        <w:rPr>
          <w:spacing w:val="-2"/>
        </w:rPr>
        <w:t>excludes</w:t>
      </w:r>
      <w:r>
        <w:t xml:space="preserve"> the GST </w:t>
      </w:r>
      <w:r>
        <w:rPr>
          <w:spacing w:val="-2"/>
        </w:rPr>
        <w:t>recoverable</w:t>
      </w:r>
      <w:r>
        <w:t xml:space="preserve"> </w:t>
      </w:r>
      <w:r>
        <w:rPr>
          <w:spacing w:val="-2"/>
        </w:rPr>
        <w:t>from</w:t>
      </w:r>
      <w:r>
        <w:t xml:space="preserve"> the </w:t>
      </w:r>
      <w:r>
        <w:rPr>
          <w:spacing w:val="-8"/>
        </w:rPr>
        <w:t>ATO</w:t>
      </w:r>
      <w:r>
        <w:t xml:space="preserve"> (statutory r</w:t>
      </w:r>
      <w:r>
        <w:rPr>
          <w:spacing w:val="-2"/>
        </w:rPr>
        <w:t>eceivable).</w:t>
      </w:r>
    </w:p>
    <w:p w:rsidR="00A55282" w:rsidRDefault="00A55282" w:rsidP="00A55282">
      <w:pPr>
        <w:pStyle w:val="Heading5"/>
      </w:pPr>
      <w:r>
        <w:t>Liquidity risk and interest rate exposure</w:t>
      </w:r>
    </w:p>
    <w:p w:rsidR="00762A90" w:rsidRDefault="00A55282" w:rsidP="00A55282">
      <w:pPr>
        <w:pStyle w:val="BodyText"/>
        <w:spacing w:after="141"/>
      </w:pPr>
      <w:r w:rsidRPr="00A55282">
        <w:t>The following table details the Department’s interest rate exposure and the contractual maturity analysis of financial assets and financial liabilities. The maturity analysis section includes interest and principal cash flows. The interest rate exposure section analyses only the carrying amounts of each item. Interest rate exposure and maturity analysis of financial liabilities.</w:t>
      </w:r>
    </w:p>
    <w:p w:rsidR="009E09F7" w:rsidRPr="00A55282" w:rsidRDefault="009E09F7" w:rsidP="00A55282">
      <w:pPr>
        <w:pStyle w:val="BodyText"/>
        <w:spacing w:after="141"/>
      </w:pPr>
    </w:p>
    <w:p w:rsidR="009E09F7" w:rsidRDefault="009E09F7" w:rsidP="009E09F7">
      <w:pPr>
        <w:pStyle w:val="Caption"/>
        <w:keepNext/>
      </w:pPr>
      <w:fldSimple w:instr=" SEQ Table \* ARABIC ">
        <w:r w:rsidR="00DF10FA">
          <w:rPr>
            <w:noProof/>
          </w:rPr>
          <w:t>76</w:t>
        </w:r>
      </w:fldSimple>
      <w:r>
        <w:t xml:space="preserve"> Liquidity and risk and interest rate exposure</w:t>
      </w:r>
    </w:p>
    <w:tbl>
      <w:tblPr>
        <w:tblW w:w="11866" w:type="dxa"/>
        <w:tblInd w:w="-1362" w:type="dxa"/>
        <w:tblLook w:val="04A0" w:firstRow="1" w:lastRow="0" w:firstColumn="1" w:lastColumn="0" w:noHBand="0" w:noVBand="1"/>
      </w:tblPr>
      <w:tblGrid>
        <w:gridCol w:w="1243"/>
        <w:gridCol w:w="1008"/>
        <w:gridCol w:w="1039"/>
        <w:gridCol w:w="939"/>
        <w:gridCol w:w="995"/>
        <w:gridCol w:w="939"/>
        <w:gridCol w:w="1005"/>
        <w:gridCol w:w="939"/>
        <w:gridCol w:w="939"/>
        <w:gridCol w:w="939"/>
        <w:gridCol w:w="942"/>
        <w:gridCol w:w="939"/>
      </w:tblGrid>
      <w:tr w:rsidR="001E6CAA" w:rsidTr="007624ED">
        <w:tc>
          <w:tcPr>
            <w:tcW w:w="1243" w:type="dxa"/>
            <w:shd w:val="clear" w:color="auto" w:fill="auto"/>
            <w:tcMar>
              <w:left w:w="0" w:type="dxa"/>
            </w:tcMar>
          </w:tcPr>
          <w:p w:rsidR="00691038" w:rsidRDefault="00691038" w:rsidP="00A55282">
            <w:pPr>
              <w:pStyle w:val="BodyText"/>
            </w:pPr>
          </w:p>
        </w:tc>
        <w:tc>
          <w:tcPr>
            <w:tcW w:w="1008" w:type="dxa"/>
            <w:shd w:val="clear" w:color="auto" w:fill="auto"/>
            <w:tcMar>
              <w:left w:w="0" w:type="dxa"/>
            </w:tcMar>
          </w:tcPr>
          <w:p w:rsidR="00691038" w:rsidRPr="00A55282" w:rsidRDefault="00691038" w:rsidP="00553C4D">
            <w:pPr>
              <w:pStyle w:val="Tableboldedtext"/>
              <w:jc w:val="right"/>
            </w:pPr>
          </w:p>
        </w:tc>
        <w:tc>
          <w:tcPr>
            <w:tcW w:w="3912" w:type="dxa"/>
            <w:gridSpan w:val="4"/>
            <w:tcBorders>
              <w:bottom w:val="dashSmallGap" w:sz="4" w:space="0" w:color="auto"/>
              <w:right w:val="single" w:sz="4" w:space="0" w:color="auto"/>
            </w:tcBorders>
            <w:shd w:val="clear" w:color="auto" w:fill="auto"/>
          </w:tcPr>
          <w:p w:rsidR="00691038" w:rsidRPr="00691038" w:rsidRDefault="00691038" w:rsidP="00691038">
            <w:pPr>
              <w:pStyle w:val="Tableboldedtext"/>
              <w:jc w:val="center"/>
            </w:pPr>
            <w:r w:rsidRPr="00691038">
              <w:t>Interest rate exposure</w:t>
            </w:r>
          </w:p>
        </w:tc>
        <w:tc>
          <w:tcPr>
            <w:tcW w:w="1005" w:type="dxa"/>
            <w:tcBorders>
              <w:left w:val="single" w:sz="4" w:space="0" w:color="auto"/>
              <w:right w:val="single" w:sz="4" w:space="0" w:color="auto"/>
            </w:tcBorders>
            <w:shd w:val="clear" w:color="auto" w:fill="auto"/>
          </w:tcPr>
          <w:p w:rsidR="00691038" w:rsidRPr="00A55282" w:rsidRDefault="00691038" w:rsidP="00E73CAD">
            <w:pPr>
              <w:pStyle w:val="Tableboldedtext"/>
              <w:jc w:val="right"/>
            </w:pPr>
          </w:p>
        </w:tc>
        <w:tc>
          <w:tcPr>
            <w:tcW w:w="4698" w:type="dxa"/>
            <w:gridSpan w:val="5"/>
            <w:tcBorders>
              <w:left w:val="single" w:sz="4" w:space="0" w:color="auto"/>
              <w:bottom w:val="dashSmallGap" w:sz="4" w:space="0" w:color="auto"/>
            </w:tcBorders>
            <w:shd w:val="clear" w:color="auto" w:fill="auto"/>
          </w:tcPr>
          <w:p w:rsidR="00691038" w:rsidRPr="00691038" w:rsidRDefault="00691038" w:rsidP="00691038">
            <w:pPr>
              <w:pStyle w:val="Tableboldedtext"/>
              <w:jc w:val="center"/>
            </w:pPr>
            <w:r w:rsidRPr="00691038">
              <w:t>Maturity dates</w:t>
            </w:r>
          </w:p>
        </w:tc>
      </w:tr>
      <w:tr w:rsidR="001E6CAA" w:rsidTr="007624ED">
        <w:tc>
          <w:tcPr>
            <w:tcW w:w="1243" w:type="dxa"/>
            <w:shd w:val="clear" w:color="auto" w:fill="auto"/>
            <w:tcMar>
              <w:left w:w="0" w:type="dxa"/>
            </w:tcMar>
          </w:tcPr>
          <w:p w:rsidR="00A55282" w:rsidRDefault="00A55282" w:rsidP="00A55282">
            <w:pPr>
              <w:pStyle w:val="BodyText"/>
            </w:pPr>
          </w:p>
        </w:tc>
        <w:tc>
          <w:tcPr>
            <w:tcW w:w="1008" w:type="dxa"/>
            <w:shd w:val="clear" w:color="auto" w:fill="auto"/>
            <w:tcMar>
              <w:left w:w="0" w:type="dxa"/>
            </w:tcMar>
          </w:tcPr>
          <w:p w:rsidR="00A55282" w:rsidRPr="00A55282" w:rsidRDefault="00A55282" w:rsidP="009F52E5">
            <w:pPr>
              <w:pStyle w:val="Tableboldedtext"/>
              <w:jc w:val="right"/>
            </w:pPr>
            <w:r w:rsidRPr="00A55282">
              <w:t>Weighted</w:t>
            </w:r>
            <w:r w:rsidR="009F52E5">
              <w:t xml:space="preserve"> </w:t>
            </w:r>
            <w:r w:rsidRPr="00A55282">
              <w:t>average effective inte</w:t>
            </w:r>
            <w:r w:rsidR="00553C4D">
              <w:t>rest rate %</w:t>
            </w:r>
          </w:p>
        </w:tc>
        <w:tc>
          <w:tcPr>
            <w:tcW w:w="1039" w:type="dxa"/>
            <w:tcBorders>
              <w:top w:val="dashSmallGap" w:sz="4" w:space="0" w:color="auto"/>
            </w:tcBorders>
            <w:shd w:val="clear" w:color="auto" w:fill="auto"/>
          </w:tcPr>
          <w:p w:rsidR="00A55282" w:rsidRPr="00A55282" w:rsidRDefault="00A55282" w:rsidP="00E73CAD">
            <w:pPr>
              <w:pStyle w:val="Tableboldedtext"/>
              <w:jc w:val="right"/>
            </w:pPr>
            <w:r w:rsidRPr="00A55282">
              <w:t>Carrying amount $000</w:t>
            </w:r>
          </w:p>
        </w:tc>
        <w:tc>
          <w:tcPr>
            <w:tcW w:w="939" w:type="dxa"/>
            <w:tcBorders>
              <w:top w:val="dashSmallGap" w:sz="4" w:space="0" w:color="auto"/>
            </w:tcBorders>
            <w:shd w:val="clear" w:color="auto" w:fill="auto"/>
          </w:tcPr>
          <w:p w:rsidR="00A55282" w:rsidRPr="00A55282" w:rsidRDefault="00A55282" w:rsidP="00E73CAD">
            <w:pPr>
              <w:pStyle w:val="Tableboldedtext"/>
              <w:jc w:val="right"/>
            </w:pPr>
            <w:r w:rsidRPr="00A55282">
              <w:t>Fixed interest rate $000</w:t>
            </w:r>
          </w:p>
        </w:tc>
        <w:tc>
          <w:tcPr>
            <w:tcW w:w="995" w:type="dxa"/>
            <w:tcBorders>
              <w:top w:val="dashSmallGap" w:sz="4" w:space="0" w:color="auto"/>
            </w:tcBorders>
            <w:shd w:val="clear" w:color="auto" w:fill="auto"/>
          </w:tcPr>
          <w:p w:rsidR="00A55282" w:rsidRPr="00A55282" w:rsidRDefault="00A55282" w:rsidP="00E73CAD">
            <w:pPr>
              <w:pStyle w:val="Tableboldedtext"/>
              <w:jc w:val="right"/>
            </w:pPr>
            <w:r w:rsidRPr="00A55282">
              <w:t>Variable interest rate $000</w:t>
            </w:r>
          </w:p>
        </w:tc>
        <w:tc>
          <w:tcPr>
            <w:tcW w:w="939" w:type="dxa"/>
            <w:tcBorders>
              <w:top w:val="dashSmallGap" w:sz="4" w:space="0" w:color="auto"/>
              <w:right w:val="single" w:sz="4" w:space="0" w:color="auto"/>
            </w:tcBorders>
            <w:shd w:val="clear" w:color="auto" w:fill="auto"/>
          </w:tcPr>
          <w:p w:rsidR="00A55282" w:rsidRPr="00A55282" w:rsidRDefault="00A55282" w:rsidP="00E73CAD">
            <w:pPr>
              <w:pStyle w:val="Tableboldedtext"/>
              <w:jc w:val="right"/>
            </w:pPr>
            <w:r w:rsidRPr="00A55282">
              <w:t>Non-interest bearing $000</w:t>
            </w:r>
          </w:p>
        </w:tc>
        <w:tc>
          <w:tcPr>
            <w:tcW w:w="1005" w:type="dxa"/>
            <w:tcBorders>
              <w:left w:val="single" w:sz="4" w:space="0" w:color="auto"/>
              <w:right w:val="single" w:sz="4" w:space="0" w:color="auto"/>
            </w:tcBorders>
            <w:shd w:val="clear" w:color="auto" w:fill="auto"/>
          </w:tcPr>
          <w:p w:rsidR="00A55282" w:rsidRPr="00A55282" w:rsidRDefault="00A55282" w:rsidP="00E73CAD">
            <w:pPr>
              <w:pStyle w:val="Tableboldedtext"/>
              <w:jc w:val="right"/>
            </w:pPr>
            <w:r w:rsidRPr="00A55282">
              <w:t>Nominal amount $000</w:t>
            </w:r>
          </w:p>
        </w:tc>
        <w:tc>
          <w:tcPr>
            <w:tcW w:w="939" w:type="dxa"/>
            <w:tcBorders>
              <w:top w:val="dashSmallGap" w:sz="4" w:space="0" w:color="auto"/>
              <w:left w:val="single" w:sz="4" w:space="0" w:color="auto"/>
            </w:tcBorders>
            <w:shd w:val="clear" w:color="auto" w:fill="auto"/>
          </w:tcPr>
          <w:p w:rsidR="00A55282" w:rsidRPr="00A55282" w:rsidRDefault="00A55282" w:rsidP="00E73CAD">
            <w:pPr>
              <w:pStyle w:val="Tableboldedtext"/>
              <w:jc w:val="right"/>
            </w:pPr>
            <w:r w:rsidRPr="00E73CAD">
              <w:rPr>
                <w:bCs/>
              </w:rPr>
              <w:t>Up</w:t>
            </w:r>
            <w:r w:rsidRPr="00E73CAD">
              <w:rPr>
                <w:bCs/>
                <w:spacing w:val="-15"/>
              </w:rPr>
              <w:t xml:space="preserve"> </w:t>
            </w:r>
            <w:r w:rsidRPr="00E73CAD">
              <w:rPr>
                <w:bCs/>
                <w:spacing w:val="-2"/>
              </w:rPr>
              <w:t>to</w:t>
            </w:r>
            <w:r w:rsidRPr="00E73CAD">
              <w:rPr>
                <w:bCs/>
                <w:spacing w:val="-15"/>
              </w:rPr>
              <w:t xml:space="preserve"> </w:t>
            </w:r>
            <w:r w:rsidRPr="00E73CAD">
              <w:rPr>
                <w:bCs/>
              </w:rPr>
              <w:t>1</w:t>
            </w:r>
            <w:r w:rsidRPr="00E73CAD">
              <w:rPr>
                <w:bCs/>
                <w:spacing w:val="21"/>
                <w:w w:val="95"/>
              </w:rPr>
              <w:t xml:space="preserve"> </w:t>
            </w:r>
            <w:r w:rsidRPr="00E73CAD">
              <w:rPr>
                <w:bCs/>
                <w:spacing w:val="-1"/>
                <w:w w:val="95"/>
              </w:rPr>
              <w:t xml:space="preserve">month </w:t>
            </w:r>
            <w:r w:rsidRPr="00E73CAD">
              <w:rPr>
                <w:bCs/>
              </w:rPr>
              <w:t>$000</w:t>
            </w:r>
          </w:p>
        </w:tc>
        <w:tc>
          <w:tcPr>
            <w:tcW w:w="939" w:type="dxa"/>
            <w:tcBorders>
              <w:top w:val="dashSmallGap" w:sz="4" w:space="0" w:color="auto"/>
            </w:tcBorders>
            <w:shd w:val="clear" w:color="auto" w:fill="auto"/>
          </w:tcPr>
          <w:p w:rsidR="00A55282" w:rsidRDefault="00A55282" w:rsidP="00E73CAD">
            <w:pPr>
              <w:pStyle w:val="Tableboldedtext"/>
              <w:jc w:val="right"/>
            </w:pPr>
            <w:r w:rsidRPr="00A55282">
              <w:t>1-3 months $000</w:t>
            </w:r>
          </w:p>
        </w:tc>
        <w:tc>
          <w:tcPr>
            <w:tcW w:w="939" w:type="dxa"/>
            <w:tcBorders>
              <w:top w:val="dashSmallGap" w:sz="4" w:space="0" w:color="auto"/>
            </w:tcBorders>
            <w:shd w:val="clear" w:color="auto" w:fill="auto"/>
          </w:tcPr>
          <w:p w:rsidR="00A55282" w:rsidRDefault="00A55282" w:rsidP="00E73CAD">
            <w:pPr>
              <w:pStyle w:val="Tableboldedtext"/>
              <w:jc w:val="right"/>
            </w:pPr>
            <w:r w:rsidRPr="00A55282">
              <w:t>3 months to 1 year $000</w:t>
            </w:r>
          </w:p>
        </w:tc>
        <w:tc>
          <w:tcPr>
            <w:tcW w:w="942" w:type="dxa"/>
            <w:tcBorders>
              <w:top w:val="dashSmallGap" w:sz="4" w:space="0" w:color="auto"/>
            </w:tcBorders>
            <w:shd w:val="clear" w:color="auto" w:fill="auto"/>
          </w:tcPr>
          <w:p w:rsidR="00A55282" w:rsidRDefault="00A55282" w:rsidP="00E73CAD">
            <w:pPr>
              <w:pStyle w:val="Tableboldedtext"/>
              <w:jc w:val="right"/>
            </w:pPr>
            <w:r w:rsidRPr="00A55282">
              <w:t>1-5 years $000</w:t>
            </w:r>
          </w:p>
        </w:tc>
        <w:tc>
          <w:tcPr>
            <w:tcW w:w="939" w:type="dxa"/>
            <w:tcBorders>
              <w:top w:val="dashSmallGap" w:sz="4" w:space="0" w:color="auto"/>
            </w:tcBorders>
            <w:shd w:val="clear" w:color="auto" w:fill="auto"/>
          </w:tcPr>
          <w:p w:rsidR="00A55282" w:rsidRDefault="00A55282" w:rsidP="00E73CAD">
            <w:pPr>
              <w:pStyle w:val="Tableboldedtext"/>
              <w:jc w:val="right"/>
            </w:pPr>
            <w:r w:rsidRPr="00A55282">
              <w:t>More than 5 years $000</w:t>
            </w:r>
          </w:p>
        </w:tc>
      </w:tr>
      <w:tr w:rsidR="007A6CE8" w:rsidTr="00F7644A">
        <w:tc>
          <w:tcPr>
            <w:tcW w:w="11866" w:type="dxa"/>
            <w:gridSpan w:val="12"/>
            <w:shd w:val="clear" w:color="auto" w:fill="auto"/>
            <w:tcMar>
              <w:left w:w="0" w:type="dxa"/>
            </w:tcMar>
          </w:tcPr>
          <w:p w:rsidR="007A6CE8" w:rsidRPr="007A6CE8" w:rsidRDefault="007A6CE8" w:rsidP="007A6CE8">
            <w:pPr>
              <w:pStyle w:val="Tabletext"/>
              <w:rPr>
                <w:b/>
              </w:rPr>
            </w:pPr>
            <w:r w:rsidRPr="007A6CE8">
              <w:rPr>
                <w:b/>
              </w:rPr>
              <w:t>2015</w:t>
            </w:r>
          </w:p>
        </w:tc>
      </w:tr>
      <w:tr w:rsidR="007A6CE8" w:rsidTr="00F7644A">
        <w:tc>
          <w:tcPr>
            <w:tcW w:w="11866" w:type="dxa"/>
            <w:gridSpan w:val="12"/>
            <w:shd w:val="clear" w:color="auto" w:fill="auto"/>
            <w:tcMar>
              <w:left w:w="0" w:type="dxa"/>
            </w:tcMar>
          </w:tcPr>
          <w:p w:rsidR="007A6CE8" w:rsidRPr="007A6CE8" w:rsidRDefault="007A6CE8" w:rsidP="007A6CE8">
            <w:pPr>
              <w:pStyle w:val="Tabletext"/>
              <w:rPr>
                <w:i/>
              </w:rPr>
            </w:pPr>
            <w:r w:rsidRPr="007A6CE8">
              <w:rPr>
                <w:i/>
              </w:rPr>
              <w:t>Financial assets</w:t>
            </w:r>
          </w:p>
        </w:tc>
      </w:tr>
      <w:tr w:rsidR="001E6CAA" w:rsidTr="007624ED">
        <w:tc>
          <w:tcPr>
            <w:tcW w:w="1243" w:type="dxa"/>
            <w:shd w:val="clear" w:color="auto" w:fill="auto"/>
            <w:tcMar>
              <w:left w:w="0" w:type="dxa"/>
            </w:tcMar>
          </w:tcPr>
          <w:p w:rsidR="004D744A" w:rsidRPr="007B2FE0" w:rsidRDefault="004D744A" w:rsidP="00E73CAD">
            <w:pPr>
              <w:pStyle w:val="Tabletext"/>
            </w:pPr>
            <w:r w:rsidRPr="007B2FE0">
              <w:t>Cash and cash equivalents</w:t>
            </w:r>
          </w:p>
        </w:tc>
        <w:tc>
          <w:tcPr>
            <w:tcW w:w="1008" w:type="dxa"/>
            <w:shd w:val="clear" w:color="auto" w:fill="auto"/>
          </w:tcPr>
          <w:p w:rsidR="004D744A" w:rsidRDefault="001E6CAA" w:rsidP="00E73CAD">
            <w:pPr>
              <w:pStyle w:val="Tabletext"/>
              <w:jc w:val="right"/>
            </w:pPr>
            <w:r>
              <w:t>2.70</w:t>
            </w:r>
          </w:p>
        </w:tc>
        <w:tc>
          <w:tcPr>
            <w:tcW w:w="1039" w:type="dxa"/>
            <w:shd w:val="clear" w:color="auto" w:fill="auto"/>
          </w:tcPr>
          <w:p w:rsidR="004D744A" w:rsidRDefault="001E6CAA" w:rsidP="00E73CAD">
            <w:pPr>
              <w:pStyle w:val="Tabletext"/>
              <w:jc w:val="right"/>
            </w:pPr>
            <w:r>
              <w:t>58,905</w:t>
            </w:r>
          </w:p>
        </w:tc>
        <w:tc>
          <w:tcPr>
            <w:tcW w:w="939" w:type="dxa"/>
            <w:shd w:val="clear" w:color="auto" w:fill="auto"/>
          </w:tcPr>
          <w:p w:rsidR="004D744A" w:rsidRDefault="001E6CAA" w:rsidP="00E73CAD">
            <w:pPr>
              <w:pStyle w:val="Tabletext"/>
              <w:jc w:val="right"/>
            </w:pPr>
            <w:r>
              <w:t>-</w:t>
            </w:r>
          </w:p>
        </w:tc>
        <w:tc>
          <w:tcPr>
            <w:tcW w:w="995" w:type="dxa"/>
            <w:shd w:val="clear" w:color="auto" w:fill="auto"/>
          </w:tcPr>
          <w:p w:rsidR="004D744A" w:rsidRDefault="001E6CAA" w:rsidP="00E73CAD">
            <w:pPr>
              <w:pStyle w:val="Tabletext"/>
              <w:jc w:val="right"/>
            </w:pPr>
            <w:r>
              <w:t>6,405</w:t>
            </w:r>
          </w:p>
        </w:tc>
        <w:tc>
          <w:tcPr>
            <w:tcW w:w="939" w:type="dxa"/>
            <w:tcBorders>
              <w:right w:val="single" w:sz="4" w:space="0" w:color="auto"/>
            </w:tcBorders>
            <w:shd w:val="clear" w:color="auto" w:fill="auto"/>
          </w:tcPr>
          <w:p w:rsidR="004D744A" w:rsidRDefault="001E6CAA" w:rsidP="00E73CAD">
            <w:pPr>
              <w:pStyle w:val="Tabletext"/>
              <w:jc w:val="right"/>
            </w:pPr>
            <w:r>
              <w:t>52,500</w:t>
            </w:r>
          </w:p>
        </w:tc>
        <w:tc>
          <w:tcPr>
            <w:tcW w:w="1005" w:type="dxa"/>
            <w:tcBorders>
              <w:left w:val="single" w:sz="4" w:space="0" w:color="auto"/>
              <w:right w:val="single" w:sz="4" w:space="0" w:color="auto"/>
            </w:tcBorders>
            <w:shd w:val="clear" w:color="auto" w:fill="auto"/>
          </w:tcPr>
          <w:p w:rsidR="004D744A" w:rsidRPr="007B2FE0" w:rsidRDefault="001E6CAA" w:rsidP="00E73CAD">
            <w:pPr>
              <w:pStyle w:val="Tabletext"/>
              <w:jc w:val="right"/>
            </w:pPr>
            <w:r>
              <w:t>58,905</w:t>
            </w:r>
          </w:p>
        </w:tc>
        <w:tc>
          <w:tcPr>
            <w:tcW w:w="939" w:type="dxa"/>
            <w:tcBorders>
              <w:left w:val="single" w:sz="4" w:space="0" w:color="auto"/>
            </w:tcBorders>
            <w:shd w:val="clear" w:color="auto" w:fill="auto"/>
          </w:tcPr>
          <w:p w:rsidR="004D744A" w:rsidRDefault="001E6CAA" w:rsidP="00E73CAD">
            <w:pPr>
              <w:pStyle w:val="Tabletext"/>
              <w:jc w:val="right"/>
            </w:pPr>
            <w:r>
              <w:t>58,905</w:t>
            </w:r>
          </w:p>
        </w:tc>
        <w:tc>
          <w:tcPr>
            <w:tcW w:w="939" w:type="dxa"/>
            <w:shd w:val="clear" w:color="auto" w:fill="auto"/>
          </w:tcPr>
          <w:p w:rsidR="004D744A" w:rsidRDefault="001E6CAA" w:rsidP="00E73CAD">
            <w:pPr>
              <w:pStyle w:val="Tabletext"/>
              <w:jc w:val="right"/>
            </w:pPr>
            <w:r>
              <w:t>-</w:t>
            </w:r>
          </w:p>
        </w:tc>
        <w:tc>
          <w:tcPr>
            <w:tcW w:w="939" w:type="dxa"/>
            <w:shd w:val="clear" w:color="auto" w:fill="auto"/>
          </w:tcPr>
          <w:p w:rsidR="004D744A" w:rsidRDefault="001E6CAA" w:rsidP="00E73CAD">
            <w:pPr>
              <w:pStyle w:val="Tabletext"/>
              <w:jc w:val="right"/>
            </w:pPr>
            <w:r>
              <w:t>-</w:t>
            </w:r>
          </w:p>
        </w:tc>
        <w:tc>
          <w:tcPr>
            <w:tcW w:w="942" w:type="dxa"/>
            <w:shd w:val="clear" w:color="auto" w:fill="auto"/>
          </w:tcPr>
          <w:p w:rsidR="004D744A" w:rsidRDefault="001E6CAA" w:rsidP="00E73CAD">
            <w:pPr>
              <w:pStyle w:val="Tabletext"/>
              <w:jc w:val="right"/>
            </w:pPr>
            <w:r>
              <w:t>-</w:t>
            </w:r>
          </w:p>
        </w:tc>
        <w:tc>
          <w:tcPr>
            <w:tcW w:w="939" w:type="dxa"/>
            <w:shd w:val="clear" w:color="auto" w:fill="auto"/>
          </w:tcPr>
          <w:p w:rsidR="004D744A" w:rsidRDefault="001E6CAA" w:rsidP="00E73CAD">
            <w:pPr>
              <w:pStyle w:val="Tabletext"/>
              <w:jc w:val="right"/>
            </w:pPr>
            <w:r>
              <w:t>-</w:t>
            </w:r>
          </w:p>
        </w:tc>
      </w:tr>
      <w:tr w:rsidR="001E6CAA" w:rsidTr="007624ED">
        <w:tc>
          <w:tcPr>
            <w:tcW w:w="1243" w:type="dxa"/>
            <w:shd w:val="clear" w:color="auto" w:fill="auto"/>
            <w:tcMar>
              <w:left w:w="0" w:type="dxa"/>
            </w:tcMar>
          </w:tcPr>
          <w:p w:rsidR="004D744A" w:rsidRPr="007B2FE0" w:rsidRDefault="004D744A" w:rsidP="00E73CAD">
            <w:pPr>
              <w:pStyle w:val="Tabletext"/>
            </w:pPr>
            <w:r w:rsidRPr="007B2FE0">
              <w:t>Restricted cash and cash</w:t>
            </w:r>
          </w:p>
        </w:tc>
        <w:tc>
          <w:tcPr>
            <w:tcW w:w="1008" w:type="dxa"/>
            <w:shd w:val="clear" w:color="auto" w:fill="auto"/>
          </w:tcPr>
          <w:p w:rsidR="004D744A" w:rsidRDefault="001E6CAA" w:rsidP="00E73CAD">
            <w:pPr>
              <w:pStyle w:val="Tabletext"/>
              <w:jc w:val="right"/>
            </w:pPr>
            <w:r>
              <w:t>-</w:t>
            </w:r>
          </w:p>
        </w:tc>
        <w:tc>
          <w:tcPr>
            <w:tcW w:w="1039" w:type="dxa"/>
            <w:shd w:val="clear" w:color="auto" w:fill="auto"/>
          </w:tcPr>
          <w:p w:rsidR="004D744A" w:rsidRDefault="001E6CAA" w:rsidP="00E73CAD">
            <w:pPr>
              <w:pStyle w:val="Tabletext"/>
              <w:jc w:val="right"/>
            </w:pPr>
            <w:r>
              <w:t>14,887</w:t>
            </w:r>
          </w:p>
        </w:tc>
        <w:tc>
          <w:tcPr>
            <w:tcW w:w="939" w:type="dxa"/>
            <w:shd w:val="clear" w:color="auto" w:fill="auto"/>
          </w:tcPr>
          <w:p w:rsidR="004D744A" w:rsidRDefault="001E6CAA" w:rsidP="00E73CAD">
            <w:pPr>
              <w:pStyle w:val="Tabletext"/>
              <w:jc w:val="right"/>
            </w:pPr>
            <w:r>
              <w:t>-</w:t>
            </w:r>
          </w:p>
        </w:tc>
        <w:tc>
          <w:tcPr>
            <w:tcW w:w="995" w:type="dxa"/>
            <w:shd w:val="clear" w:color="auto" w:fill="auto"/>
          </w:tcPr>
          <w:p w:rsidR="004D744A" w:rsidRDefault="001E6CAA" w:rsidP="00E73CAD">
            <w:pPr>
              <w:pStyle w:val="Tabletext"/>
              <w:jc w:val="right"/>
            </w:pPr>
            <w:r>
              <w:t>-</w:t>
            </w:r>
          </w:p>
        </w:tc>
        <w:tc>
          <w:tcPr>
            <w:tcW w:w="939" w:type="dxa"/>
            <w:tcBorders>
              <w:right w:val="single" w:sz="4" w:space="0" w:color="auto"/>
            </w:tcBorders>
            <w:shd w:val="clear" w:color="auto" w:fill="auto"/>
          </w:tcPr>
          <w:p w:rsidR="004D744A" w:rsidRDefault="001E6CAA" w:rsidP="00E73CAD">
            <w:pPr>
              <w:pStyle w:val="Tabletext"/>
              <w:jc w:val="right"/>
            </w:pPr>
            <w:r>
              <w:t>14,887</w:t>
            </w:r>
          </w:p>
        </w:tc>
        <w:tc>
          <w:tcPr>
            <w:tcW w:w="1005" w:type="dxa"/>
            <w:tcBorders>
              <w:left w:val="single" w:sz="4" w:space="0" w:color="auto"/>
              <w:right w:val="single" w:sz="4" w:space="0" w:color="auto"/>
            </w:tcBorders>
            <w:shd w:val="clear" w:color="auto" w:fill="auto"/>
          </w:tcPr>
          <w:p w:rsidR="004D744A" w:rsidRDefault="001E6CAA" w:rsidP="00E73CAD">
            <w:pPr>
              <w:pStyle w:val="Tabletext"/>
              <w:jc w:val="right"/>
            </w:pPr>
            <w:r>
              <w:t>14,887</w:t>
            </w:r>
          </w:p>
        </w:tc>
        <w:tc>
          <w:tcPr>
            <w:tcW w:w="939" w:type="dxa"/>
            <w:tcBorders>
              <w:left w:val="single" w:sz="4" w:space="0" w:color="auto"/>
            </w:tcBorders>
            <w:shd w:val="clear" w:color="auto" w:fill="auto"/>
          </w:tcPr>
          <w:p w:rsidR="004D744A" w:rsidRDefault="001E6CAA" w:rsidP="00E73CAD">
            <w:pPr>
              <w:pStyle w:val="Tabletext"/>
              <w:jc w:val="right"/>
            </w:pPr>
            <w:r>
              <w:t>-</w:t>
            </w:r>
          </w:p>
        </w:tc>
        <w:tc>
          <w:tcPr>
            <w:tcW w:w="939" w:type="dxa"/>
            <w:shd w:val="clear" w:color="auto" w:fill="auto"/>
          </w:tcPr>
          <w:p w:rsidR="004D744A" w:rsidRDefault="001E6CAA" w:rsidP="00E73CAD">
            <w:pPr>
              <w:pStyle w:val="Tabletext"/>
              <w:jc w:val="right"/>
            </w:pPr>
            <w:r>
              <w:t>-</w:t>
            </w:r>
          </w:p>
        </w:tc>
        <w:tc>
          <w:tcPr>
            <w:tcW w:w="939" w:type="dxa"/>
            <w:shd w:val="clear" w:color="auto" w:fill="auto"/>
          </w:tcPr>
          <w:p w:rsidR="004D744A" w:rsidRDefault="001E6CAA" w:rsidP="00E73CAD">
            <w:pPr>
              <w:pStyle w:val="Tabletext"/>
              <w:jc w:val="right"/>
            </w:pPr>
            <w:r>
              <w:t>4,801</w:t>
            </w:r>
          </w:p>
        </w:tc>
        <w:tc>
          <w:tcPr>
            <w:tcW w:w="942" w:type="dxa"/>
            <w:shd w:val="clear" w:color="auto" w:fill="auto"/>
          </w:tcPr>
          <w:p w:rsidR="004D744A" w:rsidRDefault="001E6CAA" w:rsidP="00E73CAD">
            <w:pPr>
              <w:pStyle w:val="Tabletext"/>
              <w:jc w:val="right"/>
            </w:pPr>
            <w:r>
              <w:t>10,086</w:t>
            </w:r>
          </w:p>
        </w:tc>
        <w:tc>
          <w:tcPr>
            <w:tcW w:w="939" w:type="dxa"/>
            <w:shd w:val="clear" w:color="auto" w:fill="auto"/>
          </w:tcPr>
          <w:p w:rsidR="004D744A" w:rsidRDefault="001E6CAA" w:rsidP="00E73CAD">
            <w:pPr>
              <w:pStyle w:val="Tabletext"/>
              <w:jc w:val="right"/>
            </w:pPr>
            <w:r>
              <w:t>-</w:t>
            </w:r>
          </w:p>
        </w:tc>
      </w:tr>
      <w:tr w:rsidR="001E6CAA" w:rsidTr="007624ED">
        <w:tc>
          <w:tcPr>
            <w:tcW w:w="1243" w:type="dxa"/>
            <w:shd w:val="clear" w:color="auto" w:fill="auto"/>
            <w:tcMar>
              <w:left w:w="0" w:type="dxa"/>
            </w:tcMar>
          </w:tcPr>
          <w:p w:rsidR="004D744A" w:rsidRPr="007B2FE0" w:rsidRDefault="004D744A" w:rsidP="00E73CAD">
            <w:pPr>
              <w:pStyle w:val="Tabletext"/>
            </w:pPr>
            <w:r w:rsidRPr="007B2FE0">
              <w:t xml:space="preserve">Receivables </w:t>
            </w:r>
            <w:r w:rsidRPr="009F52E5">
              <w:rPr>
                <w:vertAlign w:val="superscript"/>
              </w:rPr>
              <w:t>(a)</w:t>
            </w:r>
          </w:p>
        </w:tc>
        <w:tc>
          <w:tcPr>
            <w:tcW w:w="1008" w:type="dxa"/>
            <w:shd w:val="clear" w:color="auto" w:fill="auto"/>
          </w:tcPr>
          <w:p w:rsidR="004D744A" w:rsidRDefault="001E6CAA" w:rsidP="00E73CAD">
            <w:pPr>
              <w:pStyle w:val="Tabletext"/>
              <w:jc w:val="right"/>
            </w:pPr>
            <w:r>
              <w:t>-</w:t>
            </w:r>
          </w:p>
        </w:tc>
        <w:tc>
          <w:tcPr>
            <w:tcW w:w="1039" w:type="dxa"/>
            <w:shd w:val="clear" w:color="auto" w:fill="auto"/>
          </w:tcPr>
          <w:p w:rsidR="004D744A" w:rsidRDefault="001E6CAA" w:rsidP="00E73CAD">
            <w:pPr>
              <w:pStyle w:val="Tabletext"/>
              <w:jc w:val="right"/>
            </w:pPr>
            <w:r>
              <w:t>303,996</w:t>
            </w:r>
          </w:p>
        </w:tc>
        <w:tc>
          <w:tcPr>
            <w:tcW w:w="939" w:type="dxa"/>
            <w:shd w:val="clear" w:color="auto" w:fill="auto"/>
          </w:tcPr>
          <w:p w:rsidR="004D744A" w:rsidRDefault="001E6CAA" w:rsidP="00E73CAD">
            <w:pPr>
              <w:pStyle w:val="Tabletext"/>
              <w:jc w:val="right"/>
            </w:pPr>
            <w:r>
              <w:t>-</w:t>
            </w:r>
          </w:p>
        </w:tc>
        <w:tc>
          <w:tcPr>
            <w:tcW w:w="995" w:type="dxa"/>
            <w:shd w:val="clear" w:color="auto" w:fill="auto"/>
          </w:tcPr>
          <w:p w:rsidR="004D744A" w:rsidRDefault="001E6CAA" w:rsidP="00E73CAD">
            <w:pPr>
              <w:pStyle w:val="Tabletext"/>
              <w:jc w:val="right"/>
            </w:pPr>
            <w:r>
              <w:t>-</w:t>
            </w:r>
          </w:p>
        </w:tc>
        <w:tc>
          <w:tcPr>
            <w:tcW w:w="939" w:type="dxa"/>
            <w:tcBorders>
              <w:right w:val="single" w:sz="4" w:space="0" w:color="auto"/>
            </w:tcBorders>
            <w:shd w:val="clear" w:color="auto" w:fill="auto"/>
          </w:tcPr>
          <w:p w:rsidR="004D744A" w:rsidRDefault="001E6CAA" w:rsidP="00E73CAD">
            <w:pPr>
              <w:pStyle w:val="Tabletext"/>
              <w:jc w:val="right"/>
            </w:pPr>
            <w:r>
              <w:t>303,996</w:t>
            </w:r>
          </w:p>
        </w:tc>
        <w:tc>
          <w:tcPr>
            <w:tcW w:w="1005" w:type="dxa"/>
            <w:tcBorders>
              <w:left w:val="single" w:sz="4" w:space="0" w:color="auto"/>
              <w:right w:val="single" w:sz="4" w:space="0" w:color="auto"/>
            </w:tcBorders>
            <w:shd w:val="clear" w:color="auto" w:fill="auto"/>
          </w:tcPr>
          <w:p w:rsidR="004D744A" w:rsidRDefault="001E6CAA" w:rsidP="00E73CAD">
            <w:pPr>
              <w:pStyle w:val="Tabletext"/>
              <w:jc w:val="right"/>
            </w:pPr>
            <w:r>
              <w:t>303,996</w:t>
            </w:r>
          </w:p>
        </w:tc>
        <w:tc>
          <w:tcPr>
            <w:tcW w:w="939" w:type="dxa"/>
            <w:tcBorders>
              <w:left w:val="single" w:sz="4" w:space="0" w:color="auto"/>
            </w:tcBorders>
            <w:shd w:val="clear" w:color="auto" w:fill="auto"/>
          </w:tcPr>
          <w:p w:rsidR="004D744A" w:rsidRDefault="001E6CAA" w:rsidP="00E73CAD">
            <w:pPr>
              <w:pStyle w:val="Tabletext"/>
              <w:jc w:val="right"/>
            </w:pPr>
            <w:r>
              <w:t>303,996</w:t>
            </w:r>
          </w:p>
        </w:tc>
        <w:tc>
          <w:tcPr>
            <w:tcW w:w="939" w:type="dxa"/>
            <w:shd w:val="clear" w:color="auto" w:fill="auto"/>
          </w:tcPr>
          <w:p w:rsidR="004D744A" w:rsidRDefault="001E6CAA" w:rsidP="00E73CAD">
            <w:pPr>
              <w:pStyle w:val="Tabletext"/>
              <w:jc w:val="right"/>
            </w:pPr>
            <w:r>
              <w:t>-</w:t>
            </w:r>
          </w:p>
        </w:tc>
        <w:tc>
          <w:tcPr>
            <w:tcW w:w="939" w:type="dxa"/>
            <w:shd w:val="clear" w:color="auto" w:fill="auto"/>
          </w:tcPr>
          <w:p w:rsidR="004D744A" w:rsidRDefault="001E6CAA" w:rsidP="00E73CAD">
            <w:pPr>
              <w:pStyle w:val="Tabletext"/>
              <w:jc w:val="right"/>
            </w:pPr>
            <w:r>
              <w:t>-</w:t>
            </w:r>
          </w:p>
        </w:tc>
        <w:tc>
          <w:tcPr>
            <w:tcW w:w="942" w:type="dxa"/>
            <w:shd w:val="clear" w:color="auto" w:fill="auto"/>
          </w:tcPr>
          <w:p w:rsidR="004D744A" w:rsidRDefault="001E6CAA" w:rsidP="00E73CAD">
            <w:pPr>
              <w:pStyle w:val="Tabletext"/>
              <w:jc w:val="right"/>
            </w:pPr>
            <w:r>
              <w:t>-</w:t>
            </w:r>
          </w:p>
        </w:tc>
        <w:tc>
          <w:tcPr>
            <w:tcW w:w="939" w:type="dxa"/>
            <w:shd w:val="clear" w:color="auto" w:fill="auto"/>
          </w:tcPr>
          <w:p w:rsidR="004D744A" w:rsidRDefault="001E6CAA" w:rsidP="00E73CAD">
            <w:pPr>
              <w:pStyle w:val="Tabletext"/>
              <w:jc w:val="right"/>
            </w:pPr>
            <w:r>
              <w:t>-</w:t>
            </w:r>
          </w:p>
        </w:tc>
      </w:tr>
      <w:tr w:rsidR="001E6CAA" w:rsidTr="007624ED">
        <w:tc>
          <w:tcPr>
            <w:tcW w:w="1243" w:type="dxa"/>
            <w:shd w:val="clear" w:color="auto" w:fill="auto"/>
            <w:tcMar>
              <w:left w:w="0" w:type="dxa"/>
            </w:tcMar>
          </w:tcPr>
          <w:p w:rsidR="004D744A" w:rsidRPr="007B2FE0" w:rsidRDefault="004D744A" w:rsidP="00E73CAD">
            <w:pPr>
              <w:pStyle w:val="Tabletext"/>
            </w:pPr>
            <w:r w:rsidRPr="007B2FE0">
              <w:t>Finance lease receivables</w:t>
            </w:r>
          </w:p>
        </w:tc>
        <w:tc>
          <w:tcPr>
            <w:tcW w:w="1008" w:type="dxa"/>
            <w:shd w:val="clear" w:color="auto" w:fill="auto"/>
          </w:tcPr>
          <w:p w:rsidR="004D744A" w:rsidRDefault="001E6CAA" w:rsidP="00E73CAD">
            <w:pPr>
              <w:pStyle w:val="Tabletext"/>
              <w:jc w:val="right"/>
            </w:pPr>
            <w:r>
              <w:t>4.93</w:t>
            </w:r>
          </w:p>
        </w:tc>
        <w:tc>
          <w:tcPr>
            <w:tcW w:w="1039" w:type="dxa"/>
            <w:shd w:val="clear" w:color="auto" w:fill="auto"/>
          </w:tcPr>
          <w:p w:rsidR="004D744A" w:rsidRDefault="001E6CAA" w:rsidP="00E73CAD">
            <w:pPr>
              <w:pStyle w:val="Tabletext"/>
              <w:jc w:val="right"/>
            </w:pPr>
            <w:r>
              <w:t>2,148</w:t>
            </w:r>
          </w:p>
        </w:tc>
        <w:tc>
          <w:tcPr>
            <w:tcW w:w="939" w:type="dxa"/>
            <w:shd w:val="clear" w:color="auto" w:fill="auto"/>
          </w:tcPr>
          <w:p w:rsidR="004D744A" w:rsidRDefault="001E6CAA" w:rsidP="00E73CAD">
            <w:pPr>
              <w:pStyle w:val="Tabletext"/>
              <w:jc w:val="right"/>
            </w:pPr>
            <w:r>
              <w:t>2,148</w:t>
            </w:r>
          </w:p>
        </w:tc>
        <w:tc>
          <w:tcPr>
            <w:tcW w:w="995" w:type="dxa"/>
            <w:shd w:val="clear" w:color="auto" w:fill="auto"/>
          </w:tcPr>
          <w:p w:rsidR="004D744A" w:rsidRDefault="001E6CAA" w:rsidP="00E73CAD">
            <w:pPr>
              <w:pStyle w:val="Tabletext"/>
              <w:jc w:val="right"/>
            </w:pPr>
            <w:r>
              <w:t>-</w:t>
            </w:r>
          </w:p>
        </w:tc>
        <w:tc>
          <w:tcPr>
            <w:tcW w:w="939" w:type="dxa"/>
            <w:tcBorders>
              <w:right w:val="single" w:sz="4" w:space="0" w:color="auto"/>
            </w:tcBorders>
            <w:shd w:val="clear" w:color="auto" w:fill="auto"/>
          </w:tcPr>
          <w:p w:rsidR="004D744A" w:rsidRDefault="001E6CAA" w:rsidP="00E73CAD">
            <w:pPr>
              <w:pStyle w:val="Tabletext"/>
              <w:jc w:val="right"/>
            </w:pPr>
            <w:r>
              <w:t>-</w:t>
            </w:r>
          </w:p>
        </w:tc>
        <w:tc>
          <w:tcPr>
            <w:tcW w:w="1005" w:type="dxa"/>
            <w:tcBorders>
              <w:left w:val="single" w:sz="4" w:space="0" w:color="auto"/>
              <w:right w:val="single" w:sz="4" w:space="0" w:color="auto"/>
            </w:tcBorders>
            <w:shd w:val="clear" w:color="auto" w:fill="auto"/>
          </w:tcPr>
          <w:p w:rsidR="004D744A" w:rsidRDefault="001E6CAA" w:rsidP="00E73CAD">
            <w:pPr>
              <w:pStyle w:val="Tabletext"/>
              <w:jc w:val="right"/>
            </w:pPr>
            <w:r>
              <w:t>2,148</w:t>
            </w:r>
          </w:p>
        </w:tc>
        <w:tc>
          <w:tcPr>
            <w:tcW w:w="939" w:type="dxa"/>
            <w:tcBorders>
              <w:left w:val="single" w:sz="4" w:space="0" w:color="auto"/>
            </w:tcBorders>
            <w:shd w:val="clear" w:color="auto" w:fill="auto"/>
          </w:tcPr>
          <w:p w:rsidR="004D744A" w:rsidRDefault="001E6CAA" w:rsidP="00E73CAD">
            <w:pPr>
              <w:pStyle w:val="Tabletext"/>
              <w:jc w:val="right"/>
            </w:pPr>
            <w:r>
              <w:t>27</w:t>
            </w:r>
          </w:p>
        </w:tc>
        <w:tc>
          <w:tcPr>
            <w:tcW w:w="939" w:type="dxa"/>
            <w:shd w:val="clear" w:color="auto" w:fill="auto"/>
          </w:tcPr>
          <w:p w:rsidR="004D744A" w:rsidRDefault="001E6CAA" w:rsidP="00E73CAD">
            <w:pPr>
              <w:pStyle w:val="Tabletext"/>
              <w:jc w:val="right"/>
            </w:pPr>
            <w:r>
              <w:t>133</w:t>
            </w:r>
          </w:p>
        </w:tc>
        <w:tc>
          <w:tcPr>
            <w:tcW w:w="939" w:type="dxa"/>
            <w:shd w:val="clear" w:color="auto" w:fill="auto"/>
          </w:tcPr>
          <w:p w:rsidR="004D744A" w:rsidRDefault="001E6CAA" w:rsidP="00E73CAD">
            <w:pPr>
              <w:pStyle w:val="Tabletext"/>
              <w:jc w:val="right"/>
            </w:pPr>
            <w:r>
              <w:t>401</w:t>
            </w:r>
          </w:p>
        </w:tc>
        <w:tc>
          <w:tcPr>
            <w:tcW w:w="942" w:type="dxa"/>
            <w:shd w:val="clear" w:color="auto" w:fill="auto"/>
          </w:tcPr>
          <w:p w:rsidR="004D744A" w:rsidRDefault="001E6CAA" w:rsidP="00E73CAD">
            <w:pPr>
              <w:pStyle w:val="Tabletext"/>
              <w:jc w:val="right"/>
            </w:pPr>
            <w:r>
              <w:t>1,583</w:t>
            </w:r>
          </w:p>
        </w:tc>
        <w:tc>
          <w:tcPr>
            <w:tcW w:w="939" w:type="dxa"/>
            <w:shd w:val="clear" w:color="auto" w:fill="auto"/>
          </w:tcPr>
          <w:p w:rsidR="004D744A" w:rsidRDefault="001E6CAA" w:rsidP="00E73CAD">
            <w:pPr>
              <w:pStyle w:val="Tabletext"/>
              <w:jc w:val="right"/>
            </w:pPr>
            <w:r>
              <w:t>4</w:t>
            </w:r>
          </w:p>
        </w:tc>
      </w:tr>
      <w:tr w:rsidR="001E6CAA" w:rsidTr="007624ED">
        <w:tc>
          <w:tcPr>
            <w:tcW w:w="1243" w:type="dxa"/>
            <w:shd w:val="clear" w:color="auto" w:fill="auto"/>
            <w:tcMar>
              <w:left w:w="0" w:type="dxa"/>
            </w:tcMar>
          </w:tcPr>
          <w:p w:rsidR="004D744A" w:rsidRPr="007B2FE0" w:rsidRDefault="004D744A" w:rsidP="00E73CAD">
            <w:pPr>
              <w:pStyle w:val="Tabletext"/>
            </w:pPr>
            <w:r w:rsidRPr="007B2FE0">
              <w:t>Amounts receivable for services</w:t>
            </w:r>
          </w:p>
        </w:tc>
        <w:tc>
          <w:tcPr>
            <w:tcW w:w="1008" w:type="dxa"/>
            <w:shd w:val="clear" w:color="auto" w:fill="auto"/>
          </w:tcPr>
          <w:p w:rsidR="004D744A" w:rsidRDefault="001E6CAA" w:rsidP="00E73CAD">
            <w:pPr>
              <w:pStyle w:val="Tabletext"/>
              <w:jc w:val="right"/>
            </w:pPr>
            <w:r>
              <w:t>-</w:t>
            </w:r>
          </w:p>
        </w:tc>
        <w:tc>
          <w:tcPr>
            <w:tcW w:w="1039" w:type="dxa"/>
            <w:tcBorders>
              <w:bottom w:val="single" w:sz="4" w:space="0" w:color="auto"/>
            </w:tcBorders>
            <w:shd w:val="clear" w:color="auto" w:fill="auto"/>
          </w:tcPr>
          <w:p w:rsidR="004D744A" w:rsidRDefault="001E6CAA" w:rsidP="00E73CAD">
            <w:pPr>
              <w:pStyle w:val="Tabletext"/>
              <w:jc w:val="right"/>
            </w:pPr>
            <w:r>
              <w:t>382,151</w:t>
            </w:r>
          </w:p>
        </w:tc>
        <w:tc>
          <w:tcPr>
            <w:tcW w:w="939" w:type="dxa"/>
            <w:tcBorders>
              <w:bottom w:val="single" w:sz="4" w:space="0" w:color="auto"/>
            </w:tcBorders>
            <w:shd w:val="clear" w:color="auto" w:fill="auto"/>
          </w:tcPr>
          <w:p w:rsidR="004D744A" w:rsidRDefault="001E6CAA" w:rsidP="00E73CAD">
            <w:pPr>
              <w:pStyle w:val="Tabletext"/>
              <w:jc w:val="right"/>
            </w:pPr>
            <w:r>
              <w:t>-</w:t>
            </w:r>
          </w:p>
        </w:tc>
        <w:tc>
          <w:tcPr>
            <w:tcW w:w="995" w:type="dxa"/>
            <w:tcBorders>
              <w:bottom w:val="single" w:sz="4" w:space="0" w:color="auto"/>
            </w:tcBorders>
            <w:shd w:val="clear" w:color="auto" w:fill="auto"/>
          </w:tcPr>
          <w:p w:rsidR="004D744A" w:rsidRDefault="001E6CAA" w:rsidP="00E73CAD">
            <w:pPr>
              <w:pStyle w:val="Tabletext"/>
              <w:jc w:val="right"/>
            </w:pPr>
            <w:r>
              <w:t>-</w:t>
            </w:r>
          </w:p>
        </w:tc>
        <w:tc>
          <w:tcPr>
            <w:tcW w:w="939" w:type="dxa"/>
            <w:tcBorders>
              <w:bottom w:val="single" w:sz="4" w:space="0" w:color="auto"/>
              <w:right w:val="single" w:sz="4" w:space="0" w:color="auto"/>
            </w:tcBorders>
            <w:shd w:val="clear" w:color="auto" w:fill="auto"/>
          </w:tcPr>
          <w:p w:rsidR="004D744A" w:rsidRDefault="001E6CAA" w:rsidP="00E73CAD">
            <w:pPr>
              <w:pStyle w:val="Tabletext"/>
              <w:jc w:val="right"/>
            </w:pPr>
            <w:r>
              <w:t>382,151</w:t>
            </w:r>
          </w:p>
        </w:tc>
        <w:tc>
          <w:tcPr>
            <w:tcW w:w="1005" w:type="dxa"/>
            <w:tcBorders>
              <w:left w:val="single" w:sz="4" w:space="0" w:color="auto"/>
              <w:bottom w:val="single" w:sz="4" w:space="0" w:color="auto"/>
              <w:right w:val="single" w:sz="4" w:space="0" w:color="auto"/>
            </w:tcBorders>
            <w:shd w:val="clear" w:color="auto" w:fill="auto"/>
          </w:tcPr>
          <w:p w:rsidR="004D744A" w:rsidRDefault="001E6CAA" w:rsidP="00E73CAD">
            <w:pPr>
              <w:pStyle w:val="Tabletext"/>
              <w:jc w:val="right"/>
            </w:pPr>
            <w:r>
              <w:t>382,151</w:t>
            </w:r>
          </w:p>
        </w:tc>
        <w:tc>
          <w:tcPr>
            <w:tcW w:w="939" w:type="dxa"/>
            <w:tcBorders>
              <w:left w:val="single" w:sz="4" w:space="0" w:color="auto"/>
              <w:bottom w:val="single" w:sz="4" w:space="0" w:color="auto"/>
            </w:tcBorders>
            <w:shd w:val="clear" w:color="auto" w:fill="auto"/>
          </w:tcPr>
          <w:p w:rsidR="004D744A" w:rsidRDefault="001E6CAA" w:rsidP="00E73CAD">
            <w:pPr>
              <w:pStyle w:val="Tabletext"/>
              <w:jc w:val="right"/>
            </w:pPr>
            <w:r>
              <w:t>-</w:t>
            </w:r>
          </w:p>
        </w:tc>
        <w:tc>
          <w:tcPr>
            <w:tcW w:w="939" w:type="dxa"/>
            <w:tcBorders>
              <w:bottom w:val="single" w:sz="4" w:space="0" w:color="auto"/>
            </w:tcBorders>
            <w:shd w:val="clear" w:color="auto" w:fill="auto"/>
          </w:tcPr>
          <w:p w:rsidR="004D744A" w:rsidRDefault="001E6CAA" w:rsidP="00E73CAD">
            <w:pPr>
              <w:pStyle w:val="Tabletext"/>
              <w:jc w:val="right"/>
            </w:pPr>
            <w:r>
              <w:t>266</w:t>
            </w:r>
          </w:p>
        </w:tc>
        <w:tc>
          <w:tcPr>
            <w:tcW w:w="939" w:type="dxa"/>
            <w:tcBorders>
              <w:bottom w:val="single" w:sz="4" w:space="0" w:color="auto"/>
            </w:tcBorders>
            <w:shd w:val="clear" w:color="auto" w:fill="auto"/>
          </w:tcPr>
          <w:p w:rsidR="004D744A" w:rsidRDefault="001E6CAA" w:rsidP="00E73CAD">
            <w:pPr>
              <w:pStyle w:val="Tabletext"/>
              <w:jc w:val="right"/>
            </w:pPr>
            <w:r>
              <w:t>1,203</w:t>
            </w:r>
          </w:p>
        </w:tc>
        <w:tc>
          <w:tcPr>
            <w:tcW w:w="942" w:type="dxa"/>
            <w:tcBorders>
              <w:bottom w:val="single" w:sz="4" w:space="0" w:color="auto"/>
            </w:tcBorders>
            <w:shd w:val="clear" w:color="auto" w:fill="auto"/>
          </w:tcPr>
          <w:p w:rsidR="004D744A" w:rsidRDefault="001E6CAA" w:rsidP="00E73CAD">
            <w:pPr>
              <w:pStyle w:val="Tabletext"/>
              <w:jc w:val="right"/>
            </w:pPr>
            <w:r>
              <w:t>-</w:t>
            </w:r>
          </w:p>
        </w:tc>
        <w:tc>
          <w:tcPr>
            <w:tcW w:w="939" w:type="dxa"/>
            <w:tcBorders>
              <w:bottom w:val="single" w:sz="4" w:space="0" w:color="auto"/>
            </w:tcBorders>
            <w:shd w:val="clear" w:color="auto" w:fill="auto"/>
          </w:tcPr>
          <w:p w:rsidR="004D744A" w:rsidRDefault="001E6CAA" w:rsidP="00E73CAD">
            <w:pPr>
              <w:pStyle w:val="Tabletext"/>
              <w:jc w:val="right"/>
            </w:pPr>
            <w:r>
              <w:t>380,682</w:t>
            </w:r>
          </w:p>
        </w:tc>
      </w:tr>
      <w:tr w:rsidR="001E6CAA" w:rsidTr="007624ED">
        <w:tc>
          <w:tcPr>
            <w:tcW w:w="1243" w:type="dxa"/>
            <w:shd w:val="clear" w:color="auto" w:fill="auto"/>
            <w:tcMar>
              <w:left w:w="0" w:type="dxa"/>
            </w:tcMar>
          </w:tcPr>
          <w:p w:rsidR="00A55282" w:rsidRDefault="00A55282" w:rsidP="00553C4D">
            <w:pPr>
              <w:pStyle w:val="Tabletext"/>
            </w:pPr>
          </w:p>
        </w:tc>
        <w:tc>
          <w:tcPr>
            <w:tcW w:w="1008" w:type="dxa"/>
            <w:shd w:val="clear" w:color="auto" w:fill="auto"/>
          </w:tcPr>
          <w:p w:rsidR="00A55282" w:rsidRDefault="00A55282" w:rsidP="00553C4D">
            <w:pPr>
              <w:pStyle w:val="Tabletext"/>
            </w:pPr>
          </w:p>
        </w:tc>
        <w:tc>
          <w:tcPr>
            <w:tcW w:w="1039" w:type="dxa"/>
            <w:tcBorders>
              <w:top w:val="single" w:sz="4" w:space="0" w:color="auto"/>
              <w:bottom w:val="double" w:sz="4" w:space="0" w:color="auto"/>
            </w:tcBorders>
            <w:shd w:val="clear" w:color="auto" w:fill="auto"/>
          </w:tcPr>
          <w:p w:rsidR="00A55282" w:rsidRPr="00553C4D" w:rsidRDefault="001E6CAA" w:rsidP="00553C4D">
            <w:pPr>
              <w:pStyle w:val="Tableboldedtext"/>
              <w:jc w:val="right"/>
            </w:pPr>
            <w:r>
              <w:t>762,087</w:t>
            </w:r>
          </w:p>
        </w:tc>
        <w:tc>
          <w:tcPr>
            <w:tcW w:w="939" w:type="dxa"/>
            <w:tcBorders>
              <w:top w:val="single" w:sz="4" w:space="0" w:color="auto"/>
              <w:bottom w:val="double" w:sz="4" w:space="0" w:color="auto"/>
            </w:tcBorders>
            <w:shd w:val="clear" w:color="auto" w:fill="auto"/>
          </w:tcPr>
          <w:p w:rsidR="00A55282" w:rsidRPr="00553C4D" w:rsidRDefault="001E6CAA" w:rsidP="00553C4D">
            <w:pPr>
              <w:pStyle w:val="Tableboldedtext"/>
              <w:jc w:val="right"/>
            </w:pPr>
            <w:r>
              <w:t>2,148</w:t>
            </w:r>
          </w:p>
        </w:tc>
        <w:tc>
          <w:tcPr>
            <w:tcW w:w="995" w:type="dxa"/>
            <w:tcBorders>
              <w:top w:val="single" w:sz="4" w:space="0" w:color="auto"/>
              <w:bottom w:val="double" w:sz="4" w:space="0" w:color="auto"/>
            </w:tcBorders>
            <w:shd w:val="clear" w:color="auto" w:fill="auto"/>
          </w:tcPr>
          <w:p w:rsidR="00A55282" w:rsidRPr="00553C4D" w:rsidRDefault="001E6CAA" w:rsidP="00553C4D">
            <w:pPr>
              <w:pStyle w:val="Tableboldedtext"/>
              <w:jc w:val="right"/>
            </w:pPr>
            <w:r>
              <w:t>6,405</w:t>
            </w:r>
          </w:p>
        </w:tc>
        <w:tc>
          <w:tcPr>
            <w:tcW w:w="939" w:type="dxa"/>
            <w:tcBorders>
              <w:top w:val="single" w:sz="4" w:space="0" w:color="auto"/>
              <w:bottom w:val="double" w:sz="4" w:space="0" w:color="auto"/>
              <w:right w:val="single" w:sz="4" w:space="0" w:color="auto"/>
            </w:tcBorders>
            <w:shd w:val="clear" w:color="auto" w:fill="auto"/>
          </w:tcPr>
          <w:p w:rsidR="00A55282" w:rsidRPr="00553C4D" w:rsidRDefault="001E6CAA" w:rsidP="00553C4D">
            <w:pPr>
              <w:pStyle w:val="Tableboldedtext"/>
              <w:jc w:val="right"/>
            </w:pPr>
            <w:r>
              <w:t>753,534</w:t>
            </w:r>
          </w:p>
        </w:tc>
        <w:tc>
          <w:tcPr>
            <w:tcW w:w="1005" w:type="dxa"/>
            <w:tcBorders>
              <w:top w:val="single" w:sz="4" w:space="0" w:color="auto"/>
              <w:left w:val="single" w:sz="4" w:space="0" w:color="auto"/>
              <w:bottom w:val="double" w:sz="4" w:space="0" w:color="auto"/>
              <w:right w:val="single" w:sz="4" w:space="0" w:color="auto"/>
            </w:tcBorders>
            <w:shd w:val="clear" w:color="auto" w:fill="auto"/>
          </w:tcPr>
          <w:p w:rsidR="00A55282" w:rsidRPr="00553C4D" w:rsidRDefault="001E6CAA" w:rsidP="00553C4D">
            <w:pPr>
              <w:pStyle w:val="Tableboldedtext"/>
              <w:jc w:val="right"/>
            </w:pPr>
            <w:r>
              <w:t>762,087</w:t>
            </w:r>
          </w:p>
        </w:tc>
        <w:tc>
          <w:tcPr>
            <w:tcW w:w="939" w:type="dxa"/>
            <w:tcBorders>
              <w:top w:val="single" w:sz="4" w:space="0" w:color="auto"/>
              <w:left w:val="single" w:sz="4" w:space="0" w:color="auto"/>
              <w:bottom w:val="double" w:sz="4" w:space="0" w:color="auto"/>
            </w:tcBorders>
            <w:shd w:val="clear" w:color="auto" w:fill="auto"/>
          </w:tcPr>
          <w:p w:rsidR="00A55282" w:rsidRPr="00553C4D" w:rsidRDefault="001E6CAA" w:rsidP="00553C4D">
            <w:pPr>
              <w:pStyle w:val="Tableboldedtext"/>
              <w:jc w:val="right"/>
            </w:pPr>
            <w:r>
              <w:t>362,928</w:t>
            </w:r>
          </w:p>
        </w:tc>
        <w:tc>
          <w:tcPr>
            <w:tcW w:w="939" w:type="dxa"/>
            <w:tcBorders>
              <w:top w:val="single" w:sz="4" w:space="0" w:color="auto"/>
              <w:bottom w:val="double" w:sz="4" w:space="0" w:color="auto"/>
            </w:tcBorders>
            <w:shd w:val="clear" w:color="auto" w:fill="auto"/>
          </w:tcPr>
          <w:p w:rsidR="00A55282" w:rsidRPr="00553C4D" w:rsidRDefault="001E6CAA" w:rsidP="00553C4D">
            <w:pPr>
              <w:pStyle w:val="Tableboldedtext"/>
              <w:jc w:val="right"/>
            </w:pPr>
            <w:r>
              <w:t>399</w:t>
            </w:r>
          </w:p>
        </w:tc>
        <w:tc>
          <w:tcPr>
            <w:tcW w:w="939" w:type="dxa"/>
            <w:tcBorders>
              <w:top w:val="single" w:sz="4" w:space="0" w:color="auto"/>
              <w:bottom w:val="double" w:sz="4" w:space="0" w:color="auto"/>
            </w:tcBorders>
            <w:shd w:val="clear" w:color="auto" w:fill="auto"/>
          </w:tcPr>
          <w:p w:rsidR="00A55282" w:rsidRPr="00553C4D" w:rsidRDefault="001E6CAA" w:rsidP="00553C4D">
            <w:pPr>
              <w:pStyle w:val="Tableboldedtext"/>
              <w:jc w:val="right"/>
            </w:pPr>
            <w:r>
              <w:t>6,405</w:t>
            </w:r>
          </w:p>
        </w:tc>
        <w:tc>
          <w:tcPr>
            <w:tcW w:w="942" w:type="dxa"/>
            <w:tcBorders>
              <w:top w:val="single" w:sz="4" w:space="0" w:color="auto"/>
              <w:bottom w:val="double" w:sz="4" w:space="0" w:color="auto"/>
            </w:tcBorders>
            <w:shd w:val="clear" w:color="auto" w:fill="auto"/>
          </w:tcPr>
          <w:p w:rsidR="00A55282" w:rsidRPr="00553C4D" w:rsidRDefault="001E6CAA" w:rsidP="00553C4D">
            <w:pPr>
              <w:pStyle w:val="Tableboldedtext"/>
              <w:jc w:val="right"/>
            </w:pPr>
            <w:r>
              <w:t>11,669</w:t>
            </w:r>
          </w:p>
        </w:tc>
        <w:tc>
          <w:tcPr>
            <w:tcW w:w="939" w:type="dxa"/>
            <w:tcBorders>
              <w:top w:val="single" w:sz="4" w:space="0" w:color="auto"/>
              <w:bottom w:val="double" w:sz="4" w:space="0" w:color="auto"/>
            </w:tcBorders>
            <w:shd w:val="clear" w:color="auto" w:fill="auto"/>
          </w:tcPr>
          <w:p w:rsidR="00A55282" w:rsidRPr="00553C4D" w:rsidRDefault="001E6CAA" w:rsidP="00553C4D">
            <w:pPr>
              <w:pStyle w:val="Tableboldedtext"/>
              <w:jc w:val="right"/>
            </w:pPr>
            <w:r>
              <w:t>380,686</w:t>
            </w:r>
          </w:p>
        </w:tc>
      </w:tr>
      <w:tr w:rsidR="007A6CE8" w:rsidTr="00F7644A">
        <w:tc>
          <w:tcPr>
            <w:tcW w:w="11866" w:type="dxa"/>
            <w:gridSpan w:val="12"/>
            <w:shd w:val="clear" w:color="auto" w:fill="auto"/>
            <w:tcMar>
              <w:left w:w="0" w:type="dxa"/>
            </w:tcMar>
          </w:tcPr>
          <w:p w:rsidR="007A6CE8" w:rsidRPr="007A6CE8" w:rsidRDefault="007A6CE8" w:rsidP="007A6CE8">
            <w:pPr>
              <w:pStyle w:val="Tabletext"/>
              <w:rPr>
                <w:i/>
              </w:rPr>
            </w:pPr>
            <w:r w:rsidRPr="007A6CE8">
              <w:rPr>
                <w:i/>
              </w:rPr>
              <w:t>Financial liabilities</w:t>
            </w:r>
          </w:p>
        </w:tc>
      </w:tr>
      <w:tr w:rsidR="001E6CAA" w:rsidTr="007624ED">
        <w:tc>
          <w:tcPr>
            <w:tcW w:w="1243" w:type="dxa"/>
            <w:shd w:val="clear" w:color="auto" w:fill="auto"/>
            <w:tcMar>
              <w:left w:w="0" w:type="dxa"/>
            </w:tcMar>
          </w:tcPr>
          <w:p w:rsidR="00257C2E" w:rsidRPr="00257C2E" w:rsidRDefault="00257C2E" w:rsidP="00E73CAD">
            <w:pPr>
              <w:pStyle w:val="Tabletext"/>
            </w:pPr>
            <w:r w:rsidRPr="00257C2E">
              <w:t>Payables</w:t>
            </w:r>
          </w:p>
        </w:tc>
        <w:tc>
          <w:tcPr>
            <w:tcW w:w="1008" w:type="dxa"/>
            <w:shd w:val="clear" w:color="auto" w:fill="auto"/>
          </w:tcPr>
          <w:p w:rsidR="00257C2E" w:rsidRDefault="001E6CAA" w:rsidP="00E73CAD">
            <w:pPr>
              <w:pStyle w:val="Tabletext"/>
              <w:jc w:val="right"/>
            </w:pPr>
            <w:r>
              <w:t>-</w:t>
            </w:r>
          </w:p>
        </w:tc>
        <w:tc>
          <w:tcPr>
            <w:tcW w:w="1039" w:type="dxa"/>
            <w:shd w:val="clear" w:color="auto" w:fill="auto"/>
          </w:tcPr>
          <w:p w:rsidR="00257C2E" w:rsidRDefault="001E6CAA" w:rsidP="00E73CAD">
            <w:pPr>
              <w:pStyle w:val="Tabletext"/>
              <w:jc w:val="right"/>
            </w:pPr>
            <w:r>
              <w:t>89,245</w:t>
            </w:r>
          </w:p>
        </w:tc>
        <w:tc>
          <w:tcPr>
            <w:tcW w:w="939" w:type="dxa"/>
            <w:shd w:val="clear" w:color="auto" w:fill="auto"/>
          </w:tcPr>
          <w:p w:rsidR="00257C2E" w:rsidRDefault="001E6CAA" w:rsidP="00E73CAD">
            <w:pPr>
              <w:pStyle w:val="Tabletext"/>
              <w:jc w:val="right"/>
            </w:pPr>
            <w:r>
              <w:t>-</w:t>
            </w:r>
          </w:p>
        </w:tc>
        <w:tc>
          <w:tcPr>
            <w:tcW w:w="995" w:type="dxa"/>
            <w:shd w:val="clear" w:color="auto" w:fill="auto"/>
          </w:tcPr>
          <w:p w:rsidR="00257C2E" w:rsidRDefault="001E6CAA" w:rsidP="00E73CAD">
            <w:pPr>
              <w:pStyle w:val="Tabletext"/>
              <w:jc w:val="right"/>
            </w:pPr>
            <w:r>
              <w:t>-</w:t>
            </w:r>
          </w:p>
        </w:tc>
        <w:tc>
          <w:tcPr>
            <w:tcW w:w="939" w:type="dxa"/>
            <w:tcBorders>
              <w:right w:val="single" w:sz="4" w:space="0" w:color="auto"/>
            </w:tcBorders>
            <w:shd w:val="clear" w:color="auto" w:fill="auto"/>
          </w:tcPr>
          <w:p w:rsidR="00257C2E" w:rsidRDefault="001E6CAA" w:rsidP="00E73CAD">
            <w:pPr>
              <w:pStyle w:val="Tabletext"/>
              <w:jc w:val="right"/>
            </w:pPr>
            <w:r>
              <w:t>89,245</w:t>
            </w:r>
          </w:p>
        </w:tc>
        <w:tc>
          <w:tcPr>
            <w:tcW w:w="1005" w:type="dxa"/>
            <w:tcBorders>
              <w:left w:val="single" w:sz="4" w:space="0" w:color="auto"/>
              <w:right w:val="single" w:sz="4" w:space="0" w:color="auto"/>
            </w:tcBorders>
            <w:shd w:val="clear" w:color="auto" w:fill="auto"/>
          </w:tcPr>
          <w:p w:rsidR="00257C2E" w:rsidRDefault="001E6CAA" w:rsidP="00E73CAD">
            <w:pPr>
              <w:pStyle w:val="Tabletext"/>
              <w:jc w:val="right"/>
            </w:pPr>
            <w:r>
              <w:t>89,245</w:t>
            </w:r>
          </w:p>
        </w:tc>
        <w:tc>
          <w:tcPr>
            <w:tcW w:w="939" w:type="dxa"/>
            <w:tcBorders>
              <w:left w:val="single" w:sz="4" w:space="0" w:color="auto"/>
            </w:tcBorders>
            <w:shd w:val="clear" w:color="auto" w:fill="auto"/>
          </w:tcPr>
          <w:p w:rsidR="00257C2E" w:rsidRDefault="001E6CAA" w:rsidP="00E73CAD">
            <w:pPr>
              <w:pStyle w:val="Tabletext"/>
              <w:jc w:val="right"/>
            </w:pPr>
            <w:r>
              <w:t>88,736</w:t>
            </w:r>
          </w:p>
        </w:tc>
        <w:tc>
          <w:tcPr>
            <w:tcW w:w="939" w:type="dxa"/>
            <w:shd w:val="clear" w:color="auto" w:fill="auto"/>
          </w:tcPr>
          <w:p w:rsidR="00257C2E" w:rsidRDefault="001E6CAA" w:rsidP="00E73CAD">
            <w:pPr>
              <w:pStyle w:val="Tabletext"/>
              <w:jc w:val="right"/>
            </w:pPr>
            <w:r>
              <w:t>507</w:t>
            </w:r>
          </w:p>
        </w:tc>
        <w:tc>
          <w:tcPr>
            <w:tcW w:w="939" w:type="dxa"/>
            <w:shd w:val="clear" w:color="auto" w:fill="auto"/>
          </w:tcPr>
          <w:p w:rsidR="00257C2E" w:rsidRDefault="001E6CAA" w:rsidP="00E73CAD">
            <w:pPr>
              <w:pStyle w:val="Tabletext"/>
              <w:jc w:val="right"/>
            </w:pPr>
            <w:r>
              <w:t>2</w:t>
            </w:r>
          </w:p>
        </w:tc>
        <w:tc>
          <w:tcPr>
            <w:tcW w:w="942" w:type="dxa"/>
            <w:shd w:val="clear" w:color="auto" w:fill="auto"/>
          </w:tcPr>
          <w:p w:rsidR="00257C2E" w:rsidRDefault="001E6CAA" w:rsidP="00E73CAD">
            <w:pPr>
              <w:pStyle w:val="Tabletext"/>
              <w:jc w:val="right"/>
            </w:pPr>
            <w:r>
              <w:t>-</w:t>
            </w:r>
          </w:p>
        </w:tc>
        <w:tc>
          <w:tcPr>
            <w:tcW w:w="939" w:type="dxa"/>
            <w:shd w:val="clear" w:color="auto" w:fill="auto"/>
          </w:tcPr>
          <w:p w:rsidR="00257C2E" w:rsidRDefault="001E6CAA" w:rsidP="00E73CAD">
            <w:pPr>
              <w:pStyle w:val="Tabletext"/>
              <w:jc w:val="right"/>
            </w:pPr>
            <w:r>
              <w:t>-</w:t>
            </w:r>
          </w:p>
        </w:tc>
      </w:tr>
      <w:tr w:rsidR="001E6CAA" w:rsidTr="007624ED">
        <w:tc>
          <w:tcPr>
            <w:tcW w:w="1243" w:type="dxa"/>
            <w:shd w:val="clear" w:color="auto" w:fill="auto"/>
            <w:tcMar>
              <w:left w:w="0" w:type="dxa"/>
            </w:tcMar>
          </w:tcPr>
          <w:p w:rsidR="00257C2E" w:rsidRPr="00257C2E" w:rsidRDefault="00257C2E" w:rsidP="00E73CAD">
            <w:pPr>
              <w:pStyle w:val="Tabletext"/>
            </w:pPr>
            <w:r w:rsidRPr="00257C2E">
              <w:t>WATC borrowings</w:t>
            </w:r>
          </w:p>
        </w:tc>
        <w:tc>
          <w:tcPr>
            <w:tcW w:w="1008" w:type="dxa"/>
            <w:shd w:val="clear" w:color="auto" w:fill="auto"/>
          </w:tcPr>
          <w:p w:rsidR="00257C2E" w:rsidRDefault="001E6CAA" w:rsidP="00E73CAD">
            <w:pPr>
              <w:pStyle w:val="Tabletext"/>
              <w:jc w:val="right"/>
            </w:pPr>
            <w:r>
              <w:t>3.11</w:t>
            </w:r>
          </w:p>
        </w:tc>
        <w:tc>
          <w:tcPr>
            <w:tcW w:w="1039" w:type="dxa"/>
            <w:shd w:val="clear" w:color="auto" w:fill="auto"/>
          </w:tcPr>
          <w:p w:rsidR="00257C2E" w:rsidRDefault="001E6CAA" w:rsidP="00E73CAD">
            <w:pPr>
              <w:pStyle w:val="Tabletext"/>
              <w:jc w:val="right"/>
            </w:pPr>
            <w:r>
              <w:t>91,316</w:t>
            </w:r>
          </w:p>
        </w:tc>
        <w:tc>
          <w:tcPr>
            <w:tcW w:w="939" w:type="dxa"/>
            <w:shd w:val="clear" w:color="auto" w:fill="auto"/>
          </w:tcPr>
          <w:p w:rsidR="00257C2E" w:rsidRDefault="001E6CAA" w:rsidP="00E73CAD">
            <w:pPr>
              <w:pStyle w:val="Tabletext"/>
              <w:jc w:val="right"/>
            </w:pPr>
            <w:r>
              <w:t>91,316</w:t>
            </w:r>
          </w:p>
        </w:tc>
        <w:tc>
          <w:tcPr>
            <w:tcW w:w="995" w:type="dxa"/>
            <w:shd w:val="clear" w:color="auto" w:fill="auto"/>
          </w:tcPr>
          <w:p w:rsidR="00257C2E" w:rsidRDefault="001E6CAA" w:rsidP="00E73CAD">
            <w:pPr>
              <w:pStyle w:val="Tabletext"/>
              <w:jc w:val="right"/>
            </w:pPr>
            <w:r>
              <w:t>-</w:t>
            </w:r>
          </w:p>
        </w:tc>
        <w:tc>
          <w:tcPr>
            <w:tcW w:w="939" w:type="dxa"/>
            <w:tcBorders>
              <w:right w:val="single" w:sz="4" w:space="0" w:color="auto"/>
            </w:tcBorders>
            <w:shd w:val="clear" w:color="auto" w:fill="auto"/>
          </w:tcPr>
          <w:p w:rsidR="00257C2E" w:rsidRDefault="001E6CAA" w:rsidP="00E73CAD">
            <w:pPr>
              <w:pStyle w:val="Tabletext"/>
              <w:jc w:val="right"/>
            </w:pPr>
            <w:r>
              <w:t>-</w:t>
            </w:r>
          </w:p>
        </w:tc>
        <w:tc>
          <w:tcPr>
            <w:tcW w:w="1005" w:type="dxa"/>
            <w:tcBorders>
              <w:left w:val="single" w:sz="4" w:space="0" w:color="auto"/>
              <w:right w:val="single" w:sz="4" w:space="0" w:color="auto"/>
            </w:tcBorders>
            <w:shd w:val="clear" w:color="auto" w:fill="auto"/>
          </w:tcPr>
          <w:p w:rsidR="00257C2E" w:rsidRDefault="001E6CAA" w:rsidP="00E73CAD">
            <w:pPr>
              <w:pStyle w:val="Tabletext"/>
              <w:jc w:val="right"/>
            </w:pPr>
            <w:r>
              <w:t>81,316</w:t>
            </w:r>
          </w:p>
        </w:tc>
        <w:tc>
          <w:tcPr>
            <w:tcW w:w="939" w:type="dxa"/>
            <w:tcBorders>
              <w:left w:val="single" w:sz="4" w:space="0" w:color="auto"/>
            </w:tcBorders>
            <w:shd w:val="clear" w:color="auto" w:fill="auto"/>
          </w:tcPr>
          <w:p w:rsidR="00257C2E" w:rsidRDefault="001E6CAA" w:rsidP="00E73CAD">
            <w:pPr>
              <w:pStyle w:val="Tabletext"/>
              <w:jc w:val="right"/>
            </w:pPr>
            <w:r>
              <w:t>2,382</w:t>
            </w:r>
          </w:p>
        </w:tc>
        <w:tc>
          <w:tcPr>
            <w:tcW w:w="939" w:type="dxa"/>
            <w:shd w:val="clear" w:color="auto" w:fill="auto"/>
          </w:tcPr>
          <w:p w:rsidR="00257C2E" w:rsidRDefault="001E6CAA" w:rsidP="00E73CAD">
            <w:pPr>
              <w:pStyle w:val="Tabletext"/>
              <w:jc w:val="right"/>
            </w:pPr>
            <w:r>
              <w:t>4,592</w:t>
            </w:r>
          </w:p>
        </w:tc>
        <w:tc>
          <w:tcPr>
            <w:tcW w:w="939" w:type="dxa"/>
            <w:shd w:val="clear" w:color="auto" w:fill="auto"/>
          </w:tcPr>
          <w:p w:rsidR="00257C2E" w:rsidRDefault="001E6CAA" w:rsidP="00E73CAD">
            <w:pPr>
              <w:pStyle w:val="Tabletext"/>
              <w:jc w:val="right"/>
            </w:pPr>
            <w:r>
              <w:t>27,215</w:t>
            </w:r>
          </w:p>
        </w:tc>
        <w:tc>
          <w:tcPr>
            <w:tcW w:w="942" w:type="dxa"/>
            <w:shd w:val="clear" w:color="auto" w:fill="auto"/>
          </w:tcPr>
          <w:p w:rsidR="00257C2E" w:rsidRDefault="001E6CAA" w:rsidP="00E73CAD">
            <w:pPr>
              <w:pStyle w:val="Tabletext"/>
              <w:jc w:val="right"/>
            </w:pPr>
            <w:r>
              <w:t>57,127,-</w:t>
            </w:r>
          </w:p>
        </w:tc>
        <w:tc>
          <w:tcPr>
            <w:tcW w:w="939" w:type="dxa"/>
            <w:shd w:val="clear" w:color="auto" w:fill="auto"/>
          </w:tcPr>
          <w:p w:rsidR="00257C2E" w:rsidRDefault="00257C2E" w:rsidP="00E73CAD">
            <w:pPr>
              <w:pStyle w:val="Tabletext"/>
              <w:jc w:val="right"/>
            </w:pPr>
          </w:p>
        </w:tc>
      </w:tr>
      <w:tr w:rsidR="001E6CAA" w:rsidTr="007624ED">
        <w:tc>
          <w:tcPr>
            <w:tcW w:w="1243" w:type="dxa"/>
            <w:shd w:val="clear" w:color="auto" w:fill="auto"/>
            <w:tcMar>
              <w:left w:w="0" w:type="dxa"/>
            </w:tcMar>
          </w:tcPr>
          <w:p w:rsidR="009F52E5" w:rsidRPr="00257C2E" w:rsidRDefault="009F52E5" w:rsidP="00E73CAD">
            <w:pPr>
              <w:pStyle w:val="Tabletext"/>
            </w:pPr>
            <w:r>
              <w:t>Heritage Maintenance Payments</w:t>
            </w:r>
          </w:p>
        </w:tc>
        <w:tc>
          <w:tcPr>
            <w:tcW w:w="1008" w:type="dxa"/>
            <w:shd w:val="clear" w:color="auto" w:fill="auto"/>
          </w:tcPr>
          <w:p w:rsidR="009F52E5" w:rsidRDefault="001E6CAA" w:rsidP="00E73CAD">
            <w:pPr>
              <w:pStyle w:val="Tabletext"/>
              <w:jc w:val="right"/>
            </w:pPr>
            <w:r>
              <w:t>12.46</w:t>
            </w:r>
          </w:p>
        </w:tc>
        <w:tc>
          <w:tcPr>
            <w:tcW w:w="1039" w:type="dxa"/>
            <w:shd w:val="clear" w:color="auto" w:fill="auto"/>
          </w:tcPr>
          <w:p w:rsidR="009F52E5" w:rsidRDefault="001E6CAA" w:rsidP="00E73CAD">
            <w:pPr>
              <w:pStyle w:val="Tabletext"/>
              <w:jc w:val="right"/>
            </w:pPr>
            <w:r>
              <w:t>51,778</w:t>
            </w:r>
          </w:p>
        </w:tc>
        <w:tc>
          <w:tcPr>
            <w:tcW w:w="939" w:type="dxa"/>
            <w:shd w:val="clear" w:color="auto" w:fill="auto"/>
          </w:tcPr>
          <w:p w:rsidR="009F52E5" w:rsidRDefault="001E6CAA" w:rsidP="00E73CAD">
            <w:pPr>
              <w:pStyle w:val="Tabletext"/>
              <w:jc w:val="right"/>
            </w:pPr>
            <w:r>
              <w:t>51,778</w:t>
            </w:r>
          </w:p>
        </w:tc>
        <w:tc>
          <w:tcPr>
            <w:tcW w:w="995" w:type="dxa"/>
            <w:shd w:val="clear" w:color="auto" w:fill="auto"/>
          </w:tcPr>
          <w:p w:rsidR="009F52E5" w:rsidRDefault="001E6CAA" w:rsidP="00E73CAD">
            <w:pPr>
              <w:pStyle w:val="Tabletext"/>
              <w:jc w:val="right"/>
            </w:pPr>
            <w:r>
              <w:t>-</w:t>
            </w:r>
          </w:p>
        </w:tc>
        <w:tc>
          <w:tcPr>
            <w:tcW w:w="939" w:type="dxa"/>
            <w:tcBorders>
              <w:right w:val="single" w:sz="4" w:space="0" w:color="auto"/>
            </w:tcBorders>
            <w:shd w:val="clear" w:color="auto" w:fill="auto"/>
          </w:tcPr>
          <w:p w:rsidR="009F52E5" w:rsidRDefault="001E6CAA" w:rsidP="00E73CAD">
            <w:pPr>
              <w:pStyle w:val="Tabletext"/>
              <w:jc w:val="right"/>
            </w:pPr>
            <w:r>
              <w:t>-</w:t>
            </w:r>
          </w:p>
        </w:tc>
        <w:tc>
          <w:tcPr>
            <w:tcW w:w="1005" w:type="dxa"/>
            <w:tcBorders>
              <w:left w:val="single" w:sz="4" w:space="0" w:color="auto"/>
              <w:right w:val="single" w:sz="4" w:space="0" w:color="auto"/>
            </w:tcBorders>
            <w:shd w:val="clear" w:color="auto" w:fill="auto"/>
          </w:tcPr>
          <w:p w:rsidR="009F52E5" w:rsidRDefault="001E6CAA" w:rsidP="00E73CAD">
            <w:pPr>
              <w:pStyle w:val="Tabletext"/>
              <w:jc w:val="right"/>
            </w:pPr>
            <w:r>
              <w:t>51,778</w:t>
            </w:r>
          </w:p>
        </w:tc>
        <w:tc>
          <w:tcPr>
            <w:tcW w:w="939" w:type="dxa"/>
            <w:tcBorders>
              <w:left w:val="single" w:sz="4" w:space="0" w:color="auto"/>
            </w:tcBorders>
            <w:shd w:val="clear" w:color="auto" w:fill="auto"/>
          </w:tcPr>
          <w:p w:rsidR="009F52E5" w:rsidRDefault="001E6CAA" w:rsidP="00E73CAD">
            <w:pPr>
              <w:pStyle w:val="Tabletext"/>
              <w:jc w:val="right"/>
            </w:pPr>
            <w:r>
              <w:t>106</w:t>
            </w:r>
          </w:p>
        </w:tc>
        <w:tc>
          <w:tcPr>
            <w:tcW w:w="939" w:type="dxa"/>
            <w:shd w:val="clear" w:color="auto" w:fill="auto"/>
          </w:tcPr>
          <w:p w:rsidR="009F52E5" w:rsidRDefault="001E6CAA" w:rsidP="00E73CAD">
            <w:pPr>
              <w:pStyle w:val="Tabletext"/>
              <w:jc w:val="right"/>
            </w:pPr>
            <w:r>
              <w:t>322</w:t>
            </w:r>
          </w:p>
        </w:tc>
        <w:tc>
          <w:tcPr>
            <w:tcW w:w="939" w:type="dxa"/>
            <w:shd w:val="clear" w:color="auto" w:fill="auto"/>
          </w:tcPr>
          <w:p w:rsidR="009F52E5" w:rsidRDefault="001E6CAA" w:rsidP="00E73CAD">
            <w:pPr>
              <w:pStyle w:val="Tabletext"/>
              <w:jc w:val="right"/>
            </w:pPr>
            <w:r>
              <w:t>979</w:t>
            </w:r>
          </w:p>
        </w:tc>
        <w:tc>
          <w:tcPr>
            <w:tcW w:w="942" w:type="dxa"/>
            <w:shd w:val="clear" w:color="auto" w:fill="auto"/>
          </w:tcPr>
          <w:p w:rsidR="009F52E5" w:rsidRDefault="001E6CAA" w:rsidP="00E73CAD">
            <w:pPr>
              <w:pStyle w:val="Tabletext"/>
              <w:jc w:val="right"/>
            </w:pPr>
            <w:r>
              <w:t>4,715</w:t>
            </w:r>
          </w:p>
        </w:tc>
        <w:tc>
          <w:tcPr>
            <w:tcW w:w="939" w:type="dxa"/>
            <w:shd w:val="clear" w:color="auto" w:fill="auto"/>
          </w:tcPr>
          <w:p w:rsidR="009F52E5" w:rsidRDefault="001E6CAA" w:rsidP="00E73CAD">
            <w:pPr>
              <w:pStyle w:val="Tabletext"/>
              <w:jc w:val="right"/>
            </w:pPr>
            <w:r>
              <w:t>45,646</w:t>
            </w:r>
          </w:p>
        </w:tc>
      </w:tr>
      <w:tr w:rsidR="001E6CAA" w:rsidTr="007624ED">
        <w:tc>
          <w:tcPr>
            <w:tcW w:w="1243" w:type="dxa"/>
            <w:shd w:val="clear" w:color="auto" w:fill="auto"/>
            <w:tcMar>
              <w:left w:w="0" w:type="dxa"/>
            </w:tcMar>
          </w:tcPr>
          <w:p w:rsidR="00257C2E" w:rsidRPr="00257C2E" w:rsidRDefault="00257C2E" w:rsidP="00E73CAD">
            <w:pPr>
              <w:pStyle w:val="Tabletext"/>
            </w:pPr>
            <w:r w:rsidRPr="00257C2E">
              <w:t>Unearned revenue - construction projects in progress</w:t>
            </w:r>
          </w:p>
        </w:tc>
        <w:tc>
          <w:tcPr>
            <w:tcW w:w="1008" w:type="dxa"/>
            <w:shd w:val="clear" w:color="auto" w:fill="auto"/>
          </w:tcPr>
          <w:p w:rsidR="00257C2E" w:rsidRDefault="001E6CAA" w:rsidP="00E73CAD">
            <w:pPr>
              <w:pStyle w:val="Tabletext"/>
              <w:jc w:val="right"/>
            </w:pPr>
            <w:r>
              <w:t>-</w:t>
            </w:r>
          </w:p>
        </w:tc>
        <w:tc>
          <w:tcPr>
            <w:tcW w:w="1039" w:type="dxa"/>
            <w:tcBorders>
              <w:bottom w:val="single" w:sz="4" w:space="0" w:color="auto"/>
            </w:tcBorders>
            <w:shd w:val="clear" w:color="auto" w:fill="auto"/>
          </w:tcPr>
          <w:p w:rsidR="00257C2E" w:rsidRDefault="001E6CAA" w:rsidP="00E73CAD">
            <w:pPr>
              <w:pStyle w:val="Tabletext"/>
              <w:jc w:val="right"/>
            </w:pPr>
            <w:r>
              <w:t>226,813</w:t>
            </w:r>
          </w:p>
        </w:tc>
        <w:tc>
          <w:tcPr>
            <w:tcW w:w="939" w:type="dxa"/>
            <w:tcBorders>
              <w:bottom w:val="single" w:sz="4" w:space="0" w:color="auto"/>
            </w:tcBorders>
            <w:shd w:val="clear" w:color="auto" w:fill="auto"/>
          </w:tcPr>
          <w:p w:rsidR="00257C2E" w:rsidRDefault="001E6CAA" w:rsidP="00E73CAD">
            <w:pPr>
              <w:pStyle w:val="Tabletext"/>
              <w:jc w:val="right"/>
            </w:pPr>
            <w:r>
              <w:t>-</w:t>
            </w:r>
          </w:p>
        </w:tc>
        <w:tc>
          <w:tcPr>
            <w:tcW w:w="995" w:type="dxa"/>
            <w:tcBorders>
              <w:bottom w:val="single" w:sz="4" w:space="0" w:color="auto"/>
            </w:tcBorders>
            <w:shd w:val="clear" w:color="auto" w:fill="auto"/>
          </w:tcPr>
          <w:p w:rsidR="00257C2E" w:rsidRDefault="001E6CAA" w:rsidP="00E73CAD">
            <w:pPr>
              <w:pStyle w:val="Tabletext"/>
              <w:jc w:val="right"/>
            </w:pPr>
            <w:r>
              <w:t>-</w:t>
            </w:r>
          </w:p>
        </w:tc>
        <w:tc>
          <w:tcPr>
            <w:tcW w:w="939" w:type="dxa"/>
            <w:tcBorders>
              <w:bottom w:val="single" w:sz="4" w:space="0" w:color="auto"/>
              <w:right w:val="single" w:sz="4" w:space="0" w:color="auto"/>
            </w:tcBorders>
            <w:shd w:val="clear" w:color="auto" w:fill="auto"/>
          </w:tcPr>
          <w:p w:rsidR="00257C2E" w:rsidRDefault="001E6CAA" w:rsidP="00E73CAD">
            <w:pPr>
              <w:pStyle w:val="Tabletext"/>
              <w:jc w:val="right"/>
            </w:pPr>
            <w:r>
              <w:t>226,813</w:t>
            </w:r>
          </w:p>
        </w:tc>
        <w:tc>
          <w:tcPr>
            <w:tcW w:w="1005" w:type="dxa"/>
            <w:tcBorders>
              <w:left w:val="single" w:sz="4" w:space="0" w:color="auto"/>
              <w:bottom w:val="single" w:sz="4" w:space="0" w:color="auto"/>
              <w:right w:val="single" w:sz="4" w:space="0" w:color="auto"/>
            </w:tcBorders>
            <w:shd w:val="clear" w:color="auto" w:fill="auto"/>
          </w:tcPr>
          <w:p w:rsidR="00257C2E" w:rsidRDefault="001E6CAA" w:rsidP="00E73CAD">
            <w:pPr>
              <w:pStyle w:val="Tabletext"/>
              <w:jc w:val="right"/>
            </w:pPr>
            <w:r>
              <w:t>226,813</w:t>
            </w:r>
          </w:p>
        </w:tc>
        <w:tc>
          <w:tcPr>
            <w:tcW w:w="939" w:type="dxa"/>
            <w:tcBorders>
              <w:left w:val="single" w:sz="4" w:space="0" w:color="auto"/>
              <w:bottom w:val="single" w:sz="4" w:space="0" w:color="auto"/>
            </w:tcBorders>
            <w:shd w:val="clear" w:color="auto" w:fill="auto"/>
          </w:tcPr>
          <w:p w:rsidR="00257C2E" w:rsidRDefault="001E6CAA" w:rsidP="00E73CAD">
            <w:pPr>
              <w:pStyle w:val="Tabletext"/>
              <w:jc w:val="right"/>
            </w:pPr>
            <w:r>
              <w:t>226,813</w:t>
            </w:r>
          </w:p>
        </w:tc>
        <w:tc>
          <w:tcPr>
            <w:tcW w:w="939" w:type="dxa"/>
            <w:tcBorders>
              <w:bottom w:val="single" w:sz="4" w:space="0" w:color="auto"/>
            </w:tcBorders>
            <w:shd w:val="clear" w:color="auto" w:fill="auto"/>
          </w:tcPr>
          <w:p w:rsidR="00257C2E" w:rsidRDefault="001E6CAA" w:rsidP="00E73CAD">
            <w:pPr>
              <w:pStyle w:val="Tabletext"/>
              <w:jc w:val="right"/>
            </w:pPr>
            <w:r>
              <w:t>-</w:t>
            </w:r>
          </w:p>
        </w:tc>
        <w:tc>
          <w:tcPr>
            <w:tcW w:w="939" w:type="dxa"/>
            <w:tcBorders>
              <w:bottom w:val="single" w:sz="4" w:space="0" w:color="auto"/>
            </w:tcBorders>
            <w:shd w:val="clear" w:color="auto" w:fill="auto"/>
          </w:tcPr>
          <w:p w:rsidR="00257C2E" w:rsidRDefault="001E6CAA" w:rsidP="00E73CAD">
            <w:pPr>
              <w:pStyle w:val="Tabletext"/>
              <w:jc w:val="right"/>
            </w:pPr>
            <w:r>
              <w:t>-</w:t>
            </w:r>
          </w:p>
        </w:tc>
        <w:tc>
          <w:tcPr>
            <w:tcW w:w="942" w:type="dxa"/>
            <w:tcBorders>
              <w:bottom w:val="single" w:sz="4" w:space="0" w:color="auto"/>
            </w:tcBorders>
            <w:shd w:val="clear" w:color="auto" w:fill="auto"/>
          </w:tcPr>
          <w:p w:rsidR="00257C2E" w:rsidRDefault="001E6CAA" w:rsidP="00E73CAD">
            <w:pPr>
              <w:pStyle w:val="Tabletext"/>
              <w:jc w:val="right"/>
            </w:pPr>
            <w:r>
              <w:t>-</w:t>
            </w:r>
          </w:p>
        </w:tc>
        <w:tc>
          <w:tcPr>
            <w:tcW w:w="939" w:type="dxa"/>
            <w:tcBorders>
              <w:bottom w:val="single" w:sz="4" w:space="0" w:color="auto"/>
            </w:tcBorders>
            <w:shd w:val="clear" w:color="auto" w:fill="auto"/>
          </w:tcPr>
          <w:p w:rsidR="00257C2E" w:rsidRDefault="001E6CAA" w:rsidP="00E73CAD">
            <w:pPr>
              <w:pStyle w:val="Tabletext"/>
              <w:jc w:val="right"/>
            </w:pPr>
            <w:r>
              <w:t>-</w:t>
            </w:r>
          </w:p>
        </w:tc>
      </w:tr>
      <w:tr w:rsidR="001E6CAA" w:rsidTr="007624ED">
        <w:tc>
          <w:tcPr>
            <w:tcW w:w="1243" w:type="dxa"/>
            <w:shd w:val="clear" w:color="auto" w:fill="auto"/>
            <w:tcMar>
              <w:left w:w="0" w:type="dxa"/>
            </w:tcMar>
          </w:tcPr>
          <w:p w:rsidR="00A55282" w:rsidRDefault="00A55282" w:rsidP="00553C4D">
            <w:pPr>
              <w:pStyle w:val="Tabletext"/>
            </w:pPr>
          </w:p>
        </w:tc>
        <w:tc>
          <w:tcPr>
            <w:tcW w:w="1008" w:type="dxa"/>
            <w:shd w:val="clear" w:color="auto" w:fill="auto"/>
          </w:tcPr>
          <w:p w:rsidR="00A55282" w:rsidRDefault="00A55282" w:rsidP="00553C4D">
            <w:pPr>
              <w:pStyle w:val="Tabletext"/>
            </w:pPr>
          </w:p>
        </w:tc>
        <w:tc>
          <w:tcPr>
            <w:tcW w:w="1039" w:type="dxa"/>
            <w:tcBorders>
              <w:top w:val="single" w:sz="4" w:space="0" w:color="auto"/>
              <w:bottom w:val="double" w:sz="4" w:space="0" w:color="auto"/>
            </w:tcBorders>
            <w:shd w:val="clear" w:color="auto" w:fill="auto"/>
          </w:tcPr>
          <w:p w:rsidR="00A55282" w:rsidRPr="00257C2E" w:rsidRDefault="001E6CAA" w:rsidP="00E73CAD">
            <w:pPr>
              <w:pStyle w:val="Tableboldedtext"/>
              <w:jc w:val="right"/>
            </w:pPr>
            <w:r>
              <w:t>459,152</w:t>
            </w:r>
          </w:p>
        </w:tc>
        <w:tc>
          <w:tcPr>
            <w:tcW w:w="939" w:type="dxa"/>
            <w:tcBorders>
              <w:top w:val="single" w:sz="4" w:space="0" w:color="auto"/>
              <w:bottom w:val="double" w:sz="4" w:space="0" w:color="auto"/>
            </w:tcBorders>
            <w:shd w:val="clear" w:color="auto" w:fill="auto"/>
          </w:tcPr>
          <w:p w:rsidR="00A55282" w:rsidRPr="00257C2E" w:rsidRDefault="001E6CAA" w:rsidP="00E73CAD">
            <w:pPr>
              <w:pStyle w:val="Tableboldedtext"/>
              <w:jc w:val="right"/>
            </w:pPr>
            <w:r>
              <w:t>143,094</w:t>
            </w:r>
          </w:p>
        </w:tc>
        <w:tc>
          <w:tcPr>
            <w:tcW w:w="995" w:type="dxa"/>
            <w:tcBorders>
              <w:top w:val="single" w:sz="4" w:space="0" w:color="auto"/>
              <w:bottom w:val="double" w:sz="4" w:space="0" w:color="auto"/>
            </w:tcBorders>
            <w:shd w:val="clear" w:color="auto" w:fill="auto"/>
          </w:tcPr>
          <w:p w:rsidR="00A55282" w:rsidRPr="00257C2E" w:rsidRDefault="001E6CAA" w:rsidP="00E73CAD">
            <w:pPr>
              <w:pStyle w:val="Tableboldedtext"/>
              <w:jc w:val="right"/>
            </w:pPr>
            <w:r>
              <w:t>-</w:t>
            </w:r>
          </w:p>
        </w:tc>
        <w:tc>
          <w:tcPr>
            <w:tcW w:w="939" w:type="dxa"/>
            <w:tcBorders>
              <w:top w:val="single" w:sz="4" w:space="0" w:color="auto"/>
              <w:bottom w:val="double" w:sz="4" w:space="0" w:color="auto"/>
              <w:right w:val="single" w:sz="4" w:space="0" w:color="auto"/>
            </w:tcBorders>
            <w:shd w:val="clear" w:color="auto" w:fill="auto"/>
          </w:tcPr>
          <w:p w:rsidR="00A55282" w:rsidRPr="00257C2E" w:rsidRDefault="001E6CAA" w:rsidP="00E73CAD">
            <w:pPr>
              <w:pStyle w:val="Tableboldedtext"/>
              <w:jc w:val="right"/>
            </w:pPr>
            <w:r>
              <w:t>316,058</w:t>
            </w:r>
          </w:p>
        </w:tc>
        <w:tc>
          <w:tcPr>
            <w:tcW w:w="1005" w:type="dxa"/>
            <w:tcBorders>
              <w:top w:val="single" w:sz="4" w:space="0" w:color="auto"/>
              <w:left w:val="single" w:sz="4" w:space="0" w:color="auto"/>
              <w:bottom w:val="double" w:sz="4" w:space="0" w:color="auto"/>
              <w:right w:val="single" w:sz="4" w:space="0" w:color="auto"/>
            </w:tcBorders>
            <w:shd w:val="clear" w:color="auto" w:fill="auto"/>
          </w:tcPr>
          <w:p w:rsidR="00A55282" w:rsidRPr="00257C2E" w:rsidRDefault="001E6CAA" w:rsidP="00E73CAD">
            <w:pPr>
              <w:pStyle w:val="Tableboldedtext"/>
              <w:jc w:val="right"/>
            </w:pPr>
            <w:r>
              <w:t>459,152</w:t>
            </w:r>
          </w:p>
        </w:tc>
        <w:tc>
          <w:tcPr>
            <w:tcW w:w="939" w:type="dxa"/>
            <w:tcBorders>
              <w:top w:val="single" w:sz="4" w:space="0" w:color="auto"/>
              <w:left w:val="single" w:sz="4" w:space="0" w:color="auto"/>
              <w:bottom w:val="double" w:sz="4" w:space="0" w:color="auto"/>
            </w:tcBorders>
            <w:shd w:val="clear" w:color="auto" w:fill="auto"/>
          </w:tcPr>
          <w:p w:rsidR="00A55282" w:rsidRPr="00257C2E" w:rsidRDefault="001E6CAA" w:rsidP="00E73CAD">
            <w:pPr>
              <w:pStyle w:val="Tableboldedtext"/>
              <w:jc w:val="right"/>
            </w:pPr>
            <w:r>
              <w:t>318,037</w:t>
            </w:r>
          </w:p>
        </w:tc>
        <w:tc>
          <w:tcPr>
            <w:tcW w:w="939" w:type="dxa"/>
            <w:tcBorders>
              <w:top w:val="single" w:sz="4" w:space="0" w:color="auto"/>
              <w:bottom w:val="double" w:sz="4" w:space="0" w:color="auto"/>
            </w:tcBorders>
            <w:shd w:val="clear" w:color="auto" w:fill="auto"/>
          </w:tcPr>
          <w:p w:rsidR="00A55282" w:rsidRPr="00257C2E" w:rsidRDefault="001E6CAA" w:rsidP="00E73CAD">
            <w:pPr>
              <w:pStyle w:val="Tableboldedtext"/>
              <w:jc w:val="right"/>
            </w:pPr>
            <w:r>
              <w:t>5,421</w:t>
            </w:r>
          </w:p>
        </w:tc>
        <w:tc>
          <w:tcPr>
            <w:tcW w:w="939" w:type="dxa"/>
            <w:tcBorders>
              <w:top w:val="single" w:sz="4" w:space="0" w:color="auto"/>
              <w:bottom w:val="double" w:sz="4" w:space="0" w:color="auto"/>
            </w:tcBorders>
            <w:shd w:val="clear" w:color="auto" w:fill="auto"/>
          </w:tcPr>
          <w:p w:rsidR="00A55282" w:rsidRPr="00257C2E" w:rsidRDefault="001E6CAA" w:rsidP="00E73CAD">
            <w:pPr>
              <w:pStyle w:val="Tableboldedtext"/>
              <w:jc w:val="right"/>
            </w:pPr>
            <w:r>
              <w:t>28,196</w:t>
            </w:r>
          </w:p>
        </w:tc>
        <w:tc>
          <w:tcPr>
            <w:tcW w:w="942" w:type="dxa"/>
            <w:tcBorders>
              <w:top w:val="single" w:sz="4" w:space="0" w:color="auto"/>
              <w:bottom w:val="double" w:sz="4" w:space="0" w:color="auto"/>
            </w:tcBorders>
            <w:shd w:val="clear" w:color="auto" w:fill="auto"/>
          </w:tcPr>
          <w:p w:rsidR="00A55282" w:rsidRPr="00257C2E" w:rsidRDefault="001E6CAA" w:rsidP="00E73CAD">
            <w:pPr>
              <w:pStyle w:val="Tableboldedtext"/>
              <w:jc w:val="right"/>
            </w:pPr>
            <w:r>
              <w:t>61,842</w:t>
            </w:r>
          </w:p>
        </w:tc>
        <w:tc>
          <w:tcPr>
            <w:tcW w:w="939" w:type="dxa"/>
            <w:tcBorders>
              <w:top w:val="single" w:sz="4" w:space="0" w:color="auto"/>
              <w:bottom w:val="double" w:sz="4" w:space="0" w:color="auto"/>
            </w:tcBorders>
            <w:shd w:val="clear" w:color="auto" w:fill="auto"/>
          </w:tcPr>
          <w:p w:rsidR="00A55282" w:rsidRPr="00257C2E" w:rsidRDefault="001E6CAA" w:rsidP="00E73CAD">
            <w:pPr>
              <w:pStyle w:val="Tableboldedtext"/>
              <w:jc w:val="right"/>
            </w:pPr>
            <w:r>
              <w:t>45,656</w:t>
            </w:r>
          </w:p>
        </w:tc>
      </w:tr>
    </w:tbl>
    <w:p w:rsidR="00F43FFC" w:rsidRDefault="00553C4D" w:rsidP="001E6CAA">
      <w:pPr>
        <w:pStyle w:val="BodyText"/>
        <w:numPr>
          <w:ilvl w:val="0"/>
          <w:numId w:val="59"/>
        </w:numPr>
      </w:pPr>
      <w:r>
        <w:t xml:space="preserve">The amount of receivables excludes the GST recoverable from the </w:t>
      </w:r>
      <w:r>
        <w:rPr>
          <w:spacing w:val="-8"/>
        </w:rPr>
        <w:t>ATO</w:t>
      </w:r>
      <w:r>
        <w:t xml:space="preserve"> (statutory receivable).</w:t>
      </w:r>
    </w:p>
    <w:p w:rsidR="00553C4D" w:rsidRDefault="00F43FFC" w:rsidP="00F43FFC">
      <w:r>
        <w:br w:type="page"/>
      </w:r>
    </w:p>
    <w:p w:rsidR="00F43FFC" w:rsidRDefault="00F43FFC" w:rsidP="00F43FFC">
      <w:pPr>
        <w:pStyle w:val="Caption"/>
        <w:keepNext/>
      </w:pPr>
      <w:fldSimple w:instr=" SEQ Table \* ARABIC ">
        <w:r w:rsidR="00DF10FA">
          <w:rPr>
            <w:noProof/>
          </w:rPr>
          <w:t>77</w:t>
        </w:r>
      </w:fldSimple>
      <w:r>
        <w:t xml:space="preserve"> </w:t>
      </w:r>
      <w:r w:rsidRPr="002C5A6D">
        <w:t>Liquidity and risk and interest rate exposure</w:t>
      </w:r>
      <w:r>
        <w:t xml:space="preserve"> (continued)</w:t>
      </w:r>
    </w:p>
    <w:tbl>
      <w:tblPr>
        <w:tblW w:w="11818" w:type="dxa"/>
        <w:tblInd w:w="-1362" w:type="dxa"/>
        <w:tblLook w:val="04A0" w:firstRow="1" w:lastRow="0" w:firstColumn="1" w:lastColumn="0" w:noHBand="0" w:noVBand="1"/>
      </w:tblPr>
      <w:tblGrid>
        <w:gridCol w:w="1187"/>
        <w:gridCol w:w="1008"/>
        <w:gridCol w:w="1039"/>
        <w:gridCol w:w="939"/>
        <w:gridCol w:w="995"/>
        <w:gridCol w:w="939"/>
        <w:gridCol w:w="1005"/>
        <w:gridCol w:w="939"/>
        <w:gridCol w:w="939"/>
        <w:gridCol w:w="939"/>
        <w:gridCol w:w="950"/>
        <w:gridCol w:w="939"/>
      </w:tblGrid>
      <w:tr w:rsidR="0068149B" w:rsidTr="007624ED">
        <w:tc>
          <w:tcPr>
            <w:tcW w:w="1187" w:type="dxa"/>
            <w:shd w:val="clear" w:color="auto" w:fill="auto"/>
            <w:tcMar>
              <w:left w:w="0" w:type="dxa"/>
            </w:tcMar>
          </w:tcPr>
          <w:p w:rsidR="0068149B" w:rsidRDefault="0068149B" w:rsidP="00C92636">
            <w:pPr>
              <w:pStyle w:val="BodyText"/>
            </w:pPr>
          </w:p>
        </w:tc>
        <w:tc>
          <w:tcPr>
            <w:tcW w:w="1008" w:type="dxa"/>
            <w:shd w:val="clear" w:color="auto" w:fill="auto"/>
            <w:tcMar>
              <w:left w:w="0" w:type="dxa"/>
            </w:tcMar>
          </w:tcPr>
          <w:p w:rsidR="0068149B" w:rsidRPr="00A55282" w:rsidRDefault="0068149B" w:rsidP="00C92636">
            <w:pPr>
              <w:pStyle w:val="Tableboldedtext"/>
              <w:jc w:val="right"/>
            </w:pPr>
          </w:p>
        </w:tc>
        <w:tc>
          <w:tcPr>
            <w:tcW w:w="3912" w:type="dxa"/>
            <w:gridSpan w:val="4"/>
            <w:tcBorders>
              <w:bottom w:val="dashSmallGap" w:sz="4" w:space="0" w:color="auto"/>
              <w:right w:val="single" w:sz="4" w:space="0" w:color="auto"/>
            </w:tcBorders>
            <w:shd w:val="clear" w:color="auto" w:fill="auto"/>
          </w:tcPr>
          <w:p w:rsidR="0068149B" w:rsidRPr="00691038" w:rsidRDefault="0068149B" w:rsidP="00C92636">
            <w:pPr>
              <w:pStyle w:val="Tableboldedtext"/>
              <w:jc w:val="center"/>
            </w:pPr>
            <w:r w:rsidRPr="00691038">
              <w:t>Interest rate exposure</w:t>
            </w:r>
          </w:p>
        </w:tc>
        <w:tc>
          <w:tcPr>
            <w:tcW w:w="1005" w:type="dxa"/>
            <w:tcBorders>
              <w:left w:val="single" w:sz="4" w:space="0" w:color="auto"/>
              <w:right w:val="single" w:sz="4" w:space="0" w:color="auto"/>
            </w:tcBorders>
            <w:shd w:val="clear" w:color="auto" w:fill="auto"/>
          </w:tcPr>
          <w:p w:rsidR="0068149B" w:rsidRPr="00A55282" w:rsidRDefault="0068149B" w:rsidP="00C92636">
            <w:pPr>
              <w:pStyle w:val="Tableboldedtext"/>
              <w:jc w:val="right"/>
            </w:pPr>
          </w:p>
        </w:tc>
        <w:tc>
          <w:tcPr>
            <w:tcW w:w="4706" w:type="dxa"/>
            <w:gridSpan w:val="5"/>
            <w:tcBorders>
              <w:left w:val="single" w:sz="4" w:space="0" w:color="auto"/>
              <w:bottom w:val="dashSmallGap" w:sz="4" w:space="0" w:color="auto"/>
            </w:tcBorders>
            <w:shd w:val="clear" w:color="auto" w:fill="auto"/>
          </w:tcPr>
          <w:p w:rsidR="0068149B" w:rsidRPr="00691038" w:rsidRDefault="0068149B" w:rsidP="00C92636">
            <w:pPr>
              <w:pStyle w:val="Tableboldedtext"/>
              <w:jc w:val="center"/>
            </w:pPr>
            <w:r w:rsidRPr="00691038">
              <w:t>Maturity dates</w:t>
            </w:r>
          </w:p>
        </w:tc>
      </w:tr>
      <w:tr w:rsidR="00D820F6" w:rsidTr="007624ED">
        <w:tc>
          <w:tcPr>
            <w:tcW w:w="1187" w:type="dxa"/>
            <w:shd w:val="clear" w:color="auto" w:fill="auto"/>
            <w:tcMar>
              <w:left w:w="0" w:type="dxa"/>
            </w:tcMar>
          </w:tcPr>
          <w:p w:rsidR="0068149B" w:rsidRDefault="0068149B" w:rsidP="00C92636">
            <w:pPr>
              <w:pStyle w:val="BodyText"/>
            </w:pPr>
          </w:p>
        </w:tc>
        <w:tc>
          <w:tcPr>
            <w:tcW w:w="1008" w:type="dxa"/>
            <w:shd w:val="clear" w:color="auto" w:fill="auto"/>
            <w:tcMar>
              <w:left w:w="0" w:type="dxa"/>
            </w:tcMar>
          </w:tcPr>
          <w:p w:rsidR="0068149B" w:rsidRPr="00A55282" w:rsidRDefault="0068149B" w:rsidP="00C92636">
            <w:pPr>
              <w:pStyle w:val="Tableboldedtext"/>
              <w:jc w:val="right"/>
            </w:pPr>
            <w:r w:rsidRPr="00A55282">
              <w:t>Weighted average effective inte</w:t>
            </w:r>
            <w:r>
              <w:t>rest rate %</w:t>
            </w:r>
          </w:p>
        </w:tc>
        <w:tc>
          <w:tcPr>
            <w:tcW w:w="1039" w:type="dxa"/>
            <w:tcBorders>
              <w:top w:val="dashSmallGap" w:sz="4" w:space="0" w:color="auto"/>
            </w:tcBorders>
            <w:shd w:val="clear" w:color="auto" w:fill="auto"/>
          </w:tcPr>
          <w:p w:rsidR="0068149B" w:rsidRPr="00A55282" w:rsidRDefault="0068149B" w:rsidP="00C92636">
            <w:pPr>
              <w:pStyle w:val="Tableboldedtext"/>
              <w:jc w:val="right"/>
            </w:pPr>
            <w:r w:rsidRPr="00A55282">
              <w:t>Carrying amount $000</w:t>
            </w:r>
          </w:p>
        </w:tc>
        <w:tc>
          <w:tcPr>
            <w:tcW w:w="939" w:type="dxa"/>
            <w:tcBorders>
              <w:top w:val="dashSmallGap" w:sz="4" w:space="0" w:color="auto"/>
            </w:tcBorders>
            <w:shd w:val="clear" w:color="auto" w:fill="auto"/>
          </w:tcPr>
          <w:p w:rsidR="0068149B" w:rsidRPr="00A55282" w:rsidRDefault="0068149B" w:rsidP="00C92636">
            <w:pPr>
              <w:pStyle w:val="Tableboldedtext"/>
              <w:jc w:val="right"/>
            </w:pPr>
            <w:r w:rsidRPr="00A55282">
              <w:t>Fixed interest rate $000</w:t>
            </w:r>
          </w:p>
        </w:tc>
        <w:tc>
          <w:tcPr>
            <w:tcW w:w="995" w:type="dxa"/>
            <w:tcBorders>
              <w:top w:val="dashSmallGap" w:sz="4" w:space="0" w:color="auto"/>
            </w:tcBorders>
            <w:shd w:val="clear" w:color="auto" w:fill="auto"/>
          </w:tcPr>
          <w:p w:rsidR="0068149B" w:rsidRPr="00A55282" w:rsidRDefault="0068149B" w:rsidP="00C92636">
            <w:pPr>
              <w:pStyle w:val="Tableboldedtext"/>
              <w:jc w:val="right"/>
            </w:pPr>
            <w:r w:rsidRPr="00A55282">
              <w:t>Variable interest rate $000</w:t>
            </w:r>
          </w:p>
        </w:tc>
        <w:tc>
          <w:tcPr>
            <w:tcW w:w="939" w:type="dxa"/>
            <w:tcBorders>
              <w:top w:val="dashSmallGap" w:sz="4" w:space="0" w:color="auto"/>
              <w:right w:val="single" w:sz="4" w:space="0" w:color="auto"/>
            </w:tcBorders>
            <w:shd w:val="clear" w:color="auto" w:fill="auto"/>
          </w:tcPr>
          <w:p w:rsidR="0068149B" w:rsidRPr="00A55282" w:rsidRDefault="0068149B" w:rsidP="00C92636">
            <w:pPr>
              <w:pStyle w:val="Tableboldedtext"/>
              <w:jc w:val="right"/>
            </w:pPr>
            <w:r w:rsidRPr="00A55282">
              <w:t>Non-interest bearing $000</w:t>
            </w:r>
          </w:p>
        </w:tc>
        <w:tc>
          <w:tcPr>
            <w:tcW w:w="1005" w:type="dxa"/>
            <w:tcBorders>
              <w:left w:val="single" w:sz="4" w:space="0" w:color="auto"/>
              <w:right w:val="single" w:sz="4" w:space="0" w:color="auto"/>
            </w:tcBorders>
            <w:shd w:val="clear" w:color="auto" w:fill="auto"/>
          </w:tcPr>
          <w:p w:rsidR="0068149B" w:rsidRPr="00A55282" w:rsidRDefault="0068149B" w:rsidP="00C92636">
            <w:pPr>
              <w:pStyle w:val="Tableboldedtext"/>
              <w:jc w:val="right"/>
            </w:pPr>
            <w:r w:rsidRPr="00A55282">
              <w:t>Nominal amount $000</w:t>
            </w:r>
          </w:p>
        </w:tc>
        <w:tc>
          <w:tcPr>
            <w:tcW w:w="939" w:type="dxa"/>
            <w:tcBorders>
              <w:top w:val="dashSmallGap" w:sz="4" w:space="0" w:color="auto"/>
              <w:left w:val="single" w:sz="4" w:space="0" w:color="auto"/>
            </w:tcBorders>
            <w:shd w:val="clear" w:color="auto" w:fill="auto"/>
          </w:tcPr>
          <w:p w:rsidR="0068149B" w:rsidRPr="00A55282" w:rsidRDefault="0068149B" w:rsidP="00C92636">
            <w:pPr>
              <w:pStyle w:val="Tableboldedtext"/>
              <w:jc w:val="right"/>
            </w:pPr>
            <w:r w:rsidRPr="00E73CAD">
              <w:rPr>
                <w:bCs/>
              </w:rPr>
              <w:t>Up</w:t>
            </w:r>
            <w:r w:rsidRPr="00E73CAD">
              <w:rPr>
                <w:bCs/>
                <w:spacing w:val="-15"/>
              </w:rPr>
              <w:t xml:space="preserve"> </w:t>
            </w:r>
            <w:r w:rsidRPr="00E73CAD">
              <w:rPr>
                <w:bCs/>
                <w:spacing w:val="-2"/>
              </w:rPr>
              <w:t>to</w:t>
            </w:r>
            <w:r w:rsidRPr="00E73CAD">
              <w:rPr>
                <w:bCs/>
                <w:spacing w:val="-15"/>
              </w:rPr>
              <w:t xml:space="preserve"> </w:t>
            </w:r>
            <w:r w:rsidRPr="00E73CAD">
              <w:rPr>
                <w:bCs/>
              </w:rPr>
              <w:t>1</w:t>
            </w:r>
            <w:r w:rsidRPr="00E73CAD">
              <w:rPr>
                <w:bCs/>
                <w:spacing w:val="21"/>
                <w:w w:val="95"/>
              </w:rPr>
              <w:t xml:space="preserve"> </w:t>
            </w:r>
            <w:r w:rsidRPr="00E73CAD">
              <w:rPr>
                <w:bCs/>
                <w:spacing w:val="-1"/>
                <w:w w:val="95"/>
              </w:rPr>
              <w:t xml:space="preserve">month </w:t>
            </w:r>
            <w:r w:rsidRPr="00E73CAD">
              <w:rPr>
                <w:bCs/>
              </w:rPr>
              <w:t>$000</w:t>
            </w:r>
          </w:p>
        </w:tc>
        <w:tc>
          <w:tcPr>
            <w:tcW w:w="939" w:type="dxa"/>
            <w:tcBorders>
              <w:top w:val="dashSmallGap" w:sz="4" w:space="0" w:color="auto"/>
            </w:tcBorders>
            <w:shd w:val="clear" w:color="auto" w:fill="auto"/>
          </w:tcPr>
          <w:p w:rsidR="0068149B" w:rsidRDefault="0068149B" w:rsidP="00C92636">
            <w:pPr>
              <w:pStyle w:val="Tableboldedtext"/>
              <w:jc w:val="right"/>
            </w:pPr>
            <w:r w:rsidRPr="00A55282">
              <w:t>1-3 months $000</w:t>
            </w:r>
          </w:p>
        </w:tc>
        <w:tc>
          <w:tcPr>
            <w:tcW w:w="939" w:type="dxa"/>
            <w:tcBorders>
              <w:top w:val="dashSmallGap" w:sz="4" w:space="0" w:color="auto"/>
            </w:tcBorders>
            <w:shd w:val="clear" w:color="auto" w:fill="auto"/>
          </w:tcPr>
          <w:p w:rsidR="0068149B" w:rsidRDefault="0068149B" w:rsidP="00C92636">
            <w:pPr>
              <w:pStyle w:val="Tableboldedtext"/>
              <w:jc w:val="right"/>
            </w:pPr>
            <w:r w:rsidRPr="00A55282">
              <w:t>3 months to 1 year $000</w:t>
            </w:r>
          </w:p>
        </w:tc>
        <w:tc>
          <w:tcPr>
            <w:tcW w:w="950" w:type="dxa"/>
            <w:tcBorders>
              <w:top w:val="dashSmallGap" w:sz="4" w:space="0" w:color="auto"/>
            </w:tcBorders>
            <w:shd w:val="clear" w:color="auto" w:fill="auto"/>
          </w:tcPr>
          <w:p w:rsidR="0068149B" w:rsidRDefault="0068149B" w:rsidP="00C92636">
            <w:pPr>
              <w:pStyle w:val="Tableboldedtext"/>
              <w:jc w:val="right"/>
            </w:pPr>
            <w:r w:rsidRPr="00A55282">
              <w:t>1-5 years $000</w:t>
            </w:r>
          </w:p>
        </w:tc>
        <w:tc>
          <w:tcPr>
            <w:tcW w:w="939" w:type="dxa"/>
            <w:tcBorders>
              <w:top w:val="dashSmallGap" w:sz="4" w:space="0" w:color="auto"/>
            </w:tcBorders>
            <w:shd w:val="clear" w:color="auto" w:fill="auto"/>
          </w:tcPr>
          <w:p w:rsidR="0068149B" w:rsidRDefault="0068149B" w:rsidP="00C92636">
            <w:pPr>
              <w:pStyle w:val="Tableboldedtext"/>
              <w:jc w:val="right"/>
            </w:pPr>
            <w:r w:rsidRPr="00A55282">
              <w:t>More than 5 years $000</w:t>
            </w:r>
          </w:p>
        </w:tc>
      </w:tr>
      <w:tr w:rsidR="007A6CE8" w:rsidTr="00F7644A">
        <w:tc>
          <w:tcPr>
            <w:tcW w:w="11818" w:type="dxa"/>
            <w:gridSpan w:val="12"/>
            <w:shd w:val="clear" w:color="auto" w:fill="auto"/>
            <w:tcMar>
              <w:left w:w="0" w:type="dxa"/>
            </w:tcMar>
          </w:tcPr>
          <w:p w:rsidR="007A6CE8" w:rsidRPr="007A6CE8" w:rsidRDefault="007A6CE8" w:rsidP="007A6CE8">
            <w:pPr>
              <w:pStyle w:val="Tabletext"/>
              <w:rPr>
                <w:b/>
              </w:rPr>
            </w:pPr>
            <w:r w:rsidRPr="007A6CE8">
              <w:rPr>
                <w:b/>
              </w:rPr>
              <w:t>2014</w:t>
            </w:r>
          </w:p>
        </w:tc>
      </w:tr>
      <w:tr w:rsidR="00F43FFC" w:rsidTr="001E4A1B">
        <w:tc>
          <w:tcPr>
            <w:tcW w:w="11818" w:type="dxa"/>
            <w:gridSpan w:val="12"/>
            <w:shd w:val="clear" w:color="auto" w:fill="auto"/>
            <w:tcMar>
              <w:left w:w="0" w:type="dxa"/>
            </w:tcMar>
          </w:tcPr>
          <w:p w:rsidR="00F43FFC" w:rsidRPr="00F43FFC" w:rsidRDefault="00F43FFC" w:rsidP="00F43FFC">
            <w:pPr>
              <w:pStyle w:val="Tabletext"/>
              <w:rPr>
                <w:i/>
              </w:rPr>
            </w:pPr>
            <w:r w:rsidRPr="00F43FFC">
              <w:rPr>
                <w:i/>
              </w:rPr>
              <w:t>Financial assets</w:t>
            </w:r>
          </w:p>
        </w:tc>
      </w:tr>
      <w:tr w:rsidR="0068149B" w:rsidTr="007624ED">
        <w:tc>
          <w:tcPr>
            <w:tcW w:w="1187" w:type="dxa"/>
            <w:shd w:val="clear" w:color="auto" w:fill="auto"/>
            <w:tcMar>
              <w:left w:w="0" w:type="dxa"/>
            </w:tcMar>
          </w:tcPr>
          <w:p w:rsidR="0068149B" w:rsidRPr="007B2FE0" w:rsidRDefault="0068149B" w:rsidP="00C92636">
            <w:pPr>
              <w:pStyle w:val="Tabletext"/>
            </w:pPr>
            <w:r w:rsidRPr="007B2FE0">
              <w:t>Cash and cash equivalents</w:t>
            </w:r>
          </w:p>
        </w:tc>
        <w:tc>
          <w:tcPr>
            <w:tcW w:w="1008" w:type="dxa"/>
            <w:shd w:val="clear" w:color="auto" w:fill="auto"/>
          </w:tcPr>
          <w:p w:rsidR="0068149B" w:rsidRDefault="005448C1" w:rsidP="00F43FFC">
            <w:pPr>
              <w:pStyle w:val="Tabletext"/>
              <w:jc w:val="right"/>
            </w:pPr>
            <w:r>
              <w:t>2.81</w:t>
            </w:r>
          </w:p>
        </w:tc>
        <w:tc>
          <w:tcPr>
            <w:tcW w:w="1039" w:type="dxa"/>
            <w:shd w:val="clear" w:color="auto" w:fill="auto"/>
          </w:tcPr>
          <w:p w:rsidR="0068149B" w:rsidRPr="001E6CAA" w:rsidRDefault="005448C1" w:rsidP="00F43FFC">
            <w:pPr>
              <w:pStyle w:val="Tableboldedtext"/>
              <w:jc w:val="right"/>
              <w:rPr>
                <w:b w:val="0"/>
              </w:rPr>
            </w:pPr>
            <w:r>
              <w:rPr>
                <w:b w:val="0"/>
              </w:rPr>
              <w:t>165,048</w:t>
            </w:r>
          </w:p>
        </w:tc>
        <w:tc>
          <w:tcPr>
            <w:tcW w:w="939" w:type="dxa"/>
            <w:shd w:val="clear" w:color="auto" w:fill="auto"/>
          </w:tcPr>
          <w:p w:rsidR="0068149B" w:rsidRDefault="005448C1" w:rsidP="00F43FFC">
            <w:pPr>
              <w:pStyle w:val="Tabletext"/>
              <w:jc w:val="right"/>
            </w:pPr>
            <w:r>
              <w:t>-</w:t>
            </w:r>
          </w:p>
        </w:tc>
        <w:tc>
          <w:tcPr>
            <w:tcW w:w="995" w:type="dxa"/>
            <w:shd w:val="clear" w:color="auto" w:fill="auto"/>
          </w:tcPr>
          <w:p w:rsidR="0068149B" w:rsidRDefault="005448C1" w:rsidP="00F43FFC">
            <w:pPr>
              <w:pStyle w:val="Tabletext"/>
              <w:jc w:val="right"/>
            </w:pPr>
            <w:r>
              <w:t>6,097</w:t>
            </w:r>
          </w:p>
        </w:tc>
        <w:tc>
          <w:tcPr>
            <w:tcW w:w="939" w:type="dxa"/>
            <w:tcBorders>
              <w:right w:val="single" w:sz="4" w:space="0" w:color="auto"/>
            </w:tcBorders>
            <w:shd w:val="clear" w:color="auto" w:fill="auto"/>
          </w:tcPr>
          <w:p w:rsidR="0068149B" w:rsidRDefault="005448C1" w:rsidP="00F43FFC">
            <w:pPr>
              <w:pStyle w:val="Tabletext"/>
              <w:jc w:val="right"/>
            </w:pPr>
            <w:r>
              <w:t>158,951</w:t>
            </w:r>
          </w:p>
        </w:tc>
        <w:tc>
          <w:tcPr>
            <w:tcW w:w="1005" w:type="dxa"/>
            <w:tcBorders>
              <w:left w:val="single" w:sz="4" w:space="0" w:color="auto"/>
              <w:right w:val="single" w:sz="4" w:space="0" w:color="auto"/>
            </w:tcBorders>
            <w:shd w:val="clear" w:color="auto" w:fill="auto"/>
          </w:tcPr>
          <w:p w:rsidR="0068149B" w:rsidRPr="00AF64D4" w:rsidRDefault="005448C1" w:rsidP="00F43FFC">
            <w:pPr>
              <w:pStyle w:val="Tabletext"/>
              <w:jc w:val="right"/>
            </w:pPr>
            <w:r>
              <w:t>165,048</w:t>
            </w:r>
          </w:p>
        </w:tc>
        <w:tc>
          <w:tcPr>
            <w:tcW w:w="939" w:type="dxa"/>
            <w:tcBorders>
              <w:left w:val="single" w:sz="4" w:space="0" w:color="auto"/>
            </w:tcBorders>
            <w:shd w:val="clear" w:color="auto" w:fill="auto"/>
          </w:tcPr>
          <w:p w:rsidR="0068149B" w:rsidRPr="001E6CAA" w:rsidRDefault="005448C1" w:rsidP="00F43FFC">
            <w:pPr>
              <w:pStyle w:val="Tableboldedtext"/>
              <w:jc w:val="right"/>
              <w:rPr>
                <w:b w:val="0"/>
              </w:rPr>
            </w:pPr>
            <w:r>
              <w:rPr>
                <w:b w:val="0"/>
              </w:rPr>
              <w:t>165,048</w:t>
            </w:r>
          </w:p>
        </w:tc>
        <w:tc>
          <w:tcPr>
            <w:tcW w:w="939" w:type="dxa"/>
            <w:shd w:val="clear" w:color="auto" w:fill="auto"/>
          </w:tcPr>
          <w:p w:rsidR="0068149B" w:rsidRDefault="005448C1" w:rsidP="00F43FFC">
            <w:pPr>
              <w:pStyle w:val="Tableboldedtext"/>
              <w:jc w:val="right"/>
            </w:pPr>
            <w:r>
              <w:t>-</w:t>
            </w:r>
          </w:p>
        </w:tc>
        <w:tc>
          <w:tcPr>
            <w:tcW w:w="939" w:type="dxa"/>
            <w:shd w:val="clear" w:color="auto" w:fill="auto"/>
          </w:tcPr>
          <w:p w:rsidR="0068149B" w:rsidRDefault="005448C1" w:rsidP="00F43FFC">
            <w:pPr>
              <w:pStyle w:val="Tableboldedtext"/>
              <w:jc w:val="right"/>
            </w:pPr>
            <w:r>
              <w:t>-</w:t>
            </w:r>
          </w:p>
        </w:tc>
        <w:tc>
          <w:tcPr>
            <w:tcW w:w="950" w:type="dxa"/>
            <w:shd w:val="clear" w:color="auto" w:fill="auto"/>
          </w:tcPr>
          <w:p w:rsidR="0068149B" w:rsidRDefault="005448C1" w:rsidP="00F43FFC">
            <w:pPr>
              <w:pStyle w:val="Tableboldedtext"/>
              <w:jc w:val="right"/>
            </w:pPr>
            <w:r>
              <w:t>-</w:t>
            </w:r>
          </w:p>
        </w:tc>
        <w:tc>
          <w:tcPr>
            <w:tcW w:w="939" w:type="dxa"/>
            <w:shd w:val="clear" w:color="auto" w:fill="auto"/>
          </w:tcPr>
          <w:p w:rsidR="0068149B" w:rsidRDefault="005448C1" w:rsidP="00F43FFC">
            <w:pPr>
              <w:pStyle w:val="Tableboldedtext"/>
              <w:jc w:val="right"/>
            </w:pPr>
            <w:r>
              <w:t>-</w:t>
            </w:r>
          </w:p>
        </w:tc>
      </w:tr>
      <w:tr w:rsidR="0068149B" w:rsidTr="007624ED">
        <w:tc>
          <w:tcPr>
            <w:tcW w:w="1187" w:type="dxa"/>
            <w:shd w:val="clear" w:color="auto" w:fill="auto"/>
            <w:tcMar>
              <w:left w:w="0" w:type="dxa"/>
            </w:tcMar>
          </w:tcPr>
          <w:p w:rsidR="0068149B" w:rsidRPr="007B2FE0" w:rsidRDefault="0068149B" w:rsidP="00C92636">
            <w:pPr>
              <w:pStyle w:val="Tabletext"/>
            </w:pPr>
            <w:r w:rsidRPr="007B2FE0">
              <w:t>Restricted cash and cash</w:t>
            </w:r>
          </w:p>
        </w:tc>
        <w:tc>
          <w:tcPr>
            <w:tcW w:w="1008" w:type="dxa"/>
            <w:shd w:val="clear" w:color="auto" w:fill="auto"/>
          </w:tcPr>
          <w:p w:rsidR="0068149B" w:rsidRDefault="005448C1" w:rsidP="00F43FFC">
            <w:pPr>
              <w:pStyle w:val="Tabletext"/>
              <w:jc w:val="right"/>
            </w:pPr>
            <w:r>
              <w:t>-</w:t>
            </w:r>
          </w:p>
        </w:tc>
        <w:tc>
          <w:tcPr>
            <w:tcW w:w="1039" w:type="dxa"/>
            <w:shd w:val="clear" w:color="auto" w:fill="auto"/>
          </w:tcPr>
          <w:p w:rsidR="0068149B" w:rsidRPr="001E6CAA" w:rsidRDefault="005448C1" w:rsidP="00F43FFC">
            <w:pPr>
              <w:pStyle w:val="Tableboldedtext"/>
              <w:jc w:val="right"/>
              <w:rPr>
                <w:b w:val="0"/>
              </w:rPr>
            </w:pPr>
            <w:r>
              <w:rPr>
                <w:b w:val="0"/>
              </w:rPr>
              <w:t>11</w:t>
            </w:r>
            <w:r w:rsidR="00F43FFC">
              <w:rPr>
                <w:b w:val="0"/>
              </w:rPr>
              <w:t>,</w:t>
            </w:r>
            <w:r>
              <w:rPr>
                <w:b w:val="0"/>
              </w:rPr>
              <w:t>172</w:t>
            </w:r>
          </w:p>
        </w:tc>
        <w:tc>
          <w:tcPr>
            <w:tcW w:w="939" w:type="dxa"/>
            <w:shd w:val="clear" w:color="auto" w:fill="auto"/>
          </w:tcPr>
          <w:p w:rsidR="0068149B" w:rsidRDefault="005448C1" w:rsidP="00F43FFC">
            <w:pPr>
              <w:pStyle w:val="Tabletext"/>
              <w:jc w:val="right"/>
            </w:pPr>
            <w:r>
              <w:t>-</w:t>
            </w:r>
          </w:p>
        </w:tc>
        <w:tc>
          <w:tcPr>
            <w:tcW w:w="995" w:type="dxa"/>
            <w:shd w:val="clear" w:color="auto" w:fill="auto"/>
          </w:tcPr>
          <w:p w:rsidR="0068149B" w:rsidRDefault="005448C1" w:rsidP="00F43FFC">
            <w:pPr>
              <w:pStyle w:val="Tabletext"/>
              <w:jc w:val="right"/>
            </w:pPr>
            <w:r>
              <w:t>-</w:t>
            </w:r>
          </w:p>
        </w:tc>
        <w:tc>
          <w:tcPr>
            <w:tcW w:w="939" w:type="dxa"/>
            <w:tcBorders>
              <w:right w:val="single" w:sz="4" w:space="0" w:color="auto"/>
            </w:tcBorders>
            <w:shd w:val="clear" w:color="auto" w:fill="auto"/>
          </w:tcPr>
          <w:p w:rsidR="0068149B" w:rsidRDefault="005448C1" w:rsidP="00F43FFC">
            <w:pPr>
              <w:pStyle w:val="Tabletext"/>
              <w:jc w:val="right"/>
            </w:pPr>
            <w:r>
              <w:t>11,172</w:t>
            </w:r>
          </w:p>
        </w:tc>
        <w:tc>
          <w:tcPr>
            <w:tcW w:w="1005" w:type="dxa"/>
            <w:tcBorders>
              <w:left w:val="single" w:sz="4" w:space="0" w:color="auto"/>
              <w:right w:val="single" w:sz="4" w:space="0" w:color="auto"/>
            </w:tcBorders>
            <w:shd w:val="clear" w:color="auto" w:fill="auto"/>
          </w:tcPr>
          <w:p w:rsidR="0068149B" w:rsidRPr="00AF64D4" w:rsidRDefault="005448C1" w:rsidP="00F43FFC">
            <w:pPr>
              <w:pStyle w:val="Tabletext"/>
              <w:jc w:val="right"/>
            </w:pPr>
            <w:r>
              <w:t>11,172</w:t>
            </w:r>
          </w:p>
        </w:tc>
        <w:tc>
          <w:tcPr>
            <w:tcW w:w="939" w:type="dxa"/>
            <w:tcBorders>
              <w:left w:val="single" w:sz="4" w:space="0" w:color="auto"/>
            </w:tcBorders>
            <w:shd w:val="clear" w:color="auto" w:fill="auto"/>
          </w:tcPr>
          <w:p w:rsidR="0068149B" w:rsidRDefault="005448C1" w:rsidP="00F43FFC">
            <w:pPr>
              <w:pStyle w:val="Tabletext"/>
              <w:jc w:val="right"/>
            </w:pPr>
            <w:r>
              <w:t>-</w:t>
            </w:r>
          </w:p>
        </w:tc>
        <w:tc>
          <w:tcPr>
            <w:tcW w:w="939" w:type="dxa"/>
            <w:shd w:val="clear" w:color="auto" w:fill="auto"/>
          </w:tcPr>
          <w:p w:rsidR="0068149B" w:rsidRDefault="005448C1" w:rsidP="00F43FFC">
            <w:pPr>
              <w:pStyle w:val="Tabletext"/>
              <w:jc w:val="right"/>
            </w:pPr>
            <w:r>
              <w:t>-</w:t>
            </w:r>
          </w:p>
        </w:tc>
        <w:tc>
          <w:tcPr>
            <w:tcW w:w="939" w:type="dxa"/>
            <w:shd w:val="clear" w:color="auto" w:fill="auto"/>
          </w:tcPr>
          <w:p w:rsidR="0068149B" w:rsidRDefault="005448C1" w:rsidP="00F43FFC">
            <w:pPr>
              <w:pStyle w:val="Tabletext"/>
              <w:jc w:val="right"/>
            </w:pPr>
            <w:r>
              <w:t>-</w:t>
            </w:r>
          </w:p>
        </w:tc>
        <w:tc>
          <w:tcPr>
            <w:tcW w:w="950" w:type="dxa"/>
            <w:shd w:val="clear" w:color="auto" w:fill="auto"/>
          </w:tcPr>
          <w:p w:rsidR="0068149B" w:rsidRDefault="005448C1" w:rsidP="00F43FFC">
            <w:pPr>
              <w:pStyle w:val="Tabletext"/>
              <w:jc w:val="right"/>
            </w:pPr>
            <w:r>
              <w:t>11.172</w:t>
            </w:r>
          </w:p>
        </w:tc>
        <w:tc>
          <w:tcPr>
            <w:tcW w:w="939" w:type="dxa"/>
            <w:shd w:val="clear" w:color="auto" w:fill="auto"/>
          </w:tcPr>
          <w:p w:rsidR="0068149B" w:rsidRDefault="005448C1" w:rsidP="00F43FFC">
            <w:pPr>
              <w:pStyle w:val="Tabletext"/>
              <w:jc w:val="right"/>
            </w:pPr>
            <w:r>
              <w:t>-</w:t>
            </w:r>
          </w:p>
        </w:tc>
      </w:tr>
      <w:tr w:rsidR="0068149B" w:rsidTr="007624ED">
        <w:tc>
          <w:tcPr>
            <w:tcW w:w="1187" w:type="dxa"/>
            <w:shd w:val="clear" w:color="auto" w:fill="auto"/>
            <w:tcMar>
              <w:left w:w="0" w:type="dxa"/>
            </w:tcMar>
          </w:tcPr>
          <w:p w:rsidR="0068149B" w:rsidRPr="007B2FE0" w:rsidRDefault="0068149B" w:rsidP="00C92636">
            <w:pPr>
              <w:pStyle w:val="Tabletext"/>
            </w:pPr>
            <w:r w:rsidRPr="007B2FE0">
              <w:t xml:space="preserve">Receivables </w:t>
            </w:r>
            <w:r w:rsidRPr="001E6CAA">
              <w:rPr>
                <w:vertAlign w:val="superscript"/>
              </w:rPr>
              <w:t>(a)</w:t>
            </w:r>
          </w:p>
        </w:tc>
        <w:tc>
          <w:tcPr>
            <w:tcW w:w="1008" w:type="dxa"/>
            <w:shd w:val="clear" w:color="auto" w:fill="auto"/>
          </w:tcPr>
          <w:p w:rsidR="0068149B" w:rsidRDefault="005448C1" w:rsidP="00F43FFC">
            <w:pPr>
              <w:pStyle w:val="Tabletext"/>
              <w:jc w:val="right"/>
            </w:pPr>
            <w:r>
              <w:t>-</w:t>
            </w:r>
          </w:p>
        </w:tc>
        <w:tc>
          <w:tcPr>
            <w:tcW w:w="1039" w:type="dxa"/>
            <w:shd w:val="clear" w:color="auto" w:fill="auto"/>
          </w:tcPr>
          <w:p w:rsidR="0068149B" w:rsidRDefault="005448C1" w:rsidP="00F43FFC">
            <w:pPr>
              <w:pStyle w:val="Tabletext"/>
              <w:jc w:val="right"/>
            </w:pPr>
            <w:r>
              <w:t>298,340</w:t>
            </w:r>
          </w:p>
        </w:tc>
        <w:tc>
          <w:tcPr>
            <w:tcW w:w="939" w:type="dxa"/>
            <w:shd w:val="clear" w:color="auto" w:fill="auto"/>
          </w:tcPr>
          <w:p w:rsidR="0068149B" w:rsidRDefault="005448C1" w:rsidP="00F43FFC">
            <w:pPr>
              <w:pStyle w:val="Tabletext"/>
              <w:jc w:val="right"/>
            </w:pPr>
            <w:r>
              <w:t>-</w:t>
            </w:r>
          </w:p>
        </w:tc>
        <w:tc>
          <w:tcPr>
            <w:tcW w:w="995" w:type="dxa"/>
            <w:shd w:val="clear" w:color="auto" w:fill="auto"/>
          </w:tcPr>
          <w:p w:rsidR="0068149B" w:rsidRDefault="005448C1" w:rsidP="00F43FFC">
            <w:pPr>
              <w:pStyle w:val="Tabletext"/>
              <w:jc w:val="right"/>
            </w:pPr>
            <w:r>
              <w:t>-</w:t>
            </w:r>
          </w:p>
        </w:tc>
        <w:tc>
          <w:tcPr>
            <w:tcW w:w="939" w:type="dxa"/>
            <w:tcBorders>
              <w:right w:val="single" w:sz="4" w:space="0" w:color="auto"/>
            </w:tcBorders>
            <w:shd w:val="clear" w:color="auto" w:fill="auto"/>
          </w:tcPr>
          <w:p w:rsidR="0068149B" w:rsidRDefault="005448C1" w:rsidP="00F43FFC">
            <w:pPr>
              <w:pStyle w:val="Tabletext"/>
              <w:jc w:val="right"/>
            </w:pPr>
            <w:r>
              <w:t>298,340</w:t>
            </w:r>
          </w:p>
        </w:tc>
        <w:tc>
          <w:tcPr>
            <w:tcW w:w="1005" w:type="dxa"/>
            <w:tcBorders>
              <w:left w:val="single" w:sz="4" w:space="0" w:color="auto"/>
              <w:right w:val="single" w:sz="4" w:space="0" w:color="auto"/>
            </w:tcBorders>
            <w:shd w:val="clear" w:color="auto" w:fill="auto"/>
          </w:tcPr>
          <w:p w:rsidR="0068149B" w:rsidRPr="00E559FC" w:rsidRDefault="005448C1" w:rsidP="00F43FFC">
            <w:pPr>
              <w:pStyle w:val="Tabletext"/>
              <w:jc w:val="right"/>
            </w:pPr>
            <w:r>
              <w:t>298,340</w:t>
            </w:r>
          </w:p>
        </w:tc>
        <w:tc>
          <w:tcPr>
            <w:tcW w:w="939" w:type="dxa"/>
            <w:tcBorders>
              <w:left w:val="single" w:sz="4" w:space="0" w:color="auto"/>
            </w:tcBorders>
            <w:shd w:val="clear" w:color="auto" w:fill="auto"/>
          </w:tcPr>
          <w:p w:rsidR="0068149B" w:rsidRDefault="005448C1" w:rsidP="00F43FFC">
            <w:pPr>
              <w:pStyle w:val="Tabletext"/>
              <w:jc w:val="right"/>
            </w:pPr>
            <w:r>
              <w:t>298,340</w:t>
            </w:r>
          </w:p>
        </w:tc>
        <w:tc>
          <w:tcPr>
            <w:tcW w:w="939" w:type="dxa"/>
            <w:shd w:val="clear" w:color="auto" w:fill="auto"/>
          </w:tcPr>
          <w:p w:rsidR="0068149B" w:rsidRDefault="005448C1" w:rsidP="00F43FFC">
            <w:pPr>
              <w:pStyle w:val="Tabletext"/>
              <w:jc w:val="right"/>
            </w:pPr>
            <w:r>
              <w:t>-</w:t>
            </w:r>
          </w:p>
        </w:tc>
        <w:tc>
          <w:tcPr>
            <w:tcW w:w="939" w:type="dxa"/>
            <w:shd w:val="clear" w:color="auto" w:fill="auto"/>
          </w:tcPr>
          <w:p w:rsidR="0068149B" w:rsidRDefault="005448C1" w:rsidP="00F43FFC">
            <w:pPr>
              <w:pStyle w:val="Tabletext"/>
              <w:jc w:val="right"/>
            </w:pPr>
            <w:r>
              <w:t>-</w:t>
            </w:r>
          </w:p>
        </w:tc>
        <w:tc>
          <w:tcPr>
            <w:tcW w:w="950" w:type="dxa"/>
            <w:shd w:val="clear" w:color="auto" w:fill="auto"/>
          </w:tcPr>
          <w:p w:rsidR="0068149B" w:rsidRDefault="005448C1" w:rsidP="00F43FFC">
            <w:pPr>
              <w:pStyle w:val="Tabletext"/>
              <w:jc w:val="right"/>
            </w:pPr>
            <w:r>
              <w:t>-</w:t>
            </w:r>
          </w:p>
        </w:tc>
        <w:tc>
          <w:tcPr>
            <w:tcW w:w="939" w:type="dxa"/>
            <w:shd w:val="clear" w:color="auto" w:fill="auto"/>
          </w:tcPr>
          <w:p w:rsidR="0068149B" w:rsidRDefault="005448C1" w:rsidP="00F43FFC">
            <w:pPr>
              <w:pStyle w:val="Tabletext"/>
              <w:jc w:val="right"/>
            </w:pPr>
            <w:r>
              <w:t>-</w:t>
            </w:r>
          </w:p>
        </w:tc>
      </w:tr>
      <w:tr w:rsidR="00D820F6" w:rsidTr="007624ED">
        <w:tc>
          <w:tcPr>
            <w:tcW w:w="1187" w:type="dxa"/>
            <w:shd w:val="clear" w:color="auto" w:fill="auto"/>
            <w:tcMar>
              <w:left w:w="0" w:type="dxa"/>
            </w:tcMar>
          </w:tcPr>
          <w:p w:rsidR="00D820F6" w:rsidRPr="007B2FE0" w:rsidRDefault="00D820F6" w:rsidP="00C92636">
            <w:pPr>
              <w:pStyle w:val="Tabletext"/>
            </w:pPr>
            <w:r w:rsidRPr="007B2FE0">
              <w:t>Finance lease receivables</w:t>
            </w:r>
          </w:p>
        </w:tc>
        <w:tc>
          <w:tcPr>
            <w:tcW w:w="1008" w:type="dxa"/>
            <w:shd w:val="clear" w:color="auto" w:fill="auto"/>
          </w:tcPr>
          <w:p w:rsidR="00D820F6" w:rsidRPr="005448C1" w:rsidRDefault="005448C1" w:rsidP="00F43FFC">
            <w:pPr>
              <w:pStyle w:val="Tableboldedtext"/>
              <w:jc w:val="right"/>
              <w:rPr>
                <w:b w:val="0"/>
              </w:rPr>
            </w:pPr>
            <w:r>
              <w:rPr>
                <w:b w:val="0"/>
              </w:rPr>
              <w:t>5.34</w:t>
            </w:r>
          </w:p>
        </w:tc>
        <w:tc>
          <w:tcPr>
            <w:tcW w:w="1039" w:type="dxa"/>
            <w:shd w:val="clear" w:color="auto" w:fill="auto"/>
          </w:tcPr>
          <w:p w:rsidR="00D820F6" w:rsidRPr="005448C1" w:rsidRDefault="005448C1" w:rsidP="00F43FFC">
            <w:pPr>
              <w:pStyle w:val="Tableboldedtext"/>
              <w:jc w:val="right"/>
              <w:rPr>
                <w:b w:val="0"/>
              </w:rPr>
            </w:pPr>
            <w:r w:rsidRPr="005448C1">
              <w:rPr>
                <w:b w:val="0"/>
              </w:rPr>
              <w:t>2,589</w:t>
            </w:r>
          </w:p>
        </w:tc>
        <w:tc>
          <w:tcPr>
            <w:tcW w:w="939" w:type="dxa"/>
            <w:shd w:val="clear" w:color="auto" w:fill="auto"/>
          </w:tcPr>
          <w:p w:rsidR="00D820F6" w:rsidRPr="005448C1" w:rsidRDefault="005448C1" w:rsidP="00F43FFC">
            <w:pPr>
              <w:pStyle w:val="Tableboldedtext"/>
              <w:jc w:val="right"/>
              <w:rPr>
                <w:b w:val="0"/>
              </w:rPr>
            </w:pPr>
            <w:r w:rsidRPr="005448C1">
              <w:rPr>
                <w:b w:val="0"/>
              </w:rPr>
              <w:t>2,586</w:t>
            </w:r>
          </w:p>
        </w:tc>
        <w:tc>
          <w:tcPr>
            <w:tcW w:w="995" w:type="dxa"/>
            <w:shd w:val="clear" w:color="auto" w:fill="auto"/>
          </w:tcPr>
          <w:p w:rsidR="00D820F6" w:rsidRPr="005448C1" w:rsidRDefault="005448C1" w:rsidP="00F43FFC">
            <w:pPr>
              <w:pStyle w:val="Tableboldedtext"/>
              <w:jc w:val="right"/>
              <w:rPr>
                <w:b w:val="0"/>
              </w:rPr>
            </w:pPr>
            <w:r w:rsidRPr="005448C1">
              <w:rPr>
                <w:b w:val="0"/>
              </w:rPr>
              <w:t>-</w:t>
            </w:r>
          </w:p>
        </w:tc>
        <w:tc>
          <w:tcPr>
            <w:tcW w:w="939" w:type="dxa"/>
            <w:tcBorders>
              <w:right w:val="single" w:sz="4" w:space="0" w:color="auto"/>
            </w:tcBorders>
            <w:shd w:val="clear" w:color="auto" w:fill="auto"/>
          </w:tcPr>
          <w:p w:rsidR="00D820F6" w:rsidRPr="005448C1" w:rsidRDefault="005448C1" w:rsidP="00F43FFC">
            <w:pPr>
              <w:pStyle w:val="Tableboldedtext"/>
              <w:jc w:val="right"/>
              <w:rPr>
                <w:b w:val="0"/>
              </w:rPr>
            </w:pPr>
            <w:r w:rsidRPr="005448C1">
              <w:rPr>
                <w:b w:val="0"/>
              </w:rPr>
              <w:t>-</w:t>
            </w:r>
          </w:p>
        </w:tc>
        <w:tc>
          <w:tcPr>
            <w:tcW w:w="1005" w:type="dxa"/>
            <w:tcBorders>
              <w:left w:val="single" w:sz="4" w:space="0" w:color="auto"/>
              <w:right w:val="single" w:sz="4" w:space="0" w:color="auto"/>
            </w:tcBorders>
            <w:shd w:val="clear" w:color="auto" w:fill="auto"/>
          </w:tcPr>
          <w:p w:rsidR="00D820F6" w:rsidRPr="005448C1" w:rsidRDefault="005448C1" w:rsidP="00F43FFC">
            <w:pPr>
              <w:pStyle w:val="Tableboldedtext"/>
              <w:jc w:val="right"/>
              <w:rPr>
                <w:b w:val="0"/>
              </w:rPr>
            </w:pPr>
            <w:r w:rsidRPr="005448C1">
              <w:rPr>
                <w:b w:val="0"/>
              </w:rPr>
              <w:t>2,586</w:t>
            </w:r>
          </w:p>
        </w:tc>
        <w:tc>
          <w:tcPr>
            <w:tcW w:w="939" w:type="dxa"/>
            <w:tcBorders>
              <w:left w:val="single" w:sz="4" w:space="0" w:color="auto"/>
            </w:tcBorders>
            <w:shd w:val="clear" w:color="auto" w:fill="auto"/>
          </w:tcPr>
          <w:p w:rsidR="00D820F6" w:rsidRPr="005448C1" w:rsidRDefault="005448C1" w:rsidP="00F43FFC">
            <w:pPr>
              <w:pStyle w:val="Tableboldedtext"/>
              <w:jc w:val="right"/>
              <w:rPr>
                <w:b w:val="0"/>
              </w:rPr>
            </w:pPr>
            <w:r w:rsidRPr="005448C1">
              <w:rPr>
                <w:b w:val="0"/>
              </w:rPr>
              <w:t>32</w:t>
            </w:r>
          </w:p>
        </w:tc>
        <w:tc>
          <w:tcPr>
            <w:tcW w:w="939" w:type="dxa"/>
            <w:shd w:val="clear" w:color="auto" w:fill="auto"/>
          </w:tcPr>
          <w:p w:rsidR="00D820F6" w:rsidRPr="005448C1" w:rsidRDefault="005448C1" w:rsidP="00F43FFC">
            <w:pPr>
              <w:pStyle w:val="Tableboldedtext"/>
              <w:jc w:val="right"/>
              <w:rPr>
                <w:b w:val="0"/>
              </w:rPr>
            </w:pPr>
            <w:r w:rsidRPr="005448C1">
              <w:rPr>
                <w:b w:val="0"/>
              </w:rPr>
              <w:t>180</w:t>
            </w:r>
          </w:p>
        </w:tc>
        <w:tc>
          <w:tcPr>
            <w:tcW w:w="939" w:type="dxa"/>
            <w:shd w:val="clear" w:color="auto" w:fill="auto"/>
          </w:tcPr>
          <w:p w:rsidR="00D820F6" w:rsidRPr="005448C1" w:rsidRDefault="005448C1" w:rsidP="00F43FFC">
            <w:pPr>
              <w:pStyle w:val="Tableboldedtext"/>
              <w:jc w:val="right"/>
              <w:rPr>
                <w:b w:val="0"/>
              </w:rPr>
            </w:pPr>
            <w:r w:rsidRPr="005448C1">
              <w:rPr>
                <w:b w:val="0"/>
              </w:rPr>
              <w:t>513</w:t>
            </w:r>
          </w:p>
        </w:tc>
        <w:tc>
          <w:tcPr>
            <w:tcW w:w="950" w:type="dxa"/>
            <w:shd w:val="clear" w:color="auto" w:fill="auto"/>
          </w:tcPr>
          <w:p w:rsidR="00D820F6" w:rsidRPr="005448C1" w:rsidRDefault="005448C1" w:rsidP="00F43FFC">
            <w:pPr>
              <w:pStyle w:val="Tableboldedtext"/>
              <w:jc w:val="right"/>
              <w:rPr>
                <w:b w:val="0"/>
              </w:rPr>
            </w:pPr>
            <w:r w:rsidRPr="005448C1">
              <w:rPr>
                <w:b w:val="0"/>
              </w:rPr>
              <w:t>1,775</w:t>
            </w:r>
          </w:p>
        </w:tc>
        <w:tc>
          <w:tcPr>
            <w:tcW w:w="939" w:type="dxa"/>
            <w:shd w:val="clear" w:color="auto" w:fill="auto"/>
          </w:tcPr>
          <w:p w:rsidR="00D820F6" w:rsidRPr="005448C1" w:rsidRDefault="005448C1" w:rsidP="00F43FFC">
            <w:pPr>
              <w:pStyle w:val="Tableboldedtext"/>
              <w:jc w:val="right"/>
              <w:rPr>
                <w:b w:val="0"/>
              </w:rPr>
            </w:pPr>
            <w:r w:rsidRPr="005448C1">
              <w:rPr>
                <w:b w:val="0"/>
              </w:rPr>
              <w:t>86</w:t>
            </w:r>
          </w:p>
        </w:tc>
      </w:tr>
      <w:tr w:rsidR="00D820F6" w:rsidTr="007624ED">
        <w:tc>
          <w:tcPr>
            <w:tcW w:w="1187" w:type="dxa"/>
            <w:shd w:val="clear" w:color="auto" w:fill="auto"/>
            <w:tcMar>
              <w:left w:w="0" w:type="dxa"/>
            </w:tcMar>
          </w:tcPr>
          <w:p w:rsidR="0068149B" w:rsidRPr="007B2FE0" w:rsidRDefault="0068149B" w:rsidP="00C92636">
            <w:pPr>
              <w:pStyle w:val="Tabletext"/>
            </w:pPr>
            <w:r w:rsidRPr="007B2FE0">
              <w:t>Amounts receivable for services</w:t>
            </w:r>
          </w:p>
        </w:tc>
        <w:tc>
          <w:tcPr>
            <w:tcW w:w="1008" w:type="dxa"/>
            <w:shd w:val="clear" w:color="auto" w:fill="auto"/>
          </w:tcPr>
          <w:p w:rsidR="0068149B" w:rsidRDefault="005448C1" w:rsidP="00F43FFC">
            <w:pPr>
              <w:pStyle w:val="Tabletext"/>
              <w:jc w:val="right"/>
            </w:pPr>
            <w:r>
              <w:t>-</w:t>
            </w:r>
          </w:p>
        </w:tc>
        <w:tc>
          <w:tcPr>
            <w:tcW w:w="1039" w:type="dxa"/>
            <w:tcBorders>
              <w:bottom w:val="single" w:sz="4" w:space="0" w:color="auto"/>
            </w:tcBorders>
            <w:shd w:val="clear" w:color="auto" w:fill="auto"/>
          </w:tcPr>
          <w:p w:rsidR="0068149B" w:rsidRDefault="005448C1" w:rsidP="00F43FFC">
            <w:pPr>
              <w:pStyle w:val="Tabletext"/>
              <w:jc w:val="right"/>
            </w:pPr>
            <w:r>
              <w:t>327,163</w:t>
            </w:r>
          </w:p>
        </w:tc>
        <w:tc>
          <w:tcPr>
            <w:tcW w:w="939" w:type="dxa"/>
            <w:tcBorders>
              <w:bottom w:val="single" w:sz="4" w:space="0" w:color="auto"/>
            </w:tcBorders>
            <w:shd w:val="clear" w:color="auto" w:fill="auto"/>
          </w:tcPr>
          <w:p w:rsidR="0068149B" w:rsidRDefault="005448C1" w:rsidP="00F43FFC">
            <w:pPr>
              <w:pStyle w:val="Tabletext"/>
              <w:jc w:val="right"/>
            </w:pPr>
            <w:r>
              <w:t>-</w:t>
            </w:r>
          </w:p>
        </w:tc>
        <w:tc>
          <w:tcPr>
            <w:tcW w:w="995" w:type="dxa"/>
            <w:tcBorders>
              <w:bottom w:val="single" w:sz="4" w:space="0" w:color="auto"/>
            </w:tcBorders>
            <w:shd w:val="clear" w:color="auto" w:fill="auto"/>
          </w:tcPr>
          <w:p w:rsidR="0068149B" w:rsidRDefault="005448C1" w:rsidP="00F43FFC">
            <w:pPr>
              <w:pStyle w:val="Tabletext"/>
              <w:jc w:val="right"/>
            </w:pPr>
            <w:r>
              <w:t>-</w:t>
            </w:r>
          </w:p>
        </w:tc>
        <w:tc>
          <w:tcPr>
            <w:tcW w:w="939" w:type="dxa"/>
            <w:tcBorders>
              <w:bottom w:val="single" w:sz="4" w:space="0" w:color="auto"/>
              <w:right w:val="single" w:sz="4" w:space="0" w:color="auto"/>
            </w:tcBorders>
            <w:shd w:val="clear" w:color="auto" w:fill="auto"/>
          </w:tcPr>
          <w:p w:rsidR="0068149B" w:rsidRDefault="005448C1" w:rsidP="00F43FFC">
            <w:pPr>
              <w:pStyle w:val="Tabletext"/>
              <w:jc w:val="right"/>
            </w:pPr>
            <w:r>
              <w:t>327,163</w:t>
            </w:r>
          </w:p>
        </w:tc>
        <w:tc>
          <w:tcPr>
            <w:tcW w:w="1005" w:type="dxa"/>
            <w:tcBorders>
              <w:left w:val="single" w:sz="4" w:space="0" w:color="auto"/>
              <w:bottom w:val="single" w:sz="4" w:space="0" w:color="auto"/>
              <w:right w:val="single" w:sz="4" w:space="0" w:color="auto"/>
            </w:tcBorders>
            <w:shd w:val="clear" w:color="auto" w:fill="auto"/>
          </w:tcPr>
          <w:p w:rsidR="005448C1" w:rsidRPr="00E559FC" w:rsidRDefault="005448C1" w:rsidP="00F43FFC">
            <w:pPr>
              <w:pStyle w:val="Tabletext"/>
              <w:jc w:val="right"/>
            </w:pPr>
            <w:r>
              <w:t>327,163</w:t>
            </w:r>
          </w:p>
        </w:tc>
        <w:tc>
          <w:tcPr>
            <w:tcW w:w="939" w:type="dxa"/>
            <w:tcBorders>
              <w:left w:val="single" w:sz="4" w:space="0" w:color="auto"/>
              <w:bottom w:val="single" w:sz="4" w:space="0" w:color="auto"/>
            </w:tcBorders>
            <w:shd w:val="clear" w:color="auto" w:fill="auto"/>
          </w:tcPr>
          <w:p w:rsidR="0068149B" w:rsidRDefault="005448C1" w:rsidP="00F43FFC">
            <w:pPr>
              <w:pStyle w:val="Tabletext"/>
              <w:jc w:val="right"/>
            </w:pPr>
            <w:r>
              <w:t>130</w:t>
            </w:r>
          </w:p>
        </w:tc>
        <w:tc>
          <w:tcPr>
            <w:tcW w:w="939" w:type="dxa"/>
            <w:tcBorders>
              <w:bottom w:val="single" w:sz="4" w:space="0" w:color="auto"/>
            </w:tcBorders>
            <w:shd w:val="clear" w:color="auto" w:fill="auto"/>
          </w:tcPr>
          <w:p w:rsidR="0068149B" w:rsidRDefault="005448C1" w:rsidP="00F43FFC">
            <w:pPr>
              <w:pStyle w:val="Tabletext"/>
              <w:jc w:val="right"/>
            </w:pPr>
            <w:r>
              <w:t>130</w:t>
            </w:r>
          </w:p>
        </w:tc>
        <w:tc>
          <w:tcPr>
            <w:tcW w:w="939" w:type="dxa"/>
            <w:tcBorders>
              <w:bottom w:val="single" w:sz="4" w:space="0" w:color="auto"/>
            </w:tcBorders>
            <w:shd w:val="clear" w:color="auto" w:fill="auto"/>
          </w:tcPr>
          <w:p w:rsidR="0068149B" w:rsidRDefault="005448C1" w:rsidP="00F43FFC">
            <w:pPr>
              <w:pStyle w:val="Tabletext"/>
              <w:jc w:val="right"/>
            </w:pPr>
            <w:r>
              <w:t>1,428</w:t>
            </w:r>
          </w:p>
        </w:tc>
        <w:tc>
          <w:tcPr>
            <w:tcW w:w="950" w:type="dxa"/>
            <w:tcBorders>
              <w:bottom w:val="single" w:sz="4" w:space="0" w:color="auto"/>
            </w:tcBorders>
            <w:shd w:val="clear" w:color="auto" w:fill="auto"/>
          </w:tcPr>
          <w:p w:rsidR="0068149B" w:rsidRDefault="005448C1" w:rsidP="00F43FFC">
            <w:pPr>
              <w:pStyle w:val="Tabletext"/>
              <w:jc w:val="right"/>
            </w:pPr>
            <w:r>
              <w:t>-</w:t>
            </w:r>
          </w:p>
        </w:tc>
        <w:tc>
          <w:tcPr>
            <w:tcW w:w="939" w:type="dxa"/>
            <w:tcBorders>
              <w:bottom w:val="single" w:sz="4" w:space="0" w:color="auto"/>
            </w:tcBorders>
            <w:shd w:val="clear" w:color="auto" w:fill="auto"/>
          </w:tcPr>
          <w:p w:rsidR="0068149B" w:rsidRDefault="005448C1" w:rsidP="00F43FFC">
            <w:pPr>
              <w:pStyle w:val="Tabletext"/>
              <w:jc w:val="right"/>
            </w:pPr>
            <w:r>
              <w:t>325,475</w:t>
            </w:r>
          </w:p>
        </w:tc>
      </w:tr>
      <w:tr w:rsidR="00D820F6" w:rsidTr="007624ED">
        <w:tc>
          <w:tcPr>
            <w:tcW w:w="1187" w:type="dxa"/>
            <w:shd w:val="clear" w:color="auto" w:fill="auto"/>
            <w:tcMar>
              <w:left w:w="0" w:type="dxa"/>
            </w:tcMar>
          </w:tcPr>
          <w:p w:rsidR="0068149B" w:rsidRDefault="0068149B" w:rsidP="00C92636">
            <w:pPr>
              <w:pStyle w:val="Tabletext"/>
            </w:pPr>
          </w:p>
        </w:tc>
        <w:tc>
          <w:tcPr>
            <w:tcW w:w="1008" w:type="dxa"/>
            <w:shd w:val="clear" w:color="auto" w:fill="auto"/>
          </w:tcPr>
          <w:p w:rsidR="0068149B" w:rsidRDefault="0068149B" w:rsidP="00F43FFC">
            <w:pPr>
              <w:pStyle w:val="Tabletext"/>
              <w:jc w:val="right"/>
            </w:pPr>
          </w:p>
        </w:tc>
        <w:tc>
          <w:tcPr>
            <w:tcW w:w="1039" w:type="dxa"/>
            <w:tcBorders>
              <w:top w:val="single" w:sz="4" w:space="0" w:color="auto"/>
              <w:bottom w:val="double" w:sz="4" w:space="0" w:color="auto"/>
            </w:tcBorders>
            <w:shd w:val="clear" w:color="auto" w:fill="auto"/>
          </w:tcPr>
          <w:p w:rsidR="0068149B" w:rsidRPr="0068149B" w:rsidRDefault="005448C1" w:rsidP="00F43FFC">
            <w:pPr>
              <w:pStyle w:val="Tableboldedtext"/>
              <w:jc w:val="right"/>
            </w:pPr>
            <w:r>
              <w:t>804,310</w:t>
            </w:r>
          </w:p>
        </w:tc>
        <w:tc>
          <w:tcPr>
            <w:tcW w:w="939" w:type="dxa"/>
            <w:tcBorders>
              <w:top w:val="single" w:sz="4" w:space="0" w:color="auto"/>
              <w:bottom w:val="double" w:sz="4" w:space="0" w:color="auto"/>
            </w:tcBorders>
            <w:shd w:val="clear" w:color="auto" w:fill="auto"/>
          </w:tcPr>
          <w:p w:rsidR="0068149B" w:rsidRPr="00553C4D" w:rsidRDefault="005448C1" w:rsidP="00F43FFC">
            <w:pPr>
              <w:pStyle w:val="Tableboldedtext"/>
              <w:jc w:val="right"/>
            </w:pPr>
            <w:r>
              <w:t>2,586</w:t>
            </w:r>
          </w:p>
        </w:tc>
        <w:tc>
          <w:tcPr>
            <w:tcW w:w="995" w:type="dxa"/>
            <w:tcBorders>
              <w:top w:val="single" w:sz="4" w:space="0" w:color="auto"/>
              <w:bottom w:val="double" w:sz="4" w:space="0" w:color="auto"/>
            </w:tcBorders>
            <w:shd w:val="clear" w:color="auto" w:fill="auto"/>
          </w:tcPr>
          <w:p w:rsidR="0068149B" w:rsidRPr="00553C4D" w:rsidRDefault="005448C1" w:rsidP="00F43FFC">
            <w:pPr>
              <w:pStyle w:val="Tableboldedtext"/>
              <w:jc w:val="right"/>
            </w:pPr>
            <w:r>
              <w:t>6,097</w:t>
            </w:r>
          </w:p>
        </w:tc>
        <w:tc>
          <w:tcPr>
            <w:tcW w:w="939" w:type="dxa"/>
            <w:tcBorders>
              <w:top w:val="single" w:sz="4" w:space="0" w:color="auto"/>
              <w:bottom w:val="double" w:sz="4" w:space="0" w:color="auto"/>
              <w:right w:val="single" w:sz="4" w:space="0" w:color="auto"/>
            </w:tcBorders>
            <w:shd w:val="clear" w:color="auto" w:fill="auto"/>
          </w:tcPr>
          <w:p w:rsidR="0068149B" w:rsidRPr="0068149B" w:rsidRDefault="005448C1" w:rsidP="00F43FFC">
            <w:pPr>
              <w:pStyle w:val="Tableboldedtext"/>
              <w:jc w:val="right"/>
            </w:pPr>
            <w:r>
              <w:t>795,627</w:t>
            </w:r>
          </w:p>
        </w:tc>
        <w:tc>
          <w:tcPr>
            <w:tcW w:w="1005" w:type="dxa"/>
            <w:tcBorders>
              <w:top w:val="single" w:sz="4" w:space="0" w:color="auto"/>
              <w:left w:val="single" w:sz="4" w:space="0" w:color="auto"/>
              <w:bottom w:val="double" w:sz="4" w:space="0" w:color="auto"/>
              <w:right w:val="single" w:sz="4" w:space="0" w:color="auto"/>
            </w:tcBorders>
            <w:shd w:val="clear" w:color="auto" w:fill="auto"/>
          </w:tcPr>
          <w:p w:rsidR="0068149B" w:rsidRPr="001E6CAA" w:rsidRDefault="005448C1" w:rsidP="00F43FFC">
            <w:pPr>
              <w:pStyle w:val="BodyText"/>
              <w:spacing w:before="62"/>
              <w:jc w:val="right"/>
              <w:rPr>
                <w:b/>
                <w:sz w:val="20"/>
                <w:szCs w:val="20"/>
              </w:rPr>
            </w:pPr>
            <w:r>
              <w:rPr>
                <w:b/>
                <w:sz w:val="20"/>
                <w:szCs w:val="20"/>
              </w:rPr>
              <w:t>804,310</w:t>
            </w:r>
          </w:p>
        </w:tc>
        <w:tc>
          <w:tcPr>
            <w:tcW w:w="939" w:type="dxa"/>
            <w:tcBorders>
              <w:top w:val="single" w:sz="4" w:space="0" w:color="auto"/>
              <w:left w:val="single" w:sz="4" w:space="0" w:color="auto"/>
              <w:bottom w:val="double" w:sz="4" w:space="0" w:color="auto"/>
            </w:tcBorders>
            <w:shd w:val="clear" w:color="auto" w:fill="auto"/>
          </w:tcPr>
          <w:p w:rsidR="0068149B" w:rsidRPr="00D820F6" w:rsidRDefault="005448C1" w:rsidP="00F43FFC">
            <w:pPr>
              <w:pStyle w:val="Tableboldedtext"/>
              <w:jc w:val="right"/>
            </w:pPr>
            <w:r>
              <w:t>463,550</w:t>
            </w:r>
          </w:p>
        </w:tc>
        <w:tc>
          <w:tcPr>
            <w:tcW w:w="939" w:type="dxa"/>
            <w:tcBorders>
              <w:top w:val="single" w:sz="4" w:space="0" w:color="auto"/>
              <w:bottom w:val="double" w:sz="4" w:space="0" w:color="auto"/>
            </w:tcBorders>
            <w:shd w:val="clear" w:color="auto" w:fill="auto"/>
          </w:tcPr>
          <w:p w:rsidR="0068149B" w:rsidRPr="00D820F6" w:rsidRDefault="005448C1" w:rsidP="00F43FFC">
            <w:pPr>
              <w:pStyle w:val="Tableboldedtext"/>
              <w:jc w:val="right"/>
            </w:pPr>
            <w:r>
              <w:t>310</w:t>
            </w:r>
          </w:p>
        </w:tc>
        <w:tc>
          <w:tcPr>
            <w:tcW w:w="939" w:type="dxa"/>
            <w:tcBorders>
              <w:top w:val="single" w:sz="4" w:space="0" w:color="auto"/>
              <w:bottom w:val="double" w:sz="4" w:space="0" w:color="auto"/>
            </w:tcBorders>
            <w:shd w:val="clear" w:color="auto" w:fill="auto"/>
          </w:tcPr>
          <w:p w:rsidR="0068149B" w:rsidRPr="00D820F6" w:rsidRDefault="005448C1" w:rsidP="00F43FFC">
            <w:pPr>
              <w:pStyle w:val="Tableboldedtext"/>
              <w:jc w:val="right"/>
            </w:pPr>
            <w:r>
              <w:t>1,941</w:t>
            </w:r>
          </w:p>
        </w:tc>
        <w:tc>
          <w:tcPr>
            <w:tcW w:w="950" w:type="dxa"/>
            <w:tcBorders>
              <w:top w:val="single" w:sz="4" w:space="0" w:color="auto"/>
              <w:bottom w:val="double" w:sz="4" w:space="0" w:color="auto"/>
            </w:tcBorders>
            <w:shd w:val="clear" w:color="auto" w:fill="auto"/>
          </w:tcPr>
          <w:p w:rsidR="0068149B" w:rsidRPr="00D820F6" w:rsidRDefault="005448C1" w:rsidP="00F43FFC">
            <w:pPr>
              <w:pStyle w:val="Tableboldedtext"/>
              <w:jc w:val="right"/>
            </w:pPr>
            <w:r>
              <w:t>12,947</w:t>
            </w:r>
          </w:p>
        </w:tc>
        <w:tc>
          <w:tcPr>
            <w:tcW w:w="939" w:type="dxa"/>
            <w:tcBorders>
              <w:top w:val="single" w:sz="4" w:space="0" w:color="auto"/>
              <w:bottom w:val="double" w:sz="4" w:space="0" w:color="auto"/>
            </w:tcBorders>
            <w:shd w:val="clear" w:color="auto" w:fill="auto"/>
          </w:tcPr>
          <w:p w:rsidR="0068149B" w:rsidRPr="00D820F6" w:rsidRDefault="005448C1" w:rsidP="00F43FFC">
            <w:pPr>
              <w:pStyle w:val="Tableboldedtext"/>
              <w:jc w:val="right"/>
            </w:pPr>
            <w:r>
              <w:t>325,561</w:t>
            </w:r>
          </w:p>
        </w:tc>
      </w:tr>
      <w:tr w:rsidR="007A6CE8" w:rsidTr="00F7644A">
        <w:tc>
          <w:tcPr>
            <w:tcW w:w="11818" w:type="dxa"/>
            <w:gridSpan w:val="12"/>
            <w:shd w:val="clear" w:color="auto" w:fill="auto"/>
            <w:tcMar>
              <w:left w:w="0" w:type="dxa"/>
            </w:tcMar>
          </w:tcPr>
          <w:p w:rsidR="007A6CE8" w:rsidRPr="007A6CE8" w:rsidRDefault="007A6CE8" w:rsidP="00F43FFC">
            <w:pPr>
              <w:pStyle w:val="Tabletext"/>
              <w:rPr>
                <w:i/>
              </w:rPr>
            </w:pPr>
            <w:r w:rsidRPr="007A6CE8">
              <w:rPr>
                <w:i/>
              </w:rPr>
              <w:t>Financial liabilities</w:t>
            </w:r>
          </w:p>
        </w:tc>
      </w:tr>
      <w:tr w:rsidR="00D820F6" w:rsidTr="007624ED">
        <w:tc>
          <w:tcPr>
            <w:tcW w:w="1187" w:type="dxa"/>
            <w:shd w:val="clear" w:color="auto" w:fill="auto"/>
            <w:tcMar>
              <w:left w:w="0" w:type="dxa"/>
            </w:tcMar>
          </w:tcPr>
          <w:p w:rsidR="00D820F6" w:rsidRPr="00257C2E" w:rsidRDefault="00D820F6" w:rsidP="00C92636">
            <w:pPr>
              <w:pStyle w:val="Tabletext"/>
            </w:pPr>
            <w:r w:rsidRPr="00257C2E">
              <w:t>Payables</w:t>
            </w:r>
          </w:p>
        </w:tc>
        <w:tc>
          <w:tcPr>
            <w:tcW w:w="1008" w:type="dxa"/>
            <w:shd w:val="clear" w:color="auto" w:fill="auto"/>
          </w:tcPr>
          <w:p w:rsidR="00D820F6" w:rsidRDefault="005448C1" w:rsidP="00F43FFC">
            <w:pPr>
              <w:pStyle w:val="Tabletext"/>
              <w:jc w:val="right"/>
            </w:pPr>
            <w:r>
              <w:t>-</w:t>
            </w:r>
          </w:p>
        </w:tc>
        <w:tc>
          <w:tcPr>
            <w:tcW w:w="1039" w:type="dxa"/>
            <w:shd w:val="clear" w:color="auto" w:fill="auto"/>
          </w:tcPr>
          <w:p w:rsidR="00D820F6" w:rsidRDefault="005448C1" w:rsidP="00F43FFC">
            <w:pPr>
              <w:pStyle w:val="Tabletext"/>
              <w:jc w:val="right"/>
            </w:pPr>
            <w:r>
              <w:t>112,504</w:t>
            </w:r>
          </w:p>
        </w:tc>
        <w:tc>
          <w:tcPr>
            <w:tcW w:w="939" w:type="dxa"/>
            <w:shd w:val="clear" w:color="auto" w:fill="auto"/>
          </w:tcPr>
          <w:p w:rsidR="00D820F6" w:rsidRDefault="005448C1" w:rsidP="00F43FFC">
            <w:pPr>
              <w:pStyle w:val="Tabletext"/>
              <w:jc w:val="right"/>
            </w:pPr>
            <w:r>
              <w:t>-</w:t>
            </w:r>
          </w:p>
        </w:tc>
        <w:tc>
          <w:tcPr>
            <w:tcW w:w="995" w:type="dxa"/>
            <w:shd w:val="clear" w:color="auto" w:fill="auto"/>
          </w:tcPr>
          <w:p w:rsidR="00D820F6" w:rsidRDefault="005448C1" w:rsidP="00F43FFC">
            <w:pPr>
              <w:pStyle w:val="Tabletext"/>
              <w:jc w:val="right"/>
            </w:pPr>
            <w:r>
              <w:t>-</w:t>
            </w:r>
          </w:p>
        </w:tc>
        <w:tc>
          <w:tcPr>
            <w:tcW w:w="939" w:type="dxa"/>
            <w:tcBorders>
              <w:right w:val="single" w:sz="4" w:space="0" w:color="auto"/>
            </w:tcBorders>
            <w:shd w:val="clear" w:color="auto" w:fill="auto"/>
          </w:tcPr>
          <w:p w:rsidR="00D820F6" w:rsidRDefault="005448C1" w:rsidP="00F43FFC">
            <w:pPr>
              <w:pStyle w:val="Tabletext"/>
              <w:jc w:val="right"/>
            </w:pPr>
            <w:r>
              <w:t>112,504</w:t>
            </w:r>
          </w:p>
        </w:tc>
        <w:tc>
          <w:tcPr>
            <w:tcW w:w="1005" w:type="dxa"/>
            <w:tcBorders>
              <w:left w:val="single" w:sz="4" w:space="0" w:color="auto"/>
              <w:right w:val="single" w:sz="4" w:space="0" w:color="auto"/>
            </w:tcBorders>
            <w:shd w:val="clear" w:color="auto" w:fill="auto"/>
          </w:tcPr>
          <w:p w:rsidR="00D820F6" w:rsidRPr="003C5053" w:rsidRDefault="005448C1" w:rsidP="00F43FFC">
            <w:pPr>
              <w:pStyle w:val="Tabletext"/>
              <w:jc w:val="right"/>
            </w:pPr>
            <w:r>
              <w:t>112,504</w:t>
            </w:r>
          </w:p>
        </w:tc>
        <w:tc>
          <w:tcPr>
            <w:tcW w:w="939" w:type="dxa"/>
            <w:tcBorders>
              <w:left w:val="single" w:sz="4" w:space="0" w:color="auto"/>
            </w:tcBorders>
            <w:shd w:val="clear" w:color="auto" w:fill="auto"/>
          </w:tcPr>
          <w:p w:rsidR="00D820F6" w:rsidRPr="001E6CAA" w:rsidRDefault="005448C1" w:rsidP="00F43FFC">
            <w:pPr>
              <w:pStyle w:val="Tabletext"/>
              <w:jc w:val="right"/>
            </w:pPr>
            <w:r>
              <w:t>112,498</w:t>
            </w:r>
          </w:p>
        </w:tc>
        <w:tc>
          <w:tcPr>
            <w:tcW w:w="939" w:type="dxa"/>
            <w:shd w:val="clear" w:color="auto" w:fill="auto"/>
          </w:tcPr>
          <w:p w:rsidR="00D820F6" w:rsidRPr="001E6CAA" w:rsidRDefault="005448C1" w:rsidP="00F43FFC">
            <w:pPr>
              <w:pStyle w:val="Tabletext"/>
              <w:jc w:val="right"/>
            </w:pPr>
            <w:r>
              <w:t>6</w:t>
            </w:r>
          </w:p>
        </w:tc>
        <w:tc>
          <w:tcPr>
            <w:tcW w:w="939" w:type="dxa"/>
            <w:shd w:val="clear" w:color="auto" w:fill="auto"/>
          </w:tcPr>
          <w:p w:rsidR="00D820F6" w:rsidRPr="001E6CAA" w:rsidRDefault="005448C1" w:rsidP="00F43FFC">
            <w:pPr>
              <w:pStyle w:val="Tabletext"/>
              <w:jc w:val="right"/>
            </w:pPr>
            <w:r>
              <w:t>-</w:t>
            </w:r>
          </w:p>
        </w:tc>
        <w:tc>
          <w:tcPr>
            <w:tcW w:w="950" w:type="dxa"/>
            <w:shd w:val="clear" w:color="auto" w:fill="auto"/>
          </w:tcPr>
          <w:p w:rsidR="00D820F6" w:rsidRDefault="005448C1" w:rsidP="00F43FFC">
            <w:pPr>
              <w:pStyle w:val="Tabletext"/>
              <w:jc w:val="right"/>
            </w:pPr>
            <w:r>
              <w:t>-</w:t>
            </w:r>
          </w:p>
        </w:tc>
        <w:tc>
          <w:tcPr>
            <w:tcW w:w="939" w:type="dxa"/>
            <w:shd w:val="clear" w:color="auto" w:fill="auto"/>
          </w:tcPr>
          <w:p w:rsidR="00D820F6" w:rsidRDefault="005448C1" w:rsidP="00F43FFC">
            <w:pPr>
              <w:pStyle w:val="Tabletext"/>
              <w:jc w:val="right"/>
            </w:pPr>
            <w:r>
              <w:t>-</w:t>
            </w:r>
          </w:p>
        </w:tc>
      </w:tr>
      <w:tr w:rsidR="00D820F6" w:rsidTr="007624ED">
        <w:tc>
          <w:tcPr>
            <w:tcW w:w="1187" w:type="dxa"/>
            <w:shd w:val="clear" w:color="auto" w:fill="auto"/>
            <w:tcMar>
              <w:left w:w="0" w:type="dxa"/>
            </w:tcMar>
          </w:tcPr>
          <w:p w:rsidR="00D820F6" w:rsidRPr="00257C2E" w:rsidRDefault="00D820F6" w:rsidP="00C92636">
            <w:pPr>
              <w:pStyle w:val="Tabletext"/>
            </w:pPr>
            <w:r w:rsidRPr="00257C2E">
              <w:t>WATC borrowings</w:t>
            </w:r>
          </w:p>
        </w:tc>
        <w:tc>
          <w:tcPr>
            <w:tcW w:w="1008" w:type="dxa"/>
            <w:shd w:val="clear" w:color="auto" w:fill="auto"/>
          </w:tcPr>
          <w:p w:rsidR="00D820F6" w:rsidRDefault="005448C1" w:rsidP="00F43FFC">
            <w:pPr>
              <w:pStyle w:val="Tabletext"/>
              <w:jc w:val="right"/>
            </w:pPr>
            <w:r>
              <w:t>3.45</w:t>
            </w:r>
          </w:p>
        </w:tc>
        <w:tc>
          <w:tcPr>
            <w:tcW w:w="1039" w:type="dxa"/>
            <w:shd w:val="clear" w:color="auto" w:fill="auto"/>
          </w:tcPr>
          <w:p w:rsidR="00D820F6" w:rsidRDefault="005448C1" w:rsidP="00F43FFC">
            <w:pPr>
              <w:pStyle w:val="Tabletext"/>
              <w:jc w:val="right"/>
            </w:pPr>
            <w:r>
              <w:t>119,933</w:t>
            </w:r>
          </w:p>
        </w:tc>
        <w:tc>
          <w:tcPr>
            <w:tcW w:w="939" w:type="dxa"/>
            <w:shd w:val="clear" w:color="auto" w:fill="auto"/>
          </w:tcPr>
          <w:p w:rsidR="00D820F6" w:rsidRDefault="005448C1" w:rsidP="00F43FFC">
            <w:pPr>
              <w:pStyle w:val="Tabletext"/>
              <w:jc w:val="right"/>
            </w:pPr>
            <w:r>
              <w:t>119,933</w:t>
            </w:r>
          </w:p>
        </w:tc>
        <w:tc>
          <w:tcPr>
            <w:tcW w:w="995" w:type="dxa"/>
            <w:shd w:val="clear" w:color="auto" w:fill="auto"/>
          </w:tcPr>
          <w:p w:rsidR="00D820F6" w:rsidRDefault="005448C1" w:rsidP="00F43FFC">
            <w:pPr>
              <w:pStyle w:val="Tabletext"/>
              <w:jc w:val="right"/>
            </w:pPr>
            <w:r>
              <w:t>-</w:t>
            </w:r>
          </w:p>
        </w:tc>
        <w:tc>
          <w:tcPr>
            <w:tcW w:w="939" w:type="dxa"/>
            <w:tcBorders>
              <w:right w:val="single" w:sz="4" w:space="0" w:color="auto"/>
            </w:tcBorders>
            <w:shd w:val="clear" w:color="auto" w:fill="auto"/>
          </w:tcPr>
          <w:p w:rsidR="00D820F6" w:rsidRDefault="005448C1" w:rsidP="00F43FFC">
            <w:pPr>
              <w:pStyle w:val="Tabletext"/>
              <w:jc w:val="right"/>
            </w:pPr>
            <w:r>
              <w:t>-</w:t>
            </w:r>
          </w:p>
        </w:tc>
        <w:tc>
          <w:tcPr>
            <w:tcW w:w="1005" w:type="dxa"/>
            <w:tcBorders>
              <w:left w:val="single" w:sz="4" w:space="0" w:color="auto"/>
              <w:right w:val="single" w:sz="4" w:space="0" w:color="auto"/>
            </w:tcBorders>
            <w:shd w:val="clear" w:color="auto" w:fill="auto"/>
          </w:tcPr>
          <w:p w:rsidR="00D820F6" w:rsidRPr="003C5053" w:rsidRDefault="005448C1" w:rsidP="00F43FFC">
            <w:pPr>
              <w:pStyle w:val="Tabletext"/>
              <w:jc w:val="right"/>
            </w:pPr>
            <w:r>
              <w:t>119,933</w:t>
            </w:r>
          </w:p>
        </w:tc>
        <w:tc>
          <w:tcPr>
            <w:tcW w:w="939" w:type="dxa"/>
            <w:tcBorders>
              <w:left w:val="single" w:sz="4" w:space="0" w:color="auto"/>
            </w:tcBorders>
            <w:shd w:val="clear" w:color="auto" w:fill="auto"/>
          </w:tcPr>
          <w:p w:rsidR="00D820F6" w:rsidRPr="001E6CAA" w:rsidRDefault="005448C1" w:rsidP="00F43FFC">
            <w:pPr>
              <w:pStyle w:val="Tabletext"/>
              <w:jc w:val="right"/>
            </w:pPr>
            <w:r>
              <w:t>3,482</w:t>
            </w:r>
          </w:p>
        </w:tc>
        <w:tc>
          <w:tcPr>
            <w:tcW w:w="939" w:type="dxa"/>
            <w:shd w:val="clear" w:color="auto" w:fill="auto"/>
          </w:tcPr>
          <w:p w:rsidR="00D820F6" w:rsidRPr="001E6CAA" w:rsidRDefault="005448C1" w:rsidP="00F43FFC">
            <w:pPr>
              <w:pStyle w:val="Tabletext"/>
              <w:jc w:val="right"/>
            </w:pPr>
            <w:r>
              <w:t>4,524</w:t>
            </w:r>
          </w:p>
        </w:tc>
        <w:tc>
          <w:tcPr>
            <w:tcW w:w="939" w:type="dxa"/>
            <w:shd w:val="clear" w:color="auto" w:fill="auto"/>
          </w:tcPr>
          <w:p w:rsidR="00D820F6" w:rsidRPr="001E6CAA" w:rsidRDefault="005448C1" w:rsidP="00F43FFC">
            <w:pPr>
              <w:pStyle w:val="Tabletext"/>
              <w:jc w:val="right"/>
            </w:pPr>
            <w:r>
              <w:t>34,066</w:t>
            </w:r>
          </w:p>
        </w:tc>
        <w:tc>
          <w:tcPr>
            <w:tcW w:w="950" w:type="dxa"/>
            <w:shd w:val="clear" w:color="auto" w:fill="auto"/>
          </w:tcPr>
          <w:p w:rsidR="00D820F6" w:rsidRDefault="005448C1" w:rsidP="00F43FFC">
            <w:pPr>
              <w:pStyle w:val="Tabletext"/>
              <w:jc w:val="right"/>
            </w:pPr>
            <w:r>
              <w:t>77,861</w:t>
            </w:r>
          </w:p>
        </w:tc>
        <w:tc>
          <w:tcPr>
            <w:tcW w:w="939" w:type="dxa"/>
            <w:shd w:val="clear" w:color="auto" w:fill="auto"/>
          </w:tcPr>
          <w:p w:rsidR="00D820F6" w:rsidRDefault="005448C1" w:rsidP="00F43FFC">
            <w:pPr>
              <w:pStyle w:val="Tabletext"/>
              <w:jc w:val="right"/>
            </w:pPr>
            <w:r>
              <w:t>-</w:t>
            </w:r>
          </w:p>
        </w:tc>
      </w:tr>
      <w:tr w:rsidR="00D820F6" w:rsidTr="007624ED">
        <w:tc>
          <w:tcPr>
            <w:tcW w:w="1187" w:type="dxa"/>
            <w:shd w:val="clear" w:color="auto" w:fill="auto"/>
            <w:tcMar>
              <w:left w:w="0" w:type="dxa"/>
            </w:tcMar>
          </w:tcPr>
          <w:p w:rsidR="00D820F6" w:rsidRPr="00257C2E" w:rsidRDefault="00D820F6" w:rsidP="00C92636">
            <w:pPr>
              <w:pStyle w:val="Tabletext"/>
            </w:pPr>
            <w:r w:rsidRPr="00257C2E">
              <w:t>Unearned revenue - construction projects in progress</w:t>
            </w:r>
          </w:p>
        </w:tc>
        <w:tc>
          <w:tcPr>
            <w:tcW w:w="1008" w:type="dxa"/>
            <w:shd w:val="clear" w:color="auto" w:fill="auto"/>
          </w:tcPr>
          <w:p w:rsidR="00D820F6" w:rsidRDefault="005448C1" w:rsidP="00F43FFC">
            <w:pPr>
              <w:pStyle w:val="Tabletext"/>
              <w:jc w:val="right"/>
            </w:pPr>
            <w:r>
              <w:t>-</w:t>
            </w:r>
          </w:p>
        </w:tc>
        <w:tc>
          <w:tcPr>
            <w:tcW w:w="1039" w:type="dxa"/>
            <w:tcBorders>
              <w:bottom w:val="single" w:sz="4" w:space="0" w:color="auto"/>
            </w:tcBorders>
            <w:shd w:val="clear" w:color="auto" w:fill="auto"/>
          </w:tcPr>
          <w:p w:rsidR="00D820F6" w:rsidRDefault="005448C1" w:rsidP="00F43FFC">
            <w:pPr>
              <w:pStyle w:val="Tabletext"/>
              <w:jc w:val="right"/>
            </w:pPr>
            <w:r>
              <w:t>287,833</w:t>
            </w:r>
          </w:p>
        </w:tc>
        <w:tc>
          <w:tcPr>
            <w:tcW w:w="939" w:type="dxa"/>
            <w:tcBorders>
              <w:bottom w:val="single" w:sz="4" w:space="0" w:color="auto"/>
            </w:tcBorders>
            <w:shd w:val="clear" w:color="auto" w:fill="auto"/>
          </w:tcPr>
          <w:p w:rsidR="00D820F6" w:rsidRDefault="005448C1" w:rsidP="00F43FFC">
            <w:pPr>
              <w:pStyle w:val="Tabletext"/>
              <w:jc w:val="right"/>
            </w:pPr>
            <w:r>
              <w:t>-</w:t>
            </w:r>
          </w:p>
        </w:tc>
        <w:tc>
          <w:tcPr>
            <w:tcW w:w="995" w:type="dxa"/>
            <w:tcBorders>
              <w:bottom w:val="single" w:sz="4" w:space="0" w:color="auto"/>
            </w:tcBorders>
            <w:shd w:val="clear" w:color="auto" w:fill="auto"/>
          </w:tcPr>
          <w:p w:rsidR="00D820F6" w:rsidRDefault="005448C1" w:rsidP="00F43FFC">
            <w:pPr>
              <w:pStyle w:val="Tabletext"/>
              <w:jc w:val="right"/>
            </w:pPr>
            <w:r>
              <w:t>-</w:t>
            </w:r>
          </w:p>
        </w:tc>
        <w:tc>
          <w:tcPr>
            <w:tcW w:w="939" w:type="dxa"/>
            <w:tcBorders>
              <w:bottom w:val="single" w:sz="4" w:space="0" w:color="auto"/>
              <w:right w:val="single" w:sz="4" w:space="0" w:color="auto"/>
            </w:tcBorders>
            <w:shd w:val="clear" w:color="auto" w:fill="auto"/>
          </w:tcPr>
          <w:p w:rsidR="00D820F6" w:rsidRDefault="005448C1" w:rsidP="00F43FFC">
            <w:pPr>
              <w:pStyle w:val="Tabletext"/>
              <w:jc w:val="right"/>
            </w:pPr>
            <w:r>
              <w:t>287,833</w:t>
            </w:r>
          </w:p>
        </w:tc>
        <w:tc>
          <w:tcPr>
            <w:tcW w:w="1005" w:type="dxa"/>
            <w:tcBorders>
              <w:left w:val="single" w:sz="4" w:space="0" w:color="auto"/>
              <w:bottom w:val="single" w:sz="4" w:space="0" w:color="auto"/>
              <w:right w:val="single" w:sz="4" w:space="0" w:color="auto"/>
            </w:tcBorders>
            <w:shd w:val="clear" w:color="auto" w:fill="auto"/>
          </w:tcPr>
          <w:p w:rsidR="00D820F6" w:rsidRPr="003C5053" w:rsidRDefault="005448C1" w:rsidP="00F43FFC">
            <w:pPr>
              <w:pStyle w:val="Tabletext"/>
              <w:jc w:val="right"/>
            </w:pPr>
            <w:r>
              <w:t>287,833</w:t>
            </w:r>
          </w:p>
        </w:tc>
        <w:tc>
          <w:tcPr>
            <w:tcW w:w="939" w:type="dxa"/>
            <w:tcBorders>
              <w:left w:val="single" w:sz="4" w:space="0" w:color="auto"/>
              <w:bottom w:val="single" w:sz="4" w:space="0" w:color="auto"/>
            </w:tcBorders>
            <w:shd w:val="clear" w:color="auto" w:fill="auto"/>
          </w:tcPr>
          <w:p w:rsidR="00D820F6" w:rsidRDefault="005448C1" w:rsidP="00F43FFC">
            <w:pPr>
              <w:pStyle w:val="Tabletext"/>
              <w:jc w:val="right"/>
            </w:pPr>
            <w:r>
              <w:t>287,833</w:t>
            </w:r>
          </w:p>
        </w:tc>
        <w:tc>
          <w:tcPr>
            <w:tcW w:w="939" w:type="dxa"/>
            <w:tcBorders>
              <w:bottom w:val="single" w:sz="4" w:space="0" w:color="auto"/>
            </w:tcBorders>
            <w:shd w:val="clear" w:color="auto" w:fill="auto"/>
          </w:tcPr>
          <w:p w:rsidR="00D820F6" w:rsidRDefault="005448C1" w:rsidP="00F43FFC">
            <w:pPr>
              <w:pStyle w:val="Tabletext"/>
              <w:jc w:val="right"/>
            </w:pPr>
            <w:r>
              <w:t>-</w:t>
            </w:r>
          </w:p>
        </w:tc>
        <w:tc>
          <w:tcPr>
            <w:tcW w:w="939" w:type="dxa"/>
            <w:tcBorders>
              <w:bottom w:val="single" w:sz="4" w:space="0" w:color="auto"/>
            </w:tcBorders>
            <w:shd w:val="clear" w:color="auto" w:fill="auto"/>
          </w:tcPr>
          <w:p w:rsidR="00D820F6" w:rsidRDefault="005448C1" w:rsidP="00F43FFC">
            <w:pPr>
              <w:pStyle w:val="Tabletext"/>
              <w:jc w:val="right"/>
            </w:pPr>
            <w:r>
              <w:t>-</w:t>
            </w:r>
          </w:p>
        </w:tc>
        <w:tc>
          <w:tcPr>
            <w:tcW w:w="950" w:type="dxa"/>
            <w:tcBorders>
              <w:bottom w:val="single" w:sz="4" w:space="0" w:color="auto"/>
            </w:tcBorders>
            <w:shd w:val="clear" w:color="auto" w:fill="auto"/>
          </w:tcPr>
          <w:p w:rsidR="00D820F6" w:rsidRDefault="005448C1" w:rsidP="00F43FFC">
            <w:pPr>
              <w:pStyle w:val="Tabletext"/>
              <w:jc w:val="right"/>
            </w:pPr>
            <w:r>
              <w:t>-</w:t>
            </w:r>
          </w:p>
        </w:tc>
        <w:tc>
          <w:tcPr>
            <w:tcW w:w="939" w:type="dxa"/>
            <w:tcBorders>
              <w:bottom w:val="single" w:sz="4" w:space="0" w:color="auto"/>
            </w:tcBorders>
            <w:shd w:val="clear" w:color="auto" w:fill="auto"/>
          </w:tcPr>
          <w:p w:rsidR="00D820F6" w:rsidRDefault="005448C1" w:rsidP="00F43FFC">
            <w:pPr>
              <w:pStyle w:val="Tabletext"/>
              <w:jc w:val="right"/>
            </w:pPr>
            <w:r>
              <w:t>-</w:t>
            </w:r>
          </w:p>
        </w:tc>
      </w:tr>
      <w:tr w:rsidR="00D820F6" w:rsidTr="007624ED">
        <w:tc>
          <w:tcPr>
            <w:tcW w:w="1187" w:type="dxa"/>
            <w:shd w:val="clear" w:color="auto" w:fill="auto"/>
            <w:tcMar>
              <w:left w:w="0" w:type="dxa"/>
            </w:tcMar>
          </w:tcPr>
          <w:p w:rsidR="00D820F6" w:rsidRDefault="00D820F6" w:rsidP="00C92636">
            <w:pPr>
              <w:pStyle w:val="Tabletext"/>
            </w:pPr>
          </w:p>
        </w:tc>
        <w:tc>
          <w:tcPr>
            <w:tcW w:w="1008" w:type="dxa"/>
            <w:shd w:val="clear" w:color="auto" w:fill="auto"/>
          </w:tcPr>
          <w:p w:rsidR="00D820F6" w:rsidRDefault="00D820F6" w:rsidP="00F43FFC">
            <w:pPr>
              <w:pStyle w:val="Tabletext"/>
              <w:jc w:val="right"/>
            </w:pPr>
          </w:p>
        </w:tc>
        <w:tc>
          <w:tcPr>
            <w:tcW w:w="1039" w:type="dxa"/>
            <w:tcBorders>
              <w:top w:val="single" w:sz="4" w:space="0" w:color="auto"/>
              <w:bottom w:val="double" w:sz="4" w:space="0" w:color="auto"/>
            </w:tcBorders>
            <w:shd w:val="clear" w:color="auto" w:fill="auto"/>
          </w:tcPr>
          <w:p w:rsidR="00D820F6" w:rsidRPr="00257C2E" w:rsidRDefault="005448C1" w:rsidP="00F43FFC">
            <w:pPr>
              <w:pStyle w:val="Tableboldedtext"/>
              <w:jc w:val="right"/>
            </w:pPr>
            <w:r>
              <w:t>52</w:t>
            </w:r>
            <w:r w:rsidR="00F43FFC">
              <w:t>0</w:t>
            </w:r>
            <w:r>
              <w:t>,270</w:t>
            </w:r>
          </w:p>
        </w:tc>
        <w:tc>
          <w:tcPr>
            <w:tcW w:w="939" w:type="dxa"/>
            <w:tcBorders>
              <w:top w:val="single" w:sz="4" w:space="0" w:color="auto"/>
              <w:bottom w:val="double" w:sz="4" w:space="0" w:color="auto"/>
            </w:tcBorders>
            <w:shd w:val="clear" w:color="auto" w:fill="auto"/>
          </w:tcPr>
          <w:p w:rsidR="00D820F6" w:rsidRPr="00257C2E" w:rsidRDefault="005448C1" w:rsidP="00F43FFC">
            <w:pPr>
              <w:pStyle w:val="Tableboldedtext"/>
              <w:jc w:val="right"/>
            </w:pPr>
            <w:r>
              <w:t>119,933</w:t>
            </w:r>
          </w:p>
        </w:tc>
        <w:tc>
          <w:tcPr>
            <w:tcW w:w="995" w:type="dxa"/>
            <w:tcBorders>
              <w:top w:val="single" w:sz="4" w:space="0" w:color="auto"/>
              <w:bottom w:val="double" w:sz="4" w:space="0" w:color="auto"/>
            </w:tcBorders>
            <w:shd w:val="clear" w:color="auto" w:fill="auto"/>
          </w:tcPr>
          <w:p w:rsidR="00D820F6" w:rsidRPr="00257C2E" w:rsidRDefault="005448C1" w:rsidP="00F43FFC">
            <w:pPr>
              <w:pStyle w:val="Tableboldedtext"/>
              <w:jc w:val="right"/>
            </w:pPr>
            <w:r>
              <w:t>-</w:t>
            </w:r>
          </w:p>
        </w:tc>
        <w:tc>
          <w:tcPr>
            <w:tcW w:w="939" w:type="dxa"/>
            <w:tcBorders>
              <w:top w:val="single" w:sz="4" w:space="0" w:color="auto"/>
              <w:bottom w:val="double" w:sz="4" w:space="0" w:color="auto"/>
              <w:right w:val="single" w:sz="4" w:space="0" w:color="auto"/>
            </w:tcBorders>
            <w:shd w:val="clear" w:color="auto" w:fill="auto"/>
          </w:tcPr>
          <w:p w:rsidR="00D820F6" w:rsidRPr="00257C2E" w:rsidRDefault="005448C1" w:rsidP="00F43FFC">
            <w:pPr>
              <w:pStyle w:val="Tableboldedtext"/>
              <w:jc w:val="right"/>
            </w:pPr>
            <w:r>
              <w:t>400,337</w:t>
            </w:r>
          </w:p>
        </w:tc>
        <w:tc>
          <w:tcPr>
            <w:tcW w:w="1005" w:type="dxa"/>
            <w:tcBorders>
              <w:top w:val="single" w:sz="4" w:space="0" w:color="auto"/>
              <w:left w:val="single" w:sz="4" w:space="0" w:color="auto"/>
              <w:bottom w:val="double" w:sz="4" w:space="0" w:color="auto"/>
              <w:right w:val="single" w:sz="4" w:space="0" w:color="auto"/>
            </w:tcBorders>
            <w:shd w:val="clear" w:color="auto" w:fill="auto"/>
          </w:tcPr>
          <w:p w:rsidR="00D820F6" w:rsidRPr="00D820F6" w:rsidRDefault="005448C1" w:rsidP="00F43FFC">
            <w:pPr>
              <w:pStyle w:val="Tableboldedtext"/>
              <w:jc w:val="right"/>
            </w:pPr>
            <w:r>
              <w:t>520,270</w:t>
            </w:r>
          </w:p>
        </w:tc>
        <w:tc>
          <w:tcPr>
            <w:tcW w:w="939" w:type="dxa"/>
            <w:tcBorders>
              <w:top w:val="single" w:sz="4" w:space="0" w:color="auto"/>
              <w:left w:val="single" w:sz="4" w:space="0" w:color="auto"/>
              <w:bottom w:val="double" w:sz="4" w:space="0" w:color="auto"/>
            </w:tcBorders>
            <w:shd w:val="clear" w:color="auto" w:fill="auto"/>
          </w:tcPr>
          <w:p w:rsidR="00D820F6" w:rsidRPr="001E6CAA" w:rsidRDefault="005448C1" w:rsidP="00F43FFC">
            <w:pPr>
              <w:pStyle w:val="Tableboldedtext"/>
              <w:jc w:val="right"/>
            </w:pPr>
            <w:r>
              <w:t>403,813</w:t>
            </w:r>
          </w:p>
        </w:tc>
        <w:tc>
          <w:tcPr>
            <w:tcW w:w="939" w:type="dxa"/>
            <w:tcBorders>
              <w:top w:val="single" w:sz="4" w:space="0" w:color="auto"/>
              <w:bottom w:val="double" w:sz="4" w:space="0" w:color="auto"/>
            </w:tcBorders>
            <w:shd w:val="clear" w:color="auto" w:fill="auto"/>
          </w:tcPr>
          <w:p w:rsidR="00D820F6" w:rsidRPr="001E6CAA" w:rsidRDefault="005448C1" w:rsidP="00F43FFC">
            <w:pPr>
              <w:pStyle w:val="Tableboldedtext"/>
              <w:jc w:val="right"/>
            </w:pPr>
            <w:r>
              <w:t>4,530</w:t>
            </w:r>
          </w:p>
        </w:tc>
        <w:tc>
          <w:tcPr>
            <w:tcW w:w="939" w:type="dxa"/>
            <w:tcBorders>
              <w:top w:val="single" w:sz="4" w:space="0" w:color="auto"/>
              <w:bottom w:val="double" w:sz="4" w:space="0" w:color="auto"/>
            </w:tcBorders>
            <w:shd w:val="clear" w:color="auto" w:fill="auto"/>
          </w:tcPr>
          <w:p w:rsidR="00D820F6" w:rsidRPr="001E6CAA" w:rsidRDefault="005448C1" w:rsidP="00F43FFC">
            <w:pPr>
              <w:pStyle w:val="Tableboldedtext"/>
              <w:jc w:val="right"/>
            </w:pPr>
            <w:r>
              <w:t>34,066</w:t>
            </w:r>
          </w:p>
        </w:tc>
        <w:tc>
          <w:tcPr>
            <w:tcW w:w="950" w:type="dxa"/>
            <w:tcBorders>
              <w:top w:val="single" w:sz="4" w:space="0" w:color="auto"/>
              <w:bottom w:val="double" w:sz="4" w:space="0" w:color="auto"/>
            </w:tcBorders>
            <w:shd w:val="clear" w:color="auto" w:fill="auto"/>
          </w:tcPr>
          <w:p w:rsidR="00D820F6" w:rsidRDefault="005448C1" w:rsidP="00F43FFC">
            <w:pPr>
              <w:pStyle w:val="Tableboldedtext"/>
              <w:jc w:val="right"/>
            </w:pPr>
            <w:r>
              <w:t>77,861</w:t>
            </w:r>
          </w:p>
        </w:tc>
        <w:tc>
          <w:tcPr>
            <w:tcW w:w="939" w:type="dxa"/>
            <w:tcBorders>
              <w:top w:val="single" w:sz="4" w:space="0" w:color="auto"/>
              <w:bottom w:val="double" w:sz="4" w:space="0" w:color="auto"/>
            </w:tcBorders>
            <w:shd w:val="clear" w:color="auto" w:fill="auto"/>
          </w:tcPr>
          <w:p w:rsidR="00D820F6" w:rsidRPr="00257C2E" w:rsidRDefault="00F43FFC" w:rsidP="00F43FFC">
            <w:pPr>
              <w:pStyle w:val="Tableboldedtext"/>
              <w:jc w:val="right"/>
            </w:pPr>
            <w:r>
              <w:t>-</w:t>
            </w:r>
          </w:p>
        </w:tc>
      </w:tr>
    </w:tbl>
    <w:p w:rsidR="00D820F6" w:rsidRDefault="00D820F6" w:rsidP="005448C1">
      <w:pPr>
        <w:pStyle w:val="BodyText"/>
        <w:numPr>
          <w:ilvl w:val="0"/>
          <w:numId w:val="60"/>
        </w:numPr>
      </w:pPr>
      <w:r w:rsidRPr="005448C1">
        <w:rPr>
          <w:rStyle w:val="BodyTextChar"/>
        </w:rPr>
        <w:t>The amount of receivables excludes the GST recoverable from the ATO (statutory receivable).</w:t>
      </w:r>
    </w:p>
    <w:p w:rsidR="00D820F6" w:rsidRDefault="00D820F6" w:rsidP="00D820F6">
      <w:pPr>
        <w:pStyle w:val="Heading4"/>
        <w:rPr>
          <w:color w:val="000000"/>
        </w:rPr>
      </w:pPr>
      <w:r>
        <w:t xml:space="preserve">Interest </w:t>
      </w:r>
      <w:r w:rsidRPr="00D820F6">
        <w:t>rate</w:t>
      </w:r>
      <w:r>
        <w:t xml:space="preserve"> sensitivity analysis</w:t>
      </w:r>
    </w:p>
    <w:p w:rsidR="00D820F6" w:rsidRDefault="00D820F6" w:rsidP="00D820F6">
      <w:pPr>
        <w:pStyle w:val="BodyText"/>
      </w:pPr>
      <w:r w:rsidRPr="00D820F6">
        <w:t>The following table represents a summary of the interest rate sensitivity of the Department’s financial assets and liabilities at the end of the reporting period on the surplus for the period and equity for a one per cent change in interest rates. It is assumed that the change in interest rates is held constant throughout the reporting period.</w:t>
      </w:r>
    </w:p>
    <w:p w:rsidR="00682202" w:rsidRPr="00D820F6" w:rsidRDefault="00682202" w:rsidP="00D820F6">
      <w:pPr>
        <w:pStyle w:val="BodyText"/>
      </w:pPr>
    </w:p>
    <w:p w:rsidR="00682202" w:rsidRDefault="00682202" w:rsidP="00682202">
      <w:pPr>
        <w:pStyle w:val="Caption"/>
        <w:keepNext/>
      </w:pPr>
      <w:fldSimple w:instr=" SEQ Table \* ARABIC ">
        <w:r w:rsidR="00DF10FA">
          <w:rPr>
            <w:noProof/>
          </w:rPr>
          <w:t>78</w:t>
        </w:r>
      </w:fldSimple>
      <w:r>
        <w:t xml:space="preserve"> </w:t>
      </w:r>
      <w:r w:rsidRPr="00ED383A">
        <w:t>Interest rate sensitivity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468"/>
        <w:gridCol w:w="1456"/>
        <w:gridCol w:w="1437"/>
        <w:gridCol w:w="1457"/>
        <w:gridCol w:w="1438"/>
      </w:tblGrid>
      <w:tr w:rsidR="00116CB2" w:rsidTr="00362B1E">
        <w:tc>
          <w:tcPr>
            <w:tcW w:w="1986" w:type="dxa"/>
            <w:tcBorders>
              <w:top w:val="nil"/>
              <w:left w:val="nil"/>
              <w:bottom w:val="nil"/>
              <w:right w:val="nil"/>
            </w:tcBorders>
            <w:shd w:val="clear" w:color="auto" w:fill="auto"/>
          </w:tcPr>
          <w:p w:rsidR="00116CB2" w:rsidRDefault="00116CB2" w:rsidP="00116CB2">
            <w:pPr>
              <w:pStyle w:val="Tabletext"/>
            </w:pPr>
          </w:p>
        </w:tc>
        <w:tc>
          <w:tcPr>
            <w:tcW w:w="1468" w:type="dxa"/>
            <w:tcBorders>
              <w:top w:val="nil"/>
              <w:left w:val="nil"/>
              <w:bottom w:val="nil"/>
              <w:right w:val="nil"/>
            </w:tcBorders>
            <w:shd w:val="clear" w:color="auto" w:fill="auto"/>
          </w:tcPr>
          <w:p w:rsidR="00116CB2" w:rsidRPr="00FE293C" w:rsidRDefault="00116CB2" w:rsidP="00116CB2">
            <w:pPr>
              <w:pStyle w:val="Tabletext"/>
            </w:pPr>
          </w:p>
        </w:tc>
        <w:tc>
          <w:tcPr>
            <w:tcW w:w="2893" w:type="dxa"/>
            <w:gridSpan w:val="2"/>
            <w:tcBorders>
              <w:top w:val="nil"/>
              <w:left w:val="nil"/>
              <w:bottom w:val="nil"/>
              <w:right w:val="nil"/>
            </w:tcBorders>
            <w:shd w:val="clear" w:color="auto" w:fill="auto"/>
          </w:tcPr>
          <w:p w:rsidR="00116CB2" w:rsidRPr="00FE293C" w:rsidRDefault="00116CB2" w:rsidP="00362B1E">
            <w:pPr>
              <w:pStyle w:val="Tableboldedtext"/>
              <w:jc w:val="center"/>
            </w:pPr>
            <w:r w:rsidRPr="00FE293C">
              <w:t>-100 basis points</w:t>
            </w:r>
          </w:p>
        </w:tc>
        <w:tc>
          <w:tcPr>
            <w:tcW w:w="2895" w:type="dxa"/>
            <w:gridSpan w:val="2"/>
            <w:tcBorders>
              <w:top w:val="nil"/>
              <w:left w:val="nil"/>
              <w:bottom w:val="nil"/>
              <w:right w:val="nil"/>
            </w:tcBorders>
            <w:shd w:val="clear" w:color="auto" w:fill="auto"/>
          </w:tcPr>
          <w:p w:rsidR="00116CB2" w:rsidRPr="00FE293C" w:rsidRDefault="00116CB2" w:rsidP="00362B1E">
            <w:pPr>
              <w:pStyle w:val="Tableboldedtext"/>
              <w:jc w:val="center"/>
            </w:pPr>
            <w:r w:rsidRPr="00FE293C">
              <w:t>+100 basis points</w:t>
            </w:r>
          </w:p>
        </w:tc>
      </w:tr>
      <w:tr w:rsidR="00BF058C" w:rsidTr="00362B1E">
        <w:tc>
          <w:tcPr>
            <w:tcW w:w="1986" w:type="dxa"/>
            <w:tcBorders>
              <w:top w:val="nil"/>
              <w:left w:val="nil"/>
              <w:bottom w:val="nil"/>
              <w:right w:val="nil"/>
            </w:tcBorders>
            <w:shd w:val="clear" w:color="auto" w:fill="auto"/>
          </w:tcPr>
          <w:p w:rsidR="00BF058C" w:rsidRDefault="00BF058C" w:rsidP="00A55282">
            <w:pPr>
              <w:pStyle w:val="BodyText"/>
            </w:pPr>
          </w:p>
        </w:tc>
        <w:tc>
          <w:tcPr>
            <w:tcW w:w="1468" w:type="dxa"/>
            <w:tcBorders>
              <w:top w:val="nil"/>
              <w:left w:val="nil"/>
              <w:bottom w:val="nil"/>
              <w:right w:val="nil"/>
            </w:tcBorders>
            <w:shd w:val="clear" w:color="auto" w:fill="auto"/>
          </w:tcPr>
          <w:p w:rsidR="00BF058C" w:rsidRPr="00FE293C" w:rsidRDefault="00FE293C" w:rsidP="00682202">
            <w:pPr>
              <w:pStyle w:val="Tableboldedtext"/>
              <w:jc w:val="right"/>
            </w:pPr>
            <w:r w:rsidRPr="00FE293C">
              <w:t>Carrying amount $000</w:t>
            </w:r>
          </w:p>
        </w:tc>
        <w:tc>
          <w:tcPr>
            <w:tcW w:w="1456" w:type="dxa"/>
            <w:tcBorders>
              <w:top w:val="nil"/>
              <w:left w:val="nil"/>
              <w:bottom w:val="nil"/>
              <w:right w:val="nil"/>
            </w:tcBorders>
            <w:shd w:val="clear" w:color="auto" w:fill="auto"/>
          </w:tcPr>
          <w:p w:rsidR="00BF058C" w:rsidRPr="00FE293C" w:rsidRDefault="00FE293C" w:rsidP="00682202">
            <w:pPr>
              <w:pStyle w:val="Tableboldedtext"/>
              <w:jc w:val="right"/>
            </w:pPr>
            <w:r w:rsidRPr="00FE293C">
              <w:t>Surplus $000</w:t>
            </w:r>
          </w:p>
        </w:tc>
        <w:tc>
          <w:tcPr>
            <w:tcW w:w="1437" w:type="dxa"/>
            <w:tcBorders>
              <w:top w:val="nil"/>
              <w:left w:val="nil"/>
              <w:bottom w:val="nil"/>
              <w:right w:val="nil"/>
            </w:tcBorders>
            <w:shd w:val="clear" w:color="auto" w:fill="auto"/>
          </w:tcPr>
          <w:p w:rsidR="00BF058C" w:rsidRPr="00FE293C" w:rsidRDefault="00FE293C" w:rsidP="00682202">
            <w:pPr>
              <w:pStyle w:val="Tableboldedtext"/>
              <w:jc w:val="right"/>
            </w:pPr>
            <w:r w:rsidRPr="00FE293C">
              <w:t>Equity $000</w:t>
            </w:r>
          </w:p>
        </w:tc>
        <w:tc>
          <w:tcPr>
            <w:tcW w:w="1457" w:type="dxa"/>
            <w:tcBorders>
              <w:top w:val="nil"/>
              <w:left w:val="nil"/>
              <w:bottom w:val="nil"/>
              <w:right w:val="nil"/>
            </w:tcBorders>
            <w:shd w:val="clear" w:color="auto" w:fill="auto"/>
          </w:tcPr>
          <w:p w:rsidR="00BF058C" w:rsidRPr="00FE293C" w:rsidRDefault="00FE293C" w:rsidP="00682202">
            <w:pPr>
              <w:pStyle w:val="Tableboldedtext"/>
              <w:jc w:val="right"/>
            </w:pPr>
            <w:r w:rsidRPr="00FE293C">
              <w:t>Surplus $000</w:t>
            </w:r>
          </w:p>
        </w:tc>
        <w:tc>
          <w:tcPr>
            <w:tcW w:w="1438" w:type="dxa"/>
            <w:tcBorders>
              <w:top w:val="nil"/>
              <w:left w:val="nil"/>
              <w:bottom w:val="nil"/>
              <w:right w:val="nil"/>
            </w:tcBorders>
            <w:shd w:val="clear" w:color="auto" w:fill="auto"/>
          </w:tcPr>
          <w:p w:rsidR="00BF058C" w:rsidRPr="00FE293C" w:rsidRDefault="00FE293C" w:rsidP="00682202">
            <w:pPr>
              <w:pStyle w:val="Tableboldedtext"/>
              <w:jc w:val="right"/>
            </w:pPr>
            <w:r w:rsidRPr="00FE293C">
              <w:t>Equity $000</w:t>
            </w:r>
          </w:p>
        </w:tc>
      </w:tr>
      <w:tr w:rsidR="007A6CE8" w:rsidTr="00F7644A">
        <w:tc>
          <w:tcPr>
            <w:tcW w:w="9242" w:type="dxa"/>
            <w:gridSpan w:val="6"/>
            <w:tcBorders>
              <w:top w:val="nil"/>
              <w:left w:val="nil"/>
              <w:bottom w:val="nil"/>
              <w:right w:val="nil"/>
            </w:tcBorders>
            <w:shd w:val="clear" w:color="auto" w:fill="auto"/>
          </w:tcPr>
          <w:p w:rsidR="007A6CE8" w:rsidRPr="007A6CE8" w:rsidRDefault="007A6CE8" w:rsidP="00FE293C">
            <w:pPr>
              <w:pStyle w:val="Tabletext"/>
              <w:rPr>
                <w:b/>
              </w:rPr>
            </w:pPr>
            <w:r w:rsidRPr="007A6CE8">
              <w:rPr>
                <w:b/>
              </w:rPr>
              <w:t>2015</w:t>
            </w:r>
          </w:p>
        </w:tc>
      </w:tr>
      <w:tr w:rsidR="00F43FFC" w:rsidTr="001E4A1B">
        <w:tc>
          <w:tcPr>
            <w:tcW w:w="9242" w:type="dxa"/>
            <w:gridSpan w:val="6"/>
            <w:tcBorders>
              <w:top w:val="nil"/>
              <w:left w:val="nil"/>
              <w:bottom w:val="nil"/>
              <w:right w:val="nil"/>
            </w:tcBorders>
            <w:shd w:val="clear" w:color="auto" w:fill="auto"/>
          </w:tcPr>
          <w:p w:rsidR="00F43FFC" w:rsidRPr="00F43FFC" w:rsidRDefault="00F43FFC" w:rsidP="00FE293C">
            <w:pPr>
              <w:pStyle w:val="Tabletext"/>
              <w:rPr>
                <w:i/>
              </w:rPr>
            </w:pPr>
            <w:r w:rsidRPr="00F43FFC">
              <w:rPr>
                <w:i/>
              </w:rPr>
              <w:t>Financial assets</w:t>
            </w:r>
          </w:p>
        </w:tc>
      </w:tr>
      <w:tr w:rsidR="00FE293C" w:rsidTr="00362B1E">
        <w:tc>
          <w:tcPr>
            <w:tcW w:w="1986" w:type="dxa"/>
            <w:tcBorders>
              <w:top w:val="nil"/>
              <w:left w:val="nil"/>
              <w:bottom w:val="nil"/>
              <w:right w:val="nil"/>
            </w:tcBorders>
            <w:shd w:val="clear" w:color="auto" w:fill="auto"/>
          </w:tcPr>
          <w:p w:rsidR="00FE293C" w:rsidRPr="00724F31" w:rsidRDefault="00FE293C" w:rsidP="00FE293C">
            <w:pPr>
              <w:pStyle w:val="Tabletext"/>
            </w:pPr>
            <w:r w:rsidRPr="00724F31">
              <w:t xml:space="preserve">Cash and cash equivalents </w:t>
            </w:r>
          </w:p>
        </w:tc>
        <w:tc>
          <w:tcPr>
            <w:tcW w:w="1468" w:type="dxa"/>
            <w:tcBorders>
              <w:top w:val="nil"/>
              <w:left w:val="nil"/>
              <w:bottom w:val="single" w:sz="4" w:space="0" w:color="auto"/>
              <w:right w:val="nil"/>
            </w:tcBorders>
            <w:shd w:val="clear" w:color="auto" w:fill="auto"/>
          </w:tcPr>
          <w:p w:rsidR="00FE293C" w:rsidRDefault="00682202" w:rsidP="00682202">
            <w:pPr>
              <w:pStyle w:val="Tabletext"/>
              <w:jc w:val="right"/>
            </w:pPr>
            <w:r>
              <w:t>6,405</w:t>
            </w:r>
          </w:p>
        </w:tc>
        <w:tc>
          <w:tcPr>
            <w:tcW w:w="1456" w:type="dxa"/>
            <w:tcBorders>
              <w:top w:val="nil"/>
              <w:left w:val="nil"/>
              <w:bottom w:val="single" w:sz="4" w:space="0" w:color="auto"/>
              <w:right w:val="nil"/>
            </w:tcBorders>
            <w:shd w:val="clear" w:color="auto" w:fill="auto"/>
          </w:tcPr>
          <w:p w:rsidR="00FE293C" w:rsidRDefault="00682202" w:rsidP="00682202">
            <w:pPr>
              <w:pStyle w:val="Tabletext"/>
              <w:jc w:val="right"/>
            </w:pPr>
            <w:r>
              <w:t>(64)</w:t>
            </w:r>
          </w:p>
        </w:tc>
        <w:tc>
          <w:tcPr>
            <w:tcW w:w="1437" w:type="dxa"/>
            <w:tcBorders>
              <w:top w:val="nil"/>
              <w:left w:val="nil"/>
              <w:bottom w:val="single" w:sz="4" w:space="0" w:color="auto"/>
              <w:right w:val="nil"/>
            </w:tcBorders>
            <w:shd w:val="clear" w:color="auto" w:fill="auto"/>
          </w:tcPr>
          <w:p w:rsidR="00FE293C" w:rsidRDefault="00682202" w:rsidP="00682202">
            <w:pPr>
              <w:pStyle w:val="Tabletext"/>
              <w:jc w:val="right"/>
            </w:pPr>
            <w:r>
              <w:t>(64)</w:t>
            </w:r>
          </w:p>
        </w:tc>
        <w:tc>
          <w:tcPr>
            <w:tcW w:w="1457" w:type="dxa"/>
            <w:tcBorders>
              <w:top w:val="nil"/>
              <w:left w:val="nil"/>
              <w:bottom w:val="single" w:sz="4" w:space="0" w:color="auto"/>
              <w:right w:val="nil"/>
            </w:tcBorders>
            <w:shd w:val="clear" w:color="auto" w:fill="auto"/>
          </w:tcPr>
          <w:p w:rsidR="00FE293C" w:rsidRDefault="00682202" w:rsidP="00682202">
            <w:pPr>
              <w:pStyle w:val="Tabletext"/>
              <w:jc w:val="right"/>
            </w:pPr>
            <w:r>
              <w:t>64</w:t>
            </w:r>
          </w:p>
        </w:tc>
        <w:tc>
          <w:tcPr>
            <w:tcW w:w="1438" w:type="dxa"/>
            <w:tcBorders>
              <w:top w:val="nil"/>
              <w:left w:val="nil"/>
              <w:bottom w:val="single" w:sz="4" w:space="0" w:color="auto"/>
              <w:right w:val="nil"/>
            </w:tcBorders>
            <w:shd w:val="clear" w:color="auto" w:fill="auto"/>
          </w:tcPr>
          <w:p w:rsidR="00FE293C" w:rsidRDefault="00682202" w:rsidP="00682202">
            <w:pPr>
              <w:pStyle w:val="Tabletext"/>
              <w:jc w:val="right"/>
            </w:pPr>
            <w:r>
              <w:t>64</w:t>
            </w:r>
          </w:p>
        </w:tc>
      </w:tr>
      <w:tr w:rsidR="00FE293C" w:rsidTr="00362B1E">
        <w:tc>
          <w:tcPr>
            <w:tcW w:w="1986" w:type="dxa"/>
            <w:tcBorders>
              <w:top w:val="nil"/>
              <w:left w:val="nil"/>
              <w:bottom w:val="nil"/>
              <w:right w:val="nil"/>
            </w:tcBorders>
            <w:shd w:val="clear" w:color="auto" w:fill="auto"/>
          </w:tcPr>
          <w:p w:rsidR="00FE293C" w:rsidRDefault="00FE293C" w:rsidP="00FE293C">
            <w:pPr>
              <w:pStyle w:val="Tabletext"/>
            </w:pPr>
            <w:r w:rsidRPr="00724F31">
              <w:t>Total increase/(decrease)</w:t>
            </w:r>
          </w:p>
        </w:tc>
        <w:tc>
          <w:tcPr>
            <w:tcW w:w="1468" w:type="dxa"/>
            <w:tcBorders>
              <w:top w:val="single" w:sz="4" w:space="0" w:color="auto"/>
              <w:left w:val="nil"/>
              <w:bottom w:val="double" w:sz="4" w:space="0" w:color="auto"/>
              <w:right w:val="nil"/>
            </w:tcBorders>
            <w:shd w:val="clear" w:color="auto" w:fill="auto"/>
          </w:tcPr>
          <w:p w:rsidR="00FE293C" w:rsidRPr="00682202" w:rsidRDefault="00682202" w:rsidP="00682202">
            <w:pPr>
              <w:pStyle w:val="Tabletext"/>
              <w:jc w:val="right"/>
              <w:rPr>
                <w:b/>
              </w:rPr>
            </w:pPr>
            <w:r>
              <w:rPr>
                <w:b/>
              </w:rPr>
              <w:t>3,405</w:t>
            </w:r>
          </w:p>
        </w:tc>
        <w:tc>
          <w:tcPr>
            <w:tcW w:w="1456" w:type="dxa"/>
            <w:tcBorders>
              <w:top w:val="single" w:sz="4" w:space="0" w:color="auto"/>
              <w:left w:val="nil"/>
              <w:bottom w:val="double" w:sz="4" w:space="0" w:color="auto"/>
              <w:right w:val="nil"/>
            </w:tcBorders>
            <w:shd w:val="clear" w:color="auto" w:fill="auto"/>
          </w:tcPr>
          <w:p w:rsidR="00FE293C" w:rsidRPr="00682202" w:rsidRDefault="00682202" w:rsidP="00682202">
            <w:pPr>
              <w:pStyle w:val="Tabletext"/>
              <w:jc w:val="right"/>
              <w:rPr>
                <w:b/>
              </w:rPr>
            </w:pPr>
            <w:r>
              <w:rPr>
                <w:b/>
              </w:rPr>
              <w:t>(64)</w:t>
            </w:r>
          </w:p>
        </w:tc>
        <w:tc>
          <w:tcPr>
            <w:tcW w:w="1437" w:type="dxa"/>
            <w:tcBorders>
              <w:top w:val="single" w:sz="4" w:space="0" w:color="auto"/>
              <w:left w:val="nil"/>
              <w:bottom w:val="double" w:sz="4" w:space="0" w:color="auto"/>
              <w:right w:val="nil"/>
            </w:tcBorders>
            <w:shd w:val="clear" w:color="auto" w:fill="auto"/>
          </w:tcPr>
          <w:p w:rsidR="00FE293C" w:rsidRPr="00682202" w:rsidRDefault="00682202" w:rsidP="00682202">
            <w:pPr>
              <w:pStyle w:val="Tabletext"/>
              <w:jc w:val="right"/>
              <w:rPr>
                <w:b/>
              </w:rPr>
            </w:pPr>
            <w:r>
              <w:rPr>
                <w:b/>
              </w:rPr>
              <w:t>(64)</w:t>
            </w:r>
          </w:p>
        </w:tc>
        <w:tc>
          <w:tcPr>
            <w:tcW w:w="1457" w:type="dxa"/>
            <w:tcBorders>
              <w:top w:val="single" w:sz="4" w:space="0" w:color="auto"/>
              <w:left w:val="nil"/>
              <w:bottom w:val="double" w:sz="4" w:space="0" w:color="auto"/>
              <w:right w:val="nil"/>
            </w:tcBorders>
            <w:shd w:val="clear" w:color="auto" w:fill="auto"/>
          </w:tcPr>
          <w:p w:rsidR="00FE293C" w:rsidRPr="00682202" w:rsidRDefault="00682202" w:rsidP="00682202">
            <w:pPr>
              <w:pStyle w:val="Tabletext"/>
              <w:jc w:val="right"/>
              <w:rPr>
                <w:b/>
              </w:rPr>
            </w:pPr>
            <w:r>
              <w:rPr>
                <w:b/>
              </w:rPr>
              <w:t>64</w:t>
            </w:r>
          </w:p>
        </w:tc>
        <w:tc>
          <w:tcPr>
            <w:tcW w:w="1438" w:type="dxa"/>
            <w:tcBorders>
              <w:top w:val="single" w:sz="4" w:space="0" w:color="auto"/>
              <w:left w:val="nil"/>
              <w:bottom w:val="double" w:sz="4" w:space="0" w:color="auto"/>
              <w:right w:val="nil"/>
            </w:tcBorders>
            <w:shd w:val="clear" w:color="auto" w:fill="auto"/>
          </w:tcPr>
          <w:p w:rsidR="00FE293C" w:rsidRPr="00682202" w:rsidRDefault="00682202" w:rsidP="00682202">
            <w:pPr>
              <w:pStyle w:val="Tabletext"/>
              <w:jc w:val="right"/>
              <w:rPr>
                <w:b/>
              </w:rPr>
            </w:pPr>
            <w:r>
              <w:rPr>
                <w:b/>
              </w:rPr>
              <w:t>64</w:t>
            </w:r>
          </w:p>
        </w:tc>
      </w:tr>
      <w:tr w:rsidR="007A6CE8" w:rsidTr="00F7644A">
        <w:tc>
          <w:tcPr>
            <w:tcW w:w="9242" w:type="dxa"/>
            <w:gridSpan w:val="6"/>
            <w:tcBorders>
              <w:top w:val="nil"/>
              <w:left w:val="nil"/>
              <w:bottom w:val="nil"/>
              <w:right w:val="nil"/>
            </w:tcBorders>
            <w:shd w:val="clear" w:color="auto" w:fill="auto"/>
          </w:tcPr>
          <w:p w:rsidR="007A6CE8" w:rsidRPr="007A6CE8" w:rsidRDefault="007A6CE8" w:rsidP="00FE293C">
            <w:pPr>
              <w:pStyle w:val="Tabletext"/>
              <w:rPr>
                <w:b/>
              </w:rPr>
            </w:pPr>
            <w:r w:rsidRPr="007A6CE8">
              <w:rPr>
                <w:b/>
              </w:rPr>
              <w:t>2014</w:t>
            </w:r>
          </w:p>
        </w:tc>
      </w:tr>
      <w:tr w:rsidR="007A6CE8" w:rsidTr="00F7644A">
        <w:tc>
          <w:tcPr>
            <w:tcW w:w="9242" w:type="dxa"/>
            <w:gridSpan w:val="6"/>
            <w:tcBorders>
              <w:top w:val="nil"/>
              <w:left w:val="nil"/>
              <w:bottom w:val="nil"/>
              <w:right w:val="nil"/>
            </w:tcBorders>
            <w:shd w:val="clear" w:color="auto" w:fill="auto"/>
          </w:tcPr>
          <w:p w:rsidR="007A6CE8" w:rsidRPr="007A6CE8" w:rsidRDefault="007A6CE8" w:rsidP="00FE293C">
            <w:pPr>
              <w:pStyle w:val="Tabletext"/>
              <w:rPr>
                <w:i/>
              </w:rPr>
            </w:pPr>
            <w:r w:rsidRPr="007A6CE8">
              <w:rPr>
                <w:i/>
              </w:rPr>
              <w:t>Financial assets</w:t>
            </w:r>
          </w:p>
        </w:tc>
      </w:tr>
      <w:tr w:rsidR="00682202" w:rsidTr="00362B1E">
        <w:tc>
          <w:tcPr>
            <w:tcW w:w="1986" w:type="dxa"/>
            <w:tcBorders>
              <w:top w:val="nil"/>
              <w:left w:val="nil"/>
              <w:bottom w:val="nil"/>
              <w:right w:val="nil"/>
            </w:tcBorders>
            <w:shd w:val="clear" w:color="auto" w:fill="auto"/>
          </w:tcPr>
          <w:p w:rsidR="00682202" w:rsidRPr="00E918D3" w:rsidRDefault="00682202" w:rsidP="00FE293C">
            <w:pPr>
              <w:pStyle w:val="Tabletext"/>
            </w:pPr>
            <w:r w:rsidRPr="00E918D3">
              <w:t xml:space="preserve">Cash and cash equivalents </w:t>
            </w:r>
          </w:p>
        </w:tc>
        <w:tc>
          <w:tcPr>
            <w:tcW w:w="1468" w:type="dxa"/>
            <w:tcBorders>
              <w:top w:val="nil"/>
              <w:left w:val="nil"/>
              <w:bottom w:val="single" w:sz="4" w:space="0" w:color="auto"/>
              <w:right w:val="nil"/>
            </w:tcBorders>
            <w:shd w:val="clear" w:color="auto" w:fill="auto"/>
          </w:tcPr>
          <w:p w:rsidR="00682202" w:rsidRDefault="00682202" w:rsidP="00682202">
            <w:pPr>
              <w:pStyle w:val="Tabletext"/>
              <w:jc w:val="right"/>
            </w:pPr>
            <w:r w:rsidRPr="00F43FFC">
              <w:t>6,097</w:t>
            </w:r>
          </w:p>
        </w:tc>
        <w:tc>
          <w:tcPr>
            <w:tcW w:w="1456" w:type="dxa"/>
            <w:tcBorders>
              <w:top w:val="nil"/>
              <w:left w:val="nil"/>
              <w:bottom w:val="single" w:sz="4" w:space="0" w:color="auto"/>
              <w:right w:val="nil"/>
            </w:tcBorders>
            <w:shd w:val="clear" w:color="auto" w:fill="auto"/>
          </w:tcPr>
          <w:p w:rsidR="00682202" w:rsidRDefault="00682202" w:rsidP="00682202">
            <w:pPr>
              <w:pStyle w:val="Tabletext"/>
              <w:jc w:val="right"/>
            </w:pPr>
            <w:r w:rsidRPr="00F43FFC">
              <w:t>(61)</w:t>
            </w:r>
          </w:p>
        </w:tc>
        <w:tc>
          <w:tcPr>
            <w:tcW w:w="1437" w:type="dxa"/>
            <w:tcBorders>
              <w:top w:val="nil"/>
              <w:left w:val="nil"/>
              <w:bottom w:val="single" w:sz="4" w:space="0" w:color="auto"/>
              <w:right w:val="nil"/>
            </w:tcBorders>
            <w:shd w:val="clear" w:color="auto" w:fill="auto"/>
          </w:tcPr>
          <w:p w:rsidR="00682202" w:rsidRDefault="00682202" w:rsidP="00682202">
            <w:pPr>
              <w:pStyle w:val="Tabletext"/>
              <w:jc w:val="right"/>
            </w:pPr>
            <w:r w:rsidRPr="00F43FFC">
              <w:t>(61)</w:t>
            </w:r>
          </w:p>
        </w:tc>
        <w:tc>
          <w:tcPr>
            <w:tcW w:w="1457" w:type="dxa"/>
            <w:tcBorders>
              <w:top w:val="nil"/>
              <w:left w:val="nil"/>
              <w:bottom w:val="single" w:sz="4" w:space="0" w:color="auto"/>
              <w:right w:val="nil"/>
            </w:tcBorders>
            <w:shd w:val="clear" w:color="auto" w:fill="auto"/>
          </w:tcPr>
          <w:p w:rsidR="00682202" w:rsidRDefault="00682202" w:rsidP="00682202">
            <w:pPr>
              <w:pStyle w:val="Tabletext"/>
              <w:jc w:val="right"/>
            </w:pPr>
            <w:r w:rsidRPr="00F43FFC">
              <w:t>61</w:t>
            </w:r>
          </w:p>
        </w:tc>
        <w:tc>
          <w:tcPr>
            <w:tcW w:w="1438" w:type="dxa"/>
            <w:tcBorders>
              <w:top w:val="nil"/>
              <w:left w:val="nil"/>
              <w:bottom w:val="single" w:sz="4" w:space="0" w:color="auto"/>
              <w:right w:val="nil"/>
            </w:tcBorders>
            <w:shd w:val="clear" w:color="auto" w:fill="auto"/>
          </w:tcPr>
          <w:p w:rsidR="00682202" w:rsidRDefault="00682202" w:rsidP="00682202">
            <w:pPr>
              <w:pStyle w:val="Tabletext"/>
              <w:jc w:val="right"/>
            </w:pPr>
            <w:r>
              <w:t>61</w:t>
            </w:r>
          </w:p>
        </w:tc>
      </w:tr>
      <w:tr w:rsidR="00682202" w:rsidTr="00362B1E">
        <w:tc>
          <w:tcPr>
            <w:tcW w:w="1986" w:type="dxa"/>
            <w:tcBorders>
              <w:top w:val="nil"/>
              <w:left w:val="nil"/>
              <w:bottom w:val="nil"/>
              <w:right w:val="nil"/>
            </w:tcBorders>
            <w:shd w:val="clear" w:color="auto" w:fill="auto"/>
          </w:tcPr>
          <w:p w:rsidR="00682202" w:rsidRDefault="00682202" w:rsidP="00FE293C">
            <w:pPr>
              <w:pStyle w:val="Tabletext"/>
            </w:pPr>
            <w:r w:rsidRPr="00E918D3">
              <w:t>Total increase/(decrease)</w:t>
            </w:r>
          </w:p>
        </w:tc>
        <w:tc>
          <w:tcPr>
            <w:tcW w:w="1468" w:type="dxa"/>
            <w:tcBorders>
              <w:top w:val="single" w:sz="4" w:space="0" w:color="auto"/>
              <w:left w:val="nil"/>
              <w:bottom w:val="double" w:sz="4" w:space="0" w:color="auto"/>
              <w:right w:val="nil"/>
            </w:tcBorders>
            <w:shd w:val="clear" w:color="auto" w:fill="auto"/>
          </w:tcPr>
          <w:p w:rsidR="00682202" w:rsidRPr="00682202" w:rsidRDefault="00682202" w:rsidP="00682202">
            <w:pPr>
              <w:pStyle w:val="Tabletext"/>
              <w:jc w:val="right"/>
              <w:rPr>
                <w:b/>
              </w:rPr>
            </w:pPr>
            <w:r w:rsidRPr="00F43FFC">
              <w:rPr>
                <w:b/>
              </w:rPr>
              <w:t>6,097</w:t>
            </w:r>
          </w:p>
        </w:tc>
        <w:tc>
          <w:tcPr>
            <w:tcW w:w="1456" w:type="dxa"/>
            <w:tcBorders>
              <w:top w:val="single" w:sz="4" w:space="0" w:color="auto"/>
              <w:left w:val="nil"/>
              <w:bottom w:val="double" w:sz="4" w:space="0" w:color="auto"/>
              <w:right w:val="nil"/>
            </w:tcBorders>
            <w:shd w:val="clear" w:color="auto" w:fill="auto"/>
          </w:tcPr>
          <w:p w:rsidR="00682202" w:rsidRPr="00682202" w:rsidRDefault="00682202" w:rsidP="00682202">
            <w:pPr>
              <w:pStyle w:val="Tabletext"/>
              <w:jc w:val="right"/>
              <w:rPr>
                <w:b/>
              </w:rPr>
            </w:pPr>
            <w:r w:rsidRPr="00F43FFC">
              <w:rPr>
                <w:b/>
              </w:rPr>
              <w:t>(61)</w:t>
            </w:r>
          </w:p>
        </w:tc>
        <w:tc>
          <w:tcPr>
            <w:tcW w:w="1437" w:type="dxa"/>
            <w:tcBorders>
              <w:top w:val="single" w:sz="4" w:space="0" w:color="auto"/>
              <w:left w:val="nil"/>
              <w:bottom w:val="double" w:sz="4" w:space="0" w:color="auto"/>
              <w:right w:val="nil"/>
            </w:tcBorders>
            <w:shd w:val="clear" w:color="auto" w:fill="auto"/>
          </w:tcPr>
          <w:p w:rsidR="00682202" w:rsidRPr="00682202" w:rsidRDefault="00682202" w:rsidP="00682202">
            <w:pPr>
              <w:pStyle w:val="Tabletext"/>
              <w:jc w:val="right"/>
              <w:rPr>
                <w:b/>
              </w:rPr>
            </w:pPr>
            <w:r w:rsidRPr="00F43FFC">
              <w:rPr>
                <w:b/>
              </w:rPr>
              <w:t>(61)</w:t>
            </w:r>
          </w:p>
        </w:tc>
        <w:tc>
          <w:tcPr>
            <w:tcW w:w="1457" w:type="dxa"/>
            <w:tcBorders>
              <w:top w:val="single" w:sz="4" w:space="0" w:color="auto"/>
              <w:left w:val="nil"/>
              <w:bottom w:val="double" w:sz="4" w:space="0" w:color="auto"/>
              <w:right w:val="nil"/>
            </w:tcBorders>
            <w:shd w:val="clear" w:color="auto" w:fill="auto"/>
          </w:tcPr>
          <w:p w:rsidR="00682202" w:rsidRPr="00682202" w:rsidRDefault="00682202" w:rsidP="00682202">
            <w:pPr>
              <w:pStyle w:val="Tabletext"/>
              <w:jc w:val="right"/>
              <w:rPr>
                <w:b/>
              </w:rPr>
            </w:pPr>
            <w:r w:rsidRPr="00682202">
              <w:rPr>
                <w:b/>
              </w:rPr>
              <w:t>61</w:t>
            </w:r>
          </w:p>
        </w:tc>
        <w:tc>
          <w:tcPr>
            <w:tcW w:w="1438" w:type="dxa"/>
            <w:tcBorders>
              <w:top w:val="single" w:sz="4" w:space="0" w:color="auto"/>
              <w:left w:val="nil"/>
              <w:bottom w:val="double" w:sz="4" w:space="0" w:color="auto"/>
              <w:right w:val="nil"/>
            </w:tcBorders>
            <w:shd w:val="clear" w:color="auto" w:fill="auto"/>
          </w:tcPr>
          <w:p w:rsidR="00682202" w:rsidRPr="00682202" w:rsidRDefault="00682202" w:rsidP="00682202">
            <w:pPr>
              <w:pStyle w:val="Tabletext"/>
              <w:jc w:val="right"/>
              <w:rPr>
                <w:b/>
              </w:rPr>
            </w:pPr>
            <w:r w:rsidRPr="00682202">
              <w:rPr>
                <w:b/>
              </w:rPr>
              <w:t>61</w:t>
            </w:r>
          </w:p>
        </w:tc>
      </w:tr>
    </w:tbl>
    <w:p w:rsidR="00116CB2" w:rsidRDefault="00116CB2" w:rsidP="00116CB2">
      <w:pPr>
        <w:pStyle w:val="Heading4"/>
        <w:rPr>
          <w:color w:val="000000"/>
        </w:rPr>
      </w:pPr>
      <w:r>
        <w:rPr>
          <w:spacing w:val="-3"/>
        </w:rPr>
        <w:t>Fair</w:t>
      </w:r>
      <w:r>
        <w:t xml:space="preserve"> values</w:t>
      </w:r>
    </w:p>
    <w:p w:rsidR="00116CB2" w:rsidRPr="00116CB2" w:rsidRDefault="00116CB2" w:rsidP="00116CB2">
      <w:pPr>
        <w:pStyle w:val="BodyText"/>
      </w:pPr>
      <w:r w:rsidRPr="00116CB2">
        <w:t>All financial assets and liabilities recognised in the Statement of Financial Position, whether they are carried at cost or fair value, are recognised at amounts that represent a reasonable approximation of fair value unless otherwise stated in the applicable notes.</w:t>
      </w:r>
    </w:p>
    <w:p w:rsidR="00116CB2" w:rsidRDefault="00116CB2" w:rsidP="00116CB2">
      <w:pPr>
        <w:pStyle w:val="Heading3"/>
        <w:rPr>
          <w:color w:val="000000"/>
        </w:rPr>
      </w:pPr>
      <w:r>
        <w:t>Note 41. Remuneration of auditor</w:t>
      </w:r>
    </w:p>
    <w:p w:rsidR="00116CB2" w:rsidRDefault="00116CB2" w:rsidP="00116CB2">
      <w:pPr>
        <w:pStyle w:val="BodyText"/>
      </w:pPr>
      <w:r w:rsidRPr="00116CB2">
        <w:t>Remuneration paid or payable to the Auditor General in respect of the audit for the current financial year is as follows:</w:t>
      </w:r>
    </w:p>
    <w:p w:rsidR="00BD3126" w:rsidRPr="00116CB2" w:rsidRDefault="00BD3126" w:rsidP="00116CB2">
      <w:pPr>
        <w:pStyle w:val="BodyText"/>
      </w:pPr>
    </w:p>
    <w:p w:rsidR="00BD3126" w:rsidRDefault="00BD3126" w:rsidP="00BD3126">
      <w:pPr>
        <w:pStyle w:val="Caption"/>
        <w:keepNext/>
      </w:pPr>
      <w:fldSimple w:instr=" SEQ Table \* ARABIC ">
        <w:r w:rsidR="00DF10FA">
          <w:rPr>
            <w:noProof/>
          </w:rPr>
          <w:t>79</w:t>
        </w:r>
      </w:fldSimple>
      <w:r>
        <w:t xml:space="preserve"> </w:t>
      </w:r>
      <w:r w:rsidRPr="00B3252C">
        <w:t>Remuneration of auditor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16CB2" w:rsidRPr="00711171" w:rsidTr="00C92636">
        <w:tc>
          <w:tcPr>
            <w:tcW w:w="5629" w:type="dxa"/>
            <w:tcBorders>
              <w:top w:val="nil"/>
              <w:left w:val="nil"/>
              <w:bottom w:val="nil"/>
              <w:right w:val="nil"/>
            </w:tcBorders>
            <w:shd w:val="clear" w:color="auto" w:fill="auto"/>
          </w:tcPr>
          <w:p w:rsidR="00116CB2" w:rsidRDefault="00116CB2" w:rsidP="00C92636">
            <w:pPr>
              <w:pStyle w:val="Tabletext"/>
            </w:pPr>
          </w:p>
        </w:tc>
        <w:tc>
          <w:tcPr>
            <w:tcW w:w="1474" w:type="dxa"/>
            <w:tcBorders>
              <w:top w:val="nil"/>
              <w:left w:val="nil"/>
              <w:bottom w:val="nil"/>
              <w:right w:val="nil"/>
            </w:tcBorders>
            <w:shd w:val="clear" w:color="auto" w:fill="auto"/>
          </w:tcPr>
          <w:p w:rsidR="00BD3126" w:rsidRDefault="00116CB2" w:rsidP="00BD3126">
            <w:pPr>
              <w:pStyle w:val="Tableboldedtext"/>
              <w:jc w:val="right"/>
            </w:pPr>
            <w:r>
              <w:t>201</w:t>
            </w:r>
            <w:r w:rsidR="00BD3126">
              <w:t>5</w:t>
            </w:r>
          </w:p>
          <w:p w:rsidR="00116CB2" w:rsidRPr="00C00854" w:rsidRDefault="00116CB2" w:rsidP="00BD3126">
            <w:pPr>
              <w:pStyle w:val="Tableboldedtext"/>
              <w:jc w:val="right"/>
            </w:pPr>
            <w:r w:rsidRPr="00843AA2">
              <w:t>$000</w:t>
            </w:r>
          </w:p>
        </w:tc>
        <w:tc>
          <w:tcPr>
            <w:tcW w:w="1474" w:type="dxa"/>
            <w:tcBorders>
              <w:top w:val="nil"/>
              <w:left w:val="nil"/>
              <w:bottom w:val="nil"/>
              <w:right w:val="nil"/>
            </w:tcBorders>
            <w:shd w:val="clear" w:color="auto" w:fill="auto"/>
          </w:tcPr>
          <w:p w:rsidR="00BD3126" w:rsidRDefault="00116CB2" w:rsidP="00BD3126">
            <w:pPr>
              <w:pStyle w:val="Tableboldedtext"/>
              <w:jc w:val="right"/>
            </w:pPr>
            <w:r>
              <w:t>201</w:t>
            </w:r>
            <w:r w:rsidR="00BD3126">
              <w:t>4</w:t>
            </w:r>
          </w:p>
          <w:p w:rsidR="00116CB2" w:rsidRPr="00711171" w:rsidRDefault="00116CB2" w:rsidP="00BD3126">
            <w:pPr>
              <w:pStyle w:val="Tableboldedtext"/>
              <w:jc w:val="right"/>
            </w:pPr>
            <w:r w:rsidRPr="00843AA2">
              <w:t>$000</w:t>
            </w:r>
          </w:p>
        </w:tc>
      </w:tr>
      <w:tr w:rsidR="00116CB2" w:rsidRPr="00AE2664" w:rsidTr="00C92636">
        <w:tc>
          <w:tcPr>
            <w:tcW w:w="5629" w:type="dxa"/>
            <w:tcBorders>
              <w:top w:val="nil"/>
              <w:left w:val="nil"/>
              <w:bottom w:val="nil"/>
              <w:right w:val="nil"/>
            </w:tcBorders>
            <w:shd w:val="clear" w:color="auto" w:fill="auto"/>
          </w:tcPr>
          <w:p w:rsidR="00116CB2" w:rsidRPr="00095767" w:rsidRDefault="00116CB2" w:rsidP="00116CB2">
            <w:pPr>
              <w:pStyle w:val="Tabletext"/>
            </w:pPr>
            <w:r>
              <w:t>Auditing</w:t>
            </w:r>
            <w:r>
              <w:rPr>
                <w:spacing w:val="-2"/>
              </w:rPr>
              <w:t xml:space="preserve"> </w:t>
            </w:r>
            <w:r>
              <w:t>the accounts, financial statements and</w:t>
            </w:r>
            <w:r>
              <w:rPr>
                <w:spacing w:val="-2"/>
              </w:rPr>
              <w:t xml:space="preserve"> </w:t>
            </w:r>
            <w:r>
              <w:t>key</w:t>
            </w:r>
            <w:r>
              <w:rPr>
                <w:spacing w:val="25"/>
              </w:rPr>
              <w:t xml:space="preserve"> </w:t>
            </w:r>
            <w:r>
              <w:t>performance indicators</w:t>
            </w:r>
          </w:p>
        </w:tc>
        <w:tc>
          <w:tcPr>
            <w:tcW w:w="1474" w:type="dxa"/>
            <w:tcBorders>
              <w:top w:val="nil"/>
              <w:left w:val="nil"/>
              <w:bottom w:val="single" w:sz="4" w:space="0" w:color="auto"/>
              <w:right w:val="nil"/>
            </w:tcBorders>
            <w:shd w:val="clear" w:color="auto" w:fill="auto"/>
          </w:tcPr>
          <w:p w:rsidR="00116CB2" w:rsidRPr="006532FB" w:rsidRDefault="00BD3126" w:rsidP="00C92636">
            <w:pPr>
              <w:pStyle w:val="Tabletext"/>
              <w:jc w:val="right"/>
            </w:pPr>
            <w:r>
              <w:t>368</w:t>
            </w:r>
          </w:p>
        </w:tc>
        <w:tc>
          <w:tcPr>
            <w:tcW w:w="1474" w:type="dxa"/>
            <w:tcBorders>
              <w:top w:val="nil"/>
              <w:left w:val="nil"/>
              <w:bottom w:val="single" w:sz="4" w:space="0" w:color="auto"/>
              <w:right w:val="nil"/>
            </w:tcBorders>
            <w:shd w:val="clear" w:color="auto" w:fill="auto"/>
          </w:tcPr>
          <w:p w:rsidR="00116CB2" w:rsidRPr="00F01FA0" w:rsidRDefault="00BD3126" w:rsidP="00C92636">
            <w:pPr>
              <w:pStyle w:val="Tabletext"/>
              <w:jc w:val="right"/>
            </w:pPr>
            <w:r>
              <w:t>363</w:t>
            </w:r>
          </w:p>
        </w:tc>
      </w:tr>
      <w:tr w:rsidR="00116CB2" w:rsidRPr="00D8231B" w:rsidTr="00C92636">
        <w:tc>
          <w:tcPr>
            <w:tcW w:w="5629" w:type="dxa"/>
            <w:tcBorders>
              <w:top w:val="nil"/>
              <w:left w:val="nil"/>
              <w:bottom w:val="nil"/>
              <w:right w:val="nil"/>
            </w:tcBorders>
            <w:shd w:val="clear" w:color="auto" w:fill="auto"/>
          </w:tcPr>
          <w:p w:rsidR="00116CB2" w:rsidRDefault="00116CB2" w:rsidP="00C92636">
            <w:pPr>
              <w:pStyle w:val="Tabletext"/>
            </w:pPr>
          </w:p>
        </w:tc>
        <w:tc>
          <w:tcPr>
            <w:tcW w:w="1474" w:type="dxa"/>
            <w:tcBorders>
              <w:top w:val="single" w:sz="4" w:space="0" w:color="auto"/>
              <w:left w:val="nil"/>
              <w:bottom w:val="double" w:sz="4" w:space="0" w:color="auto"/>
              <w:right w:val="nil"/>
            </w:tcBorders>
            <w:shd w:val="clear" w:color="auto" w:fill="auto"/>
          </w:tcPr>
          <w:p w:rsidR="00116CB2" w:rsidRPr="00F43FFC" w:rsidRDefault="00BD3126" w:rsidP="00EE7786">
            <w:pPr>
              <w:pStyle w:val="Tabletext"/>
              <w:jc w:val="right"/>
              <w:rPr>
                <w:b/>
              </w:rPr>
            </w:pPr>
            <w:r w:rsidRPr="00F43FFC">
              <w:rPr>
                <w:b/>
              </w:rPr>
              <w:t>368</w:t>
            </w:r>
          </w:p>
        </w:tc>
        <w:tc>
          <w:tcPr>
            <w:tcW w:w="1474" w:type="dxa"/>
            <w:tcBorders>
              <w:top w:val="single" w:sz="4" w:space="0" w:color="auto"/>
              <w:left w:val="nil"/>
              <w:bottom w:val="double" w:sz="4" w:space="0" w:color="auto"/>
              <w:right w:val="nil"/>
            </w:tcBorders>
            <w:shd w:val="clear" w:color="auto" w:fill="auto"/>
          </w:tcPr>
          <w:p w:rsidR="00116CB2" w:rsidRPr="00F43FFC" w:rsidRDefault="00BD3126" w:rsidP="00EE7786">
            <w:pPr>
              <w:pStyle w:val="Tabletext"/>
              <w:jc w:val="right"/>
              <w:rPr>
                <w:b/>
              </w:rPr>
            </w:pPr>
            <w:r w:rsidRPr="00F43FFC">
              <w:rPr>
                <w:b/>
              </w:rPr>
              <w:t>363</w:t>
            </w:r>
          </w:p>
        </w:tc>
      </w:tr>
    </w:tbl>
    <w:p w:rsidR="007A6CE8" w:rsidRDefault="007A6CE8" w:rsidP="007D30DC">
      <w:pPr>
        <w:pStyle w:val="Heading3"/>
      </w:pPr>
    </w:p>
    <w:p w:rsidR="007D30DC" w:rsidRDefault="007A6CE8" w:rsidP="007A6CE8">
      <w:pPr>
        <w:rPr>
          <w:color w:val="000000"/>
        </w:rPr>
      </w:pPr>
      <w:r>
        <w:br w:type="page"/>
      </w:r>
      <w:r w:rsidR="007D30DC">
        <w:lastRenderedPageBreak/>
        <w:t>Note</w:t>
      </w:r>
      <w:r w:rsidR="007D30DC">
        <w:rPr>
          <w:spacing w:val="-3"/>
        </w:rPr>
        <w:t xml:space="preserve"> </w:t>
      </w:r>
      <w:r w:rsidR="007D30DC">
        <w:t>42.</w:t>
      </w:r>
      <w:r w:rsidR="007D30DC">
        <w:rPr>
          <w:spacing w:val="-2"/>
        </w:rPr>
        <w:t xml:space="preserve"> </w:t>
      </w:r>
      <w:r w:rsidR="007D30DC">
        <w:t>Remuneration</w:t>
      </w:r>
      <w:r w:rsidR="007D30DC">
        <w:rPr>
          <w:spacing w:val="-2"/>
        </w:rPr>
        <w:t xml:space="preserve"> </w:t>
      </w:r>
      <w:r w:rsidR="007D30DC">
        <w:t>of</w:t>
      </w:r>
      <w:r w:rsidR="007D30DC">
        <w:rPr>
          <w:spacing w:val="-2"/>
        </w:rPr>
        <w:t xml:space="preserve"> </w:t>
      </w:r>
      <w:r w:rsidR="007D30DC">
        <w:t>senior</w:t>
      </w:r>
      <w:r w:rsidR="007D30DC">
        <w:rPr>
          <w:spacing w:val="-2"/>
        </w:rPr>
        <w:t xml:space="preserve"> </w:t>
      </w:r>
      <w:r w:rsidR="007D30DC">
        <w:t>officers</w:t>
      </w:r>
    </w:p>
    <w:p w:rsidR="007D30DC" w:rsidRDefault="007D30DC" w:rsidP="007D30DC">
      <w:pPr>
        <w:pStyle w:val="BodyText"/>
      </w:pPr>
      <w:r w:rsidRPr="007D30DC">
        <w:t>The number of senior officers whose total fees, salaries, superannuation, non-monetary benefits and other benefits for the financial year fall within the following bands are:</w:t>
      </w:r>
    </w:p>
    <w:p w:rsidR="007A6CE8" w:rsidRDefault="007A6CE8" w:rsidP="007D30DC">
      <w:pPr>
        <w:pStyle w:val="BodyText"/>
      </w:pPr>
    </w:p>
    <w:p w:rsidR="002156D0" w:rsidRDefault="002156D0" w:rsidP="002156D0">
      <w:pPr>
        <w:pStyle w:val="Caption"/>
        <w:keepNext/>
      </w:pPr>
      <w:fldSimple w:instr=" SEQ Table \* ARABIC ">
        <w:r w:rsidR="00DF10FA">
          <w:rPr>
            <w:noProof/>
          </w:rPr>
          <w:t>80</w:t>
        </w:r>
      </w:fldSimple>
      <w:r>
        <w:t xml:space="preserve"> </w:t>
      </w:r>
      <w:r w:rsidR="006F62AF">
        <w:t>Remuneration of senior officers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7D30DC" w:rsidRPr="00711171" w:rsidTr="00C92636">
        <w:tc>
          <w:tcPr>
            <w:tcW w:w="5629" w:type="dxa"/>
            <w:tcBorders>
              <w:top w:val="nil"/>
              <w:left w:val="nil"/>
              <w:bottom w:val="nil"/>
              <w:right w:val="nil"/>
            </w:tcBorders>
            <w:shd w:val="clear" w:color="auto" w:fill="auto"/>
          </w:tcPr>
          <w:p w:rsidR="007D30DC" w:rsidRDefault="007D30DC" w:rsidP="00C92636">
            <w:pPr>
              <w:pStyle w:val="Tabletext"/>
            </w:pPr>
          </w:p>
        </w:tc>
        <w:tc>
          <w:tcPr>
            <w:tcW w:w="1474" w:type="dxa"/>
            <w:tcBorders>
              <w:top w:val="nil"/>
              <w:left w:val="nil"/>
              <w:bottom w:val="nil"/>
              <w:right w:val="nil"/>
            </w:tcBorders>
            <w:shd w:val="clear" w:color="auto" w:fill="auto"/>
          </w:tcPr>
          <w:p w:rsidR="007D30DC" w:rsidRPr="00C00854" w:rsidRDefault="007D30DC" w:rsidP="002156D0">
            <w:pPr>
              <w:pStyle w:val="Tableboldedtext"/>
              <w:jc w:val="right"/>
            </w:pPr>
            <w:r>
              <w:t>201</w:t>
            </w:r>
            <w:r w:rsidR="002156D0">
              <w:t>5</w:t>
            </w:r>
          </w:p>
        </w:tc>
        <w:tc>
          <w:tcPr>
            <w:tcW w:w="1474" w:type="dxa"/>
            <w:tcBorders>
              <w:top w:val="nil"/>
              <w:left w:val="nil"/>
              <w:bottom w:val="nil"/>
              <w:right w:val="nil"/>
            </w:tcBorders>
            <w:shd w:val="clear" w:color="auto" w:fill="auto"/>
          </w:tcPr>
          <w:p w:rsidR="007D30DC" w:rsidRPr="00711171" w:rsidRDefault="002156D0" w:rsidP="007D30DC">
            <w:pPr>
              <w:pStyle w:val="Tableboldedtext"/>
              <w:jc w:val="right"/>
            </w:pPr>
            <w:r>
              <w:t>2014</w:t>
            </w:r>
          </w:p>
        </w:tc>
      </w:tr>
      <w:tr w:rsidR="002156D0" w:rsidRPr="00711171" w:rsidTr="00C92636">
        <w:tc>
          <w:tcPr>
            <w:tcW w:w="5629" w:type="dxa"/>
            <w:tcBorders>
              <w:top w:val="nil"/>
              <w:left w:val="nil"/>
              <w:bottom w:val="nil"/>
              <w:right w:val="nil"/>
            </w:tcBorders>
            <w:shd w:val="clear" w:color="auto" w:fill="auto"/>
          </w:tcPr>
          <w:p w:rsidR="002156D0" w:rsidRPr="00DA4BAF" w:rsidRDefault="002156D0" w:rsidP="00EE7786">
            <w:pPr>
              <w:pStyle w:val="Tabletext"/>
            </w:pPr>
            <w:r>
              <w:t xml:space="preserve">30,001 </w:t>
            </w:r>
            <w:r w:rsidR="00EE7786">
              <w:t>-</w:t>
            </w:r>
            <w:r>
              <w:t xml:space="preserve"> 40,000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pPr>
            <w:r>
              <w:t>1</w:t>
            </w:r>
          </w:p>
        </w:tc>
        <w:tc>
          <w:tcPr>
            <w:tcW w:w="1474" w:type="dxa"/>
            <w:tcBorders>
              <w:top w:val="nil"/>
              <w:left w:val="nil"/>
              <w:bottom w:val="nil"/>
              <w:right w:val="nil"/>
            </w:tcBorders>
            <w:shd w:val="clear" w:color="auto" w:fill="auto"/>
          </w:tcPr>
          <w:p w:rsidR="002156D0" w:rsidRPr="007D30DC" w:rsidRDefault="00EE7786" w:rsidP="007D30DC">
            <w:pPr>
              <w:pStyle w:val="Tabletext"/>
              <w:jc w:val="right"/>
            </w:pPr>
            <w:r>
              <w:t>-</w:t>
            </w:r>
          </w:p>
        </w:tc>
      </w:tr>
      <w:tr w:rsidR="002156D0" w:rsidRPr="00711171" w:rsidTr="00C92636">
        <w:tc>
          <w:tcPr>
            <w:tcW w:w="5629" w:type="dxa"/>
            <w:tcBorders>
              <w:top w:val="nil"/>
              <w:left w:val="nil"/>
              <w:bottom w:val="nil"/>
              <w:right w:val="nil"/>
            </w:tcBorders>
            <w:shd w:val="clear" w:color="auto" w:fill="auto"/>
          </w:tcPr>
          <w:p w:rsidR="002156D0" w:rsidRPr="00DA4BAF" w:rsidRDefault="002156D0" w:rsidP="007D30DC">
            <w:pPr>
              <w:pStyle w:val="Tabletext"/>
            </w:pPr>
            <w:r w:rsidRPr="00DA4BAF">
              <w:t>80,001 - 90,000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rPr>
                <w:color w:val="000000"/>
              </w:rPr>
            </w:pPr>
            <w:r>
              <w:rPr>
                <w:color w:val="000000"/>
              </w:rPr>
              <w:t>-</w:t>
            </w:r>
          </w:p>
        </w:tc>
        <w:tc>
          <w:tcPr>
            <w:tcW w:w="1474" w:type="dxa"/>
            <w:tcBorders>
              <w:top w:val="nil"/>
              <w:left w:val="nil"/>
              <w:bottom w:val="nil"/>
              <w:right w:val="nil"/>
            </w:tcBorders>
            <w:shd w:val="clear" w:color="auto" w:fill="auto"/>
          </w:tcPr>
          <w:p w:rsidR="002156D0" w:rsidRPr="001548D2" w:rsidRDefault="00EE7786" w:rsidP="0024603E">
            <w:pPr>
              <w:pStyle w:val="Tabletext"/>
              <w:jc w:val="right"/>
              <w:rPr>
                <w:color w:val="000000"/>
              </w:rPr>
            </w:pPr>
            <w:r>
              <w:rPr>
                <w:color w:val="000000"/>
              </w:rPr>
              <w:t>1</w:t>
            </w:r>
          </w:p>
        </w:tc>
      </w:tr>
      <w:tr w:rsidR="002156D0" w:rsidRPr="00711171" w:rsidTr="00C92636">
        <w:tc>
          <w:tcPr>
            <w:tcW w:w="5629" w:type="dxa"/>
            <w:tcBorders>
              <w:top w:val="nil"/>
              <w:left w:val="nil"/>
              <w:bottom w:val="nil"/>
              <w:right w:val="nil"/>
            </w:tcBorders>
            <w:shd w:val="clear" w:color="auto" w:fill="auto"/>
          </w:tcPr>
          <w:p w:rsidR="002156D0" w:rsidRPr="00DA4BAF" w:rsidRDefault="002156D0" w:rsidP="007D30DC">
            <w:pPr>
              <w:pStyle w:val="Tabletext"/>
            </w:pPr>
            <w:r w:rsidRPr="00DA4BAF">
              <w:t>90,001 - 100,000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rPr>
                <w:color w:val="000000"/>
              </w:rPr>
            </w:pPr>
            <w:r>
              <w:rPr>
                <w:color w:val="000000"/>
              </w:rPr>
              <w:t>1</w:t>
            </w:r>
          </w:p>
        </w:tc>
        <w:tc>
          <w:tcPr>
            <w:tcW w:w="1474" w:type="dxa"/>
            <w:tcBorders>
              <w:top w:val="nil"/>
              <w:left w:val="nil"/>
              <w:bottom w:val="nil"/>
              <w:right w:val="nil"/>
            </w:tcBorders>
            <w:shd w:val="clear" w:color="auto" w:fill="auto"/>
          </w:tcPr>
          <w:p w:rsidR="002156D0" w:rsidRPr="001548D2" w:rsidRDefault="00EE7786" w:rsidP="0024603E">
            <w:pPr>
              <w:pStyle w:val="Tabletext"/>
              <w:jc w:val="right"/>
              <w:rPr>
                <w:color w:val="000000"/>
              </w:rPr>
            </w:pPr>
            <w:r>
              <w:rPr>
                <w:color w:val="000000"/>
              </w:rPr>
              <w:t>1</w:t>
            </w:r>
          </w:p>
        </w:tc>
      </w:tr>
      <w:tr w:rsidR="002156D0" w:rsidRPr="00711171" w:rsidTr="00C92636">
        <w:tc>
          <w:tcPr>
            <w:tcW w:w="5629" w:type="dxa"/>
            <w:tcBorders>
              <w:top w:val="nil"/>
              <w:left w:val="nil"/>
              <w:bottom w:val="nil"/>
              <w:right w:val="nil"/>
            </w:tcBorders>
            <w:shd w:val="clear" w:color="auto" w:fill="auto"/>
          </w:tcPr>
          <w:p w:rsidR="002156D0" w:rsidRPr="00DA4BAF" w:rsidRDefault="002156D0" w:rsidP="007D30DC">
            <w:pPr>
              <w:pStyle w:val="Tabletext"/>
            </w:pPr>
            <w:r w:rsidRPr="00DA4BAF">
              <w:t>120,001 - 130,000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rPr>
                <w:color w:val="000000"/>
              </w:rPr>
            </w:pPr>
            <w:r>
              <w:rPr>
                <w:color w:val="000000"/>
              </w:rPr>
              <w:t>-</w:t>
            </w:r>
          </w:p>
        </w:tc>
        <w:tc>
          <w:tcPr>
            <w:tcW w:w="1474" w:type="dxa"/>
            <w:tcBorders>
              <w:top w:val="nil"/>
              <w:left w:val="nil"/>
              <w:bottom w:val="nil"/>
              <w:right w:val="nil"/>
            </w:tcBorders>
            <w:shd w:val="clear" w:color="auto" w:fill="auto"/>
          </w:tcPr>
          <w:p w:rsidR="002156D0" w:rsidRPr="001548D2" w:rsidRDefault="00EE7786" w:rsidP="0024603E">
            <w:pPr>
              <w:pStyle w:val="Tabletext"/>
              <w:jc w:val="right"/>
              <w:rPr>
                <w:color w:val="000000"/>
              </w:rPr>
            </w:pPr>
            <w:r>
              <w:rPr>
                <w:color w:val="000000"/>
              </w:rPr>
              <w:t>1</w:t>
            </w:r>
          </w:p>
        </w:tc>
      </w:tr>
      <w:tr w:rsidR="00EE7786" w:rsidRPr="00711171" w:rsidTr="00C92636">
        <w:tc>
          <w:tcPr>
            <w:tcW w:w="5629" w:type="dxa"/>
            <w:tcBorders>
              <w:top w:val="nil"/>
              <w:left w:val="nil"/>
              <w:bottom w:val="nil"/>
              <w:right w:val="nil"/>
            </w:tcBorders>
            <w:shd w:val="clear" w:color="auto" w:fill="auto"/>
          </w:tcPr>
          <w:p w:rsidR="00EE7786" w:rsidRPr="00DA4BAF" w:rsidRDefault="00EE7786" w:rsidP="007D30DC">
            <w:pPr>
              <w:pStyle w:val="Tabletext"/>
            </w:pPr>
            <w:r>
              <w:t xml:space="preserve">201,001 </w:t>
            </w:r>
            <w:r w:rsidRPr="00DA4BAF">
              <w:t xml:space="preserve">- </w:t>
            </w:r>
            <w:r>
              <w:t xml:space="preserve"> 210,000</w:t>
            </w:r>
          </w:p>
        </w:tc>
        <w:tc>
          <w:tcPr>
            <w:tcW w:w="1474" w:type="dxa"/>
            <w:tcBorders>
              <w:top w:val="nil"/>
              <w:left w:val="nil"/>
              <w:bottom w:val="nil"/>
              <w:right w:val="nil"/>
            </w:tcBorders>
            <w:shd w:val="clear" w:color="auto" w:fill="auto"/>
          </w:tcPr>
          <w:p w:rsidR="00EE7786" w:rsidRPr="001548D2" w:rsidRDefault="00EE7786" w:rsidP="007D30DC">
            <w:pPr>
              <w:pStyle w:val="Tabletext"/>
              <w:jc w:val="right"/>
              <w:rPr>
                <w:color w:val="000000"/>
              </w:rPr>
            </w:pPr>
            <w:r>
              <w:rPr>
                <w:color w:val="000000"/>
              </w:rPr>
              <w:t>1</w:t>
            </w:r>
          </w:p>
        </w:tc>
        <w:tc>
          <w:tcPr>
            <w:tcW w:w="1474" w:type="dxa"/>
            <w:tcBorders>
              <w:top w:val="nil"/>
              <w:left w:val="nil"/>
              <w:bottom w:val="nil"/>
              <w:right w:val="nil"/>
            </w:tcBorders>
            <w:shd w:val="clear" w:color="auto" w:fill="auto"/>
          </w:tcPr>
          <w:p w:rsidR="00EE7786" w:rsidRPr="001548D2" w:rsidRDefault="00EE7786" w:rsidP="0024603E">
            <w:pPr>
              <w:pStyle w:val="Tabletext"/>
              <w:jc w:val="right"/>
              <w:rPr>
                <w:color w:val="000000"/>
              </w:rPr>
            </w:pPr>
            <w:r>
              <w:rPr>
                <w:color w:val="000000"/>
              </w:rPr>
              <w:t>-</w:t>
            </w:r>
          </w:p>
        </w:tc>
      </w:tr>
      <w:tr w:rsidR="002156D0" w:rsidRPr="00711171" w:rsidTr="00C92636">
        <w:tc>
          <w:tcPr>
            <w:tcW w:w="5629" w:type="dxa"/>
            <w:tcBorders>
              <w:top w:val="nil"/>
              <w:left w:val="nil"/>
              <w:bottom w:val="nil"/>
              <w:right w:val="nil"/>
            </w:tcBorders>
            <w:shd w:val="clear" w:color="auto" w:fill="auto"/>
          </w:tcPr>
          <w:p w:rsidR="002156D0" w:rsidRPr="00DA4BAF" w:rsidRDefault="00EE7786" w:rsidP="00EE7786">
            <w:pPr>
              <w:pStyle w:val="Tabletext"/>
            </w:pPr>
            <w:r>
              <w:t>210,001</w:t>
            </w:r>
            <w:r w:rsidR="002156D0" w:rsidRPr="00DA4BAF">
              <w:t xml:space="preserve"> </w:t>
            </w:r>
            <w:r w:rsidRPr="00DA4BAF">
              <w:t>-</w:t>
            </w:r>
            <w:r w:rsidR="002156D0" w:rsidRPr="00DA4BAF">
              <w:t xml:space="preserve"> </w:t>
            </w:r>
            <w:r>
              <w:t>220,000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rPr>
                <w:color w:val="000000"/>
              </w:rPr>
            </w:pPr>
            <w:r>
              <w:rPr>
                <w:color w:val="000000"/>
              </w:rPr>
              <w:t>1</w:t>
            </w:r>
          </w:p>
        </w:tc>
        <w:tc>
          <w:tcPr>
            <w:tcW w:w="1474" w:type="dxa"/>
            <w:tcBorders>
              <w:top w:val="nil"/>
              <w:left w:val="nil"/>
              <w:bottom w:val="nil"/>
              <w:right w:val="nil"/>
            </w:tcBorders>
            <w:shd w:val="clear" w:color="auto" w:fill="auto"/>
          </w:tcPr>
          <w:p w:rsidR="002156D0" w:rsidRPr="001548D2" w:rsidRDefault="00EE7786" w:rsidP="0024603E">
            <w:pPr>
              <w:pStyle w:val="Tabletext"/>
              <w:jc w:val="right"/>
              <w:rPr>
                <w:color w:val="000000"/>
              </w:rPr>
            </w:pPr>
            <w:r>
              <w:rPr>
                <w:color w:val="000000"/>
              </w:rPr>
              <w:t>-</w:t>
            </w:r>
          </w:p>
        </w:tc>
      </w:tr>
      <w:tr w:rsidR="002156D0" w:rsidRPr="00711171" w:rsidTr="00C92636">
        <w:tc>
          <w:tcPr>
            <w:tcW w:w="5629" w:type="dxa"/>
            <w:tcBorders>
              <w:top w:val="nil"/>
              <w:left w:val="nil"/>
              <w:bottom w:val="nil"/>
              <w:right w:val="nil"/>
            </w:tcBorders>
            <w:shd w:val="clear" w:color="auto" w:fill="auto"/>
          </w:tcPr>
          <w:p w:rsidR="002156D0" w:rsidRPr="00DA4BAF" w:rsidRDefault="002156D0" w:rsidP="007D30DC">
            <w:pPr>
              <w:pStyle w:val="Tabletext"/>
            </w:pPr>
            <w:r w:rsidRPr="00DA4BAF">
              <w:t>250,001 - 260,000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rPr>
                <w:color w:val="000000"/>
              </w:rPr>
            </w:pPr>
            <w:r>
              <w:rPr>
                <w:color w:val="000000"/>
              </w:rPr>
              <w:t>-</w:t>
            </w:r>
          </w:p>
        </w:tc>
        <w:tc>
          <w:tcPr>
            <w:tcW w:w="1474" w:type="dxa"/>
            <w:tcBorders>
              <w:top w:val="nil"/>
              <w:left w:val="nil"/>
              <w:bottom w:val="nil"/>
              <w:right w:val="nil"/>
            </w:tcBorders>
            <w:shd w:val="clear" w:color="auto" w:fill="auto"/>
          </w:tcPr>
          <w:p w:rsidR="002156D0" w:rsidRPr="001548D2" w:rsidRDefault="00EE7786" w:rsidP="0024603E">
            <w:pPr>
              <w:pStyle w:val="Tabletext"/>
              <w:jc w:val="right"/>
              <w:rPr>
                <w:color w:val="000000"/>
              </w:rPr>
            </w:pPr>
            <w:r>
              <w:rPr>
                <w:color w:val="000000"/>
              </w:rPr>
              <w:t>1</w:t>
            </w:r>
          </w:p>
        </w:tc>
      </w:tr>
      <w:tr w:rsidR="002156D0" w:rsidRPr="00711171" w:rsidTr="00C92636">
        <w:tc>
          <w:tcPr>
            <w:tcW w:w="5629" w:type="dxa"/>
            <w:tcBorders>
              <w:top w:val="nil"/>
              <w:left w:val="nil"/>
              <w:bottom w:val="nil"/>
              <w:right w:val="nil"/>
            </w:tcBorders>
            <w:shd w:val="clear" w:color="auto" w:fill="auto"/>
          </w:tcPr>
          <w:p w:rsidR="002156D0" w:rsidRPr="00DA4BAF" w:rsidRDefault="002156D0" w:rsidP="007D30DC">
            <w:pPr>
              <w:pStyle w:val="Tabletext"/>
            </w:pPr>
            <w:r w:rsidRPr="00DA4BAF">
              <w:t>260,001 - 270,000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rPr>
                <w:color w:val="000000"/>
              </w:rPr>
            </w:pPr>
            <w:r>
              <w:rPr>
                <w:color w:val="000000"/>
              </w:rPr>
              <w:t>1</w:t>
            </w:r>
          </w:p>
        </w:tc>
        <w:tc>
          <w:tcPr>
            <w:tcW w:w="1474" w:type="dxa"/>
            <w:tcBorders>
              <w:top w:val="nil"/>
              <w:left w:val="nil"/>
              <w:bottom w:val="nil"/>
              <w:right w:val="nil"/>
            </w:tcBorders>
            <w:shd w:val="clear" w:color="auto" w:fill="auto"/>
          </w:tcPr>
          <w:p w:rsidR="002156D0" w:rsidRPr="001548D2" w:rsidRDefault="00EE7786" w:rsidP="0024603E">
            <w:pPr>
              <w:pStyle w:val="Tabletext"/>
              <w:jc w:val="right"/>
              <w:rPr>
                <w:color w:val="000000"/>
              </w:rPr>
            </w:pPr>
            <w:r>
              <w:rPr>
                <w:color w:val="000000"/>
              </w:rPr>
              <w:t>-</w:t>
            </w:r>
          </w:p>
        </w:tc>
      </w:tr>
      <w:tr w:rsidR="002156D0" w:rsidRPr="00711171" w:rsidTr="00C92636">
        <w:tc>
          <w:tcPr>
            <w:tcW w:w="5629" w:type="dxa"/>
            <w:tcBorders>
              <w:top w:val="nil"/>
              <w:left w:val="nil"/>
              <w:bottom w:val="nil"/>
              <w:right w:val="nil"/>
            </w:tcBorders>
            <w:shd w:val="clear" w:color="auto" w:fill="auto"/>
          </w:tcPr>
          <w:p w:rsidR="002156D0" w:rsidRPr="00DA4BAF" w:rsidRDefault="002156D0" w:rsidP="007D30DC">
            <w:pPr>
              <w:pStyle w:val="Tabletext"/>
            </w:pPr>
            <w:r w:rsidRPr="00DA4BAF">
              <w:t>270,001 - 280,000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rPr>
                <w:color w:val="000000"/>
              </w:rPr>
            </w:pPr>
            <w:r>
              <w:rPr>
                <w:color w:val="000000"/>
              </w:rPr>
              <w:t>-</w:t>
            </w:r>
          </w:p>
        </w:tc>
        <w:tc>
          <w:tcPr>
            <w:tcW w:w="1474" w:type="dxa"/>
            <w:tcBorders>
              <w:top w:val="nil"/>
              <w:left w:val="nil"/>
              <w:bottom w:val="nil"/>
              <w:right w:val="nil"/>
            </w:tcBorders>
            <w:shd w:val="clear" w:color="auto" w:fill="auto"/>
          </w:tcPr>
          <w:p w:rsidR="002156D0" w:rsidRPr="001548D2" w:rsidRDefault="00EE7786" w:rsidP="0024603E">
            <w:pPr>
              <w:pStyle w:val="Tabletext"/>
              <w:jc w:val="right"/>
              <w:rPr>
                <w:color w:val="000000"/>
              </w:rPr>
            </w:pPr>
            <w:r>
              <w:rPr>
                <w:color w:val="000000"/>
              </w:rPr>
              <w:t>1</w:t>
            </w:r>
          </w:p>
        </w:tc>
      </w:tr>
      <w:tr w:rsidR="002156D0" w:rsidRPr="00711171" w:rsidTr="00C92636">
        <w:tc>
          <w:tcPr>
            <w:tcW w:w="5629" w:type="dxa"/>
            <w:tcBorders>
              <w:top w:val="nil"/>
              <w:left w:val="nil"/>
              <w:bottom w:val="nil"/>
              <w:right w:val="nil"/>
            </w:tcBorders>
            <w:shd w:val="clear" w:color="auto" w:fill="auto"/>
          </w:tcPr>
          <w:p w:rsidR="002156D0" w:rsidRPr="00DA4BAF" w:rsidRDefault="002156D0" w:rsidP="007D30DC">
            <w:pPr>
              <w:pStyle w:val="Tabletext"/>
            </w:pPr>
            <w:r w:rsidRPr="00DA4BAF">
              <w:t>310,001 - 320,000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rPr>
                <w:color w:val="000000"/>
              </w:rPr>
            </w:pPr>
            <w:r>
              <w:rPr>
                <w:color w:val="000000"/>
              </w:rPr>
              <w:t>-</w:t>
            </w:r>
          </w:p>
        </w:tc>
        <w:tc>
          <w:tcPr>
            <w:tcW w:w="1474" w:type="dxa"/>
            <w:tcBorders>
              <w:top w:val="nil"/>
              <w:left w:val="nil"/>
              <w:bottom w:val="nil"/>
              <w:right w:val="nil"/>
            </w:tcBorders>
            <w:shd w:val="clear" w:color="auto" w:fill="auto"/>
          </w:tcPr>
          <w:p w:rsidR="002156D0" w:rsidRPr="001548D2" w:rsidRDefault="00EE7786" w:rsidP="0024603E">
            <w:pPr>
              <w:pStyle w:val="Tabletext"/>
              <w:jc w:val="right"/>
              <w:rPr>
                <w:color w:val="000000"/>
              </w:rPr>
            </w:pPr>
            <w:r>
              <w:rPr>
                <w:color w:val="000000"/>
              </w:rPr>
              <w:t>1</w:t>
            </w:r>
          </w:p>
        </w:tc>
      </w:tr>
      <w:tr w:rsidR="002156D0" w:rsidRPr="00711171" w:rsidTr="00C92636">
        <w:tc>
          <w:tcPr>
            <w:tcW w:w="5629" w:type="dxa"/>
            <w:tcBorders>
              <w:top w:val="nil"/>
              <w:left w:val="nil"/>
              <w:bottom w:val="nil"/>
              <w:right w:val="nil"/>
            </w:tcBorders>
            <w:shd w:val="clear" w:color="auto" w:fill="auto"/>
          </w:tcPr>
          <w:p w:rsidR="002156D0" w:rsidRPr="00DA4BAF" w:rsidRDefault="002156D0" w:rsidP="00EE7786">
            <w:pPr>
              <w:pStyle w:val="Tabletext"/>
            </w:pPr>
            <w:r w:rsidRPr="00DA4BAF">
              <w:t>3</w:t>
            </w:r>
            <w:r w:rsidR="00EE7786">
              <w:t>7</w:t>
            </w:r>
            <w:r w:rsidRPr="00DA4BAF">
              <w:t>0,001 - 3</w:t>
            </w:r>
            <w:r w:rsidR="00EE7786">
              <w:t>8</w:t>
            </w:r>
            <w:r w:rsidRPr="00DA4BAF">
              <w:t>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rPr>
                <w:color w:val="000000"/>
              </w:rPr>
            </w:pPr>
            <w:r>
              <w:rPr>
                <w:color w:val="000000"/>
              </w:rPr>
              <w:t>-</w:t>
            </w:r>
          </w:p>
        </w:tc>
        <w:tc>
          <w:tcPr>
            <w:tcW w:w="1474" w:type="dxa"/>
            <w:tcBorders>
              <w:top w:val="nil"/>
              <w:left w:val="nil"/>
              <w:bottom w:val="nil"/>
              <w:right w:val="nil"/>
            </w:tcBorders>
            <w:shd w:val="clear" w:color="auto" w:fill="auto"/>
          </w:tcPr>
          <w:p w:rsidR="002156D0" w:rsidRPr="001548D2" w:rsidRDefault="00EE7786" w:rsidP="0024603E">
            <w:pPr>
              <w:pStyle w:val="Tabletext"/>
              <w:jc w:val="right"/>
              <w:rPr>
                <w:color w:val="000000"/>
              </w:rPr>
            </w:pPr>
            <w:r>
              <w:rPr>
                <w:color w:val="000000"/>
              </w:rPr>
              <w:t>1</w:t>
            </w:r>
          </w:p>
        </w:tc>
      </w:tr>
      <w:tr w:rsidR="002156D0" w:rsidRPr="00711171" w:rsidTr="00C92636">
        <w:tc>
          <w:tcPr>
            <w:tcW w:w="5629" w:type="dxa"/>
            <w:tcBorders>
              <w:top w:val="nil"/>
              <w:left w:val="nil"/>
              <w:bottom w:val="nil"/>
              <w:right w:val="nil"/>
            </w:tcBorders>
            <w:shd w:val="clear" w:color="auto" w:fill="auto"/>
          </w:tcPr>
          <w:p w:rsidR="002156D0" w:rsidRPr="00DA4BAF" w:rsidRDefault="00EE7786" w:rsidP="00EE7786">
            <w:pPr>
              <w:pStyle w:val="Tabletext"/>
            </w:pPr>
            <w:r>
              <w:t>38</w:t>
            </w:r>
            <w:r w:rsidR="002156D0" w:rsidRPr="00DA4BAF">
              <w:t>0,001 - 3</w:t>
            </w:r>
            <w:r>
              <w:t>9</w:t>
            </w:r>
            <w:r w:rsidR="002156D0" w:rsidRPr="00DA4BAF">
              <w:t>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rPr>
                <w:color w:val="000000"/>
              </w:rPr>
            </w:pPr>
            <w:r>
              <w:rPr>
                <w:color w:val="000000"/>
              </w:rPr>
              <w:t>1</w:t>
            </w:r>
          </w:p>
        </w:tc>
        <w:tc>
          <w:tcPr>
            <w:tcW w:w="1474" w:type="dxa"/>
            <w:tcBorders>
              <w:top w:val="nil"/>
              <w:left w:val="nil"/>
              <w:bottom w:val="nil"/>
              <w:right w:val="nil"/>
            </w:tcBorders>
            <w:shd w:val="clear" w:color="auto" w:fill="auto"/>
          </w:tcPr>
          <w:p w:rsidR="002156D0" w:rsidRPr="001548D2" w:rsidRDefault="00EE7786" w:rsidP="0024603E">
            <w:pPr>
              <w:pStyle w:val="Tabletext"/>
              <w:jc w:val="right"/>
              <w:rPr>
                <w:color w:val="000000"/>
              </w:rPr>
            </w:pPr>
            <w:r>
              <w:rPr>
                <w:color w:val="000000"/>
              </w:rPr>
              <w:t>-</w:t>
            </w:r>
          </w:p>
        </w:tc>
      </w:tr>
      <w:tr w:rsidR="002156D0" w:rsidRPr="00711171" w:rsidTr="00C92636">
        <w:tc>
          <w:tcPr>
            <w:tcW w:w="5629" w:type="dxa"/>
            <w:tcBorders>
              <w:top w:val="nil"/>
              <w:left w:val="nil"/>
              <w:bottom w:val="nil"/>
              <w:right w:val="nil"/>
            </w:tcBorders>
            <w:shd w:val="clear" w:color="auto" w:fill="auto"/>
          </w:tcPr>
          <w:p w:rsidR="002156D0" w:rsidRPr="00DA4BAF" w:rsidRDefault="002156D0" w:rsidP="00EE7786">
            <w:pPr>
              <w:pStyle w:val="Tabletext"/>
            </w:pPr>
            <w:r w:rsidRPr="00DA4BAF">
              <w:t>3</w:t>
            </w:r>
            <w:r w:rsidR="00EE7786">
              <w:t>9</w:t>
            </w:r>
            <w:r w:rsidRPr="00DA4BAF">
              <w:t xml:space="preserve">0,001 - </w:t>
            </w:r>
            <w:r w:rsidR="00EE7786">
              <w:t>40</w:t>
            </w:r>
            <w:r w:rsidRPr="00DA4BAF">
              <w:t>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rPr>
                <w:color w:val="000000"/>
              </w:rPr>
            </w:pPr>
            <w:r>
              <w:rPr>
                <w:color w:val="000000"/>
              </w:rPr>
              <w:t>1</w:t>
            </w:r>
          </w:p>
        </w:tc>
        <w:tc>
          <w:tcPr>
            <w:tcW w:w="1474" w:type="dxa"/>
            <w:tcBorders>
              <w:top w:val="nil"/>
              <w:left w:val="nil"/>
              <w:bottom w:val="nil"/>
              <w:right w:val="nil"/>
            </w:tcBorders>
            <w:shd w:val="clear" w:color="auto" w:fill="auto"/>
          </w:tcPr>
          <w:p w:rsidR="002156D0" w:rsidRPr="001548D2" w:rsidRDefault="00EE7786" w:rsidP="0024603E">
            <w:pPr>
              <w:pStyle w:val="Tabletext"/>
              <w:jc w:val="right"/>
              <w:rPr>
                <w:color w:val="000000"/>
              </w:rPr>
            </w:pPr>
            <w:r>
              <w:rPr>
                <w:color w:val="000000"/>
              </w:rPr>
              <w:t>-</w:t>
            </w:r>
          </w:p>
        </w:tc>
      </w:tr>
      <w:tr w:rsidR="002156D0" w:rsidRPr="00711171" w:rsidTr="00C92636">
        <w:tc>
          <w:tcPr>
            <w:tcW w:w="5629" w:type="dxa"/>
            <w:tcBorders>
              <w:top w:val="nil"/>
              <w:left w:val="nil"/>
              <w:bottom w:val="nil"/>
              <w:right w:val="nil"/>
            </w:tcBorders>
            <w:shd w:val="clear" w:color="auto" w:fill="auto"/>
          </w:tcPr>
          <w:p w:rsidR="002156D0" w:rsidRPr="00DA4BAF" w:rsidRDefault="002156D0" w:rsidP="00EE7786">
            <w:pPr>
              <w:pStyle w:val="Tabletext"/>
            </w:pPr>
            <w:r w:rsidRPr="00DA4BAF">
              <w:t>4</w:t>
            </w:r>
            <w:r w:rsidR="00EE7786">
              <w:t>7</w:t>
            </w:r>
            <w:r w:rsidRPr="00DA4BAF">
              <w:t>0,001 - 4</w:t>
            </w:r>
            <w:r w:rsidR="00EE7786">
              <w:t>8</w:t>
            </w:r>
            <w:r w:rsidRPr="00DA4BAF">
              <w:t>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rPr>
                <w:color w:val="000000"/>
              </w:rPr>
            </w:pPr>
            <w:r>
              <w:rPr>
                <w:color w:val="000000"/>
              </w:rPr>
              <w:t>-</w:t>
            </w:r>
          </w:p>
        </w:tc>
        <w:tc>
          <w:tcPr>
            <w:tcW w:w="1474" w:type="dxa"/>
            <w:tcBorders>
              <w:top w:val="nil"/>
              <w:left w:val="nil"/>
              <w:bottom w:val="nil"/>
              <w:right w:val="nil"/>
            </w:tcBorders>
            <w:shd w:val="clear" w:color="auto" w:fill="auto"/>
          </w:tcPr>
          <w:p w:rsidR="002156D0" w:rsidRPr="001548D2" w:rsidRDefault="00EE7786" w:rsidP="0024603E">
            <w:pPr>
              <w:pStyle w:val="Tabletext"/>
              <w:jc w:val="right"/>
              <w:rPr>
                <w:color w:val="000000"/>
              </w:rPr>
            </w:pPr>
            <w:r>
              <w:rPr>
                <w:color w:val="000000"/>
              </w:rPr>
              <w:t>1</w:t>
            </w:r>
          </w:p>
        </w:tc>
      </w:tr>
      <w:tr w:rsidR="002156D0" w:rsidRPr="00711171" w:rsidTr="00C92636">
        <w:tc>
          <w:tcPr>
            <w:tcW w:w="5629" w:type="dxa"/>
            <w:tcBorders>
              <w:top w:val="nil"/>
              <w:left w:val="nil"/>
              <w:bottom w:val="nil"/>
              <w:right w:val="nil"/>
            </w:tcBorders>
            <w:shd w:val="clear" w:color="auto" w:fill="auto"/>
          </w:tcPr>
          <w:p w:rsidR="002156D0" w:rsidRPr="00DA4BAF" w:rsidRDefault="00EE7786" w:rsidP="00EE7786">
            <w:pPr>
              <w:pStyle w:val="Tabletext"/>
            </w:pPr>
            <w:r>
              <w:t>48</w:t>
            </w:r>
            <w:r w:rsidR="002156D0" w:rsidRPr="00DA4BAF">
              <w:t>0,001 - 4</w:t>
            </w:r>
            <w:r>
              <w:t>9</w:t>
            </w:r>
            <w:r w:rsidR="002156D0" w:rsidRPr="00DA4BAF">
              <w:t>0,000</w:t>
            </w:r>
          </w:p>
        </w:tc>
        <w:tc>
          <w:tcPr>
            <w:tcW w:w="1474" w:type="dxa"/>
            <w:tcBorders>
              <w:top w:val="nil"/>
              <w:left w:val="nil"/>
              <w:bottom w:val="nil"/>
              <w:right w:val="nil"/>
            </w:tcBorders>
            <w:shd w:val="clear" w:color="auto" w:fill="auto"/>
          </w:tcPr>
          <w:p w:rsidR="002156D0" w:rsidRPr="001548D2" w:rsidRDefault="00EE7786" w:rsidP="007D30DC">
            <w:pPr>
              <w:pStyle w:val="Tabletext"/>
              <w:jc w:val="right"/>
              <w:rPr>
                <w:color w:val="000000"/>
              </w:rPr>
            </w:pPr>
            <w:r>
              <w:rPr>
                <w:color w:val="000000"/>
              </w:rPr>
              <w:t>1</w:t>
            </w:r>
          </w:p>
        </w:tc>
        <w:tc>
          <w:tcPr>
            <w:tcW w:w="1474" w:type="dxa"/>
            <w:tcBorders>
              <w:top w:val="nil"/>
              <w:left w:val="nil"/>
              <w:bottom w:val="nil"/>
              <w:right w:val="nil"/>
            </w:tcBorders>
            <w:shd w:val="clear" w:color="auto" w:fill="auto"/>
          </w:tcPr>
          <w:p w:rsidR="002156D0" w:rsidRPr="001548D2" w:rsidRDefault="00EE7786" w:rsidP="0024603E">
            <w:pPr>
              <w:pStyle w:val="Tabletext"/>
              <w:jc w:val="right"/>
              <w:rPr>
                <w:color w:val="000000"/>
              </w:rPr>
            </w:pPr>
            <w:r>
              <w:rPr>
                <w:color w:val="000000"/>
              </w:rPr>
              <w:t>-</w:t>
            </w:r>
          </w:p>
        </w:tc>
      </w:tr>
    </w:tbl>
    <w:p w:rsidR="00762A90" w:rsidRPr="007D30DC" w:rsidRDefault="00762A90" w:rsidP="007D30DC">
      <w:pPr>
        <w:pStyle w:val="BodyText"/>
      </w:pPr>
    </w:p>
    <w:p w:rsidR="00EE7786" w:rsidRDefault="00EE7786" w:rsidP="00EE7786">
      <w:pPr>
        <w:pStyle w:val="Caption"/>
        <w:keepNext/>
      </w:pPr>
      <w:fldSimple w:instr=" SEQ Table \* ARABIC ">
        <w:r w:rsidR="00DF10FA">
          <w:rPr>
            <w:noProof/>
          </w:rPr>
          <w:t>81</w:t>
        </w:r>
      </w:fldSimple>
      <w:r w:rsidR="00F43FFC">
        <w:t xml:space="preserve"> Rem</w:t>
      </w:r>
      <w:r>
        <w:t>u</w:t>
      </w:r>
      <w:r w:rsidR="00F43FFC">
        <w:t>n</w:t>
      </w:r>
      <w:r>
        <w:t>eration of senior officers</w:t>
      </w:r>
      <w:r w:rsidR="006F62AF">
        <w:t xml:space="preserv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7D30DC" w:rsidRPr="00711171" w:rsidTr="00C92636">
        <w:tc>
          <w:tcPr>
            <w:tcW w:w="5629" w:type="dxa"/>
            <w:tcBorders>
              <w:top w:val="nil"/>
              <w:left w:val="nil"/>
              <w:bottom w:val="nil"/>
              <w:right w:val="nil"/>
            </w:tcBorders>
            <w:shd w:val="clear" w:color="auto" w:fill="auto"/>
          </w:tcPr>
          <w:p w:rsidR="007D30DC" w:rsidRDefault="007D30DC" w:rsidP="00C92636">
            <w:pPr>
              <w:pStyle w:val="Tabletext"/>
            </w:pPr>
          </w:p>
        </w:tc>
        <w:tc>
          <w:tcPr>
            <w:tcW w:w="1474" w:type="dxa"/>
            <w:tcBorders>
              <w:top w:val="nil"/>
              <w:left w:val="nil"/>
              <w:bottom w:val="nil"/>
              <w:right w:val="nil"/>
            </w:tcBorders>
            <w:shd w:val="clear" w:color="auto" w:fill="auto"/>
          </w:tcPr>
          <w:p w:rsidR="00EE7786" w:rsidRDefault="00EE7786" w:rsidP="00C92636">
            <w:pPr>
              <w:pStyle w:val="Tableboldedtext"/>
              <w:jc w:val="right"/>
            </w:pPr>
            <w:r>
              <w:t>2015</w:t>
            </w:r>
          </w:p>
          <w:p w:rsidR="007D30DC" w:rsidRPr="00C00854" w:rsidRDefault="007D30DC" w:rsidP="00C92636">
            <w:pPr>
              <w:pStyle w:val="Tableboldedtext"/>
              <w:jc w:val="right"/>
            </w:pPr>
            <w:r>
              <w:t>$000</w:t>
            </w:r>
          </w:p>
        </w:tc>
        <w:tc>
          <w:tcPr>
            <w:tcW w:w="1474" w:type="dxa"/>
            <w:tcBorders>
              <w:top w:val="nil"/>
              <w:left w:val="nil"/>
              <w:bottom w:val="nil"/>
              <w:right w:val="nil"/>
            </w:tcBorders>
            <w:shd w:val="clear" w:color="auto" w:fill="auto"/>
          </w:tcPr>
          <w:p w:rsidR="00EE7786" w:rsidRDefault="00EE7786" w:rsidP="00C92636">
            <w:pPr>
              <w:pStyle w:val="Tableboldedtext"/>
              <w:jc w:val="right"/>
            </w:pPr>
            <w:r>
              <w:t>2014</w:t>
            </w:r>
          </w:p>
          <w:p w:rsidR="007D30DC" w:rsidRPr="00711171" w:rsidRDefault="007D30DC" w:rsidP="00C92636">
            <w:pPr>
              <w:pStyle w:val="Tableboldedtext"/>
              <w:jc w:val="right"/>
            </w:pPr>
            <w:r>
              <w:t xml:space="preserve">$000 </w:t>
            </w:r>
          </w:p>
        </w:tc>
      </w:tr>
      <w:tr w:rsidR="007D30DC" w:rsidRPr="00711171" w:rsidTr="00C92636">
        <w:tc>
          <w:tcPr>
            <w:tcW w:w="5629" w:type="dxa"/>
            <w:tcBorders>
              <w:top w:val="nil"/>
              <w:left w:val="nil"/>
              <w:bottom w:val="nil"/>
              <w:right w:val="nil"/>
            </w:tcBorders>
            <w:shd w:val="clear" w:color="auto" w:fill="auto"/>
          </w:tcPr>
          <w:p w:rsidR="007D30DC" w:rsidRPr="003A3DEC" w:rsidRDefault="007D30DC" w:rsidP="007D30DC">
            <w:pPr>
              <w:pStyle w:val="Tabletext"/>
            </w:pPr>
            <w:r w:rsidRPr="003A3DEC">
              <w:t xml:space="preserve">Cash remuneration received for the year </w:t>
            </w:r>
          </w:p>
        </w:tc>
        <w:tc>
          <w:tcPr>
            <w:tcW w:w="1474" w:type="dxa"/>
            <w:tcBorders>
              <w:top w:val="nil"/>
              <w:left w:val="nil"/>
              <w:bottom w:val="nil"/>
              <w:right w:val="nil"/>
            </w:tcBorders>
            <w:shd w:val="clear" w:color="auto" w:fill="auto"/>
          </w:tcPr>
          <w:p w:rsidR="007D30DC" w:rsidRPr="00EE7786" w:rsidRDefault="00EE7786" w:rsidP="007D30DC">
            <w:pPr>
              <w:pStyle w:val="Tabletext"/>
              <w:jc w:val="right"/>
            </w:pPr>
            <w:r>
              <w:t>1,676</w:t>
            </w:r>
          </w:p>
        </w:tc>
        <w:tc>
          <w:tcPr>
            <w:tcW w:w="1474" w:type="dxa"/>
            <w:tcBorders>
              <w:top w:val="nil"/>
              <w:left w:val="nil"/>
              <w:bottom w:val="nil"/>
              <w:right w:val="nil"/>
            </w:tcBorders>
            <w:shd w:val="clear" w:color="auto" w:fill="auto"/>
          </w:tcPr>
          <w:p w:rsidR="007D30DC" w:rsidRPr="00686D32" w:rsidRDefault="00EE7786" w:rsidP="007D30DC">
            <w:pPr>
              <w:pStyle w:val="Tabletext"/>
              <w:jc w:val="right"/>
            </w:pPr>
            <w:r>
              <w:t>1,597</w:t>
            </w:r>
          </w:p>
        </w:tc>
      </w:tr>
      <w:tr w:rsidR="007D30DC" w:rsidRPr="00711171" w:rsidTr="00C92636">
        <w:tc>
          <w:tcPr>
            <w:tcW w:w="5629" w:type="dxa"/>
            <w:tcBorders>
              <w:top w:val="nil"/>
              <w:left w:val="nil"/>
              <w:bottom w:val="nil"/>
              <w:right w:val="nil"/>
            </w:tcBorders>
            <w:shd w:val="clear" w:color="auto" w:fill="auto"/>
          </w:tcPr>
          <w:p w:rsidR="007D30DC" w:rsidRPr="003A3DEC" w:rsidRDefault="007D30DC" w:rsidP="007D30DC">
            <w:pPr>
              <w:pStyle w:val="Tabletext"/>
            </w:pPr>
            <w:r w:rsidRPr="003A3DEC">
              <w:t>Adjustment for accruals</w:t>
            </w:r>
          </w:p>
        </w:tc>
        <w:tc>
          <w:tcPr>
            <w:tcW w:w="1474" w:type="dxa"/>
            <w:tcBorders>
              <w:top w:val="nil"/>
              <w:left w:val="nil"/>
              <w:bottom w:val="nil"/>
              <w:right w:val="nil"/>
            </w:tcBorders>
            <w:shd w:val="clear" w:color="auto" w:fill="auto"/>
          </w:tcPr>
          <w:p w:rsidR="007D30DC" w:rsidRPr="00EE7786" w:rsidRDefault="00EE7786" w:rsidP="007D30DC">
            <w:pPr>
              <w:pStyle w:val="Tabletext"/>
              <w:jc w:val="right"/>
            </w:pPr>
            <w:r>
              <w:t>(1)</w:t>
            </w:r>
          </w:p>
        </w:tc>
        <w:tc>
          <w:tcPr>
            <w:tcW w:w="1474" w:type="dxa"/>
            <w:tcBorders>
              <w:top w:val="nil"/>
              <w:left w:val="nil"/>
              <w:bottom w:val="nil"/>
              <w:right w:val="nil"/>
            </w:tcBorders>
            <w:shd w:val="clear" w:color="auto" w:fill="auto"/>
          </w:tcPr>
          <w:p w:rsidR="007D30DC" w:rsidRPr="00686D32" w:rsidRDefault="00EE7786" w:rsidP="007D30DC">
            <w:pPr>
              <w:pStyle w:val="Tabletext"/>
              <w:jc w:val="right"/>
            </w:pPr>
            <w:r>
              <w:t>7</w:t>
            </w:r>
          </w:p>
        </w:tc>
      </w:tr>
      <w:tr w:rsidR="007D30DC" w:rsidRPr="00711171" w:rsidTr="00C92636">
        <w:tc>
          <w:tcPr>
            <w:tcW w:w="5629" w:type="dxa"/>
            <w:tcBorders>
              <w:top w:val="nil"/>
              <w:left w:val="nil"/>
              <w:bottom w:val="nil"/>
              <w:right w:val="nil"/>
            </w:tcBorders>
            <w:shd w:val="clear" w:color="auto" w:fill="auto"/>
          </w:tcPr>
          <w:p w:rsidR="007D30DC" w:rsidRPr="003A3DEC" w:rsidRDefault="007D30DC" w:rsidP="007D30DC">
            <w:pPr>
              <w:pStyle w:val="Tabletext"/>
            </w:pPr>
            <w:r w:rsidRPr="003A3DEC">
              <w:t xml:space="preserve">Annual leave and long service leave accruals </w:t>
            </w:r>
          </w:p>
        </w:tc>
        <w:tc>
          <w:tcPr>
            <w:tcW w:w="1474" w:type="dxa"/>
            <w:tcBorders>
              <w:top w:val="nil"/>
              <w:left w:val="nil"/>
              <w:bottom w:val="nil"/>
              <w:right w:val="nil"/>
            </w:tcBorders>
            <w:shd w:val="clear" w:color="auto" w:fill="auto"/>
          </w:tcPr>
          <w:p w:rsidR="007D30DC" w:rsidRPr="00EE7786" w:rsidRDefault="00EE7786" w:rsidP="007D30DC">
            <w:pPr>
              <w:pStyle w:val="Tabletext"/>
              <w:jc w:val="right"/>
            </w:pPr>
            <w:r>
              <w:t>66</w:t>
            </w:r>
          </w:p>
        </w:tc>
        <w:tc>
          <w:tcPr>
            <w:tcW w:w="1474" w:type="dxa"/>
            <w:tcBorders>
              <w:top w:val="nil"/>
              <w:left w:val="nil"/>
              <w:bottom w:val="nil"/>
              <w:right w:val="nil"/>
            </w:tcBorders>
            <w:shd w:val="clear" w:color="auto" w:fill="auto"/>
          </w:tcPr>
          <w:p w:rsidR="007D30DC" w:rsidRPr="00686D32" w:rsidRDefault="00EE7786" w:rsidP="007D30DC">
            <w:pPr>
              <w:pStyle w:val="Tabletext"/>
              <w:jc w:val="right"/>
            </w:pPr>
            <w:r>
              <w:t>68</w:t>
            </w:r>
          </w:p>
        </w:tc>
      </w:tr>
      <w:tr w:rsidR="007D30DC" w:rsidRPr="00711171" w:rsidTr="007D30DC">
        <w:tc>
          <w:tcPr>
            <w:tcW w:w="5629" w:type="dxa"/>
            <w:tcBorders>
              <w:top w:val="nil"/>
              <w:left w:val="nil"/>
              <w:bottom w:val="nil"/>
              <w:right w:val="nil"/>
            </w:tcBorders>
            <w:shd w:val="clear" w:color="auto" w:fill="auto"/>
          </w:tcPr>
          <w:p w:rsidR="007D30DC" w:rsidRPr="003A3DEC" w:rsidRDefault="007D30DC" w:rsidP="007D30DC">
            <w:pPr>
              <w:pStyle w:val="Tabletext"/>
            </w:pPr>
            <w:r w:rsidRPr="003A3DEC">
              <w:t>Other benefits</w:t>
            </w:r>
          </w:p>
        </w:tc>
        <w:tc>
          <w:tcPr>
            <w:tcW w:w="1474" w:type="dxa"/>
            <w:tcBorders>
              <w:top w:val="nil"/>
              <w:left w:val="nil"/>
              <w:bottom w:val="single" w:sz="4" w:space="0" w:color="auto"/>
              <w:right w:val="nil"/>
            </w:tcBorders>
            <w:shd w:val="clear" w:color="auto" w:fill="auto"/>
          </w:tcPr>
          <w:p w:rsidR="007D30DC" w:rsidRPr="00EE7786" w:rsidRDefault="00EE7786" w:rsidP="007D30DC">
            <w:pPr>
              <w:pStyle w:val="Tabletext"/>
              <w:jc w:val="right"/>
            </w:pPr>
            <w:r>
              <w:t>344</w:t>
            </w:r>
          </w:p>
        </w:tc>
        <w:tc>
          <w:tcPr>
            <w:tcW w:w="1474" w:type="dxa"/>
            <w:tcBorders>
              <w:top w:val="nil"/>
              <w:left w:val="nil"/>
              <w:bottom w:val="single" w:sz="4" w:space="0" w:color="auto"/>
              <w:right w:val="nil"/>
            </w:tcBorders>
            <w:shd w:val="clear" w:color="auto" w:fill="auto"/>
          </w:tcPr>
          <w:p w:rsidR="007D30DC" w:rsidRPr="00686D32" w:rsidRDefault="00EE7786" w:rsidP="007D30DC">
            <w:pPr>
              <w:pStyle w:val="Tabletext"/>
              <w:jc w:val="right"/>
            </w:pPr>
            <w:r>
              <w:t>338</w:t>
            </w:r>
          </w:p>
        </w:tc>
      </w:tr>
      <w:tr w:rsidR="007D30DC" w:rsidRPr="00711171" w:rsidTr="007D30DC">
        <w:tc>
          <w:tcPr>
            <w:tcW w:w="5629" w:type="dxa"/>
            <w:tcBorders>
              <w:top w:val="nil"/>
              <w:left w:val="nil"/>
              <w:bottom w:val="nil"/>
              <w:right w:val="nil"/>
            </w:tcBorders>
            <w:shd w:val="clear" w:color="auto" w:fill="auto"/>
          </w:tcPr>
          <w:p w:rsidR="007D30DC" w:rsidRDefault="007D30DC" w:rsidP="007D30DC">
            <w:pPr>
              <w:pStyle w:val="Tableboldedtext"/>
            </w:pPr>
            <w:r w:rsidRPr="003A3DEC">
              <w:t>Total remuneration of senior officers</w:t>
            </w:r>
          </w:p>
        </w:tc>
        <w:tc>
          <w:tcPr>
            <w:tcW w:w="1474" w:type="dxa"/>
            <w:tcBorders>
              <w:top w:val="single" w:sz="4" w:space="0" w:color="auto"/>
              <w:left w:val="nil"/>
              <w:bottom w:val="double" w:sz="4" w:space="0" w:color="auto"/>
              <w:right w:val="nil"/>
            </w:tcBorders>
            <w:shd w:val="clear" w:color="auto" w:fill="auto"/>
          </w:tcPr>
          <w:p w:rsidR="007D30DC" w:rsidRPr="00EE7786" w:rsidRDefault="00EE7786" w:rsidP="00EE7786">
            <w:pPr>
              <w:pStyle w:val="Tabletext"/>
              <w:jc w:val="right"/>
              <w:rPr>
                <w:b/>
              </w:rPr>
            </w:pPr>
            <w:r>
              <w:rPr>
                <w:b/>
              </w:rPr>
              <w:t>2,085</w:t>
            </w:r>
          </w:p>
        </w:tc>
        <w:tc>
          <w:tcPr>
            <w:tcW w:w="1474" w:type="dxa"/>
            <w:tcBorders>
              <w:top w:val="single" w:sz="4" w:space="0" w:color="auto"/>
              <w:left w:val="nil"/>
              <w:bottom w:val="double" w:sz="4" w:space="0" w:color="auto"/>
              <w:right w:val="nil"/>
            </w:tcBorders>
            <w:shd w:val="clear" w:color="auto" w:fill="auto"/>
          </w:tcPr>
          <w:p w:rsidR="007D30DC" w:rsidRPr="00EE7786" w:rsidRDefault="00EE7786" w:rsidP="00EE7786">
            <w:pPr>
              <w:pStyle w:val="Tabletext"/>
              <w:jc w:val="right"/>
              <w:rPr>
                <w:b/>
              </w:rPr>
            </w:pPr>
            <w:r>
              <w:rPr>
                <w:b/>
              </w:rPr>
              <w:t>2,010</w:t>
            </w:r>
          </w:p>
        </w:tc>
      </w:tr>
    </w:tbl>
    <w:p w:rsidR="007D30DC" w:rsidRPr="007D30DC" w:rsidRDefault="007D30DC" w:rsidP="007D30DC">
      <w:pPr>
        <w:pStyle w:val="BodyText"/>
      </w:pPr>
      <w:r w:rsidRPr="007D30DC">
        <w:t>The total remuneration includes the superannuation expense incurred by the Department in respect of senior officers.</w:t>
      </w:r>
    </w:p>
    <w:p w:rsidR="00B269D5" w:rsidRDefault="007D30DC" w:rsidP="00B269D5">
      <w:pPr>
        <w:pStyle w:val="Heading3"/>
        <w:rPr>
          <w:spacing w:val="-18"/>
        </w:rPr>
      </w:pPr>
      <w:bookmarkStart w:id="14" w:name="Note_43._Explanatory_statement_–_control"/>
      <w:bookmarkEnd w:id="14"/>
      <w:r>
        <w:t>Note</w:t>
      </w:r>
      <w:r>
        <w:rPr>
          <w:spacing w:val="-19"/>
        </w:rPr>
        <w:t xml:space="preserve"> </w:t>
      </w:r>
      <w:r>
        <w:t>43.</w:t>
      </w:r>
      <w:r>
        <w:rPr>
          <w:spacing w:val="-18"/>
        </w:rPr>
        <w:t xml:space="preserve"> </w:t>
      </w:r>
      <w:r>
        <w:t>Explanatory</w:t>
      </w:r>
      <w:r>
        <w:rPr>
          <w:spacing w:val="-18"/>
        </w:rPr>
        <w:t xml:space="preserve"> </w:t>
      </w:r>
      <w:r>
        <w:t>statement</w:t>
      </w:r>
      <w:r>
        <w:rPr>
          <w:spacing w:val="-18"/>
        </w:rPr>
        <w:t xml:space="preserve"> </w:t>
      </w:r>
    </w:p>
    <w:p w:rsidR="00B269D5" w:rsidRPr="00B269D5" w:rsidRDefault="00B269D5" w:rsidP="00B269D5">
      <w:pPr>
        <w:pStyle w:val="BodyText"/>
      </w:pPr>
      <w:r>
        <w:t>Major variances between estimates (original budget) and actual results for 2015, and between the actual results for 2014 and 2015 are shown below. Major variances are considered to be those greater than 10 per cent or $10,000,000.</w:t>
      </w:r>
    </w:p>
    <w:p w:rsidR="00B269D5" w:rsidRDefault="00B269D5" w:rsidP="006F62AF">
      <w:pPr>
        <w:pStyle w:val="Heading4"/>
        <w:rPr>
          <w:rFonts w:ascii="Myriad Pro" w:hAnsi="Myriad Pro" w:cs="Myriad Pro"/>
          <w:sz w:val="22"/>
          <w:szCs w:val="22"/>
        </w:rPr>
      </w:pPr>
      <w:r>
        <w:lastRenderedPageBreak/>
        <w:t>Statement of Comprehensive Income</w:t>
      </w:r>
      <w:r w:rsidR="00AA6721">
        <w:t xml:space="preserve"> For the year ended 30 June 2015</w:t>
      </w:r>
    </w:p>
    <w:p w:rsidR="00B269D5" w:rsidRDefault="00B269D5" w:rsidP="00B269D5">
      <w:pPr>
        <w:pStyle w:val="Caption"/>
        <w:keepNext/>
      </w:pPr>
      <w:fldSimple w:instr=" SEQ Table \* ARABIC ">
        <w:r w:rsidR="00DF10FA">
          <w:rPr>
            <w:noProof/>
          </w:rPr>
          <w:t>82</w:t>
        </w:r>
      </w:fldSimple>
      <w:r>
        <w:t xml:space="preserve"> </w:t>
      </w:r>
      <w:r w:rsidRPr="00CD552B">
        <w:t>Statement of Comprehensive Income</w:t>
      </w:r>
    </w:p>
    <w:tbl>
      <w:tblPr>
        <w:tblW w:w="0" w:type="auto"/>
        <w:tblLook w:val="04A0" w:firstRow="1" w:lastRow="0" w:firstColumn="1" w:lastColumn="0" w:noHBand="0" w:noVBand="1"/>
      </w:tblPr>
      <w:tblGrid>
        <w:gridCol w:w="2123"/>
        <w:gridCol w:w="1118"/>
        <w:gridCol w:w="1203"/>
        <w:gridCol w:w="1203"/>
        <w:gridCol w:w="1203"/>
        <w:gridCol w:w="1194"/>
        <w:gridCol w:w="1198"/>
      </w:tblGrid>
      <w:tr w:rsidR="0024603E" w:rsidTr="00E34578">
        <w:tc>
          <w:tcPr>
            <w:tcW w:w="2123" w:type="dxa"/>
            <w:shd w:val="clear" w:color="auto" w:fill="auto"/>
          </w:tcPr>
          <w:p w:rsidR="0024603E" w:rsidRDefault="0024603E" w:rsidP="00C00854">
            <w:pPr>
              <w:pStyle w:val="BodyText"/>
            </w:pPr>
          </w:p>
        </w:tc>
        <w:tc>
          <w:tcPr>
            <w:tcW w:w="1118" w:type="dxa"/>
            <w:shd w:val="clear" w:color="auto" w:fill="auto"/>
          </w:tcPr>
          <w:p w:rsidR="0024603E" w:rsidRPr="00C92636" w:rsidRDefault="0024603E" w:rsidP="00362B1E">
            <w:pPr>
              <w:pStyle w:val="Tableboldedtext"/>
              <w:jc w:val="right"/>
            </w:pPr>
            <w:r>
              <w:t>Note</w:t>
            </w:r>
          </w:p>
        </w:tc>
        <w:tc>
          <w:tcPr>
            <w:tcW w:w="1203" w:type="dxa"/>
            <w:shd w:val="clear" w:color="auto" w:fill="auto"/>
          </w:tcPr>
          <w:p w:rsidR="0024603E" w:rsidRPr="00C92636" w:rsidRDefault="0024603E" w:rsidP="0024603E">
            <w:pPr>
              <w:pStyle w:val="Tableboldedtext"/>
              <w:jc w:val="right"/>
            </w:pPr>
            <w:r>
              <w:t xml:space="preserve">Estimate 2015 </w:t>
            </w:r>
            <w:r w:rsidR="002A2F36">
              <w:t xml:space="preserve"> </w:t>
            </w:r>
            <w:r w:rsidRPr="00C92636">
              <w:t>$000</w:t>
            </w:r>
          </w:p>
        </w:tc>
        <w:tc>
          <w:tcPr>
            <w:tcW w:w="1203" w:type="dxa"/>
            <w:shd w:val="clear" w:color="auto" w:fill="auto"/>
          </w:tcPr>
          <w:p w:rsidR="0024603E" w:rsidRPr="00C92636" w:rsidRDefault="0024603E" w:rsidP="0024603E">
            <w:pPr>
              <w:pStyle w:val="Tableboldedtext"/>
              <w:jc w:val="right"/>
            </w:pPr>
            <w:r>
              <w:t xml:space="preserve">Actual 2015 </w:t>
            </w:r>
            <w:r w:rsidR="002A2F36">
              <w:t xml:space="preserve"> </w:t>
            </w:r>
            <w:r w:rsidRPr="00C92636">
              <w:t>$000</w:t>
            </w:r>
          </w:p>
        </w:tc>
        <w:tc>
          <w:tcPr>
            <w:tcW w:w="1203" w:type="dxa"/>
            <w:shd w:val="clear" w:color="auto" w:fill="auto"/>
          </w:tcPr>
          <w:p w:rsidR="0024603E" w:rsidRPr="00C92636" w:rsidRDefault="0024603E" w:rsidP="00362B1E">
            <w:pPr>
              <w:pStyle w:val="Tableboldedtext"/>
              <w:jc w:val="right"/>
            </w:pPr>
            <w:r>
              <w:t xml:space="preserve">Actual 2014 </w:t>
            </w:r>
            <w:r w:rsidRPr="00C92636">
              <w:t>$</w:t>
            </w:r>
            <w:r w:rsidR="002A2F36">
              <w:t xml:space="preserve"> </w:t>
            </w:r>
            <w:r w:rsidRPr="00C92636">
              <w:t>000</w:t>
            </w:r>
          </w:p>
        </w:tc>
        <w:tc>
          <w:tcPr>
            <w:tcW w:w="1194" w:type="dxa"/>
            <w:shd w:val="clear" w:color="auto" w:fill="auto"/>
          </w:tcPr>
          <w:p w:rsidR="0024603E" w:rsidRPr="00C92636" w:rsidRDefault="0024603E" w:rsidP="00362B1E">
            <w:pPr>
              <w:pStyle w:val="Tableboldedtext"/>
              <w:jc w:val="right"/>
            </w:pPr>
            <w:r>
              <w:t xml:space="preserve">Variance between estimate and actual </w:t>
            </w:r>
            <w:r w:rsidRPr="00C92636">
              <w:t>$000</w:t>
            </w:r>
          </w:p>
        </w:tc>
        <w:tc>
          <w:tcPr>
            <w:tcW w:w="1198" w:type="dxa"/>
            <w:shd w:val="clear" w:color="auto" w:fill="auto"/>
          </w:tcPr>
          <w:p w:rsidR="0024603E" w:rsidRPr="00C92636" w:rsidRDefault="0024603E" w:rsidP="00362B1E">
            <w:pPr>
              <w:pStyle w:val="Tableboldedtext"/>
              <w:jc w:val="right"/>
            </w:pPr>
            <w:r>
              <w:t xml:space="preserve">Variance between actual results for 2015 and 2014 </w:t>
            </w:r>
            <w:r w:rsidRPr="00C92636">
              <w:t>$000</w:t>
            </w:r>
          </w:p>
        </w:tc>
      </w:tr>
      <w:tr w:rsidR="00E34578" w:rsidTr="00506058">
        <w:tc>
          <w:tcPr>
            <w:tcW w:w="9242" w:type="dxa"/>
            <w:gridSpan w:val="7"/>
            <w:shd w:val="clear" w:color="auto" w:fill="auto"/>
          </w:tcPr>
          <w:p w:rsidR="00E34578" w:rsidRPr="00E34578" w:rsidRDefault="00C54ABD" w:rsidP="00E34578">
            <w:pPr>
              <w:pStyle w:val="Tabletext"/>
              <w:rPr>
                <w:b/>
              </w:rPr>
            </w:pPr>
            <w:r>
              <w:rPr>
                <w:b/>
              </w:rPr>
              <w:t>COST OF SERVICES</w:t>
            </w:r>
          </w:p>
        </w:tc>
      </w:tr>
      <w:tr w:rsidR="00E34578" w:rsidTr="00506058">
        <w:tc>
          <w:tcPr>
            <w:tcW w:w="9242" w:type="dxa"/>
            <w:gridSpan w:val="7"/>
            <w:shd w:val="clear" w:color="auto" w:fill="auto"/>
          </w:tcPr>
          <w:p w:rsidR="00E34578" w:rsidRPr="00E34578" w:rsidRDefault="00E34578" w:rsidP="00E34578">
            <w:pPr>
              <w:pStyle w:val="Tabletext"/>
              <w:rPr>
                <w:b/>
              </w:rPr>
            </w:pPr>
            <w:r w:rsidRPr="00E34578">
              <w:rPr>
                <w:b/>
              </w:rPr>
              <w:t>Expenses</w:t>
            </w:r>
          </w:p>
        </w:tc>
      </w:tr>
      <w:tr w:rsidR="0024603E" w:rsidTr="00E34578">
        <w:tc>
          <w:tcPr>
            <w:tcW w:w="2123" w:type="dxa"/>
            <w:shd w:val="clear" w:color="auto" w:fill="auto"/>
          </w:tcPr>
          <w:p w:rsidR="0024603E" w:rsidRPr="00271BB2" w:rsidRDefault="0024603E" w:rsidP="00271BB2">
            <w:pPr>
              <w:pStyle w:val="Tabletext"/>
            </w:pPr>
            <w:r>
              <w:t>Employee benefits expense</w:t>
            </w:r>
          </w:p>
        </w:tc>
        <w:tc>
          <w:tcPr>
            <w:tcW w:w="1118" w:type="dxa"/>
            <w:shd w:val="clear" w:color="auto" w:fill="auto"/>
          </w:tcPr>
          <w:p w:rsidR="0024603E" w:rsidRPr="00271BB2" w:rsidRDefault="0024603E" w:rsidP="0024603E">
            <w:pPr>
              <w:pStyle w:val="Tabletext"/>
              <w:jc w:val="right"/>
            </w:pPr>
            <w:r>
              <w:t>1,A</w:t>
            </w:r>
          </w:p>
        </w:tc>
        <w:tc>
          <w:tcPr>
            <w:tcW w:w="1203" w:type="dxa"/>
            <w:shd w:val="clear" w:color="auto" w:fill="auto"/>
          </w:tcPr>
          <w:p w:rsidR="0024603E" w:rsidRPr="00271BB2" w:rsidRDefault="0024603E" w:rsidP="0024603E">
            <w:pPr>
              <w:pStyle w:val="Tabletext"/>
              <w:jc w:val="right"/>
            </w:pPr>
            <w:r>
              <w:t>149,203</w:t>
            </w:r>
          </w:p>
        </w:tc>
        <w:tc>
          <w:tcPr>
            <w:tcW w:w="1203" w:type="dxa"/>
            <w:shd w:val="clear" w:color="auto" w:fill="auto"/>
          </w:tcPr>
          <w:p w:rsidR="0024603E" w:rsidRPr="00271BB2" w:rsidRDefault="0024603E" w:rsidP="0024603E">
            <w:pPr>
              <w:pStyle w:val="Tabletext"/>
              <w:jc w:val="right"/>
            </w:pPr>
            <w:r>
              <w:t>136,610</w:t>
            </w:r>
          </w:p>
        </w:tc>
        <w:tc>
          <w:tcPr>
            <w:tcW w:w="1203" w:type="dxa"/>
            <w:shd w:val="clear" w:color="auto" w:fill="auto"/>
          </w:tcPr>
          <w:p w:rsidR="0024603E" w:rsidRPr="00271BB2" w:rsidRDefault="0024603E" w:rsidP="0024603E">
            <w:pPr>
              <w:pStyle w:val="Tabletext"/>
              <w:jc w:val="right"/>
            </w:pPr>
            <w:r>
              <w:t>145,872</w:t>
            </w:r>
          </w:p>
        </w:tc>
        <w:tc>
          <w:tcPr>
            <w:tcW w:w="1194" w:type="dxa"/>
            <w:shd w:val="clear" w:color="auto" w:fill="auto"/>
          </w:tcPr>
          <w:p w:rsidR="0024603E" w:rsidRPr="00271BB2" w:rsidRDefault="0024603E" w:rsidP="0024603E">
            <w:pPr>
              <w:pStyle w:val="Tabletext"/>
              <w:jc w:val="right"/>
            </w:pPr>
            <w:r>
              <w:t>(12,593)</w:t>
            </w:r>
          </w:p>
        </w:tc>
        <w:tc>
          <w:tcPr>
            <w:tcW w:w="1198" w:type="dxa"/>
            <w:shd w:val="clear" w:color="auto" w:fill="auto"/>
          </w:tcPr>
          <w:p w:rsidR="0024603E" w:rsidRPr="00271BB2" w:rsidRDefault="0024603E" w:rsidP="0024603E">
            <w:pPr>
              <w:pStyle w:val="Tabletext"/>
              <w:jc w:val="right"/>
            </w:pPr>
            <w:r>
              <w:t>(9,262)</w:t>
            </w:r>
          </w:p>
        </w:tc>
      </w:tr>
      <w:tr w:rsidR="0024603E" w:rsidTr="00E34578">
        <w:tc>
          <w:tcPr>
            <w:tcW w:w="2123" w:type="dxa"/>
            <w:shd w:val="clear" w:color="auto" w:fill="auto"/>
          </w:tcPr>
          <w:p w:rsidR="0024603E" w:rsidRPr="00B269D5" w:rsidRDefault="0024603E" w:rsidP="00271BB2">
            <w:pPr>
              <w:pStyle w:val="Tableitalics"/>
              <w:rPr>
                <w:i w:val="0"/>
              </w:rPr>
            </w:pPr>
            <w:r>
              <w:rPr>
                <w:i w:val="0"/>
              </w:rPr>
              <w:t>Supplies and services</w:t>
            </w:r>
          </w:p>
        </w:tc>
        <w:tc>
          <w:tcPr>
            <w:tcW w:w="1118" w:type="dxa"/>
            <w:shd w:val="clear" w:color="auto" w:fill="auto"/>
          </w:tcPr>
          <w:p w:rsidR="0024603E" w:rsidRDefault="0024603E" w:rsidP="0024603E">
            <w:pPr>
              <w:pStyle w:val="Tabletext"/>
              <w:jc w:val="right"/>
            </w:pPr>
            <w:r>
              <w:t>2,B</w:t>
            </w:r>
          </w:p>
        </w:tc>
        <w:tc>
          <w:tcPr>
            <w:tcW w:w="1203" w:type="dxa"/>
            <w:shd w:val="clear" w:color="auto" w:fill="auto"/>
          </w:tcPr>
          <w:p w:rsidR="0024603E" w:rsidRDefault="0024603E" w:rsidP="0024603E">
            <w:pPr>
              <w:pStyle w:val="Tabletext"/>
              <w:jc w:val="right"/>
            </w:pPr>
            <w:r>
              <w:t>1,148,694</w:t>
            </w:r>
          </w:p>
        </w:tc>
        <w:tc>
          <w:tcPr>
            <w:tcW w:w="1203" w:type="dxa"/>
            <w:shd w:val="clear" w:color="auto" w:fill="auto"/>
          </w:tcPr>
          <w:p w:rsidR="0024603E" w:rsidRDefault="0024603E" w:rsidP="0024603E">
            <w:pPr>
              <w:pStyle w:val="Tabletext"/>
              <w:jc w:val="right"/>
            </w:pPr>
            <w:r>
              <w:t>1,060,765</w:t>
            </w:r>
          </w:p>
        </w:tc>
        <w:tc>
          <w:tcPr>
            <w:tcW w:w="1203" w:type="dxa"/>
            <w:shd w:val="clear" w:color="auto" w:fill="auto"/>
          </w:tcPr>
          <w:p w:rsidR="0024603E" w:rsidRDefault="0024603E" w:rsidP="0024603E">
            <w:pPr>
              <w:pStyle w:val="Tabletext"/>
              <w:jc w:val="right"/>
            </w:pPr>
            <w:r>
              <w:t>1,167,504</w:t>
            </w:r>
          </w:p>
        </w:tc>
        <w:tc>
          <w:tcPr>
            <w:tcW w:w="1194" w:type="dxa"/>
            <w:shd w:val="clear" w:color="auto" w:fill="auto"/>
          </w:tcPr>
          <w:p w:rsidR="0024603E" w:rsidRDefault="0024603E" w:rsidP="0024603E">
            <w:pPr>
              <w:pStyle w:val="Tabletext"/>
              <w:jc w:val="right"/>
            </w:pPr>
            <w:r>
              <w:t>(87,929)</w:t>
            </w:r>
          </w:p>
        </w:tc>
        <w:tc>
          <w:tcPr>
            <w:tcW w:w="1198" w:type="dxa"/>
            <w:shd w:val="clear" w:color="auto" w:fill="auto"/>
          </w:tcPr>
          <w:p w:rsidR="0024603E" w:rsidRDefault="0024603E" w:rsidP="0024603E">
            <w:pPr>
              <w:pStyle w:val="Tabletext"/>
              <w:jc w:val="right"/>
            </w:pPr>
            <w:r>
              <w:t>(106,739)</w:t>
            </w:r>
          </w:p>
        </w:tc>
      </w:tr>
      <w:tr w:rsidR="0024603E" w:rsidTr="00E34578">
        <w:tc>
          <w:tcPr>
            <w:tcW w:w="2123" w:type="dxa"/>
            <w:shd w:val="clear" w:color="auto" w:fill="auto"/>
          </w:tcPr>
          <w:p w:rsidR="0024603E" w:rsidRPr="00B269D5" w:rsidRDefault="0024603E" w:rsidP="00271BB2">
            <w:pPr>
              <w:pStyle w:val="Tableitalics"/>
              <w:rPr>
                <w:i w:val="0"/>
              </w:rPr>
            </w:pPr>
            <w:r>
              <w:rPr>
                <w:i w:val="0"/>
              </w:rPr>
              <w:t>Depreciation and amortisation expense</w:t>
            </w:r>
          </w:p>
        </w:tc>
        <w:tc>
          <w:tcPr>
            <w:tcW w:w="1118" w:type="dxa"/>
            <w:shd w:val="clear" w:color="auto" w:fill="auto"/>
          </w:tcPr>
          <w:p w:rsidR="0024603E" w:rsidRDefault="0024603E" w:rsidP="0024603E">
            <w:pPr>
              <w:pStyle w:val="Tabletext"/>
              <w:jc w:val="right"/>
            </w:pPr>
            <w:r>
              <w:t>3,C</w:t>
            </w:r>
          </w:p>
        </w:tc>
        <w:tc>
          <w:tcPr>
            <w:tcW w:w="1203" w:type="dxa"/>
            <w:shd w:val="clear" w:color="auto" w:fill="auto"/>
          </w:tcPr>
          <w:p w:rsidR="0024603E" w:rsidRDefault="0024603E" w:rsidP="0024603E">
            <w:pPr>
              <w:pStyle w:val="Tabletext"/>
              <w:jc w:val="right"/>
            </w:pPr>
            <w:r>
              <w:t>93,464</w:t>
            </w:r>
          </w:p>
        </w:tc>
        <w:tc>
          <w:tcPr>
            <w:tcW w:w="1203" w:type="dxa"/>
            <w:shd w:val="clear" w:color="auto" w:fill="auto"/>
          </w:tcPr>
          <w:p w:rsidR="0024603E" w:rsidRDefault="0024603E" w:rsidP="0024603E">
            <w:pPr>
              <w:pStyle w:val="Tabletext"/>
              <w:jc w:val="right"/>
            </w:pPr>
            <w:r>
              <w:t>83,187</w:t>
            </w:r>
          </w:p>
        </w:tc>
        <w:tc>
          <w:tcPr>
            <w:tcW w:w="1203" w:type="dxa"/>
            <w:shd w:val="clear" w:color="auto" w:fill="auto"/>
          </w:tcPr>
          <w:p w:rsidR="0024603E" w:rsidRDefault="006F62AF" w:rsidP="0024603E">
            <w:pPr>
              <w:pStyle w:val="Tabletext"/>
              <w:jc w:val="right"/>
            </w:pPr>
            <w:r>
              <w:t>136,3</w:t>
            </w:r>
            <w:r w:rsidR="0024603E">
              <w:t>41</w:t>
            </w:r>
          </w:p>
        </w:tc>
        <w:tc>
          <w:tcPr>
            <w:tcW w:w="1194" w:type="dxa"/>
            <w:shd w:val="clear" w:color="auto" w:fill="auto"/>
          </w:tcPr>
          <w:p w:rsidR="0024603E" w:rsidRDefault="0024603E" w:rsidP="0024603E">
            <w:pPr>
              <w:pStyle w:val="Tabletext"/>
              <w:jc w:val="right"/>
            </w:pPr>
            <w:r>
              <w:t>(10,277)</w:t>
            </w:r>
          </w:p>
        </w:tc>
        <w:tc>
          <w:tcPr>
            <w:tcW w:w="1198" w:type="dxa"/>
            <w:shd w:val="clear" w:color="auto" w:fill="auto"/>
          </w:tcPr>
          <w:p w:rsidR="0024603E" w:rsidRDefault="0024603E" w:rsidP="0024603E">
            <w:pPr>
              <w:pStyle w:val="Tabletext"/>
              <w:jc w:val="right"/>
            </w:pPr>
            <w:r>
              <w:t>(53,154)</w:t>
            </w:r>
          </w:p>
        </w:tc>
      </w:tr>
      <w:tr w:rsidR="0024603E" w:rsidTr="00E34578">
        <w:tc>
          <w:tcPr>
            <w:tcW w:w="2123" w:type="dxa"/>
            <w:shd w:val="clear" w:color="auto" w:fill="auto"/>
          </w:tcPr>
          <w:p w:rsidR="0024603E" w:rsidRPr="00271BB2" w:rsidRDefault="0024603E" w:rsidP="00271BB2">
            <w:pPr>
              <w:pStyle w:val="Tabletext"/>
            </w:pPr>
            <w:r>
              <w:t>Finance costs</w:t>
            </w:r>
          </w:p>
        </w:tc>
        <w:tc>
          <w:tcPr>
            <w:tcW w:w="1118" w:type="dxa"/>
            <w:shd w:val="clear" w:color="auto" w:fill="auto"/>
          </w:tcPr>
          <w:p w:rsidR="0024603E" w:rsidRPr="00271BB2" w:rsidRDefault="0024603E" w:rsidP="0024603E">
            <w:pPr>
              <w:pStyle w:val="Tabletext"/>
              <w:jc w:val="right"/>
            </w:pPr>
          </w:p>
        </w:tc>
        <w:tc>
          <w:tcPr>
            <w:tcW w:w="1203" w:type="dxa"/>
            <w:shd w:val="clear" w:color="auto" w:fill="auto"/>
          </w:tcPr>
          <w:p w:rsidR="0024603E" w:rsidRPr="00271BB2" w:rsidRDefault="0024603E" w:rsidP="0024603E">
            <w:pPr>
              <w:pStyle w:val="Tabletext"/>
              <w:jc w:val="right"/>
            </w:pPr>
            <w:r>
              <w:t>4,982</w:t>
            </w:r>
          </w:p>
        </w:tc>
        <w:tc>
          <w:tcPr>
            <w:tcW w:w="1203" w:type="dxa"/>
            <w:shd w:val="clear" w:color="auto" w:fill="auto"/>
          </w:tcPr>
          <w:p w:rsidR="0024603E" w:rsidRPr="00271BB2" w:rsidRDefault="0024603E" w:rsidP="0024603E">
            <w:pPr>
              <w:pStyle w:val="Tabletext"/>
              <w:jc w:val="right"/>
            </w:pPr>
            <w:r>
              <w:t>4,824</w:t>
            </w:r>
          </w:p>
        </w:tc>
        <w:tc>
          <w:tcPr>
            <w:tcW w:w="1203" w:type="dxa"/>
            <w:shd w:val="clear" w:color="auto" w:fill="auto"/>
          </w:tcPr>
          <w:p w:rsidR="0024603E" w:rsidRPr="00271BB2" w:rsidRDefault="0024603E" w:rsidP="0024603E">
            <w:pPr>
              <w:pStyle w:val="Tabletext"/>
              <w:jc w:val="right"/>
            </w:pPr>
            <w:r>
              <w:t>4,990</w:t>
            </w:r>
          </w:p>
        </w:tc>
        <w:tc>
          <w:tcPr>
            <w:tcW w:w="1194" w:type="dxa"/>
            <w:shd w:val="clear" w:color="auto" w:fill="auto"/>
          </w:tcPr>
          <w:p w:rsidR="0024603E" w:rsidRPr="00271BB2" w:rsidRDefault="0024603E" w:rsidP="0024603E">
            <w:pPr>
              <w:pStyle w:val="Tabletext"/>
              <w:jc w:val="right"/>
            </w:pPr>
            <w:r>
              <w:t>(158)</w:t>
            </w:r>
          </w:p>
        </w:tc>
        <w:tc>
          <w:tcPr>
            <w:tcW w:w="1198" w:type="dxa"/>
            <w:shd w:val="clear" w:color="auto" w:fill="auto"/>
          </w:tcPr>
          <w:p w:rsidR="0024603E" w:rsidRPr="00271BB2" w:rsidRDefault="0024603E" w:rsidP="0024603E">
            <w:pPr>
              <w:pStyle w:val="Tabletext"/>
              <w:jc w:val="right"/>
            </w:pPr>
            <w:r>
              <w:t>(166)</w:t>
            </w:r>
          </w:p>
        </w:tc>
      </w:tr>
      <w:tr w:rsidR="0024603E" w:rsidTr="00E34578">
        <w:tc>
          <w:tcPr>
            <w:tcW w:w="2123" w:type="dxa"/>
            <w:shd w:val="clear" w:color="auto" w:fill="auto"/>
          </w:tcPr>
          <w:p w:rsidR="0024603E" w:rsidRPr="00271BB2" w:rsidRDefault="0024603E" w:rsidP="00B269D5">
            <w:pPr>
              <w:pStyle w:val="Tabletext"/>
            </w:pPr>
            <w:r>
              <w:t>Accommodation expenses</w:t>
            </w:r>
          </w:p>
        </w:tc>
        <w:tc>
          <w:tcPr>
            <w:tcW w:w="1118" w:type="dxa"/>
            <w:shd w:val="clear" w:color="auto" w:fill="auto"/>
          </w:tcPr>
          <w:p w:rsidR="0024603E" w:rsidRPr="00271BB2" w:rsidRDefault="0024603E" w:rsidP="0024603E">
            <w:pPr>
              <w:pStyle w:val="Tabletext"/>
              <w:jc w:val="right"/>
            </w:pPr>
            <w:r>
              <w:t>4,D</w:t>
            </w:r>
          </w:p>
        </w:tc>
        <w:tc>
          <w:tcPr>
            <w:tcW w:w="1203" w:type="dxa"/>
            <w:shd w:val="clear" w:color="auto" w:fill="auto"/>
          </w:tcPr>
          <w:p w:rsidR="0024603E" w:rsidRPr="00271BB2" w:rsidRDefault="0024603E" w:rsidP="0024603E">
            <w:pPr>
              <w:pStyle w:val="Tabletext"/>
              <w:jc w:val="right"/>
            </w:pPr>
            <w:r>
              <w:t>21,603</w:t>
            </w:r>
          </w:p>
        </w:tc>
        <w:tc>
          <w:tcPr>
            <w:tcW w:w="1203" w:type="dxa"/>
            <w:shd w:val="clear" w:color="auto" w:fill="auto"/>
          </w:tcPr>
          <w:p w:rsidR="0024603E" w:rsidRPr="00271BB2" w:rsidRDefault="0024603E" w:rsidP="0024603E">
            <w:pPr>
              <w:pStyle w:val="Tabletext"/>
              <w:jc w:val="right"/>
            </w:pPr>
            <w:r>
              <w:t>35,481</w:t>
            </w:r>
          </w:p>
        </w:tc>
        <w:tc>
          <w:tcPr>
            <w:tcW w:w="1203" w:type="dxa"/>
            <w:shd w:val="clear" w:color="auto" w:fill="auto"/>
          </w:tcPr>
          <w:p w:rsidR="0024603E" w:rsidRPr="00271BB2" w:rsidRDefault="0024603E" w:rsidP="0024603E">
            <w:pPr>
              <w:pStyle w:val="Tabletext"/>
              <w:jc w:val="right"/>
            </w:pPr>
            <w:r>
              <w:t>45,716</w:t>
            </w:r>
          </w:p>
        </w:tc>
        <w:tc>
          <w:tcPr>
            <w:tcW w:w="1194" w:type="dxa"/>
            <w:shd w:val="clear" w:color="auto" w:fill="auto"/>
          </w:tcPr>
          <w:p w:rsidR="0024603E" w:rsidRPr="00271BB2" w:rsidRDefault="0024603E" w:rsidP="0024603E">
            <w:pPr>
              <w:pStyle w:val="Tabletext"/>
              <w:jc w:val="right"/>
            </w:pPr>
            <w:r>
              <w:t>13,878</w:t>
            </w:r>
          </w:p>
        </w:tc>
        <w:tc>
          <w:tcPr>
            <w:tcW w:w="1198" w:type="dxa"/>
            <w:shd w:val="clear" w:color="auto" w:fill="auto"/>
          </w:tcPr>
          <w:p w:rsidR="0024603E" w:rsidRPr="00271BB2" w:rsidRDefault="0024603E" w:rsidP="0024603E">
            <w:pPr>
              <w:pStyle w:val="Tabletext"/>
              <w:jc w:val="right"/>
            </w:pPr>
            <w:r>
              <w:t>(10,235)</w:t>
            </w:r>
          </w:p>
        </w:tc>
      </w:tr>
      <w:tr w:rsidR="0024603E" w:rsidTr="00E34578">
        <w:tc>
          <w:tcPr>
            <w:tcW w:w="2123" w:type="dxa"/>
            <w:shd w:val="clear" w:color="auto" w:fill="auto"/>
          </w:tcPr>
          <w:p w:rsidR="0024603E" w:rsidRDefault="0024603E" w:rsidP="00B269D5">
            <w:pPr>
              <w:pStyle w:val="Tabletext"/>
            </w:pPr>
            <w:r>
              <w:t>Grants and subsidies</w:t>
            </w:r>
          </w:p>
        </w:tc>
        <w:tc>
          <w:tcPr>
            <w:tcW w:w="1118" w:type="dxa"/>
            <w:shd w:val="clear" w:color="auto" w:fill="auto"/>
          </w:tcPr>
          <w:p w:rsidR="0024603E" w:rsidRPr="00271BB2" w:rsidRDefault="0024603E" w:rsidP="0024603E">
            <w:pPr>
              <w:pStyle w:val="Tabletext"/>
              <w:jc w:val="right"/>
            </w:pPr>
            <w:r>
              <w:t>5,E</w:t>
            </w:r>
          </w:p>
        </w:tc>
        <w:tc>
          <w:tcPr>
            <w:tcW w:w="1203" w:type="dxa"/>
            <w:shd w:val="clear" w:color="auto" w:fill="auto"/>
          </w:tcPr>
          <w:p w:rsidR="0024603E" w:rsidRPr="00271BB2" w:rsidRDefault="0024603E" w:rsidP="0024603E">
            <w:pPr>
              <w:pStyle w:val="Tabletext"/>
              <w:jc w:val="right"/>
            </w:pPr>
            <w:r>
              <w:t>5,235</w:t>
            </w:r>
          </w:p>
        </w:tc>
        <w:tc>
          <w:tcPr>
            <w:tcW w:w="1203" w:type="dxa"/>
            <w:shd w:val="clear" w:color="auto" w:fill="auto"/>
          </w:tcPr>
          <w:p w:rsidR="0024603E" w:rsidRPr="00271BB2" w:rsidRDefault="0024603E" w:rsidP="0024603E">
            <w:pPr>
              <w:pStyle w:val="Tabletext"/>
              <w:jc w:val="right"/>
            </w:pPr>
            <w:r>
              <w:t>64,228</w:t>
            </w:r>
          </w:p>
        </w:tc>
        <w:tc>
          <w:tcPr>
            <w:tcW w:w="1203" w:type="dxa"/>
            <w:shd w:val="clear" w:color="auto" w:fill="auto"/>
          </w:tcPr>
          <w:p w:rsidR="0024603E" w:rsidRPr="00271BB2" w:rsidRDefault="0024603E" w:rsidP="0024603E">
            <w:pPr>
              <w:pStyle w:val="Tabletext"/>
              <w:jc w:val="right"/>
            </w:pPr>
            <w:r>
              <w:t>5,396</w:t>
            </w:r>
          </w:p>
        </w:tc>
        <w:tc>
          <w:tcPr>
            <w:tcW w:w="1194" w:type="dxa"/>
            <w:shd w:val="clear" w:color="auto" w:fill="auto"/>
          </w:tcPr>
          <w:p w:rsidR="0024603E" w:rsidRPr="00271BB2" w:rsidRDefault="0024603E" w:rsidP="0024603E">
            <w:pPr>
              <w:pStyle w:val="Tabletext"/>
              <w:jc w:val="right"/>
            </w:pPr>
            <w:r>
              <w:t>58,993</w:t>
            </w:r>
          </w:p>
        </w:tc>
        <w:tc>
          <w:tcPr>
            <w:tcW w:w="1198" w:type="dxa"/>
            <w:shd w:val="clear" w:color="auto" w:fill="auto"/>
          </w:tcPr>
          <w:p w:rsidR="0024603E" w:rsidRPr="00271BB2" w:rsidRDefault="0024603E" w:rsidP="0024603E">
            <w:pPr>
              <w:pStyle w:val="Tabletext"/>
              <w:jc w:val="right"/>
            </w:pPr>
            <w:r>
              <w:t>58,832</w:t>
            </w:r>
          </w:p>
        </w:tc>
      </w:tr>
      <w:tr w:rsidR="0024603E" w:rsidTr="00E34578">
        <w:tc>
          <w:tcPr>
            <w:tcW w:w="2123" w:type="dxa"/>
            <w:shd w:val="clear" w:color="auto" w:fill="auto"/>
          </w:tcPr>
          <w:p w:rsidR="0024603E" w:rsidRDefault="0024603E" w:rsidP="00B269D5">
            <w:pPr>
              <w:pStyle w:val="Tabletext"/>
            </w:pPr>
            <w:r>
              <w:t>Loss on disposal of non-current assets</w:t>
            </w:r>
          </w:p>
        </w:tc>
        <w:tc>
          <w:tcPr>
            <w:tcW w:w="1118" w:type="dxa"/>
            <w:shd w:val="clear" w:color="auto" w:fill="auto"/>
          </w:tcPr>
          <w:p w:rsidR="0024603E" w:rsidRPr="00271BB2" w:rsidRDefault="0024603E" w:rsidP="0024603E">
            <w:pPr>
              <w:pStyle w:val="Tabletext"/>
              <w:jc w:val="right"/>
            </w:pPr>
            <w:r>
              <w:t>L</w:t>
            </w:r>
          </w:p>
        </w:tc>
        <w:tc>
          <w:tcPr>
            <w:tcW w:w="1203" w:type="dxa"/>
            <w:shd w:val="clear" w:color="auto" w:fill="auto"/>
          </w:tcPr>
          <w:p w:rsidR="0024603E" w:rsidRPr="00271BB2" w:rsidRDefault="0024603E" w:rsidP="0024603E">
            <w:pPr>
              <w:pStyle w:val="Tabletext"/>
              <w:jc w:val="right"/>
            </w:pPr>
            <w:r>
              <w:t>-</w:t>
            </w:r>
          </w:p>
        </w:tc>
        <w:tc>
          <w:tcPr>
            <w:tcW w:w="1203" w:type="dxa"/>
            <w:shd w:val="clear" w:color="auto" w:fill="auto"/>
          </w:tcPr>
          <w:p w:rsidR="0024603E" w:rsidRPr="00271BB2" w:rsidRDefault="0024603E" w:rsidP="0024603E">
            <w:pPr>
              <w:pStyle w:val="Tabletext"/>
              <w:jc w:val="right"/>
            </w:pPr>
            <w:r>
              <w:t>2</w:t>
            </w:r>
          </w:p>
        </w:tc>
        <w:tc>
          <w:tcPr>
            <w:tcW w:w="1203" w:type="dxa"/>
            <w:shd w:val="clear" w:color="auto" w:fill="auto"/>
          </w:tcPr>
          <w:p w:rsidR="0024603E" w:rsidRPr="00271BB2" w:rsidRDefault="0024603E" w:rsidP="0024603E">
            <w:pPr>
              <w:pStyle w:val="Tabletext"/>
              <w:jc w:val="right"/>
            </w:pPr>
            <w:r>
              <w:t>299</w:t>
            </w:r>
          </w:p>
        </w:tc>
        <w:tc>
          <w:tcPr>
            <w:tcW w:w="1194" w:type="dxa"/>
            <w:shd w:val="clear" w:color="auto" w:fill="auto"/>
          </w:tcPr>
          <w:p w:rsidR="0024603E" w:rsidRPr="00271BB2" w:rsidRDefault="0024603E" w:rsidP="0024603E">
            <w:pPr>
              <w:pStyle w:val="Tabletext"/>
              <w:jc w:val="right"/>
            </w:pPr>
            <w:r>
              <w:t>2</w:t>
            </w:r>
          </w:p>
        </w:tc>
        <w:tc>
          <w:tcPr>
            <w:tcW w:w="1198" w:type="dxa"/>
            <w:shd w:val="clear" w:color="auto" w:fill="auto"/>
          </w:tcPr>
          <w:p w:rsidR="0024603E" w:rsidRPr="00271BB2" w:rsidRDefault="0024603E" w:rsidP="0024603E">
            <w:pPr>
              <w:pStyle w:val="Tabletext"/>
              <w:jc w:val="right"/>
            </w:pPr>
            <w:r>
              <w:t>(297)</w:t>
            </w:r>
          </w:p>
        </w:tc>
      </w:tr>
      <w:tr w:rsidR="0024603E" w:rsidTr="00E34578">
        <w:tc>
          <w:tcPr>
            <w:tcW w:w="2123" w:type="dxa"/>
            <w:shd w:val="clear" w:color="auto" w:fill="auto"/>
          </w:tcPr>
          <w:p w:rsidR="0024603E" w:rsidRDefault="0024603E" w:rsidP="00B269D5">
            <w:pPr>
              <w:pStyle w:val="Tabletext"/>
            </w:pPr>
            <w:r>
              <w:t>Other expenses</w:t>
            </w:r>
          </w:p>
        </w:tc>
        <w:tc>
          <w:tcPr>
            <w:tcW w:w="1118" w:type="dxa"/>
            <w:shd w:val="clear" w:color="auto" w:fill="auto"/>
          </w:tcPr>
          <w:p w:rsidR="0024603E" w:rsidRPr="00271BB2" w:rsidRDefault="0024603E" w:rsidP="0024603E">
            <w:pPr>
              <w:pStyle w:val="Tabletext"/>
              <w:jc w:val="right"/>
            </w:pPr>
            <w:r>
              <w:t>6,F</w:t>
            </w:r>
          </w:p>
        </w:tc>
        <w:tc>
          <w:tcPr>
            <w:tcW w:w="1203" w:type="dxa"/>
            <w:shd w:val="clear" w:color="auto" w:fill="auto"/>
          </w:tcPr>
          <w:p w:rsidR="0024603E" w:rsidRPr="00271BB2" w:rsidRDefault="0024603E" w:rsidP="0024603E">
            <w:pPr>
              <w:pStyle w:val="Tabletext"/>
              <w:jc w:val="right"/>
            </w:pPr>
            <w:r>
              <w:t>12,215</w:t>
            </w:r>
          </w:p>
        </w:tc>
        <w:tc>
          <w:tcPr>
            <w:tcW w:w="1203" w:type="dxa"/>
            <w:shd w:val="clear" w:color="auto" w:fill="auto"/>
          </w:tcPr>
          <w:p w:rsidR="0024603E" w:rsidRPr="00271BB2" w:rsidRDefault="0024603E" w:rsidP="0024603E">
            <w:pPr>
              <w:pStyle w:val="Tabletext"/>
              <w:jc w:val="right"/>
            </w:pPr>
            <w:r>
              <w:t>1,538</w:t>
            </w:r>
          </w:p>
        </w:tc>
        <w:tc>
          <w:tcPr>
            <w:tcW w:w="1203" w:type="dxa"/>
            <w:shd w:val="clear" w:color="auto" w:fill="auto"/>
          </w:tcPr>
          <w:p w:rsidR="0024603E" w:rsidRPr="00271BB2" w:rsidRDefault="0024603E" w:rsidP="0024603E">
            <w:pPr>
              <w:pStyle w:val="Tabletext"/>
              <w:jc w:val="right"/>
            </w:pPr>
            <w:r>
              <w:t>9,410</w:t>
            </w:r>
          </w:p>
        </w:tc>
        <w:tc>
          <w:tcPr>
            <w:tcW w:w="1194" w:type="dxa"/>
            <w:shd w:val="clear" w:color="auto" w:fill="auto"/>
          </w:tcPr>
          <w:p w:rsidR="0024603E" w:rsidRPr="00271BB2" w:rsidRDefault="0024603E" w:rsidP="0024603E">
            <w:pPr>
              <w:pStyle w:val="Tabletext"/>
              <w:jc w:val="right"/>
            </w:pPr>
            <w:r>
              <w:t>(10,677)</w:t>
            </w:r>
          </w:p>
        </w:tc>
        <w:tc>
          <w:tcPr>
            <w:tcW w:w="1198" w:type="dxa"/>
            <w:shd w:val="clear" w:color="auto" w:fill="auto"/>
          </w:tcPr>
          <w:p w:rsidR="0024603E" w:rsidRPr="00271BB2" w:rsidRDefault="0024603E" w:rsidP="0024603E">
            <w:pPr>
              <w:pStyle w:val="Tabletext"/>
              <w:jc w:val="right"/>
            </w:pPr>
            <w:r>
              <w:t>(7,872)</w:t>
            </w:r>
          </w:p>
        </w:tc>
      </w:tr>
      <w:tr w:rsidR="0024603E" w:rsidTr="00E34578">
        <w:tc>
          <w:tcPr>
            <w:tcW w:w="2123" w:type="dxa"/>
            <w:shd w:val="clear" w:color="auto" w:fill="auto"/>
          </w:tcPr>
          <w:p w:rsidR="0024603E" w:rsidRPr="00B269D5" w:rsidRDefault="0024603E" w:rsidP="00B269D5">
            <w:pPr>
              <w:pStyle w:val="Tabletext"/>
              <w:rPr>
                <w:b/>
              </w:rPr>
            </w:pPr>
            <w:r>
              <w:rPr>
                <w:b/>
              </w:rPr>
              <w:t>Total cost of services</w:t>
            </w:r>
          </w:p>
        </w:tc>
        <w:tc>
          <w:tcPr>
            <w:tcW w:w="1118" w:type="dxa"/>
            <w:shd w:val="clear" w:color="auto" w:fill="auto"/>
          </w:tcPr>
          <w:p w:rsidR="0024603E" w:rsidRPr="0024603E" w:rsidRDefault="0024603E" w:rsidP="0024603E">
            <w:pPr>
              <w:pStyle w:val="Tabletext"/>
              <w:jc w:val="right"/>
              <w:rPr>
                <w:b/>
              </w:rPr>
            </w:pPr>
          </w:p>
        </w:tc>
        <w:tc>
          <w:tcPr>
            <w:tcW w:w="1203" w:type="dxa"/>
            <w:shd w:val="clear" w:color="auto" w:fill="auto"/>
          </w:tcPr>
          <w:p w:rsidR="0024603E" w:rsidRPr="0024603E" w:rsidRDefault="0024603E" w:rsidP="0024603E">
            <w:pPr>
              <w:pStyle w:val="Tabletext"/>
              <w:jc w:val="right"/>
              <w:rPr>
                <w:b/>
              </w:rPr>
            </w:pPr>
            <w:r>
              <w:rPr>
                <w:b/>
              </w:rPr>
              <w:t>1,435,396</w:t>
            </w:r>
          </w:p>
        </w:tc>
        <w:tc>
          <w:tcPr>
            <w:tcW w:w="1203" w:type="dxa"/>
            <w:shd w:val="clear" w:color="auto" w:fill="auto"/>
          </w:tcPr>
          <w:p w:rsidR="0024603E" w:rsidRPr="0024603E" w:rsidRDefault="0024603E" w:rsidP="0024603E">
            <w:pPr>
              <w:pStyle w:val="Tabletext"/>
              <w:jc w:val="right"/>
              <w:rPr>
                <w:b/>
              </w:rPr>
            </w:pPr>
            <w:r>
              <w:rPr>
                <w:b/>
              </w:rPr>
              <w:t>1,386,636</w:t>
            </w:r>
          </w:p>
        </w:tc>
        <w:tc>
          <w:tcPr>
            <w:tcW w:w="1203" w:type="dxa"/>
            <w:shd w:val="clear" w:color="auto" w:fill="auto"/>
          </w:tcPr>
          <w:p w:rsidR="0024603E" w:rsidRPr="0024603E" w:rsidRDefault="0024603E" w:rsidP="0024603E">
            <w:pPr>
              <w:pStyle w:val="Tabletext"/>
              <w:jc w:val="right"/>
              <w:rPr>
                <w:b/>
              </w:rPr>
            </w:pPr>
            <w:r>
              <w:rPr>
                <w:b/>
              </w:rPr>
              <w:t>1,515,528</w:t>
            </w:r>
          </w:p>
        </w:tc>
        <w:tc>
          <w:tcPr>
            <w:tcW w:w="1194" w:type="dxa"/>
            <w:shd w:val="clear" w:color="auto" w:fill="auto"/>
          </w:tcPr>
          <w:p w:rsidR="0024603E" w:rsidRPr="0024603E" w:rsidRDefault="0024603E" w:rsidP="0024603E">
            <w:pPr>
              <w:pStyle w:val="Tabletext"/>
              <w:jc w:val="right"/>
              <w:rPr>
                <w:b/>
              </w:rPr>
            </w:pPr>
            <w:r>
              <w:rPr>
                <w:b/>
              </w:rPr>
              <w:t>(48,761)</w:t>
            </w:r>
          </w:p>
        </w:tc>
        <w:tc>
          <w:tcPr>
            <w:tcW w:w="1198" w:type="dxa"/>
            <w:shd w:val="clear" w:color="auto" w:fill="auto"/>
          </w:tcPr>
          <w:p w:rsidR="0024603E" w:rsidRPr="0024603E" w:rsidRDefault="0024603E" w:rsidP="0024603E">
            <w:pPr>
              <w:pStyle w:val="Tabletext"/>
              <w:jc w:val="right"/>
              <w:rPr>
                <w:b/>
              </w:rPr>
            </w:pPr>
            <w:r>
              <w:rPr>
                <w:b/>
              </w:rPr>
              <w:t>(128,893)</w:t>
            </w:r>
          </w:p>
        </w:tc>
      </w:tr>
      <w:tr w:rsidR="00E34578" w:rsidTr="00506058">
        <w:tc>
          <w:tcPr>
            <w:tcW w:w="9242" w:type="dxa"/>
            <w:gridSpan w:val="7"/>
            <w:shd w:val="clear" w:color="auto" w:fill="auto"/>
          </w:tcPr>
          <w:p w:rsidR="00E34578" w:rsidRPr="00E34578" w:rsidRDefault="00E34578" w:rsidP="00E34578">
            <w:pPr>
              <w:pStyle w:val="Tabletext"/>
            </w:pPr>
            <w:r w:rsidRPr="00E34578">
              <w:rPr>
                <w:b/>
              </w:rPr>
              <w:t>Income</w:t>
            </w:r>
          </w:p>
        </w:tc>
      </w:tr>
      <w:tr w:rsidR="00E34578" w:rsidTr="00506058">
        <w:tc>
          <w:tcPr>
            <w:tcW w:w="9242" w:type="dxa"/>
            <w:gridSpan w:val="7"/>
            <w:shd w:val="clear" w:color="auto" w:fill="auto"/>
          </w:tcPr>
          <w:p w:rsidR="00E34578" w:rsidRPr="00E34578" w:rsidRDefault="00E34578" w:rsidP="00E34578">
            <w:pPr>
              <w:pStyle w:val="Tabletext"/>
              <w:rPr>
                <w:i/>
              </w:rPr>
            </w:pPr>
            <w:r w:rsidRPr="00E34578">
              <w:rPr>
                <w:i/>
              </w:rPr>
              <w:t>Revenue</w:t>
            </w:r>
          </w:p>
        </w:tc>
      </w:tr>
      <w:tr w:rsidR="0024603E" w:rsidTr="00E34578">
        <w:tc>
          <w:tcPr>
            <w:tcW w:w="2123" w:type="dxa"/>
            <w:shd w:val="clear" w:color="auto" w:fill="auto"/>
          </w:tcPr>
          <w:p w:rsidR="0024603E" w:rsidRPr="00271BB2" w:rsidRDefault="0024603E" w:rsidP="00271BB2">
            <w:pPr>
              <w:pStyle w:val="Tabletext"/>
            </w:pPr>
            <w:r>
              <w:t>User charges and fees</w:t>
            </w:r>
            <w:r w:rsidRPr="00271BB2">
              <w:t xml:space="preserve"> </w:t>
            </w:r>
          </w:p>
        </w:tc>
        <w:tc>
          <w:tcPr>
            <w:tcW w:w="1118" w:type="dxa"/>
            <w:shd w:val="clear" w:color="auto" w:fill="auto"/>
          </w:tcPr>
          <w:p w:rsidR="0024603E" w:rsidRPr="00AF6FCE" w:rsidRDefault="0024603E" w:rsidP="0024603E">
            <w:pPr>
              <w:pStyle w:val="Tabletext"/>
              <w:jc w:val="right"/>
            </w:pPr>
            <w:r>
              <w:t>7,G</w:t>
            </w:r>
          </w:p>
        </w:tc>
        <w:tc>
          <w:tcPr>
            <w:tcW w:w="1203" w:type="dxa"/>
            <w:shd w:val="clear" w:color="auto" w:fill="auto"/>
          </w:tcPr>
          <w:p w:rsidR="0024603E" w:rsidRPr="00AF6FCE" w:rsidRDefault="0024603E" w:rsidP="006F62AF">
            <w:pPr>
              <w:pStyle w:val="Tabletext"/>
              <w:jc w:val="right"/>
            </w:pPr>
            <w:r>
              <w:t>1,23</w:t>
            </w:r>
            <w:r w:rsidR="006F62AF">
              <w:t>0</w:t>
            </w:r>
            <w:r>
              <w:t>,651</w:t>
            </w:r>
          </w:p>
        </w:tc>
        <w:tc>
          <w:tcPr>
            <w:tcW w:w="1203" w:type="dxa"/>
            <w:shd w:val="clear" w:color="auto" w:fill="auto"/>
          </w:tcPr>
          <w:p w:rsidR="0024603E" w:rsidRPr="00AF6FCE" w:rsidRDefault="0024603E" w:rsidP="0024603E">
            <w:pPr>
              <w:pStyle w:val="Tabletext"/>
              <w:jc w:val="right"/>
            </w:pPr>
            <w:r>
              <w:t>1,149,378</w:t>
            </w:r>
          </w:p>
        </w:tc>
        <w:tc>
          <w:tcPr>
            <w:tcW w:w="1203" w:type="dxa"/>
            <w:shd w:val="clear" w:color="auto" w:fill="auto"/>
          </w:tcPr>
          <w:p w:rsidR="0024603E" w:rsidRPr="00AF6FCE" w:rsidRDefault="0024603E" w:rsidP="0024603E">
            <w:pPr>
              <w:pStyle w:val="Tabletext"/>
              <w:jc w:val="right"/>
            </w:pPr>
            <w:r>
              <w:t>1,233,502</w:t>
            </w:r>
          </w:p>
        </w:tc>
        <w:tc>
          <w:tcPr>
            <w:tcW w:w="1194" w:type="dxa"/>
            <w:shd w:val="clear" w:color="auto" w:fill="auto"/>
          </w:tcPr>
          <w:p w:rsidR="0024603E" w:rsidRPr="00AF6FCE" w:rsidRDefault="0024603E" w:rsidP="0024603E">
            <w:pPr>
              <w:pStyle w:val="Tabletext"/>
              <w:jc w:val="right"/>
            </w:pPr>
            <w:r>
              <w:t>(81,273)</w:t>
            </w:r>
          </w:p>
        </w:tc>
        <w:tc>
          <w:tcPr>
            <w:tcW w:w="1198" w:type="dxa"/>
            <w:shd w:val="clear" w:color="auto" w:fill="auto"/>
          </w:tcPr>
          <w:p w:rsidR="0024603E" w:rsidRPr="00AF6FCE" w:rsidRDefault="0024603E" w:rsidP="0024603E">
            <w:pPr>
              <w:pStyle w:val="Tabletext"/>
              <w:jc w:val="right"/>
            </w:pPr>
            <w:r>
              <w:t>(84,124)</w:t>
            </w:r>
          </w:p>
        </w:tc>
      </w:tr>
      <w:tr w:rsidR="0024603E" w:rsidTr="00E34578">
        <w:tc>
          <w:tcPr>
            <w:tcW w:w="2123" w:type="dxa"/>
            <w:shd w:val="clear" w:color="auto" w:fill="auto"/>
          </w:tcPr>
          <w:p w:rsidR="0024603E" w:rsidRPr="00271BB2" w:rsidRDefault="0024603E" w:rsidP="00271BB2">
            <w:pPr>
              <w:pStyle w:val="Tabletext"/>
            </w:pPr>
            <w:r>
              <w:t>Commonwealth grants and contributions</w:t>
            </w:r>
          </w:p>
        </w:tc>
        <w:tc>
          <w:tcPr>
            <w:tcW w:w="1118" w:type="dxa"/>
            <w:shd w:val="clear" w:color="auto" w:fill="auto"/>
          </w:tcPr>
          <w:p w:rsidR="0024603E" w:rsidRPr="00AF6FCE" w:rsidRDefault="0024603E" w:rsidP="0024603E">
            <w:pPr>
              <w:pStyle w:val="Tabletext"/>
              <w:jc w:val="right"/>
            </w:pPr>
            <w:r>
              <w:t>8,H</w:t>
            </w:r>
          </w:p>
        </w:tc>
        <w:tc>
          <w:tcPr>
            <w:tcW w:w="1203" w:type="dxa"/>
            <w:shd w:val="clear" w:color="auto" w:fill="auto"/>
          </w:tcPr>
          <w:p w:rsidR="0024603E" w:rsidRPr="00AF6FCE" w:rsidRDefault="0024603E" w:rsidP="0024603E">
            <w:pPr>
              <w:pStyle w:val="Tabletext"/>
              <w:jc w:val="right"/>
            </w:pPr>
            <w:r>
              <w:t>-</w:t>
            </w:r>
          </w:p>
        </w:tc>
        <w:tc>
          <w:tcPr>
            <w:tcW w:w="1203" w:type="dxa"/>
            <w:shd w:val="clear" w:color="auto" w:fill="auto"/>
          </w:tcPr>
          <w:p w:rsidR="0024603E" w:rsidRPr="00AF6FCE" w:rsidRDefault="0024603E" w:rsidP="0024603E">
            <w:pPr>
              <w:pStyle w:val="Tabletext"/>
              <w:jc w:val="right"/>
            </w:pPr>
            <w:r>
              <w:t>1,376</w:t>
            </w:r>
          </w:p>
        </w:tc>
        <w:tc>
          <w:tcPr>
            <w:tcW w:w="1203" w:type="dxa"/>
            <w:shd w:val="clear" w:color="auto" w:fill="auto"/>
          </w:tcPr>
          <w:p w:rsidR="0024603E" w:rsidRPr="00AF6FCE" w:rsidRDefault="0024603E" w:rsidP="0024603E">
            <w:pPr>
              <w:pStyle w:val="Tabletext"/>
              <w:jc w:val="right"/>
            </w:pPr>
            <w:r>
              <w:t>7,186</w:t>
            </w:r>
          </w:p>
        </w:tc>
        <w:tc>
          <w:tcPr>
            <w:tcW w:w="1194" w:type="dxa"/>
            <w:shd w:val="clear" w:color="auto" w:fill="auto"/>
          </w:tcPr>
          <w:p w:rsidR="0024603E" w:rsidRPr="00AF6FCE" w:rsidRDefault="0024603E" w:rsidP="0024603E">
            <w:pPr>
              <w:pStyle w:val="Tabletext"/>
              <w:jc w:val="right"/>
            </w:pPr>
            <w:r>
              <w:t>1,376</w:t>
            </w:r>
          </w:p>
        </w:tc>
        <w:tc>
          <w:tcPr>
            <w:tcW w:w="1198" w:type="dxa"/>
            <w:shd w:val="clear" w:color="auto" w:fill="auto"/>
          </w:tcPr>
          <w:p w:rsidR="0024603E" w:rsidRPr="00AF6FCE" w:rsidRDefault="0024603E" w:rsidP="0024603E">
            <w:pPr>
              <w:pStyle w:val="Tabletext"/>
              <w:jc w:val="right"/>
            </w:pPr>
            <w:r>
              <w:t>(5,810)</w:t>
            </w:r>
          </w:p>
        </w:tc>
      </w:tr>
      <w:tr w:rsidR="0024603E" w:rsidTr="00E34578">
        <w:tc>
          <w:tcPr>
            <w:tcW w:w="2123" w:type="dxa"/>
            <w:shd w:val="clear" w:color="auto" w:fill="auto"/>
          </w:tcPr>
          <w:p w:rsidR="0024603E" w:rsidRPr="00271BB2" w:rsidRDefault="0024603E" w:rsidP="00271BB2">
            <w:pPr>
              <w:pStyle w:val="Tabletext"/>
            </w:pPr>
            <w:r>
              <w:t>Interest revenue</w:t>
            </w:r>
          </w:p>
        </w:tc>
        <w:tc>
          <w:tcPr>
            <w:tcW w:w="1118" w:type="dxa"/>
            <w:shd w:val="clear" w:color="auto" w:fill="auto"/>
          </w:tcPr>
          <w:p w:rsidR="0024603E" w:rsidRPr="00AF6FCE" w:rsidRDefault="0024603E" w:rsidP="0024603E">
            <w:pPr>
              <w:pStyle w:val="Tabletext"/>
              <w:jc w:val="right"/>
            </w:pPr>
            <w:r>
              <w:t>13</w:t>
            </w:r>
          </w:p>
        </w:tc>
        <w:tc>
          <w:tcPr>
            <w:tcW w:w="1203" w:type="dxa"/>
            <w:shd w:val="clear" w:color="auto" w:fill="auto"/>
          </w:tcPr>
          <w:p w:rsidR="0024603E" w:rsidRPr="00AF6FCE" w:rsidRDefault="0024603E" w:rsidP="0024603E">
            <w:pPr>
              <w:pStyle w:val="Tabletext"/>
              <w:jc w:val="right"/>
            </w:pPr>
            <w:r>
              <w:t>156</w:t>
            </w:r>
          </w:p>
        </w:tc>
        <w:tc>
          <w:tcPr>
            <w:tcW w:w="1203" w:type="dxa"/>
            <w:shd w:val="clear" w:color="auto" w:fill="auto"/>
          </w:tcPr>
          <w:p w:rsidR="0024603E" w:rsidRPr="00AF6FCE" w:rsidRDefault="0024603E" w:rsidP="0024603E">
            <w:pPr>
              <w:pStyle w:val="Tabletext"/>
              <w:jc w:val="right"/>
            </w:pPr>
            <w:r>
              <w:t>262</w:t>
            </w:r>
          </w:p>
        </w:tc>
        <w:tc>
          <w:tcPr>
            <w:tcW w:w="1203" w:type="dxa"/>
            <w:shd w:val="clear" w:color="auto" w:fill="auto"/>
          </w:tcPr>
          <w:p w:rsidR="0024603E" w:rsidRPr="00AF6FCE" w:rsidRDefault="0024603E" w:rsidP="0024603E">
            <w:pPr>
              <w:pStyle w:val="Tabletext"/>
              <w:jc w:val="right"/>
            </w:pPr>
            <w:r>
              <w:t>279</w:t>
            </w:r>
          </w:p>
        </w:tc>
        <w:tc>
          <w:tcPr>
            <w:tcW w:w="1194" w:type="dxa"/>
            <w:shd w:val="clear" w:color="auto" w:fill="auto"/>
          </w:tcPr>
          <w:p w:rsidR="0024603E" w:rsidRPr="00AF6FCE" w:rsidRDefault="0024603E" w:rsidP="0024603E">
            <w:pPr>
              <w:pStyle w:val="Tabletext"/>
              <w:jc w:val="right"/>
            </w:pPr>
            <w:r>
              <w:t>106</w:t>
            </w:r>
          </w:p>
        </w:tc>
        <w:tc>
          <w:tcPr>
            <w:tcW w:w="1198" w:type="dxa"/>
            <w:shd w:val="clear" w:color="auto" w:fill="auto"/>
          </w:tcPr>
          <w:p w:rsidR="0024603E" w:rsidRPr="00AF6FCE" w:rsidRDefault="0024603E" w:rsidP="0024603E">
            <w:pPr>
              <w:pStyle w:val="Tabletext"/>
              <w:jc w:val="right"/>
            </w:pPr>
            <w:r>
              <w:t>(17)</w:t>
            </w:r>
          </w:p>
        </w:tc>
      </w:tr>
      <w:tr w:rsidR="0024603E" w:rsidTr="00E34578">
        <w:tc>
          <w:tcPr>
            <w:tcW w:w="2123" w:type="dxa"/>
            <w:shd w:val="clear" w:color="auto" w:fill="auto"/>
          </w:tcPr>
          <w:p w:rsidR="0024603E" w:rsidRDefault="0024603E" w:rsidP="00B269D5">
            <w:pPr>
              <w:pStyle w:val="Tabletext"/>
            </w:pPr>
            <w:r>
              <w:t>Other revenue</w:t>
            </w:r>
          </w:p>
        </w:tc>
        <w:tc>
          <w:tcPr>
            <w:tcW w:w="1118" w:type="dxa"/>
            <w:shd w:val="clear" w:color="auto" w:fill="auto"/>
          </w:tcPr>
          <w:p w:rsidR="0024603E" w:rsidRDefault="00E34578" w:rsidP="0024603E">
            <w:pPr>
              <w:pStyle w:val="Tabletext"/>
              <w:jc w:val="right"/>
            </w:pPr>
            <w:r>
              <w:t>9</w:t>
            </w:r>
          </w:p>
        </w:tc>
        <w:tc>
          <w:tcPr>
            <w:tcW w:w="1203" w:type="dxa"/>
            <w:tcBorders>
              <w:bottom w:val="single" w:sz="4" w:space="0" w:color="auto"/>
            </w:tcBorders>
            <w:shd w:val="clear" w:color="auto" w:fill="auto"/>
          </w:tcPr>
          <w:p w:rsidR="0024603E" w:rsidRDefault="0024603E" w:rsidP="0024603E">
            <w:pPr>
              <w:pStyle w:val="Tabletext"/>
              <w:jc w:val="right"/>
            </w:pPr>
            <w:r>
              <w:t>9,725</w:t>
            </w:r>
          </w:p>
        </w:tc>
        <w:tc>
          <w:tcPr>
            <w:tcW w:w="1203" w:type="dxa"/>
            <w:tcBorders>
              <w:bottom w:val="single" w:sz="4" w:space="0" w:color="auto"/>
            </w:tcBorders>
            <w:shd w:val="clear" w:color="auto" w:fill="auto"/>
          </w:tcPr>
          <w:p w:rsidR="0024603E" w:rsidRDefault="0024603E" w:rsidP="0024603E">
            <w:pPr>
              <w:pStyle w:val="Tabletext"/>
              <w:jc w:val="right"/>
            </w:pPr>
            <w:r>
              <w:t>8,018</w:t>
            </w:r>
          </w:p>
        </w:tc>
        <w:tc>
          <w:tcPr>
            <w:tcW w:w="1203" w:type="dxa"/>
            <w:tcBorders>
              <w:bottom w:val="single" w:sz="4" w:space="0" w:color="auto"/>
            </w:tcBorders>
            <w:shd w:val="clear" w:color="auto" w:fill="auto"/>
          </w:tcPr>
          <w:p w:rsidR="0024603E" w:rsidRDefault="0024603E" w:rsidP="0024603E">
            <w:pPr>
              <w:pStyle w:val="Tabletext"/>
              <w:jc w:val="right"/>
            </w:pPr>
            <w:r>
              <w:t>7,857</w:t>
            </w:r>
          </w:p>
        </w:tc>
        <w:tc>
          <w:tcPr>
            <w:tcW w:w="1194" w:type="dxa"/>
            <w:tcBorders>
              <w:bottom w:val="single" w:sz="4" w:space="0" w:color="auto"/>
            </w:tcBorders>
            <w:shd w:val="clear" w:color="auto" w:fill="auto"/>
          </w:tcPr>
          <w:p w:rsidR="0024603E" w:rsidRDefault="0024603E" w:rsidP="0024603E">
            <w:pPr>
              <w:pStyle w:val="Tabletext"/>
              <w:jc w:val="right"/>
            </w:pPr>
            <w:r>
              <w:t>(1,707)</w:t>
            </w:r>
          </w:p>
        </w:tc>
        <w:tc>
          <w:tcPr>
            <w:tcW w:w="1198" w:type="dxa"/>
            <w:tcBorders>
              <w:bottom w:val="single" w:sz="4" w:space="0" w:color="auto"/>
            </w:tcBorders>
            <w:shd w:val="clear" w:color="auto" w:fill="auto"/>
          </w:tcPr>
          <w:p w:rsidR="0024603E" w:rsidRDefault="0024603E" w:rsidP="0024603E">
            <w:pPr>
              <w:pStyle w:val="Tabletext"/>
              <w:jc w:val="right"/>
            </w:pPr>
            <w:r>
              <w:t>161</w:t>
            </w:r>
          </w:p>
        </w:tc>
      </w:tr>
      <w:tr w:rsidR="0024603E" w:rsidTr="00E34578">
        <w:tc>
          <w:tcPr>
            <w:tcW w:w="2123" w:type="dxa"/>
            <w:shd w:val="clear" w:color="auto" w:fill="auto"/>
          </w:tcPr>
          <w:p w:rsidR="0024603E" w:rsidRPr="00B269D5" w:rsidRDefault="0024603E" w:rsidP="00271BB2">
            <w:pPr>
              <w:pStyle w:val="Tableitalics"/>
              <w:rPr>
                <w:b/>
                <w:i w:val="0"/>
              </w:rPr>
            </w:pPr>
            <w:r w:rsidRPr="00B269D5">
              <w:rPr>
                <w:b/>
                <w:i w:val="0"/>
              </w:rPr>
              <w:t>Total revenue</w:t>
            </w:r>
          </w:p>
        </w:tc>
        <w:tc>
          <w:tcPr>
            <w:tcW w:w="1118" w:type="dxa"/>
            <w:shd w:val="clear" w:color="auto" w:fill="auto"/>
          </w:tcPr>
          <w:p w:rsidR="0024603E" w:rsidRPr="0024603E" w:rsidRDefault="0024603E" w:rsidP="0024603E">
            <w:pPr>
              <w:pStyle w:val="Tabletext"/>
              <w:jc w:val="right"/>
              <w:rPr>
                <w:b/>
              </w:rPr>
            </w:pPr>
          </w:p>
        </w:tc>
        <w:tc>
          <w:tcPr>
            <w:tcW w:w="1203" w:type="dxa"/>
            <w:tcBorders>
              <w:top w:val="single" w:sz="4" w:space="0" w:color="auto"/>
              <w:bottom w:val="single" w:sz="4" w:space="0" w:color="auto"/>
            </w:tcBorders>
            <w:shd w:val="clear" w:color="auto" w:fill="auto"/>
          </w:tcPr>
          <w:p w:rsidR="0024603E" w:rsidRPr="0024603E" w:rsidRDefault="0024603E" w:rsidP="0024603E">
            <w:pPr>
              <w:pStyle w:val="Tabletext"/>
              <w:jc w:val="right"/>
              <w:rPr>
                <w:b/>
              </w:rPr>
            </w:pPr>
            <w:r>
              <w:rPr>
                <w:b/>
              </w:rPr>
              <w:t>1,240,532</w:t>
            </w:r>
          </w:p>
        </w:tc>
        <w:tc>
          <w:tcPr>
            <w:tcW w:w="1203" w:type="dxa"/>
            <w:tcBorders>
              <w:top w:val="single" w:sz="4" w:space="0" w:color="auto"/>
              <w:bottom w:val="single" w:sz="4" w:space="0" w:color="auto"/>
            </w:tcBorders>
            <w:shd w:val="clear" w:color="auto" w:fill="auto"/>
          </w:tcPr>
          <w:p w:rsidR="0024603E" w:rsidRPr="0024603E" w:rsidRDefault="0024603E" w:rsidP="0024603E">
            <w:pPr>
              <w:pStyle w:val="Tabletext"/>
              <w:jc w:val="right"/>
              <w:rPr>
                <w:b/>
              </w:rPr>
            </w:pPr>
            <w:r>
              <w:rPr>
                <w:b/>
              </w:rPr>
              <w:t>1,159,034</w:t>
            </w:r>
          </w:p>
        </w:tc>
        <w:tc>
          <w:tcPr>
            <w:tcW w:w="1203" w:type="dxa"/>
            <w:tcBorders>
              <w:top w:val="single" w:sz="4" w:space="0" w:color="auto"/>
              <w:bottom w:val="single" w:sz="4" w:space="0" w:color="auto"/>
            </w:tcBorders>
            <w:shd w:val="clear" w:color="auto" w:fill="auto"/>
          </w:tcPr>
          <w:p w:rsidR="0024603E" w:rsidRPr="0024603E" w:rsidRDefault="0024603E" w:rsidP="0024603E">
            <w:pPr>
              <w:pStyle w:val="Tabletext"/>
              <w:jc w:val="right"/>
              <w:rPr>
                <w:b/>
              </w:rPr>
            </w:pPr>
            <w:r>
              <w:rPr>
                <w:b/>
              </w:rPr>
              <w:t>1,248,824</w:t>
            </w:r>
          </w:p>
        </w:tc>
        <w:tc>
          <w:tcPr>
            <w:tcW w:w="1194" w:type="dxa"/>
            <w:tcBorders>
              <w:top w:val="single" w:sz="4" w:space="0" w:color="auto"/>
              <w:bottom w:val="single" w:sz="4" w:space="0" w:color="auto"/>
            </w:tcBorders>
            <w:shd w:val="clear" w:color="auto" w:fill="auto"/>
          </w:tcPr>
          <w:p w:rsidR="0024603E" w:rsidRPr="0024603E" w:rsidRDefault="0024603E" w:rsidP="0024603E">
            <w:pPr>
              <w:pStyle w:val="Tabletext"/>
              <w:jc w:val="right"/>
              <w:rPr>
                <w:b/>
              </w:rPr>
            </w:pPr>
            <w:r>
              <w:rPr>
                <w:b/>
              </w:rPr>
              <w:t>(81,498)</w:t>
            </w:r>
          </w:p>
        </w:tc>
        <w:tc>
          <w:tcPr>
            <w:tcW w:w="1198" w:type="dxa"/>
            <w:tcBorders>
              <w:top w:val="single" w:sz="4" w:space="0" w:color="auto"/>
              <w:bottom w:val="single" w:sz="4" w:space="0" w:color="auto"/>
            </w:tcBorders>
            <w:shd w:val="clear" w:color="auto" w:fill="auto"/>
          </w:tcPr>
          <w:p w:rsidR="0024603E" w:rsidRPr="0024603E" w:rsidRDefault="0024603E" w:rsidP="0024603E">
            <w:pPr>
              <w:pStyle w:val="Tabletext"/>
              <w:jc w:val="right"/>
              <w:rPr>
                <w:b/>
              </w:rPr>
            </w:pPr>
            <w:r>
              <w:rPr>
                <w:b/>
              </w:rPr>
              <w:t>(89,790)</w:t>
            </w:r>
          </w:p>
        </w:tc>
      </w:tr>
      <w:tr w:rsidR="00E34578" w:rsidTr="00506058">
        <w:tc>
          <w:tcPr>
            <w:tcW w:w="9242" w:type="dxa"/>
            <w:gridSpan w:val="7"/>
            <w:shd w:val="clear" w:color="auto" w:fill="auto"/>
          </w:tcPr>
          <w:p w:rsidR="00E34578" w:rsidRPr="00AF6FCE" w:rsidRDefault="00E34578" w:rsidP="00E34578">
            <w:pPr>
              <w:pStyle w:val="Tabletext"/>
            </w:pPr>
            <w:r>
              <w:rPr>
                <w:i/>
              </w:rPr>
              <w:t>Gains</w:t>
            </w:r>
          </w:p>
        </w:tc>
      </w:tr>
      <w:tr w:rsidR="0024603E" w:rsidTr="00E34578">
        <w:tc>
          <w:tcPr>
            <w:tcW w:w="2123" w:type="dxa"/>
            <w:shd w:val="clear" w:color="auto" w:fill="auto"/>
          </w:tcPr>
          <w:p w:rsidR="0024603E" w:rsidRDefault="0024603E" w:rsidP="00B269D5">
            <w:pPr>
              <w:pStyle w:val="Tabletext"/>
            </w:pPr>
            <w:r>
              <w:t>Gain on dispoal of non-current assets</w:t>
            </w:r>
          </w:p>
        </w:tc>
        <w:tc>
          <w:tcPr>
            <w:tcW w:w="1118" w:type="dxa"/>
            <w:shd w:val="clear" w:color="auto" w:fill="auto"/>
          </w:tcPr>
          <w:p w:rsidR="0024603E" w:rsidRPr="00AF6FCE" w:rsidRDefault="00E34578" w:rsidP="0024603E">
            <w:pPr>
              <w:pStyle w:val="Tabletext"/>
              <w:jc w:val="right"/>
            </w:pPr>
            <w:r>
              <w:t>10,M</w:t>
            </w:r>
          </w:p>
        </w:tc>
        <w:tc>
          <w:tcPr>
            <w:tcW w:w="1203" w:type="dxa"/>
            <w:tcBorders>
              <w:bottom w:val="single" w:sz="4" w:space="0" w:color="auto"/>
            </w:tcBorders>
            <w:shd w:val="clear" w:color="auto" w:fill="auto"/>
          </w:tcPr>
          <w:p w:rsidR="0024603E" w:rsidRPr="00AF6FCE" w:rsidRDefault="0024603E" w:rsidP="0024603E">
            <w:pPr>
              <w:pStyle w:val="Tabletext"/>
              <w:jc w:val="right"/>
            </w:pPr>
            <w:r>
              <w:t>6,821</w:t>
            </w:r>
          </w:p>
        </w:tc>
        <w:tc>
          <w:tcPr>
            <w:tcW w:w="1203" w:type="dxa"/>
            <w:tcBorders>
              <w:bottom w:val="single" w:sz="4" w:space="0" w:color="auto"/>
            </w:tcBorders>
            <w:shd w:val="clear" w:color="auto" w:fill="auto"/>
          </w:tcPr>
          <w:p w:rsidR="0024603E" w:rsidRPr="00AF6FCE" w:rsidRDefault="0024603E" w:rsidP="0024603E">
            <w:pPr>
              <w:pStyle w:val="Tabletext"/>
              <w:jc w:val="right"/>
            </w:pPr>
            <w:r>
              <w:t>1,422</w:t>
            </w:r>
          </w:p>
        </w:tc>
        <w:tc>
          <w:tcPr>
            <w:tcW w:w="1203" w:type="dxa"/>
            <w:tcBorders>
              <w:bottom w:val="single" w:sz="4" w:space="0" w:color="auto"/>
            </w:tcBorders>
            <w:shd w:val="clear" w:color="auto" w:fill="auto"/>
          </w:tcPr>
          <w:p w:rsidR="0024603E" w:rsidRPr="00AF6FCE" w:rsidRDefault="0024603E" w:rsidP="0024603E">
            <w:pPr>
              <w:pStyle w:val="Tabletext"/>
              <w:jc w:val="right"/>
            </w:pPr>
            <w:r>
              <w:t>3,199</w:t>
            </w:r>
          </w:p>
        </w:tc>
        <w:tc>
          <w:tcPr>
            <w:tcW w:w="1194" w:type="dxa"/>
            <w:tcBorders>
              <w:bottom w:val="single" w:sz="4" w:space="0" w:color="auto"/>
            </w:tcBorders>
            <w:shd w:val="clear" w:color="auto" w:fill="auto"/>
          </w:tcPr>
          <w:p w:rsidR="0024603E" w:rsidRPr="00AF6FCE" w:rsidRDefault="0024603E" w:rsidP="0024603E">
            <w:pPr>
              <w:pStyle w:val="Tabletext"/>
              <w:jc w:val="right"/>
            </w:pPr>
            <w:r>
              <w:t>(5,399)</w:t>
            </w:r>
          </w:p>
        </w:tc>
        <w:tc>
          <w:tcPr>
            <w:tcW w:w="1198" w:type="dxa"/>
            <w:tcBorders>
              <w:bottom w:val="single" w:sz="4" w:space="0" w:color="auto"/>
            </w:tcBorders>
            <w:shd w:val="clear" w:color="auto" w:fill="auto"/>
          </w:tcPr>
          <w:p w:rsidR="0024603E" w:rsidRPr="00AF6FCE" w:rsidRDefault="0024603E" w:rsidP="0024603E">
            <w:pPr>
              <w:pStyle w:val="Tabletext"/>
              <w:jc w:val="right"/>
            </w:pPr>
            <w:r>
              <w:t>(1,777)</w:t>
            </w:r>
          </w:p>
        </w:tc>
      </w:tr>
      <w:tr w:rsidR="0024603E" w:rsidTr="00E34578">
        <w:tc>
          <w:tcPr>
            <w:tcW w:w="2123" w:type="dxa"/>
            <w:shd w:val="clear" w:color="auto" w:fill="auto"/>
          </w:tcPr>
          <w:p w:rsidR="0024603E" w:rsidRPr="00B269D5" w:rsidRDefault="0024603E" w:rsidP="00AF6FCE">
            <w:pPr>
              <w:pStyle w:val="Tableitalics"/>
              <w:rPr>
                <w:b/>
                <w:i w:val="0"/>
              </w:rPr>
            </w:pPr>
            <w:r>
              <w:rPr>
                <w:b/>
                <w:i w:val="0"/>
              </w:rPr>
              <w:t>Total gains</w:t>
            </w:r>
          </w:p>
        </w:tc>
        <w:tc>
          <w:tcPr>
            <w:tcW w:w="1118" w:type="dxa"/>
            <w:shd w:val="clear" w:color="auto" w:fill="auto"/>
          </w:tcPr>
          <w:p w:rsidR="0024603E" w:rsidRPr="00E34578" w:rsidRDefault="0024603E" w:rsidP="00B269D5">
            <w:pPr>
              <w:pStyle w:val="Tabletext"/>
              <w:jc w:val="right"/>
            </w:pPr>
          </w:p>
        </w:tc>
        <w:tc>
          <w:tcPr>
            <w:tcW w:w="1203" w:type="dxa"/>
            <w:tcBorders>
              <w:top w:val="single" w:sz="4" w:space="0" w:color="auto"/>
              <w:bottom w:val="single" w:sz="4" w:space="0" w:color="auto"/>
            </w:tcBorders>
            <w:shd w:val="clear" w:color="auto" w:fill="auto"/>
          </w:tcPr>
          <w:p w:rsidR="0024603E" w:rsidRPr="0024603E" w:rsidRDefault="00E34578" w:rsidP="00B269D5">
            <w:pPr>
              <w:pStyle w:val="Tabletext"/>
              <w:jc w:val="right"/>
              <w:rPr>
                <w:b/>
              </w:rPr>
            </w:pPr>
            <w:r>
              <w:rPr>
                <w:b/>
              </w:rPr>
              <w:t>6,821</w:t>
            </w:r>
          </w:p>
        </w:tc>
        <w:tc>
          <w:tcPr>
            <w:tcW w:w="1203" w:type="dxa"/>
            <w:tcBorders>
              <w:top w:val="single" w:sz="4" w:space="0" w:color="auto"/>
              <w:bottom w:val="single" w:sz="4" w:space="0" w:color="auto"/>
            </w:tcBorders>
            <w:shd w:val="clear" w:color="auto" w:fill="auto"/>
          </w:tcPr>
          <w:p w:rsidR="0024603E" w:rsidRPr="0024603E" w:rsidRDefault="00E34578" w:rsidP="00B269D5">
            <w:pPr>
              <w:pStyle w:val="Tabletext"/>
              <w:jc w:val="right"/>
              <w:rPr>
                <w:b/>
              </w:rPr>
            </w:pPr>
            <w:r>
              <w:rPr>
                <w:b/>
              </w:rPr>
              <w:t>1,422</w:t>
            </w:r>
          </w:p>
        </w:tc>
        <w:tc>
          <w:tcPr>
            <w:tcW w:w="1203" w:type="dxa"/>
            <w:tcBorders>
              <w:top w:val="single" w:sz="4" w:space="0" w:color="auto"/>
              <w:bottom w:val="single" w:sz="4" w:space="0" w:color="auto"/>
            </w:tcBorders>
            <w:shd w:val="clear" w:color="auto" w:fill="auto"/>
          </w:tcPr>
          <w:p w:rsidR="0024603E" w:rsidRPr="0024603E" w:rsidRDefault="00E34578" w:rsidP="00B269D5">
            <w:pPr>
              <w:pStyle w:val="Tabletext"/>
              <w:jc w:val="right"/>
              <w:rPr>
                <w:b/>
              </w:rPr>
            </w:pPr>
            <w:r>
              <w:rPr>
                <w:b/>
              </w:rPr>
              <w:t>3,199</w:t>
            </w:r>
          </w:p>
        </w:tc>
        <w:tc>
          <w:tcPr>
            <w:tcW w:w="1194" w:type="dxa"/>
            <w:tcBorders>
              <w:top w:val="single" w:sz="4" w:space="0" w:color="auto"/>
              <w:bottom w:val="single" w:sz="4" w:space="0" w:color="auto"/>
            </w:tcBorders>
            <w:shd w:val="clear" w:color="auto" w:fill="auto"/>
          </w:tcPr>
          <w:p w:rsidR="0024603E" w:rsidRPr="0024603E" w:rsidRDefault="00E34578" w:rsidP="00B269D5">
            <w:pPr>
              <w:pStyle w:val="Tabletext"/>
              <w:jc w:val="right"/>
              <w:rPr>
                <w:b/>
              </w:rPr>
            </w:pPr>
            <w:r>
              <w:rPr>
                <w:b/>
              </w:rPr>
              <w:t>(5,399)</w:t>
            </w:r>
          </w:p>
        </w:tc>
        <w:tc>
          <w:tcPr>
            <w:tcW w:w="1198" w:type="dxa"/>
            <w:tcBorders>
              <w:top w:val="single" w:sz="4" w:space="0" w:color="auto"/>
              <w:bottom w:val="single" w:sz="4" w:space="0" w:color="auto"/>
            </w:tcBorders>
            <w:shd w:val="clear" w:color="auto" w:fill="auto"/>
          </w:tcPr>
          <w:p w:rsidR="0024603E" w:rsidRPr="0024603E" w:rsidRDefault="00E34578" w:rsidP="00B269D5">
            <w:pPr>
              <w:pStyle w:val="Tabletext"/>
              <w:jc w:val="right"/>
              <w:rPr>
                <w:b/>
              </w:rPr>
            </w:pPr>
            <w:r>
              <w:rPr>
                <w:b/>
              </w:rPr>
              <w:t>(1,777)</w:t>
            </w:r>
          </w:p>
        </w:tc>
      </w:tr>
      <w:tr w:rsidR="0024603E" w:rsidRPr="00E34578" w:rsidTr="00E34578">
        <w:tc>
          <w:tcPr>
            <w:tcW w:w="2123" w:type="dxa"/>
            <w:shd w:val="clear" w:color="auto" w:fill="auto"/>
          </w:tcPr>
          <w:p w:rsidR="0024603E" w:rsidRPr="00B269D5" w:rsidRDefault="0024603E" w:rsidP="00271BB2">
            <w:pPr>
              <w:pStyle w:val="Tabletext"/>
              <w:rPr>
                <w:b/>
              </w:rPr>
            </w:pPr>
            <w:r>
              <w:rPr>
                <w:b/>
              </w:rPr>
              <w:t>Total income other than income from State Government</w:t>
            </w:r>
          </w:p>
        </w:tc>
        <w:tc>
          <w:tcPr>
            <w:tcW w:w="1118" w:type="dxa"/>
            <w:shd w:val="clear" w:color="auto" w:fill="auto"/>
          </w:tcPr>
          <w:p w:rsidR="0024603E" w:rsidRPr="00E34578" w:rsidRDefault="0024603E" w:rsidP="00B269D5">
            <w:pPr>
              <w:pStyle w:val="Tabletext"/>
              <w:jc w:val="right"/>
            </w:pPr>
          </w:p>
        </w:tc>
        <w:tc>
          <w:tcPr>
            <w:tcW w:w="1203" w:type="dxa"/>
            <w:tcBorders>
              <w:top w:val="single" w:sz="4" w:space="0" w:color="auto"/>
              <w:bottom w:val="single" w:sz="4" w:space="0" w:color="auto"/>
            </w:tcBorders>
            <w:shd w:val="clear" w:color="auto" w:fill="auto"/>
          </w:tcPr>
          <w:p w:rsidR="0024603E" w:rsidRPr="00E34578" w:rsidRDefault="00E34578" w:rsidP="00B269D5">
            <w:pPr>
              <w:pStyle w:val="Tabletext"/>
              <w:jc w:val="right"/>
              <w:rPr>
                <w:b/>
              </w:rPr>
            </w:pPr>
            <w:r w:rsidRPr="00E34578">
              <w:rPr>
                <w:b/>
              </w:rPr>
              <w:t>1,247,353</w:t>
            </w:r>
          </w:p>
        </w:tc>
        <w:tc>
          <w:tcPr>
            <w:tcW w:w="1203" w:type="dxa"/>
            <w:tcBorders>
              <w:top w:val="single" w:sz="4" w:space="0" w:color="auto"/>
              <w:bottom w:val="single" w:sz="4" w:space="0" w:color="auto"/>
            </w:tcBorders>
            <w:shd w:val="clear" w:color="auto" w:fill="auto"/>
          </w:tcPr>
          <w:p w:rsidR="0024603E" w:rsidRPr="00E34578" w:rsidRDefault="00E34578" w:rsidP="00B269D5">
            <w:pPr>
              <w:pStyle w:val="Tabletext"/>
              <w:jc w:val="right"/>
              <w:rPr>
                <w:b/>
              </w:rPr>
            </w:pPr>
            <w:r w:rsidRPr="00E34578">
              <w:rPr>
                <w:b/>
              </w:rPr>
              <w:t>1,160,456</w:t>
            </w:r>
          </w:p>
        </w:tc>
        <w:tc>
          <w:tcPr>
            <w:tcW w:w="1203" w:type="dxa"/>
            <w:tcBorders>
              <w:top w:val="single" w:sz="4" w:space="0" w:color="auto"/>
              <w:bottom w:val="single" w:sz="4" w:space="0" w:color="auto"/>
            </w:tcBorders>
            <w:shd w:val="clear" w:color="auto" w:fill="auto"/>
          </w:tcPr>
          <w:p w:rsidR="0024603E" w:rsidRPr="00E34578" w:rsidRDefault="00E34578" w:rsidP="00B269D5">
            <w:pPr>
              <w:pStyle w:val="Tabletext"/>
              <w:jc w:val="right"/>
              <w:rPr>
                <w:b/>
              </w:rPr>
            </w:pPr>
            <w:r w:rsidRPr="00E34578">
              <w:rPr>
                <w:b/>
              </w:rPr>
              <w:t>1,252,023</w:t>
            </w:r>
          </w:p>
        </w:tc>
        <w:tc>
          <w:tcPr>
            <w:tcW w:w="1194" w:type="dxa"/>
            <w:tcBorders>
              <w:top w:val="single" w:sz="4" w:space="0" w:color="auto"/>
              <w:bottom w:val="single" w:sz="4" w:space="0" w:color="auto"/>
            </w:tcBorders>
            <w:shd w:val="clear" w:color="auto" w:fill="auto"/>
          </w:tcPr>
          <w:p w:rsidR="0024603E" w:rsidRPr="00E34578" w:rsidRDefault="00E34578" w:rsidP="00B269D5">
            <w:pPr>
              <w:pStyle w:val="Tabletext"/>
              <w:jc w:val="right"/>
              <w:rPr>
                <w:b/>
              </w:rPr>
            </w:pPr>
            <w:r w:rsidRPr="00E34578">
              <w:rPr>
                <w:b/>
              </w:rPr>
              <w:t>(87)</w:t>
            </w:r>
          </w:p>
        </w:tc>
        <w:tc>
          <w:tcPr>
            <w:tcW w:w="1198" w:type="dxa"/>
            <w:tcBorders>
              <w:top w:val="single" w:sz="4" w:space="0" w:color="auto"/>
              <w:bottom w:val="single" w:sz="4" w:space="0" w:color="auto"/>
            </w:tcBorders>
            <w:shd w:val="clear" w:color="auto" w:fill="auto"/>
          </w:tcPr>
          <w:p w:rsidR="0024603E" w:rsidRPr="00E34578" w:rsidRDefault="00E34578" w:rsidP="00B269D5">
            <w:pPr>
              <w:pStyle w:val="Tabletext"/>
              <w:jc w:val="right"/>
              <w:rPr>
                <w:b/>
              </w:rPr>
            </w:pPr>
            <w:r w:rsidRPr="00E34578">
              <w:rPr>
                <w:b/>
              </w:rPr>
              <w:t>(91,567)</w:t>
            </w:r>
          </w:p>
        </w:tc>
      </w:tr>
      <w:tr w:rsidR="0024603E" w:rsidTr="00E34578">
        <w:tc>
          <w:tcPr>
            <w:tcW w:w="2123" w:type="dxa"/>
            <w:shd w:val="clear" w:color="auto" w:fill="auto"/>
          </w:tcPr>
          <w:p w:rsidR="0024603E" w:rsidRPr="00B269D5" w:rsidRDefault="0024603E" w:rsidP="00271BB2">
            <w:pPr>
              <w:pStyle w:val="Tabletext"/>
              <w:rPr>
                <w:b/>
              </w:rPr>
            </w:pPr>
            <w:r w:rsidRPr="00B269D5">
              <w:rPr>
                <w:b/>
              </w:rPr>
              <w:t>NET COST OF SERVICES</w:t>
            </w:r>
          </w:p>
        </w:tc>
        <w:tc>
          <w:tcPr>
            <w:tcW w:w="1118" w:type="dxa"/>
            <w:shd w:val="clear" w:color="auto" w:fill="auto"/>
          </w:tcPr>
          <w:p w:rsidR="0024603E" w:rsidRPr="00E34578" w:rsidRDefault="0024603E" w:rsidP="00362B1E">
            <w:pPr>
              <w:pStyle w:val="Tabletext"/>
              <w:jc w:val="right"/>
            </w:pPr>
          </w:p>
        </w:tc>
        <w:tc>
          <w:tcPr>
            <w:tcW w:w="1203" w:type="dxa"/>
            <w:tcBorders>
              <w:top w:val="single" w:sz="4" w:space="0" w:color="auto"/>
              <w:bottom w:val="single" w:sz="4" w:space="0" w:color="auto"/>
            </w:tcBorders>
            <w:shd w:val="clear" w:color="auto" w:fill="auto"/>
          </w:tcPr>
          <w:p w:rsidR="0024603E" w:rsidRPr="00B269D5" w:rsidRDefault="00E34578" w:rsidP="00362B1E">
            <w:pPr>
              <w:pStyle w:val="Tabletext"/>
              <w:jc w:val="right"/>
              <w:rPr>
                <w:b/>
              </w:rPr>
            </w:pPr>
            <w:r>
              <w:rPr>
                <w:b/>
              </w:rPr>
              <w:t>(188,043)</w:t>
            </w:r>
          </w:p>
        </w:tc>
        <w:tc>
          <w:tcPr>
            <w:tcW w:w="1203" w:type="dxa"/>
            <w:tcBorders>
              <w:top w:val="single" w:sz="4" w:space="0" w:color="auto"/>
              <w:bottom w:val="single" w:sz="4" w:space="0" w:color="auto"/>
            </w:tcBorders>
            <w:shd w:val="clear" w:color="auto" w:fill="auto"/>
          </w:tcPr>
          <w:p w:rsidR="0024603E" w:rsidRPr="00B269D5" w:rsidRDefault="00E34578" w:rsidP="00362B1E">
            <w:pPr>
              <w:pStyle w:val="Tabletext"/>
              <w:jc w:val="right"/>
              <w:rPr>
                <w:b/>
              </w:rPr>
            </w:pPr>
            <w:r>
              <w:rPr>
                <w:b/>
              </w:rPr>
              <w:t>(226,180)</w:t>
            </w:r>
          </w:p>
        </w:tc>
        <w:tc>
          <w:tcPr>
            <w:tcW w:w="1203" w:type="dxa"/>
            <w:tcBorders>
              <w:top w:val="single" w:sz="4" w:space="0" w:color="auto"/>
              <w:bottom w:val="single" w:sz="4" w:space="0" w:color="auto"/>
            </w:tcBorders>
            <w:shd w:val="clear" w:color="auto" w:fill="auto"/>
          </w:tcPr>
          <w:p w:rsidR="0024603E" w:rsidRPr="00B269D5" w:rsidRDefault="00E34578" w:rsidP="00362B1E">
            <w:pPr>
              <w:pStyle w:val="Tabletext"/>
              <w:jc w:val="right"/>
              <w:rPr>
                <w:b/>
              </w:rPr>
            </w:pPr>
            <w:r>
              <w:rPr>
                <w:b/>
              </w:rPr>
              <w:t>(263,505)</w:t>
            </w:r>
          </w:p>
        </w:tc>
        <w:tc>
          <w:tcPr>
            <w:tcW w:w="1194" w:type="dxa"/>
            <w:tcBorders>
              <w:top w:val="single" w:sz="4" w:space="0" w:color="auto"/>
              <w:bottom w:val="single" w:sz="4" w:space="0" w:color="auto"/>
            </w:tcBorders>
            <w:shd w:val="clear" w:color="auto" w:fill="auto"/>
          </w:tcPr>
          <w:p w:rsidR="0024603E" w:rsidRPr="00B269D5" w:rsidRDefault="00E34578" w:rsidP="00362B1E">
            <w:pPr>
              <w:pStyle w:val="Tabletext"/>
              <w:jc w:val="right"/>
              <w:rPr>
                <w:b/>
              </w:rPr>
            </w:pPr>
            <w:r>
              <w:rPr>
                <w:b/>
              </w:rPr>
              <w:t>(38,136)</w:t>
            </w:r>
          </w:p>
        </w:tc>
        <w:tc>
          <w:tcPr>
            <w:tcW w:w="1198" w:type="dxa"/>
            <w:tcBorders>
              <w:top w:val="single" w:sz="4" w:space="0" w:color="auto"/>
              <w:bottom w:val="single" w:sz="4" w:space="0" w:color="auto"/>
            </w:tcBorders>
            <w:shd w:val="clear" w:color="auto" w:fill="auto"/>
          </w:tcPr>
          <w:p w:rsidR="0024603E" w:rsidRPr="00B269D5" w:rsidRDefault="00E34578" w:rsidP="00362B1E">
            <w:pPr>
              <w:pStyle w:val="Tabletext"/>
              <w:jc w:val="right"/>
              <w:rPr>
                <w:b/>
              </w:rPr>
            </w:pPr>
            <w:r>
              <w:rPr>
                <w:b/>
              </w:rPr>
              <w:t>37,326</w:t>
            </w:r>
          </w:p>
        </w:tc>
      </w:tr>
      <w:tr w:rsidR="00E34578" w:rsidTr="00506058">
        <w:tc>
          <w:tcPr>
            <w:tcW w:w="9242" w:type="dxa"/>
            <w:gridSpan w:val="7"/>
            <w:shd w:val="clear" w:color="auto" w:fill="auto"/>
          </w:tcPr>
          <w:p w:rsidR="00E34578" w:rsidRDefault="00E34578" w:rsidP="00E34578">
            <w:pPr>
              <w:pStyle w:val="Tabletext"/>
              <w:rPr>
                <w:b/>
              </w:rPr>
            </w:pPr>
            <w:r>
              <w:rPr>
                <w:b/>
              </w:rPr>
              <w:t>Income from State Government</w:t>
            </w:r>
          </w:p>
        </w:tc>
      </w:tr>
      <w:tr w:rsidR="00E34578" w:rsidTr="00E34578">
        <w:tc>
          <w:tcPr>
            <w:tcW w:w="2123" w:type="dxa"/>
            <w:shd w:val="clear" w:color="auto" w:fill="auto"/>
          </w:tcPr>
          <w:p w:rsidR="00E34578" w:rsidRPr="00E34578" w:rsidRDefault="00E34578" w:rsidP="00271BB2">
            <w:pPr>
              <w:pStyle w:val="Tabletext"/>
            </w:pPr>
            <w:r>
              <w:lastRenderedPageBreak/>
              <w:t>Service appropriations</w:t>
            </w:r>
          </w:p>
        </w:tc>
        <w:tc>
          <w:tcPr>
            <w:tcW w:w="1118" w:type="dxa"/>
            <w:shd w:val="clear" w:color="auto" w:fill="auto"/>
          </w:tcPr>
          <w:p w:rsidR="00E34578" w:rsidRPr="00E34578" w:rsidRDefault="00E34578" w:rsidP="00362B1E">
            <w:pPr>
              <w:pStyle w:val="Tabletext"/>
              <w:jc w:val="right"/>
            </w:pPr>
            <w:r>
              <w:t>I</w:t>
            </w:r>
          </w:p>
        </w:tc>
        <w:tc>
          <w:tcPr>
            <w:tcW w:w="1203" w:type="dxa"/>
            <w:shd w:val="clear" w:color="auto" w:fill="auto"/>
          </w:tcPr>
          <w:p w:rsidR="00E34578" w:rsidRPr="00E34578" w:rsidRDefault="00E34578" w:rsidP="00E34578">
            <w:pPr>
              <w:pStyle w:val="Tabletext"/>
              <w:jc w:val="right"/>
            </w:pPr>
            <w:r w:rsidRPr="00E34578">
              <w:t>17</w:t>
            </w:r>
            <w:r>
              <w:t>5,545</w:t>
            </w:r>
          </w:p>
        </w:tc>
        <w:tc>
          <w:tcPr>
            <w:tcW w:w="1203" w:type="dxa"/>
            <w:shd w:val="clear" w:color="auto" w:fill="auto"/>
          </w:tcPr>
          <w:p w:rsidR="00E34578" w:rsidRPr="00E34578" w:rsidRDefault="00E34578" w:rsidP="00362B1E">
            <w:pPr>
              <w:pStyle w:val="Tabletext"/>
              <w:jc w:val="right"/>
            </w:pPr>
            <w:r>
              <w:t>178,026</w:t>
            </w:r>
          </w:p>
        </w:tc>
        <w:tc>
          <w:tcPr>
            <w:tcW w:w="1203" w:type="dxa"/>
            <w:shd w:val="clear" w:color="auto" w:fill="auto"/>
          </w:tcPr>
          <w:p w:rsidR="00E34578" w:rsidRPr="00E34578" w:rsidRDefault="00E34578" w:rsidP="00362B1E">
            <w:pPr>
              <w:pStyle w:val="Tabletext"/>
              <w:jc w:val="right"/>
            </w:pPr>
            <w:r>
              <w:t>275,810</w:t>
            </w:r>
          </w:p>
        </w:tc>
        <w:tc>
          <w:tcPr>
            <w:tcW w:w="1194" w:type="dxa"/>
            <w:shd w:val="clear" w:color="auto" w:fill="auto"/>
          </w:tcPr>
          <w:p w:rsidR="00E34578" w:rsidRPr="00E34578" w:rsidRDefault="00E34578" w:rsidP="00362B1E">
            <w:pPr>
              <w:pStyle w:val="Tabletext"/>
              <w:jc w:val="right"/>
            </w:pPr>
            <w:r>
              <w:t>2,481</w:t>
            </w:r>
          </w:p>
        </w:tc>
        <w:tc>
          <w:tcPr>
            <w:tcW w:w="1198" w:type="dxa"/>
            <w:shd w:val="clear" w:color="auto" w:fill="auto"/>
          </w:tcPr>
          <w:p w:rsidR="00E34578" w:rsidRPr="00E34578" w:rsidRDefault="00886A95" w:rsidP="00362B1E">
            <w:pPr>
              <w:pStyle w:val="Tabletext"/>
              <w:jc w:val="right"/>
            </w:pPr>
            <w:r>
              <w:t>(97,784)</w:t>
            </w:r>
          </w:p>
        </w:tc>
      </w:tr>
      <w:tr w:rsidR="00E34578" w:rsidTr="00E34578">
        <w:tc>
          <w:tcPr>
            <w:tcW w:w="2123" w:type="dxa"/>
            <w:shd w:val="clear" w:color="auto" w:fill="auto"/>
          </w:tcPr>
          <w:p w:rsidR="00E34578" w:rsidRPr="00E34578" w:rsidRDefault="00E34578" w:rsidP="00271BB2">
            <w:pPr>
              <w:pStyle w:val="Tabletext"/>
            </w:pPr>
            <w:r>
              <w:t>Services received free of charge</w:t>
            </w:r>
          </w:p>
        </w:tc>
        <w:tc>
          <w:tcPr>
            <w:tcW w:w="1118" w:type="dxa"/>
            <w:shd w:val="clear" w:color="auto" w:fill="auto"/>
          </w:tcPr>
          <w:p w:rsidR="00E34578" w:rsidRPr="00E34578" w:rsidRDefault="00E34578" w:rsidP="00362B1E">
            <w:pPr>
              <w:pStyle w:val="Tabletext"/>
              <w:jc w:val="right"/>
            </w:pPr>
          </w:p>
        </w:tc>
        <w:tc>
          <w:tcPr>
            <w:tcW w:w="1203" w:type="dxa"/>
            <w:shd w:val="clear" w:color="auto" w:fill="auto"/>
          </w:tcPr>
          <w:p w:rsidR="00E34578" w:rsidRPr="00E34578" w:rsidRDefault="00886A95" w:rsidP="00362B1E">
            <w:pPr>
              <w:pStyle w:val="Tabletext"/>
              <w:jc w:val="right"/>
            </w:pPr>
            <w:r>
              <w:t>14,491</w:t>
            </w:r>
          </w:p>
        </w:tc>
        <w:tc>
          <w:tcPr>
            <w:tcW w:w="1203" w:type="dxa"/>
            <w:shd w:val="clear" w:color="auto" w:fill="auto"/>
          </w:tcPr>
          <w:p w:rsidR="00E34578" w:rsidRPr="00E34578" w:rsidRDefault="00886A95" w:rsidP="00362B1E">
            <w:pPr>
              <w:pStyle w:val="Tabletext"/>
              <w:jc w:val="right"/>
            </w:pPr>
            <w:r>
              <w:t>14,065</w:t>
            </w:r>
          </w:p>
        </w:tc>
        <w:tc>
          <w:tcPr>
            <w:tcW w:w="1203" w:type="dxa"/>
            <w:shd w:val="clear" w:color="auto" w:fill="auto"/>
          </w:tcPr>
          <w:p w:rsidR="00E34578" w:rsidRPr="00E34578" w:rsidRDefault="00886A95" w:rsidP="00362B1E">
            <w:pPr>
              <w:pStyle w:val="Tabletext"/>
              <w:jc w:val="right"/>
            </w:pPr>
            <w:r>
              <w:t>13,348</w:t>
            </w:r>
          </w:p>
        </w:tc>
        <w:tc>
          <w:tcPr>
            <w:tcW w:w="1194" w:type="dxa"/>
            <w:shd w:val="clear" w:color="auto" w:fill="auto"/>
          </w:tcPr>
          <w:p w:rsidR="00E34578" w:rsidRPr="00E34578" w:rsidRDefault="00886A95" w:rsidP="00362B1E">
            <w:pPr>
              <w:pStyle w:val="Tabletext"/>
              <w:jc w:val="right"/>
            </w:pPr>
            <w:r>
              <w:t>(426)</w:t>
            </w:r>
          </w:p>
        </w:tc>
        <w:tc>
          <w:tcPr>
            <w:tcW w:w="1198" w:type="dxa"/>
            <w:shd w:val="clear" w:color="auto" w:fill="auto"/>
          </w:tcPr>
          <w:p w:rsidR="00E34578" w:rsidRPr="00E34578" w:rsidRDefault="00886A95" w:rsidP="00362B1E">
            <w:pPr>
              <w:pStyle w:val="Tabletext"/>
              <w:jc w:val="right"/>
            </w:pPr>
            <w:r>
              <w:t>717</w:t>
            </w:r>
          </w:p>
        </w:tc>
      </w:tr>
      <w:tr w:rsidR="00E34578" w:rsidTr="00886A95">
        <w:tc>
          <w:tcPr>
            <w:tcW w:w="2123" w:type="dxa"/>
            <w:shd w:val="clear" w:color="auto" w:fill="auto"/>
          </w:tcPr>
          <w:p w:rsidR="00E34578" w:rsidRDefault="00E34578" w:rsidP="00271BB2">
            <w:pPr>
              <w:pStyle w:val="Tabletext"/>
            </w:pPr>
            <w:r>
              <w:t>Royalties for Regions Fund</w:t>
            </w:r>
          </w:p>
        </w:tc>
        <w:tc>
          <w:tcPr>
            <w:tcW w:w="1118" w:type="dxa"/>
            <w:shd w:val="clear" w:color="auto" w:fill="auto"/>
          </w:tcPr>
          <w:p w:rsidR="00E34578" w:rsidRPr="00E34578" w:rsidRDefault="00886A95" w:rsidP="00362B1E">
            <w:pPr>
              <w:pStyle w:val="Tabletext"/>
              <w:jc w:val="right"/>
            </w:pPr>
            <w:r>
              <w:t>11,J</w:t>
            </w:r>
          </w:p>
        </w:tc>
        <w:tc>
          <w:tcPr>
            <w:tcW w:w="1203" w:type="dxa"/>
            <w:tcBorders>
              <w:bottom w:val="single" w:sz="4" w:space="0" w:color="auto"/>
            </w:tcBorders>
            <w:shd w:val="clear" w:color="auto" w:fill="auto"/>
          </w:tcPr>
          <w:p w:rsidR="00E34578" w:rsidRPr="00E34578" w:rsidRDefault="00886A95" w:rsidP="00362B1E">
            <w:pPr>
              <w:pStyle w:val="Tabletext"/>
              <w:jc w:val="right"/>
            </w:pPr>
            <w:r>
              <w:t>103</w:t>
            </w:r>
          </w:p>
        </w:tc>
        <w:tc>
          <w:tcPr>
            <w:tcW w:w="1203" w:type="dxa"/>
            <w:tcBorders>
              <w:bottom w:val="single" w:sz="4" w:space="0" w:color="auto"/>
            </w:tcBorders>
            <w:shd w:val="clear" w:color="auto" w:fill="auto"/>
          </w:tcPr>
          <w:p w:rsidR="00E34578" w:rsidRPr="00E34578" w:rsidRDefault="00886A95" w:rsidP="00362B1E">
            <w:pPr>
              <w:pStyle w:val="Tabletext"/>
              <w:jc w:val="right"/>
            </w:pPr>
            <w:r>
              <w:t>189</w:t>
            </w:r>
          </w:p>
        </w:tc>
        <w:tc>
          <w:tcPr>
            <w:tcW w:w="1203" w:type="dxa"/>
            <w:tcBorders>
              <w:bottom w:val="single" w:sz="4" w:space="0" w:color="auto"/>
            </w:tcBorders>
            <w:shd w:val="clear" w:color="auto" w:fill="auto"/>
          </w:tcPr>
          <w:p w:rsidR="00E34578" w:rsidRPr="00E34578" w:rsidRDefault="00886A95" w:rsidP="00362B1E">
            <w:pPr>
              <w:pStyle w:val="Tabletext"/>
              <w:jc w:val="right"/>
            </w:pPr>
            <w:r>
              <w:t>149</w:t>
            </w:r>
          </w:p>
        </w:tc>
        <w:tc>
          <w:tcPr>
            <w:tcW w:w="1194" w:type="dxa"/>
            <w:tcBorders>
              <w:bottom w:val="single" w:sz="4" w:space="0" w:color="auto"/>
            </w:tcBorders>
            <w:shd w:val="clear" w:color="auto" w:fill="auto"/>
          </w:tcPr>
          <w:p w:rsidR="00E34578" w:rsidRPr="00E34578" w:rsidRDefault="00886A95" w:rsidP="00362B1E">
            <w:pPr>
              <w:pStyle w:val="Tabletext"/>
              <w:jc w:val="right"/>
            </w:pPr>
            <w:r>
              <w:t>86</w:t>
            </w:r>
          </w:p>
        </w:tc>
        <w:tc>
          <w:tcPr>
            <w:tcW w:w="1198" w:type="dxa"/>
            <w:tcBorders>
              <w:bottom w:val="single" w:sz="4" w:space="0" w:color="auto"/>
            </w:tcBorders>
            <w:shd w:val="clear" w:color="auto" w:fill="auto"/>
          </w:tcPr>
          <w:p w:rsidR="00E34578" w:rsidRPr="00E34578" w:rsidRDefault="00886A95" w:rsidP="00362B1E">
            <w:pPr>
              <w:pStyle w:val="Tabletext"/>
              <w:jc w:val="right"/>
            </w:pPr>
            <w:r>
              <w:t>40</w:t>
            </w:r>
          </w:p>
        </w:tc>
      </w:tr>
      <w:tr w:rsidR="00E34578" w:rsidTr="00886A95">
        <w:tc>
          <w:tcPr>
            <w:tcW w:w="2123" w:type="dxa"/>
            <w:shd w:val="clear" w:color="auto" w:fill="auto"/>
          </w:tcPr>
          <w:p w:rsidR="00E34578" w:rsidRPr="00E34578" w:rsidRDefault="00E34578" w:rsidP="00271BB2">
            <w:pPr>
              <w:pStyle w:val="Tabletext"/>
              <w:rPr>
                <w:b/>
              </w:rPr>
            </w:pPr>
            <w:r>
              <w:rPr>
                <w:b/>
              </w:rPr>
              <w:t>Total income from State Government</w:t>
            </w:r>
          </w:p>
        </w:tc>
        <w:tc>
          <w:tcPr>
            <w:tcW w:w="1118" w:type="dxa"/>
            <w:shd w:val="clear" w:color="auto" w:fill="auto"/>
          </w:tcPr>
          <w:p w:rsidR="00E34578" w:rsidRPr="00E34578" w:rsidRDefault="00E34578" w:rsidP="00362B1E">
            <w:pPr>
              <w:pStyle w:val="Tabletext"/>
              <w:jc w:val="right"/>
            </w:pPr>
          </w:p>
        </w:tc>
        <w:tc>
          <w:tcPr>
            <w:tcW w:w="1203" w:type="dxa"/>
            <w:tcBorders>
              <w:top w:val="single" w:sz="4" w:space="0" w:color="auto"/>
              <w:bottom w:val="single" w:sz="4" w:space="0" w:color="auto"/>
            </w:tcBorders>
            <w:shd w:val="clear" w:color="auto" w:fill="auto"/>
          </w:tcPr>
          <w:p w:rsidR="00E34578" w:rsidRDefault="00886A95" w:rsidP="00362B1E">
            <w:pPr>
              <w:pStyle w:val="Tabletext"/>
              <w:jc w:val="right"/>
              <w:rPr>
                <w:b/>
              </w:rPr>
            </w:pPr>
            <w:r>
              <w:rPr>
                <w:b/>
              </w:rPr>
              <w:t>190,139</w:t>
            </w:r>
          </w:p>
        </w:tc>
        <w:tc>
          <w:tcPr>
            <w:tcW w:w="1203" w:type="dxa"/>
            <w:tcBorders>
              <w:top w:val="single" w:sz="4" w:space="0" w:color="auto"/>
              <w:bottom w:val="single" w:sz="4" w:space="0" w:color="auto"/>
            </w:tcBorders>
            <w:shd w:val="clear" w:color="auto" w:fill="auto"/>
          </w:tcPr>
          <w:p w:rsidR="00E34578" w:rsidRDefault="00886A95" w:rsidP="00362B1E">
            <w:pPr>
              <w:pStyle w:val="Tabletext"/>
              <w:jc w:val="right"/>
              <w:rPr>
                <w:b/>
              </w:rPr>
            </w:pPr>
            <w:r>
              <w:rPr>
                <w:b/>
              </w:rPr>
              <w:t>192,280</w:t>
            </w:r>
          </w:p>
        </w:tc>
        <w:tc>
          <w:tcPr>
            <w:tcW w:w="1203" w:type="dxa"/>
            <w:tcBorders>
              <w:top w:val="single" w:sz="4" w:space="0" w:color="auto"/>
              <w:bottom w:val="single" w:sz="4" w:space="0" w:color="auto"/>
            </w:tcBorders>
            <w:shd w:val="clear" w:color="auto" w:fill="auto"/>
          </w:tcPr>
          <w:p w:rsidR="00E34578" w:rsidRDefault="00886A95" w:rsidP="00362B1E">
            <w:pPr>
              <w:pStyle w:val="Tabletext"/>
              <w:jc w:val="right"/>
              <w:rPr>
                <w:b/>
              </w:rPr>
            </w:pPr>
            <w:r>
              <w:rPr>
                <w:b/>
              </w:rPr>
              <w:t>289,307</w:t>
            </w:r>
          </w:p>
        </w:tc>
        <w:tc>
          <w:tcPr>
            <w:tcW w:w="1194" w:type="dxa"/>
            <w:tcBorders>
              <w:top w:val="single" w:sz="4" w:space="0" w:color="auto"/>
              <w:bottom w:val="single" w:sz="4" w:space="0" w:color="auto"/>
            </w:tcBorders>
            <w:shd w:val="clear" w:color="auto" w:fill="auto"/>
          </w:tcPr>
          <w:p w:rsidR="00E34578" w:rsidRDefault="00886A95" w:rsidP="00362B1E">
            <w:pPr>
              <w:pStyle w:val="Tabletext"/>
              <w:jc w:val="right"/>
              <w:rPr>
                <w:b/>
              </w:rPr>
            </w:pPr>
            <w:r>
              <w:rPr>
                <w:b/>
              </w:rPr>
              <w:t>2,141</w:t>
            </w:r>
          </w:p>
        </w:tc>
        <w:tc>
          <w:tcPr>
            <w:tcW w:w="1198" w:type="dxa"/>
            <w:tcBorders>
              <w:top w:val="single" w:sz="4" w:space="0" w:color="auto"/>
              <w:bottom w:val="single" w:sz="4" w:space="0" w:color="auto"/>
            </w:tcBorders>
            <w:shd w:val="clear" w:color="auto" w:fill="auto"/>
          </w:tcPr>
          <w:p w:rsidR="00E34578" w:rsidRDefault="00886A95" w:rsidP="00362B1E">
            <w:pPr>
              <w:pStyle w:val="Tabletext"/>
              <w:jc w:val="right"/>
              <w:rPr>
                <w:b/>
              </w:rPr>
            </w:pPr>
            <w:r>
              <w:rPr>
                <w:b/>
              </w:rPr>
              <w:t>(97,027)</w:t>
            </w:r>
          </w:p>
        </w:tc>
      </w:tr>
      <w:tr w:rsidR="00E34578" w:rsidTr="00886A95">
        <w:tc>
          <w:tcPr>
            <w:tcW w:w="2123" w:type="dxa"/>
            <w:shd w:val="clear" w:color="auto" w:fill="auto"/>
          </w:tcPr>
          <w:p w:rsidR="00E34578" w:rsidRPr="00E34578" w:rsidRDefault="00E34578" w:rsidP="00271BB2">
            <w:pPr>
              <w:pStyle w:val="Tabletext"/>
              <w:rPr>
                <w:b/>
              </w:rPr>
            </w:pPr>
            <w:r w:rsidRPr="00E34578">
              <w:rPr>
                <w:b/>
              </w:rPr>
              <w:t>SURPLUS/(DEFICIT) FOR THE PERIOD</w:t>
            </w:r>
          </w:p>
        </w:tc>
        <w:tc>
          <w:tcPr>
            <w:tcW w:w="1118" w:type="dxa"/>
            <w:shd w:val="clear" w:color="auto" w:fill="auto"/>
          </w:tcPr>
          <w:p w:rsidR="00E34578" w:rsidRPr="00E34578" w:rsidRDefault="00E34578" w:rsidP="00362B1E">
            <w:pPr>
              <w:pStyle w:val="Tabletext"/>
              <w:jc w:val="right"/>
            </w:pPr>
          </w:p>
        </w:tc>
        <w:tc>
          <w:tcPr>
            <w:tcW w:w="1203" w:type="dxa"/>
            <w:tcBorders>
              <w:top w:val="single" w:sz="4" w:space="0" w:color="auto"/>
              <w:bottom w:val="single" w:sz="4" w:space="0" w:color="auto"/>
            </w:tcBorders>
            <w:shd w:val="clear" w:color="auto" w:fill="auto"/>
          </w:tcPr>
          <w:p w:rsidR="00E34578" w:rsidRDefault="00886A95" w:rsidP="00362B1E">
            <w:pPr>
              <w:pStyle w:val="Tabletext"/>
              <w:jc w:val="right"/>
              <w:rPr>
                <w:b/>
              </w:rPr>
            </w:pPr>
            <w:r>
              <w:rPr>
                <w:b/>
              </w:rPr>
              <w:t>2,096</w:t>
            </w:r>
          </w:p>
        </w:tc>
        <w:tc>
          <w:tcPr>
            <w:tcW w:w="1203" w:type="dxa"/>
            <w:tcBorders>
              <w:top w:val="single" w:sz="4" w:space="0" w:color="auto"/>
              <w:bottom w:val="single" w:sz="4" w:space="0" w:color="auto"/>
            </w:tcBorders>
            <w:shd w:val="clear" w:color="auto" w:fill="auto"/>
          </w:tcPr>
          <w:p w:rsidR="00E34578" w:rsidRDefault="00886A95" w:rsidP="00362B1E">
            <w:pPr>
              <w:pStyle w:val="Tabletext"/>
              <w:jc w:val="right"/>
              <w:rPr>
                <w:b/>
              </w:rPr>
            </w:pPr>
            <w:r>
              <w:rPr>
                <w:b/>
              </w:rPr>
              <w:t>(33,900)</w:t>
            </w:r>
          </w:p>
        </w:tc>
        <w:tc>
          <w:tcPr>
            <w:tcW w:w="1203" w:type="dxa"/>
            <w:tcBorders>
              <w:top w:val="single" w:sz="4" w:space="0" w:color="auto"/>
              <w:bottom w:val="single" w:sz="4" w:space="0" w:color="auto"/>
            </w:tcBorders>
            <w:shd w:val="clear" w:color="auto" w:fill="auto"/>
          </w:tcPr>
          <w:p w:rsidR="00E34578" w:rsidRDefault="00886A95" w:rsidP="00362B1E">
            <w:pPr>
              <w:pStyle w:val="Tabletext"/>
              <w:jc w:val="right"/>
              <w:rPr>
                <w:b/>
              </w:rPr>
            </w:pPr>
            <w:r>
              <w:rPr>
                <w:b/>
              </w:rPr>
              <w:t>25,802</w:t>
            </w:r>
          </w:p>
        </w:tc>
        <w:tc>
          <w:tcPr>
            <w:tcW w:w="1194" w:type="dxa"/>
            <w:tcBorders>
              <w:top w:val="single" w:sz="4" w:space="0" w:color="auto"/>
              <w:bottom w:val="single" w:sz="4" w:space="0" w:color="auto"/>
            </w:tcBorders>
            <w:shd w:val="clear" w:color="auto" w:fill="auto"/>
          </w:tcPr>
          <w:p w:rsidR="00E34578" w:rsidRDefault="00886A95" w:rsidP="00362B1E">
            <w:pPr>
              <w:pStyle w:val="Tabletext"/>
              <w:jc w:val="right"/>
              <w:rPr>
                <w:b/>
              </w:rPr>
            </w:pPr>
            <w:r>
              <w:rPr>
                <w:b/>
              </w:rPr>
              <w:t>(35,995)</w:t>
            </w:r>
          </w:p>
        </w:tc>
        <w:tc>
          <w:tcPr>
            <w:tcW w:w="1198" w:type="dxa"/>
            <w:tcBorders>
              <w:top w:val="single" w:sz="4" w:space="0" w:color="auto"/>
              <w:bottom w:val="single" w:sz="4" w:space="0" w:color="auto"/>
            </w:tcBorders>
            <w:shd w:val="clear" w:color="auto" w:fill="auto"/>
          </w:tcPr>
          <w:p w:rsidR="00E34578" w:rsidRDefault="00886A95" w:rsidP="00362B1E">
            <w:pPr>
              <w:pStyle w:val="Tabletext"/>
              <w:jc w:val="right"/>
              <w:rPr>
                <w:b/>
              </w:rPr>
            </w:pPr>
            <w:r>
              <w:rPr>
                <w:b/>
              </w:rPr>
              <w:t>(59,701)</w:t>
            </w:r>
          </w:p>
        </w:tc>
      </w:tr>
      <w:tr w:rsidR="00E34578" w:rsidTr="00506058">
        <w:tc>
          <w:tcPr>
            <w:tcW w:w="9242" w:type="dxa"/>
            <w:gridSpan w:val="7"/>
            <w:shd w:val="clear" w:color="auto" w:fill="auto"/>
          </w:tcPr>
          <w:p w:rsidR="00E34578" w:rsidRDefault="00E34578" w:rsidP="00E34578">
            <w:pPr>
              <w:pStyle w:val="Tabletext"/>
              <w:rPr>
                <w:b/>
              </w:rPr>
            </w:pPr>
            <w:r>
              <w:rPr>
                <w:b/>
              </w:rPr>
              <w:t>OTHER COMPREHENSIVE INCOME</w:t>
            </w:r>
          </w:p>
        </w:tc>
      </w:tr>
      <w:tr w:rsidR="00886A95" w:rsidTr="00506058">
        <w:tc>
          <w:tcPr>
            <w:tcW w:w="9242" w:type="dxa"/>
            <w:gridSpan w:val="7"/>
            <w:shd w:val="clear" w:color="auto" w:fill="auto"/>
          </w:tcPr>
          <w:p w:rsidR="00886A95" w:rsidRDefault="00886A95" w:rsidP="00886A95">
            <w:pPr>
              <w:pStyle w:val="Tabletext"/>
              <w:rPr>
                <w:b/>
              </w:rPr>
            </w:pPr>
            <w:r>
              <w:rPr>
                <w:i/>
              </w:rPr>
              <w:t>Items not reclassified subsequently to profit or loss</w:t>
            </w:r>
          </w:p>
        </w:tc>
      </w:tr>
      <w:tr w:rsidR="00E34578" w:rsidTr="00E34578">
        <w:tc>
          <w:tcPr>
            <w:tcW w:w="2123" w:type="dxa"/>
            <w:shd w:val="clear" w:color="auto" w:fill="auto"/>
          </w:tcPr>
          <w:p w:rsidR="00E34578" w:rsidRDefault="00E34578" w:rsidP="00271BB2">
            <w:pPr>
              <w:pStyle w:val="Tabletext"/>
            </w:pPr>
            <w:r>
              <w:t>Changes in the revaluation surplus</w:t>
            </w:r>
          </w:p>
        </w:tc>
        <w:tc>
          <w:tcPr>
            <w:tcW w:w="1118" w:type="dxa"/>
            <w:shd w:val="clear" w:color="auto" w:fill="auto"/>
          </w:tcPr>
          <w:p w:rsidR="00E34578" w:rsidRPr="00E34578" w:rsidRDefault="00886A95" w:rsidP="00362B1E">
            <w:pPr>
              <w:pStyle w:val="Tabletext"/>
              <w:jc w:val="right"/>
            </w:pPr>
            <w:r>
              <w:t>12,K</w:t>
            </w:r>
          </w:p>
        </w:tc>
        <w:tc>
          <w:tcPr>
            <w:tcW w:w="1203" w:type="dxa"/>
            <w:tcBorders>
              <w:bottom w:val="single" w:sz="4" w:space="0" w:color="auto"/>
            </w:tcBorders>
            <w:shd w:val="clear" w:color="auto" w:fill="auto"/>
          </w:tcPr>
          <w:p w:rsidR="00E34578" w:rsidRPr="00886A95" w:rsidRDefault="00886A95" w:rsidP="00362B1E">
            <w:pPr>
              <w:pStyle w:val="Tabletext"/>
              <w:jc w:val="right"/>
            </w:pPr>
            <w:r w:rsidRPr="00886A95">
              <w:t>-</w:t>
            </w:r>
          </w:p>
        </w:tc>
        <w:tc>
          <w:tcPr>
            <w:tcW w:w="1203" w:type="dxa"/>
            <w:tcBorders>
              <w:bottom w:val="single" w:sz="4" w:space="0" w:color="auto"/>
            </w:tcBorders>
            <w:shd w:val="clear" w:color="auto" w:fill="auto"/>
          </w:tcPr>
          <w:p w:rsidR="00E34578" w:rsidRPr="00886A95" w:rsidRDefault="00886A95" w:rsidP="00362B1E">
            <w:pPr>
              <w:pStyle w:val="Tabletext"/>
              <w:jc w:val="right"/>
            </w:pPr>
            <w:r w:rsidRPr="00886A95">
              <w:t>(14,182)</w:t>
            </w:r>
          </w:p>
        </w:tc>
        <w:tc>
          <w:tcPr>
            <w:tcW w:w="1203" w:type="dxa"/>
            <w:tcBorders>
              <w:bottom w:val="single" w:sz="4" w:space="0" w:color="auto"/>
            </w:tcBorders>
            <w:shd w:val="clear" w:color="auto" w:fill="auto"/>
          </w:tcPr>
          <w:p w:rsidR="00E34578" w:rsidRPr="00886A95" w:rsidRDefault="00886A95" w:rsidP="00362B1E">
            <w:pPr>
              <w:pStyle w:val="Tabletext"/>
              <w:jc w:val="right"/>
            </w:pPr>
            <w:r w:rsidRPr="00886A95">
              <w:t>13,581</w:t>
            </w:r>
          </w:p>
        </w:tc>
        <w:tc>
          <w:tcPr>
            <w:tcW w:w="1194" w:type="dxa"/>
            <w:tcBorders>
              <w:bottom w:val="single" w:sz="4" w:space="0" w:color="auto"/>
            </w:tcBorders>
            <w:shd w:val="clear" w:color="auto" w:fill="auto"/>
          </w:tcPr>
          <w:p w:rsidR="00E34578" w:rsidRPr="00886A95" w:rsidRDefault="00886A95" w:rsidP="00362B1E">
            <w:pPr>
              <w:pStyle w:val="Tabletext"/>
              <w:jc w:val="right"/>
            </w:pPr>
            <w:r w:rsidRPr="00886A95">
              <w:t>(14,182)</w:t>
            </w:r>
          </w:p>
        </w:tc>
        <w:tc>
          <w:tcPr>
            <w:tcW w:w="1198" w:type="dxa"/>
            <w:tcBorders>
              <w:bottom w:val="single" w:sz="4" w:space="0" w:color="auto"/>
            </w:tcBorders>
            <w:shd w:val="clear" w:color="auto" w:fill="auto"/>
          </w:tcPr>
          <w:p w:rsidR="00E34578" w:rsidRPr="00886A95" w:rsidRDefault="00886A95" w:rsidP="00362B1E">
            <w:pPr>
              <w:pStyle w:val="Tabletext"/>
              <w:jc w:val="right"/>
            </w:pPr>
            <w:r w:rsidRPr="00886A95">
              <w:t>(27,763)</w:t>
            </w:r>
          </w:p>
        </w:tc>
      </w:tr>
      <w:tr w:rsidR="00886A95" w:rsidTr="00E34578">
        <w:tc>
          <w:tcPr>
            <w:tcW w:w="2123" w:type="dxa"/>
            <w:shd w:val="clear" w:color="auto" w:fill="auto"/>
          </w:tcPr>
          <w:p w:rsidR="00886A95" w:rsidRPr="00E34578" w:rsidRDefault="00886A95" w:rsidP="00271BB2">
            <w:pPr>
              <w:pStyle w:val="Tabletext"/>
              <w:rPr>
                <w:b/>
              </w:rPr>
            </w:pPr>
            <w:r>
              <w:rPr>
                <w:b/>
              </w:rPr>
              <w:t>Total other comprehensive income</w:t>
            </w:r>
          </w:p>
        </w:tc>
        <w:tc>
          <w:tcPr>
            <w:tcW w:w="1118" w:type="dxa"/>
            <w:shd w:val="clear" w:color="auto" w:fill="auto"/>
          </w:tcPr>
          <w:p w:rsidR="00886A95" w:rsidRPr="00E34578" w:rsidRDefault="00886A95" w:rsidP="00362B1E">
            <w:pPr>
              <w:pStyle w:val="Tabletext"/>
              <w:jc w:val="right"/>
            </w:pPr>
          </w:p>
        </w:tc>
        <w:tc>
          <w:tcPr>
            <w:tcW w:w="1203" w:type="dxa"/>
            <w:tcBorders>
              <w:top w:val="single" w:sz="4" w:space="0" w:color="auto"/>
              <w:bottom w:val="single" w:sz="4" w:space="0" w:color="auto"/>
            </w:tcBorders>
            <w:shd w:val="clear" w:color="auto" w:fill="auto"/>
          </w:tcPr>
          <w:p w:rsidR="00886A95" w:rsidRPr="00886A95" w:rsidRDefault="00886A95" w:rsidP="00362B1E">
            <w:pPr>
              <w:pStyle w:val="Tabletext"/>
              <w:jc w:val="right"/>
            </w:pPr>
            <w:r w:rsidRPr="00886A95">
              <w:t>-</w:t>
            </w:r>
          </w:p>
        </w:tc>
        <w:tc>
          <w:tcPr>
            <w:tcW w:w="1203" w:type="dxa"/>
            <w:tcBorders>
              <w:top w:val="single" w:sz="4" w:space="0" w:color="auto"/>
              <w:bottom w:val="single" w:sz="4" w:space="0" w:color="auto"/>
            </w:tcBorders>
            <w:shd w:val="clear" w:color="auto" w:fill="auto"/>
          </w:tcPr>
          <w:p w:rsidR="00886A95" w:rsidRPr="00886A95" w:rsidRDefault="00886A95" w:rsidP="00506058">
            <w:pPr>
              <w:pStyle w:val="Tabletext"/>
              <w:jc w:val="right"/>
            </w:pPr>
            <w:r w:rsidRPr="00886A95">
              <w:t>(14,182)</w:t>
            </w:r>
          </w:p>
        </w:tc>
        <w:tc>
          <w:tcPr>
            <w:tcW w:w="1203" w:type="dxa"/>
            <w:tcBorders>
              <w:top w:val="single" w:sz="4" w:space="0" w:color="auto"/>
              <w:bottom w:val="single" w:sz="4" w:space="0" w:color="auto"/>
            </w:tcBorders>
            <w:shd w:val="clear" w:color="auto" w:fill="auto"/>
          </w:tcPr>
          <w:p w:rsidR="00886A95" w:rsidRPr="00886A95" w:rsidRDefault="00886A95" w:rsidP="00506058">
            <w:pPr>
              <w:pStyle w:val="Tabletext"/>
              <w:jc w:val="right"/>
            </w:pPr>
            <w:r w:rsidRPr="00886A95">
              <w:t>13,581</w:t>
            </w:r>
          </w:p>
        </w:tc>
        <w:tc>
          <w:tcPr>
            <w:tcW w:w="1194" w:type="dxa"/>
            <w:tcBorders>
              <w:top w:val="single" w:sz="4" w:space="0" w:color="auto"/>
              <w:bottom w:val="single" w:sz="4" w:space="0" w:color="auto"/>
            </w:tcBorders>
            <w:shd w:val="clear" w:color="auto" w:fill="auto"/>
          </w:tcPr>
          <w:p w:rsidR="00886A95" w:rsidRPr="00886A95" w:rsidRDefault="00886A95" w:rsidP="00506058">
            <w:pPr>
              <w:pStyle w:val="Tabletext"/>
              <w:jc w:val="right"/>
            </w:pPr>
            <w:r w:rsidRPr="00886A95">
              <w:t>(14,182)</w:t>
            </w:r>
          </w:p>
        </w:tc>
        <w:tc>
          <w:tcPr>
            <w:tcW w:w="1198" w:type="dxa"/>
            <w:tcBorders>
              <w:top w:val="single" w:sz="4" w:space="0" w:color="auto"/>
              <w:bottom w:val="single" w:sz="4" w:space="0" w:color="auto"/>
            </w:tcBorders>
            <w:shd w:val="clear" w:color="auto" w:fill="auto"/>
          </w:tcPr>
          <w:p w:rsidR="00886A95" w:rsidRPr="00886A95" w:rsidRDefault="00886A95" w:rsidP="00506058">
            <w:pPr>
              <w:pStyle w:val="Tabletext"/>
              <w:jc w:val="right"/>
            </w:pPr>
            <w:r w:rsidRPr="00886A95">
              <w:t>(27,763)</w:t>
            </w:r>
          </w:p>
        </w:tc>
      </w:tr>
      <w:tr w:rsidR="00886A95" w:rsidTr="00E34578">
        <w:tc>
          <w:tcPr>
            <w:tcW w:w="2123" w:type="dxa"/>
            <w:shd w:val="clear" w:color="auto" w:fill="auto"/>
          </w:tcPr>
          <w:p w:rsidR="00886A95" w:rsidRPr="00B269D5" w:rsidRDefault="00886A95" w:rsidP="00271BB2">
            <w:pPr>
              <w:pStyle w:val="Tabletext"/>
              <w:rPr>
                <w:b/>
              </w:rPr>
            </w:pPr>
            <w:r>
              <w:rPr>
                <w:b/>
              </w:rPr>
              <w:t>TOTAL COMPREHENSIVE INCOME FOR THE PERIOD</w:t>
            </w:r>
          </w:p>
        </w:tc>
        <w:tc>
          <w:tcPr>
            <w:tcW w:w="1118" w:type="dxa"/>
            <w:shd w:val="clear" w:color="auto" w:fill="auto"/>
          </w:tcPr>
          <w:p w:rsidR="00886A95" w:rsidRPr="00E34578" w:rsidRDefault="00886A95" w:rsidP="00362B1E">
            <w:pPr>
              <w:pStyle w:val="Tabletext"/>
              <w:jc w:val="right"/>
            </w:pPr>
          </w:p>
        </w:tc>
        <w:tc>
          <w:tcPr>
            <w:tcW w:w="1203" w:type="dxa"/>
            <w:tcBorders>
              <w:top w:val="single" w:sz="4" w:space="0" w:color="auto"/>
              <w:bottom w:val="double" w:sz="4" w:space="0" w:color="auto"/>
            </w:tcBorders>
            <w:shd w:val="clear" w:color="auto" w:fill="auto"/>
          </w:tcPr>
          <w:p w:rsidR="00886A95" w:rsidRDefault="00886A95" w:rsidP="00362B1E">
            <w:pPr>
              <w:pStyle w:val="Tabletext"/>
              <w:jc w:val="right"/>
              <w:rPr>
                <w:b/>
              </w:rPr>
            </w:pPr>
            <w:r>
              <w:rPr>
                <w:b/>
              </w:rPr>
              <w:t>2,096</w:t>
            </w:r>
          </w:p>
        </w:tc>
        <w:tc>
          <w:tcPr>
            <w:tcW w:w="1203" w:type="dxa"/>
            <w:tcBorders>
              <w:top w:val="single" w:sz="4" w:space="0" w:color="auto"/>
              <w:bottom w:val="double" w:sz="4" w:space="0" w:color="auto"/>
            </w:tcBorders>
            <w:shd w:val="clear" w:color="auto" w:fill="auto"/>
          </w:tcPr>
          <w:p w:rsidR="00886A95" w:rsidRDefault="00886A95" w:rsidP="00362B1E">
            <w:pPr>
              <w:pStyle w:val="Tabletext"/>
              <w:jc w:val="right"/>
              <w:rPr>
                <w:b/>
              </w:rPr>
            </w:pPr>
            <w:r>
              <w:rPr>
                <w:b/>
              </w:rPr>
              <w:t>(48,082)</w:t>
            </w:r>
          </w:p>
        </w:tc>
        <w:tc>
          <w:tcPr>
            <w:tcW w:w="1203" w:type="dxa"/>
            <w:tcBorders>
              <w:top w:val="single" w:sz="4" w:space="0" w:color="auto"/>
              <w:bottom w:val="double" w:sz="4" w:space="0" w:color="auto"/>
            </w:tcBorders>
            <w:shd w:val="clear" w:color="auto" w:fill="auto"/>
          </w:tcPr>
          <w:p w:rsidR="00886A95" w:rsidRDefault="00886A95" w:rsidP="00362B1E">
            <w:pPr>
              <w:pStyle w:val="Tabletext"/>
              <w:jc w:val="right"/>
              <w:rPr>
                <w:b/>
              </w:rPr>
            </w:pPr>
            <w:r>
              <w:rPr>
                <w:b/>
              </w:rPr>
              <w:t>39,383</w:t>
            </w:r>
          </w:p>
        </w:tc>
        <w:tc>
          <w:tcPr>
            <w:tcW w:w="1194" w:type="dxa"/>
            <w:tcBorders>
              <w:top w:val="single" w:sz="4" w:space="0" w:color="auto"/>
              <w:bottom w:val="double" w:sz="4" w:space="0" w:color="auto"/>
            </w:tcBorders>
            <w:shd w:val="clear" w:color="auto" w:fill="auto"/>
          </w:tcPr>
          <w:p w:rsidR="00886A95" w:rsidRDefault="00886A95" w:rsidP="00362B1E">
            <w:pPr>
              <w:pStyle w:val="Tabletext"/>
              <w:jc w:val="right"/>
              <w:rPr>
                <w:b/>
              </w:rPr>
            </w:pPr>
            <w:r>
              <w:rPr>
                <w:b/>
              </w:rPr>
              <w:t>(50,177)</w:t>
            </w:r>
          </w:p>
        </w:tc>
        <w:tc>
          <w:tcPr>
            <w:tcW w:w="1198" w:type="dxa"/>
            <w:tcBorders>
              <w:top w:val="single" w:sz="4" w:space="0" w:color="auto"/>
              <w:bottom w:val="double" w:sz="4" w:space="0" w:color="auto"/>
            </w:tcBorders>
            <w:shd w:val="clear" w:color="auto" w:fill="auto"/>
          </w:tcPr>
          <w:p w:rsidR="00886A95" w:rsidRDefault="00886A95" w:rsidP="00362B1E">
            <w:pPr>
              <w:pStyle w:val="Tabletext"/>
              <w:jc w:val="right"/>
              <w:rPr>
                <w:b/>
              </w:rPr>
            </w:pPr>
            <w:r>
              <w:rPr>
                <w:b/>
              </w:rPr>
              <w:t>(87,464)</w:t>
            </w:r>
          </w:p>
        </w:tc>
      </w:tr>
    </w:tbl>
    <w:p w:rsidR="00886A95" w:rsidRPr="002E3928" w:rsidRDefault="00886A95" w:rsidP="002E3928">
      <w:pPr>
        <w:pStyle w:val="Heading5"/>
        <w:rPr>
          <w:i/>
        </w:rPr>
      </w:pPr>
      <w:r w:rsidRPr="002E3928">
        <w:rPr>
          <w:i/>
        </w:rPr>
        <w:t>Major Estimate and Actual (2015) Variance Narratives for Controlled Operations</w:t>
      </w:r>
    </w:p>
    <w:p w:rsidR="00886A95" w:rsidRDefault="00886A95" w:rsidP="00886A95">
      <w:pPr>
        <w:pStyle w:val="BodyText"/>
      </w:pPr>
      <w:r>
        <w:t>1) Reduced salary expenses due to a reduction in staffing numbers.</w:t>
      </w:r>
    </w:p>
    <w:p w:rsidR="00886A95" w:rsidRDefault="00886A95" w:rsidP="00886A95">
      <w:pPr>
        <w:pStyle w:val="BodyText"/>
      </w:pPr>
      <w:r>
        <w:t>2) Reflects a significant down turn in Capital Works turnover managed by Building Management and Works on behalf of government agencies.</w:t>
      </w:r>
    </w:p>
    <w:p w:rsidR="00886A95" w:rsidRDefault="00886A95" w:rsidP="00886A95">
      <w:pPr>
        <w:pStyle w:val="BodyText"/>
      </w:pPr>
      <w:r>
        <w:t>3) Reduced vehicle turnover by agencies has reduced depreciation on the Government vehicle fleet.</w:t>
      </w:r>
    </w:p>
    <w:p w:rsidR="00886A95" w:rsidRDefault="00886A95" w:rsidP="00886A95">
      <w:pPr>
        <w:pStyle w:val="BodyText"/>
      </w:pPr>
      <w:r>
        <w:t>4) The estimate did not include all of the accommodation accounts, with some being classified as supplies and services. The actual included all of the correct accounts.</w:t>
      </w:r>
    </w:p>
    <w:p w:rsidR="00886A95" w:rsidRDefault="00886A95" w:rsidP="00886A95">
      <w:pPr>
        <w:pStyle w:val="BodyText"/>
      </w:pPr>
      <w:r>
        <w:t>5) Recognition of the $52,000,000 heritage component of the Old Treasury Building Hotel was brought forward from 2015-16 due to early practical completion.</w:t>
      </w:r>
    </w:p>
    <w:p w:rsidR="00886A95" w:rsidRDefault="00886A95" w:rsidP="00886A95">
      <w:pPr>
        <w:pStyle w:val="BodyText"/>
      </w:pPr>
      <w:r>
        <w:t>6) The budget for $5,000,000 of expenses relating to vehicle operating leases, administration services and advertising was shown against other expenses in the initial estimate.</w:t>
      </w:r>
    </w:p>
    <w:p w:rsidR="00886A95" w:rsidRDefault="00886A95" w:rsidP="00886A95">
      <w:pPr>
        <w:pStyle w:val="BodyText"/>
      </w:pPr>
      <w:r>
        <w:t>7) Reflects a significant down turn in Capital Works turnover managed by Building Management and Works on behalf of government agencies.</w:t>
      </w:r>
    </w:p>
    <w:p w:rsidR="00886A95" w:rsidRDefault="00886A95" w:rsidP="00886A95">
      <w:pPr>
        <w:pStyle w:val="BodyText"/>
      </w:pPr>
      <w:r>
        <w:t>8) One-off unbudgeted Commonwealth contributions to support services to the Indian Ocean Territories.</w:t>
      </w:r>
    </w:p>
    <w:p w:rsidR="00886A95" w:rsidRDefault="00886A95" w:rsidP="00886A95">
      <w:pPr>
        <w:pStyle w:val="BodyText"/>
      </w:pPr>
      <w:r>
        <w:t>9) Miscellaneous revenue collection is highly variable with 2015 actuals being lower than estimated.</w:t>
      </w:r>
    </w:p>
    <w:p w:rsidR="00886A95" w:rsidRDefault="00886A95" w:rsidP="00886A95">
      <w:pPr>
        <w:pStyle w:val="BodyText"/>
      </w:pPr>
      <w:r>
        <w:t>10) Forecasted profits on the sale of assets below estimate due to a low turnover of government vehicles.</w:t>
      </w:r>
    </w:p>
    <w:p w:rsidR="00886A95" w:rsidRDefault="00886A95" w:rsidP="00886A95">
      <w:pPr>
        <w:pStyle w:val="BodyText"/>
      </w:pPr>
      <w:r>
        <w:lastRenderedPageBreak/>
        <w:t>11) Movements in district allowance rates approved and funded through Royalties for Regions.</w:t>
      </w:r>
    </w:p>
    <w:p w:rsidR="00886A95" w:rsidRDefault="00886A95" w:rsidP="00886A95">
      <w:pPr>
        <w:pStyle w:val="BodyText"/>
      </w:pPr>
      <w:r>
        <w:t>12) Revaluation of land and buildings lower than expected.</w:t>
      </w:r>
    </w:p>
    <w:p w:rsidR="00886A95" w:rsidRDefault="00886A95" w:rsidP="00886A95">
      <w:pPr>
        <w:pStyle w:val="BodyText"/>
      </w:pPr>
      <w:r>
        <w:t>13) Variations in vehicle turnover impacting interest income.</w:t>
      </w:r>
    </w:p>
    <w:p w:rsidR="00886A95" w:rsidRPr="002E3928" w:rsidRDefault="00886A95" w:rsidP="002E3928">
      <w:pPr>
        <w:pStyle w:val="Heading5"/>
        <w:rPr>
          <w:i/>
        </w:rPr>
      </w:pPr>
      <w:r w:rsidRPr="002E3928">
        <w:rPr>
          <w:i/>
        </w:rPr>
        <w:t>Major Actual (2015) and Comparative (2014) Variance Narratives for Controlled Operations</w:t>
      </w:r>
    </w:p>
    <w:p w:rsidR="00886A95" w:rsidRDefault="00886A95" w:rsidP="00886A95">
      <w:pPr>
        <w:pStyle w:val="BodyText"/>
      </w:pPr>
      <w:r>
        <w:t>A) Reduced salary expenses due to a reduction in staffing numbers.</w:t>
      </w:r>
    </w:p>
    <w:p w:rsidR="00886A95" w:rsidRDefault="00886A95" w:rsidP="00886A95">
      <w:pPr>
        <w:pStyle w:val="BodyText"/>
      </w:pPr>
      <w:r>
        <w:t>B) Reflects a significant down turn in Capital Works turnover managed by Building Management and Works on behalf of government agencies.</w:t>
      </w:r>
    </w:p>
    <w:p w:rsidR="00886A95" w:rsidRDefault="00886A95" w:rsidP="00886A95">
      <w:pPr>
        <w:pStyle w:val="BodyText"/>
      </w:pPr>
      <w:r>
        <w:t>C) Reduction relates to the cessation of the Office of Shared Services and related assets.</w:t>
      </w:r>
    </w:p>
    <w:p w:rsidR="00886A95" w:rsidRDefault="00886A95" w:rsidP="00886A95">
      <w:pPr>
        <w:pStyle w:val="BodyText"/>
      </w:pPr>
      <w:r>
        <w:t>D) Reduction relates to the reduced accommodation costs for the Department following the cessation of the Office of Shared Services.</w:t>
      </w:r>
    </w:p>
    <w:p w:rsidR="00886A95" w:rsidRDefault="00886A95" w:rsidP="00886A95">
      <w:pPr>
        <w:pStyle w:val="BodyText"/>
      </w:pPr>
      <w:r>
        <w:t>E) Recognition of the $52,000,000 heritage component of the Old Treasury Building Hotel is a once-off expense in 2015.</w:t>
      </w:r>
    </w:p>
    <w:p w:rsidR="00886A95" w:rsidRDefault="00886A95" w:rsidP="00886A95">
      <w:pPr>
        <w:pStyle w:val="BodyText"/>
      </w:pPr>
      <w:r>
        <w:t>F) The 2014 value includes refunds of $6,600,000 of funding from prior years related to a variety of State and Commonwealth Government projects that were completed at a cost lower than originally anticipated.</w:t>
      </w:r>
    </w:p>
    <w:p w:rsidR="00886A95" w:rsidRDefault="00886A95" w:rsidP="00886A95">
      <w:pPr>
        <w:pStyle w:val="BodyText"/>
      </w:pPr>
      <w:r>
        <w:t>G) Reflects a significant down turn in Capital Works turnover managed by Building Management and Works on behalf of government agencies.</w:t>
      </w:r>
    </w:p>
    <w:p w:rsidR="00886A95" w:rsidRDefault="00886A95" w:rsidP="00886A95">
      <w:pPr>
        <w:pStyle w:val="BodyText"/>
      </w:pPr>
      <w:r>
        <w:t>H) Decrease due to one-off funding of $5,700,000 for the Anzac Interpretive Centre in 2014.</w:t>
      </w:r>
    </w:p>
    <w:p w:rsidR="00886A95" w:rsidRDefault="00886A95" w:rsidP="00886A95">
      <w:pPr>
        <w:pStyle w:val="BodyText"/>
      </w:pPr>
      <w:r>
        <w:t>I) The balance for 2014 includes $86,000,000 in appropriation for the Office of Shared Services that ceased operations in that year.</w:t>
      </w:r>
    </w:p>
    <w:p w:rsidR="00886A95" w:rsidRDefault="00886A95" w:rsidP="00886A95">
      <w:pPr>
        <w:pStyle w:val="BodyText"/>
      </w:pPr>
      <w:r>
        <w:t>J) Movements in district allowance rates approved and funded through Royalties for Regions.</w:t>
      </w:r>
    </w:p>
    <w:p w:rsidR="00886A95" w:rsidRDefault="00886A95" w:rsidP="00886A95">
      <w:pPr>
        <w:pStyle w:val="BodyText"/>
      </w:pPr>
      <w:r>
        <w:t>K) Revaluation of land and buildings lower than expected.</w:t>
      </w:r>
    </w:p>
    <w:p w:rsidR="00886A95" w:rsidRDefault="00886A95" w:rsidP="00886A95">
      <w:pPr>
        <w:pStyle w:val="BodyText"/>
      </w:pPr>
      <w:r>
        <w:t>L) Disposal of an office fit-out asset and computer software in 2014.</w:t>
      </w:r>
    </w:p>
    <w:p w:rsidR="00886A95" w:rsidRDefault="00886A95" w:rsidP="00886A95">
      <w:pPr>
        <w:pStyle w:val="BodyText"/>
      </w:pPr>
      <w:r>
        <w:t>M) Decreased turnover of government vehicles by agencies.</w:t>
      </w:r>
    </w:p>
    <w:p w:rsidR="00886A95" w:rsidRDefault="00886A95" w:rsidP="00886A95">
      <w:pPr>
        <w:pStyle w:val="Heading4"/>
      </w:pPr>
      <w:r>
        <w:br w:type="page"/>
      </w:r>
      <w:r>
        <w:lastRenderedPageBreak/>
        <w:t>Statement of Financial Position</w:t>
      </w:r>
      <w:r w:rsidR="00AA6721">
        <w:t xml:space="preserve"> As at 30 June 2015</w:t>
      </w:r>
    </w:p>
    <w:p w:rsidR="00886A95" w:rsidRDefault="00886A95" w:rsidP="00886A95">
      <w:pPr>
        <w:pStyle w:val="Caption"/>
        <w:keepNext/>
      </w:pPr>
      <w:fldSimple w:instr=" SEQ Table \* ARABIC ">
        <w:r w:rsidR="00DF10FA">
          <w:rPr>
            <w:noProof/>
          </w:rPr>
          <w:t>83</w:t>
        </w:r>
      </w:fldSimple>
      <w:r>
        <w:t xml:space="preserve"> </w:t>
      </w:r>
      <w:r w:rsidRPr="001709A6">
        <w:t>Statement of Financial Position</w:t>
      </w:r>
    </w:p>
    <w:tbl>
      <w:tblPr>
        <w:tblW w:w="0" w:type="auto"/>
        <w:tblLook w:val="04A0" w:firstRow="1" w:lastRow="0" w:firstColumn="1" w:lastColumn="0" w:noHBand="0" w:noVBand="1"/>
      </w:tblPr>
      <w:tblGrid>
        <w:gridCol w:w="2123"/>
        <w:gridCol w:w="1118"/>
        <w:gridCol w:w="1203"/>
        <w:gridCol w:w="1203"/>
        <w:gridCol w:w="1203"/>
        <w:gridCol w:w="1194"/>
        <w:gridCol w:w="1198"/>
      </w:tblGrid>
      <w:tr w:rsidR="00260359" w:rsidTr="00506058">
        <w:tc>
          <w:tcPr>
            <w:tcW w:w="2123" w:type="dxa"/>
            <w:shd w:val="clear" w:color="auto" w:fill="auto"/>
          </w:tcPr>
          <w:p w:rsidR="00886A95" w:rsidRDefault="00886A95" w:rsidP="00506058">
            <w:pPr>
              <w:pStyle w:val="BodyText"/>
            </w:pPr>
          </w:p>
        </w:tc>
        <w:tc>
          <w:tcPr>
            <w:tcW w:w="1118" w:type="dxa"/>
            <w:shd w:val="clear" w:color="auto" w:fill="auto"/>
          </w:tcPr>
          <w:p w:rsidR="00886A95" w:rsidRPr="00C92636" w:rsidRDefault="00886A95" w:rsidP="00506058">
            <w:pPr>
              <w:pStyle w:val="Tableboldedtext"/>
              <w:jc w:val="right"/>
            </w:pPr>
            <w:r>
              <w:t>Note</w:t>
            </w:r>
          </w:p>
        </w:tc>
        <w:tc>
          <w:tcPr>
            <w:tcW w:w="1203" w:type="dxa"/>
            <w:shd w:val="clear" w:color="auto" w:fill="auto"/>
          </w:tcPr>
          <w:p w:rsidR="00886A95" w:rsidRPr="00C92636" w:rsidRDefault="00886A95" w:rsidP="00506058">
            <w:pPr>
              <w:pStyle w:val="Tableboldedtext"/>
              <w:jc w:val="right"/>
            </w:pPr>
            <w:r>
              <w:t>Estimate 2015</w:t>
            </w:r>
            <w:r w:rsidR="002A2F36">
              <w:t xml:space="preserve"> </w:t>
            </w:r>
            <w:r>
              <w:t xml:space="preserve"> </w:t>
            </w:r>
            <w:r w:rsidRPr="00C92636">
              <w:t>$000</w:t>
            </w:r>
          </w:p>
        </w:tc>
        <w:tc>
          <w:tcPr>
            <w:tcW w:w="1203" w:type="dxa"/>
            <w:shd w:val="clear" w:color="auto" w:fill="auto"/>
          </w:tcPr>
          <w:p w:rsidR="00886A95" w:rsidRPr="00C92636" w:rsidRDefault="00886A95" w:rsidP="00506058">
            <w:pPr>
              <w:pStyle w:val="Tableboldedtext"/>
              <w:jc w:val="right"/>
            </w:pPr>
            <w:r>
              <w:t>Actual 2015</w:t>
            </w:r>
            <w:r w:rsidR="002A2F36">
              <w:t xml:space="preserve"> </w:t>
            </w:r>
            <w:r>
              <w:t xml:space="preserve"> </w:t>
            </w:r>
            <w:r w:rsidRPr="00C92636">
              <w:t>$000</w:t>
            </w:r>
          </w:p>
        </w:tc>
        <w:tc>
          <w:tcPr>
            <w:tcW w:w="1203" w:type="dxa"/>
            <w:shd w:val="clear" w:color="auto" w:fill="auto"/>
          </w:tcPr>
          <w:p w:rsidR="00886A95" w:rsidRPr="00C92636" w:rsidRDefault="00886A95" w:rsidP="00506058">
            <w:pPr>
              <w:pStyle w:val="Tableboldedtext"/>
              <w:jc w:val="right"/>
            </w:pPr>
            <w:r>
              <w:t>Actual 201</w:t>
            </w:r>
            <w:r w:rsidR="002A2F36">
              <w:t xml:space="preserve"> </w:t>
            </w:r>
            <w:r>
              <w:t xml:space="preserve">4 </w:t>
            </w:r>
            <w:r w:rsidRPr="00C92636">
              <w:t>$000</w:t>
            </w:r>
          </w:p>
        </w:tc>
        <w:tc>
          <w:tcPr>
            <w:tcW w:w="1194" w:type="dxa"/>
            <w:shd w:val="clear" w:color="auto" w:fill="auto"/>
          </w:tcPr>
          <w:p w:rsidR="00886A95" w:rsidRPr="00C92636" w:rsidRDefault="00886A95" w:rsidP="00506058">
            <w:pPr>
              <w:pStyle w:val="Tableboldedtext"/>
              <w:jc w:val="right"/>
            </w:pPr>
            <w:r>
              <w:t xml:space="preserve">Variance between estimate and actual </w:t>
            </w:r>
            <w:r w:rsidRPr="00C92636">
              <w:t>$000</w:t>
            </w:r>
          </w:p>
        </w:tc>
        <w:tc>
          <w:tcPr>
            <w:tcW w:w="1198" w:type="dxa"/>
            <w:shd w:val="clear" w:color="auto" w:fill="auto"/>
          </w:tcPr>
          <w:p w:rsidR="00886A95" w:rsidRPr="00C92636" w:rsidRDefault="00886A95" w:rsidP="00506058">
            <w:pPr>
              <w:pStyle w:val="Tableboldedtext"/>
              <w:jc w:val="right"/>
            </w:pPr>
            <w:r>
              <w:t xml:space="preserve">Variance between actual results for 2015 and 2014 </w:t>
            </w:r>
            <w:r w:rsidRPr="00C92636">
              <w:t>$000</w:t>
            </w:r>
          </w:p>
        </w:tc>
      </w:tr>
      <w:tr w:rsidR="00886A95" w:rsidTr="00506058">
        <w:tc>
          <w:tcPr>
            <w:tcW w:w="9242" w:type="dxa"/>
            <w:gridSpan w:val="7"/>
            <w:shd w:val="clear" w:color="auto" w:fill="auto"/>
          </w:tcPr>
          <w:p w:rsidR="00886A95" w:rsidRPr="00E34578" w:rsidRDefault="00C54ABD" w:rsidP="00506058">
            <w:pPr>
              <w:pStyle w:val="Tabletext"/>
              <w:rPr>
                <w:b/>
              </w:rPr>
            </w:pPr>
            <w:r>
              <w:rPr>
                <w:b/>
              </w:rPr>
              <w:t>ASSETS</w:t>
            </w:r>
          </w:p>
        </w:tc>
      </w:tr>
      <w:tr w:rsidR="00886A95" w:rsidTr="00506058">
        <w:tc>
          <w:tcPr>
            <w:tcW w:w="9242" w:type="dxa"/>
            <w:gridSpan w:val="7"/>
            <w:shd w:val="clear" w:color="auto" w:fill="auto"/>
          </w:tcPr>
          <w:p w:rsidR="00886A95" w:rsidRPr="00E34578" w:rsidRDefault="00C54ABD" w:rsidP="00506058">
            <w:pPr>
              <w:pStyle w:val="Tabletext"/>
              <w:rPr>
                <w:b/>
              </w:rPr>
            </w:pPr>
            <w:r>
              <w:rPr>
                <w:b/>
              </w:rPr>
              <w:t>Current assets</w:t>
            </w:r>
          </w:p>
        </w:tc>
      </w:tr>
      <w:tr w:rsidR="00260359" w:rsidTr="00506058">
        <w:tc>
          <w:tcPr>
            <w:tcW w:w="2123" w:type="dxa"/>
            <w:shd w:val="clear" w:color="auto" w:fill="auto"/>
          </w:tcPr>
          <w:p w:rsidR="00886A95" w:rsidRPr="00271BB2" w:rsidRDefault="00C54ABD" w:rsidP="00506058">
            <w:pPr>
              <w:pStyle w:val="Tabletext"/>
            </w:pPr>
            <w:r>
              <w:t>Cash and cash equivalents</w:t>
            </w:r>
          </w:p>
        </w:tc>
        <w:tc>
          <w:tcPr>
            <w:tcW w:w="1118" w:type="dxa"/>
            <w:shd w:val="clear" w:color="auto" w:fill="auto"/>
          </w:tcPr>
          <w:p w:rsidR="00886A95" w:rsidRPr="00271BB2" w:rsidRDefault="00C54ABD" w:rsidP="00506058">
            <w:pPr>
              <w:pStyle w:val="Tabletext"/>
              <w:jc w:val="right"/>
            </w:pPr>
            <w:r>
              <w:t>A</w:t>
            </w:r>
          </w:p>
        </w:tc>
        <w:tc>
          <w:tcPr>
            <w:tcW w:w="1203" w:type="dxa"/>
            <w:shd w:val="clear" w:color="auto" w:fill="auto"/>
          </w:tcPr>
          <w:p w:rsidR="00886A95" w:rsidRPr="00271BB2" w:rsidRDefault="00C54ABD" w:rsidP="00506058">
            <w:pPr>
              <w:pStyle w:val="Tabletext"/>
              <w:jc w:val="right"/>
            </w:pPr>
            <w:r>
              <w:t>61,318</w:t>
            </w:r>
          </w:p>
        </w:tc>
        <w:tc>
          <w:tcPr>
            <w:tcW w:w="1203" w:type="dxa"/>
            <w:shd w:val="clear" w:color="auto" w:fill="auto"/>
          </w:tcPr>
          <w:p w:rsidR="00886A95" w:rsidRPr="00271BB2" w:rsidRDefault="00C54ABD" w:rsidP="00506058">
            <w:pPr>
              <w:pStyle w:val="Tabletext"/>
              <w:jc w:val="right"/>
            </w:pPr>
            <w:r>
              <w:t>58,905</w:t>
            </w:r>
          </w:p>
        </w:tc>
        <w:tc>
          <w:tcPr>
            <w:tcW w:w="1203" w:type="dxa"/>
            <w:shd w:val="clear" w:color="auto" w:fill="auto"/>
          </w:tcPr>
          <w:p w:rsidR="00886A95" w:rsidRPr="00271BB2" w:rsidRDefault="00C54ABD" w:rsidP="00506058">
            <w:pPr>
              <w:pStyle w:val="Tabletext"/>
              <w:jc w:val="right"/>
            </w:pPr>
            <w:r>
              <w:t>165,048</w:t>
            </w:r>
          </w:p>
        </w:tc>
        <w:tc>
          <w:tcPr>
            <w:tcW w:w="1194" w:type="dxa"/>
            <w:shd w:val="clear" w:color="auto" w:fill="auto"/>
          </w:tcPr>
          <w:p w:rsidR="00886A95" w:rsidRPr="00271BB2" w:rsidRDefault="00C54ABD" w:rsidP="00506058">
            <w:pPr>
              <w:pStyle w:val="Tabletext"/>
              <w:jc w:val="right"/>
            </w:pPr>
            <w:r>
              <w:t>(2,413)</w:t>
            </w:r>
          </w:p>
        </w:tc>
        <w:tc>
          <w:tcPr>
            <w:tcW w:w="1198" w:type="dxa"/>
            <w:shd w:val="clear" w:color="auto" w:fill="auto"/>
          </w:tcPr>
          <w:p w:rsidR="00886A95" w:rsidRPr="00271BB2" w:rsidRDefault="00C54ABD" w:rsidP="00506058">
            <w:pPr>
              <w:pStyle w:val="Tabletext"/>
              <w:jc w:val="right"/>
            </w:pPr>
            <w:r>
              <w:t>(106,143)</w:t>
            </w:r>
          </w:p>
        </w:tc>
      </w:tr>
      <w:tr w:rsidR="00260359" w:rsidTr="00506058">
        <w:tc>
          <w:tcPr>
            <w:tcW w:w="2123" w:type="dxa"/>
            <w:shd w:val="clear" w:color="auto" w:fill="auto"/>
          </w:tcPr>
          <w:p w:rsidR="00886A95" w:rsidRPr="00B269D5" w:rsidRDefault="00C54ABD" w:rsidP="00506058">
            <w:pPr>
              <w:pStyle w:val="Tableitalics"/>
              <w:rPr>
                <w:i w:val="0"/>
              </w:rPr>
            </w:pPr>
            <w:r>
              <w:rPr>
                <w:i w:val="0"/>
              </w:rPr>
              <w:t>Restricted  cash and cash equivalents</w:t>
            </w:r>
          </w:p>
        </w:tc>
        <w:tc>
          <w:tcPr>
            <w:tcW w:w="1118" w:type="dxa"/>
            <w:shd w:val="clear" w:color="auto" w:fill="auto"/>
          </w:tcPr>
          <w:p w:rsidR="00886A95" w:rsidRDefault="00C54ABD" w:rsidP="00506058">
            <w:pPr>
              <w:pStyle w:val="Tabletext"/>
              <w:jc w:val="right"/>
            </w:pPr>
            <w:r>
              <w:t>1,B</w:t>
            </w:r>
          </w:p>
        </w:tc>
        <w:tc>
          <w:tcPr>
            <w:tcW w:w="1203" w:type="dxa"/>
            <w:shd w:val="clear" w:color="auto" w:fill="auto"/>
          </w:tcPr>
          <w:p w:rsidR="00886A95" w:rsidRDefault="00C54ABD" w:rsidP="00506058">
            <w:pPr>
              <w:pStyle w:val="Tabletext"/>
              <w:jc w:val="right"/>
            </w:pPr>
            <w:r>
              <w:t>2,582</w:t>
            </w:r>
          </w:p>
        </w:tc>
        <w:tc>
          <w:tcPr>
            <w:tcW w:w="1203" w:type="dxa"/>
            <w:shd w:val="clear" w:color="auto" w:fill="auto"/>
          </w:tcPr>
          <w:p w:rsidR="00886A95" w:rsidRDefault="00C54ABD" w:rsidP="00506058">
            <w:pPr>
              <w:pStyle w:val="Tabletext"/>
              <w:jc w:val="right"/>
            </w:pPr>
            <w:r>
              <w:t>14,887</w:t>
            </w:r>
          </w:p>
        </w:tc>
        <w:tc>
          <w:tcPr>
            <w:tcW w:w="1203" w:type="dxa"/>
            <w:shd w:val="clear" w:color="auto" w:fill="auto"/>
          </w:tcPr>
          <w:p w:rsidR="00886A95" w:rsidRDefault="00C54ABD" w:rsidP="00506058">
            <w:pPr>
              <w:pStyle w:val="Tabletext"/>
              <w:jc w:val="right"/>
            </w:pPr>
            <w:r>
              <w:t>6,625</w:t>
            </w:r>
          </w:p>
        </w:tc>
        <w:tc>
          <w:tcPr>
            <w:tcW w:w="1194" w:type="dxa"/>
            <w:shd w:val="clear" w:color="auto" w:fill="auto"/>
          </w:tcPr>
          <w:p w:rsidR="00886A95" w:rsidRDefault="00C54ABD" w:rsidP="00506058">
            <w:pPr>
              <w:pStyle w:val="Tabletext"/>
              <w:jc w:val="right"/>
            </w:pPr>
            <w:r>
              <w:t>12,305</w:t>
            </w:r>
          </w:p>
        </w:tc>
        <w:tc>
          <w:tcPr>
            <w:tcW w:w="1198" w:type="dxa"/>
            <w:shd w:val="clear" w:color="auto" w:fill="auto"/>
          </w:tcPr>
          <w:p w:rsidR="00886A95" w:rsidRDefault="00C54ABD" w:rsidP="00506058">
            <w:pPr>
              <w:pStyle w:val="Tabletext"/>
              <w:jc w:val="right"/>
            </w:pPr>
            <w:r>
              <w:t>8,262</w:t>
            </w:r>
          </w:p>
        </w:tc>
      </w:tr>
      <w:tr w:rsidR="00260359" w:rsidTr="00506058">
        <w:tc>
          <w:tcPr>
            <w:tcW w:w="2123" w:type="dxa"/>
            <w:shd w:val="clear" w:color="auto" w:fill="auto"/>
          </w:tcPr>
          <w:p w:rsidR="00886A95" w:rsidRPr="00B269D5" w:rsidRDefault="00C54ABD" w:rsidP="00506058">
            <w:pPr>
              <w:pStyle w:val="Tableitalics"/>
              <w:rPr>
                <w:i w:val="0"/>
              </w:rPr>
            </w:pPr>
            <w:r>
              <w:rPr>
                <w:i w:val="0"/>
              </w:rPr>
              <w:t>Receivables</w:t>
            </w:r>
          </w:p>
        </w:tc>
        <w:tc>
          <w:tcPr>
            <w:tcW w:w="1118" w:type="dxa"/>
            <w:shd w:val="clear" w:color="auto" w:fill="auto"/>
          </w:tcPr>
          <w:p w:rsidR="00886A95" w:rsidRDefault="00C54ABD" w:rsidP="00506058">
            <w:pPr>
              <w:pStyle w:val="Tabletext"/>
              <w:jc w:val="right"/>
            </w:pPr>
            <w:r>
              <w:t>2,C</w:t>
            </w:r>
          </w:p>
        </w:tc>
        <w:tc>
          <w:tcPr>
            <w:tcW w:w="1203" w:type="dxa"/>
            <w:shd w:val="clear" w:color="auto" w:fill="auto"/>
          </w:tcPr>
          <w:p w:rsidR="00886A95" w:rsidRDefault="00C54ABD" w:rsidP="00506058">
            <w:pPr>
              <w:pStyle w:val="Tabletext"/>
              <w:jc w:val="right"/>
            </w:pPr>
            <w:r>
              <w:t>354,358</w:t>
            </w:r>
          </w:p>
        </w:tc>
        <w:tc>
          <w:tcPr>
            <w:tcW w:w="1203" w:type="dxa"/>
            <w:shd w:val="clear" w:color="auto" w:fill="auto"/>
          </w:tcPr>
          <w:p w:rsidR="00886A95" w:rsidRDefault="00C54ABD" w:rsidP="00506058">
            <w:pPr>
              <w:pStyle w:val="Tabletext"/>
              <w:jc w:val="right"/>
            </w:pPr>
            <w:r>
              <w:t>305,511</w:t>
            </w:r>
          </w:p>
        </w:tc>
        <w:tc>
          <w:tcPr>
            <w:tcW w:w="1203" w:type="dxa"/>
            <w:shd w:val="clear" w:color="auto" w:fill="auto"/>
          </w:tcPr>
          <w:p w:rsidR="00886A95" w:rsidRDefault="00C54ABD" w:rsidP="00506058">
            <w:pPr>
              <w:pStyle w:val="Tabletext"/>
              <w:jc w:val="right"/>
            </w:pPr>
            <w:r>
              <w:t>311,215</w:t>
            </w:r>
          </w:p>
        </w:tc>
        <w:tc>
          <w:tcPr>
            <w:tcW w:w="1194" w:type="dxa"/>
            <w:shd w:val="clear" w:color="auto" w:fill="auto"/>
          </w:tcPr>
          <w:p w:rsidR="00886A95" w:rsidRDefault="00C54ABD" w:rsidP="00506058">
            <w:pPr>
              <w:pStyle w:val="Tabletext"/>
              <w:jc w:val="right"/>
            </w:pPr>
            <w:r>
              <w:t>(48,847)</w:t>
            </w:r>
          </w:p>
        </w:tc>
        <w:tc>
          <w:tcPr>
            <w:tcW w:w="1198" w:type="dxa"/>
            <w:shd w:val="clear" w:color="auto" w:fill="auto"/>
          </w:tcPr>
          <w:p w:rsidR="00886A95" w:rsidRDefault="00C54ABD" w:rsidP="00506058">
            <w:pPr>
              <w:pStyle w:val="Tabletext"/>
              <w:jc w:val="right"/>
            </w:pPr>
            <w:r>
              <w:t>(5,704)</w:t>
            </w:r>
          </w:p>
        </w:tc>
      </w:tr>
      <w:tr w:rsidR="00260359" w:rsidTr="00506058">
        <w:tc>
          <w:tcPr>
            <w:tcW w:w="2123" w:type="dxa"/>
            <w:shd w:val="clear" w:color="auto" w:fill="auto"/>
          </w:tcPr>
          <w:p w:rsidR="00886A95" w:rsidRPr="00271BB2" w:rsidRDefault="00C54ABD" w:rsidP="00506058">
            <w:pPr>
              <w:pStyle w:val="Tabletext"/>
            </w:pPr>
            <w:r>
              <w:t>Finance lease receivables</w:t>
            </w:r>
          </w:p>
        </w:tc>
        <w:tc>
          <w:tcPr>
            <w:tcW w:w="1118" w:type="dxa"/>
            <w:shd w:val="clear" w:color="auto" w:fill="auto"/>
          </w:tcPr>
          <w:p w:rsidR="00886A95" w:rsidRPr="00271BB2" w:rsidRDefault="00C54ABD" w:rsidP="00506058">
            <w:pPr>
              <w:pStyle w:val="Tabletext"/>
              <w:jc w:val="right"/>
            </w:pPr>
            <w:r>
              <w:t>12,L</w:t>
            </w:r>
          </w:p>
        </w:tc>
        <w:tc>
          <w:tcPr>
            <w:tcW w:w="1203" w:type="dxa"/>
            <w:shd w:val="clear" w:color="auto" w:fill="auto"/>
          </w:tcPr>
          <w:p w:rsidR="00886A95" w:rsidRPr="00271BB2" w:rsidRDefault="00C54ABD" w:rsidP="00506058">
            <w:pPr>
              <w:pStyle w:val="Tabletext"/>
              <w:jc w:val="right"/>
            </w:pPr>
            <w:r>
              <w:t>943</w:t>
            </w:r>
          </w:p>
        </w:tc>
        <w:tc>
          <w:tcPr>
            <w:tcW w:w="1203" w:type="dxa"/>
            <w:shd w:val="clear" w:color="auto" w:fill="auto"/>
          </w:tcPr>
          <w:p w:rsidR="00886A95" w:rsidRPr="00271BB2" w:rsidRDefault="00C54ABD" w:rsidP="00506058">
            <w:pPr>
              <w:pStyle w:val="Tabletext"/>
              <w:jc w:val="right"/>
            </w:pPr>
            <w:r>
              <w:t>560</w:t>
            </w:r>
          </w:p>
        </w:tc>
        <w:tc>
          <w:tcPr>
            <w:tcW w:w="1203" w:type="dxa"/>
            <w:shd w:val="clear" w:color="auto" w:fill="auto"/>
          </w:tcPr>
          <w:p w:rsidR="00886A95" w:rsidRPr="00271BB2" w:rsidRDefault="00C54ABD" w:rsidP="00506058">
            <w:pPr>
              <w:pStyle w:val="Tabletext"/>
              <w:jc w:val="right"/>
            </w:pPr>
            <w:r>
              <w:t>725</w:t>
            </w:r>
          </w:p>
        </w:tc>
        <w:tc>
          <w:tcPr>
            <w:tcW w:w="1194" w:type="dxa"/>
            <w:shd w:val="clear" w:color="auto" w:fill="auto"/>
          </w:tcPr>
          <w:p w:rsidR="00886A95" w:rsidRPr="00271BB2" w:rsidRDefault="00C54ABD" w:rsidP="00506058">
            <w:pPr>
              <w:pStyle w:val="Tabletext"/>
              <w:jc w:val="right"/>
            </w:pPr>
            <w:r>
              <w:t>(383)</w:t>
            </w:r>
          </w:p>
        </w:tc>
        <w:tc>
          <w:tcPr>
            <w:tcW w:w="1198" w:type="dxa"/>
            <w:shd w:val="clear" w:color="auto" w:fill="auto"/>
          </w:tcPr>
          <w:p w:rsidR="00886A95" w:rsidRPr="00271BB2" w:rsidRDefault="00C54ABD" w:rsidP="00506058">
            <w:pPr>
              <w:pStyle w:val="Tabletext"/>
              <w:jc w:val="right"/>
            </w:pPr>
            <w:r>
              <w:t>(165)</w:t>
            </w:r>
          </w:p>
        </w:tc>
      </w:tr>
      <w:tr w:rsidR="00260359" w:rsidTr="00506058">
        <w:tc>
          <w:tcPr>
            <w:tcW w:w="2123" w:type="dxa"/>
            <w:shd w:val="clear" w:color="auto" w:fill="auto"/>
          </w:tcPr>
          <w:p w:rsidR="00886A95" w:rsidRPr="00271BB2" w:rsidRDefault="00C54ABD" w:rsidP="00506058">
            <w:pPr>
              <w:pStyle w:val="Tabletext"/>
            </w:pPr>
            <w:r>
              <w:t>Inventories</w:t>
            </w:r>
          </w:p>
        </w:tc>
        <w:tc>
          <w:tcPr>
            <w:tcW w:w="1118" w:type="dxa"/>
            <w:shd w:val="clear" w:color="auto" w:fill="auto"/>
          </w:tcPr>
          <w:p w:rsidR="00886A95" w:rsidRPr="00271BB2" w:rsidRDefault="00886A95" w:rsidP="00506058">
            <w:pPr>
              <w:pStyle w:val="Tabletext"/>
              <w:jc w:val="right"/>
            </w:pPr>
          </w:p>
        </w:tc>
        <w:tc>
          <w:tcPr>
            <w:tcW w:w="1203" w:type="dxa"/>
            <w:shd w:val="clear" w:color="auto" w:fill="auto"/>
          </w:tcPr>
          <w:p w:rsidR="00886A95" w:rsidRPr="00271BB2" w:rsidRDefault="00C54ABD" w:rsidP="00506058">
            <w:pPr>
              <w:pStyle w:val="Tabletext"/>
              <w:jc w:val="right"/>
            </w:pPr>
            <w:r>
              <w:t>82</w:t>
            </w:r>
          </w:p>
        </w:tc>
        <w:tc>
          <w:tcPr>
            <w:tcW w:w="1203" w:type="dxa"/>
            <w:shd w:val="clear" w:color="auto" w:fill="auto"/>
          </w:tcPr>
          <w:p w:rsidR="00886A95" w:rsidRPr="00271BB2" w:rsidRDefault="00C54ABD" w:rsidP="00506058">
            <w:pPr>
              <w:pStyle w:val="Tabletext"/>
              <w:jc w:val="right"/>
            </w:pPr>
            <w:r>
              <w:t>588</w:t>
            </w:r>
          </w:p>
        </w:tc>
        <w:tc>
          <w:tcPr>
            <w:tcW w:w="1203" w:type="dxa"/>
            <w:shd w:val="clear" w:color="auto" w:fill="auto"/>
          </w:tcPr>
          <w:p w:rsidR="00886A95" w:rsidRPr="00271BB2" w:rsidRDefault="00C54ABD" w:rsidP="00506058">
            <w:pPr>
              <w:pStyle w:val="Tabletext"/>
              <w:jc w:val="right"/>
            </w:pPr>
            <w:r>
              <w:t>89</w:t>
            </w:r>
          </w:p>
        </w:tc>
        <w:tc>
          <w:tcPr>
            <w:tcW w:w="1194" w:type="dxa"/>
            <w:shd w:val="clear" w:color="auto" w:fill="auto"/>
          </w:tcPr>
          <w:p w:rsidR="00886A95" w:rsidRPr="00271BB2" w:rsidRDefault="00C54ABD" w:rsidP="00506058">
            <w:pPr>
              <w:pStyle w:val="Tabletext"/>
              <w:jc w:val="right"/>
            </w:pPr>
            <w:r>
              <w:t>6</w:t>
            </w:r>
          </w:p>
        </w:tc>
        <w:tc>
          <w:tcPr>
            <w:tcW w:w="1198" w:type="dxa"/>
            <w:shd w:val="clear" w:color="auto" w:fill="auto"/>
          </w:tcPr>
          <w:p w:rsidR="00886A95" w:rsidRPr="00271BB2" w:rsidRDefault="00C54ABD" w:rsidP="00506058">
            <w:pPr>
              <w:pStyle w:val="Tabletext"/>
              <w:jc w:val="right"/>
            </w:pPr>
            <w:r>
              <w:t>(1)</w:t>
            </w:r>
          </w:p>
        </w:tc>
      </w:tr>
      <w:tr w:rsidR="00260359" w:rsidTr="00506058">
        <w:tc>
          <w:tcPr>
            <w:tcW w:w="2123" w:type="dxa"/>
            <w:shd w:val="clear" w:color="auto" w:fill="auto"/>
          </w:tcPr>
          <w:p w:rsidR="00886A95" w:rsidRDefault="00C54ABD" w:rsidP="00506058">
            <w:pPr>
              <w:pStyle w:val="Tabletext"/>
            </w:pPr>
            <w:r>
              <w:t>Amounts receivable for services</w:t>
            </w:r>
          </w:p>
        </w:tc>
        <w:tc>
          <w:tcPr>
            <w:tcW w:w="1118" w:type="dxa"/>
            <w:shd w:val="clear" w:color="auto" w:fill="auto"/>
          </w:tcPr>
          <w:p w:rsidR="00886A95" w:rsidRPr="00271BB2" w:rsidRDefault="00C54ABD" w:rsidP="00506058">
            <w:pPr>
              <w:pStyle w:val="Tabletext"/>
              <w:jc w:val="right"/>
            </w:pPr>
            <w:r>
              <w:t>3,D</w:t>
            </w:r>
          </w:p>
        </w:tc>
        <w:tc>
          <w:tcPr>
            <w:tcW w:w="1203" w:type="dxa"/>
            <w:shd w:val="clear" w:color="auto" w:fill="auto"/>
          </w:tcPr>
          <w:p w:rsidR="00886A95" w:rsidRPr="00271BB2" w:rsidRDefault="00C54ABD" w:rsidP="00506058">
            <w:pPr>
              <w:pStyle w:val="Tabletext"/>
              <w:jc w:val="right"/>
            </w:pPr>
            <w:r>
              <w:t>1,676</w:t>
            </w:r>
          </w:p>
        </w:tc>
        <w:tc>
          <w:tcPr>
            <w:tcW w:w="1203" w:type="dxa"/>
            <w:shd w:val="clear" w:color="auto" w:fill="auto"/>
          </w:tcPr>
          <w:p w:rsidR="00886A95" w:rsidRPr="00271BB2" w:rsidRDefault="00C54ABD" w:rsidP="00506058">
            <w:pPr>
              <w:pStyle w:val="Tabletext"/>
              <w:jc w:val="right"/>
            </w:pPr>
            <w:r>
              <w:t>1,469</w:t>
            </w:r>
          </w:p>
        </w:tc>
        <w:tc>
          <w:tcPr>
            <w:tcW w:w="1203" w:type="dxa"/>
            <w:shd w:val="clear" w:color="auto" w:fill="auto"/>
          </w:tcPr>
          <w:p w:rsidR="00886A95" w:rsidRPr="00271BB2" w:rsidRDefault="00C54ABD" w:rsidP="00506058">
            <w:pPr>
              <w:pStyle w:val="Tabletext"/>
              <w:jc w:val="right"/>
            </w:pPr>
            <w:r>
              <w:t>1,688</w:t>
            </w:r>
          </w:p>
        </w:tc>
        <w:tc>
          <w:tcPr>
            <w:tcW w:w="1194" w:type="dxa"/>
            <w:shd w:val="clear" w:color="auto" w:fill="auto"/>
          </w:tcPr>
          <w:p w:rsidR="00886A95" w:rsidRPr="00271BB2" w:rsidRDefault="00C54ABD" w:rsidP="00506058">
            <w:pPr>
              <w:pStyle w:val="Tabletext"/>
              <w:jc w:val="right"/>
            </w:pPr>
            <w:r>
              <w:t>(207)</w:t>
            </w:r>
          </w:p>
        </w:tc>
        <w:tc>
          <w:tcPr>
            <w:tcW w:w="1198" w:type="dxa"/>
            <w:shd w:val="clear" w:color="auto" w:fill="auto"/>
          </w:tcPr>
          <w:p w:rsidR="00886A95" w:rsidRPr="00271BB2" w:rsidRDefault="00C54ABD" w:rsidP="00506058">
            <w:pPr>
              <w:pStyle w:val="Tabletext"/>
              <w:jc w:val="right"/>
            </w:pPr>
            <w:r>
              <w:t>(219)</w:t>
            </w:r>
          </w:p>
        </w:tc>
      </w:tr>
      <w:tr w:rsidR="00260359" w:rsidTr="00C54ABD">
        <w:tc>
          <w:tcPr>
            <w:tcW w:w="2123" w:type="dxa"/>
            <w:shd w:val="clear" w:color="auto" w:fill="auto"/>
          </w:tcPr>
          <w:p w:rsidR="00886A95" w:rsidRDefault="00C54ABD" w:rsidP="00506058">
            <w:pPr>
              <w:pStyle w:val="Tabletext"/>
            </w:pPr>
            <w:r>
              <w:t>Other current assets</w:t>
            </w:r>
          </w:p>
        </w:tc>
        <w:tc>
          <w:tcPr>
            <w:tcW w:w="1118" w:type="dxa"/>
            <w:shd w:val="clear" w:color="auto" w:fill="auto"/>
          </w:tcPr>
          <w:p w:rsidR="00886A95" w:rsidRPr="00271BB2" w:rsidRDefault="00C54ABD" w:rsidP="00506058">
            <w:pPr>
              <w:pStyle w:val="Tabletext"/>
              <w:jc w:val="right"/>
            </w:pPr>
            <w:r>
              <w:t>13</w:t>
            </w:r>
          </w:p>
        </w:tc>
        <w:tc>
          <w:tcPr>
            <w:tcW w:w="1203" w:type="dxa"/>
            <w:tcBorders>
              <w:bottom w:val="single" w:sz="4" w:space="0" w:color="auto"/>
            </w:tcBorders>
            <w:shd w:val="clear" w:color="auto" w:fill="auto"/>
          </w:tcPr>
          <w:p w:rsidR="00886A95" w:rsidRPr="00271BB2" w:rsidRDefault="00C54ABD" w:rsidP="00506058">
            <w:pPr>
              <w:pStyle w:val="Tabletext"/>
              <w:jc w:val="right"/>
            </w:pPr>
            <w:r>
              <w:t>21,018</w:t>
            </w:r>
          </w:p>
        </w:tc>
        <w:tc>
          <w:tcPr>
            <w:tcW w:w="1203" w:type="dxa"/>
            <w:tcBorders>
              <w:bottom w:val="single" w:sz="4" w:space="0" w:color="auto"/>
            </w:tcBorders>
            <w:shd w:val="clear" w:color="auto" w:fill="auto"/>
          </w:tcPr>
          <w:p w:rsidR="00886A95" w:rsidRPr="00271BB2" w:rsidRDefault="00C54ABD" w:rsidP="00506058">
            <w:pPr>
              <w:pStyle w:val="Tabletext"/>
              <w:jc w:val="right"/>
            </w:pPr>
            <w:r>
              <w:t>25,565</w:t>
            </w:r>
          </w:p>
        </w:tc>
        <w:tc>
          <w:tcPr>
            <w:tcW w:w="1203" w:type="dxa"/>
            <w:tcBorders>
              <w:bottom w:val="single" w:sz="4" w:space="0" w:color="auto"/>
            </w:tcBorders>
            <w:shd w:val="clear" w:color="auto" w:fill="auto"/>
          </w:tcPr>
          <w:p w:rsidR="00886A95" w:rsidRPr="00271BB2" w:rsidRDefault="00C54ABD" w:rsidP="00506058">
            <w:pPr>
              <w:pStyle w:val="Tabletext"/>
              <w:jc w:val="right"/>
            </w:pPr>
            <w:r>
              <w:t>23,328</w:t>
            </w:r>
          </w:p>
        </w:tc>
        <w:tc>
          <w:tcPr>
            <w:tcW w:w="1194" w:type="dxa"/>
            <w:tcBorders>
              <w:bottom w:val="single" w:sz="4" w:space="0" w:color="auto"/>
            </w:tcBorders>
            <w:shd w:val="clear" w:color="auto" w:fill="auto"/>
          </w:tcPr>
          <w:p w:rsidR="00886A95" w:rsidRPr="00271BB2" w:rsidRDefault="00C54ABD" w:rsidP="00506058">
            <w:pPr>
              <w:pStyle w:val="Tabletext"/>
              <w:jc w:val="right"/>
            </w:pPr>
            <w:r>
              <w:t>4</w:t>
            </w:r>
            <w:r w:rsidR="00157D33">
              <w:t>,</w:t>
            </w:r>
            <w:r>
              <w:t>547</w:t>
            </w:r>
          </w:p>
        </w:tc>
        <w:tc>
          <w:tcPr>
            <w:tcW w:w="1198" w:type="dxa"/>
            <w:tcBorders>
              <w:bottom w:val="single" w:sz="4" w:space="0" w:color="auto"/>
            </w:tcBorders>
            <w:shd w:val="clear" w:color="auto" w:fill="auto"/>
          </w:tcPr>
          <w:p w:rsidR="00886A95" w:rsidRPr="00271BB2" w:rsidRDefault="00C54ABD" w:rsidP="00506058">
            <w:pPr>
              <w:pStyle w:val="Tabletext"/>
              <w:jc w:val="right"/>
            </w:pPr>
            <w:r>
              <w:t>2,237</w:t>
            </w:r>
          </w:p>
        </w:tc>
      </w:tr>
      <w:tr w:rsidR="00260359" w:rsidTr="00C54ABD">
        <w:tc>
          <w:tcPr>
            <w:tcW w:w="2123" w:type="dxa"/>
            <w:shd w:val="clear" w:color="auto" w:fill="auto"/>
          </w:tcPr>
          <w:p w:rsidR="00886A95" w:rsidRPr="00B269D5" w:rsidRDefault="00886A95" w:rsidP="00C54ABD">
            <w:pPr>
              <w:pStyle w:val="Tabletext"/>
              <w:rPr>
                <w:b/>
              </w:rPr>
            </w:pPr>
            <w:r>
              <w:rPr>
                <w:b/>
              </w:rPr>
              <w:t xml:space="preserve">Total </w:t>
            </w:r>
            <w:r w:rsidR="00C54ABD">
              <w:rPr>
                <w:b/>
              </w:rPr>
              <w:t>current assets</w:t>
            </w:r>
          </w:p>
        </w:tc>
        <w:tc>
          <w:tcPr>
            <w:tcW w:w="1118" w:type="dxa"/>
            <w:shd w:val="clear" w:color="auto" w:fill="auto"/>
          </w:tcPr>
          <w:p w:rsidR="00886A95" w:rsidRPr="0024603E" w:rsidRDefault="00886A95" w:rsidP="00506058">
            <w:pPr>
              <w:pStyle w:val="Tabletext"/>
              <w:jc w:val="right"/>
              <w:rPr>
                <w:b/>
              </w:rPr>
            </w:pPr>
          </w:p>
        </w:tc>
        <w:tc>
          <w:tcPr>
            <w:tcW w:w="1203" w:type="dxa"/>
            <w:tcBorders>
              <w:top w:val="single" w:sz="4" w:space="0" w:color="auto"/>
              <w:bottom w:val="single" w:sz="4" w:space="0" w:color="auto"/>
            </w:tcBorders>
            <w:shd w:val="clear" w:color="auto" w:fill="auto"/>
          </w:tcPr>
          <w:p w:rsidR="00886A95" w:rsidRPr="0024603E" w:rsidRDefault="00C54ABD" w:rsidP="00506058">
            <w:pPr>
              <w:pStyle w:val="Tabletext"/>
              <w:jc w:val="right"/>
              <w:rPr>
                <w:b/>
              </w:rPr>
            </w:pPr>
            <w:r>
              <w:rPr>
                <w:b/>
              </w:rPr>
              <w:t>441,977</w:t>
            </w:r>
          </w:p>
        </w:tc>
        <w:tc>
          <w:tcPr>
            <w:tcW w:w="1203" w:type="dxa"/>
            <w:tcBorders>
              <w:top w:val="single" w:sz="4" w:space="0" w:color="auto"/>
              <w:bottom w:val="single" w:sz="4" w:space="0" w:color="auto"/>
            </w:tcBorders>
            <w:shd w:val="clear" w:color="auto" w:fill="auto"/>
          </w:tcPr>
          <w:p w:rsidR="00886A95" w:rsidRPr="0024603E" w:rsidRDefault="00C54ABD" w:rsidP="00506058">
            <w:pPr>
              <w:pStyle w:val="Tabletext"/>
              <w:jc w:val="right"/>
              <w:rPr>
                <w:b/>
              </w:rPr>
            </w:pPr>
            <w:r>
              <w:rPr>
                <w:b/>
              </w:rPr>
              <w:t>406,985</w:t>
            </w:r>
          </w:p>
        </w:tc>
        <w:tc>
          <w:tcPr>
            <w:tcW w:w="1203" w:type="dxa"/>
            <w:tcBorders>
              <w:top w:val="single" w:sz="4" w:space="0" w:color="auto"/>
              <w:bottom w:val="single" w:sz="4" w:space="0" w:color="auto"/>
            </w:tcBorders>
            <w:shd w:val="clear" w:color="auto" w:fill="auto"/>
          </w:tcPr>
          <w:p w:rsidR="00886A95" w:rsidRPr="0024603E" w:rsidRDefault="00C54ABD" w:rsidP="00506058">
            <w:pPr>
              <w:pStyle w:val="Tabletext"/>
              <w:jc w:val="right"/>
              <w:rPr>
                <w:b/>
              </w:rPr>
            </w:pPr>
            <w:r>
              <w:rPr>
                <w:b/>
              </w:rPr>
              <w:t>508,718</w:t>
            </w:r>
          </w:p>
        </w:tc>
        <w:tc>
          <w:tcPr>
            <w:tcW w:w="1194" w:type="dxa"/>
            <w:tcBorders>
              <w:top w:val="single" w:sz="4" w:space="0" w:color="auto"/>
              <w:bottom w:val="single" w:sz="4" w:space="0" w:color="auto"/>
            </w:tcBorders>
            <w:shd w:val="clear" w:color="auto" w:fill="auto"/>
          </w:tcPr>
          <w:p w:rsidR="00886A95" w:rsidRPr="0024603E" w:rsidRDefault="00C54ABD" w:rsidP="00506058">
            <w:pPr>
              <w:pStyle w:val="Tabletext"/>
              <w:jc w:val="right"/>
              <w:rPr>
                <w:b/>
              </w:rPr>
            </w:pPr>
            <w:r>
              <w:rPr>
                <w:b/>
              </w:rPr>
              <w:t>(34,992)</w:t>
            </w:r>
          </w:p>
        </w:tc>
        <w:tc>
          <w:tcPr>
            <w:tcW w:w="1198" w:type="dxa"/>
            <w:tcBorders>
              <w:top w:val="single" w:sz="4" w:space="0" w:color="auto"/>
              <w:bottom w:val="single" w:sz="4" w:space="0" w:color="auto"/>
            </w:tcBorders>
            <w:shd w:val="clear" w:color="auto" w:fill="auto"/>
          </w:tcPr>
          <w:p w:rsidR="00886A95" w:rsidRPr="0024603E" w:rsidRDefault="00C54ABD" w:rsidP="00506058">
            <w:pPr>
              <w:pStyle w:val="Tabletext"/>
              <w:jc w:val="right"/>
              <w:rPr>
                <w:b/>
              </w:rPr>
            </w:pPr>
            <w:r>
              <w:rPr>
                <w:b/>
              </w:rPr>
              <w:t>(101,733)</w:t>
            </w:r>
          </w:p>
        </w:tc>
      </w:tr>
      <w:tr w:rsidR="00886A95" w:rsidTr="00506058">
        <w:tc>
          <w:tcPr>
            <w:tcW w:w="9242" w:type="dxa"/>
            <w:gridSpan w:val="7"/>
            <w:shd w:val="clear" w:color="auto" w:fill="auto"/>
          </w:tcPr>
          <w:p w:rsidR="00886A95" w:rsidRPr="00E34578" w:rsidRDefault="00C54ABD" w:rsidP="00506058">
            <w:pPr>
              <w:pStyle w:val="Tabletext"/>
            </w:pPr>
            <w:r>
              <w:rPr>
                <w:b/>
              </w:rPr>
              <w:t>Non-current assets</w:t>
            </w:r>
          </w:p>
        </w:tc>
      </w:tr>
      <w:tr w:rsidR="00260359" w:rsidTr="00506058">
        <w:tc>
          <w:tcPr>
            <w:tcW w:w="2123" w:type="dxa"/>
            <w:shd w:val="clear" w:color="auto" w:fill="auto"/>
          </w:tcPr>
          <w:p w:rsidR="00886A95" w:rsidRPr="00271BB2" w:rsidRDefault="00C54ABD" w:rsidP="00C54ABD">
            <w:pPr>
              <w:pStyle w:val="Tabletext"/>
            </w:pPr>
            <w:r>
              <w:t>Restricted cash and cash equivalents</w:t>
            </w:r>
            <w:r w:rsidR="00886A95" w:rsidRPr="00271BB2">
              <w:t xml:space="preserve"> </w:t>
            </w:r>
          </w:p>
        </w:tc>
        <w:tc>
          <w:tcPr>
            <w:tcW w:w="1118" w:type="dxa"/>
            <w:shd w:val="clear" w:color="auto" w:fill="auto"/>
          </w:tcPr>
          <w:p w:rsidR="00886A95" w:rsidRPr="00AF6FCE" w:rsidRDefault="00C54ABD" w:rsidP="00506058">
            <w:pPr>
              <w:pStyle w:val="Tabletext"/>
              <w:jc w:val="right"/>
            </w:pPr>
            <w:r>
              <w:t>4,M</w:t>
            </w:r>
          </w:p>
        </w:tc>
        <w:tc>
          <w:tcPr>
            <w:tcW w:w="1203" w:type="dxa"/>
            <w:shd w:val="clear" w:color="auto" w:fill="auto"/>
          </w:tcPr>
          <w:p w:rsidR="00886A95" w:rsidRPr="00AF6FCE" w:rsidRDefault="00C54ABD" w:rsidP="00506058">
            <w:pPr>
              <w:pStyle w:val="Tabletext"/>
              <w:jc w:val="right"/>
            </w:pPr>
            <w:r>
              <w:t>3,925</w:t>
            </w:r>
          </w:p>
        </w:tc>
        <w:tc>
          <w:tcPr>
            <w:tcW w:w="1203" w:type="dxa"/>
            <w:shd w:val="clear" w:color="auto" w:fill="auto"/>
          </w:tcPr>
          <w:p w:rsidR="00886A95" w:rsidRPr="00AF6FCE" w:rsidRDefault="00C54ABD" w:rsidP="00506058">
            <w:pPr>
              <w:pStyle w:val="Tabletext"/>
              <w:jc w:val="right"/>
            </w:pPr>
            <w:r>
              <w:t>-</w:t>
            </w:r>
          </w:p>
        </w:tc>
        <w:tc>
          <w:tcPr>
            <w:tcW w:w="1203" w:type="dxa"/>
            <w:shd w:val="clear" w:color="auto" w:fill="auto"/>
          </w:tcPr>
          <w:p w:rsidR="00886A95" w:rsidRPr="00AF6FCE" w:rsidRDefault="00C54ABD" w:rsidP="00506058">
            <w:pPr>
              <w:pStyle w:val="Tabletext"/>
              <w:jc w:val="right"/>
            </w:pPr>
            <w:r>
              <w:t>4,547</w:t>
            </w:r>
          </w:p>
        </w:tc>
        <w:tc>
          <w:tcPr>
            <w:tcW w:w="1194" w:type="dxa"/>
            <w:shd w:val="clear" w:color="auto" w:fill="auto"/>
          </w:tcPr>
          <w:p w:rsidR="00886A95" w:rsidRPr="00AF6FCE" w:rsidRDefault="00C54ABD" w:rsidP="00506058">
            <w:pPr>
              <w:pStyle w:val="Tabletext"/>
              <w:jc w:val="right"/>
            </w:pPr>
            <w:r>
              <w:t>(3,925)</w:t>
            </w:r>
          </w:p>
        </w:tc>
        <w:tc>
          <w:tcPr>
            <w:tcW w:w="1198" w:type="dxa"/>
            <w:shd w:val="clear" w:color="auto" w:fill="auto"/>
          </w:tcPr>
          <w:p w:rsidR="00886A95" w:rsidRPr="00AF6FCE" w:rsidRDefault="00C54ABD" w:rsidP="00506058">
            <w:pPr>
              <w:pStyle w:val="Tabletext"/>
              <w:jc w:val="right"/>
            </w:pPr>
            <w:r>
              <w:t>(4,547)</w:t>
            </w:r>
          </w:p>
        </w:tc>
      </w:tr>
      <w:tr w:rsidR="00260359" w:rsidTr="00506058">
        <w:tc>
          <w:tcPr>
            <w:tcW w:w="2123" w:type="dxa"/>
            <w:shd w:val="clear" w:color="auto" w:fill="auto"/>
          </w:tcPr>
          <w:p w:rsidR="00C54ABD" w:rsidRDefault="00C54ABD" w:rsidP="00C54ABD">
            <w:pPr>
              <w:pStyle w:val="Tabletext"/>
            </w:pPr>
            <w:r>
              <w:t>Finance lease receivables</w:t>
            </w:r>
          </w:p>
        </w:tc>
        <w:tc>
          <w:tcPr>
            <w:tcW w:w="1118" w:type="dxa"/>
            <w:shd w:val="clear" w:color="auto" w:fill="auto"/>
          </w:tcPr>
          <w:p w:rsidR="00C54ABD" w:rsidRDefault="00C54ABD" w:rsidP="00506058">
            <w:pPr>
              <w:pStyle w:val="Tabletext"/>
              <w:jc w:val="right"/>
            </w:pPr>
            <w:r>
              <w:t>12,O</w:t>
            </w:r>
          </w:p>
        </w:tc>
        <w:tc>
          <w:tcPr>
            <w:tcW w:w="1203" w:type="dxa"/>
            <w:shd w:val="clear" w:color="auto" w:fill="auto"/>
          </w:tcPr>
          <w:p w:rsidR="00C54ABD" w:rsidRDefault="00C54ABD" w:rsidP="00506058">
            <w:pPr>
              <w:pStyle w:val="Tabletext"/>
              <w:jc w:val="right"/>
            </w:pPr>
            <w:r>
              <w:t>4,343</w:t>
            </w:r>
          </w:p>
        </w:tc>
        <w:tc>
          <w:tcPr>
            <w:tcW w:w="1203" w:type="dxa"/>
            <w:shd w:val="clear" w:color="auto" w:fill="auto"/>
          </w:tcPr>
          <w:p w:rsidR="00C54ABD" w:rsidRDefault="00C54ABD" w:rsidP="00506058">
            <w:pPr>
              <w:pStyle w:val="Tabletext"/>
              <w:jc w:val="right"/>
            </w:pPr>
            <w:r>
              <w:t>1,588</w:t>
            </w:r>
          </w:p>
        </w:tc>
        <w:tc>
          <w:tcPr>
            <w:tcW w:w="1203" w:type="dxa"/>
            <w:shd w:val="clear" w:color="auto" w:fill="auto"/>
          </w:tcPr>
          <w:p w:rsidR="00C54ABD" w:rsidRDefault="00C54ABD" w:rsidP="00506058">
            <w:pPr>
              <w:pStyle w:val="Tabletext"/>
              <w:jc w:val="right"/>
            </w:pPr>
            <w:r>
              <w:t>1,861</w:t>
            </w:r>
          </w:p>
        </w:tc>
        <w:tc>
          <w:tcPr>
            <w:tcW w:w="1194" w:type="dxa"/>
            <w:shd w:val="clear" w:color="auto" w:fill="auto"/>
          </w:tcPr>
          <w:p w:rsidR="00C54ABD" w:rsidRDefault="00C54ABD" w:rsidP="00506058">
            <w:pPr>
              <w:pStyle w:val="Tabletext"/>
              <w:jc w:val="right"/>
            </w:pPr>
            <w:r>
              <w:t>(2,755)</w:t>
            </w:r>
          </w:p>
        </w:tc>
        <w:tc>
          <w:tcPr>
            <w:tcW w:w="1198" w:type="dxa"/>
            <w:shd w:val="clear" w:color="auto" w:fill="auto"/>
          </w:tcPr>
          <w:p w:rsidR="00C54ABD" w:rsidRDefault="00C54ABD" w:rsidP="00506058">
            <w:pPr>
              <w:pStyle w:val="Tabletext"/>
              <w:jc w:val="right"/>
            </w:pPr>
            <w:r>
              <w:t>(273)</w:t>
            </w:r>
          </w:p>
        </w:tc>
      </w:tr>
      <w:tr w:rsidR="00260359" w:rsidTr="00506058">
        <w:tc>
          <w:tcPr>
            <w:tcW w:w="2123" w:type="dxa"/>
            <w:shd w:val="clear" w:color="auto" w:fill="auto"/>
          </w:tcPr>
          <w:p w:rsidR="00C54ABD" w:rsidRDefault="00C54ABD" w:rsidP="00506058">
            <w:pPr>
              <w:pStyle w:val="Tabletext"/>
            </w:pPr>
            <w:r>
              <w:t>Amounts receivable for services</w:t>
            </w:r>
          </w:p>
        </w:tc>
        <w:tc>
          <w:tcPr>
            <w:tcW w:w="1118" w:type="dxa"/>
            <w:shd w:val="clear" w:color="auto" w:fill="auto"/>
          </w:tcPr>
          <w:p w:rsidR="00C54ABD" w:rsidRDefault="00C54ABD" w:rsidP="00506058">
            <w:pPr>
              <w:pStyle w:val="Tabletext"/>
              <w:jc w:val="right"/>
            </w:pPr>
            <w:r>
              <w:t>D</w:t>
            </w:r>
          </w:p>
        </w:tc>
        <w:tc>
          <w:tcPr>
            <w:tcW w:w="1203" w:type="dxa"/>
            <w:shd w:val="clear" w:color="auto" w:fill="auto"/>
          </w:tcPr>
          <w:p w:rsidR="00C54ABD" w:rsidRDefault="00C54ABD" w:rsidP="00506058">
            <w:pPr>
              <w:pStyle w:val="Tabletext"/>
              <w:jc w:val="right"/>
            </w:pPr>
            <w:r>
              <w:t>380,341</w:t>
            </w:r>
          </w:p>
        </w:tc>
        <w:tc>
          <w:tcPr>
            <w:tcW w:w="1203" w:type="dxa"/>
            <w:shd w:val="clear" w:color="auto" w:fill="auto"/>
          </w:tcPr>
          <w:p w:rsidR="00C54ABD" w:rsidRDefault="00C54ABD" w:rsidP="003957BC">
            <w:pPr>
              <w:pStyle w:val="Tabletext"/>
              <w:jc w:val="right"/>
            </w:pPr>
            <w:r>
              <w:t>3</w:t>
            </w:r>
            <w:r w:rsidR="003957BC">
              <w:t>8</w:t>
            </w:r>
            <w:r>
              <w:t>0,682</w:t>
            </w:r>
          </w:p>
        </w:tc>
        <w:tc>
          <w:tcPr>
            <w:tcW w:w="1203" w:type="dxa"/>
            <w:shd w:val="clear" w:color="auto" w:fill="auto"/>
          </w:tcPr>
          <w:p w:rsidR="00C54ABD" w:rsidRDefault="00C54ABD" w:rsidP="00506058">
            <w:pPr>
              <w:pStyle w:val="Tabletext"/>
              <w:jc w:val="right"/>
            </w:pPr>
            <w:r>
              <w:t>325,475</w:t>
            </w:r>
          </w:p>
        </w:tc>
        <w:tc>
          <w:tcPr>
            <w:tcW w:w="1194" w:type="dxa"/>
            <w:shd w:val="clear" w:color="auto" w:fill="auto"/>
          </w:tcPr>
          <w:p w:rsidR="00C54ABD" w:rsidRDefault="00C54ABD" w:rsidP="00506058">
            <w:pPr>
              <w:pStyle w:val="Tabletext"/>
              <w:jc w:val="right"/>
            </w:pPr>
            <w:r>
              <w:t>341</w:t>
            </w:r>
          </w:p>
        </w:tc>
        <w:tc>
          <w:tcPr>
            <w:tcW w:w="1198" w:type="dxa"/>
            <w:shd w:val="clear" w:color="auto" w:fill="auto"/>
          </w:tcPr>
          <w:p w:rsidR="00C54ABD" w:rsidRDefault="00C54ABD" w:rsidP="00506058">
            <w:pPr>
              <w:pStyle w:val="Tabletext"/>
              <w:jc w:val="right"/>
            </w:pPr>
            <w:r>
              <w:t>55,207</w:t>
            </w:r>
          </w:p>
        </w:tc>
      </w:tr>
      <w:tr w:rsidR="00260359" w:rsidTr="00506058">
        <w:tc>
          <w:tcPr>
            <w:tcW w:w="2123" w:type="dxa"/>
            <w:shd w:val="clear" w:color="auto" w:fill="auto"/>
          </w:tcPr>
          <w:p w:rsidR="00C54ABD" w:rsidRDefault="00C54ABD" w:rsidP="00506058">
            <w:pPr>
              <w:pStyle w:val="Tabletext"/>
            </w:pPr>
            <w:r>
              <w:t>Property, plant equipment and vehicles</w:t>
            </w:r>
          </w:p>
        </w:tc>
        <w:tc>
          <w:tcPr>
            <w:tcW w:w="1118" w:type="dxa"/>
            <w:shd w:val="clear" w:color="auto" w:fill="auto"/>
          </w:tcPr>
          <w:p w:rsidR="00C54ABD" w:rsidRDefault="00C54ABD" w:rsidP="00506058">
            <w:pPr>
              <w:pStyle w:val="Tabletext"/>
              <w:jc w:val="right"/>
            </w:pPr>
            <w:r>
              <w:t>5,E</w:t>
            </w:r>
          </w:p>
        </w:tc>
        <w:tc>
          <w:tcPr>
            <w:tcW w:w="1203" w:type="dxa"/>
            <w:shd w:val="clear" w:color="auto" w:fill="auto"/>
          </w:tcPr>
          <w:p w:rsidR="00C54ABD" w:rsidRDefault="00C54ABD" w:rsidP="00506058">
            <w:pPr>
              <w:pStyle w:val="Tabletext"/>
              <w:jc w:val="right"/>
            </w:pPr>
            <w:r>
              <w:t>848,054</w:t>
            </w:r>
          </w:p>
        </w:tc>
        <w:tc>
          <w:tcPr>
            <w:tcW w:w="1203" w:type="dxa"/>
            <w:shd w:val="clear" w:color="auto" w:fill="auto"/>
          </w:tcPr>
          <w:p w:rsidR="00C54ABD" w:rsidRDefault="00C54ABD" w:rsidP="00506058">
            <w:pPr>
              <w:pStyle w:val="Tabletext"/>
              <w:jc w:val="right"/>
            </w:pPr>
            <w:r>
              <w:t>804,702</w:t>
            </w:r>
          </w:p>
        </w:tc>
        <w:tc>
          <w:tcPr>
            <w:tcW w:w="1203" w:type="dxa"/>
            <w:shd w:val="clear" w:color="auto" w:fill="auto"/>
          </w:tcPr>
          <w:p w:rsidR="00C54ABD" w:rsidRDefault="00C54ABD" w:rsidP="00506058">
            <w:pPr>
              <w:pStyle w:val="Tabletext"/>
              <w:jc w:val="right"/>
            </w:pPr>
            <w:r>
              <w:t>839,416</w:t>
            </w:r>
          </w:p>
        </w:tc>
        <w:tc>
          <w:tcPr>
            <w:tcW w:w="1194" w:type="dxa"/>
            <w:shd w:val="clear" w:color="auto" w:fill="auto"/>
          </w:tcPr>
          <w:p w:rsidR="00C54ABD" w:rsidRDefault="00C54ABD" w:rsidP="00506058">
            <w:pPr>
              <w:pStyle w:val="Tabletext"/>
              <w:jc w:val="right"/>
            </w:pPr>
            <w:r>
              <w:t>(43,352)</w:t>
            </w:r>
          </w:p>
        </w:tc>
        <w:tc>
          <w:tcPr>
            <w:tcW w:w="1198" w:type="dxa"/>
            <w:shd w:val="clear" w:color="auto" w:fill="auto"/>
          </w:tcPr>
          <w:p w:rsidR="00C54ABD" w:rsidRDefault="00C54ABD" w:rsidP="00506058">
            <w:pPr>
              <w:pStyle w:val="Tabletext"/>
              <w:jc w:val="right"/>
            </w:pPr>
            <w:r>
              <w:t>(34,714)</w:t>
            </w:r>
          </w:p>
        </w:tc>
      </w:tr>
      <w:tr w:rsidR="00260359" w:rsidTr="00506058">
        <w:tc>
          <w:tcPr>
            <w:tcW w:w="2123" w:type="dxa"/>
            <w:shd w:val="clear" w:color="auto" w:fill="auto"/>
          </w:tcPr>
          <w:p w:rsidR="00886A95" w:rsidRPr="00271BB2" w:rsidRDefault="00C54ABD" w:rsidP="00506058">
            <w:pPr>
              <w:pStyle w:val="Tabletext"/>
            </w:pPr>
            <w:r>
              <w:t>Intangible assets</w:t>
            </w:r>
          </w:p>
        </w:tc>
        <w:tc>
          <w:tcPr>
            <w:tcW w:w="1118" w:type="dxa"/>
            <w:shd w:val="clear" w:color="auto" w:fill="auto"/>
          </w:tcPr>
          <w:p w:rsidR="00886A95" w:rsidRPr="00AF6FCE" w:rsidRDefault="00260359" w:rsidP="00506058">
            <w:pPr>
              <w:pStyle w:val="Tabletext"/>
              <w:jc w:val="right"/>
            </w:pPr>
            <w:r>
              <w:t>6</w:t>
            </w:r>
          </w:p>
        </w:tc>
        <w:tc>
          <w:tcPr>
            <w:tcW w:w="1203" w:type="dxa"/>
            <w:shd w:val="clear" w:color="auto" w:fill="auto"/>
          </w:tcPr>
          <w:p w:rsidR="00886A95" w:rsidRPr="00AF6FCE" w:rsidRDefault="00260359" w:rsidP="00506058">
            <w:pPr>
              <w:pStyle w:val="Tabletext"/>
              <w:jc w:val="right"/>
            </w:pPr>
            <w:r>
              <w:t>14,012</w:t>
            </w:r>
          </w:p>
        </w:tc>
        <w:tc>
          <w:tcPr>
            <w:tcW w:w="1203" w:type="dxa"/>
            <w:shd w:val="clear" w:color="auto" w:fill="auto"/>
          </w:tcPr>
          <w:p w:rsidR="00886A95" w:rsidRPr="00AF6FCE" w:rsidRDefault="00260359" w:rsidP="00506058">
            <w:pPr>
              <w:pStyle w:val="Tabletext"/>
              <w:jc w:val="right"/>
            </w:pPr>
            <w:r>
              <w:t>30,385</w:t>
            </w:r>
          </w:p>
        </w:tc>
        <w:tc>
          <w:tcPr>
            <w:tcW w:w="1203" w:type="dxa"/>
            <w:shd w:val="clear" w:color="auto" w:fill="auto"/>
          </w:tcPr>
          <w:p w:rsidR="00886A95" w:rsidRPr="00AF6FCE" w:rsidRDefault="00260359" w:rsidP="00506058">
            <w:pPr>
              <w:pStyle w:val="Tabletext"/>
              <w:jc w:val="right"/>
            </w:pPr>
            <w:r>
              <w:t>29,872</w:t>
            </w:r>
          </w:p>
        </w:tc>
        <w:tc>
          <w:tcPr>
            <w:tcW w:w="1194" w:type="dxa"/>
            <w:shd w:val="clear" w:color="auto" w:fill="auto"/>
          </w:tcPr>
          <w:p w:rsidR="00886A95" w:rsidRPr="00AF6FCE" w:rsidRDefault="00260359" w:rsidP="00506058">
            <w:pPr>
              <w:pStyle w:val="Tabletext"/>
              <w:jc w:val="right"/>
            </w:pPr>
            <w:r>
              <w:t>16,373</w:t>
            </w:r>
          </w:p>
        </w:tc>
        <w:tc>
          <w:tcPr>
            <w:tcW w:w="1198" w:type="dxa"/>
            <w:shd w:val="clear" w:color="auto" w:fill="auto"/>
          </w:tcPr>
          <w:p w:rsidR="00886A95" w:rsidRPr="00AF6FCE" w:rsidRDefault="00260359" w:rsidP="00506058">
            <w:pPr>
              <w:pStyle w:val="Tabletext"/>
              <w:jc w:val="right"/>
            </w:pPr>
            <w:r>
              <w:t>513</w:t>
            </w:r>
          </w:p>
        </w:tc>
      </w:tr>
      <w:tr w:rsidR="00260359" w:rsidTr="00506058">
        <w:tc>
          <w:tcPr>
            <w:tcW w:w="2123" w:type="dxa"/>
            <w:shd w:val="clear" w:color="auto" w:fill="auto"/>
          </w:tcPr>
          <w:p w:rsidR="00886A95" w:rsidRPr="00271BB2" w:rsidRDefault="00C54ABD" w:rsidP="00506058">
            <w:pPr>
              <w:pStyle w:val="Tabletext"/>
            </w:pPr>
            <w:r>
              <w:t>Other non-current assets</w:t>
            </w:r>
          </w:p>
        </w:tc>
        <w:tc>
          <w:tcPr>
            <w:tcW w:w="1118" w:type="dxa"/>
            <w:shd w:val="clear" w:color="auto" w:fill="auto"/>
          </w:tcPr>
          <w:p w:rsidR="00886A95" w:rsidRPr="00AF6FCE" w:rsidRDefault="00260359" w:rsidP="00506058">
            <w:pPr>
              <w:pStyle w:val="Tabletext"/>
              <w:jc w:val="right"/>
            </w:pPr>
            <w:r>
              <w:t>13,N</w:t>
            </w:r>
          </w:p>
        </w:tc>
        <w:tc>
          <w:tcPr>
            <w:tcW w:w="1203" w:type="dxa"/>
            <w:shd w:val="clear" w:color="auto" w:fill="auto"/>
          </w:tcPr>
          <w:p w:rsidR="00886A95" w:rsidRPr="00AF6FCE" w:rsidRDefault="00260359" w:rsidP="00506058">
            <w:pPr>
              <w:pStyle w:val="Tabletext"/>
              <w:jc w:val="right"/>
            </w:pPr>
            <w:r>
              <w:t>12</w:t>
            </w:r>
          </w:p>
        </w:tc>
        <w:tc>
          <w:tcPr>
            <w:tcW w:w="1203" w:type="dxa"/>
            <w:shd w:val="clear" w:color="auto" w:fill="auto"/>
          </w:tcPr>
          <w:p w:rsidR="00886A95" w:rsidRPr="00AF6FCE" w:rsidRDefault="00260359" w:rsidP="00506058">
            <w:pPr>
              <w:pStyle w:val="Tabletext"/>
              <w:jc w:val="right"/>
            </w:pPr>
            <w:r>
              <w:t>1,170</w:t>
            </w:r>
          </w:p>
        </w:tc>
        <w:tc>
          <w:tcPr>
            <w:tcW w:w="1203" w:type="dxa"/>
            <w:shd w:val="clear" w:color="auto" w:fill="auto"/>
          </w:tcPr>
          <w:p w:rsidR="00886A95" w:rsidRPr="00AF6FCE" w:rsidRDefault="00260359" w:rsidP="00506058">
            <w:pPr>
              <w:pStyle w:val="Tabletext"/>
              <w:jc w:val="right"/>
            </w:pPr>
            <w:r>
              <w:t>13</w:t>
            </w:r>
          </w:p>
        </w:tc>
        <w:tc>
          <w:tcPr>
            <w:tcW w:w="1194" w:type="dxa"/>
            <w:shd w:val="clear" w:color="auto" w:fill="auto"/>
          </w:tcPr>
          <w:p w:rsidR="00886A95" w:rsidRPr="00AF6FCE" w:rsidRDefault="00260359" w:rsidP="00506058">
            <w:pPr>
              <w:pStyle w:val="Tabletext"/>
              <w:jc w:val="right"/>
            </w:pPr>
            <w:r>
              <w:t>1,158</w:t>
            </w:r>
          </w:p>
        </w:tc>
        <w:tc>
          <w:tcPr>
            <w:tcW w:w="1198" w:type="dxa"/>
            <w:shd w:val="clear" w:color="auto" w:fill="auto"/>
          </w:tcPr>
          <w:p w:rsidR="00886A95" w:rsidRPr="00AF6FCE" w:rsidRDefault="00260359" w:rsidP="00506058">
            <w:pPr>
              <w:pStyle w:val="Tabletext"/>
              <w:jc w:val="right"/>
            </w:pPr>
            <w:r>
              <w:t>1,157</w:t>
            </w:r>
          </w:p>
        </w:tc>
      </w:tr>
      <w:tr w:rsidR="00260359" w:rsidRPr="00E34578" w:rsidTr="00C54ABD">
        <w:tc>
          <w:tcPr>
            <w:tcW w:w="2123" w:type="dxa"/>
            <w:shd w:val="clear" w:color="auto" w:fill="auto"/>
          </w:tcPr>
          <w:p w:rsidR="00886A95" w:rsidRPr="00B269D5" w:rsidRDefault="00C54ABD" w:rsidP="00506058">
            <w:pPr>
              <w:pStyle w:val="Tabletext"/>
              <w:rPr>
                <w:b/>
              </w:rPr>
            </w:pPr>
            <w:r>
              <w:rPr>
                <w:b/>
              </w:rPr>
              <w:t>Total non-current assets</w:t>
            </w:r>
          </w:p>
        </w:tc>
        <w:tc>
          <w:tcPr>
            <w:tcW w:w="1118" w:type="dxa"/>
            <w:shd w:val="clear" w:color="auto" w:fill="auto"/>
          </w:tcPr>
          <w:p w:rsidR="00886A95" w:rsidRPr="00E34578" w:rsidRDefault="00886A95" w:rsidP="00506058">
            <w:pPr>
              <w:pStyle w:val="Tabletext"/>
              <w:jc w:val="right"/>
            </w:pPr>
          </w:p>
        </w:tc>
        <w:tc>
          <w:tcPr>
            <w:tcW w:w="1203" w:type="dxa"/>
            <w:tcBorders>
              <w:top w:val="single" w:sz="4" w:space="0" w:color="auto"/>
              <w:bottom w:val="single" w:sz="4" w:space="0" w:color="auto"/>
            </w:tcBorders>
            <w:shd w:val="clear" w:color="auto" w:fill="auto"/>
          </w:tcPr>
          <w:p w:rsidR="00886A95" w:rsidRPr="00E34578" w:rsidRDefault="00260359" w:rsidP="00506058">
            <w:pPr>
              <w:pStyle w:val="Tabletext"/>
              <w:jc w:val="right"/>
              <w:rPr>
                <w:b/>
              </w:rPr>
            </w:pPr>
            <w:r>
              <w:rPr>
                <w:b/>
              </w:rPr>
              <w:t>1,250,687</w:t>
            </w:r>
          </w:p>
        </w:tc>
        <w:tc>
          <w:tcPr>
            <w:tcW w:w="1203" w:type="dxa"/>
            <w:tcBorders>
              <w:top w:val="single" w:sz="4" w:space="0" w:color="auto"/>
              <w:bottom w:val="single" w:sz="4" w:space="0" w:color="auto"/>
            </w:tcBorders>
            <w:shd w:val="clear" w:color="auto" w:fill="auto"/>
          </w:tcPr>
          <w:p w:rsidR="00886A95" w:rsidRPr="00E34578" w:rsidRDefault="00260359" w:rsidP="00506058">
            <w:pPr>
              <w:pStyle w:val="Tabletext"/>
              <w:jc w:val="right"/>
              <w:rPr>
                <w:b/>
              </w:rPr>
            </w:pPr>
            <w:r>
              <w:rPr>
                <w:b/>
              </w:rPr>
              <w:t>1,218,527</w:t>
            </w:r>
          </w:p>
        </w:tc>
        <w:tc>
          <w:tcPr>
            <w:tcW w:w="1203" w:type="dxa"/>
            <w:tcBorders>
              <w:top w:val="single" w:sz="4" w:space="0" w:color="auto"/>
              <w:bottom w:val="single" w:sz="4" w:space="0" w:color="auto"/>
            </w:tcBorders>
            <w:shd w:val="clear" w:color="auto" w:fill="auto"/>
          </w:tcPr>
          <w:p w:rsidR="00886A95" w:rsidRPr="00E34578" w:rsidRDefault="00260359" w:rsidP="00506058">
            <w:pPr>
              <w:pStyle w:val="Tabletext"/>
              <w:jc w:val="right"/>
              <w:rPr>
                <w:b/>
              </w:rPr>
            </w:pPr>
            <w:r>
              <w:rPr>
                <w:b/>
              </w:rPr>
              <w:t>1,201,184</w:t>
            </w:r>
          </w:p>
        </w:tc>
        <w:tc>
          <w:tcPr>
            <w:tcW w:w="1194" w:type="dxa"/>
            <w:tcBorders>
              <w:top w:val="single" w:sz="4" w:space="0" w:color="auto"/>
              <w:bottom w:val="single" w:sz="4" w:space="0" w:color="auto"/>
            </w:tcBorders>
            <w:shd w:val="clear" w:color="auto" w:fill="auto"/>
          </w:tcPr>
          <w:p w:rsidR="00886A95" w:rsidRPr="00E34578" w:rsidRDefault="00260359" w:rsidP="00506058">
            <w:pPr>
              <w:pStyle w:val="Tabletext"/>
              <w:jc w:val="right"/>
              <w:rPr>
                <w:b/>
              </w:rPr>
            </w:pPr>
            <w:r>
              <w:rPr>
                <w:b/>
              </w:rPr>
              <w:t>(32,160)</w:t>
            </w:r>
          </w:p>
        </w:tc>
        <w:tc>
          <w:tcPr>
            <w:tcW w:w="1198" w:type="dxa"/>
            <w:tcBorders>
              <w:top w:val="single" w:sz="4" w:space="0" w:color="auto"/>
              <w:bottom w:val="single" w:sz="4" w:space="0" w:color="auto"/>
            </w:tcBorders>
            <w:shd w:val="clear" w:color="auto" w:fill="auto"/>
          </w:tcPr>
          <w:p w:rsidR="00886A95" w:rsidRPr="00E34578" w:rsidRDefault="00260359" w:rsidP="00506058">
            <w:pPr>
              <w:pStyle w:val="Tabletext"/>
              <w:jc w:val="right"/>
              <w:rPr>
                <w:b/>
              </w:rPr>
            </w:pPr>
            <w:r>
              <w:rPr>
                <w:b/>
              </w:rPr>
              <w:t>17,343</w:t>
            </w:r>
          </w:p>
        </w:tc>
      </w:tr>
      <w:tr w:rsidR="00260359" w:rsidTr="00C54ABD">
        <w:tc>
          <w:tcPr>
            <w:tcW w:w="2123" w:type="dxa"/>
            <w:shd w:val="clear" w:color="auto" w:fill="auto"/>
          </w:tcPr>
          <w:p w:rsidR="00886A95" w:rsidRPr="00B269D5" w:rsidRDefault="00C54ABD" w:rsidP="00506058">
            <w:pPr>
              <w:pStyle w:val="Tabletext"/>
              <w:rPr>
                <w:b/>
              </w:rPr>
            </w:pPr>
            <w:r>
              <w:rPr>
                <w:b/>
              </w:rPr>
              <w:t>TOTAL ASSETS</w:t>
            </w:r>
          </w:p>
        </w:tc>
        <w:tc>
          <w:tcPr>
            <w:tcW w:w="1118" w:type="dxa"/>
            <w:shd w:val="clear" w:color="auto" w:fill="auto"/>
          </w:tcPr>
          <w:p w:rsidR="00886A95" w:rsidRPr="00E34578" w:rsidRDefault="00886A95" w:rsidP="00506058">
            <w:pPr>
              <w:pStyle w:val="Tabletext"/>
              <w:jc w:val="right"/>
            </w:pPr>
          </w:p>
        </w:tc>
        <w:tc>
          <w:tcPr>
            <w:tcW w:w="1203" w:type="dxa"/>
            <w:tcBorders>
              <w:top w:val="single" w:sz="4" w:space="0" w:color="auto"/>
              <w:bottom w:val="double" w:sz="4" w:space="0" w:color="auto"/>
            </w:tcBorders>
            <w:shd w:val="clear" w:color="auto" w:fill="auto"/>
          </w:tcPr>
          <w:p w:rsidR="00886A95" w:rsidRPr="00B269D5" w:rsidRDefault="00260359" w:rsidP="00506058">
            <w:pPr>
              <w:pStyle w:val="Tabletext"/>
              <w:jc w:val="right"/>
              <w:rPr>
                <w:b/>
              </w:rPr>
            </w:pPr>
            <w:r>
              <w:rPr>
                <w:b/>
              </w:rPr>
              <w:t>1,692,664</w:t>
            </w:r>
          </w:p>
        </w:tc>
        <w:tc>
          <w:tcPr>
            <w:tcW w:w="1203" w:type="dxa"/>
            <w:tcBorders>
              <w:top w:val="single" w:sz="4" w:space="0" w:color="auto"/>
              <w:bottom w:val="double" w:sz="4" w:space="0" w:color="auto"/>
            </w:tcBorders>
            <w:shd w:val="clear" w:color="auto" w:fill="auto"/>
          </w:tcPr>
          <w:p w:rsidR="00886A95" w:rsidRPr="00B269D5" w:rsidRDefault="00260359" w:rsidP="00506058">
            <w:pPr>
              <w:pStyle w:val="Tabletext"/>
              <w:jc w:val="right"/>
              <w:rPr>
                <w:b/>
              </w:rPr>
            </w:pPr>
            <w:r>
              <w:rPr>
                <w:b/>
              </w:rPr>
              <w:t>1,625,512</w:t>
            </w:r>
          </w:p>
        </w:tc>
        <w:tc>
          <w:tcPr>
            <w:tcW w:w="1203" w:type="dxa"/>
            <w:tcBorders>
              <w:top w:val="single" w:sz="4" w:space="0" w:color="auto"/>
              <w:bottom w:val="double" w:sz="4" w:space="0" w:color="auto"/>
            </w:tcBorders>
            <w:shd w:val="clear" w:color="auto" w:fill="auto"/>
          </w:tcPr>
          <w:p w:rsidR="00886A95" w:rsidRPr="00B269D5" w:rsidRDefault="00260359" w:rsidP="00506058">
            <w:pPr>
              <w:pStyle w:val="Tabletext"/>
              <w:jc w:val="right"/>
              <w:rPr>
                <w:b/>
              </w:rPr>
            </w:pPr>
            <w:r>
              <w:rPr>
                <w:b/>
              </w:rPr>
              <w:t>1,709,902</w:t>
            </w:r>
          </w:p>
        </w:tc>
        <w:tc>
          <w:tcPr>
            <w:tcW w:w="1194" w:type="dxa"/>
            <w:tcBorders>
              <w:top w:val="single" w:sz="4" w:space="0" w:color="auto"/>
              <w:bottom w:val="double" w:sz="4" w:space="0" w:color="auto"/>
            </w:tcBorders>
            <w:shd w:val="clear" w:color="auto" w:fill="auto"/>
          </w:tcPr>
          <w:p w:rsidR="00886A95" w:rsidRPr="00B269D5" w:rsidRDefault="00260359" w:rsidP="00506058">
            <w:pPr>
              <w:pStyle w:val="Tabletext"/>
              <w:jc w:val="right"/>
              <w:rPr>
                <w:b/>
              </w:rPr>
            </w:pPr>
            <w:r>
              <w:rPr>
                <w:b/>
              </w:rPr>
              <w:t>(67,152)</w:t>
            </w:r>
          </w:p>
        </w:tc>
        <w:tc>
          <w:tcPr>
            <w:tcW w:w="1198" w:type="dxa"/>
            <w:tcBorders>
              <w:top w:val="single" w:sz="4" w:space="0" w:color="auto"/>
              <w:bottom w:val="double" w:sz="4" w:space="0" w:color="auto"/>
            </w:tcBorders>
            <w:shd w:val="clear" w:color="auto" w:fill="auto"/>
          </w:tcPr>
          <w:p w:rsidR="00886A95" w:rsidRPr="00B269D5" w:rsidRDefault="00260359" w:rsidP="00506058">
            <w:pPr>
              <w:pStyle w:val="Tabletext"/>
              <w:jc w:val="right"/>
              <w:rPr>
                <w:b/>
              </w:rPr>
            </w:pPr>
            <w:r>
              <w:rPr>
                <w:b/>
              </w:rPr>
              <w:t>(84,390)</w:t>
            </w:r>
          </w:p>
        </w:tc>
      </w:tr>
      <w:tr w:rsidR="00886A95" w:rsidTr="00506058">
        <w:tc>
          <w:tcPr>
            <w:tcW w:w="9242" w:type="dxa"/>
            <w:gridSpan w:val="7"/>
            <w:shd w:val="clear" w:color="auto" w:fill="auto"/>
          </w:tcPr>
          <w:p w:rsidR="00886A95" w:rsidRDefault="00260359" w:rsidP="00506058">
            <w:pPr>
              <w:pStyle w:val="Tabletext"/>
              <w:rPr>
                <w:b/>
              </w:rPr>
            </w:pPr>
            <w:r>
              <w:rPr>
                <w:b/>
              </w:rPr>
              <w:t>LIABILITIES</w:t>
            </w:r>
          </w:p>
        </w:tc>
      </w:tr>
      <w:tr w:rsidR="00260359" w:rsidTr="00506058">
        <w:tc>
          <w:tcPr>
            <w:tcW w:w="9242" w:type="dxa"/>
            <w:gridSpan w:val="7"/>
            <w:shd w:val="clear" w:color="auto" w:fill="auto"/>
          </w:tcPr>
          <w:p w:rsidR="00260359" w:rsidRDefault="00260359" w:rsidP="00506058">
            <w:pPr>
              <w:pStyle w:val="Tabletext"/>
              <w:rPr>
                <w:b/>
              </w:rPr>
            </w:pPr>
            <w:r>
              <w:rPr>
                <w:b/>
              </w:rPr>
              <w:t>Current Liabilities</w:t>
            </w:r>
          </w:p>
        </w:tc>
      </w:tr>
      <w:tr w:rsidR="00260359" w:rsidTr="00506058">
        <w:tc>
          <w:tcPr>
            <w:tcW w:w="2123" w:type="dxa"/>
            <w:shd w:val="clear" w:color="auto" w:fill="auto"/>
          </w:tcPr>
          <w:p w:rsidR="00886A95" w:rsidRPr="00E34578" w:rsidRDefault="00260359" w:rsidP="00506058">
            <w:pPr>
              <w:pStyle w:val="Tabletext"/>
            </w:pPr>
            <w:r>
              <w:t>Payables</w:t>
            </w:r>
          </w:p>
        </w:tc>
        <w:tc>
          <w:tcPr>
            <w:tcW w:w="1118" w:type="dxa"/>
            <w:shd w:val="clear" w:color="auto" w:fill="auto"/>
          </w:tcPr>
          <w:p w:rsidR="00886A95" w:rsidRPr="00E34578" w:rsidRDefault="00260359" w:rsidP="00506058">
            <w:pPr>
              <w:pStyle w:val="Tabletext"/>
              <w:jc w:val="right"/>
            </w:pPr>
            <w:r>
              <w:t>7,F</w:t>
            </w:r>
          </w:p>
        </w:tc>
        <w:tc>
          <w:tcPr>
            <w:tcW w:w="1203" w:type="dxa"/>
            <w:shd w:val="clear" w:color="auto" w:fill="auto"/>
          </w:tcPr>
          <w:p w:rsidR="00886A95" w:rsidRPr="00E34578" w:rsidRDefault="00260359" w:rsidP="00506058">
            <w:pPr>
              <w:pStyle w:val="Tabletext"/>
              <w:jc w:val="right"/>
            </w:pPr>
            <w:r>
              <w:t>352,956</w:t>
            </w:r>
          </w:p>
        </w:tc>
        <w:tc>
          <w:tcPr>
            <w:tcW w:w="1203" w:type="dxa"/>
            <w:shd w:val="clear" w:color="auto" w:fill="auto"/>
          </w:tcPr>
          <w:p w:rsidR="00886A95" w:rsidRPr="00E34578" w:rsidRDefault="00260359" w:rsidP="00506058">
            <w:pPr>
              <w:pStyle w:val="Tabletext"/>
              <w:jc w:val="right"/>
            </w:pPr>
            <w:r>
              <w:t>316,057</w:t>
            </w:r>
          </w:p>
        </w:tc>
        <w:tc>
          <w:tcPr>
            <w:tcW w:w="1203" w:type="dxa"/>
            <w:shd w:val="clear" w:color="auto" w:fill="auto"/>
          </w:tcPr>
          <w:p w:rsidR="00886A95" w:rsidRPr="00E34578" w:rsidRDefault="00260359" w:rsidP="00506058">
            <w:pPr>
              <w:pStyle w:val="Tabletext"/>
              <w:jc w:val="right"/>
            </w:pPr>
            <w:r>
              <w:t>400,337</w:t>
            </w:r>
          </w:p>
        </w:tc>
        <w:tc>
          <w:tcPr>
            <w:tcW w:w="1194" w:type="dxa"/>
            <w:shd w:val="clear" w:color="auto" w:fill="auto"/>
          </w:tcPr>
          <w:p w:rsidR="00886A95" w:rsidRPr="00E34578" w:rsidRDefault="00260359" w:rsidP="00506058">
            <w:pPr>
              <w:pStyle w:val="Tabletext"/>
              <w:jc w:val="right"/>
            </w:pPr>
            <w:r>
              <w:t>(36,539)</w:t>
            </w:r>
          </w:p>
        </w:tc>
        <w:tc>
          <w:tcPr>
            <w:tcW w:w="1198" w:type="dxa"/>
            <w:shd w:val="clear" w:color="auto" w:fill="auto"/>
          </w:tcPr>
          <w:p w:rsidR="00886A95" w:rsidRPr="00E34578" w:rsidRDefault="00260359" w:rsidP="00506058">
            <w:pPr>
              <w:pStyle w:val="Tabletext"/>
              <w:jc w:val="right"/>
            </w:pPr>
            <w:r>
              <w:t>(84,280)</w:t>
            </w:r>
          </w:p>
        </w:tc>
      </w:tr>
      <w:tr w:rsidR="00260359" w:rsidTr="00506058">
        <w:tc>
          <w:tcPr>
            <w:tcW w:w="2123" w:type="dxa"/>
            <w:shd w:val="clear" w:color="auto" w:fill="auto"/>
          </w:tcPr>
          <w:p w:rsidR="00260359" w:rsidRDefault="00260359" w:rsidP="00506058">
            <w:pPr>
              <w:pStyle w:val="Tabletext"/>
            </w:pPr>
            <w:r>
              <w:t>Borrowings</w:t>
            </w:r>
          </w:p>
        </w:tc>
        <w:tc>
          <w:tcPr>
            <w:tcW w:w="1118" w:type="dxa"/>
            <w:shd w:val="clear" w:color="auto" w:fill="auto"/>
          </w:tcPr>
          <w:p w:rsidR="00260359" w:rsidRPr="00E34578" w:rsidRDefault="00260359" w:rsidP="00506058">
            <w:pPr>
              <w:pStyle w:val="Tabletext"/>
              <w:jc w:val="right"/>
            </w:pPr>
            <w:r>
              <w:t>8a</w:t>
            </w:r>
          </w:p>
        </w:tc>
        <w:tc>
          <w:tcPr>
            <w:tcW w:w="1203" w:type="dxa"/>
            <w:shd w:val="clear" w:color="auto" w:fill="auto"/>
          </w:tcPr>
          <w:p w:rsidR="00260359" w:rsidRDefault="00260359" w:rsidP="00506058">
            <w:pPr>
              <w:pStyle w:val="Tabletext"/>
              <w:jc w:val="right"/>
            </w:pPr>
            <w:r>
              <w:t>33,600</w:t>
            </w:r>
          </w:p>
        </w:tc>
        <w:tc>
          <w:tcPr>
            <w:tcW w:w="1203" w:type="dxa"/>
            <w:shd w:val="clear" w:color="auto" w:fill="auto"/>
          </w:tcPr>
          <w:p w:rsidR="00260359" w:rsidRDefault="00260359" w:rsidP="00506058">
            <w:pPr>
              <w:pStyle w:val="Tabletext"/>
              <w:jc w:val="right"/>
            </w:pPr>
            <w:r>
              <w:t>39,413</w:t>
            </w:r>
          </w:p>
        </w:tc>
        <w:tc>
          <w:tcPr>
            <w:tcW w:w="1203" w:type="dxa"/>
            <w:shd w:val="clear" w:color="auto" w:fill="auto"/>
          </w:tcPr>
          <w:p w:rsidR="00260359" w:rsidRDefault="00260359" w:rsidP="00506058">
            <w:pPr>
              <w:pStyle w:val="Tabletext"/>
              <w:jc w:val="right"/>
            </w:pPr>
            <w:r>
              <w:t>42,072</w:t>
            </w:r>
          </w:p>
        </w:tc>
        <w:tc>
          <w:tcPr>
            <w:tcW w:w="1194" w:type="dxa"/>
            <w:shd w:val="clear" w:color="auto" w:fill="auto"/>
          </w:tcPr>
          <w:p w:rsidR="00260359" w:rsidRDefault="00260359" w:rsidP="00506058">
            <w:pPr>
              <w:pStyle w:val="Tabletext"/>
              <w:jc w:val="right"/>
            </w:pPr>
            <w:r>
              <w:t>5,813</w:t>
            </w:r>
          </w:p>
        </w:tc>
        <w:tc>
          <w:tcPr>
            <w:tcW w:w="1198" w:type="dxa"/>
            <w:shd w:val="clear" w:color="auto" w:fill="auto"/>
          </w:tcPr>
          <w:p w:rsidR="00260359" w:rsidRDefault="00260359" w:rsidP="00506058">
            <w:pPr>
              <w:pStyle w:val="Tabletext"/>
              <w:jc w:val="right"/>
            </w:pPr>
            <w:r>
              <w:t>(2,659)</w:t>
            </w:r>
          </w:p>
        </w:tc>
      </w:tr>
      <w:tr w:rsidR="00260359" w:rsidTr="00506058">
        <w:tc>
          <w:tcPr>
            <w:tcW w:w="2123" w:type="dxa"/>
            <w:shd w:val="clear" w:color="auto" w:fill="auto"/>
          </w:tcPr>
          <w:p w:rsidR="00260359" w:rsidRDefault="00260359" w:rsidP="00506058">
            <w:pPr>
              <w:pStyle w:val="Tabletext"/>
            </w:pPr>
            <w:r>
              <w:t>Provisions</w:t>
            </w:r>
          </w:p>
        </w:tc>
        <w:tc>
          <w:tcPr>
            <w:tcW w:w="1118" w:type="dxa"/>
            <w:shd w:val="clear" w:color="auto" w:fill="auto"/>
          </w:tcPr>
          <w:p w:rsidR="00260359" w:rsidRPr="00E34578" w:rsidRDefault="00260359" w:rsidP="00506058">
            <w:pPr>
              <w:pStyle w:val="Tabletext"/>
              <w:jc w:val="right"/>
            </w:pPr>
          </w:p>
        </w:tc>
        <w:tc>
          <w:tcPr>
            <w:tcW w:w="1203" w:type="dxa"/>
            <w:shd w:val="clear" w:color="auto" w:fill="auto"/>
          </w:tcPr>
          <w:p w:rsidR="00260359" w:rsidRDefault="00260359" w:rsidP="00506058">
            <w:pPr>
              <w:pStyle w:val="Tabletext"/>
              <w:jc w:val="right"/>
            </w:pPr>
            <w:r>
              <w:t>30,724</w:t>
            </w:r>
          </w:p>
        </w:tc>
        <w:tc>
          <w:tcPr>
            <w:tcW w:w="1203" w:type="dxa"/>
            <w:shd w:val="clear" w:color="auto" w:fill="auto"/>
          </w:tcPr>
          <w:p w:rsidR="00260359" w:rsidRDefault="00260359" w:rsidP="00506058">
            <w:pPr>
              <w:pStyle w:val="Tabletext"/>
              <w:jc w:val="right"/>
            </w:pPr>
            <w:r>
              <w:t>30,200</w:t>
            </w:r>
          </w:p>
        </w:tc>
        <w:tc>
          <w:tcPr>
            <w:tcW w:w="1203" w:type="dxa"/>
            <w:shd w:val="clear" w:color="auto" w:fill="auto"/>
          </w:tcPr>
          <w:p w:rsidR="00260359" w:rsidRDefault="00260359" w:rsidP="00506058">
            <w:pPr>
              <w:pStyle w:val="Tabletext"/>
              <w:jc w:val="right"/>
            </w:pPr>
            <w:r>
              <w:t>30,126</w:t>
            </w:r>
          </w:p>
        </w:tc>
        <w:tc>
          <w:tcPr>
            <w:tcW w:w="1194" w:type="dxa"/>
            <w:shd w:val="clear" w:color="auto" w:fill="auto"/>
          </w:tcPr>
          <w:p w:rsidR="00260359" w:rsidRDefault="00260359" w:rsidP="00506058">
            <w:pPr>
              <w:pStyle w:val="Tabletext"/>
              <w:jc w:val="right"/>
            </w:pPr>
            <w:r>
              <w:t>(524)</w:t>
            </w:r>
          </w:p>
        </w:tc>
        <w:tc>
          <w:tcPr>
            <w:tcW w:w="1198" w:type="dxa"/>
            <w:shd w:val="clear" w:color="auto" w:fill="auto"/>
          </w:tcPr>
          <w:p w:rsidR="00260359" w:rsidRDefault="00260359" w:rsidP="00506058">
            <w:pPr>
              <w:pStyle w:val="Tabletext"/>
              <w:jc w:val="right"/>
            </w:pPr>
            <w:r>
              <w:t>74</w:t>
            </w:r>
          </w:p>
        </w:tc>
      </w:tr>
      <w:tr w:rsidR="00260359" w:rsidTr="00506058">
        <w:tc>
          <w:tcPr>
            <w:tcW w:w="2123" w:type="dxa"/>
            <w:shd w:val="clear" w:color="auto" w:fill="auto"/>
          </w:tcPr>
          <w:p w:rsidR="00886A95" w:rsidRPr="00E34578" w:rsidRDefault="00260359" w:rsidP="00506058">
            <w:pPr>
              <w:pStyle w:val="Tabletext"/>
            </w:pPr>
            <w:r>
              <w:t>Lease incentive</w:t>
            </w:r>
          </w:p>
        </w:tc>
        <w:tc>
          <w:tcPr>
            <w:tcW w:w="1118" w:type="dxa"/>
            <w:shd w:val="clear" w:color="auto" w:fill="auto"/>
          </w:tcPr>
          <w:p w:rsidR="00886A95" w:rsidRPr="00E34578" w:rsidRDefault="00260359" w:rsidP="00506058">
            <w:pPr>
              <w:pStyle w:val="Tabletext"/>
              <w:jc w:val="right"/>
            </w:pPr>
            <w:r>
              <w:t>9a</w:t>
            </w:r>
          </w:p>
        </w:tc>
        <w:tc>
          <w:tcPr>
            <w:tcW w:w="1203" w:type="dxa"/>
            <w:shd w:val="clear" w:color="auto" w:fill="auto"/>
          </w:tcPr>
          <w:p w:rsidR="00886A95" w:rsidRPr="00E34578" w:rsidRDefault="00260359" w:rsidP="00506058">
            <w:pPr>
              <w:pStyle w:val="Tabletext"/>
              <w:jc w:val="right"/>
            </w:pPr>
            <w:r>
              <w:t>-</w:t>
            </w:r>
          </w:p>
        </w:tc>
        <w:tc>
          <w:tcPr>
            <w:tcW w:w="1203" w:type="dxa"/>
            <w:shd w:val="clear" w:color="auto" w:fill="auto"/>
          </w:tcPr>
          <w:p w:rsidR="00886A95" w:rsidRPr="00E34578" w:rsidRDefault="00260359" w:rsidP="00506058">
            <w:pPr>
              <w:pStyle w:val="Tabletext"/>
              <w:jc w:val="right"/>
            </w:pPr>
            <w:r>
              <w:t>5,747</w:t>
            </w:r>
          </w:p>
        </w:tc>
        <w:tc>
          <w:tcPr>
            <w:tcW w:w="1203" w:type="dxa"/>
            <w:shd w:val="clear" w:color="auto" w:fill="auto"/>
          </w:tcPr>
          <w:p w:rsidR="00886A95" w:rsidRPr="00E34578" w:rsidRDefault="00260359" w:rsidP="00506058">
            <w:pPr>
              <w:pStyle w:val="Tabletext"/>
              <w:jc w:val="right"/>
            </w:pPr>
            <w:r>
              <w:t>5,761</w:t>
            </w:r>
          </w:p>
        </w:tc>
        <w:tc>
          <w:tcPr>
            <w:tcW w:w="1194" w:type="dxa"/>
            <w:shd w:val="clear" w:color="auto" w:fill="auto"/>
          </w:tcPr>
          <w:p w:rsidR="00886A95" w:rsidRPr="00E34578" w:rsidRDefault="00260359" w:rsidP="00506058">
            <w:pPr>
              <w:pStyle w:val="Tabletext"/>
              <w:jc w:val="right"/>
            </w:pPr>
            <w:r>
              <w:t>5,747</w:t>
            </w:r>
          </w:p>
        </w:tc>
        <w:tc>
          <w:tcPr>
            <w:tcW w:w="1198" w:type="dxa"/>
            <w:shd w:val="clear" w:color="auto" w:fill="auto"/>
          </w:tcPr>
          <w:p w:rsidR="00886A95" w:rsidRPr="00E34578" w:rsidRDefault="00260359" w:rsidP="00506058">
            <w:pPr>
              <w:pStyle w:val="Tabletext"/>
              <w:jc w:val="right"/>
            </w:pPr>
            <w:r>
              <w:t>(14)</w:t>
            </w:r>
          </w:p>
        </w:tc>
      </w:tr>
      <w:tr w:rsidR="00260359" w:rsidTr="00506058">
        <w:tc>
          <w:tcPr>
            <w:tcW w:w="2123" w:type="dxa"/>
            <w:shd w:val="clear" w:color="auto" w:fill="auto"/>
          </w:tcPr>
          <w:p w:rsidR="00886A95" w:rsidRPr="00E34578" w:rsidRDefault="00886A95" w:rsidP="00506058">
            <w:pPr>
              <w:pStyle w:val="Tabletext"/>
              <w:rPr>
                <w:b/>
              </w:rPr>
            </w:pPr>
          </w:p>
        </w:tc>
        <w:tc>
          <w:tcPr>
            <w:tcW w:w="1118" w:type="dxa"/>
            <w:shd w:val="clear" w:color="auto" w:fill="auto"/>
          </w:tcPr>
          <w:p w:rsidR="00886A95" w:rsidRPr="00E34578" w:rsidRDefault="00886A95" w:rsidP="00506058">
            <w:pPr>
              <w:pStyle w:val="Tabletext"/>
              <w:jc w:val="right"/>
            </w:pPr>
          </w:p>
        </w:tc>
        <w:tc>
          <w:tcPr>
            <w:tcW w:w="1203" w:type="dxa"/>
            <w:tcBorders>
              <w:top w:val="single" w:sz="4" w:space="0" w:color="auto"/>
              <w:bottom w:val="single" w:sz="4" w:space="0" w:color="auto"/>
            </w:tcBorders>
            <w:shd w:val="clear" w:color="auto" w:fill="auto"/>
          </w:tcPr>
          <w:p w:rsidR="00886A95" w:rsidRDefault="00260359" w:rsidP="00506058">
            <w:pPr>
              <w:pStyle w:val="Tabletext"/>
              <w:jc w:val="right"/>
              <w:rPr>
                <w:b/>
              </w:rPr>
            </w:pPr>
            <w:r>
              <w:rPr>
                <w:b/>
              </w:rPr>
              <w:t>416,920</w:t>
            </w:r>
          </w:p>
        </w:tc>
        <w:tc>
          <w:tcPr>
            <w:tcW w:w="1203" w:type="dxa"/>
            <w:tcBorders>
              <w:top w:val="single" w:sz="4" w:space="0" w:color="auto"/>
              <w:bottom w:val="single" w:sz="4" w:space="0" w:color="auto"/>
            </w:tcBorders>
            <w:shd w:val="clear" w:color="auto" w:fill="auto"/>
          </w:tcPr>
          <w:p w:rsidR="00886A95" w:rsidRDefault="00260359" w:rsidP="00506058">
            <w:pPr>
              <w:pStyle w:val="Tabletext"/>
              <w:jc w:val="right"/>
              <w:rPr>
                <w:b/>
              </w:rPr>
            </w:pPr>
            <w:r>
              <w:rPr>
                <w:b/>
              </w:rPr>
              <w:t>391,418</w:t>
            </w:r>
          </w:p>
        </w:tc>
        <w:tc>
          <w:tcPr>
            <w:tcW w:w="1203" w:type="dxa"/>
            <w:tcBorders>
              <w:top w:val="single" w:sz="4" w:space="0" w:color="auto"/>
              <w:bottom w:val="single" w:sz="4" w:space="0" w:color="auto"/>
            </w:tcBorders>
            <w:shd w:val="clear" w:color="auto" w:fill="auto"/>
          </w:tcPr>
          <w:p w:rsidR="00886A95" w:rsidRDefault="00260359" w:rsidP="00506058">
            <w:pPr>
              <w:pStyle w:val="Tabletext"/>
              <w:jc w:val="right"/>
              <w:rPr>
                <w:b/>
              </w:rPr>
            </w:pPr>
            <w:r>
              <w:rPr>
                <w:b/>
              </w:rPr>
              <w:t>478,296</w:t>
            </w:r>
          </w:p>
        </w:tc>
        <w:tc>
          <w:tcPr>
            <w:tcW w:w="1194" w:type="dxa"/>
            <w:tcBorders>
              <w:top w:val="single" w:sz="4" w:space="0" w:color="auto"/>
              <w:bottom w:val="single" w:sz="4" w:space="0" w:color="auto"/>
            </w:tcBorders>
            <w:shd w:val="clear" w:color="auto" w:fill="auto"/>
          </w:tcPr>
          <w:p w:rsidR="00886A95" w:rsidRDefault="00260359" w:rsidP="00506058">
            <w:pPr>
              <w:pStyle w:val="Tabletext"/>
              <w:jc w:val="right"/>
              <w:rPr>
                <w:b/>
              </w:rPr>
            </w:pPr>
            <w:r>
              <w:rPr>
                <w:b/>
              </w:rPr>
              <w:t>(25,503)</w:t>
            </w:r>
          </w:p>
        </w:tc>
        <w:tc>
          <w:tcPr>
            <w:tcW w:w="1198" w:type="dxa"/>
            <w:tcBorders>
              <w:top w:val="single" w:sz="4" w:space="0" w:color="auto"/>
              <w:bottom w:val="single" w:sz="4" w:space="0" w:color="auto"/>
            </w:tcBorders>
            <w:shd w:val="clear" w:color="auto" w:fill="auto"/>
          </w:tcPr>
          <w:p w:rsidR="00886A95" w:rsidRDefault="00260359" w:rsidP="00506058">
            <w:pPr>
              <w:pStyle w:val="Tabletext"/>
              <w:jc w:val="right"/>
              <w:rPr>
                <w:b/>
              </w:rPr>
            </w:pPr>
            <w:r>
              <w:rPr>
                <w:b/>
              </w:rPr>
              <w:t>(86,879)</w:t>
            </w:r>
          </w:p>
        </w:tc>
      </w:tr>
      <w:tr w:rsidR="00886A95" w:rsidTr="00506058">
        <w:tc>
          <w:tcPr>
            <w:tcW w:w="9242" w:type="dxa"/>
            <w:gridSpan w:val="7"/>
            <w:shd w:val="clear" w:color="auto" w:fill="auto"/>
          </w:tcPr>
          <w:p w:rsidR="00886A95" w:rsidRDefault="00260359" w:rsidP="00506058">
            <w:pPr>
              <w:pStyle w:val="Tabletext"/>
              <w:rPr>
                <w:b/>
              </w:rPr>
            </w:pPr>
            <w:r>
              <w:rPr>
                <w:b/>
              </w:rPr>
              <w:t>Non-current liabilities</w:t>
            </w:r>
          </w:p>
        </w:tc>
      </w:tr>
      <w:tr w:rsidR="00260359" w:rsidTr="00260359">
        <w:tc>
          <w:tcPr>
            <w:tcW w:w="2123" w:type="dxa"/>
            <w:shd w:val="clear" w:color="auto" w:fill="auto"/>
          </w:tcPr>
          <w:p w:rsidR="00260359" w:rsidRDefault="00260359" w:rsidP="00506058">
            <w:pPr>
              <w:pStyle w:val="Tabletext"/>
            </w:pPr>
            <w:r>
              <w:t>Borrowings</w:t>
            </w:r>
          </w:p>
        </w:tc>
        <w:tc>
          <w:tcPr>
            <w:tcW w:w="1118" w:type="dxa"/>
            <w:shd w:val="clear" w:color="auto" w:fill="auto"/>
          </w:tcPr>
          <w:p w:rsidR="00260359" w:rsidRDefault="00260359" w:rsidP="00506058">
            <w:pPr>
              <w:pStyle w:val="Tabletext"/>
              <w:jc w:val="right"/>
            </w:pPr>
            <w:r>
              <w:t>8b,G</w:t>
            </w:r>
          </w:p>
        </w:tc>
        <w:tc>
          <w:tcPr>
            <w:tcW w:w="1203" w:type="dxa"/>
            <w:shd w:val="clear" w:color="auto" w:fill="auto"/>
          </w:tcPr>
          <w:p w:rsidR="00260359" w:rsidRPr="00886A95" w:rsidRDefault="00260359" w:rsidP="00506058">
            <w:pPr>
              <w:pStyle w:val="Tabletext"/>
              <w:jc w:val="right"/>
            </w:pPr>
            <w:r>
              <w:t>78,362</w:t>
            </w:r>
          </w:p>
        </w:tc>
        <w:tc>
          <w:tcPr>
            <w:tcW w:w="1203" w:type="dxa"/>
            <w:shd w:val="clear" w:color="auto" w:fill="auto"/>
          </w:tcPr>
          <w:p w:rsidR="00260359" w:rsidRPr="00886A95" w:rsidRDefault="00260359" w:rsidP="00506058">
            <w:pPr>
              <w:pStyle w:val="Tabletext"/>
              <w:jc w:val="right"/>
            </w:pPr>
            <w:r>
              <w:t>103,691</w:t>
            </w:r>
          </w:p>
        </w:tc>
        <w:tc>
          <w:tcPr>
            <w:tcW w:w="1203" w:type="dxa"/>
            <w:shd w:val="clear" w:color="auto" w:fill="auto"/>
          </w:tcPr>
          <w:p w:rsidR="00260359" w:rsidRPr="00886A95" w:rsidRDefault="00260359" w:rsidP="00506058">
            <w:pPr>
              <w:pStyle w:val="Tabletext"/>
              <w:jc w:val="right"/>
            </w:pPr>
            <w:r>
              <w:t>77,861</w:t>
            </w:r>
          </w:p>
        </w:tc>
        <w:tc>
          <w:tcPr>
            <w:tcW w:w="1194" w:type="dxa"/>
            <w:shd w:val="clear" w:color="auto" w:fill="auto"/>
          </w:tcPr>
          <w:p w:rsidR="00260359" w:rsidRPr="00886A95" w:rsidRDefault="00260359" w:rsidP="00506058">
            <w:pPr>
              <w:pStyle w:val="Tabletext"/>
              <w:jc w:val="right"/>
            </w:pPr>
            <w:r>
              <w:t>25,319</w:t>
            </w:r>
          </w:p>
        </w:tc>
        <w:tc>
          <w:tcPr>
            <w:tcW w:w="1198" w:type="dxa"/>
            <w:shd w:val="clear" w:color="auto" w:fill="auto"/>
          </w:tcPr>
          <w:p w:rsidR="00260359" w:rsidRPr="00886A95" w:rsidRDefault="00260359" w:rsidP="00506058">
            <w:pPr>
              <w:pStyle w:val="Tabletext"/>
              <w:jc w:val="right"/>
            </w:pPr>
            <w:r>
              <w:t>25,820</w:t>
            </w:r>
          </w:p>
        </w:tc>
      </w:tr>
      <w:tr w:rsidR="00260359" w:rsidTr="00260359">
        <w:tc>
          <w:tcPr>
            <w:tcW w:w="2123" w:type="dxa"/>
            <w:shd w:val="clear" w:color="auto" w:fill="auto"/>
          </w:tcPr>
          <w:p w:rsidR="00260359" w:rsidRDefault="00260359" w:rsidP="00506058">
            <w:pPr>
              <w:pStyle w:val="Tabletext"/>
            </w:pPr>
            <w:r>
              <w:t>Provisions</w:t>
            </w:r>
          </w:p>
        </w:tc>
        <w:tc>
          <w:tcPr>
            <w:tcW w:w="1118" w:type="dxa"/>
            <w:shd w:val="clear" w:color="auto" w:fill="auto"/>
          </w:tcPr>
          <w:p w:rsidR="00260359" w:rsidRDefault="00260359" w:rsidP="00506058">
            <w:pPr>
              <w:pStyle w:val="Tabletext"/>
              <w:jc w:val="right"/>
            </w:pPr>
          </w:p>
        </w:tc>
        <w:tc>
          <w:tcPr>
            <w:tcW w:w="1203" w:type="dxa"/>
            <w:shd w:val="clear" w:color="auto" w:fill="auto"/>
          </w:tcPr>
          <w:p w:rsidR="00260359" w:rsidRPr="00886A95" w:rsidRDefault="003957BC" w:rsidP="00506058">
            <w:pPr>
              <w:pStyle w:val="Tabletext"/>
              <w:jc w:val="right"/>
            </w:pPr>
            <w:r>
              <w:t>7,3</w:t>
            </w:r>
            <w:r w:rsidR="00260359">
              <w:t>12</w:t>
            </w:r>
          </w:p>
        </w:tc>
        <w:tc>
          <w:tcPr>
            <w:tcW w:w="1203" w:type="dxa"/>
            <w:shd w:val="clear" w:color="auto" w:fill="auto"/>
          </w:tcPr>
          <w:p w:rsidR="00260359" w:rsidRPr="00886A95" w:rsidRDefault="00260359" w:rsidP="00506058">
            <w:pPr>
              <w:pStyle w:val="Tabletext"/>
              <w:jc w:val="right"/>
            </w:pPr>
            <w:r>
              <w:t>7,250</w:t>
            </w:r>
          </w:p>
        </w:tc>
        <w:tc>
          <w:tcPr>
            <w:tcW w:w="1203" w:type="dxa"/>
            <w:shd w:val="clear" w:color="auto" w:fill="auto"/>
          </w:tcPr>
          <w:p w:rsidR="00260359" w:rsidRPr="00886A95" w:rsidRDefault="00260359" w:rsidP="00506058">
            <w:pPr>
              <w:pStyle w:val="Tabletext"/>
              <w:jc w:val="right"/>
            </w:pPr>
            <w:r>
              <w:t>7,137</w:t>
            </w:r>
          </w:p>
        </w:tc>
        <w:tc>
          <w:tcPr>
            <w:tcW w:w="1194" w:type="dxa"/>
            <w:shd w:val="clear" w:color="auto" w:fill="auto"/>
          </w:tcPr>
          <w:p w:rsidR="00260359" w:rsidRPr="00886A95" w:rsidRDefault="00260359" w:rsidP="00506058">
            <w:pPr>
              <w:pStyle w:val="Tabletext"/>
              <w:jc w:val="right"/>
            </w:pPr>
            <w:r>
              <w:t>(62)</w:t>
            </w:r>
          </w:p>
        </w:tc>
        <w:tc>
          <w:tcPr>
            <w:tcW w:w="1198" w:type="dxa"/>
            <w:shd w:val="clear" w:color="auto" w:fill="auto"/>
          </w:tcPr>
          <w:p w:rsidR="00260359" w:rsidRPr="00886A95" w:rsidRDefault="00260359" w:rsidP="00506058">
            <w:pPr>
              <w:pStyle w:val="Tabletext"/>
              <w:jc w:val="right"/>
            </w:pPr>
            <w:r>
              <w:t>113</w:t>
            </w:r>
          </w:p>
        </w:tc>
      </w:tr>
      <w:tr w:rsidR="00260359" w:rsidTr="00260359">
        <w:tc>
          <w:tcPr>
            <w:tcW w:w="2123" w:type="dxa"/>
            <w:shd w:val="clear" w:color="auto" w:fill="auto"/>
          </w:tcPr>
          <w:p w:rsidR="00260359" w:rsidRDefault="00260359" w:rsidP="00506058">
            <w:pPr>
              <w:pStyle w:val="Tabletext"/>
            </w:pPr>
            <w:r>
              <w:t>Lease incentive</w:t>
            </w:r>
          </w:p>
        </w:tc>
        <w:tc>
          <w:tcPr>
            <w:tcW w:w="1118" w:type="dxa"/>
            <w:shd w:val="clear" w:color="auto" w:fill="auto"/>
          </w:tcPr>
          <w:p w:rsidR="00260359" w:rsidRDefault="00260359" w:rsidP="00506058">
            <w:pPr>
              <w:pStyle w:val="Tabletext"/>
              <w:jc w:val="right"/>
            </w:pPr>
            <w:r>
              <w:t>9b,H</w:t>
            </w:r>
          </w:p>
        </w:tc>
        <w:tc>
          <w:tcPr>
            <w:tcW w:w="1203" w:type="dxa"/>
            <w:tcBorders>
              <w:bottom w:val="single" w:sz="4" w:space="0" w:color="auto"/>
            </w:tcBorders>
            <w:shd w:val="clear" w:color="auto" w:fill="auto"/>
          </w:tcPr>
          <w:p w:rsidR="00260359" w:rsidRPr="00886A95" w:rsidRDefault="00260359" w:rsidP="00506058">
            <w:pPr>
              <w:pStyle w:val="Tabletext"/>
              <w:jc w:val="right"/>
            </w:pPr>
            <w:r>
              <w:t>21,504</w:t>
            </w:r>
          </w:p>
        </w:tc>
        <w:tc>
          <w:tcPr>
            <w:tcW w:w="1203" w:type="dxa"/>
            <w:tcBorders>
              <w:bottom w:val="single" w:sz="4" w:space="0" w:color="auto"/>
            </w:tcBorders>
            <w:shd w:val="clear" w:color="auto" w:fill="auto"/>
          </w:tcPr>
          <w:p w:rsidR="00260359" w:rsidRPr="00886A95" w:rsidRDefault="00260359" w:rsidP="00506058">
            <w:pPr>
              <w:pStyle w:val="Tabletext"/>
              <w:jc w:val="right"/>
            </w:pPr>
            <w:r>
              <w:t>39,120</w:t>
            </w:r>
          </w:p>
        </w:tc>
        <w:tc>
          <w:tcPr>
            <w:tcW w:w="1203" w:type="dxa"/>
            <w:tcBorders>
              <w:bottom w:val="single" w:sz="4" w:space="0" w:color="auto"/>
            </w:tcBorders>
            <w:shd w:val="clear" w:color="auto" w:fill="auto"/>
          </w:tcPr>
          <w:p w:rsidR="00260359" w:rsidRPr="00886A95" w:rsidRDefault="00260359" w:rsidP="00506058">
            <w:pPr>
              <w:pStyle w:val="Tabletext"/>
              <w:jc w:val="right"/>
            </w:pPr>
            <w:r>
              <w:t>31,913</w:t>
            </w:r>
          </w:p>
        </w:tc>
        <w:tc>
          <w:tcPr>
            <w:tcW w:w="1194" w:type="dxa"/>
            <w:tcBorders>
              <w:bottom w:val="single" w:sz="4" w:space="0" w:color="auto"/>
            </w:tcBorders>
            <w:shd w:val="clear" w:color="auto" w:fill="auto"/>
          </w:tcPr>
          <w:p w:rsidR="00260359" w:rsidRPr="00886A95" w:rsidRDefault="00260359" w:rsidP="00506058">
            <w:pPr>
              <w:pStyle w:val="Tabletext"/>
              <w:jc w:val="right"/>
            </w:pPr>
            <w:r>
              <w:t>17,616</w:t>
            </w:r>
          </w:p>
        </w:tc>
        <w:tc>
          <w:tcPr>
            <w:tcW w:w="1198" w:type="dxa"/>
            <w:tcBorders>
              <w:bottom w:val="single" w:sz="4" w:space="0" w:color="auto"/>
            </w:tcBorders>
            <w:shd w:val="clear" w:color="auto" w:fill="auto"/>
          </w:tcPr>
          <w:p w:rsidR="00260359" w:rsidRPr="00886A95" w:rsidRDefault="00260359" w:rsidP="00506058">
            <w:pPr>
              <w:pStyle w:val="Tabletext"/>
              <w:jc w:val="right"/>
            </w:pPr>
            <w:r>
              <w:t>7,207</w:t>
            </w:r>
          </w:p>
        </w:tc>
      </w:tr>
      <w:tr w:rsidR="00260359" w:rsidTr="00260359">
        <w:tc>
          <w:tcPr>
            <w:tcW w:w="2123" w:type="dxa"/>
            <w:shd w:val="clear" w:color="auto" w:fill="auto"/>
          </w:tcPr>
          <w:p w:rsidR="00260359" w:rsidRDefault="00260359" w:rsidP="00506058">
            <w:pPr>
              <w:pStyle w:val="Tabletext"/>
            </w:pPr>
            <w:r>
              <w:rPr>
                <w:b/>
              </w:rPr>
              <w:t>Total non-current liabilities</w:t>
            </w:r>
          </w:p>
        </w:tc>
        <w:tc>
          <w:tcPr>
            <w:tcW w:w="1118" w:type="dxa"/>
            <w:shd w:val="clear" w:color="auto" w:fill="auto"/>
          </w:tcPr>
          <w:p w:rsidR="00260359" w:rsidRDefault="00260359" w:rsidP="00506058">
            <w:pPr>
              <w:pStyle w:val="Tabletext"/>
              <w:jc w:val="right"/>
            </w:pPr>
          </w:p>
        </w:tc>
        <w:tc>
          <w:tcPr>
            <w:tcW w:w="1203" w:type="dxa"/>
            <w:tcBorders>
              <w:top w:val="single" w:sz="4" w:space="0" w:color="auto"/>
              <w:bottom w:val="single" w:sz="4" w:space="0" w:color="auto"/>
            </w:tcBorders>
            <w:shd w:val="clear" w:color="auto" w:fill="auto"/>
          </w:tcPr>
          <w:p w:rsidR="00260359" w:rsidRPr="00260359" w:rsidRDefault="00260359" w:rsidP="00506058">
            <w:pPr>
              <w:pStyle w:val="Tabletext"/>
              <w:jc w:val="right"/>
              <w:rPr>
                <w:b/>
              </w:rPr>
            </w:pPr>
            <w:r w:rsidRPr="00260359">
              <w:rPr>
                <w:b/>
              </w:rPr>
              <w:t>107,178</w:t>
            </w:r>
          </w:p>
        </w:tc>
        <w:tc>
          <w:tcPr>
            <w:tcW w:w="1203" w:type="dxa"/>
            <w:tcBorders>
              <w:top w:val="single" w:sz="4" w:space="0" w:color="auto"/>
              <w:bottom w:val="single" w:sz="4" w:space="0" w:color="auto"/>
            </w:tcBorders>
            <w:shd w:val="clear" w:color="auto" w:fill="auto"/>
          </w:tcPr>
          <w:p w:rsidR="00260359" w:rsidRPr="00260359" w:rsidRDefault="00260359" w:rsidP="00506058">
            <w:pPr>
              <w:pStyle w:val="Tabletext"/>
              <w:jc w:val="right"/>
              <w:rPr>
                <w:b/>
              </w:rPr>
            </w:pPr>
            <w:r w:rsidRPr="00260359">
              <w:rPr>
                <w:b/>
              </w:rPr>
              <w:t>150,052</w:t>
            </w:r>
          </w:p>
        </w:tc>
        <w:tc>
          <w:tcPr>
            <w:tcW w:w="1203" w:type="dxa"/>
            <w:tcBorders>
              <w:top w:val="single" w:sz="4" w:space="0" w:color="auto"/>
              <w:bottom w:val="single" w:sz="4" w:space="0" w:color="auto"/>
            </w:tcBorders>
            <w:shd w:val="clear" w:color="auto" w:fill="auto"/>
          </w:tcPr>
          <w:p w:rsidR="00260359" w:rsidRPr="00260359" w:rsidRDefault="00260359" w:rsidP="00506058">
            <w:pPr>
              <w:pStyle w:val="Tabletext"/>
              <w:jc w:val="right"/>
              <w:rPr>
                <w:b/>
              </w:rPr>
            </w:pPr>
            <w:r w:rsidRPr="00260359">
              <w:rPr>
                <w:b/>
              </w:rPr>
              <w:t>116,911</w:t>
            </w:r>
          </w:p>
        </w:tc>
        <w:tc>
          <w:tcPr>
            <w:tcW w:w="1194" w:type="dxa"/>
            <w:tcBorders>
              <w:top w:val="single" w:sz="4" w:space="0" w:color="auto"/>
              <w:bottom w:val="single" w:sz="4" w:space="0" w:color="auto"/>
            </w:tcBorders>
            <w:shd w:val="clear" w:color="auto" w:fill="auto"/>
          </w:tcPr>
          <w:p w:rsidR="00260359" w:rsidRPr="00260359" w:rsidRDefault="00260359" w:rsidP="00506058">
            <w:pPr>
              <w:pStyle w:val="Tabletext"/>
              <w:jc w:val="right"/>
              <w:rPr>
                <w:b/>
              </w:rPr>
            </w:pPr>
            <w:r w:rsidRPr="00260359">
              <w:rPr>
                <w:b/>
              </w:rPr>
              <w:t>42,873</w:t>
            </w:r>
          </w:p>
        </w:tc>
        <w:tc>
          <w:tcPr>
            <w:tcW w:w="1198" w:type="dxa"/>
            <w:tcBorders>
              <w:top w:val="single" w:sz="4" w:space="0" w:color="auto"/>
              <w:bottom w:val="single" w:sz="4" w:space="0" w:color="auto"/>
            </w:tcBorders>
            <w:shd w:val="clear" w:color="auto" w:fill="auto"/>
          </w:tcPr>
          <w:p w:rsidR="00260359" w:rsidRPr="00260359" w:rsidRDefault="00260359" w:rsidP="00506058">
            <w:pPr>
              <w:pStyle w:val="Tabletext"/>
              <w:jc w:val="right"/>
              <w:rPr>
                <w:b/>
              </w:rPr>
            </w:pPr>
            <w:r w:rsidRPr="00260359">
              <w:rPr>
                <w:b/>
              </w:rPr>
              <w:t>33,140</w:t>
            </w:r>
          </w:p>
        </w:tc>
      </w:tr>
      <w:tr w:rsidR="00260359" w:rsidTr="00260359">
        <w:tc>
          <w:tcPr>
            <w:tcW w:w="2123" w:type="dxa"/>
            <w:shd w:val="clear" w:color="auto" w:fill="auto"/>
          </w:tcPr>
          <w:p w:rsidR="00886A95" w:rsidRPr="00E34578" w:rsidRDefault="00886A95" w:rsidP="00260359">
            <w:pPr>
              <w:pStyle w:val="Tabletext"/>
              <w:rPr>
                <w:b/>
              </w:rPr>
            </w:pPr>
            <w:r>
              <w:rPr>
                <w:b/>
              </w:rPr>
              <w:t xml:space="preserve">Total </w:t>
            </w:r>
            <w:r w:rsidR="00260359">
              <w:rPr>
                <w:b/>
              </w:rPr>
              <w:t>liabilities</w:t>
            </w:r>
          </w:p>
        </w:tc>
        <w:tc>
          <w:tcPr>
            <w:tcW w:w="1118" w:type="dxa"/>
            <w:shd w:val="clear" w:color="auto" w:fill="auto"/>
          </w:tcPr>
          <w:p w:rsidR="00886A95" w:rsidRPr="00E34578" w:rsidRDefault="00886A95" w:rsidP="00506058">
            <w:pPr>
              <w:pStyle w:val="Tabletext"/>
              <w:jc w:val="right"/>
            </w:pPr>
          </w:p>
        </w:tc>
        <w:tc>
          <w:tcPr>
            <w:tcW w:w="1203" w:type="dxa"/>
            <w:tcBorders>
              <w:top w:val="single" w:sz="4" w:space="0" w:color="auto"/>
              <w:bottom w:val="single" w:sz="4" w:space="0" w:color="auto"/>
            </w:tcBorders>
            <w:shd w:val="clear" w:color="auto" w:fill="auto"/>
          </w:tcPr>
          <w:p w:rsidR="00886A95" w:rsidRPr="00260359" w:rsidRDefault="00260359" w:rsidP="00506058">
            <w:pPr>
              <w:pStyle w:val="Tabletext"/>
              <w:jc w:val="right"/>
              <w:rPr>
                <w:b/>
              </w:rPr>
            </w:pPr>
            <w:r w:rsidRPr="00260359">
              <w:rPr>
                <w:b/>
              </w:rPr>
              <w:t>524,098</w:t>
            </w:r>
          </w:p>
        </w:tc>
        <w:tc>
          <w:tcPr>
            <w:tcW w:w="1203" w:type="dxa"/>
            <w:tcBorders>
              <w:top w:val="single" w:sz="4" w:space="0" w:color="auto"/>
              <w:bottom w:val="single" w:sz="4" w:space="0" w:color="auto"/>
            </w:tcBorders>
            <w:shd w:val="clear" w:color="auto" w:fill="auto"/>
          </w:tcPr>
          <w:p w:rsidR="00886A95" w:rsidRPr="00260359" w:rsidRDefault="00260359" w:rsidP="00506058">
            <w:pPr>
              <w:pStyle w:val="Tabletext"/>
              <w:jc w:val="right"/>
              <w:rPr>
                <w:b/>
              </w:rPr>
            </w:pPr>
            <w:r w:rsidRPr="00260359">
              <w:rPr>
                <w:b/>
              </w:rPr>
              <w:t>541,470</w:t>
            </w:r>
          </w:p>
        </w:tc>
        <w:tc>
          <w:tcPr>
            <w:tcW w:w="1203" w:type="dxa"/>
            <w:tcBorders>
              <w:top w:val="single" w:sz="4" w:space="0" w:color="auto"/>
              <w:bottom w:val="single" w:sz="4" w:space="0" w:color="auto"/>
            </w:tcBorders>
            <w:shd w:val="clear" w:color="auto" w:fill="auto"/>
          </w:tcPr>
          <w:p w:rsidR="00886A95" w:rsidRPr="00260359" w:rsidRDefault="00260359" w:rsidP="00506058">
            <w:pPr>
              <w:pStyle w:val="Tabletext"/>
              <w:jc w:val="right"/>
              <w:rPr>
                <w:b/>
              </w:rPr>
            </w:pPr>
            <w:r w:rsidRPr="00260359">
              <w:rPr>
                <w:b/>
              </w:rPr>
              <w:t>595,207</w:t>
            </w:r>
          </w:p>
        </w:tc>
        <w:tc>
          <w:tcPr>
            <w:tcW w:w="1194" w:type="dxa"/>
            <w:tcBorders>
              <w:top w:val="single" w:sz="4" w:space="0" w:color="auto"/>
              <w:bottom w:val="single" w:sz="4" w:space="0" w:color="auto"/>
            </w:tcBorders>
            <w:shd w:val="clear" w:color="auto" w:fill="auto"/>
          </w:tcPr>
          <w:p w:rsidR="00886A95" w:rsidRPr="00260359" w:rsidRDefault="00260359" w:rsidP="00506058">
            <w:pPr>
              <w:pStyle w:val="Tabletext"/>
              <w:jc w:val="right"/>
              <w:rPr>
                <w:b/>
              </w:rPr>
            </w:pPr>
            <w:r w:rsidRPr="00260359">
              <w:rPr>
                <w:b/>
              </w:rPr>
              <w:t>17,370</w:t>
            </w:r>
          </w:p>
        </w:tc>
        <w:tc>
          <w:tcPr>
            <w:tcW w:w="1198" w:type="dxa"/>
            <w:tcBorders>
              <w:top w:val="single" w:sz="4" w:space="0" w:color="auto"/>
              <w:bottom w:val="single" w:sz="4" w:space="0" w:color="auto"/>
            </w:tcBorders>
            <w:shd w:val="clear" w:color="auto" w:fill="auto"/>
          </w:tcPr>
          <w:p w:rsidR="00886A95" w:rsidRPr="00260359" w:rsidRDefault="00260359" w:rsidP="00506058">
            <w:pPr>
              <w:pStyle w:val="Tabletext"/>
              <w:jc w:val="right"/>
              <w:rPr>
                <w:b/>
              </w:rPr>
            </w:pPr>
            <w:r w:rsidRPr="00260359">
              <w:rPr>
                <w:b/>
              </w:rPr>
              <w:t>(53,739)</w:t>
            </w:r>
          </w:p>
        </w:tc>
      </w:tr>
      <w:tr w:rsidR="00260359" w:rsidTr="00260359">
        <w:tc>
          <w:tcPr>
            <w:tcW w:w="2123" w:type="dxa"/>
            <w:shd w:val="clear" w:color="auto" w:fill="auto"/>
          </w:tcPr>
          <w:p w:rsidR="00886A95" w:rsidRPr="00B269D5" w:rsidRDefault="00260359" w:rsidP="00506058">
            <w:pPr>
              <w:pStyle w:val="Tabletext"/>
              <w:rPr>
                <w:b/>
              </w:rPr>
            </w:pPr>
            <w:r>
              <w:rPr>
                <w:b/>
              </w:rPr>
              <w:t>NET ASSETS</w:t>
            </w:r>
          </w:p>
        </w:tc>
        <w:tc>
          <w:tcPr>
            <w:tcW w:w="1118" w:type="dxa"/>
            <w:shd w:val="clear" w:color="auto" w:fill="auto"/>
          </w:tcPr>
          <w:p w:rsidR="00886A95" w:rsidRPr="00E34578" w:rsidRDefault="00886A95" w:rsidP="00506058">
            <w:pPr>
              <w:pStyle w:val="Tabletext"/>
              <w:jc w:val="right"/>
            </w:pPr>
          </w:p>
        </w:tc>
        <w:tc>
          <w:tcPr>
            <w:tcW w:w="1203" w:type="dxa"/>
            <w:tcBorders>
              <w:top w:val="single" w:sz="4" w:space="0" w:color="auto"/>
              <w:bottom w:val="double" w:sz="4" w:space="0" w:color="auto"/>
            </w:tcBorders>
            <w:shd w:val="clear" w:color="auto" w:fill="auto"/>
          </w:tcPr>
          <w:p w:rsidR="00886A95" w:rsidRDefault="00260359" w:rsidP="00506058">
            <w:pPr>
              <w:pStyle w:val="Tabletext"/>
              <w:jc w:val="right"/>
              <w:rPr>
                <w:b/>
              </w:rPr>
            </w:pPr>
            <w:r>
              <w:rPr>
                <w:b/>
              </w:rPr>
              <w:t>1,168,566</w:t>
            </w:r>
          </w:p>
        </w:tc>
        <w:tc>
          <w:tcPr>
            <w:tcW w:w="1203" w:type="dxa"/>
            <w:tcBorders>
              <w:top w:val="single" w:sz="4" w:space="0" w:color="auto"/>
              <w:bottom w:val="double" w:sz="4" w:space="0" w:color="auto"/>
            </w:tcBorders>
            <w:shd w:val="clear" w:color="auto" w:fill="auto"/>
          </w:tcPr>
          <w:p w:rsidR="00886A95" w:rsidRDefault="00260359" w:rsidP="00506058">
            <w:pPr>
              <w:pStyle w:val="Tabletext"/>
              <w:jc w:val="right"/>
              <w:rPr>
                <w:b/>
              </w:rPr>
            </w:pPr>
            <w:r>
              <w:rPr>
                <w:b/>
              </w:rPr>
              <w:t>1,084,042</w:t>
            </w:r>
          </w:p>
        </w:tc>
        <w:tc>
          <w:tcPr>
            <w:tcW w:w="1203" w:type="dxa"/>
            <w:tcBorders>
              <w:top w:val="single" w:sz="4" w:space="0" w:color="auto"/>
              <w:bottom w:val="double" w:sz="4" w:space="0" w:color="auto"/>
            </w:tcBorders>
            <w:shd w:val="clear" w:color="auto" w:fill="auto"/>
          </w:tcPr>
          <w:p w:rsidR="00886A95" w:rsidRDefault="00260359" w:rsidP="00506058">
            <w:pPr>
              <w:pStyle w:val="Tabletext"/>
              <w:jc w:val="right"/>
              <w:rPr>
                <w:b/>
              </w:rPr>
            </w:pPr>
            <w:r>
              <w:rPr>
                <w:b/>
              </w:rPr>
              <w:t>1,114,695</w:t>
            </w:r>
          </w:p>
        </w:tc>
        <w:tc>
          <w:tcPr>
            <w:tcW w:w="1194" w:type="dxa"/>
            <w:tcBorders>
              <w:top w:val="single" w:sz="4" w:space="0" w:color="auto"/>
              <w:bottom w:val="double" w:sz="4" w:space="0" w:color="auto"/>
            </w:tcBorders>
            <w:shd w:val="clear" w:color="auto" w:fill="auto"/>
          </w:tcPr>
          <w:p w:rsidR="00886A95" w:rsidRDefault="00260359" w:rsidP="00506058">
            <w:pPr>
              <w:pStyle w:val="Tabletext"/>
              <w:jc w:val="right"/>
              <w:rPr>
                <w:b/>
              </w:rPr>
            </w:pPr>
            <w:r>
              <w:rPr>
                <w:b/>
              </w:rPr>
              <w:t>(84,522)</w:t>
            </w:r>
          </w:p>
        </w:tc>
        <w:tc>
          <w:tcPr>
            <w:tcW w:w="1198" w:type="dxa"/>
            <w:tcBorders>
              <w:top w:val="single" w:sz="4" w:space="0" w:color="auto"/>
              <w:bottom w:val="double" w:sz="4" w:space="0" w:color="auto"/>
            </w:tcBorders>
            <w:shd w:val="clear" w:color="auto" w:fill="auto"/>
          </w:tcPr>
          <w:p w:rsidR="00886A95" w:rsidRDefault="00260359" w:rsidP="00506058">
            <w:pPr>
              <w:pStyle w:val="Tabletext"/>
              <w:jc w:val="right"/>
              <w:rPr>
                <w:b/>
              </w:rPr>
            </w:pPr>
            <w:r>
              <w:rPr>
                <w:b/>
              </w:rPr>
              <w:t>(30,651)</w:t>
            </w:r>
          </w:p>
        </w:tc>
      </w:tr>
      <w:tr w:rsidR="00260359" w:rsidTr="00506058">
        <w:tc>
          <w:tcPr>
            <w:tcW w:w="9242" w:type="dxa"/>
            <w:gridSpan w:val="7"/>
            <w:shd w:val="clear" w:color="auto" w:fill="auto"/>
          </w:tcPr>
          <w:p w:rsidR="00260359" w:rsidRDefault="00260359" w:rsidP="00260359">
            <w:pPr>
              <w:pStyle w:val="Tabletext"/>
              <w:rPr>
                <w:b/>
              </w:rPr>
            </w:pPr>
            <w:r>
              <w:rPr>
                <w:b/>
              </w:rPr>
              <w:t>EQUITY</w:t>
            </w:r>
          </w:p>
        </w:tc>
      </w:tr>
      <w:tr w:rsidR="00260359" w:rsidTr="00260359">
        <w:tc>
          <w:tcPr>
            <w:tcW w:w="2123" w:type="dxa"/>
            <w:shd w:val="clear" w:color="auto" w:fill="auto"/>
          </w:tcPr>
          <w:p w:rsidR="00260359" w:rsidRPr="00260359" w:rsidRDefault="00260359" w:rsidP="00506058">
            <w:pPr>
              <w:pStyle w:val="Tabletext"/>
            </w:pPr>
            <w:r>
              <w:t>Contributed equity</w:t>
            </w:r>
          </w:p>
        </w:tc>
        <w:tc>
          <w:tcPr>
            <w:tcW w:w="1118" w:type="dxa"/>
            <w:shd w:val="clear" w:color="auto" w:fill="auto"/>
          </w:tcPr>
          <w:p w:rsidR="00260359" w:rsidRPr="00E34578" w:rsidRDefault="00E555FC" w:rsidP="00506058">
            <w:pPr>
              <w:pStyle w:val="Tabletext"/>
              <w:jc w:val="right"/>
            </w:pPr>
            <w:r>
              <w:t>10,I</w:t>
            </w:r>
          </w:p>
        </w:tc>
        <w:tc>
          <w:tcPr>
            <w:tcW w:w="1203" w:type="dxa"/>
            <w:shd w:val="clear" w:color="auto" w:fill="auto"/>
          </w:tcPr>
          <w:p w:rsidR="00260359" w:rsidRPr="00E555FC" w:rsidRDefault="00E555FC" w:rsidP="00506058">
            <w:pPr>
              <w:pStyle w:val="Tabletext"/>
              <w:jc w:val="right"/>
            </w:pPr>
            <w:r w:rsidRPr="00E555FC">
              <w:t>1,021,144</w:t>
            </w:r>
          </w:p>
        </w:tc>
        <w:tc>
          <w:tcPr>
            <w:tcW w:w="1203" w:type="dxa"/>
            <w:shd w:val="clear" w:color="auto" w:fill="auto"/>
          </w:tcPr>
          <w:p w:rsidR="00260359" w:rsidRPr="00E555FC" w:rsidRDefault="00E555FC" w:rsidP="00506058">
            <w:pPr>
              <w:pStyle w:val="Tabletext"/>
              <w:jc w:val="right"/>
            </w:pPr>
            <w:r w:rsidRPr="00E555FC">
              <w:t>996,594</w:t>
            </w:r>
          </w:p>
        </w:tc>
        <w:tc>
          <w:tcPr>
            <w:tcW w:w="1203" w:type="dxa"/>
            <w:shd w:val="clear" w:color="auto" w:fill="auto"/>
          </w:tcPr>
          <w:p w:rsidR="00260359" w:rsidRPr="00E555FC" w:rsidRDefault="00E555FC" w:rsidP="00506058">
            <w:pPr>
              <w:pStyle w:val="Tabletext"/>
              <w:jc w:val="right"/>
            </w:pPr>
            <w:r w:rsidRPr="00E555FC">
              <w:t>979,165</w:t>
            </w:r>
          </w:p>
        </w:tc>
        <w:tc>
          <w:tcPr>
            <w:tcW w:w="1194" w:type="dxa"/>
            <w:shd w:val="clear" w:color="auto" w:fill="auto"/>
          </w:tcPr>
          <w:p w:rsidR="00260359" w:rsidRPr="00E555FC" w:rsidRDefault="00E555FC" w:rsidP="00506058">
            <w:pPr>
              <w:pStyle w:val="Tabletext"/>
              <w:jc w:val="right"/>
            </w:pPr>
            <w:r w:rsidRPr="00E555FC">
              <w:t>(24,550)</w:t>
            </w:r>
          </w:p>
        </w:tc>
        <w:tc>
          <w:tcPr>
            <w:tcW w:w="1198" w:type="dxa"/>
            <w:shd w:val="clear" w:color="auto" w:fill="auto"/>
          </w:tcPr>
          <w:p w:rsidR="00260359" w:rsidRPr="00E555FC" w:rsidRDefault="00E555FC" w:rsidP="00506058">
            <w:pPr>
              <w:pStyle w:val="Tabletext"/>
              <w:jc w:val="right"/>
            </w:pPr>
            <w:r w:rsidRPr="00E555FC">
              <w:t>17,429</w:t>
            </w:r>
          </w:p>
        </w:tc>
      </w:tr>
      <w:tr w:rsidR="00260359" w:rsidTr="00260359">
        <w:tc>
          <w:tcPr>
            <w:tcW w:w="2123" w:type="dxa"/>
            <w:shd w:val="clear" w:color="auto" w:fill="auto"/>
          </w:tcPr>
          <w:p w:rsidR="00260359" w:rsidRDefault="00260359" w:rsidP="00506058">
            <w:pPr>
              <w:pStyle w:val="Tabletext"/>
            </w:pPr>
            <w:r>
              <w:t>Reserves</w:t>
            </w:r>
          </w:p>
        </w:tc>
        <w:tc>
          <w:tcPr>
            <w:tcW w:w="1118" w:type="dxa"/>
            <w:shd w:val="clear" w:color="auto" w:fill="auto"/>
          </w:tcPr>
          <w:p w:rsidR="00260359" w:rsidRPr="00E34578" w:rsidRDefault="00E555FC" w:rsidP="00506058">
            <w:pPr>
              <w:pStyle w:val="Tabletext"/>
              <w:jc w:val="right"/>
            </w:pPr>
            <w:r>
              <w:t>J</w:t>
            </w:r>
          </w:p>
        </w:tc>
        <w:tc>
          <w:tcPr>
            <w:tcW w:w="1203" w:type="dxa"/>
            <w:shd w:val="clear" w:color="auto" w:fill="auto"/>
          </w:tcPr>
          <w:p w:rsidR="00260359" w:rsidRPr="00E555FC" w:rsidRDefault="00E555FC" w:rsidP="00506058">
            <w:pPr>
              <w:pStyle w:val="Tabletext"/>
              <w:jc w:val="right"/>
            </w:pPr>
            <w:r w:rsidRPr="00E555FC">
              <w:t>19,267</w:t>
            </w:r>
          </w:p>
        </w:tc>
        <w:tc>
          <w:tcPr>
            <w:tcW w:w="1203" w:type="dxa"/>
            <w:shd w:val="clear" w:color="auto" w:fill="auto"/>
          </w:tcPr>
          <w:p w:rsidR="00260359" w:rsidRPr="00E555FC" w:rsidRDefault="00E555FC" w:rsidP="00506058">
            <w:pPr>
              <w:pStyle w:val="Tabletext"/>
              <w:jc w:val="right"/>
            </w:pPr>
            <w:r w:rsidRPr="00E555FC">
              <w:t>18,655</w:t>
            </w:r>
          </w:p>
        </w:tc>
        <w:tc>
          <w:tcPr>
            <w:tcW w:w="1203" w:type="dxa"/>
            <w:shd w:val="clear" w:color="auto" w:fill="auto"/>
          </w:tcPr>
          <w:p w:rsidR="00260359" w:rsidRPr="00E555FC" w:rsidRDefault="00E555FC" w:rsidP="00506058">
            <w:pPr>
              <w:pStyle w:val="Tabletext"/>
              <w:jc w:val="right"/>
            </w:pPr>
            <w:r w:rsidRPr="00E555FC">
              <w:t>32,848</w:t>
            </w:r>
          </w:p>
        </w:tc>
        <w:tc>
          <w:tcPr>
            <w:tcW w:w="1194" w:type="dxa"/>
            <w:shd w:val="clear" w:color="auto" w:fill="auto"/>
          </w:tcPr>
          <w:p w:rsidR="00260359" w:rsidRPr="00E555FC" w:rsidRDefault="00E555FC" w:rsidP="00506058">
            <w:pPr>
              <w:pStyle w:val="Tabletext"/>
              <w:jc w:val="right"/>
            </w:pPr>
            <w:r w:rsidRPr="00E555FC">
              <w:t>(602)</w:t>
            </w:r>
          </w:p>
        </w:tc>
        <w:tc>
          <w:tcPr>
            <w:tcW w:w="1198" w:type="dxa"/>
            <w:shd w:val="clear" w:color="auto" w:fill="auto"/>
          </w:tcPr>
          <w:p w:rsidR="00260359" w:rsidRPr="00E555FC" w:rsidRDefault="00E555FC" w:rsidP="00506058">
            <w:pPr>
              <w:pStyle w:val="Tabletext"/>
              <w:jc w:val="right"/>
            </w:pPr>
            <w:r w:rsidRPr="00E555FC">
              <w:t>(14,183)</w:t>
            </w:r>
          </w:p>
        </w:tc>
      </w:tr>
      <w:tr w:rsidR="00260359" w:rsidTr="00260359">
        <w:tc>
          <w:tcPr>
            <w:tcW w:w="2123" w:type="dxa"/>
            <w:shd w:val="clear" w:color="auto" w:fill="auto"/>
          </w:tcPr>
          <w:p w:rsidR="00260359" w:rsidRPr="00260359" w:rsidRDefault="00260359" w:rsidP="00506058">
            <w:pPr>
              <w:pStyle w:val="Tabletext"/>
            </w:pPr>
            <w:r>
              <w:t>Accumulated surplus</w:t>
            </w:r>
          </w:p>
        </w:tc>
        <w:tc>
          <w:tcPr>
            <w:tcW w:w="1118" w:type="dxa"/>
            <w:shd w:val="clear" w:color="auto" w:fill="auto"/>
          </w:tcPr>
          <w:p w:rsidR="00260359" w:rsidRPr="00E34578" w:rsidRDefault="00E555FC" w:rsidP="00506058">
            <w:pPr>
              <w:pStyle w:val="Tabletext"/>
              <w:jc w:val="right"/>
            </w:pPr>
            <w:r>
              <w:t>11,K</w:t>
            </w:r>
          </w:p>
        </w:tc>
        <w:tc>
          <w:tcPr>
            <w:tcW w:w="1203" w:type="dxa"/>
            <w:shd w:val="clear" w:color="auto" w:fill="auto"/>
          </w:tcPr>
          <w:p w:rsidR="00260359" w:rsidRPr="00E555FC" w:rsidRDefault="00E555FC" w:rsidP="00506058">
            <w:pPr>
              <w:pStyle w:val="Tabletext"/>
              <w:jc w:val="right"/>
            </w:pPr>
            <w:r w:rsidRPr="00E555FC">
              <w:t>128,155</w:t>
            </w:r>
          </w:p>
        </w:tc>
        <w:tc>
          <w:tcPr>
            <w:tcW w:w="1203" w:type="dxa"/>
            <w:shd w:val="clear" w:color="auto" w:fill="auto"/>
          </w:tcPr>
          <w:p w:rsidR="00260359" w:rsidRPr="00E555FC" w:rsidRDefault="00E555FC" w:rsidP="00506058">
            <w:pPr>
              <w:pStyle w:val="Tabletext"/>
              <w:jc w:val="right"/>
            </w:pPr>
            <w:r w:rsidRPr="00E555FC">
              <w:t>68,783</w:t>
            </w:r>
          </w:p>
        </w:tc>
        <w:tc>
          <w:tcPr>
            <w:tcW w:w="1203" w:type="dxa"/>
            <w:shd w:val="clear" w:color="auto" w:fill="auto"/>
          </w:tcPr>
          <w:p w:rsidR="00260359" w:rsidRPr="00E555FC" w:rsidRDefault="00E555FC" w:rsidP="00506058">
            <w:pPr>
              <w:pStyle w:val="Tabletext"/>
              <w:jc w:val="right"/>
            </w:pPr>
            <w:r w:rsidRPr="00E555FC">
              <w:t>102,682</w:t>
            </w:r>
          </w:p>
        </w:tc>
        <w:tc>
          <w:tcPr>
            <w:tcW w:w="1194" w:type="dxa"/>
            <w:shd w:val="clear" w:color="auto" w:fill="auto"/>
          </w:tcPr>
          <w:p w:rsidR="00260359" w:rsidRPr="00E555FC" w:rsidRDefault="00E555FC" w:rsidP="00506058">
            <w:pPr>
              <w:pStyle w:val="Tabletext"/>
              <w:jc w:val="right"/>
            </w:pPr>
            <w:r w:rsidRPr="00E555FC">
              <w:t>(59,372)</w:t>
            </w:r>
          </w:p>
        </w:tc>
        <w:tc>
          <w:tcPr>
            <w:tcW w:w="1198" w:type="dxa"/>
            <w:shd w:val="clear" w:color="auto" w:fill="auto"/>
          </w:tcPr>
          <w:p w:rsidR="00260359" w:rsidRPr="00E555FC" w:rsidRDefault="00E555FC" w:rsidP="00506058">
            <w:pPr>
              <w:pStyle w:val="Tabletext"/>
              <w:jc w:val="right"/>
            </w:pPr>
            <w:r w:rsidRPr="00E555FC">
              <w:t>(33,899)</w:t>
            </w:r>
          </w:p>
        </w:tc>
      </w:tr>
      <w:tr w:rsidR="00260359" w:rsidTr="00260359">
        <w:tc>
          <w:tcPr>
            <w:tcW w:w="2123" w:type="dxa"/>
            <w:shd w:val="clear" w:color="auto" w:fill="auto"/>
          </w:tcPr>
          <w:p w:rsidR="00260359" w:rsidRDefault="00260359" w:rsidP="00506058">
            <w:pPr>
              <w:pStyle w:val="Tabletext"/>
              <w:rPr>
                <w:b/>
              </w:rPr>
            </w:pPr>
            <w:r>
              <w:rPr>
                <w:b/>
              </w:rPr>
              <w:t>TOTAL EQUITY</w:t>
            </w:r>
          </w:p>
        </w:tc>
        <w:tc>
          <w:tcPr>
            <w:tcW w:w="1118" w:type="dxa"/>
            <w:shd w:val="clear" w:color="auto" w:fill="auto"/>
          </w:tcPr>
          <w:p w:rsidR="00260359" w:rsidRPr="00E34578" w:rsidRDefault="00260359" w:rsidP="00506058">
            <w:pPr>
              <w:pStyle w:val="Tabletext"/>
              <w:jc w:val="right"/>
            </w:pPr>
          </w:p>
        </w:tc>
        <w:tc>
          <w:tcPr>
            <w:tcW w:w="1203" w:type="dxa"/>
            <w:tcBorders>
              <w:top w:val="single" w:sz="4" w:space="0" w:color="auto"/>
              <w:bottom w:val="double" w:sz="4" w:space="0" w:color="auto"/>
            </w:tcBorders>
            <w:shd w:val="clear" w:color="auto" w:fill="auto"/>
          </w:tcPr>
          <w:p w:rsidR="00260359" w:rsidRDefault="00E555FC" w:rsidP="00506058">
            <w:pPr>
              <w:pStyle w:val="Tabletext"/>
              <w:jc w:val="right"/>
              <w:rPr>
                <w:b/>
              </w:rPr>
            </w:pPr>
            <w:r>
              <w:rPr>
                <w:b/>
              </w:rPr>
              <w:t>1,168,566</w:t>
            </w:r>
          </w:p>
        </w:tc>
        <w:tc>
          <w:tcPr>
            <w:tcW w:w="1203" w:type="dxa"/>
            <w:tcBorders>
              <w:top w:val="single" w:sz="4" w:space="0" w:color="auto"/>
              <w:bottom w:val="double" w:sz="4" w:space="0" w:color="auto"/>
            </w:tcBorders>
            <w:shd w:val="clear" w:color="auto" w:fill="auto"/>
          </w:tcPr>
          <w:p w:rsidR="00260359" w:rsidRDefault="00E555FC" w:rsidP="00506058">
            <w:pPr>
              <w:pStyle w:val="Tabletext"/>
              <w:jc w:val="right"/>
              <w:rPr>
                <w:b/>
              </w:rPr>
            </w:pPr>
            <w:r>
              <w:rPr>
                <w:b/>
              </w:rPr>
              <w:t>1,084,042</w:t>
            </w:r>
          </w:p>
        </w:tc>
        <w:tc>
          <w:tcPr>
            <w:tcW w:w="1203" w:type="dxa"/>
            <w:tcBorders>
              <w:top w:val="single" w:sz="4" w:space="0" w:color="auto"/>
              <w:bottom w:val="double" w:sz="4" w:space="0" w:color="auto"/>
            </w:tcBorders>
            <w:shd w:val="clear" w:color="auto" w:fill="auto"/>
          </w:tcPr>
          <w:p w:rsidR="00260359" w:rsidRDefault="00E555FC" w:rsidP="00506058">
            <w:pPr>
              <w:pStyle w:val="Tabletext"/>
              <w:jc w:val="right"/>
              <w:rPr>
                <w:b/>
              </w:rPr>
            </w:pPr>
            <w:r>
              <w:rPr>
                <w:b/>
              </w:rPr>
              <w:t>1,114,695</w:t>
            </w:r>
          </w:p>
        </w:tc>
        <w:tc>
          <w:tcPr>
            <w:tcW w:w="1194" w:type="dxa"/>
            <w:tcBorders>
              <w:top w:val="single" w:sz="4" w:space="0" w:color="auto"/>
              <w:bottom w:val="double" w:sz="4" w:space="0" w:color="auto"/>
            </w:tcBorders>
            <w:shd w:val="clear" w:color="auto" w:fill="auto"/>
          </w:tcPr>
          <w:p w:rsidR="00260359" w:rsidRDefault="00E555FC" w:rsidP="00506058">
            <w:pPr>
              <w:pStyle w:val="Tabletext"/>
              <w:jc w:val="right"/>
              <w:rPr>
                <w:b/>
              </w:rPr>
            </w:pPr>
            <w:r>
              <w:rPr>
                <w:b/>
              </w:rPr>
              <w:t>(84,524)</w:t>
            </w:r>
          </w:p>
        </w:tc>
        <w:tc>
          <w:tcPr>
            <w:tcW w:w="1198" w:type="dxa"/>
            <w:tcBorders>
              <w:top w:val="single" w:sz="4" w:space="0" w:color="auto"/>
              <w:bottom w:val="double" w:sz="4" w:space="0" w:color="auto"/>
            </w:tcBorders>
            <w:shd w:val="clear" w:color="auto" w:fill="auto"/>
          </w:tcPr>
          <w:p w:rsidR="00260359" w:rsidRDefault="00E555FC" w:rsidP="00506058">
            <w:pPr>
              <w:pStyle w:val="Tabletext"/>
              <w:jc w:val="right"/>
              <w:rPr>
                <w:b/>
              </w:rPr>
            </w:pPr>
            <w:r>
              <w:rPr>
                <w:b/>
              </w:rPr>
              <w:t>(30,653)</w:t>
            </w:r>
          </w:p>
        </w:tc>
      </w:tr>
    </w:tbl>
    <w:p w:rsidR="00E555FC" w:rsidRPr="002E3928" w:rsidRDefault="00E555FC" w:rsidP="002E3928">
      <w:pPr>
        <w:pStyle w:val="Heading5"/>
        <w:rPr>
          <w:i/>
        </w:rPr>
      </w:pPr>
      <w:r w:rsidRPr="002E3928">
        <w:rPr>
          <w:i/>
        </w:rPr>
        <w:t>Major Estimate and Actual (2015) Variance Narratives for Controlled Operations</w:t>
      </w:r>
    </w:p>
    <w:p w:rsidR="00E555FC" w:rsidRDefault="00E555FC" w:rsidP="00E555FC">
      <w:pPr>
        <w:pStyle w:val="BodyText"/>
      </w:pPr>
      <w:r>
        <w:t>1) Reflects the realignment of 27th Payroll provision from non-current to current asset as it is to be paid out in 2016.</w:t>
      </w:r>
    </w:p>
    <w:p w:rsidR="00E555FC" w:rsidRDefault="00E555FC" w:rsidP="00E555FC">
      <w:pPr>
        <w:pStyle w:val="BodyText"/>
      </w:pPr>
      <w:r>
        <w:t>2) This reduction relates to improved debt recovery activities initiated by the Department during 2015.</w:t>
      </w:r>
    </w:p>
    <w:p w:rsidR="00E555FC" w:rsidRDefault="00E555FC" w:rsidP="00E555FC">
      <w:pPr>
        <w:pStyle w:val="BodyText"/>
      </w:pPr>
      <w:r>
        <w:t>3) Reflects the deferral of some capital projects components to 2016, predominately related to the restoration of the Dumas House facade.</w:t>
      </w:r>
    </w:p>
    <w:p w:rsidR="00E555FC" w:rsidRDefault="00E555FC" w:rsidP="00E555FC">
      <w:pPr>
        <w:pStyle w:val="BodyText"/>
      </w:pPr>
      <w:r>
        <w:t>4) Reflects the realignment of 27th Payroll provision from non-current to current asset as it is to be paid out in 2016.</w:t>
      </w:r>
    </w:p>
    <w:p w:rsidR="00E555FC" w:rsidRDefault="00E555FC" w:rsidP="00E555FC">
      <w:pPr>
        <w:pStyle w:val="BodyText"/>
      </w:pPr>
      <w:r>
        <w:t>5) Reduced vehicle replacements by government agencies and the estimate for some intangible assets was shown against property, plant and equipment in the initial 2015 estimate.</w:t>
      </w:r>
    </w:p>
    <w:p w:rsidR="00E555FC" w:rsidRDefault="00E555FC" w:rsidP="00E555FC">
      <w:pPr>
        <w:pStyle w:val="BodyText"/>
      </w:pPr>
      <w:r>
        <w:t>6) The estimate for some intangible assets was shown against property, plant and equipment in the initial 2015 estimate.</w:t>
      </w:r>
    </w:p>
    <w:p w:rsidR="00E555FC" w:rsidRDefault="00E555FC" w:rsidP="00E555FC">
      <w:pPr>
        <w:pStyle w:val="BodyText"/>
      </w:pPr>
      <w:r>
        <w:t>7) Improved payment processes have increased clearance of accounts during 2015.</w:t>
      </w:r>
    </w:p>
    <w:p w:rsidR="00E555FC" w:rsidRDefault="00E555FC" w:rsidP="00E555FC">
      <w:pPr>
        <w:pStyle w:val="BodyText"/>
      </w:pPr>
      <w:r>
        <w:t>8a) Recognition of $5,000,000 in current liabilities for the $52,000,000 heritage component of the Old Treasury Building Hotel was brought forward from 2016 due to early practical completion.</w:t>
      </w:r>
    </w:p>
    <w:p w:rsidR="00E555FC" w:rsidRDefault="00E555FC" w:rsidP="00E555FC">
      <w:pPr>
        <w:pStyle w:val="BodyText"/>
      </w:pPr>
      <w:r>
        <w:t>9a) Addition</w:t>
      </w:r>
      <w:r w:rsidR="00AA6721">
        <w:t>a</w:t>
      </w:r>
      <w:r>
        <w:t>l incentives negotiated in 2015 due to improving rental options being provided by landlords.</w:t>
      </w:r>
    </w:p>
    <w:p w:rsidR="00E555FC" w:rsidRDefault="00E555FC" w:rsidP="00E555FC">
      <w:pPr>
        <w:pStyle w:val="BodyText"/>
      </w:pPr>
      <w:r>
        <w:t>8b) Recognition of $47,000,000 in non-current liabilities for the $52,000,000 heritage component of the Old Treasury Building Hotel was brought forward from 2016 due to early practical completion, offset by increased repayments of State Fleet loans.</w:t>
      </w:r>
    </w:p>
    <w:p w:rsidR="00E555FC" w:rsidRDefault="00E555FC" w:rsidP="00E555FC">
      <w:pPr>
        <w:pStyle w:val="BodyText"/>
      </w:pPr>
      <w:r>
        <w:t>9b) Additional incentives negotiated in 2014-15 due to improving rental options being provided by landlords.</w:t>
      </w:r>
    </w:p>
    <w:p w:rsidR="00E555FC" w:rsidRDefault="00E555FC" w:rsidP="00E555FC">
      <w:pPr>
        <w:pStyle w:val="BodyText"/>
      </w:pPr>
      <w:r>
        <w:t>10) Reflow of capital funding for the Dumas House facade into 2016 and 2017.</w:t>
      </w:r>
    </w:p>
    <w:p w:rsidR="00E555FC" w:rsidRDefault="00E555FC" w:rsidP="00E555FC">
      <w:pPr>
        <w:pStyle w:val="BodyText"/>
      </w:pPr>
      <w:r>
        <w:t>11) Recognition of the $52,000,000 heritage component of the Old Treasury Building Hotel was brought forward from 2016 due to early practical completion.</w:t>
      </w:r>
    </w:p>
    <w:p w:rsidR="00E555FC" w:rsidRDefault="00E555FC" w:rsidP="00E555FC">
      <w:pPr>
        <w:pStyle w:val="BodyText"/>
      </w:pPr>
      <w:r>
        <w:t>12) Decreased turnover of government vehicles by agencies.</w:t>
      </w:r>
    </w:p>
    <w:p w:rsidR="00E555FC" w:rsidRDefault="00E555FC" w:rsidP="00E555FC">
      <w:pPr>
        <w:pStyle w:val="BodyText"/>
      </w:pPr>
      <w:r>
        <w:t>13) Recognition of prepaid contracts in 2015.</w:t>
      </w:r>
    </w:p>
    <w:p w:rsidR="00E555FC" w:rsidRPr="002E3928" w:rsidRDefault="00E555FC" w:rsidP="002E3928">
      <w:pPr>
        <w:pStyle w:val="Heading5"/>
        <w:rPr>
          <w:i/>
        </w:rPr>
      </w:pPr>
      <w:r w:rsidRPr="002E3928">
        <w:rPr>
          <w:i/>
        </w:rPr>
        <w:t>Major Actual (2015) and Comparative (2014) Variance Narratives for Controlled Operations</w:t>
      </w:r>
    </w:p>
    <w:p w:rsidR="00E555FC" w:rsidRDefault="00E555FC" w:rsidP="00E555FC">
      <w:pPr>
        <w:pStyle w:val="BodyText"/>
      </w:pPr>
      <w:r>
        <w:t>A) Cash decrease has been met by a commensurate reduction in payables, with the Department’s overall liquidity remaining strong and static.</w:t>
      </w:r>
    </w:p>
    <w:p w:rsidR="00E555FC" w:rsidRDefault="00E555FC" w:rsidP="00E555FC">
      <w:pPr>
        <w:pStyle w:val="BodyText"/>
      </w:pPr>
      <w:r>
        <w:t>B) Reflects movements in funds held in trust for specific purposes, including 27th pay provisions.</w:t>
      </w:r>
    </w:p>
    <w:p w:rsidR="00E555FC" w:rsidRDefault="00E555FC" w:rsidP="00E555FC">
      <w:pPr>
        <w:pStyle w:val="BodyText"/>
      </w:pPr>
      <w:r>
        <w:t>C) Reduction relates to improved debt recovery activities initiated by the Department during 2015.</w:t>
      </w:r>
    </w:p>
    <w:p w:rsidR="00E555FC" w:rsidRDefault="00E555FC" w:rsidP="00E555FC">
      <w:pPr>
        <w:pStyle w:val="BodyText"/>
      </w:pPr>
      <w:r>
        <w:t>D) Reflects movement in depreciation for government assets.</w:t>
      </w:r>
    </w:p>
    <w:p w:rsidR="00E555FC" w:rsidRDefault="00E555FC" w:rsidP="00E555FC">
      <w:pPr>
        <w:pStyle w:val="BodyText"/>
      </w:pPr>
      <w:r>
        <w:t>E) Land and building valuation and the accounting de-recognition of the Old Treasury Building Hotel.</w:t>
      </w:r>
    </w:p>
    <w:p w:rsidR="00E555FC" w:rsidRDefault="00E555FC" w:rsidP="00E555FC">
      <w:pPr>
        <w:pStyle w:val="BodyText"/>
      </w:pPr>
      <w:r>
        <w:t>F) Improved payment processes have increased clearance of accounts during 2015.</w:t>
      </w:r>
    </w:p>
    <w:p w:rsidR="00E555FC" w:rsidRDefault="00E555FC" w:rsidP="00E555FC">
      <w:pPr>
        <w:pStyle w:val="BodyText"/>
      </w:pPr>
      <w:r>
        <w:t>G) Recognition of non-current liabilities associated with heritage component of the Old Treasury Building Hotel brought forward from 2016 due to early practical completion.</w:t>
      </w:r>
    </w:p>
    <w:p w:rsidR="00E555FC" w:rsidRDefault="00E555FC" w:rsidP="00E555FC">
      <w:pPr>
        <w:pStyle w:val="BodyText"/>
      </w:pPr>
      <w:r>
        <w:t>H) Additional incentives negotiated in 2015 due to improving rental options being provided by landlords.</w:t>
      </w:r>
    </w:p>
    <w:p w:rsidR="00E555FC" w:rsidRDefault="00E555FC" w:rsidP="00E555FC">
      <w:pPr>
        <w:pStyle w:val="BodyText"/>
      </w:pPr>
      <w:r>
        <w:t>I) Additional capital funding provided in 2015.</w:t>
      </w:r>
    </w:p>
    <w:p w:rsidR="00E555FC" w:rsidRDefault="00E555FC" w:rsidP="00E555FC">
      <w:pPr>
        <w:pStyle w:val="BodyText"/>
      </w:pPr>
      <w:r>
        <w:t>J) Revaluation of building assets.</w:t>
      </w:r>
    </w:p>
    <w:p w:rsidR="00E555FC" w:rsidRDefault="00E555FC" w:rsidP="00E555FC">
      <w:pPr>
        <w:pStyle w:val="BodyText"/>
      </w:pPr>
      <w:r>
        <w:t>K) Recognition of the $52,000,000 heritage component of the Old Treasury Building Hotel was brought forward from 2016 due to early practical completion.</w:t>
      </w:r>
    </w:p>
    <w:p w:rsidR="00E555FC" w:rsidRDefault="00E555FC" w:rsidP="00E555FC">
      <w:pPr>
        <w:pStyle w:val="BodyText"/>
      </w:pPr>
      <w:r>
        <w:t>L) Decreased turnover of government vehicles by agencies.</w:t>
      </w:r>
    </w:p>
    <w:p w:rsidR="00E555FC" w:rsidRDefault="00E555FC" w:rsidP="00E555FC">
      <w:pPr>
        <w:pStyle w:val="BodyText"/>
      </w:pPr>
      <w:r>
        <w:t>M) Reflects the realignment of 27th Payroll provision from non-current to current asset as it is to be paid out in 2016.</w:t>
      </w:r>
    </w:p>
    <w:p w:rsidR="00E555FC" w:rsidRDefault="00E555FC" w:rsidP="00E555FC">
      <w:pPr>
        <w:pStyle w:val="BodyText"/>
      </w:pPr>
      <w:r>
        <w:t>N) Recognition of prepaid contracts in 2015.</w:t>
      </w:r>
    </w:p>
    <w:p w:rsidR="00886A95" w:rsidRDefault="00E555FC" w:rsidP="00E555FC">
      <w:pPr>
        <w:pStyle w:val="BodyText"/>
      </w:pPr>
      <w:r>
        <w:t>O) Decreased turnover of government vehicles by agencies.</w:t>
      </w:r>
    </w:p>
    <w:p w:rsidR="00AA6721" w:rsidRDefault="00AA6721" w:rsidP="00AA6721">
      <w:pPr>
        <w:pStyle w:val="Heading4"/>
      </w:pPr>
      <w:r>
        <w:br w:type="page"/>
        <w:t>Statement of Cash Flows For the year ended 30 June 2015</w:t>
      </w:r>
    </w:p>
    <w:p w:rsidR="00AA6721" w:rsidRDefault="00AA6721" w:rsidP="00AA6721">
      <w:pPr>
        <w:pStyle w:val="Caption"/>
        <w:keepNext/>
      </w:pPr>
      <w:fldSimple w:instr=" SEQ Table \* ARABIC ">
        <w:r w:rsidR="00DF10FA">
          <w:rPr>
            <w:noProof/>
          </w:rPr>
          <w:t>84</w:t>
        </w:r>
      </w:fldSimple>
      <w:r>
        <w:t xml:space="preserve"> Statement of Cash Flows</w:t>
      </w:r>
    </w:p>
    <w:tbl>
      <w:tblPr>
        <w:tblW w:w="0" w:type="auto"/>
        <w:tblLook w:val="04A0" w:firstRow="1" w:lastRow="0" w:firstColumn="1" w:lastColumn="0" w:noHBand="0" w:noVBand="1"/>
      </w:tblPr>
      <w:tblGrid>
        <w:gridCol w:w="2119"/>
        <w:gridCol w:w="1073"/>
        <w:gridCol w:w="1228"/>
        <w:gridCol w:w="1228"/>
        <w:gridCol w:w="1228"/>
        <w:gridCol w:w="1181"/>
        <w:gridCol w:w="1185"/>
      </w:tblGrid>
      <w:tr w:rsidR="00E24C4C" w:rsidTr="007624ED">
        <w:tc>
          <w:tcPr>
            <w:tcW w:w="2119" w:type="dxa"/>
            <w:shd w:val="clear" w:color="auto" w:fill="auto"/>
          </w:tcPr>
          <w:p w:rsidR="00AA6721" w:rsidRDefault="00AA6721" w:rsidP="00506058">
            <w:pPr>
              <w:pStyle w:val="BodyText"/>
            </w:pPr>
          </w:p>
        </w:tc>
        <w:tc>
          <w:tcPr>
            <w:tcW w:w="1073" w:type="dxa"/>
            <w:shd w:val="clear" w:color="auto" w:fill="auto"/>
          </w:tcPr>
          <w:p w:rsidR="00AA6721" w:rsidRPr="00C92636" w:rsidRDefault="00AA6721" w:rsidP="00506058">
            <w:pPr>
              <w:pStyle w:val="Tableboldedtext"/>
              <w:jc w:val="right"/>
            </w:pPr>
            <w:r>
              <w:t>Note</w:t>
            </w:r>
          </w:p>
        </w:tc>
        <w:tc>
          <w:tcPr>
            <w:tcW w:w="1228" w:type="dxa"/>
            <w:shd w:val="clear" w:color="auto" w:fill="auto"/>
          </w:tcPr>
          <w:p w:rsidR="00AA6721" w:rsidRPr="00C92636" w:rsidRDefault="00AA6721" w:rsidP="00506058">
            <w:pPr>
              <w:pStyle w:val="Tableboldedtext"/>
              <w:jc w:val="right"/>
            </w:pPr>
            <w:r>
              <w:t>Estimate 2015</w:t>
            </w:r>
            <w:r w:rsidR="000C5877">
              <w:t xml:space="preserve"> </w:t>
            </w:r>
            <w:r w:rsidR="002A2F36">
              <w:t xml:space="preserve"> </w:t>
            </w:r>
            <w:r w:rsidR="000C5877">
              <w:t xml:space="preserve"> </w:t>
            </w:r>
            <w:r w:rsidRPr="00C92636">
              <w:t>$000</w:t>
            </w:r>
          </w:p>
        </w:tc>
        <w:tc>
          <w:tcPr>
            <w:tcW w:w="1228" w:type="dxa"/>
            <w:shd w:val="clear" w:color="auto" w:fill="auto"/>
          </w:tcPr>
          <w:p w:rsidR="00AA6721" w:rsidRPr="00C92636" w:rsidRDefault="00AA6721" w:rsidP="00506058">
            <w:pPr>
              <w:pStyle w:val="Tableboldedtext"/>
              <w:jc w:val="right"/>
            </w:pPr>
            <w:r>
              <w:t>Actual 2015</w:t>
            </w:r>
            <w:r w:rsidR="000C5877">
              <w:t xml:space="preserve"> </w:t>
            </w:r>
            <w:r w:rsidR="002A2F36">
              <w:t xml:space="preserve"> </w:t>
            </w:r>
            <w:r>
              <w:t xml:space="preserve"> </w:t>
            </w:r>
            <w:r w:rsidRPr="00C92636">
              <w:t>$000</w:t>
            </w:r>
          </w:p>
        </w:tc>
        <w:tc>
          <w:tcPr>
            <w:tcW w:w="1228" w:type="dxa"/>
            <w:shd w:val="clear" w:color="auto" w:fill="auto"/>
          </w:tcPr>
          <w:p w:rsidR="00AA6721" w:rsidRPr="00C92636" w:rsidRDefault="00AA6721" w:rsidP="00506058">
            <w:pPr>
              <w:pStyle w:val="Tableboldedtext"/>
              <w:jc w:val="right"/>
            </w:pPr>
            <w:r>
              <w:t>Actual 2014</w:t>
            </w:r>
            <w:r w:rsidR="002A2F36">
              <w:t xml:space="preserve"> </w:t>
            </w:r>
            <w:r>
              <w:t xml:space="preserve"> </w:t>
            </w:r>
            <w:r w:rsidR="000C5877">
              <w:t xml:space="preserve"> </w:t>
            </w:r>
            <w:r w:rsidRPr="00C92636">
              <w:t>$000</w:t>
            </w:r>
          </w:p>
        </w:tc>
        <w:tc>
          <w:tcPr>
            <w:tcW w:w="1181" w:type="dxa"/>
            <w:shd w:val="clear" w:color="auto" w:fill="auto"/>
          </w:tcPr>
          <w:p w:rsidR="00AA6721" w:rsidRPr="00C92636" w:rsidRDefault="00AA6721" w:rsidP="00506058">
            <w:pPr>
              <w:pStyle w:val="Tableboldedtext"/>
              <w:jc w:val="right"/>
            </w:pPr>
            <w:r>
              <w:t xml:space="preserve">Variance between estimate and actual </w:t>
            </w:r>
            <w:r w:rsidRPr="00C92636">
              <w:t>$000</w:t>
            </w:r>
          </w:p>
        </w:tc>
        <w:tc>
          <w:tcPr>
            <w:tcW w:w="1185" w:type="dxa"/>
            <w:shd w:val="clear" w:color="auto" w:fill="auto"/>
          </w:tcPr>
          <w:p w:rsidR="00AA6721" w:rsidRPr="00C92636" w:rsidRDefault="00AA6721" w:rsidP="00506058">
            <w:pPr>
              <w:pStyle w:val="Tableboldedtext"/>
              <w:jc w:val="right"/>
            </w:pPr>
            <w:r>
              <w:t xml:space="preserve">Variance between actual results for 2015 and 2014 </w:t>
            </w:r>
            <w:r w:rsidRPr="00C92636">
              <w:t>$000</w:t>
            </w:r>
          </w:p>
        </w:tc>
      </w:tr>
      <w:tr w:rsidR="00AA6721" w:rsidTr="00506058">
        <w:tc>
          <w:tcPr>
            <w:tcW w:w="9242" w:type="dxa"/>
            <w:gridSpan w:val="7"/>
            <w:shd w:val="clear" w:color="auto" w:fill="auto"/>
          </w:tcPr>
          <w:p w:rsidR="00AA6721" w:rsidRPr="00E34578" w:rsidRDefault="00FF5736" w:rsidP="00506058">
            <w:pPr>
              <w:pStyle w:val="Tabletext"/>
              <w:rPr>
                <w:b/>
              </w:rPr>
            </w:pPr>
            <w:r>
              <w:rPr>
                <w:b/>
              </w:rPr>
              <w:t>CASH FLOWS FROM STATE GOVERNMENT</w:t>
            </w:r>
          </w:p>
        </w:tc>
      </w:tr>
      <w:tr w:rsidR="00E24C4C" w:rsidTr="007624ED">
        <w:tc>
          <w:tcPr>
            <w:tcW w:w="2119" w:type="dxa"/>
            <w:shd w:val="clear" w:color="auto" w:fill="auto"/>
          </w:tcPr>
          <w:p w:rsidR="00AA6721" w:rsidRPr="00271BB2" w:rsidRDefault="00FF5736" w:rsidP="00506058">
            <w:pPr>
              <w:pStyle w:val="Tabletext"/>
            </w:pPr>
            <w:r>
              <w:t>Service appropriations</w:t>
            </w:r>
          </w:p>
        </w:tc>
        <w:tc>
          <w:tcPr>
            <w:tcW w:w="1073" w:type="dxa"/>
            <w:shd w:val="clear" w:color="auto" w:fill="auto"/>
          </w:tcPr>
          <w:p w:rsidR="00AA6721" w:rsidRPr="00271BB2" w:rsidRDefault="00E24C4C" w:rsidP="00506058">
            <w:pPr>
              <w:pStyle w:val="Tabletext"/>
              <w:jc w:val="right"/>
            </w:pPr>
            <w:r>
              <w:t>A</w:t>
            </w:r>
          </w:p>
        </w:tc>
        <w:tc>
          <w:tcPr>
            <w:tcW w:w="1228" w:type="dxa"/>
            <w:shd w:val="clear" w:color="auto" w:fill="auto"/>
          </w:tcPr>
          <w:p w:rsidR="00AA6721" w:rsidRPr="00271BB2" w:rsidRDefault="00E24C4C" w:rsidP="00506058">
            <w:pPr>
              <w:pStyle w:val="Tabletext"/>
              <w:jc w:val="right"/>
            </w:pPr>
            <w:r>
              <w:t>119,004</w:t>
            </w:r>
          </w:p>
        </w:tc>
        <w:tc>
          <w:tcPr>
            <w:tcW w:w="1228" w:type="dxa"/>
            <w:shd w:val="clear" w:color="auto" w:fill="auto"/>
          </w:tcPr>
          <w:p w:rsidR="00AA6721" w:rsidRPr="00271BB2" w:rsidRDefault="00E24C4C" w:rsidP="00506058">
            <w:pPr>
              <w:pStyle w:val="Tabletext"/>
              <w:jc w:val="right"/>
            </w:pPr>
            <w:r>
              <w:t>121,485</w:t>
            </w:r>
          </w:p>
        </w:tc>
        <w:tc>
          <w:tcPr>
            <w:tcW w:w="1228" w:type="dxa"/>
            <w:shd w:val="clear" w:color="auto" w:fill="auto"/>
          </w:tcPr>
          <w:p w:rsidR="00AA6721" w:rsidRPr="00271BB2" w:rsidRDefault="00E24C4C" w:rsidP="00506058">
            <w:pPr>
              <w:pStyle w:val="Tabletext"/>
              <w:jc w:val="right"/>
            </w:pPr>
            <w:r>
              <w:t>190,125</w:t>
            </w:r>
          </w:p>
        </w:tc>
        <w:tc>
          <w:tcPr>
            <w:tcW w:w="1181" w:type="dxa"/>
            <w:shd w:val="clear" w:color="auto" w:fill="auto"/>
          </w:tcPr>
          <w:p w:rsidR="00AA6721" w:rsidRPr="00271BB2" w:rsidRDefault="00E24C4C" w:rsidP="00506058">
            <w:pPr>
              <w:pStyle w:val="Tabletext"/>
              <w:jc w:val="right"/>
            </w:pPr>
            <w:r>
              <w:t>2,481</w:t>
            </w:r>
          </w:p>
        </w:tc>
        <w:tc>
          <w:tcPr>
            <w:tcW w:w="1185" w:type="dxa"/>
            <w:shd w:val="clear" w:color="auto" w:fill="auto"/>
          </w:tcPr>
          <w:p w:rsidR="00AA6721" w:rsidRPr="00271BB2" w:rsidRDefault="00E24C4C" w:rsidP="00506058">
            <w:pPr>
              <w:pStyle w:val="Tabletext"/>
              <w:jc w:val="right"/>
            </w:pPr>
            <w:r>
              <w:t>(68,640)</w:t>
            </w:r>
          </w:p>
        </w:tc>
      </w:tr>
      <w:tr w:rsidR="00E24C4C" w:rsidTr="007624ED">
        <w:tc>
          <w:tcPr>
            <w:tcW w:w="2119" w:type="dxa"/>
            <w:shd w:val="clear" w:color="auto" w:fill="auto"/>
          </w:tcPr>
          <w:p w:rsidR="00AA6721" w:rsidRPr="00B269D5" w:rsidRDefault="00FF5736" w:rsidP="00506058">
            <w:pPr>
              <w:pStyle w:val="Tableitalics"/>
              <w:rPr>
                <w:i w:val="0"/>
              </w:rPr>
            </w:pPr>
            <w:r>
              <w:rPr>
                <w:i w:val="0"/>
              </w:rPr>
              <w:t>Capital appropriations</w:t>
            </w:r>
          </w:p>
        </w:tc>
        <w:tc>
          <w:tcPr>
            <w:tcW w:w="1073" w:type="dxa"/>
            <w:shd w:val="clear" w:color="auto" w:fill="auto"/>
          </w:tcPr>
          <w:p w:rsidR="00AA6721" w:rsidRDefault="00E24C4C" w:rsidP="00506058">
            <w:pPr>
              <w:pStyle w:val="Tabletext"/>
              <w:jc w:val="right"/>
            </w:pPr>
            <w:r>
              <w:t>1,B</w:t>
            </w:r>
          </w:p>
        </w:tc>
        <w:tc>
          <w:tcPr>
            <w:tcW w:w="1228" w:type="dxa"/>
            <w:shd w:val="clear" w:color="auto" w:fill="auto"/>
          </w:tcPr>
          <w:p w:rsidR="00AA6721" w:rsidRDefault="00E24C4C" w:rsidP="00506058">
            <w:pPr>
              <w:pStyle w:val="Tabletext"/>
              <w:jc w:val="right"/>
            </w:pPr>
            <w:r>
              <w:t>41,995</w:t>
            </w:r>
          </w:p>
        </w:tc>
        <w:tc>
          <w:tcPr>
            <w:tcW w:w="1228" w:type="dxa"/>
            <w:shd w:val="clear" w:color="auto" w:fill="auto"/>
          </w:tcPr>
          <w:p w:rsidR="00AA6721" w:rsidRDefault="00E24C4C" w:rsidP="00506058">
            <w:pPr>
              <w:pStyle w:val="Tabletext"/>
              <w:jc w:val="right"/>
            </w:pPr>
            <w:r>
              <w:t>15,853</w:t>
            </w:r>
          </w:p>
        </w:tc>
        <w:tc>
          <w:tcPr>
            <w:tcW w:w="1228" w:type="dxa"/>
            <w:shd w:val="clear" w:color="auto" w:fill="auto"/>
          </w:tcPr>
          <w:p w:rsidR="00AA6721" w:rsidRDefault="00E24C4C" w:rsidP="00506058">
            <w:pPr>
              <w:pStyle w:val="Tabletext"/>
              <w:jc w:val="right"/>
            </w:pPr>
            <w:r>
              <w:t>22,285</w:t>
            </w:r>
          </w:p>
        </w:tc>
        <w:tc>
          <w:tcPr>
            <w:tcW w:w="1181" w:type="dxa"/>
            <w:shd w:val="clear" w:color="auto" w:fill="auto"/>
          </w:tcPr>
          <w:p w:rsidR="00AA6721" w:rsidRDefault="00E24C4C" w:rsidP="00506058">
            <w:pPr>
              <w:pStyle w:val="Tabletext"/>
              <w:jc w:val="right"/>
            </w:pPr>
            <w:r>
              <w:t>(26,142)</w:t>
            </w:r>
          </w:p>
        </w:tc>
        <w:tc>
          <w:tcPr>
            <w:tcW w:w="1185" w:type="dxa"/>
            <w:shd w:val="clear" w:color="auto" w:fill="auto"/>
          </w:tcPr>
          <w:p w:rsidR="00AA6721" w:rsidRDefault="00E24C4C" w:rsidP="00506058">
            <w:pPr>
              <w:pStyle w:val="Tabletext"/>
              <w:jc w:val="right"/>
            </w:pPr>
            <w:r>
              <w:t>(6,432)</w:t>
            </w:r>
          </w:p>
        </w:tc>
      </w:tr>
      <w:tr w:rsidR="00E24C4C" w:rsidTr="007624ED">
        <w:tc>
          <w:tcPr>
            <w:tcW w:w="2119" w:type="dxa"/>
            <w:shd w:val="clear" w:color="auto" w:fill="auto"/>
          </w:tcPr>
          <w:p w:rsidR="00AA6721" w:rsidRPr="00B269D5" w:rsidRDefault="00FF5736" w:rsidP="00506058">
            <w:pPr>
              <w:pStyle w:val="Tableitalics"/>
              <w:rPr>
                <w:i w:val="0"/>
              </w:rPr>
            </w:pPr>
            <w:r>
              <w:rPr>
                <w:i w:val="0"/>
              </w:rPr>
              <w:t>Holding account drawdowns</w:t>
            </w:r>
          </w:p>
        </w:tc>
        <w:tc>
          <w:tcPr>
            <w:tcW w:w="1073" w:type="dxa"/>
            <w:shd w:val="clear" w:color="auto" w:fill="auto"/>
          </w:tcPr>
          <w:p w:rsidR="00AA6721" w:rsidRDefault="00E24C4C" w:rsidP="00506058">
            <w:pPr>
              <w:pStyle w:val="Tabletext"/>
              <w:jc w:val="right"/>
            </w:pPr>
            <w:r>
              <w:t>H</w:t>
            </w:r>
          </w:p>
        </w:tc>
        <w:tc>
          <w:tcPr>
            <w:tcW w:w="1228" w:type="dxa"/>
            <w:shd w:val="clear" w:color="auto" w:fill="auto"/>
          </w:tcPr>
          <w:p w:rsidR="00AA6721" w:rsidRDefault="00E24C4C" w:rsidP="00506058">
            <w:pPr>
              <w:pStyle w:val="Tabletext"/>
              <w:jc w:val="right"/>
            </w:pPr>
            <w:r>
              <w:t>1,668</w:t>
            </w:r>
          </w:p>
        </w:tc>
        <w:tc>
          <w:tcPr>
            <w:tcW w:w="1228" w:type="dxa"/>
            <w:shd w:val="clear" w:color="auto" w:fill="auto"/>
          </w:tcPr>
          <w:p w:rsidR="00AA6721" w:rsidRDefault="00E24C4C" w:rsidP="00506058">
            <w:pPr>
              <w:pStyle w:val="Tabletext"/>
              <w:jc w:val="right"/>
            </w:pPr>
            <w:r>
              <w:t>1,553</w:t>
            </w:r>
          </w:p>
        </w:tc>
        <w:tc>
          <w:tcPr>
            <w:tcW w:w="1228" w:type="dxa"/>
            <w:shd w:val="clear" w:color="auto" w:fill="auto"/>
          </w:tcPr>
          <w:p w:rsidR="00AA6721" w:rsidRDefault="00E24C4C" w:rsidP="003957BC">
            <w:pPr>
              <w:pStyle w:val="Tabletext"/>
              <w:jc w:val="right"/>
            </w:pPr>
            <w:r>
              <w:t>1,40</w:t>
            </w:r>
            <w:r w:rsidR="003957BC">
              <w:t>2</w:t>
            </w:r>
          </w:p>
        </w:tc>
        <w:tc>
          <w:tcPr>
            <w:tcW w:w="1181" w:type="dxa"/>
            <w:shd w:val="clear" w:color="auto" w:fill="auto"/>
          </w:tcPr>
          <w:p w:rsidR="00AA6721" w:rsidRDefault="00E24C4C" w:rsidP="00506058">
            <w:pPr>
              <w:pStyle w:val="Tabletext"/>
              <w:jc w:val="right"/>
            </w:pPr>
            <w:r>
              <w:t>(135)</w:t>
            </w:r>
          </w:p>
        </w:tc>
        <w:tc>
          <w:tcPr>
            <w:tcW w:w="1185" w:type="dxa"/>
            <w:shd w:val="clear" w:color="auto" w:fill="auto"/>
          </w:tcPr>
          <w:p w:rsidR="00AA6721" w:rsidRDefault="00E24C4C" w:rsidP="00506058">
            <w:pPr>
              <w:pStyle w:val="Tabletext"/>
              <w:jc w:val="right"/>
            </w:pPr>
            <w:r>
              <w:t>151</w:t>
            </w:r>
          </w:p>
        </w:tc>
      </w:tr>
      <w:tr w:rsidR="00E24C4C" w:rsidTr="007624ED">
        <w:tc>
          <w:tcPr>
            <w:tcW w:w="2119" w:type="dxa"/>
            <w:shd w:val="clear" w:color="auto" w:fill="auto"/>
          </w:tcPr>
          <w:p w:rsidR="00AA6721" w:rsidRPr="00271BB2" w:rsidRDefault="00FF5736" w:rsidP="00506058">
            <w:pPr>
              <w:pStyle w:val="Tabletext"/>
            </w:pPr>
            <w:r>
              <w:t>Receipts from Treasurer’s advance</w:t>
            </w:r>
          </w:p>
        </w:tc>
        <w:tc>
          <w:tcPr>
            <w:tcW w:w="1073" w:type="dxa"/>
            <w:shd w:val="clear" w:color="auto" w:fill="auto"/>
          </w:tcPr>
          <w:p w:rsidR="00AA6721" w:rsidRPr="00271BB2" w:rsidRDefault="00E24C4C" w:rsidP="00506058">
            <w:pPr>
              <w:pStyle w:val="Tabletext"/>
              <w:jc w:val="right"/>
            </w:pPr>
            <w:r>
              <w:t>2.K</w:t>
            </w:r>
          </w:p>
        </w:tc>
        <w:tc>
          <w:tcPr>
            <w:tcW w:w="1228" w:type="dxa"/>
            <w:shd w:val="clear" w:color="auto" w:fill="auto"/>
          </w:tcPr>
          <w:p w:rsidR="00AA6721" w:rsidRPr="00271BB2" w:rsidRDefault="00E24C4C" w:rsidP="00506058">
            <w:pPr>
              <w:pStyle w:val="Tabletext"/>
              <w:jc w:val="right"/>
            </w:pPr>
            <w:r>
              <w:t>-</w:t>
            </w:r>
          </w:p>
        </w:tc>
        <w:tc>
          <w:tcPr>
            <w:tcW w:w="1228" w:type="dxa"/>
            <w:shd w:val="clear" w:color="auto" w:fill="auto"/>
          </w:tcPr>
          <w:p w:rsidR="00AA6721" w:rsidRPr="00271BB2" w:rsidRDefault="00E24C4C" w:rsidP="00506058">
            <w:pPr>
              <w:pStyle w:val="Tabletext"/>
              <w:jc w:val="right"/>
            </w:pPr>
            <w:r>
              <w:t>100,000</w:t>
            </w:r>
          </w:p>
        </w:tc>
        <w:tc>
          <w:tcPr>
            <w:tcW w:w="1228" w:type="dxa"/>
            <w:shd w:val="clear" w:color="auto" w:fill="auto"/>
          </w:tcPr>
          <w:p w:rsidR="00AA6721" w:rsidRPr="00271BB2" w:rsidRDefault="00E24C4C" w:rsidP="00506058">
            <w:pPr>
              <w:pStyle w:val="Tabletext"/>
              <w:jc w:val="right"/>
            </w:pPr>
            <w:r>
              <w:t>60,000</w:t>
            </w:r>
          </w:p>
        </w:tc>
        <w:tc>
          <w:tcPr>
            <w:tcW w:w="1181" w:type="dxa"/>
            <w:shd w:val="clear" w:color="auto" w:fill="auto"/>
          </w:tcPr>
          <w:p w:rsidR="00AA6721" w:rsidRPr="00271BB2" w:rsidRDefault="00E24C4C" w:rsidP="00506058">
            <w:pPr>
              <w:pStyle w:val="Tabletext"/>
              <w:jc w:val="right"/>
            </w:pPr>
            <w:r>
              <w:t>100,000</w:t>
            </w:r>
          </w:p>
        </w:tc>
        <w:tc>
          <w:tcPr>
            <w:tcW w:w="1185" w:type="dxa"/>
            <w:shd w:val="clear" w:color="auto" w:fill="auto"/>
          </w:tcPr>
          <w:p w:rsidR="00AA6721" w:rsidRPr="00271BB2" w:rsidRDefault="00E24C4C" w:rsidP="00506058">
            <w:pPr>
              <w:pStyle w:val="Tabletext"/>
              <w:jc w:val="right"/>
            </w:pPr>
            <w:r>
              <w:t>40,000</w:t>
            </w:r>
          </w:p>
        </w:tc>
      </w:tr>
      <w:tr w:rsidR="00E24C4C" w:rsidTr="007624ED">
        <w:tc>
          <w:tcPr>
            <w:tcW w:w="2119" w:type="dxa"/>
            <w:shd w:val="clear" w:color="auto" w:fill="auto"/>
          </w:tcPr>
          <w:p w:rsidR="00AA6721" w:rsidRPr="00271BB2" w:rsidRDefault="00FF5736" w:rsidP="00506058">
            <w:pPr>
              <w:pStyle w:val="Tabletext"/>
            </w:pPr>
            <w:r>
              <w:t>Payments to Treasurer’s advance</w:t>
            </w:r>
          </w:p>
        </w:tc>
        <w:tc>
          <w:tcPr>
            <w:tcW w:w="1073" w:type="dxa"/>
            <w:shd w:val="clear" w:color="auto" w:fill="auto"/>
          </w:tcPr>
          <w:p w:rsidR="00AA6721" w:rsidRPr="00271BB2" w:rsidRDefault="00E24C4C" w:rsidP="00506058">
            <w:pPr>
              <w:pStyle w:val="Tabletext"/>
              <w:jc w:val="right"/>
            </w:pPr>
            <w:r>
              <w:t>2,K</w:t>
            </w:r>
          </w:p>
        </w:tc>
        <w:tc>
          <w:tcPr>
            <w:tcW w:w="1228" w:type="dxa"/>
            <w:shd w:val="clear" w:color="auto" w:fill="auto"/>
          </w:tcPr>
          <w:p w:rsidR="00AA6721" w:rsidRPr="00271BB2" w:rsidRDefault="00E24C4C" w:rsidP="00506058">
            <w:pPr>
              <w:pStyle w:val="Tabletext"/>
              <w:jc w:val="right"/>
            </w:pPr>
            <w:r>
              <w:t>-</w:t>
            </w:r>
          </w:p>
        </w:tc>
        <w:tc>
          <w:tcPr>
            <w:tcW w:w="1228" w:type="dxa"/>
            <w:shd w:val="clear" w:color="auto" w:fill="auto"/>
          </w:tcPr>
          <w:p w:rsidR="00AA6721" w:rsidRPr="00271BB2" w:rsidRDefault="00E24C4C" w:rsidP="00506058">
            <w:pPr>
              <w:pStyle w:val="Tabletext"/>
              <w:jc w:val="right"/>
            </w:pPr>
            <w:r>
              <w:t>(100,000)</w:t>
            </w:r>
          </w:p>
        </w:tc>
        <w:tc>
          <w:tcPr>
            <w:tcW w:w="1228" w:type="dxa"/>
            <w:shd w:val="clear" w:color="auto" w:fill="auto"/>
          </w:tcPr>
          <w:p w:rsidR="00AA6721" w:rsidRPr="00271BB2" w:rsidRDefault="00E24C4C" w:rsidP="00506058">
            <w:pPr>
              <w:pStyle w:val="Tabletext"/>
              <w:jc w:val="right"/>
            </w:pPr>
            <w:r>
              <w:t>(60,000)</w:t>
            </w:r>
          </w:p>
        </w:tc>
        <w:tc>
          <w:tcPr>
            <w:tcW w:w="1181" w:type="dxa"/>
            <w:shd w:val="clear" w:color="auto" w:fill="auto"/>
          </w:tcPr>
          <w:p w:rsidR="00AA6721" w:rsidRPr="00271BB2" w:rsidRDefault="00E24C4C" w:rsidP="00506058">
            <w:pPr>
              <w:pStyle w:val="Tabletext"/>
              <w:jc w:val="right"/>
            </w:pPr>
            <w:r>
              <w:t>(100,000)</w:t>
            </w:r>
          </w:p>
        </w:tc>
        <w:tc>
          <w:tcPr>
            <w:tcW w:w="1185" w:type="dxa"/>
            <w:shd w:val="clear" w:color="auto" w:fill="auto"/>
          </w:tcPr>
          <w:p w:rsidR="00AA6721" w:rsidRPr="00271BB2" w:rsidRDefault="00E24C4C" w:rsidP="00506058">
            <w:pPr>
              <w:pStyle w:val="Tabletext"/>
              <w:jc w:val="right"/>
            </w:pPr>
            <w:r>
              <w:t>(40,000</w:t>
            </w:r>
            <w:r w:rsidR="003957BC">
              <w:t>)</w:t>
            </w:r>
          </w:p>
        </w:tc>
      </w:tr>
      <w:tr w:rsidR="00E24C4C" w:rsidTr="007624ED">
        <w:tc>
          <w:tcPr>
            <w:tcW w:w="2119" w:type="dxa"/>
            <w:shd w:val="clear" w:color="auto" w:fill="auto"/>
          </w:tcPr>
          <w:p w:rsidR="00AA6721" w:rsidRDefault="00FF5736" w:rsidP="00506058">
            <w:pPr>
              <w:pStyle w:val="Tabletext"/>
            </w:pPr>
            <w:r>
              <w:t>Royalties for Regions Fund</w:t>
            </w:r>
          </w:p>
        </w:tc>
        <w:tc>
          <w:tcPr>
            <w:tcW w:w="1073" w:type="dxa"/>
            <w:shd w:val="clear" w:color="auto" w:fill="auto"/>
          </w:tcPr>
          <w:p w:rsidR="00AA6721" w:rsidRPr="00271BB2" w:rsidRDefault="00E24C4C" w:rsidP="00506058">
            <w:pPr>
              <w:pStyle w:val="Tabletext"/>
              <w:jc w:val="right"/>
            </w:pPr>
            <w:r>
              <w:t>12,P</w:t>
            </w:r>
          </w:p>
        </w:tc>
        <w:tc>
          <w:tcPr>
            <w:tcW w:w="1228" w:type="dxa"/>
            <w:shd w:val="clear" w:color="auto" w:fill="auto"/>
          </w:tcPr>
          <w:p w:rsidR="00AA6721" w:rsidRPr="00271BB2" w:rsidRDefault="00E24C4C" w:rsidP="00506058">
            <w:pPr>
              <w:pStyle w:val="Tabletext"/>
              <w:jc w:val="right"/>
            </w:pPr>
            <w:r>
              <w:t>103</w:t>
            </w:r>
          </w:p>
        </w:tc>
        <w:tc>
          <w:tcPr>
            <w:tcW w:w="1228" w:type="dxa"/>
            <w:shd w:val="clear" w:color="auto" w:fill="auto"/>
          </w:tcPr>
          <w:p w:rsidR="00AA6721" w:rsidRPr="00271BB2" w:rsidRDefault="00E24C4C" w:rsidP="00506058">
            <w:pPr>
              <w:pStyle w:val="Tabletext"/>
              <w:jc w:val="right"/>
            </w:pPr>
            <w:r>
              <w:t>189</w:t>
            </w:r>
          </w:p>
        </w:tc>
        <w:tc>
          <w:tcPr>
            <w:tcW w:w="1228" w:type="dxa"/>
            <w:shd w:val="clear" w:color="auto" w:fill="auto"/>
          </w:tcPr>
          <w:p w:rsidR="00AA6721" w:rsidRPr="00271BB2" w:rsidRDefault="00E24C4C" w:rsidP="00E24C4C">
            <w:pPr>
              <w:pStyle w:val="Tabletext"/>
              <w:jc w:val="right"/>
            </w:pPr>
            <w:r>
              <w:t>149</w:t>
            </w:r>
          </w:p>
        </w:tc>
        <w:tc>
          <w:tcPr>
            <w:tcW w:w="1181" w:type="dxa"/>
            <w:shd w:val="clear" w:color="auto" w:fill="auto"/>
          </w:tcPr>
          <w:p w:rsidR="00AA6721" w:rsidRPr="00271BB2" w:rsidRDefault="00E24C4C" w:rsidP="00506058">
            <w:pPr>
              <w:pStyle w:val="Tabletext"/>
              <w:jc w:val="right"/>
            </w:pPr>
            <w:r>
              <w:t>86</w:t>
            </w:r>
          </w:p>
        </w:tc>
        <w:tc>
          <w:tcPr>
            <w:tcW w:w="1185" w:type="dxa"/>
            <w:shd w:val="clear" w:color="auto" w:fill="auto"/>
          </w:tcPr>
          <w:p w:rsidR="00AA6721" w:rsidRPr="00271BB2" w:rsidRDefault="00E24C4C" w:rsidP="00506058">
            <w:pPr>
              <w:pStyle w:val="Tabletext"/>
              <w:jc w:val="right"/>
            </w:pPr>
            <w:r>
              <w:t>40</w:t>
            </w:r>
          </w:p>
        </w:tc>
      </w:tr>
      <w:tr w:rsidR="00E24C4C" w:rsidTr="007624ED">
        <w:tc>
          <w:tcPr>
            <w:tcW w:w="2119" w:type="dxa"/>
            <w:shd w:val="clear" w:color="auto" w:fill="auto"/>
          </w:tcPr>
          <w:p w:rsidR="00AA6721" w:rsidRPr="00B269D5" w:rsidRDefault="00FF5736" w:rsidP="00506058">
            <w:pPr>
              <w:pStyle w:val="Tabletext"/>
              <w:rPr>
                <w:b/>
              </w:rPr>
            </w:pPr>
            <w:r>
              <w:rPr>
                <w:b/>
              </w:rPr>
              <w:t>Net cash provided by State Government</w:t>
            </w:r>
          </w:p>
        </w:tc>
        <w:tc>
          <w:tcPr>
            <w:tcW w:w="1073" w:type="dxa"/>
            <w:shd w:val="clear" w:color="auto" w:fill="auto"/>
          </w:tcPr>
          <w:p w:rsidR="00AA6721" w:rsidRPr="0024603E" w:rsidRDefault="00AA6721" w:rsidP="00506058">
            <w:pPr>
              <w:pStyle w:val="Tabletext"/>
              <w:jc w:val="right"/>
              <w:rPr>
                <w:b/>
              </w:rPr>
            </w:pPr>
          </w:p>
        </w:tc>
        <w:tc>
          <w:tcPr>
            <w:tcW w:w="1228" w:type="dxa"/>
            <w:tcBorders>
              <w:top w:val="single" w:sz="4" w:space="0" w:color="auto"/>
              <w:bottom w:val="single" w:sz="4" w:space="0" w:color="auto"/>
            </w:tcBorders>
            <w:shd w:val="clear" w:color="auto" w:fill="auto"/>
          </w:tcPr>
          <w:p w:rsidR="00AA6721" w:rsidRPr="0024603E" w:rsidRDefault="00E24C4C" w:rsidP="00506058">
            <w:pPr>
              <w:pStyle w:val="Tabletext"/>
              <w:jc w:val="right"/>
              <w:rPr>
                <w:b/>
              </w:rPr>
            </w:pPr>
            <w:r>
              <w:rPr>
                <w:b/>
              </w:rPr>
              <w:t>162,790</w:t>
            </w:r>
          </w:p>
        </w:tc>
        <w:tc>
          <w:tcPr>
            <w:tcW w:w="1228" w:type="dxa"/>
            <w:tcBorders>
              <w:top w:val="single" w:sz="4" w:space="0" w:color="auto"/>
              <w:bottom w:val="single" w:sz="4" w:space="0" w:color="auto"/>
            </w:tcBorders>
            <w:shd w:val="clear" w:color="auto" w:fill="auto"/>
          </w:tcPr>
          <w:p w:rsidR="00AA6721" w:rsidRPr="0024603E" w:rsidRDefault="00E24C4C" w:rsidP="00506058">
            <w:pPr>
              <w:pStyle w:val="Tabletext"/>
              <w:jc w:val="right"/>
              <w:rPr>
                <w:b/>
              </w:rPr>
            </w:pPr>
            <w:r>
              <w:rPr>
                <w:b/>
              </w:rPr>
              <w:t>139,080</w:t>
            </w:r>
          </w:p>
        </w:tc>
        <w:tc>
          <w:tcPr>
            <w:tcW w:w="1228" w:type="dxa"/>
            <w:tcBorders>
              <w:top w:val="single" w:sz="4" w:space="0" w:color="auto"/>
              <w:bottom w:val="single" w:sz="4" w:space="0" w:color="auto"/>
            </w:tcBorders>
            <w:shd w:val="clear" w:color="auto" w:fill="auto"/>
          </w:tcPr>
          <w:p w:rsidR="00AA6721" w:rsidRPr="0024603E" w:rsidRDefault="00E24C4C" w:rsidP="00506058">
            <w:pPr>
              <w:pStyle w:val="Tabletext"/>
              <w:jc w:val="right"/>
              <w:rPr>
                <w:b/>
              </w:rPr>
            </w:pPr>
            <w:r>
              <w:rPr>
                <w:b/>
              </w:rPr>
              <w:t>213,961</w:t>
            </w:r>
          </w:p>
        </w:tc>
        <w:tc>
          <w:tcPr>
            <w:tcW w:w="1181" w:type="dxa"/>
            <w:tcBorders>
              <w:top w:val="single" w:sz="4" w:space="0" w:color="auto"/>
              <w:bottom w:val="single" w:sz="4" w:space="0" w:color="auto"/>
            </w:tcBorders>
            <w:shd w:val="clear" w:color="auto" w:fill="auto"/>
          </w:tcPr>
          <w:p w:rsidR="00AA6721" w:rsidRPr="0024603E" w:rsidRDefault="00E24C4C" w:rsidP="00506058">
            <w:pPr>
              <w:pStyle w:val="Tabletext"/>
              <w:jc w:val="right"/>
              <w:rPr>
                <w:b/>
              </w:rPr>
            </w:pPr>
            <w:r>
              <w:rPr>
                <w:b/>
              </w:rPr>
              <w:t>(23,710)</w:t>
            </w:r>
          </w:p>
        </w:tc>
        <w:tc>
          <w:tcPr>
            <w:tcW w:w="1185" w:type="dxa"/>
            <w:tcBorders>
              <w:top w:val="single" w:sz="4" w:space="0" w:color="auto"/>
              <w:bottom w:val="single" w:sz="4" w:space="0" w:color="auto"/>
            </w:tcBorders>
            <w:shd w:val="clear" w:color="auto" w:fill="auto"/>
          </w:tcPr>
          <w:p w:rsidR="00AA6721" w:rsidRPr="0024603E" w:rsidRDefault="00E24C4C" w:rsidP="00506058">
            <w:pPr>
              <w:pStyle w:val="Tabletext"/>
              <w:jc w:val="right"/>
              <w:rPr>
                <w:b/>
              </w:rPr>
            </w:pPr>
            <w:r>
              <w:rPr>
                <w:b/>
              </w:rPr>
              <w:t>(74,881)</w:t>
            </w:r>
          </w:p>
        </w:tc>
      </w:tr>
      <w:tr w:rsidR="00AA6721" w:rsidTr="00506058">
        <w:tc>
          <w:tcPr>
            <w:tcW w:w="9242" w:type="dxa"/>
            <w:gridSpan w:val="7"/>
            <w:shd w:val="clear" w:color="auto" w:fill="auto"/>
          </w:tcPr>
          <w:p w:rsidR="00AA6721" w:rsidRPr="00FF5736" w:rsidRDefault="00FF5736" w:rsidP="00506058">
            <w:pPr>
              <w:pStyle w:val="Tabletext"/>
            </w:pPr>
            <w:r>
              <w:t>Utilised as follows:</w:t>
            </w:r>
          </w:p>
        </w:tc>
      </w:tr>
      <w:tr w:rsidR="00FF5736" w:rsidTr="00506058">
        <w:tc>
          <w:tcPr>
            <w:tcW w:w="9242" w:type="dxa"/>
            <w:gridSpan w:val="7"/>
            <w:shd w:val="clear" w:color="auto" w:fill="auto"/>
          </w:tcPr>
          <w:p w:rsidR="00FF5736" w:rsidRPr="00FF5736" w:rsidRDefault="00FF5736" w:rsidP="00506058">
            <w:pPr>
              <w:pStyle w:val="Tabletext"/>
              <w:rPr>
                <w:b/>
              </w:rPr>
            </w:pPr>
            <w:r>
              <w:rPr>
                <w:b/>
              </w:rPr>
              <w:t>CASH FLOWS FROM OPERATING ACTIVITIES</w:t>
            </w:r>
          </w:p>
        </w:tc>
      </w:tr>
      <w:tr w:rsidR="00CA3BFB" w:rsidRPr="00CA3BFB" w:rsidTr="00506058">
        <w:tc>
          <w:tcPr>
            <w:tcW w:w="9242" w:type="dxa"/>
            <w:gridSpan w:val="7"/>
            <w:shd w:val="clear" w:color="auto" w:fill="auto"/>
          </w:tcPr>
          <w:p w:rsidR="00CA3BFB" w:rsidRPr="00CA3BFB" w:rsidRDefault="00CA3BFB" w:rsidP="00506058">
            <w:pPr>
              <w:pStyle w:val="Tabletext"/>
              <w:rPr>
                <w:b/>
              </w:rPr>
            </w:pPr>
            <w:r>
              <w:rPr>
                <w:b/>
              </w:rPr>
              <w:t>Payments</w:t>
            </w:r>
          </w:p>
        </w:tc>
      </w:tr>
      <w:tr w:rsidR="00E24C4C" w:rsidTr="007624ED">
        <w:tc>
          <w:tcPr>
            <w:tcW w:w="2119" w:type="dxa"/>
            <w:shd w:val="clear" w:color="auto" w:fill="auto"/>
          </w:tcPr>
          <w:p w:rsidR="00AA6721" w:rsidRPr="00271BB2" w:rsidRDefault="00CA3BFB" w:rsidP="00506058">
            <w:pPr>
              <w:pStyle w:val="Tabletext"/>
            </w:pPr>
            <w:r>
              <w:t>Employee be</w:t>
            </w:r>
            <w:r w:rsidR="00E24C4C">
              <w:t>nefits</w:t>
            </w:r>
          </w:p>
        </w:tc>
        <w:tc>
          <w:tcPr>
            <w:tcW w:w="1073" w:type="dxa"/>
            <w:shd w:val="clear" w:color="auto" w:fill="auto"/>
          </w:tcPr>
          <w:p w:rsidR="00AA6721" w:rsidRPr="00AF6FCE" w:rsidRDefault="00E24C4C" w:rsidP="00506058">
            <w:pPr>
              <w:pStyle w:val="Tabletext"/>
              <w:jc w:val="right"/>
            </w:pPr>
            <w:r>
              <w:t>3,C</w:t>
            </w:r>
          </w:p>
        </w:tc>
        <w:tc>
          <w:tcPr>
            <w:tcW w:w="1228" w:type="dxa"/>
            <w:shd w:val="clear" w:color="auto" w:fill="auto"/>
          </w:tcPr>
          <w:p w:rsidR="00AA6721" w:rsidRPr="00AF6FCE" w:rsidRDefault="00E24C4C" w:rsidP="00506058">
            <w:pPr>
              <w:pStyle w:val="Tabletext"/>
              <w:jc w:val="right"/>
            </w:pPr>
            <w:r>
              <w:t>(145,261)</w:t>
            </w:r>
          </w:p>
        </w:tc>
        <w:tc>
          <w:tcPr>
            <w:tcW w:w="1228" w:type="dxa"/>
            <w:shd w:val="clear" w:color="auto" w:fill="auto"/>
          </w:tcPr>
          <w:p w:rsidR="00AA6721" w:rsidRPr="00AF6FCE" w:rsidRDefault="00E24C4C" w:rsidP="00506058">
            <w:pPr>
              <w:pStyle w:val="Tabletext"/>
              <w:jc w:val="right"/>
            </w:pPr>
            <w:r>
              <w:t>(137,905)</w:t>
            </w:r>
          </w:p>
        </w:tc>
        <w:tc>
          <w:tcPr>
            <w:tcW w:w="1228" w:type="dxa"/>
            <w:shd w:val="clear" w:color="auto" w:fill="auto"/>
          </w:tcPr>
          <w:p w:rsidR="00AA6721" w:rsidRPr="00AF6FCE" w:rsidRDefault="00E24C4C" w:rsidP="00506058">
            <w:pPr>
              <w:pStyle w:val="Tabletext"/>
              <w:jc w:val="right"/>
            </w:pPr>
            <w:r>
              <w:t>(151,537)</w:t>
            </w:r>
          </w:p>
        </w:tc>
        <w:tc>
          <w:tcPr>
            <w:tcW w:w="1181" w:type="dxa"/>
            <w:shd w:val="clear" w:color="auto" w:fill="auto"/>
          </w:tcPr>
          <w:p w:rsidR="00AA6721" w:rsidRPr="00AF6FCE" w:rsidRDefault="00E24C4C" w:rsidP="00506058">
            <w:pPr>
              <w:pStyle w:val="Tabletext"/>
              <w:jc w:val="right"/>
            </w:pPr>
            <w:r>
              <w:t>7,356</w:t>
            </w:r>
          </w:p>
        </w:tc>
        <w:tc>
          <w:tcPr>
            <w:tcW w:w="1185" w:type="dxa"/>
            <w:shd w:val="clear" w:color="auto" w:fill="auto"/>
          </w:tcPr>
          <w:p w:rsidR="00AA6721" w:rsidRPr="00AF6FCE" w:rsidRDefault="00E24C4C" w:rsidP="00506058">
            <w:pPr>
              <w:pStyle w:val="Tabletext"/>
              <w:jc w:val="right"/>
            </w:pPr>
            <w:r>
              <w:t>11,632</w:t>
            </w:r>
          </w:p>
        </w:tc>
      </w:tr>
      <w:tr w:rsidR="00E24C4C" w:rsidTr="007624ED">
        <w:tc>
          <w:tcPr>
            <w:tcW w:w="2119" w:type="dxa"/>
            <w:shd w:val="clear" w:color="auto" w:fill="auto"/>
          </w:tcPr>
          <w:p w:rsidR="00E24C4C" w:rsidRDefault="00E24C4C" w:rsidP="00E24C4C">
            <w:pPr>
              <w:pStyle w:val="Tabletext"/>
            </w:pPr>
            <w:r>
              <w:t>Supplies and services</w:t>
            </w:r>
          </w:p>
        </w:tc>
        <w:tc>
          <w:tcPr>
            <w:tcW w:w="1073" w:type="dxa"/>
            <w:shd w:val="clear" w:color="auto" w:fill="auto"/>
          </w:tcPr>
          <w:p w:rsidR="00AA6721" w:rsidRDefault="00E24C4C" w:rsidP="00506058">
            <w:pPr>
              <w:pStyle w:val="Tabletext"/>
              <w:jc w:val="right"/>
            </w:pPr>
            <w:r>
              <w:t>4,D</w:t>
            </w:r>
          </w:p>
        </w:tc>
        <w:tc>
          <w:tcPr>
            <w:tcW w:w="1228" w:type="dxa"/>
            <w:shd w:val="clear" w:color="auto" w:fill="auto"/>
          </w:tcPr>
          <w:p w:rsidR="00AA6721" w:rsidRDefault="00E24C4C" w:rsidP="00506058">
            <w:pPr>
              <w:pStyle w:val="Tabletext"/>
              <w:jc w:val="right"/>
            </w:pPr>
            <w:r>
              <w:t>(1,124,432)</w:t>
            </w:r>
          </w:p>
        </w:tc>
        <w:tc>
          <w:tcPr>
            <w:tcW w:w="1228" w:type="dxa"/>
            <w:shd w:val="clear" w:color="auto" w:fill="auto"/>
          </w:tcPr>
          <w:p w:rsidR="00AA6721" w:rsidRDefault="00E24C4C" w:rsidP="00506058">
            <w:pPr>
              <w:pStyle w:val="Tabletext"/>
              <w:jc w:val="right"/>
            </w:pPr>
            <w:r>
              <w:t>(1,018,899)</w:t>
            </w:r>
          </w:p>
        </w:tc>
        <w:tc>
          <w:tcPr>
            <w:tcW w:w="1228" w:type="dxa"/>
            <w:shd w:val="clear" w:color="auto" w:fill="auto"/>
          </w:tcPr>
          <w:p w:rsidR="00AA6721" w:rsidRDefault="00E24C4C" w:rsidP="00506058">
            <w:pPr>
              <w:pStyle w:val="Tabletext"/>
              <w:jc w:val="right"/>
            </w:pPr>
            <w:r>
              <w:t>(1,166,196)</w:t>
            </w:r>
          </w:p>
        </w:tc>
        <w:tc>
          <w:tcPr>
            <w:tcW w:w="1181" w:type="dxa"/>
            <w:shd w:val="clear" w:color="auto" w:fill="auto"/>
          </w:tcPr>
          <w:p w:rsidR="00AA6721" w:rsidRDefault="00E24C4C" w:rsidP="00506058">
            <w:pPr>
              <w:pStyle w:val="Tabletext"/>
              <w:jc w:val="right"/>
            </w:pPr>
            <w:r>
              <w:t>105,533</w:t>
            </w:r>
          </w:p>
        </w:tc>
        <w:tc>
          <w:tcPr>
            <w:tcW w:w="1185" w:type="dxa"/>
            <w:shd w:val="clear" w:color="auto" w:fill="auto"/>
          </w:tcPr>
          <w:p w:rsidR="00AA6721" w:rsidRDefault="00E24C4C" w:rsidP="00506058">
            <w:pPr>
              <w:pStyle w:val="Tabletext"/>
              <w:jc w:val="right"/>
            </w:pPr>
            <w:r>
              <w:t>147,297</w:t>
            </w:r>
          </w:p>
        </w:tc>
      </w:tr>
      <w:tr w:rsidR="00E24C4C" w:rsidTr="007624ED">
        <w:tc>
          <w:tcPr>
            <w:tcW w:w="2119" w:type="dxa"/>
            <w:shd w:val="clear" w:color="auto" w:fill="auto"/>
          </w:tcPr>
          <w:p w:rsidR="00AA6721" w:rsidRDefault="00E24C4C" w:rsidP="00506058">
            <w:pPr>
              <w:pStyle w:val="Tabletext"/>
            </w:pPr>
            <w:r>
              <w:t>Finance costs</w:t>
            </w:r>
          </w:p>
        </w:tc>
        <w:tc>
          <w:tcPr>
            <w:tcW w:w="1073" w:type="dxa"/>
            <w:shd w:val="clear" w:color="auto" w:fill="auto"/>
          </w:tcPr>
          <w:p w:rsidR="00AA6721" w:rsidRDefault="00AA6721" w:rsidP="00506058">
            <w:pPr>
              <w:pStyle w:val="Tabletext"/>
              <w:jc w:val="right"/>
            </w:pPr>
          </w:p>
        </w:tc>
        <w:tc>
          <w:tcPr>
            <w:tcW w:w="1228" w:type="dxa"/>
            <w:shd w:val="clear" w:color="auto" w:fill="auto"/>
          </w:tcPr>
          <w:p w:rsidR="00AA6721" w:rsidRDefault="00E24C4C" w:rsidP="00506058">
            <w:pPr>
              <w:pStyle w:val="Tabletext"/>
              <w:jc w:val="right"/>
            </w:pPr>
            <w:r>
              <w:t>(4,810)</w:t>
            </w:r>
          </w:p>
        </w:tc>
        <w:tc>
          <w:tcPr>
            <w:tcW w:w="1228" w:type="dxa"/>
            <w:shd w:val="clear" w:color="auto" w:fill="auto"/>
          </w:tcPr>
          <w:p w:rsidR="00AA6721" w:rsidRDefault="00E24C4C" w:rsidP="00506058">
            <w:pPr>
              <w:pStyle w:val="Tabletext"/>
              <w:jc w:val="right"/>
            </w:pPr>
            <w:r>
              <w:t>(4,884)</w:t>
            </w:r>
          </w:p>
        </w:tc>
        <w:tc>
          <w:tcPr>
            <w:tcW w:w="1228" w:type="dxa"/>
            <w:shd w:val="clear" w:color="auto" w:fill="auto"/>
          </w:tcPr>
          <w:p w:rsidR="00AA6721" w:rsidRDefault="00E24C4C" w:rsidP="00506058">
            <w:pPr>
              <w:pStyle w:val="Tabletext"/>
              <w:jc w:val="right"/>
            </w:pPr>
            <w:r>
              <w:t>(5,052)</w:t>
            </w:r>
          </w:p>
        </w:tc>
        <w:tc>
          <w:tcPr>
            <w:tcW w:w="1181" w:type="dxa"/>
            <w:shd w:val="clear" w:color="auto" w:fill="auto"/>
          </w:tcPr>
          <w:p w:rsidR="00AA6721" w:rsidRDefault="00E24C4C" w:rsidP="00506058">
            <w:pPr>
              <w:pStyle w:val="Tabletext"/>
              <w:jc w:val="right"/>
            </w:pPr>
            <w:r>
              <w:t>(74)</w:t>
            </w:r>
          </w:p>
        </w:tc>
        <w:tc>
          <w:tcPr>
            <w:tcW w:w="1185" w:type="dxa"/>
            <w:shd w:val="clear" w:color="auto" w:fill="auto"/>
          </w:tcPr>
          <w:p w:rsidR="00AA6721" w:rsidRDefault="00E24C4C" w:rsidP="00506058">
            <w:pPr>
              <w:pStyle w:val="Tabletext"/>
              <w:jc w:val="right"/>
            </w:pPr>
            <w:r>
              <w:t>168</w:t>
            </w:r>
          </w:p>
        </w:tc>
      </w:tr>
      <w:tr w:rsidR="00E24C4C" w:rsidTr="007624ED">
        <w:tc>
          <w:tcPr>
            <w:tcW w:w="2119" w:type="dxa"/>
            <w:shd w:val="clear" w:color="auto" w:fill="auto"/>
          </w:tcPr>
          <w:p w:rsidR="00FF5736" w:rsidRDefault="00E24C4C" w:rsidP="00506058">
            <w:pPr>
              <w:pStyle w:val="Tabletext"/>
            </w:pPr>
            <w:r>
              <w:t>Accommodation</w:t>
            </w:r>
          </w:p>
        </w:tc>
        <w:tc>
          <w:tcPr>
            <w:tcW w:w="1073" w:type="dxa"/>
            <w:shd w:val="clear" w:color="auto" w:fill="auto"/>
          </w:tcPr>
          <w:p w:rsidR="00FF5736" w:rsidRDefault="00E24C4C" w:rsidP="00506058">
            <w:pPr>
              <w:pStyle w:val="Tabletext"/>
              <w:jc w:val="right"/>
            </w:pPr>
            <w:r>
              <w:t>5</w:t>
            </w:r>
          </w:p>
        </w:tc>
        <w:tc>
          <w:tcPr>
            <w:tcW w:w="1228" w:type="dxa"/>
            <w:shd w:val="clear" w:color="auto" w:fill="auto"/>
          </w:tcPr>
          <w:p w:rsidR="00FF5736" w:rsidRDefault="00E24C4C" w:rsidP="00506058">
            <w:pPr>
              <w:pStyle w:val="Tabletext"/>
              <w:jc w:val="right"/>
            </w:pPr>
            <w:r>
              <w:t>(21,502)</w:t>
            </w:r>
          </w:p>
        </w:tc>
        <w:tc>
          <w:tcPr>
            <w:tcW w:w="1228" w:type="dxa"/>
            <w:shd w:val="clear" w:color="auto" w:fill="auto"/>
          </w:tcPr>
          <w:p w:rsidR="00FF5736" w:rsidRDefault="00E24C4C" w:rsidP="00506058">
            <w:pPr>
              <w:pStyle w:val="Tabletext"/>
              <w:jc w:val="right"/>
            </w:pPr>
            <w:r>
              <w:t>(26,793)</w:t>
            </w:r>
          </w:p>
        </w:tc>
        <w:tc>
          <w:tcPr>
            <w:tcW w:w="1228" w:type="dxa"/>
            <w:shd w:val="clear" w:color="auto" w:fill="auto"/>
          </w:tcPr>
          <w:p w:rsidR="00FF5736" w:rsidRDefault="00E24C4C" w:rsidP="00506058">
            <w:pPr>
              <w:pStyle w:val="Tabletext"/>
              <w:jc w:val="right"/>
            </w:pPr>
            <w:r>
              <w:t>(25,585)</w:t>
            </w:r>
          </w:p>
        </w:tc>
        <w:tc>
          <w:tcPr>
            <w:tcW w:w="1181" w:type="dxa"/>
            <w:shd w:val="clear" w:color="auto" w:fill="auto"/>
          </w:tcPr>
          <w:p w:rsidR="00FF5736" w:rsidRDefault="00E24C4C" w:rsidP="00506058">
            <w:pPr>
              <w:pStyle w:val="Tabletext"/>
              <w:jc w:val="right"/>
            </w:pPr>
            <w:r>
              <w:t>(5,291)</w:t>
            </w:r>
          </w:p>
        </w:tc>
        <w:tc>
          <w:tcPr>
            <w:tcW w:w="1185" w:type="dxa"/>
            <w:shd w:val="clear" w:color="auto" w:fill="auto"/>
          </w:tcPr>
          <w:p w:rsidR="00FF5736" w:rsidRDefault="00E24C4C" w:rsidP="00506058">
            <w:pPr>
              <w:pStyle w:val="Tabletext"/>
              <w:jc w:val="right"/>
            </w:pPr>
            <w:r>
              <w:t>(1,208)</w:t>
            </w:r>
          </w:p>
        </w:tc>
      </w:tr>
      <w:tr w:rsidR="00E24C4C" w:rsidTr="007624ED">
        <w:tc>
          <w:tcPr>
            <w:tcW w:w="2119" w:type="dxa"/>
            <w:shd w:val="clear" w:color="auto" w:fill="auto"/>
          </w:tcPr>
          <w:p w:rsidR="00FF5736" w:rsidRDefault="00E24C4C" w:rsidP="00506058">
            <w:pPr>
              <w:pStyle w:val="Tabletext"/>
            </w:pPr>
            <w:r>
              <w:t>Grants and subsidies</w:t>
            </w:r>
          </w:p>
        </w:tc>
        <w:tc>
          <w:tcPr>
            <w:tcW w:w="1073" w:type="dxa"/>
            <w:shd w:val="clear" w:color="auto" w:fill="auto"/>
          </w:tcPr>
          <w:p w:rsidR="00FF5736" w:rsidRDefault="00FF5736" w:rsidP="00506058">
            <w:pPr>
              <w:pStyle w:val="Tabletext"/>
              <w:jc w:val="right"/>
            </w:pPr>
          </w:p>
        </w:tc>
        <w:tc>
          <w:tcPr>
            <w:tcW w:w="1228" w:type="dxa"/>
            <w:shd w:val="clear" w:color="auto" w:fill="auto"/>
          </w:tcPr>
          <w:p w:rsidR="00FF5736" w:rsidRDefault="002F36B9" w:rsidP="00506058">
            <w:pPr>
              <w:pStyle w:val="Tabletext"/>
              <w:jc w:val="right"/>
            </w:pPr>
            <w:r>
              <w:t>(5,235)</w:t>
            </w:r>
          </w:p>
        </w:tc>
        <w:tc>
          <w:tcPr>
            <w:tcW w:w="1228" w:type="dxa"/>
            <w:shd w:val="clear" w:color="auto" w:fill="auto"/>
          </w:tcPr>
          <w:p w:rsidR="00FF5736" w:rsidRDefault="002F36B9" w:rsidP="00506058">
            <w:pPr>
              <w:pStyle w:val="Tabletext"/>
              <w:jc w:val="right"/>
            </w:pPr>
            <w:r>
              <w:t>(5,172)</w:t>
            </w:r>
          </w:p>
        </w:tc>
        <w:tc>
          <w:tcPr>
            <w:tcW w:w="1228" w:type="dxa"/>
            <w:shd w:val="clear" w:color="auto" w:fill="auto"/>
          </w:tcPr>
          <w:p w:rsidR="00FF5736" w:rsidRDefault="002F36B9" w:rsidP="00506058">
            <w:pPr>
              <w:pStyle w:val="Tabletext"/>
              <w:jc w:val="right"/>
            </w:pPr>
            <w:r>
              <w:t>(5,396)</w:t>
            </w:r>
          </w:p>
        </w:tc>
        <w:tc>
          <w:tcPr>
            <w:tcW w:w="1181" w:type="dxa"/>
            <w:shd w:val="clear" w:color="auto" w:fill="auto"/>
          </w:tcPr>
          <w:p w:rsidR="00FF5736" w:rsidRDefault="002F36B9" w:rsidP="00506058">
            <w:pPr>
              <w:pStyle w:val="Tabletext"/>
              <w:jc w:val="right"/>
            </w:pPr>
            <w:r>
              <w:t>63</w:t>
            </w:r>
          </w:p>
        </w:tc>
        <w:tc>
          <w:tcPr>
            <w:tcW w:w="1185" w:type="dxa"/>
            <w:shd w:val="clear" w:color="auto" w:fill="auto"/>
          </w:tcPr>
          <w:p w:rsidR="00FF5736" w:rsidRDefault="002F36B9" w:rsidP="00506058">
            <w:pPr>
              <w:pStyle w:val="Tabletext"/>
              <w:jc w:val="right"/>
            </w:pPr>
            <w:r>
              <w:t>224</w:t>
            </w:r>
          </w:p>
        </w:tc>
      </w:tr>
      <w:tr w:rsidR="00E24C4C" w:rsidTr="007624ED">
        <w:tc>
          <w:tcPr>
            <w:tcW w:w="2119" w:type="dxa"/>
            <w:shd w:val="clear" w:color="auto" w:fill="auto"/>
          </w:tcPr>
          <w:p w:rsidR="00AA6721" w:rsidRDefault="00E24C4C" w:rsidP="00E24C4C">
            <w:pPr>
              <w:pStyle w:val="Tabletext"/>
            </w:pPr>
            <w:r>
              <w:t>GST payments on purchases</w:t>
            </w:r>
          </w:p>
        </w:tc>
        <w:tc>
          <w:tcPr>
            <w:tcW w:w="1073" w:type="dxa"/>
            <w:shd w:val="clear" w:color="auto" w:fill="auto"/>
          </w:tcPr>
          <w:p w:rsidR="00AA6721" w:rsidRDefault="002F36B9" w:rsidP="00506058">
            <w:pPr>
              <w:pStyle w:val="Tabletext"/>
              <w:jc w:val="right"/>
            </w:pPr>
            <w:r>
              <w:t>13</w:t>
            </w:r>
          </w:p>
        </w:tc>
        <w:tc>
          <w:tcPr>
            <w:tcW w:w="1228" w:type="dxa"/>
            <w:shd w:val="clear" w:color="auto" w:fill="auto"/>
          </w:tcPr>
          <w:p w:rsidR="00AA6721" w:rsidRDefault="002F36B9" w:rsidP="00506058">
            <w:pPr>
              <w:pStyle w:val="Tabletext"/>
              <w:jc w:val="right"/>
            </w:pPr>
            <w:r>
              <w:t>(130,681)</w:t>
            </w:r>
          </w:p>
        </w:tc>
        <w:tc>
          <w:tcPr>
            <w:tcW w:w="1228" w:type="dxa"/>
            <w:shd w:val="clear" w:color="auto" w:fill="auto"/>
          </w:tcPr>
          <w:p w:rsidR="00AA6721" w:rsidRDefault="002F36B9" w:rsidP="00506058">
            <w:pPr>
              <w:pStyle w:val="Tabletext"/>
              <w:jc w:val="right"/>
            </w:pPr>
            <w:r>
              <w:t>(120,741)</w:t>
            </w:r>
          </w:p>
        </w:tc>
        <w:tc>
          <w:tcPr>
            <w:tcW w:w="1228" w:type="dxa"/>
            <w:shd w:val="clear" w:color="auto" w:fill="auto"/>
          </w:tcPr>
          <w:p w:rsidR="00AA6721" w:rsidRDefault="002F36B9" w:rsidP="00506058">
            <w:pPr>
              <w:pStyle w:val="Tabletext"/>
              <w:jc w:val="right"/>
            </w:pPr>
            <w:r>
              <w:t>(122,389)</w:t>
            </w:r>
          </w:p>
        </w:tc>
        <w:tc>
          <w:tcPr>
            <w:tcW w:w="1181" w:type="dxa"/>
            <w:shd w:val="clear" w:color="auto" w:fill="auto"/>
          </w:tcPr>
          <w:p w:rsidR="00AA6721" w:rsidRDefault="002F36B9" w:rsidP="00506058">
            <w:pPr>
              <w:pStyle w:val="Tabletext"/>
              <w:jc w:val="right"/>
            </w:pPr>
            <w:r>
              <w:t>9,940</w:t>
            </w:r>
          </w:p>
        </w:tc>
        <w:tc>
          <w:tcPr>
            <w:tcW w:w="1185" w:type="dxa"/>
            <w:shd w:val="clear" w:color="auto" w:fill="auto"/>
          </w:tcPr>
          <w:p w:rsidR="00AA6721" w:rsidRDefault="002F36B9" w:rsidP="00506058">
            <w:pPr>
              <w:pStyle w:val="Tabletext"/>
              <w:jc w:val="right"/>
            </w:pPr>
            <w:r>
              <w:t>1,648</w:t>
            </w:r>
          </w:p>
        </w:tc>
      </w:tr>
      <w:tr w:rsidR="00E24C4C" w:rsidTr="007624ED">
        <w:tc>
          <w:tcPr>
            <w:tcW w:w="2119" w:type="dxa"/>
            <w:shd w:val="clear" w:color="auto" w:fill="auto"/>
          </w:tcPr>
          <w:p w:rsidR="00AA6721" w:rsidRPr="00271BB2" w:rsidRDefault="00E24C4C" w:rsidP="00506058">
            <w:pPr>
              <w:pStyle w:val="Tabletext"/>
            </w:pPr>
            <w:r>
              <w:t>GST payments to taxation authority</w:t>
            </w:r>
          </w:p>
        </w:tc>
        <w:tc>
          <w:tcPr>
            <w:tcW w:w="1073" w:type="dxa"/>
            <w:shd w:val="clear" w:color="auto" w:fill="auto"/>
          </w:tcPr>
          <w:p w:rsidR="00AA6721" w:rsidRPr="00AF6FCE" w:rsidRDefault="002F36B9" w:rsidP="00506058">
            <w:pPr>
              <w:pStyle w:val="Tabletext"/>
              <w:jc w:val="right"/>
            </w:pPr>
            <w:r>
              <w:t>13,L</w:t>
            </w:r>
          </w:p>
        </w:tc>
        <w:tc>
          <w:tcPr>
            <w:tcW w:w="1228" w:type="dxa"/>
            <w:shd w:val="clear" w:color="auto" w:fill="auto"/>
          </w:tcPr>
          <w:p w:rsidR="00AA6721" w:rsidRPr="00AF6FCE" w:rsidRDefault="002F36B9" w:rsidP="00506058">
            <w:pPr>
              <w:pStyle w:val="Tabletext"/>
              <w:jc w:val="right"/>
            </w:pPr>
            <w:r>
              <w:t>(3,580)</w:t>
            </w:r>
          </w:p>
        </w:tc>
        <w:tc>
          <w:tcPr>
            <w:tcW w:w="1228" w:type="dxa"/>
            <w:shd w:val="clear" w:color="auto" w:fill="auto"/>
          </w:tcPr>
          <w:p w:rsidR="00AA6721" w:rsidRPr="00AF6FCE" w:rsidRDefault="002F36B9" w:rsidP="00506058">
            <w:pPr>
              <w:pStyle w:val="Tabletext"/>
              <w:jc w:val="right"/>
            </w:pPr>
            <w:r>
              <w:t>(4,044)</w:t>
            </w:r>
          </w:p>
        </w:tc>
        <w:tc>
          <w:tcPr>
            <w:tcW w:w="1228" w:type="dxa"/>
            <w:shd w:val="clear" w:color="auto" w:fill="auto"/>
          </w:tcPr>
          <w:p w:rsidR="00AA6721" w:rsidRPr="00AF6FCE" w:rsidRDefault="002F36B9" w:rsidP="00506058">
            <w:pPr>
              <w:pStyle w:val="Tabletext"/>
              <w:jc w:val="right"/>
            </w:pPr>
            <w:r>
              <w:t>(13,212)</w:t>
            </w:r>
          </w:p>
        </w:tc>
        <w:tc>
          <w:tcPr>
            <w:tcW w:w="1181" w:type="dxa"/>
            <w:shd w:val="clear" w:color="auto" w:fill="auto"/>
          </w:tcPr>
          <w:p w:rsidR="00AA6721" w:rsidRPr="00AF6FCE" w:rsidRDefault="002F36B9" w:rsidP="00506058">
            <w:pPr>
              <w:pStyle w:val="Tabletext"/>
              <w:jc w:val="right"/>
            </w:pPr>
            <w:r>
              <w:t>(464)</w:t>
            </w:r>
          </w:p>
        </w:tc>
        <w:tc>
          <w:tcPr>
            <w:tcW w:w="1185" w:type="dxa"/>
            <w:shd w:val="clear" w:color="auto" w:fill="auto"/>
          </w:tcPr>
          <w:p w:rsidR="00AA6721" w:rsidRPr="00AF6FCE" w:rsidRDefault="002F36B9" w:rsidP="00506058">
            <w:pPr>
              <w:pStyle w:val="Tabletext"/>
              <w:jc w:val="right"/>
            </w:pPr>
            <w:r>
              <w:t>9,168</w:t>
            </w:r>
          </w:p>
        </w:tc>
      </w:tr>
      <w:tr w:rsidR="00E24C4C" w:rsidTr="007624ED">
        <w:tc>
          <w:tcPr>
            <w:tcW w:w="2119" w:type="dxa"/>
            <w:shd w:val="clear" w:color="auto" w:fill="auto"/>
          </w:tcPr>
          <w:p w:rsidR="00AA6721" w:rsidRPr="00271BB2" w:rsidRDefault="00E24C4C" w:rsidP="00506058">
            <w:pPr>
              <w:pStyle w:val="Tabletext"/>
            </w:pPr>
            <w:r>
              <w:t>Other payments</w:t>
            </w:r>
          </w:p>
        </w:tc>
        <w:tc>
          <w:tcPr>
            <w:tcW w:w="1073" w:type="dxa"/>
            <w:shd w:val="clear" w:color="auto" w:fill="auto"/>
          </w:tcPr>
          <w:p w:rsidR="00AA6721" w:rsidRPr="00AF6FCE" w:rsidRDefault="002F36B9" w:rsidP="00506058">
            <w:pPr>
              <w:pStyle w:val="Tabletext"/>
              <w:jc w:val="right"/>
            </w:pPr>
            <w:r>
              <w:t>6,E</w:t>
            </w:r>
          </w:p>
        </w:tc>
        <w:tc>
          <w:tcPr>
            <w:tcW w:w="1228" w:type="dxa"/>
            <w:shd w:val="clear" w:color="auto" w:fill="auto"/>
          </w:tcPr>
          <w:p w:rsidR="00AA6721" w:rsidRPr="00AF6FCE" w:rsidRDefault="002F36B9" w:rsidP="00506058">
            <w:pPr>
              <w:pStyle w:val="Tabletext"/>
              <w:jc w:val="right"/>
            </w:pPr>
            <w:r>
              <w:t>(6,314)</w:t>
            </w:r>
          </w:p>
        </w:tc>
        <w:tc>
          <w:tcPr>
            <w:tcW w:w="1228" w:type="dxa"/>
            <w:shd w:val="clear" w:color="auto" w:fill="auto"/>
          </w:tcPr>
          <w:p w:rsidR="00AA6721" w:rsidRPr="00AF6FCE" w:rsidRDefault="002F36B9" w:rsidP="00506058">
            <w:pPr>
              <w:pStyle w:val="Tabletext"/>
              <w:jc w:val="right"/>
            </w:pPr>
            <w:r>
              <w:t>(4,036)</w:t>
            </w:r>
          </w:p>
        </w:tc>
        <w:tc>
          <w:tcPr>
            <w:tcW w:w="1228" w:type="dxa"/>
            <w:shd w:val="clear" w:color="auto" w:fill="auto"/>
          </w:tcPr>
          <w:p w:rsidR="00AA6721" w:rsidRPr="00AF6FCE" w:rsidRDefault="002F36B9" w:rsidP="00506058">
            <w:pPr>
              <w:pStyle w:val="Tabletext"/>
              <w:jc w:val="right"/>
            </w:pPr>
            <w:r>
              <w:t>(11,322)</w:t>
            </w:r>
          </w:p>
        </w:tc>
        <w:tc>
          <w:tcPr>
            <w:tcW w:w="1181" w:type="dxa"/>
            <w:shd w:val="clear" w:color="auto" w:fill="auto"/>
          </w:tcPr>
          <w:p w:rsidR="00AA6721" w:rsidRPr="00AF6FCE" w:rsidRDefault="002F36B9" w:rsidP="00506058">
            <w:pPr>
              <w:pStyle w:val="Tabletext"/>
              <w:jc w:val="right"/>
            </w:pPr>
            <w:r>
              <w:t>2,278</w:t>
            </w:r>
          </w:p>
        </w:tc>
        <w:tc>
          <w:tcPr>
            <w:tcW w:w="1185" w:type="dxa"/>
            <w:shd w:val="clear" w:color="auto" w:fill="auto"/>
          </w:tcPr>
          <w:p w:rsidR="00AA6721" w:rsidRPr="00AF6FCE" w:rsidRDefault="002F36B9" w:rsidP="00506058">
            <w:pPr>
              <w:pStyle w:val="Tabletext"/>
              <w:jc w:val="right"/>
            </w:pPr>
            <w:r>
              <w:t>7,286</w:t>
            </w:r>
          </w:p>
        </w:tc>
      </w:tr>
      <w:tr w:rsidR="00FF5736" w:rsidRPr="00E34578" w:rsidTr="00065C8A">
        <w:tc>
          <w:tcPr>
            <w:tcW w:w="9242" w:type="dxa"/>
            <w:gridSpan w:val="7"/>
            <w:shd w:val="clear" w:color="auto" w:fill="auto"/>
          </w:tcPr>
          <w:p w:rsidR="00FF5736" w:rsidRPr="00FF5736" w:rsidRDefault="00FF5736" w:rsidP="00FF5736">
            <w:pPr>
              <w:pStyle w:val="Tabletext"/>
            </w:pPr>
            <w:r>
              <w:rPr>
                <w:b/>
              </w:rPr>
              <w:t>Receipts</w:t>
            </w:r>
          </w:p>
        </w:tc>
      </w:tr>
      <w:tr w:rsidR="00E24C4C" w:rsidTr="007624ED">
        <w:tc>
          <w:tcPr>
            <w:tcW w:w="2119" w:type="dxa"/>
            <w:shd w:val="clear" w:color="auto" w:fill="auto"/>
          </w:tcPr>
          <w:p w:rsidR="00AA6721" w:rsidRPr="00E34578" w:rsidRDefault="00FF5736" w:rsidP="00506058">
            <w:pPr>
              <w:pStyle w:val="Tabletext"/>
            </w:pPr>
            <w:r>
              <w:t>User charges and fees</w:t>
            </w:r>
          </w:p>
        </w:tc>
        <w:tc>
          <w:tcPr>
            <w:tcW w:w="1073" w:type="dxa"/>
            <w:shd w:val="clear" w:color="auto" w:fill="auto"/>
          </w:tcPr>
          <w:p w:rsidR="00AA6721" w:rsidRPr="00E34578" w:rsidRDefault="002F36B9" w:rsidP="00506058">
            <w:pPr>
              <w:pStyle w:val="Tabletext"/>
              <w:jc w:val="right"/>
            </w:pPr>
            <w:r>
              <w:t>7,F</w:t>
            </w:r>
          </w:p>
        </w:tc>
        <w:tc>
          <w:tcPr>
            <w:tcW w:w="1228" w:type="dxa"/>
            <w:shd w:val="clear" w:color="auto" w:fill="auto"/>
          </w:tcPr>
          <w:p w:rsidR="00AA6721" w:rsidRPr="00E34578" w:rsidRDefault="002F36B9" w:rsidP="00506058">
            <w:pPr>
              <w:pStyle w:val="Tabletext"/>
              <w:jc w:val="right"/>
            </w:pPr>
            <w:r>
              <w:t>1,253,636</w:t>
            </w:r>
          </w:p>
        </w:tc>
        <w:tc>
          <w:tcPr>
            <w:tcW w:w="1228" w:type="dxa"/>
            <w:shd w:val="clear" w:color="auto" w:fill="auto"/>
          </w:tcPr>
          <w:p w:rsidR="00AA6721" w:rsidRPr="00E34578" w:rsidRDefault="002F36B9" w:rsidP="00506058">
            <w:pPr>
              <w:pStyle w:val="Tabletext"/>
              <w:jc w:val="right"/>
            </w:pPr>
            <w:r>
              <w:t>995,128</w:t>
            </w:r>
          </w:p>
        </w:tc>
        <w:tc>
          <w:tcPr>
            <w:tcW w:w="1228" w:type="dxa"/>
            <w:shd w:val="clear" w:color="auto" w:fill="auto"/>
          </w:tcPr>
          <w:p w:rsidR="00AA6721" w:rsidRPr="00E34578" w:rsidRDefault="002F36B9" w:rsidP="00506058">
            <w:pPr>
              <w:pStyle w:val="Tabletext"/>
              <w:jc w:val="right"/>
            </w:pPr>
            <w:r>
              <w:t>1,286,832</w:t>
            </w:r>
          </w:p>
        </w:tc>
        <w:tc>
          <w:tcPr>
            <w:tcW w:w="1181" w:type="dxa"/>
            <w:shd w:val="clear" w:color="auto" w:fill="auto"/>
          </w:tcPr>
          <w:p w:rsidR="00AA6721" w:rsidRPr="00E34578" w:rsidRDefault="002F36B9" w:rsidP="00506058">
            <w:pPr>
              <w:pStyle w:val="Tabletext"/>
              <w:jc w:val="right"/>
            </w:pPr>
            <w:r>
              <w:t>(258,508)</w:t>
            </w:r>
          </w:p>
        </w:tc>
        <w:tc>
          <w:tcPr>
            <w:tcW w:w="1185" w:type="dxa"/>
            <w:shd w:val="clear" w:color="auto" w:fill="auto"/>
          </w:tcPr>
          <w:p w:rsidR="00AA6721" w:rsidRPr="00E34578" w:rsidRDefault="002F36B9" w:rsidP="00506058">
            <w:pPr>
              <w:pStyle w:val="Tabletext"/>
              <w:jc w:val="right"/>
            </w:pPr>
            <w:r>
              <w:t>(291,704)</w:t>
            </w:r>
          </w:p>
        </w:tc>
      </w:tr>
      <w:tr w:rsidR="00E24C4C" w:rsidTr="007624ED">
        <w:tc>
          <w:tcPr>
            <w:tcW w:w="2119" w:type="dxa"/>
            <w:shd w:val="clear" w:color="auto" w:fill="auto"/>
          </w:tcPr>
          <w:p w:rsidR="00FF5736" w:rsidRDefault="00FF5736" w:rsidP="00506058">
            <w:pPr>
              <w:pStyle w:val="Tabletext"/>
            </w:pPr>
            <w:r>
              <w:t>Commonwealth grants and contributions</w:t>
            </w:r>
          </w:p>
        </w:tc>
        <w:tc>
          <w:tcPr>
            <w:tcW w:w="1073" w:type="dxa"/>
            <w:shd w:val="clear" w:color="auto" w:fill="auto"/>
          </w:tcPr>
          <w:p w:rsidR="00FF5736" w:rsidRDefault="002F36B9" w:rsidP="00506058">
            <w:pPr>
              <w:pStyle w:val="Tabletext"/>
              <w:jc w:val="right"/>
            </w:pPr>
            <w:r>
              <w:t>8,G</w:t>
            </w:r>
          </w:p>
        </w:tc>
        <w:tc>
          <w:tcPr>
            <w:tcW w:w="1228" w:type="dxa"/>
            <w:shd w:val="clear" w:color="auto" w:fill="auto"/>
          </w:tcPr>
          <w:p w:rsidR="00FF5736" w:rsidRDefault="002F36B9" w:rsidP="00506058">
            <w:pPr>
              <w:pStyle w:val="Tabletext"/>
              <w:jc w:val="right"/>
            </w:pPr>
            <w:r>
              <w:t>-</w:t>
            </w:r>
          </w:p>
        </w:tc>
        <w:tc>
          <w:tcPr>
            <w:tcW w:w="1228" w:type="dxa"/>
            <w:shd w:val="clear" w:color="auto" w:fill="auto"/>
          </w:tcPr>
          <w:p w:rsidR="00FF5736" w:rsidRDefault="002F36B9" w:rsidP="00506058">
            <w:pPr>
              <w:pStyle w:val="Tabletext"/>
              <w:jc w:val="right"/>
            </w:pPr>
            <w:r>
              <w:t>1,376</w:t>
            </w:r>
          </w:p>
        </w:tc>
        <w:tc>
          <w:tcPr>
            <w:tcW w:w="1228" w:type="dxa"/>
            <w:shd w:val="clear" w:color="auto" w:fill="auto"/>
          </w:tcPr>
          <w:p w:rsidR="00FF5736" w:rsidRDefault="002F36B9" w:rsidP="00506058">
            <w:pPr>
              <w:pStyle w:val="Tabletext"/>
              <w:jc w:val="right"/>
            </w:pPr>
            <w:r>
              <w:t>7,186</w:t>
            </w:r>
          </w:p>
        </w:tc>
        <w:tc>
          <w:tcPr>
            <w:tcW w:w="1181" w:type="dxa"/>
            <w:shd w:val="clear" w:color="auto" w:fill="auto"/>
          </w:tcPr>
          <w:p w:rsidR="00FF5736" w:rsidRDefault="002F36B9" w:rsidP="00506058">
            <w:pPr>
              <w:pStyle w:val="Tabletext"/>
              <w:jc w:val="right"/>
            </w:pPr>
            <w:r>
              <w:t>1,376</w:t>
            </w:r>
          </w:p>
        </w:tc>
        <w:tc>
          <w:tcPr>
            <w:tcW w:w="1185" w:type="dxa"/>
            <w:shd w:val="clear" w:color="auto" w:fill="auto"/>
          </w:tcPr>
          <w:p w:rsidR="00FF5736" w:rsidRDefault="002F36B9" w:rsidP="00506058">
            <w:pPr>
              <w:pStyle w:val="Tabletext"/>
              <w:jc w:val="right"/>
            </w:pPr>
            <w:r>
              <w:t>(5,810)</w:t>
            </w:r>
          </w:p>
        </w:tc>
      </w:tr>
      <w:tr w:rsidR="00E24C4C" w:rsidTr="007624ED">
        <w:tc>
          <w:tcPr>
            <w:tcW w:w="2119" w:type="dxa"/>
            <w:shd w:val="clear" w:color="auto" w:fill="auto"/>
          </w:tcPr>
          <w:p w:rsidR="00FF5736" w:rsidRDefault="00FF5736" w:rsidP="00506058">
            <w:pPr>
              <w:pStyle w:val="Tabletext"/>
            </w:pPr>
            <w:r>
              <w:t>Interest received</w:t>
            </w:r>
          </w:p>
        </w:tc>
        <w:tc>
          <w:tcPr>
            <w:tcW w:w="1073" w:type="dxa"/>
            <w:shd w:val="clear" w:color="auto" w:fill="auto"/>
          </w:tcPr>
          <w:p w:rsidR="00FF5736" w:rsidRDefault="002F36B9" w:rsidP="00506058">
            <w:pPr>
              <w:pStyle w:val="Tabletext"/>
              <w:jc w:val="right"/>
            </w:pPr>
            <w:r>
              <w:t>16,M</w:t>
            </w:r>
          </w:p>
        </w:tc>
        <w:tc>
          <w:tcPr>
            <w:tcW w:w="1228" w:type="dxa"/>
            <w:shd w:val="clear" w:color="auto" w:fill="auto"/>
          </w:tcPr>
          <w:p w:rsidR="00FF5736" w:rsidRDefault="002F36B9" w:rsidP="00506058">
            <w:pPr>
              <w:pStyle w:val="Tabletext"/>
              <w:jc w:val="right"/>
            </w:pPr>
            <w:r>
              <w:t>1,398</w:t>
            </w:r>
          </w:p>
        </w:tc>
        <w:tc>
          <w:tcPr>
            <w:tcW w:w="1228" w:type="dxa"/>
            <w:shd w:val="clear" w:color="auto" w:fill="auto"/>
          </w:tcPr>
          <w:p w:rsidR="00FF5736" w:rsidRDefault="002F36B9" w:rsidP="00506058">
            <w:pPr>
              <w:pStyle w:val="Tabletext"/>
              <w:jc w:val="right"/>
            </w:pPr>
            <w:r>
              <w:t>269</w:t>
            </w:r>
          </w:p>
        </w:tc>
        <w:tc>
          <w:tcPr>
            <w:tcW w:w="1228" w:type="dxa"/>
            <w:shd w:val="clear" w:color="auto" w:fill="auto"/>
          </w:tcPr>
          <w:p w:rsidR="00FF5736" w:rsidRDefault="002F36B9" w:rsidP="00506058">
            <w:pPr>
              <w:pStyle w:val="Tabletext"/>
              <w:jc w:val="right"/>
            </w:pPr>
            <w:r>
              <w:t>321</w:t>
            </w:r>
          </w:p>
        </w:tc>
        <w:tc>
          <w:tcPr>
            <w:tcW w:w="1181" w:type="dxa"/>
            <w:shd w:val="clear" w:color="auto" w:fill="auto"/>
          </w:tcPr>
          <w:p w:rsidR="00FF5736" w:rsidRDefault="002F36B9" w:rsidP="00506058">
            <w:pPr>
              <w:pStyle w:val="Tabletext"/>
              <w:jc w:val="right"/>
            </w:pPr>
            <w:r>
              <w:t>(1,129)</w:t>
            </w:r>
          </w:p>
        </w:tc>
        <w:tc>
          <w:tcPr>
            <w:tcW w:w="1185" w:type="dxa"/>
            <w:shd w:val="clear" w:color="auto" w:fill="auto"/>
          </w:tcPr>
          <w:p w:rsidR="00FF5736" w:rsidRDefault="002F36B9" w:rsidP="002F36B9">
            <w:pPr>
              <w:pStyle w:val="Tabletext"/>
              <w:jc w:val="right"/>
            </w:pPr>
            <w:r>
              <w:t>(52)</w:t>
            </w:r>
          </w:p>
        </w:tc>
      </w:tr>
      <w:tr w:rsidR="00E24C4C" w:rsidTr="007624ED">
        <w:tc>
          <w:tcPr>
            <w:tcW w:w="2119" w:type="dxa"/>
            <w:shd w:val="clear" w:color="auto" w:fill="auto"/>
          </w:tcPr>
          <w:p w:rsidR="00AA6721" w:rsidRDefault="00FF5736" w:rsidP="00506058">
            <w:pPr>
              <w:pStyle w:val="Tabletext"/>
            </w:pPr>
            <w:r>
              <w:t>GST receipts on sales</w:t>
            </w:r>
          </w:p>
        </w:tc>
        <w:tc>
          <w:tcPr>
            <w:tcW w:w="1073" w:type="dxa"/>
            <w:shd w:val="clear" w:color="auto" w:fill="auto"/>
          </w:tcPr>
          <w:p w:rsidR="00AA6721" w:rsidRPr="00E34578" w:rsidRDefault="002F36B9" w:rsidP="00506058">
            <w:pPr>
              <w:pStyle w:val="Tabletext"/>
              <w:jc w:val="right"/>
            </w:pPr>
            <w:r>
              <w:t>13</w:t>
            </w:r>
          </w:p>
        </w:tc>
        <w:tc>
          <w:tcPr>
            <w:tcW w:w="1228" w:type="dxa"/>
            <w:shd w:val="clear" w:color="auto" w:fill="auto"/>
          </w:tcPr>
          <w:p w:rsidR="00AA6721" w:rsidRDefault="002F36B9" w:rsidP="00506058">
            <w:pPr>
              <w:pStyle w:val="Tabletext"/>
              <w:jc w:val="right"/>
            </w:pPr>
            <w:r>
              <w:t>122,764</w:t>
            </w:r>
          </w:p>
        </w:tc>
        <w:tc>
          <w:tcPr>
            <w:tcW w:w="1228" w:type="dxa"/>
            <w:shd w:val="clear" w:color="auto" w:fill="auto"/>
          </w:tcPr>
          <w:p w:rsidR="00AA6721" w:rsidRDefault="002F36B9" w:rsidP="00506058">
            <w:pPr>
              <w:pStyle w:val="Tabletext"/>
              <w:jc w:val="right"/>
            </w:pPr>
            <w:r>
              <w:t>125,241</w:t>
            </w:r>
          </w:p>
        </w:tc>
        <w:tc>
          <w:tcPr>
            <w:tcW w:w="1228" w:type="dxa"/>
            <w:shd w:val="clear" w:color="auto" w:fill="auto"/>
          </w:tcPr>
          <w:p w:rsidR="00AA6721" w:rsidRDefault="002F36B9" w:rsidP="00506058">
            <w:pPr>
              <w:pStyle w:val="Tabletext"/>
              <w:jc w:val="right"/>
            </w:pPr>
            <w:r>
              <w:t>125,076</w:t>
            </w:r>
          </w:p>
        </w:tc>
        <w:tc>
          <w:tcPr>
            <w:tcW w:w="1181" w:type="dxa"/>
            <w:shd w:val="clear" w:color="auto" w:fill="auto"/>
          </w:tcPr>
          <w:p w:rsidR="00AA6721" w:rsidRDefault="002F36B9" w:rsidP="00506058">
            <w:pPr>
              <w:pStyle w:val="Tabletext"/>
              <w:jc w:val="right"/>
            </w:pPr>
            <w:r>
              <w:t>2,477</w:t>
            </w:r>
          </w:p>
        </w:tc>
        <w:tc>
          <w:tcPr>
            <w:tcW w:w="1185" w:type="dxa"/>
            <w:shd w:val="clear" w:color="auto" w:fill="auto"/>
          </w:tcPr>
          <w:p w:rsidR="00AA6721" w:rsidRDefault="002F36B9" w:rsidP="00506058">
            <w:pPr>
              <w:pStyle w:val="Tabletext"/>
              <w:jc w:val="right"/>
            </w:pPr>
            <w:r>
              <w:t>165</w:t>
            </w:r>
          </w:p>
        </w:tc>
      </w:tr>
      <w:tr w:rsidR="00E24C4C" w:rsidTr="007624ED">
        <w:tc>
          <w:tcPr>
            <w:tcW w:w="2119" w:type="dxa"/>
            <w:shd w:val="clear" w:color="auto" w:fill="auto"/>
          </w:tcPr>
          <w:p w:rsidR="00AA6721" w:rsidRDefault="00FF5736" w:rsidP="00506058">
            <w:pPr>
              <w:pStyle w:val="Tabletext"/>
            </w:pPr>
            <w:r>
              <w:t>GST receipts from taxation authority</w:t>
            </w:r>
          </w:p>
        </w:tc>
        <w:tc>
          <w:tcPr>
            <w:tcW w:w="1073" w:type="dxa"/>
            <w:shd w:val="clear" w:color="auto" w:fill="auto"/>
          </w:tcPr>
          <w:p w:rsidR="00AA6721" w:rsidRPr="00E34578" w:rsidRDefault="002F36B9" w:rsidP="00506058">
            <w:pPr>
              <w:pStyle w:val="Tabletext"/>
              <w:jc w:val="right"/>
            </w:pPr>
            <w:r>
              <w:t>13,L</w:t>
            </w:r>
          </w:p>
        </w:tc>
        <w:tc>
          <w:tcPr>
            <w:tcW w:w="1228" w:type="dxa"/>
            <w:shd w:val="clear" w:color="auto" w:fill="auto"/>
          </w:tcPr>
          <w:p w:rsidR="00AA6721" w:rsidRDefault="002F36B9" w:rsidP="00506058">
            <w:pPr>
              <w:pStyle w:val="Tabletext"/>
              <w:jc w:val="right"/>
            </w:pPr>
            <w:r>
              <w:t>12,374</w:t>
            </w:r>
          </w:p>
        </w:tc>
        <w:tc>
          <w:tcPr>
            <w:tcW w:w="1228" w:type="dxa"/>
            <w:shd w:val="clear" w:color="auto" w:fill="auto"/>
          </w:tcPr>
          <w:p w:rsidR="00AA6721" w:rsidRDefault="002F36B9" w:rsidP="00506058">
            <w:pPr>
              <w:pStyle w:val="Tabletext"/>
              <w:jc w:val="right"/>
            </w:pPr>
            <w:r>
              <w:t>23,182</w:t>
            </w:r>
          </w:p>
        </w:tc>
        <w:tc>
          <w:tcPr>
            <w:tcW w:w="1228" w:type="dxa"/>
            <w:shd w:val="clear" w:color="auto" w:fill="auto"/>
          </w:tcPr>
          <w:p w:rsidR="00AA6721" w:rsidRDefault="002F36B9" w:rsidP="00506058">
            <w:pPr>
              <w:pStyle w:val="Tabletext"/>
              <w:jc w:val="right"/>
            </w:pPr>
            <w:r>
              <w:t>9,635</w:t>
            </w:r>
          </w:p>
        </w:tc>
        <w:tc>
          <w:tcPr>
            <w:tcW w:w="1181" w:type="dxa"/>
            <w:shd w:val="clear" w:color="auto" w:fill="auto"/>
          </w:tcPr>
          <w:p w:rsidR="00AA6721" w:rsidRDefault="002F36B9" w:rsidP="00506058">
            <w:pPr>
              <w:pStyle w:val="Tabletext"/>
              <w:jc w:val="right"/>
            </w:pPr>
            <w:r>
              <w:t>10,808</w:t>
            </w:r>
          </w:p>
        </w:tc>
        <w:tc>
          <w:tcPr>
            <w:tcW w:w="1185" w:type="dxa"/>
            <w:shd w:val="clear" w:color="auto" w:fill="auto"/>
          </w:tcPr>
          <w:p w:rsidR="00AA6721" w:rsidRDefault="002F36B9" w:rsidP="00506058">
            <w:pPr>
              <w:pStyle w:val="Tabletext"/>
              <w:jc w:val="right"/>
            </w:pPr>
            <w:r>
              <w:t>13,547</w:t>
            </w:r>
          </w:p>
        </w:tc>
      </w:tr>
      <w:tr w:rsidR="00E24C4C" w:rsidTr="007624ED">
        <w:tc>
          <w:tcPr>
            <w:tcW w:w="2119" w:type="dxa"/>
            <w:shd w:val="clear" w:color="auto" w:fill="auto"/>
          </w:tcPr>
          <w:p w:rsidR="00AA6721" w:rsidRPr="00E34578" w:rsidRDefault="00FF5736" w:rsidP="00506058">
            <w:pPr>
              <w:pStyle w:val="Tabletext"/>
            </w:pPr>
            <w:r>
              <w:t>Other receipts</w:t>
            </w:r>
          </w:p>
        </w:tc>
        <w:tc>
          <w:tcPr>
            <w:tcW w:w="1073" w:type="dxa"/>
            <w:shd w:val="clear" w:color="auto" w:fill="auto"/>
          </w:tcPr>
          <w:p w:rsidR="00AA6721" w:rsidRPr="00E34578" w:rsidRDefault="002F36B9" w:rsidP="00506058">
            <w:pPr>
              <w:pStyle w:val="Tabletext"/>
              <w:jc w:val="right"/>
            </w:pPr>
            <w:r>
              <w:t>14,N</w:t>
            </w:r>
          </w:p>
        </w:tc>
        <w:tc>
          <w:tcPr>
            <w:tcW w:w="1228" w:type="dxa"/>
            <w:shd w:val="clear" w:color="auto" w:fill="auto"/>
          </w:tcPr>
          <w:p w:rsidR="00AA6721" w:rsidRPr="00E34578" w:rsidRDefault="002F36B9" w:rsidP="00506058">
            <w:pPr>
              <w:pStyle w:val="Tabletext"/>
              <w:jc w:val="right"/>
            </w:pPr>
            <w:r>
              <w:t>15,409</w:t>
            </w:r>
          </w:p>
        </w:tc>
        <w:tc>
          <w:tcPr>
            <w:tcW w:w="1228" w:type="dxa"/>
            <w:shd w:val="clear" w:color="auto" w:fill="auto"/>
          </w:tcPr>
          <w:p w:rsidR="00AA6721" w:rsidRPr="00E34578" w:rsidRDefault="002F36B9" w:rsidP="00506058">
            <w:pPr>
              <w:pStyle w:val="Tabletext"/>
              <w:jc w:val="right"/>
            </w:pPr>
            <w:r>
              <w:t>19,292</w:t>
            </w:r>
          </w:p>
        </w:tc>
        <w:tc>
          <w:tcPr>
            <w:tcW w:w="1228" w:type="dxa"/>
            <w:shd w:val="clear" w:color="auto" w:fill="auto"/>
          </w:tcPr>
          <w:p w:rsidR="00AA6721" w:rsidRPr="00E34578" w:rsidRDefault="002F36B9" w:rsidP="00506058">
            <w:pPr>
              <w:pStyle w:val="Tabletext"/>
              <w:jc w:val="right"/>
            </w:pPr>
            <w:r>
              <w:t>16,469</w:t>
            </w:r>
          </w:p>
        </w:tc>
        <w:tc>
          <w:tcPr>
            <w:tcW w:w="1181" w:type="dxa"/>
            <w:shd w:val="clear" w:color="auto" w:fill="auto"/>
          </w:tcPr>
          <w:p w:rsidR="00AA6721" w:rsidRPr="00E34578" w:rsidRDefault="002F36B9" w:rsidP="00506058">
            <w:pPr>
              <w:pStyle w:val="Tabletext"/>
              <w:jc w:val="right"/>
            </w:pPr>
            <w:r>
              <w:t>3,883</w:t>
            </w:r>
          </w:p>
        </w:tc>
        <w:tc>
          <w:tcPr>
            <w:tcW w:w="1185" w:type="dxa"/>
            <w:shd w:val="clear" w:color="auto" w:fill="auto"/>
          </w:tcPr>
          <w:p w:rsidR="00AA6721" w:rsidRPr="00E34578" w:rsidRDefault="002F36B9" w:rsidP="00506058">
            <w:pPr>
              <w:pStyle w:val="Tabletext"/>
              <w:jc w:val="right"/>
            </w:pPr>
            <w:r>
              <w:t>2,853</w:t>
            </w:r>
          </w:p>
        </w:tc>
      </w:tr>
      <w:tr w:rsidR="00E24C4C" w:rsidTr="007624ED">
        <w:tc>
          <w:tcPr>
            <w:tcW w:w="2119" w:type="dxa"/>
            <w:shd w:val="clear" w:color="auto" w:fill="auto"/>
          </w:tcPr>
          <w:p w:rsidR="00AA6721" w:rsidRPr="00E34578" w:rsidRDefault="00FF5736" w:rsidP="00506058">
            <w:pPr>
              <w:pStyle w:val="Tabletext"/>
              <w:rPr>
                <w:b/>
              </w:rPr>
            </w:pPr>
            <w:r>
              <w:rPr>
                <w:b/>
              </w:rPr>
              <w:t>Net cash used in operating activities</w:t>
            </w:r>
          </w:p>
        </w:tc>
        <w:tc>
          <w:tcPr>
            <w:tcW w:w="1073" w:type="dxa"/>
            <w:shd w:val="clear" w:color="auto" w:fill="auto"/>
          </w:tcPr>
          <w:p w:rsidR="00AA6721" w:rsidRPr="00E34578" w:rsidRDefault="00AA6721" w:rsidP="00506058">
            <w:pPr>
              <w:pStyle w:val="Tabletext"/>
              <w:jc w:val="right"/>
            </w:pPr>
          </w:p>
        </w:tc>
        <w:tc>
          <w:tcPr>
            <w:tcW w:w="1228" w:type="dxa"/>
            <w:tcBorders>
              <w:top w:val="single" w:sz="4" w:space="0" w:color="auto"/>
              <w:bottom w:val="single" w:sz="4" w:space="0" w:color="auto"/>
            </w:tcBorders>
            <w:shd w:val="clear" w:color="auto" w:fill="auto"/>
          </w:tcPr>
          <w:p w:rsidR="00AA6721" w:rsidRDefault="002F36B9" w:rsidP="00506058">
            <w:pPr>
              <w:pStyle w:val="Tabletext"/>
              <w:jc w:val="right"/>
              <w:rPr>
                <w:b/>
              </w:rPr>
            </w:pPr>
            <w:r>
              <w:rPr>
                <w:b/>
              </w:rPr>
              <w:t>(36,234)</w:t>
            </w:r>
          </w:p>
        </w:tc>
        <w:tc>
          <w:tcPr>
            <w:tcW w:w="1228" w:type="dxa"/>
            <w:tcBorders>
              <w:top w:val="single" w:sz="4" w:space="0" w:color="auto"/>
              <w:bottom w:val="single" w:sz="4" w:space="0" w:color="auto"/>
            </w:tcBorders>
            <w:shd w:val="clear" w:color="auto" w:fill="auto"/>
          </w:tcPr>
          <w:p w:rsidR="00AA6721" w:rsidRDefault="002F36B9" w:rsidP="00506058">
            <w:pPr>
              <w:pStyle w:val="Tabletext"/>
              <w:jc w:val="right"/>
              <w:rPr>
                <w:b/>
              </w:rPr>
            </w:pPr>
            <w:r>
              <w:rPr>
                <w:b/>
              </w:rPr>
              <w:t>(157,987)</w:t>
            </w:r>
          </w:p>
        </w:tc>
        <w:tc>
          <w:tcPr>
            <w:tcW w:w="1228" w:type="dxa"/>
            <w:tcBorders>
              <w:top w:val="single" w:sz="4" w:space="0" w:color="auto"/>
              <w:bottom w:val="single" w:sz="4" w:space="0" w:color="auto"/>
            </w:tcBorders>
            <w:shd w:val="clear" w:color="auto" w:fill="auto"/>
          </w:tcPr>
          <w:p w:rsidR="00AA6721" w:rsidRDefault="002F36B9" w:rsidP="00506058">
            <w:pPr>
              <w:pStyle w:val="Tabletext"/>
              <w:jc w:val="right"/>
              <w:rPr>
                <w:b/>
              </w:rPr>
            </w:pPr>
            <w:r>
              <w:rPr>
                <w:b/>
              </w:rPr>
              <w:t>(55,172)</w:t>
            </w:r>
          </w:p>
        </w:tc>
        <w:tc>
          <w:tcPr>
            <w:tcW w:w="1181" w:type="dxa"/>
            <w:tcBorders>
              <w:top w:val="single" w:sz="4" w:space="0" w:color="auto"/>
              <w:bottom w:val="single" w:sz="4" w:space="0" w:color="auto"/>
            </w:tcBorders>
            <w:shd w:val="clear" w:color="auto" w:fill="auto"/>
          </w:tcPr>
          <w:p w:rsidR="00AA6721" w:rsidRDefault="002F36B9" w:rsidP="00506058">
            <w:pPr>
              <w:pStyle w:val="Tabletext"/>
              <w:jc w:val="right"/>
              <w:rPr>
                <w:b/>
              </w:rPr>
            </w:pPr>
            <w:r>
              <w:rPr>
                <w:b/>
              </w:rPr>
              <w:t>(121,755)</w:t>
            </w:r>
          </w:p>
        </w:tc>
        <w:tc>
          <w:tcPr>
            <w:tcW w:w="1185" w:type="dxa"/>
            <w:tcBorders>
              <w:top w:val="single" w:sz="4" w:space="0" w:color="auto"/>
              <w:bottom w:val="single" w:sz="4" w:space="0" w:color="auto"/>
            </w:tcBorders>
            <w:shd w:val="clear" w:color="auto" w:fill="auto"/>
          </w:tcPr>
          <w:p w:rsidR="00AA6721" w:rsidRDefault="002F36B9" w:rsidP="00506058">
            <w:pPr>
              <w:pStyle w:val="Tabletext"/>
              <w:jc w:val="right"/>
              <w:rPr>
                <w:b/>
              </w:rPr>
            </w:pPr>
            <w:r>
              <w:rPr>
                <w:b/>
              </w:rPr>
              <w:t>(102,817)</w:t>
            </w:r>
          </w:p>
        </w:tc>
      </w:tr>
      <w:tr w:rsidR="00AA6721" w:rsidTr="00506058">
        <w:tc>
          <w:tcPr>
            <w:tcW w:w="9242" w:type="dxa"/>
            <w:gridSpan w:val="7"/>
            <w:shd w:val="clear" w:color="auto" w:fill="auto"/>
          </w:tcPr>
          <w:p w:rsidR="00AA6721" w:rsidRDefault="00FF5736" w:rsidP="00506058">
            <w:pPr>
              <w:pStyle w:val="Tabletext"/>
              <w:rPr>
                <w:b/>
              </w:rPr>
            </w:pPr>
            <w:r>
              <w:rPr>
                <w:b/>
              </w:rPr>
              <w:t>CASH FLOWS FROM INVESTING ACTIVITIES</w:t>
            </w:r>
          </w:p>
        </w:tc>
      </w:tr>
      <w:tr w:rsidR="00FF5736" w:rsidTr="00506058">
        <w:tc>
          <w:tcPr>
            <w:tcW w:w="9242" w:type="dxa"/>
            <w:gridSpan w:val="7"/>
            <w:shd w:val="clear" w:color="auto" w:fill="auto"/>
          </w:tcPr>
          <w:p w:rsidR="00FF5736" w:rsidRDefault="00FF5736" w:rsidP="00506058">
            <w:pPr>
              <w:pStyle w:val="Tabletext"/>
              <w:rPr>
                <w:b/>
              </w:rPr>
            </w:pPr>
            <w:r>
              <w:rPr>
                <w:b/>
              </w:rPr>
              <w:t>Payments</w:t>
            </w:r>
          </w:p>
        </w:tc>
      </w:tr>
      <w:tr w:rsidR="00E24C4C" w:rsidTr="007624ED">
        <w:tc>
          <w:tcPr>
            <w:tcW w:w="2119" w:type="dxa"/>
            <w:shd w:val="clear" w:color="auto" w:fill="auto"/>
          </w:tcPr>
          <w:p w:rsidR="00AA6721" w:rsidRDefault="00FF5736" w:rsidP="00506058">
            <w:pPr>
              <w:pStyle w:val="Tabletext"/>
            </w:pPr>
            <w:r>
              <w:t>Purchasing of non-current physical assets</w:t>
            </w:r>
          </w:p>
        </w:tc>
        <w:tc>
          <w:tcPr>
            <w:tcW w:w="1073" w:type="dxa"/>
            <w:shd w:val="clear" w:color="auto" w:fill="auto"/>
          </w:tcPr>
          <w:p w:rsidR="00AA6721" w:rsidRDefault="002F36B9" w:rsidP="00506058">
            <w:pPr>
              <w:pStyle w:val="Tabletext"/>
              <w:jc w:val="right"/>
            </w:pPr>
            <w:r>
              <w:t>9,H</w:t>
            </w:r>
          </w:p>
        </w:tc>
        <w:tc>
          <w:tcPr>
            <w:tcW w:w="1228" w:type="dxa"/>
            <w:shd w:val="clear" w:color="auto" w:fill="auto"/>
          </w:tcPr>
          <w:p w:rsidR="00AA6721" w:rsidRPr="00886A95" w:rsidRDefault="002F36B9" w:rsidP="00506058">
            <w:pPr>
              <w:pStyle w:val="Tabletext"/>
              <w:jc w:val="right"/>
            </w:pPr>
            <w:r>
              <w:t>(167,686)</w:t>
            </w:r>
          </w:p>
        </w:tc>
        <w:tc>
          <w:tcPr>
            <w:tcW w:w="1228" w:type="dxa"/>
            <w:shd w:val="clear" w:color="auto" w:fill="auto"/>
          </w:tcPr>
          <w:p w:rsidR="00AA6721" w:rsidRPr="00886A95" w:rsidRDefault="002F36B9" w:rsidP="00506058">
            <w:pPr>
              <w:pStyle w:val="Tabletext"/>
              <w:jc w:val="right"/>
            </w:pPr>
            <w:r>
              <w:t>(103,042)</w:t>
            </w:r>
          </w:p>
        </w:tc>
        <w:tc>
          <w:tcPr>
            <w:tcW w:w="1228" w:type="dxa"/>
            <w:shd w:val="clear" w:color="auto" w:fill="auto"/>
          </w:tcPr>
          <w:p w:rsidR="00AA6721" w:rsidRPr="00886A95" w:rsidRDefault="002F36B9" w:rsidP="00506058">
            <w:pPr>
              <w:pStyle w:val="Tabletext"/>
              <w:jc w:val="right"/>
            </w:pPr>
            <w:r>
              <w:t>(99,301)</w:t>
            </w:r>
          </w:p>
        </w:tc>
        <w:tc>
          <w:tcPr>
            <w:tcW w:w="1181" w:type="dxa"/>
            <w:shd w:val="clear" w:color="auto" w:fill="auto"/>
          </w:tcPr>
          <w:p w:rsidR="00AA6721" w:rsidRPr="00886A95" w:rsidRDefault="002F36B9" w:rsidP="00506058">
            <w:pPr>
              <w:pStyle w:val="Tabletext"/>
              <w:jc w:val="right"/>
            </w:pPr>
            <w:r>
              <w:t>64,644</w:t>
            </w:r>
          </w:p>
        </w:tc>
        <w:tc>
          <w:tcPr>
            <w:tcW w:w="1185" w:type="dxa"/>
            <w:shd w:val="clear" w:color="auto" w:fill="auto"/>
          </w:tcPr>
          <w:p w:rsidR="00AA6721" w:rsidRPr="00886A95" w:rsidRDefault="002F36B9" w:rsidP="00506058">
            <w:pPr>
              <w:pStyle w:val="Tabletext"/>
              <w:jc w:val="right"/>
            </w:pPr>
            <w:r>
              <w:t>(3,741)</w:t>
            </w:r>
          </w:p>
        </w:tc>
      </w:tr>
      <w:tr w:rsidR="00E24C4C" w:rsidTr="007624ED">
        <w:tc>
          <w:tcPr>
            <w:tcW w:w="2119" w:type="dxa"/>
            <w:shd w:val="clear" w:color="auto" w:fill="auto"/>
          </w:tcPr>
          <w:p w:rsidR="00AA6721" w:rsidRPr="00FF5736" w:rsidRDefault="00FF5736" w:rsidP="00506058">
            <w:pPr>
              <w:pStyle w:val="Tabletext"/>
              <w:rPr>
                <w:b/>
              </w:rPr>
            </w:pPr>
            <w:r>
              <w:rPr>
                <w:b/>
              </w:rPr>
              <w:t>Receipts</w:t>
            </w:r>
          </w:p>
        </w:tc>
        <w:tc>
          <w:tcPr>
            <w:tcW w:w="1073" w:type="dxa"/>
            <w:shd w:val="clear" w:color="auto" w:fill="auto"/>
          </w:tcPr>
          <w:p w:rsidR="00AA6721" w:rsidRDefault="00AA6721" w:rsidP="00506058">
            <w:pPr>
              <w:pStyle w:val="Tabletext"/>
              <w:jc w:val="right"/>
            </w:pPr>
          </w:p>
        </w:tc>
        <w:tc>
          <w:tcPr>
            <w:tcW w:w="1228" w:type="dxa"/>
            <w:shd w:val="clear" w:color="auto" w:fill="auto"/>
          </w:tcPr>
          <w:p w:rsidR="00AA6721" w:rsidRPr="00886A95" w:rsidRDefault="00AA6721" w:rsidP="00506058">
            <w:pPr>
              <w:pStyle w:val="Tabletext"/>
              <w:jc w:val="right"/>
            </w:pPr>
          </w:p>
        </w:tc>
        <w:tc>
          <w:tcPr>
            <w:tcW w:w="1228" w:type="dxa"/>
            <w:shd w:val="clear" w:color="auto" w:fill="auto"/>
          </w:tcPr>
          <w:p w:rsidR="00AA6721" w:rsidRPr="00886A95" w:rsidRDefault="00AA6721" w:rsidP="00506058">
            <w:pPr>
              <w:pStyle w:val="Tabletext"/>
              <w:jc w:val="right"/>
            </w:pPr>
          </w:p>
        </w:tc>
        <w:tc>
          <w:tcPr>
            <w:tcW w:w="1228" w:type="dxa"/>
            <w:shd w:val="clear" w:color="auto" w:fill="auto"/>
          </w:tcPr>
          <w:p w:rsidR="00AA6721" w:rsidRPr="00886A95" w:rsidRDefault="00AA6721" w:rsidP="00506058">
            <w:pPr>
              <w:pStyle w:val="Tabletext"/>
              <w:jc w:val="right"/>
            </w:pPr>
          </w:p>
        </w:tc>
        <w:tc>
          <w:tcPr>
            <w:tcW w:w="1181" w:type="dxa"/>
            <w:shd w:val="clear" w:color="auto" w:fill="auto"/>
          </w:tcPr>
          <w:p w:rsidR="00AA6721" w:rsidRPr="00886A95" w:rsidRDefault="00AA6721" w:rsidP="00506058">
            <w:pPr>
              <w:pStyle w:val="Tabletext"/>
              <w:jc w:val="right"/>
            </w:pPr>
          </w:p>
        </w:tc>
        <w:tc>
          <w:tcPr>
            <w:tcW w:w="1185" w:type="dxa"/>
            <w:shd w:val="clear" w:color="auto" w:fill="auto"/>
          </w:tcPr>
          <w:p w:rsidR="00AA6721" w:rsidRPr="00886A95" w:rsidRDefault="00AA6721" w:rsidP="00506058">
            <w:pPr>
              <w:pStyle w:val="Tabletext"/>
              <w:jc w:val="right"/>
            </w:pPr>
          </w:p>
        </w:tc>
      </w:tr>
      <w:tr w:rsidR="00E24C4C" w:rsidTr="007624ED">
        <w:tc>
          <w:tcPr>
            <w:tcW w:w="2119" w:type="dxa"/>
            <w:shd w:val="clear" w:color="auto" w:fill="auto"/>
          </w:tcPr>
          <w:p w:rsidR="00AA6721" w:rsidRDefault="00FF5736" w:rsidP="00506058">
            <w:pPr>
              <w:pStyle w:val="Tabletext"/>
            </w:pPr>
            <w:r>
              <w:t>Proceeds from sale of non-current physical assets</w:t>
            </w:r>
          </w:p>
        </w:tc>
        <w:tc>
          <w:tcPr>
            <w:tcW w:w="1073" w:type="dxa"/>
            <w:shd w:val="clear" w:color="auto" w:fill="auto"/>
          </w:tcPr>
          <w:p w:rsidR="00AA6721" w:rsidRDefault="002F36B9" w:rsidP="00506058">
            <w:pPr>
              <w:pStyle w:val="Tabletext"/>
              <w:jc w:val="right"/>
            </w:pPr>
            <w:r>
              <w:t>10,I</w:t>
            </w:r>
          </w:p>
        </w:tc>
        <w:tc>
          <w:tcPr>
            <w:tcW w:w="1228" w:type="dxa"/>
            <w:tcBorders>
              <w:bottom w:val="single" w:sz="4" w:space="0" w:color="auto"/>
            </w:tcBorders>
            <w:shd w:val="clear" w:color="auto" w:fill="auto"/>
          </w:tcPr>
          <w:p w:rsidR="00AA6721" w:rsidRPr="00886A95" w:rsidRDefault="002F36B9" w:rsidP="00506058">
            <w:pPr>
              <w:pStyle w:val="Tabletext"/>
              <w:jc w:val="right"/>
            </w:pPr>
            <w:r>
              <w:t>53,373</w:t>
            </w:r>
          </w:p>
        </w:tc>
        <w:tc>
          <w:tcPr>
            <w:tcW w:w="1228" w:type="dxa"/>
            <w:tcBorders>
              <w:bottom w:val="single" w:sz="4" w:space="0" w:color="auto"/>
            </w:tcBorders>
            <w:shd w:val="clear" w:color="auto" w:fill="auto"/>
          </w:tcPr>
          <w:p w:rsidR="00AA6721" w:rsidRPr="00886A95" w:rsidRDefault="002F36B9" w:rsidP="00506058">
            <w:pPr>
              <w:pStyle w:val="Tabletext"/>
              <w:jc w:val="right"/>
            </w:pPr>
            <w:r>
              <w:t>47,619</w:t>
            </w:r>
          </w:p>
        </w:tc>
        <w:tc>
          <w:tcPr>
            <w:tcW w:w="1228" w:type="dxa"/>
            <w:tcBorders>
              <w:bottom w:val="single" w:sz="4" w:space="0" w:color="auto"/>
            </w:tcBorders>
            <w:shd w:val="clear" w:color="auto" w:fill="auto"/>
          </w:tcPr>
          <w:p w:rsidR="00AA6721" w:rsidRPr="00886A95" w:rsidRDefault="002F36B9" w:rsidP="00506058">
            <w:pPr>
              <w:pStyle w:val="Tabletext"/>
              <w:jc w:val="right"/>
            </w:pPr>
            <w:r>
              <w:t>39,719</w:t>
            </w:r>
          </w:p>
        </w:tc>
        <w:tc>
          <w:tcPr>
            <w:tcW w:w="1181" w:type="dxa"/>
            <w:tcBorders>
              <w:bottom w:val="single" w:sz="4" w:space="0" w:color="auto"/>
            </w:tcBorders>
            <w:shd w:val="clear" w:color="auto" w:fill="auto"/>
          </w:tcPr>
          <w:p w:rsidR="00AA6721" w:rsidRPr="00886A95" w:rsidRDefault="002F36B9" w:rsidP="00506058">
            <w:pPr>
              <w:pStyle w:val="Tabletext"/>
              <w:jc w:val="right"/>
            </w:pPr>
            <w:r>
              <w:t>(5,754)</w:t>
            </w:r>
          </w:p>
        </w:tc>
        <w:tc>
          <w:tcPr>
            <w:tcW w:w="1185" w:type="dxa"/>
            <w:tcBorders>
              <w:bottom w:val="single" w:sz="4" w:space="0" w:color="auto"/>
            </w:tcBorders>
            <w:shd w:val="clear" w:color="auto" w:fill="auto"/>
          </w:tcPr>
          <w:p w:rsidR="00AA6721" w:rsidRPr="00886A95" w:rsidRDefault="002F36B9" w:rsidP="00506058">
            <w:pPr>
              <w:pStyle w:val="Tabletext"/>
              <w:jc w:val="right"/>
            </w:pPr>
            <w:r>
              <w:t>7,900</w:t>
            </w:r>
          </w:p>
        </w:tc>
      </w:tr>
      <w:tr w:rsidR="00E24C4C" w:rsidTr="007624ED">
        <w:tc>
          <w:tcPr>
            <w:tcW w:w="2119" w:type="dxa"/>
            <w:shd w:val="clear" w:color="auto" w:fill="auto"/>
          </w:tcPr>
          <w:p w:rsidR="00AA6721" w:rsidRDefault="00FF5736" w:rsidP="00506058">
            <w:pPr>
              <w:pStyle w:val="Tabletext"/>
            </w:pPr>
            <w:r>
              <w:rPr>
                <w:b/>
              </w:rPr>
              <w:t>Net cash used in investing activities</w:t>
            </w:r>
          </w:p>
        </w:tc>
        <w:tc>
          <w:tcPr>
            <w:tcW w:w="1073" w:type="dxa"/>
            <w:shd w:val="clear" w:color="auto" w:fill="auto"/>
          </w:tcPr>
          <w:p w:rsidR="00AA6721" w:rsidRDefault="00AA6721" w:rsidP="00506058">
            <w:pPr>
              <w:pStyle w:val="Tabletext"/>
              <w:jc w:val="right"/>
            </w:pPr>
          </w:p>
        </w:tc>
        <w:tc>
          <w:tcPr>
            <w:tcW w:w="1228" w:type="dxa"/>
            <w:tcBorders>
              <w:top w:val="single" w:sz="4" w:space="0" w:color="auto"/>
              <w:bottom w:val="single" w:sz="4" w:space="0" w:color="auto"/>
            </w:tcBorders>
            <w:shd w:val="clear" w:color="auto" w:fill="auto"/>
          </w:tcPr>
          <w:p w:rsidR="00AA6721" w:rsidRPr="00260359" w:rsidRDefault="002F36B9" w:rsidP="00506058">
            <w:pPr>
              <w:pStyle w:val="Tabletext"/>
              <w:jc w:val="right"/>
              <w:rPr>
                <w:b/>
              </w:rPr>
            </w:pPr>
            <w:r>
              <w:rPr>
                <w:b/>
              </w:rPr>
              <w:t>(114,313)</w:t>
            </w:r>
          </w:p>
        </w:tc>
        <w:tc>
          <w:tcPr>
            <w:tcW w:w="1228" w:type="dxa"/>
            <w:tcBorders>
              <w:top w:val="single" w:sz="4" w:space="0" w:color="auto"/>
              <w:bottom w:val="single" w:sz="4" w:space="0" w:color="auto"/>
            </w:tcBorders>
            <w:shd w:val="clear" w:color="auto" w:fill="auto"/>
          </w:tcPr>
          <w:p w:rsidR="00AA6721" w:rsidRPr="00260359" w:rsidRDefault="002F36B9" w:rsidP="00506058">
            <w:pPr>
              <w:pStyle w:val="Tabletext"/>
              <w:jc w:val="right"/>
              <w:rPr>
                <w:b/>
              </w:rPr>
            </w:pPr>
            <w:r>
              <w:rPr>
                <w:b/>
              </w:rPr>
              <w:t>(55,424)</w:t>
            </w:r>
          </w:p>
        </w:tc>
        <w:tc>
          <w:tcPr>
            <w:tcW w:w="1228" w:type="dxa"/>
            <w:tcBorders>
              <w:top w:val="single" w:sz="4" w:space="0" w:color="auto"/>
              <w:bottom w:val="single" w:sz="4" w:space="0" w:color="auto"/>
            </w:tcBorders>
            <w:shd w:val="clear" w:color="auto" w:fill="auto"/>
          </w:tcPr>
          <w:p w:rsidR="00AA6721" w:rsidRPr="00260359" w:rsidRDefault="002F36B9" w:rsidP="00506058">
            <w:pPr>
              <w:pStyle w:val="Tabletext"/>
              <w:jc w:val="right"/>
              <w:rPr>
                <w:b/>
              </w:rPr>
            </w:pPr>
            <w:r>
              <w:rPr>
                <w:b/>
              </w:rPr>
              <w:t>(59,582)</w:t>
            </w:r>
          </w:p>
        </w:tc>
        <w:tc>
          <w:tcPr>
            <w:tcW w:w="1181" w:type="dxa"/>
            <w:tcBorders>
              <w:top w:val="single" w:sz="4" w:space="0" w:color="auto"/>
              <w:bottom w:val="single" w:sz="4" w:space="0" w:color="auto"/>
            </w:tcBorders>
            <w:shd w:val="clear" w:color="auto" w:fill="auto"/>
          </w:tcPr>
          <w:p w:rsidR="00AA6721" w:rsidRPr="00260359" w:rsidRDefault="002F36B9" w:rsidP="00506058">
            <w:pPr>
              <w:pStyle w:val="Tabletext"/>
              <w:jc w:val="right"/>
              <w:rPr>
                <w:b/>
              </w:rPr>
            </w:pPr>
            <w:r>
              <w:rPr>
                <w:b/>
              </w:rPr>
              <w:t>58,889</w:t>
            </w:r>
          </w:p>
        </w:tc>
        <w:tc>
          <w:tcPr>
            <w:tcW w:w="1185" w:type="dxa"/>
            <w:tcBorders>
              <w:top w:val="single" w:sz="4" w:space="0" w:color="auto"/>
              <w:bottom w:val="single" w:sz="4" w:space="0" w:color="auto"/>
            </w:tcBorders>
            <w:shd w:val="clear" w:color="auto" w:fill="auto"/>
          </w:tcPr>
          <w:p w:rsidR="00AA6721" w:rsidRPr="00260359" w:rsidRDefault="002F36B9" w:rsidP="00506058">
            <w:pPr>
              <w:pStyle w:val="Tabletext"/>
              <w:jc w:val="right"/>
              <w:rPr>
                <w:b/>
              </w:rPr>
            </w:pPr>
            <w:r>
              <w:rPr>
                <w:b/>
              </w:rPr>
              <w:t>4,158</w:t>
            </w:r>
          </w:p>
        </w:tc>
      </w:tr>
      <w:tr w:rsidR="00AA6721" w:rsidTr="00506058">
        <w:tc>
          <w:tcPr>
            <w:tcW w:w="9242" w:type="dxa"/>
            <w:gridSpan w:val="7"/>
            <w:shd w:val="clear" w:color="auto" w:fill="auto"/>
          </w:tcPr>
          <w:p w:rsidR="00AA6721" w:rsidRPr="00FF5736" w:rsidRDefault="00FF5736" w:rsidP="00506058">
            <w:pPr>
              <w:pStyle w:val="Tabletext"/>
              <w:rPr>
                <w:b/>
              </w:rPr>
            </w:pPr>
            <w:r>
              <w:rPr>
                <w:b/>
              </w:rPr>
              <w:t>CASH FLOWS FROM FINANCING ACTIVITIES</w:t>
            </w:r>
          </w:p>
        </w:tc>
      </w:tr>
      <w:tr w:rsidR="00AA6721" w:rsidTr="00506058">
        <w:tc>
          <w:tcPr>
            <w:tcW w:w="9242" w:type="dxa"/>
            <w:gridSpan w:val="7"/>
            <w:shd w:val="clear" w:color="auto" w:fill="auto"/>
          </w:tcPr>
          <w:p w:rsidR="00AA6721" w:rsidRDefault="00CA3BFB" w:rsidP="00CA3BFB">
            <w:pPr>
              <w:pStyle w:val="Tabletext"/>
              <w:rPr>
                <w:b/>
              </w:rPr>
            </w:pPr>
            <w:r>
              <w:rPr>
                <w:b/>
              </w:rPr>
              <w:t>Payments</w:t>
            </w:r>
          </w:p>
        </w:tc>
      </w:tr>
      <w:tr w:rsidR="00E24C4C" w:rsidTr="007624ED">
        <w:tc>
          <w:tcPr>
            <w:tcW w:w="2119" w:type="dxa"/>
            <w:shd w:val="clear" w:color="auto" w:fill="auto"/>
          </w:tcPr>
          <w:p w:rsidR="00AA6721" w:rsidRPr="00260359" w:rsidRDefault="00CA3BFB" w:rsidP="00506058">
            <w:pPr>
              <w:pStyle w:val="Tabletext"/>
            </w:pPr>
            <w:r>
              <w:t>Repayment of borrowings</w:t>
            </w:r>
          </w:p>
        </w:tc>
        <w:tc>
          <w:tcPr>
            <w:tcW w:w="1073" w:type="dxa"/>
            <w:shd w:val="clear" w:color="auto" w:fill="auto"/>
          </w:tcPr>
          <w:p w:rsidR="00AA6721" w:rsidRPr="00E34578" w:rsidRDefault="002F36B9" w:rsidP="00506058">
            <w:pPr>
              <w:pStyle w:val="Tabletext"/>
              <w:jc w:val="right"/>
            </w:pPr>
            <w:r>
              <w:t>11,J</w:t>
            </w:r>
          </w:p>
        </w:tc>
        <w:tc>
          <w:tcPr>
            <w:tcW w:w="1228" w:type="dxa"/>
            <w:shd w:val="clear" w:color="auto" w:fill="auto"/>
          </w:tcPr>
          <w:p w:rsidR="00AA6721" w:rsidRPr="00E555FC" w:rsidRDefault="002F36B9" w:rsidP="00506058">
            <w:pPr>
              <w:pStyle w:val="Tabletext"/>
              <w:jc w:val="right"/>
            </w:pPr>
            <w:r>
              <w:t>(78,038)</w:t>
            </w:r>
          </w:p>
        </w:tc>
        <w:tc>
          <w:tcPr>
            <w:tcW w:w="1228" w:type="dxa"/>
            <w:shd w:val="clear" w:color="auto" w:fill="auto"/>
          </w:tcPr>
          <w:p w:rsidR="00AA6721" w:rsidRPr="00E555FC" w:rsidRDefault="002F36B9" w:rsidP="00506058">
            <w:pPr>
              <w:pStyle w:val="Tabletext"/>
              <w:jc w:val="right"/>
            </w:pPr>
            <w:r>
              <w:t>(28,857)</w:t>
            </w:r>
          </w:p>
        </w:tc>
        <w:tc>
          <w:tcPr>
            <w:tcW w:w="1228" w:type="dxa"/>
            <w:shd w:val="clear" w:color="auto" w:fill="auto"/>
          </w:tcPr>
          <w:p w:rsidR="00AA6721" w:rsidRPr="00E555FC" w:rsidRDefault="002F36B9" w:rsidP="00506058">
            <w:pPr>
              <w:pStyle w:val="Tabletext"/>
              <w:jc w:val="right"/>
            </w:pPr>
            <w:r>
              <w:t>(19,815)</w:t>
            </w:r>
          </w:p>
        </w:tc>
        <w:tc>
          <w:tcPr>
            <w:tcW w:w="1181" w:type="dxa"/>
            <w:shd w:val="clear" w:color="auto" w:fill="auto"/>
          </w:tcPr>
          <w:p w:rsidR="00AA6721" w:rsidRPr="00E555FC" w:rsidRDefault="002F36B9" w:rsidP="00506058">
            <w:pPr>
              <w:pStyle w:val="Tabletext"/>
              <w:jc w:val="right"/>
            </w:pPr>
            <w:r>
              <w:t>49,181</w:t>
            </w:r>
          </w:p>
        </w:tc>
        <w:tc>
          <w:tcPr>
            <w:tcW w:w="1185" w:type="dxa"/>
            <w:shd w:val="clear" w:color="auto" w:fill="auto"/>
          </w:tcPr>
          <w:p w:rsidR="00AA6721" w:rsidRPr="00E555FC" w:rsidRDefault="002F36B9" w:rsidP="00506058">
            <w:pPr>
              <w:pStyle w:val="Tabletext"/>
              <w:jc w:val="right"/>
            </w:pPr>
            <w:r>
              <w:t>(9,042)</w:t>
            </w:r>
          </w:p>
        </w:tc>
      </w:tr>
      <w:tr w:rsidR="00E24C4C" w:rsidTr="007624ED">
        <w:tc>
          <w:tcPr>
            <w:tcW w:w="2119" w:type="dxa"/>
            <w:shd w:val="clear" w:color="auto" w:fill="auto"/>
          </w:tcPr>
          <w:p w:rsidR="00AA6721" w:rsidRPr="00CA3BFB" w:rsidRDefault="00CA3BFB" w:rsidP="00506058">
            <w:pPr>
              <w:pStyle w:val="Tabletext"/>
              <w:rPr>
                <w:b/>
              </w:rPr>
            </w:pPr>
            <w:r>
              <w:rPr>
                <w:b/>
              </w:rPr>
              <w:t>Receipts</w:t>
            </w:r>
          </w:p>
        </w:tc>
        <w:tc>
          <w:tcPr>
            <w:tcW w:w="1073" w:type="dxa"/>
            <w:shd w:val="clear" w:color="auto" w:fill="auto"/>
          </w:tcPr>
          <w:p w:rsidR="00AA6721" w:rsidRPr="00E34578" w:rsidRDefault="00AA6721" w:rsidP="00506058">
            <w:pPr>
              <w:pStyle w:val="Tabletext"/>
              <w:jc w:val="right"/>
            </w:pPr>
          </w:p>
        </w:tc>
        <w:tc>
          <w:tcPr>
            <w:tcW w:w="1228" w:type="dxa"/>
            <w:shd w:val="clear" w:color="auto" w:fill="auto"/>
          </w:tcPr>
          <w:p w:rsidR="00AA6721" w:rsidRPr="00E555FC" w:rsidRDefault="00AA6721" w:rsidP="00506058">
            <w:pPr>
              <w:pStyle w:val="Tabletext"/>
              <w:jc w:val="right"/>
            </w:pPr>
          </w:p>
        </w:tc>
        <w:tc>
          <w:tcPr>
            <w:tcW w:w="1228" w:type="dxa"/>
            <w:shd w:val="clear" w:color="auto" w:fill="auto"/>
          </w:tcPr>
          <w:p w:rsidR="00AA6721" w:rsidRPr="00E555FC" w:rsidRDefault="00AA6721" w:rsidP="00506058">
            <w:pPr>
              <w:pStyle w:val="Tabletext"/>
              <w:jc w:val="right"/>
            </w:pPr>
          </w:p>
        </w:tc>
        <w:tc>
          <w:tcPr>
            <w:tcW w:w="1228" w:type="dxa"/>
            <w:shd w:val="clear" w:color="auto" w:fill="auto"/>
          </w:tcPr>
          <w:p w:rsidR="00AA6721" w:rsidRPr="00E555FC" w:rsidRDefault="00AA6721" w:rsidP="00506058">
            <w:pPr>
              <w:pStyle w:val="Tabletext"/>
              <w:jc w:val="right"/>
            </w:pPr>
          </w:p>
        </w:tc>
        <w:tc>
          <w:tcPr>
            <w:tcW w:w="1181" w:type="dxa"/>
            <w:shd w:val="clear" w:color="auto" w:fill="auto"/>
          </w:tcPr>
          <w:p w:rsidR="00AA6721" w:rsidRPr="00E555FC" w:rsidRDefault="00AA6721" w:rsidP="00506058">
            <w:pPr>
              <w:pStyle w:val="Tabletext"/>
              <w:jc w:val="right"/>
            </w:pPr>
          </w:p>
        </w:tc>
        <w:tc>
          <w:tcPr>
            <w:tcW w:w="1185" w:type="dxa"/>
            <w:shd w:val="clear" w:color="auto" w:fill="auto"/>
          </w:tcPr>
          <w:p w:rsidR="00AA6721" w:rsidRPr="00E555FC" w:rsidRDefault="00AA6721" w:rsidP="00506058">
            <w:pPr>
              <w:pStyle w:val="Tabletext"/>
              <w:jc w:val="right"/>
            </w:pPr>
          </w:p>
        </w:tc>
      </w:tr>
      <w:tr w:rsidR="00E24C4C" w:rsidTr="007624ED">
        <w:tc>
          <w:tcPr>
            <w:tcW w:w="2119" w:type="dxa"/>
            <w:shd w:val="clear" w:color="auto" w:fill="auto"/>
          </w:tcPr>
          <w:p w:rsidR="00CA3BFB" w:rsidRDefault="00CA3BFB" w:rsidP="00506058">
            <w:pPr>
              <w:pStyle w:val="Tabletext"/>
            </w:pPr>
            <w:r>
              <w:t xml:space="preserve">Proceeds from borrowings </w:t>
            </w:r>
          </w:p>
        </w:tc>
        <w:tc>
          <w:tcPr>
            <w:tcW w:w="1073" w:type="dxa"/>
            <w:shd w:val="clear" w:color="auto" w:fill="auto"/>
          </w:tcPr>
          <w:p w:rsidR="00CA3BFB" w:rsidRPr="00E34578" w:rsidRDefault="002F36B9" w:rsidP="00506058">
            <w:pPr>
              <w:pStyle w:val="Tabletext"/>
              <w:jc w:val="right"/>
            </w:pPr>
            <w:r>
              <w:t>11,J</w:t>
            </w:r>
          </w:p>
        </w:tc>
        <w:tc>
          <w:tcPr>
            <w:tcW w:w="1228" w:type="dxa"/>
            <w:shd w:val="clear" w:color="auto" w:fill="auto"/>
          </w:tcPr>
          <w:p w:rsidR="00CA3BFB" w:rsidRPr="00E555FC" w:rsidRDefault="002F36B9" w:rsidP="00506058">
            <w:pPr>
              <w:pStyle w:val="Tabletext"/>
              <w:jc w:val="right"/>
            </w:pPr>
            <w:r>
              <w:t>60,000</w:t>
            </w:r>
          </w:p>
        </w:tc>
        <w:tc>
          <w:tcPr>
            <w:tcW w:w="1228" w:type="dxa"/>
            <w:shd w:val="clear" w:color="auto" w:fill="auto"/>
          </w:tcPr>
          <w:p w:rsidR="00CA3BFB" w:rsidRPr="00E555FC" w:rsidRDefault="002F36B9" w:rsidP="00506058">
            <w:pPr>
              <w:pStyle w:val="Tabletext"/>
              <w:jc w:val="right"/>
            </w:pPr>
            <w:r>
              <w:t>17</w:t>
            </w:r>
          </w:p>
        </w:tc>
        <w:tc>
          <w:tcPr>
            <w:tcW w:w="1228" w:type="dxa"/>
            <w:shd w:val="clear" w:color="auto" w:fill="auto"/>
          </w:tcPr>
          <w:p w:rsidR="00CA3BFB" w:rsidRPr="00E555FC" w:rsidRDefault="002F36B9" w:rsidP="00506058">
            <w:pPr>
              <w:pStyle w:val="Tabletext"/>
              <w:jc w:val="right"/>
            </w:pPr>
            <w:r>
              <w:t>2,334</w:t>
            </w:r>
          </w:p>
        </w:tc>
        <w:tc>
          <w:tcPr>
            <w:tcW w:w="1181" w:type="dxa"/>
            <w:shd w:val="clear" w:color="auto" w:fill="auto"/>
          </w:tcPr>
          <w:p w:rsidR="00CA3BFB" w:rsidRPr="00E555FC" w:rsidRDefault="002F36B9" w:rsidP="00506058">
            <w:pPr>
              <w:pStyle w:val="Tabletext"/>
              <w:jc w:val="right"/>
            </w:pPr>
            <w:r>
              <w:t>(59,983)</w:t>
            </w:r>
          </w:p>
        </w:tc>
        <w:tc>
          <w:tcPr>
            <w:tcW w:w="1185" w:type="dxa"/>
            <w:shd w:val="clear" w:color="auto" w:fill="auto"/>
          </w:tcPr>
          <w:p w:rsidR="00CA3BFB" w:rsidRPr="00E555FC" w:rsidRDefault="002F36B9" w:rsidP="00506058">
            <w:pPr>
              <w:pStyle w:val="Tabletext"/>
              <w:jc w:val="right"/>
            </w:pPr>
            <w:r>
              <w:t>(2,317)</w:t>
            </w:r>
          </w:p>
        </w:tc>
      </w:tr>
      <w:tr w:rsidR="00E24C4C" w:rsidTr="007624ED">
        <w:tc>
          <w:tcPr>
            <w:tcW w:w="2119" w:type="dxa"/>
            <w:shd w:val="clear" w:color="auto" w:fill="auto"/>
          </w:tcPr>
          <w:p w:rsidR="00CA3BFB" w:rsidRDefault="00CA3BFB" w:rsidP="00506058">
            <w:pPr>
              <w:pStyle w:val="Tabletext"/>
            </w:pPr>
            <w:r>
              <w:t>Finance Leases Receipts</w:t>
            </w:r>
          </w:p>
        </w:tc>
        <w:tc>
          <w:tcPr>
            <w:tcW w:w="1073" w:type="dxa"/>
            <w:shd w:val="clear" w:color="auto" w:fill="auto"/>
          </w:tcPr>
          <w:p w:rsidR="00CA3BFB" w:rsidRPr="00E34578" w:rsidRDefault="002F36B9" w:rsidP="00506058">
            <w:pPr>
              <w:pStyle w:val="Tabletext"/>
              <w:jc w:val="right"/>
            </w:pPr>
            <w:r>
              <w:t>15,O</w:t>
            </w:r>
          </w:p>
        </w:tc>
        <w:tc>
          <w:tcPr>
            <w:tcW w:w="1228" w:type="dxa"/>
            <w:tcBorders>
              <w:bottom w:val="single" w:sz="4" w:space="0" w:color="auto"/>
            </w:tcBorders>
            <w:shd w:val="clear" w:color="auto" w:fill="auto"/>
          </w:tcPr>
          <w:p w:rsidR="00CA3BFB" w:rsidRPr="00E555FC" w:rsidRDefault="002F36B9" w:rsidP="00506058">
            <w:pPr>
              <w:pStyle w:val="Tabletext"/>
              <w:jc w:val="right"/>
            </w:pPr>
            <w:r>
              <w:t>2,191</w:t>
            </w:r>
          </w:p>
        </w:tc>
        <w:tc>
          <w:tcPr>
            <w:tcW w:w="1228" w:type="dxa"/>
            <w:tcBorders>
              <w:bottom w:val="single" w:sz="4" w:space="0" w:color="auto"/>
            </w:tcBorders>
            <w:shd w:val="clear" w:color="auto" w:fill="auto"/>
          </w:tcPr>
          <w:p w:rsidR="00CA3BFB" w:rsidRPr="00E555FC" w:rsidRDefault="002F36B9" w:rsidP="00506058">
            <w:pPr>
              <w:pStyle w:val="Tabletext"/>
              <w:jc w:val="right"/>
            </w:pPr>
            <w:r>
              <w:t>742</w:t>
            </w:r>
          </w:p>
        </w:tc>
        <w:tc>
          <w:tcPr>
            <w:tcW w:w="1228" w:type="dxa"/>
            <w:tcBorders>
              <w:bottom w:val="single" w:sz="4" w:space="0" w:color="auto"/>
            </w:tcBorders>
            <w:shd w:val="clear" w:color="auto" w:fill="auto"/>
          </w:tcPr>
          <w:p w:rsidR="00CA3BFB" w:rsidRPr="00E555FC" w:rsidRDefault="002F36B9" w:rsidP="00506058">
            <w:pPr>
              <w:pStyle w:val="Tabletext"/>
              <w:jc w:val="right"/>
            </w:pPr>
            <w:r>
              <w:t>991</w:t>
            </w:r>
          </w:p>
        </w:tc>
        <w:tc>
          <w:tcPr>
            <w:tcW w:w="1181" w:type="dxa"/>
            <w:tcBorders>
              <w:bottom w:val="single" w:sz="4" w:space="0" w:color="auto"/>
            </w:tcBorders>
            <w:shd w:val="clear" w:color="auto" w:fill="auto"/>
          </w:tcPr>
          <w:p w:rsidR="00CA3BFB" w:rsidRPr="00E555FC" w:rsidRDefault="002F36B9" w:rsidP="00506058">
            <w:pPr>
              <w:pStyle w:val="Tabletext"/>
              <w:jc w:val="right"/>
            </w:pPr>
            <w:r>
              <w:t>(1,449)</w:t>
            </w:r>
          </w:p>
        </w:tc>
        <w:tc>
          <w:tcPr>
            <w:tcW w:w="1185" w:type="dxa"/>
            <w:tcBorders>
              <w:bottom w:val="single" w:sz="4" w:space="0" w:color="auto"/>
            </w:tcBorders>
            <w:shd w:val="clear" w:color="auto" w:fill="auto"/>
          </w:tcPr>
          <w:p w:rsidR="00CA3BFB" w:rsidRPr="00E555FC" w:rsidRDefault="002F36B9" w:rsidP="00506058">
            <w:pPr>
              <w:pStyle w:val="Tabletext"/>
              <w:jc w:val="right"/>
            </w:pPr>
            <w:r>
              <w:t>(249)</w:t>
            </w:r>
          </w:p>
        </w:tc>
      </w:tr>
      <w:tr w:rsidR="00E24C4C" w:rsidTr="007624ED">
        <w:tc>
          <w:tcPr>
            <w:tcW w:w="2119" w:type="dxa"/>
            <w:shd w:val="clear" w:color="auto" w:fill="auto"/>
          </w:tcPr>
          <w:p w:rsidR="00AA6721" w:rsidRPr="00CA3BFB" w:rsidRDefault="00CA3BFB" w:rsidP="00506058">
            <w:pPr>
              <w:pStyle w:val="Tabletext"/>
              <w:rPr>
                <w:b/>
              </w:rPr>
            </w:pPr>
            <w:r>
              <w:rPr>
                <w:b/>
              </w:rPr>
              <w:t>Net cash used in financing activities</w:t>
            </w:r>
          </w:p>
        </w:tc>
        <w:tc>
          <w:tcPr>
            <w:tcW w:w="1073" w:type="dxa"/>
            <w:shd w:val="clear" w:color="auto" w:fill="auto"/>
          </w:tcPr>
          <w:p w:rsidR="00AA6721" w:rsidRPr="00E34578" w:rsidRDefault="00AA6721" w:rsidP="00506058">
            <w:pPr>
              <w:pStyle w:val="Tabletext"/>
              <w:jc w:val="right"/>
            </w:pPr>
          </w:p>
        </w:tc>
        <w:tc>
          <w:tcPr>
            <w:tcW w:w="1228" w:type="dxa"/>
            <w:tcBorders>
              <w:top w:val="single" w:sz="4" w:space="0" w:color="auto"/>
              <w:bottom w:val="single" w:sz="4" w:space="0" w:color="auto"/>
            </w:tcBorders>
            <w:shd w:val="clear" w:color="auto" w:fill="auto"/>
          </w:tcPr>
          <w:p w:rsidR="00AA6721" w:rsidRPr="00CA3BFB" w:rsidRDefault="002F36B9" w:rsidP="00506058">
            <w:pPr>
              <w:pStyle w:val="Tabletext"/>
              <w:jc w:val="right"/>
              <w:rPr>
                <w:b/>
              </w:rPr>
            </w:pPr>
            <w:r>
              <w:rPr>
                <w:b/>
              </w:rPr>
              <w:t>(15,857)</w:t>
            </w:r>
          </w:p>
        </w:tc>
        <w:tc>
          <w:tcPr>
            <w:tcW w:w="1228" w:type="dxa"/>
            <w:tcBorders>
              <w:top w:val="single" w:sz="4" w:space="0" w:color="auto"/>
              <w:bottom w:val="single" w:sz="4" w:space="0" w:color="auto"/>
            </w:tcBorders>
            <w:shd w:val="clear" w:color="auto" w:fill="auto"/>
          </w:tcPr>
          <w:p w:rsidR="00AA6721" w:rsidRPr="00CA3BFB" w:rsidRDefault="002F36B9" w:rsidP="00506058">
            <w:pPr>
              <w:pStyle w:val="Tabletext"/>
              <w:jc w:val="right"/>
              <w:rPr>
                <w:b/>
              </w:rPr>
            </w:pPr>
            <w:r>
              <w:rPr>
                <w:b/>
              </w:rPr>
              <w:t>(28,098)</w:t>
            </w:r>
          </w:p>
        </w:tc>
        <w:tc>
          <w:tcPr>
            <w:tcW w:w="1228" w:type="dxa"/>
            <w:tcBorders>
              <w:top w:val="single" w:sz="4" w:space="0" w:color="auto"/>
              <w:bottom w:val="single" w:sz="4" w:space="0" w:color="auto"/>
            </w:tcBorders>
            <w:shd w:val="clear" w:color="auto" w:fill="auto"/>
          </w:tcPr>
          <w:p w:rsidR="00AA6721" w:rsidRPr="00CA3BFB" w:rsidRDefault="002F36B9" w:rsidP="00506058">
            <w:pPr>
              <w:pStyle w:val="Tabletext"/>
              <w:jc w:val="right"/>
              <w:rPr>
                <w:b/>
              </w:rPr>
            </w:pPr>
            <w:r>
              <w:rPr>
                <w:b/>
              </w:rPr>
              <w:t>(16,490)</w:t>
            </w:r>
          </w:p>
        </w:tc>
        <w:tc>
          <w:tcPr>
            <w:tcW w:w="1181" w:type="dxa"/>
            <w:tcBorders>
              <w:top w:val="single" w:sz="4" w:space="0" w:color="auto"/>
              <w:bottom w:val="single" w:sz="4" w:space="0" w:color="auto"/>
            </w:tcBorders>
            <w:shd w:val="clear" w:color="auto" w:fill="auto"/>
          </w:tcPr>
          <w:p w:rsidR="00AA6721" w:rsidRPr="00CA3BFB" w:rsidRDefault="002F36B9" w:rsidP="00506058">
            <w:pPr>
              <w:pStyle w:val="Tabletext"/>
              <w:jc w:val="right"/>
              <w:rPr>
                <w:b/>
              </w:rPr>
            </w:pPr>
            <w:r>
              <w:rPr>
                <w:b/>
              </w:rPr>
              <w:t>(12,251)</w:t>
            </w:r>
          </w:p>
        </w:tc>
        <w:tc>
          <w:tcPr>
            <w:tcW w:w="1185" w:type="dxa"/>
            <w:tcBorders>
              <w:top w:val="single" w:sz="4" w:space="0" w:color="auto"/>
              <w:bottom w:val="single" w:sz="4" w:space="0" w:color="auto"/>
            </w:tcBorders>
            <w:shd w:val="clear" w:color="auto" w:fill="auto"/>
          </w:tcPr>
          <w:p w:rsidR="00AA6721" w:rsidRPr="00CA3BFB" w:rsidRDefault="002F36B9" w:rsidP="00506058">
            <w:pPr>
              <w:pStyle w:val="Tabletext"/>
              <w:jc w:val="right"/>
              <w:rPr>
                <w:b/>
              </w:rPr>
            </w:pPr>
            <w:r>
              <w:rPr>
                <w:b/>
              </w:rPr>
              <w:t>(11,608)</w:t>
            </w:r>
          </w:p>
        </w:tc>
      </w:tr>
      <w:tr w:rsidR="00E24C4C" w:rsidTr="007624ED">
        <w:tc>
          <w:tcPr>
            <w:tcW w:w="2119" w:type="dxa"/>
            <w:shd w:val="clear" w:color="auto" w:fill="auto"/>
          </w:tcPr>
          <w:p w:rsidR="00AA6721" w:rsidRPr="00CA3BFB" w:rsidRDefault="00CA3BFB" w:rsidP="00506058">
            <w:pPr>
              <w:pStyle w:val="Tabletext"/>
            </w:pPr>
            <w:r>
              <w:t>Net increase/(decreased) in cash and cash equivalents</w:t>
            </w:r>
          </w:p>
        </w:tc>
        <w:tc>
          <w:tcPr>
            <w:tcW w:w="1073" w:type="dxa"/>
            <w:shd w:val="clear" w:color="auto" w:fill="auto"/>
          </w:tcPr>
          <w:p w:rsidR="00AA6721" w:rsidRPr="00E34578" w:rsidRDefault="00AA6721" w:rsidP="00506058">
            <w:pPr>
              <w:pStyle w:val="Tabletext"/>
              <w:jc w:val="right"/>
            </w:pPr>
          </w:p>
        </w:tc>
        <w:tc>
          <w:tcPr>
            <w:tcW w:w="1228" w:type="dxa"/>
            <w:tcBorders>
              <w:top w:val="single" w:sz="4" w:space="0" w:color="auto"/>
            </w:tcBorders>
            <w:shd w:val="clear" w:color="auto" w:fill="auto"/>
          </w:tcPr>
          <w:p w:rsidR="00AA6721" w:rsidRPr="002F36B9" w:rsidRDefault="002F36B9" w:rsidP="00506058">
            <w:pPr>
              <w:pStyle w:val="Tabletext"/>
              <w:jc w:val="right"/>
            </w:pPr>
            <w:r w:rsidRPr="002F36B9">
              <w:t>(3,604)</w:t>
            </w:r>
          </w:p>
        </w:tc>
        <w:tc>
          <w:tcPr>
            <w:tcW w:w="1228" w:type="dxa"/>
            <w:tcBorders>
              <w:top w:val="single" w:sz="4" w:space="0" w:color="auto"/>
            </w:tcBorders>
            <w:shd w:val="clear" w:color="auto" w:fill="auto"/>
          </w:tcPr>
          <w:p w:rsidR="00AA6721" w:rsidRPr="002F36B9" w:rsidRDefault="002F36B9" w:rsidP="00506058">
            <w:pPr>
              <w:pStyle w:val="Tabletext"/>
              <w:jc w:val="right"/>
            </w:pPr>
            <w:r w:rsidRPr="002F36B9">
              <w:t>(102,429)</w:t>
            </w:r>
          </w:p>
        </w:tc>
        <w:tc>
          <w:tcPr>
            <w:tcW w:w="1228" w:type="dxa"/>
            <w:tcBorders>
              <w:top w:val="single" w:sz="4" w:space="0" w:color="auto"/>
            </w:tcBorders>
            <w:shd w:val="clear" w:color="auto" w:fill="auto"/>
          </w:tcPr>
          <w:p w:rsidR="00AA6721" w:rsidRPr="002F36B9" w:rsidRDefault="002F36B9" w:rsidP="00506058">
            <w:pPr>
              <w:pStyle w:val="Tabletext"/>
              <w:jc w:val="right"/>
            </w:pPr>
            <w:r w:rsidRPr="002F36B9">
              <w:t>82,717</w:t>
            </w:r>
          </w:p>
        </w:tc>
        <w:tc>
          <w:tcPr>
            <w:tcW w:w="1181" w:type="dxa"/>
            <w:tcBorders>
              <w:top w:val="single" w:sz="4" w:space="0" w:color="auto"/>
            </w:tcBorders>
            <w:shd w:val="clear" w:color="auto" w:fill="auto"/>
          </w:tcPr>
          <w:p w:rsidR="00AA6721" w:rsidRPr="002F36B9" w:rsidRDefault="002F36B9" w:rsidP="00506058">
            <w:pPr>
              <w:pStyle w:val="Tabletext"/>
              <w:jc w:val="right"/>
            </w:pPr>
            <w:r w:rsidRPr="002F36B9">
              <w:t>(98,825)</w:t>
            </w:r>
          </w:p>
        </w:tc>
        <w:tc>
          <w:tcPr>
            <w:tcW w:w="1185" w:type="dxa"/>
            <w:tcBorders>
              <w:top w:val="single" w:sz="4" w:space="0" w:color="auto"/>
            </w:tcBorders>
            <w:shd w:val="clear" w:color="auto" w:fill="auto"/>
          </w:tcPr>
          <w:p w:rsidR="00AA6721" w:rsidRPr="002F36B9" w:rsidRDefault="002F36B9" w:rsidP="00506058">
            <w:pPr>
              <w:pStyle w:val="Tabletext"/>
              <w:jc w:val="right"/>
            </w:pPr>
            <w:r w:rsidRPr="002F36B9">
              <w:t>(185,146)</w:t>
            </w:r>
          </w:p>
        </w:tc>
      </w:tr>
      <w:tr w:rsidR="00E24C4C" w:rsidTr="007624ED">
        <w:tc>
          <w:tcPr>
            <w:tcW w:w="2119" w:type="dxa"/>
            <w:shd w:val="clear" w:color="auto" w:fill="auto"/>
          </w:tcPr>
          <w:p w:rsidR="00CA3BFB" w:rsidRPr="00CA3BFB" w:rsidRDefault="00CA3BFB" w:rsidP="00506058">
            <w:pPr>
              <w:pStyle w:val="Tabletext"/>
            </w:pPr>
            <w:r w:rsidRPr="00CA3BFB">
              <w:t>Cash and cash equivalents at the beginning of the period</w:t>
            </w:r>
          </w:p>
        </w:tc>
        <w:tc>
          <w:tcPr>
            <w:tcW w:w="1073" w:type="dxa"/>
            <w:shd w:val="clear" w:color="auto" w:fill="auto"/>
          </w:tcPr>
          <w:p w:rsidR="00CA3BFB" w:rsidRPr="00CA3BFB" w:rsidRDefault="00CA3BFB" w:rsidP="00506058">
            <w:pPr>
              <w:pStyle w:val="Tabletext"/>
              <w:jc w:val="right"/>
            </w:pPr>
          </w:p>
        </w:tc>
        <w:tc>
          <w:tcPr>
            <w:tcW w:w="1228" w:type="dxa"/>
            <w:tcBorders>
              <w:bottom w:val="single" w:sz="4" w:space="0" w:color="auto"/>
            </w:tcBorders>
            <w:shd w:val="clear" w:color="auto" w:fill="auto"/>
          </w:tcPr>
          <w:p w:rsidR="00CA3BFB" w:rsidRPr="00CA3BFB" w:rsidRDefault="002F36B9" w:rsidP="00506058">
            <w:pPr>
              <w:pStyle w:val="Tabletext"/>
              <w:jc w:val="right"/>
            </w:pPr>
            <w:r>
              <w:t>71,429</w:t>
            </w:r>
          </w:p>
        </w:tc>
        <w:tc>
          <w:tcPr>
            <w:tcW w:w="1228" w:type="dxa"/>
            <w:tcBorders>
              <w:bottom w:val="single" w:sz="4" w:space="0" w:color="auto"/>
            </w:tcBorders>
            <w:shd w:val="clear" w:color="auto" w:fill="auto"/>
          </w:tcPr>
          <w:p w:rsidR="00CA3BFB" w:rsidRPr="00CA3BFB" w:rsidRDefault="002F36B9" w:rsidP="00506058">
            <w:pPr>
              <w:pStyle w:val="Tabletext"/>
              <w:jc w:val="right"/>
            </w:pPr>
            <w:r>
              <w:t>176,220</w:t>
            </w:r>
          </w:p>
        </w:tc>
        <w:tc>
          <w:tcPr>
            <w:tcW w:w="1228" w:type="dxa"/>
            <w:tcBorders>
              <w:bottom w:val="single" w:sz="4" w:space="0" w:color="auto"/>
            </w:tcBorders>
            <w:shd w:val="clear" w:color="auto" w:fill="auto"/>
          </w:tcPr>
          <w:p w:rsidR="00CA3BFB" w:rsidRPr="00CA3BFB" w:rsidRDefault="002F36B9" w:rsidP="00506058">
            <w:pPr>
              <w:pStyle w:val="Tabletext"/>
              <w:jc w:val="right"/>
            </w:pPr>
            <w:r>
              <w:t>93,503</w:t>
            </w:r>
          </w:p>
        </w:tc>
        <w:tc>
          <w:tcPr>
            <w:tcW w:w="1181" w:type="dxa"/>
            <w:tcBorders>
              <w:bottom w:val="single" w:sz="4" w:space="0" w:color="auto"/>
            </w:tcBorders>
            <w:shd w:val="clear" w:color="auto" w:fill="auto"/>
          </w:tcPr>
          <w:p w:rsidR="00CA3BFB" w:rsidRPr="00CA3BFB" w:rsidRDefault="002F36B9" w:rsidP="00506058">
            <w:pPr>
              <w:pStyle w:val="Tabletext"/>
              <w:jc w:val="right"/>
            </w:pPr>
            <w:r>
              <w:t>104,791</w:t>
            </w:r>
          </w:p>
        </w:tc>
        <w:tc>
          <w:tcPr>
            <w:tcW w:w="1185" w:type="dxa"/>
            <w:tcBorders>
              <w:bottom w:val="single" w:sz="4" w:space="0" w:color="auto"/>
            </w:tcBorders>
            <w:shd w:val="clear" w:color="auto" w:fill="auto"/>
          </w:tcPr>
          <w:p w:rsidR="00CA3BFB" w:rsidRPr="00CA3BFB" w:rsidRDefault="002F36B9" w:rsidP="00506058">
            <w:pPr>
              <w:pStyle w:val="Tabletext"/>
              <w:jc w:val="right"/>
            </w:pPr>
            <w:r>
              <w:t>82,717</w:t>
            </w:r>
          </w:p>
        </w:tc>
      </w:tr>
      <w:tr w:rsidR="00E24C4C" w:rsidTr="007624ED">
        <w:tc>
          <w:tcPr>
            <w:tcW w:w="2119" w:type="dxa"/>
            <w:shd w:val="clear" w:color="auto" w:fill="auto"/>
          </w:tcPr>
          <w:p w:rsidR="00CA3BFB" w:rsidRDefault="00CA3BFB" w:rsidP="00506058">
            <w:pPr>
              <w:pStyle w:val="Tabletext"/>
              <w:rPr>
                <w:b/>
              </w:rPr>
            </w:pPr>
            <w:r>
              <w:rPr>
                <w:b/>
              </w:rPr>
              <w:t>CASH AND CASH EQUIVALENTS AT THE END OF THE PERIOD</w:t>
            </w:r>
          </w:p>
        </w:tc>
        <w:tc>
          <w:tcPr>
            <w:tcW w:w="1073" w:type="dxa"/>
            <w:shd w:val="clear" w:color="auto" w:fill="auto"/>
          </w:tcPr>
          <w:p w:rsidR="00CA3BFB" w:rsidRPr="00E34578" w:rsidRDefault="00CA3BFB" w:rsidP="00506058">
            <w:pPr>
              <w:pStyle w:val="Tabletext"/>
              <w:jc w:val="right"/>
            </w:pPr>
          </w:p>
        </w:tc>
        <w:tc>
          <w:tcPr>
            <w:tcW w:w="1228" w:type="dxa"/>
            <w:tcBorders>
              <w:top w:val="single" w:sz="4" w:space="0" w:color="auto"/>
              <w:bottom w:val="double" w:sz="4" w:space="0" w:color="auto"/>
            </w:tcBorders>
            <w:shd w:val="clear" w:color="auto" w:fill="auto"/>
          </w:tcPr>
          <w:p w:rsidR="00CA3BFB" w:rsidRPr="003957BC" w:rsidRDefault="002F36B9" w:rsidP="002F36B9">
            <w:pPr>
              <w:pStyle w:val="Tabletext"/>
              <w:jc w:val="right"/>
              <w:rPr>
                <w:b/>
              </w:rPr>
            </w:pPr>
            <w:r w:rsidRPr="003957BC">
              <w:rPr>
                <w:b/>
              </w:rPr>
              <w:t>67,825</w:t>
            </w:r>
          </w:p>
        </w:tc>
        <w:tc>
          <w:tcPr>
            <w:tcW w:w="1228" w:type="dxa"/>
            <w:tcBorders>
              <w:top w:val="single" w:sz="4" w:space="0" w:color="auto"/>
              <w:bottom w:val="double" w:sz="4" w:space="0" w:color="auto"/>
            </w:tcBorders>
            <w:shd w:val="clear" w:color="auto" w:fill="auto"/>
          </w:tcPr>
          <w:p w:rsidR="00CA3BFB" w:rsidRDefault="002F36B9" w:rsidP="002F36B9">
            <w:pPr>
              <w:pStyle w:val="Tabletext"/>
              <w:jc w:val="right"/>
              <w:rPr>
                <w:b/>
              </w:rPr>
            </w:pPr>
            <w:r>
              <w:rPr>
                <w:b/>
              </w:rPr>
              <w:t>73,792</w:t>
            </w:r>
          </w:p>
        </w:tc>
        <w:tc>
          <w:tcPr>
            <w:tcW w:w="1228" w:type="dxa"/>
            <w:tcBorders>
              <w:top w:val="single" w:sz="4" w:space="0" w:color="auto"/>
              <w:bottom w:val="double" w:sz="4" w:space="0" w:color="auto"/>
            </w:tcBorders>
            <w:shd w:val="clear" w:color="auto" w:fill="auto"/>
          </w:tcPr>
          <w:p w:rsidR="00CA3BFB" w:rsidRDefault="002F36B9" w:rsidP="002F36B9">
            <w:pPr>
              <w:pStyle w:val="Tabletext"/>
              <w:jc w:val="right"/>
              <w:rPr>
                <w:b/>
              </w:rPr>
            </w:pPr>
            <w:r>
              <w:rPr>
                <w:b/>
              </w:rPr>
              <w:t>176,220</w:t>
            </w:r>
          </w:p>
        </w:tc>
        <w:tc>
          <w:tcPr>
            <w:tcW w:w="1181" w:type="dxa"/>
            <w:tcBorders>
              <w:top w:val="single" w:sz="4" w:space="0" w:color="auto"/>
              <w:bottom w:val="double" w:sz="4" w:space="0" w:color="auto"/>
            </w:tcBorders>
            <w:shd w:val="clear" w:color="auto" w:fill="auto"/>
          </w:tcPr>
          <w:p w:rsidR="00CA3BFB" w:rsidRDefault="002F36B9" w:rsidP="002F36B9">
            <w:pPr>
              <w:pStyle w:val="Tabletext"/>
              <w:jc w:val="right"/>
              <w:rPr>
                <w:b/>
              </w:rPr>
            </w:pPr>
            <w:r>
              <w:rPr>
                <w:b/>
              </w:rPr>
              <w:t>5,966</w:t>
            </w:r>
          </w:p>
        </w:tc>
        <w:tc>
          <w:tcPr>
            <w:tcW w:w="1185" w:type="dxa"/>
            <w:tcBorders>
              <w:top w:val="single" w:sz="4" w:space="0" w:color="auto"/>
              <w:bottom w:val="double" w:sz="4" w:space="0" w:color="auto"/>
            </w:tcBorders>
            <w:shd w:val="clear" w:color="auto" w:fill="auto"/>
          </w:tcPr>
          <w:p w:rsidR="00CA3BFB" w:rsidRDefault="002F36B9" w:rsidP="002F36B9">
            <w:pPr>
              <w:pStyle w:val="Tabletext"/>
              <w:jc w:val="right"/>
              <w:rPr>
                <w:b/>
              </w:rPr>
            </w:pPr>
            <w:r>
              <w:rPr>
                <w:b/>
              </w:rPr>
              <w:t>(102,429)</w:t>
            </w:r>
          </w:p>
        </w:tc>
      </w:tr>
    </w:tbl>
    <w:p w:rsidR="000C5877" w:rsidRDefault="000C5877" w:rsidP="000C5877">
      <w:pPr>
        <w:pStyle w:val="BodyText"/>
      </w:pPr>
    </w:p>
    <w:p w:rsidR="000C5877" w:rsidRPr="002E3928" w:rsidRDefault="000C5877" w:rsidP="002E3928">
      <w:pPr>
        <w:pStyle w:val="Heading5"/>
        <w:rPr>
          <w:i/>
        </w:rPr>
      </w:pPr>
      <w:r>
        <w:br w:type="page"/>
      </w:r>
      <w:r w:rsidRPr="002E3928">
        <w:rPr>
          <w:i/>
        </w:rPr>
        <w:t>Major Estimate and Actual (2015) Variance Narratives for Controlled Operations</w:t>
      </w:r>
    </w:p>
    <w:p w:rsidR="000C5877" w:rsidRDefault="000C5877" w:rsidP="000C5877">
      <w:pPr>
        <w:pStyle w:val="BodyText"/>
      </w:pPr>
      <w:r>
        <w:t>1) Reflow of capital funding for the Dumas House facade into 2016 and 2017.</w:t>
      </w:r>
    </w:p>
    <w:p w:rsidR="000C5877" w:rsidRDefault="000C5877" w:rsidP="000C5877">
      <w:pPr>
        <w:pStyle w:val="BodyText"/>
      </w:pPr>
      <w:r>
        <w:t>2) Relates to short-term cash flow management associated with the significant fluctuations in Building Management and Works turnover.</w:t>
      </w:r>
    </w:p>
    <w:p w:rsidR="000C5877" w:rsidRDefault="000C5877" w:rsidP="000C5877">
      <w:pPr>
        <w:pStyle w:val="BodyText"/>
      </w:pPr>
      <w:r>
        <w:t>3) Reduced salary expenses due to a reduction in staffing numbers.</w:t>
      </w:r>
    </w:p>
    <w:p w:rsidR="000C5877" w:rsidRDefault="000C5877" w:rsidP="000C5877">
      <w:pPr>
        <w:pStyle w:val="BodyText"/>
      </w:pPr>
      <w:r>
        <w:t>4) Reflects a significant down turn in Capital Works turnover managed by Building Management and Works on behalf of government agencies.</w:t>
      </w:r>
    </w:p>
    <w:p w:rsidR="000C5877" w:rsidRDefault="000C5877" w:rsidP="000C5877">
      <w:pPr>
        <w:pStyle w:val="BodyText"/>
      </w:pPr>
      <w:r>
        <w:t>5) The estimate did not include all of the accommodation accounts, with some being classified as supplies and services. The actual included all of the correct accounts.</w:t>
      </w:r>
    </w:p>
    <w:p w:rsidR="000C5877" w:rsidRDefault="000C5877" w:rsidP="000C5877">
      <w:pPr>
        <w:pStyle w:val="BodyText"/>
      </w:pPr>
      <w:r>
        <w:t>6) $5,000,000 of expenses relating to vehicle operating leases, administration services and advertising have been realigned to supplies and services for the 2015 actual which was post setting of the 2015 estimate.</w:t>
      </w:r>
    </w:p>
    <w:p w:rsidR="000C5877" w:rsidRDefault="000C5877" w:rsidP="000C5877">
      <w:pPr>
        <w:pStyle w:val="BodyText"/>
      </w:pPr>
      <w:r>
        <w:t>7) Reflects a significant down turn in Capital Works turnover managed by Building Management and Works on behalf of government agencies.</w:t>
      </w:r>
    </w:p>
    <w:p w:rsidR="000C5877" w:rsidRDefault="000C5877" w:rsidP="000C5877">
      <w:pPr>
        <w:pStyle w:val="BodyText"/>
      </w:pPr>
      <w:r>
        <w:t>8) One-off unbudgeted Commonwealth contributions to support services to the Indian Ocean Territories.</w:t>
      </w:r>
    </w:p>
    <w:p w:rsidR="000C5877" w:rsidRDefault="000C5877" w:rsidP="000C5877">
      <w:pPr>
        <w:pStyle w:val="BodyText"/>
      </w:pPr>
      <w:r>
        <w:t>9) Reflow of capital funding for the Dumas House facade into 2016 and 2017, and reduced government vehicle purchases.</w:t>
      </w:r>
    </w:p>
    <w:p w:rsidR="000C5877" w:rsidRDefault="000C5877" w:rsidP="000C5877">
      <w:pPr>
        <w:pStyle w:val="BodyText"/>
      </w:pPr>
      <w:r>
        <w:t>10) Reduced turnover of government vehicle assets by agencies largely as a result of longer leases.</w:t>
      </w:r>
    </w:p>
    <w:p w:rsidR="000C5877" w:rsidRDefault="000C5877" w:rsidP="000C5877">
      <w:pPr>
        <w:pStyle w:val="BodyText"/>
      </w:pPr>
      <w:r>
        <w:t>11) The repayment of borrowings and proceeds from borrowings were separate in the estimate but netted off in the actual. From a net perspective, borrowings were paid back at a level $10,000,000 higher than the estimate due to reduced agency demand for vehicles.</w:t>
      </w:r>
    </w:p>
    <w:p w:rsidR="000C5877" w:rsidRDefault="000C5877" w:rsidP="000C5877">
      <w:pPr>
        <w:pStyle w:val="BodyText"/>
      </w:pPr>
      <w:r>
        <w:t>12) Movements in district allowance rates approved and funded through Royalties for Regions.</w:t>
      </w:r>
    </w:p>
    <w:p w:rsidR="000C5877" w:rsidRDefault="000C5877" w:rsidP="000C5877">
      <w:pPr>
        <w:pStyle w:val="BodyText"/>
      </w:pPr>
      <w:r>
        <w:t>13) Movement in activity levels have corresponding impacts on GST movements.</w:t>
      </w:r>
    </w:p>
    <w:p w:rsidR="000C5877" w:rsidRDefault="000C5877" w:rsidP="000C5877">
      <w:pPr>
        <w:pStyle w:val="BodyText"/>
      </w:pPr>
      <w:r>
        <w:t>14) Additional lease incentive received in 2015 for the Mason Bird Building.</w:t>
      </w:r>
    </w:p>
    <w:p w:rsidR="000C5877" w:rsidRDefault="000C5877" w:rsidP="000C5877">
      <w:pPr>
        <w:pStyle w:val="BodyText"/>
      </w:pPr>
      <w:r>
        <w:t>15) Reduced turnover of government vehicle assets by agencies largely as a result of longer leases.</w:t>
      </w:r>
    </w:p>
    <w:p w:rsidR="000C5877" w:rsidRDefault="000C5877" w:rsidP="000C5877">
      <w:pPr>
        <w:pStyle w:val="BodyText"/>
      </w:pPr>
      <w:r>
        <w:t xml:space="preserve">16) Variations in vehicle turnover impacting interest receipts. </w:t>
      </w:r>
    </w:p>
    <w:p w:rsidR="000C5877" w:rsidRPr="002E3928" w:rsidRDefault="000C5877" w:rsidP="002E3928">
      <w:pPr>
        <w:pStyle w:val="Heading5"/>
        <w:rPr>
          <w:i/>
        </w:rPr>
      </w:pPr>
      <w:r w:rsidRPr="002E3928">
        <w:rPr>
          <w:i/>
        </w:rPr>
        <w:t>Major Actual (2015) and Comparative (2014) Variance Narratives for Controlled Operations</w:t>
      </w:r>
    </w:p>
    <w:p w:rsidR="000C5877" w:rsidRDefault="000C5877" w:rsidP="000C5877">
      <w:pPr>
        <w:pStyle w:val="BodyText"/>
      </w:pPr>
      <w:r>
        <w:t>A) The 2014 value includes $86,000,000 in appropriation for the Office of Shared Services that ceased operations in that year.</w:t>
      </w:r>
    </w:p>
    <w:p w:rsidR="000C5877" w:rsidRDefault="000C5877" w:rsidP="000C5877">
      <w:pPr>
        <w:pStyle w:val="BodyText"/>
      </w:pPr>
      <w:r>
        <w:t>B) Variations in Capital Works programs between specific years.</w:t>
      </w:r>
    </w:p>
    <w:p w:rsidR="000C5877" w:rsidRDefault="000C5877" w:rsidP="000C5877">
      <w:pPr>
        <w:pStyle w:val="BodyText"/>
      </w:pPr>
      <w:r>
        <w:t>C) Reduced salary expenses due to a reduction in staffing numbers.</w:t>
      </w:r>
    </w:p>
    <w:p w:rsidR="000C5877" w:rsidRDefault="000C5877" w:rsidP="000C5877">
      <w:pPr>
        <w:pStyle w:val="BodyText"/>
      </w:pPr>
      <w:r>
        <w:t>D) Reflects a significant down turn in Capital Works turnover managed by Building Management and Works on behalf of government agencies.</w:t>
      </w:r>
    </w:p>
    <w:p w:rsidR="000C5877" w:rsidRDefault="000C5877" w:rsidP="000C5877">
      <w:pPr>
        <w:pStyle w:val="BodyText"/>
      </w:pPr>
      <w:r>
        <w:t>E) The 2014 value includes refunds of $6,600,000 of funding from prior years related to a variety of State and Commonwealth Government projects that were completed at a cost lower than originally anticipated.</w:t>
      </w:r>
    </w:p>
    <w:p w:rsidR="000C5877" w:rsidRDefault="000C5877" w:rsidP="000C5877">
      <w:pPr>
        <w:pStyle w:val="BodyText"/>
      </w:pPr>
      <w:r>
        <w:t>F) Reflects a significant down turn in Capital Works turnover managed by Building Management and Works on behalf of government agencies.</w:t>
      </w:r>
    </w:p>
    <w:p w:rsidR="000C5877" w:rsidRDefault="000C5877" w:rsidP="000C5877">
      <w:pPr>
        <w:pStyle w:val="BodyText"/>
      </w:pPr>
      <w:r>
        <w:t>G) Decrease due to one-off funding of $5,700,000 for the Anzac Interpretive Centre in 2014.</w:t>
      </w:r>
    </w:p>
    <w:p w:rsidR="000C5877" w:rsidRDefault="000C5877" w:rsidP="000C5877">
      <w:pPr>
        <w:pStyle w:val="BodyText"/>
      </w:pPr>
      <w:r>
        <w:t>H) Variations in Capital Works programs between specific years.</w:t>
      </w:r>
    </w:p>
    <w:p w:rsidR="000C5877" w:rsidRDefault="000C5877" w:rsidP="000C5877">
      <w:pPr>
        <w:pStyle w:val="BodyText"/>
      </w:pPr>
      <w:r>
        <w:t>I) Increased turnover of government vehicle assets by agencies in 2015.</w:t>
      </w:r>
    </w:p>
    <w:p w:rsidR="000C5877" w:rsidRDefault="000C5877" w:rsidP="000C5877">
      <w:pPr>
        <w:pStyle w:val="BodyText"/>
      </w:pPr>
      <w:r>
        <w:t>J) The repayment of borrowings and proceeds from borrowings were separated in the 2014 actual but merged in the 2015 actual. The</w:t>
      </w:r>
    </w:p>
    <w:p w:rsidR="000C5877" w:rsidRDefault="000C5877" w:rsidP="000C5877">
      <w:pPr>
        <w:pStyle w:val="BodyText"/>
      </w:pPr>
      <w:r>
        <w:t>net position is that $11,000,000 more was repaid than the prior year. Agency vehicle demand softened, which resulted in reduced</w:t>
      </w:r>
      <w:r w:rsidR="002E3928">
        <w:t xml:space="preserve"> </w:t>
      </w:r>
      <w:r>
        <w:t>borrowings requirements.</w:t>
      </w:r>
    </w:p>
    <w:p w:rsidR="000C5877" w:rsidRDefault="000C5877" w:rsidP="000C5877">
      <w:pPr>
        <w:pStyle w:val="BodyText"/>
      </w:pPr>
      <w:r>
        <w:t>K) Relates to short-term cash flow management associated with the significant fluctuations in Building Management and Works turnover.</w:t>
      </w:r>
    </w:p>
    <w:p w:rsidR="000C5877" w:rsidRDefault="000C5877" w:rsidP="000C5877">
      <w:pPr>
        <w:pStyle w:val="BodyText"/>
      </w:pPr>
      <w:r>
        <w:t>L) Movement in activity levels have corresponding impacts on GST movements.</w:t>
      </w:r>
    </w:p>
    <w:p w:rsidR="000C5877" w:rsidRDefault="000C5877" w:rsidP="000C5877">
      <w:pPr>
        <w:pStyle w:val="BodyText"/>
      </w:pPr>
      <w:r>
        <w:t>M) Variations in vehicle turnover impacting interest receipts.</w:t>
      </w:r>
    </w:p>
    <w:p w:rsidR="000C5877" w:rsidRDefault="000C5877" w:rsidP="000C5877">
      <w:pPr>
        <w:pStyle w:val="BodyText"/>
      </w:pPr>
      <w:r>
        <w:t>N) Additional lease incentive received in 2015 for the Mason Bird Building.</w:t>
      </w:r>
    </w:p>
    <w:p w:rsidR="000C5877" w:rsidRDefault="000C5877" w:rsidP="000C5877">
      <w:pPr>
        <w:pStyle w:val="BodyText"/>
      </w:pPr>
      <w:r>
        <w:t>O) Decreased turnover of government vehicles by agencies.</w:t>
      </w:r>
    </w:p>
    <w:p w:rsidR="000C5877" w:rsidRDefault="000C5877" w:rsidP="000C5877">
      <w:pPr>
        <w:pStyle w:val="BodyText"/>
      </w:pPr>
      <w:r>
        <w:t>P) Movements in district allowance rates approved and funded through Royalties for Regions.</w:t>
      </w:r>
    </w:p>
    <w:p w:rsidR="00AB7BCD" w:rsidRPr="00AB7BCD" w:rsidRDefault="00AB7BCD" w:rsidP="00AB7BCD">
      <w:pPr>
        <w:pStyle w:val="Heading3"/>
      </w:pPr>
      <w:r w:rsidRPr="00AB7BCD">
        <w:t>Note 4</w:t>
      </w:r>
      <w:r w:rsidR="000C5877">
        <w:t>4</w:t>
      </w:r>
      <w:r w:rsidRPr="00AB7BCD">
        <w:t xml:space="preserve">. </w:t>
      </w:r>
      <w:r w:rsidR="000C5877">
        <w:t>Special Purpose Accounts - controlled</w:t>
      </w:r>
    </w:p>
    <w:p w:rsidR="00AB7BCD" w:rsidRPr="000C5877" w:rsidRDefault="000C5877" w:rsidP="000C5877">
      <w:pPr>
        <w:pStyle w:val="BodyText"/>
      </w:pPr>
      <w:r>
        <w:t>Special purpose account S</w:t>
      </w:r>
      <w:r w:rsidR="003957BC">
        <w:t>e</w:t>
      </w:r>
      <w:r>
        <w:t xml:space="preserve">ction 16 of the </w:t>
      </w:r>
      <w:r>
        <w:rPr>
          <w:i/>
        </w:rPr>
        <w:t>Financial Management Act 2006</w:t>
      </w:r>
      <w:r>
        <w:t>.</w:t>
      </w:r>
    </w:p>
    <w:p w:rsidR="00AB7BCD" w:rsidRPr="00AB7BCD" w:rsidRDefault="00AB7BCD" w:rsidP="00AB7BCD">
      <w:pPr>
        <w:pStyle w:val="BodyText"/>
      </w:pPr>
    </w:p>
    <w:p w:rsidR="000C5877" w:rsidRDefault="000C5877" w:rsidP="000C5877">
      <w:pPr>
        <w:pStyle w:val="Caption"/>
        <w:keepNext/>
      </w:pPr>
      <w:fldSimple w:instr=" SEQ Table \* ARABIC ">
        <w:r w:rsidR="00DF10FA">
          <w:rPr>
            <w:noProof/>
          </w:rPr>
          <w:t>85</w:t>
        </w:r>
      </w:fldSimple>
      <w:r>
        <w:t xml:space="preserve"> Special Purpose Accounts - controlled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B7BCD" w:rsidRPr="00711171" w:rsidTr="00AB7BCD">
        <w:tc>
          <w:tcPr>
            <w:tcW w:w="5629" w:type="dxa"/>
            <w:tcBorders>
              <w:top w:val="nil"/>
              <w:left w:val="nil"/>
              <w:bottom w:val="nil"/>
              <w:right w:val="nil"/>
            </w:tcBorders>
            <w:shd w:val="clear" w:color="auto" w:fill="auto"/>
          </w:tcPr>
          <w:p w:rsidR="00AB7BCD" w:rsidRDefault="00AB7BCD" w:rsidP="005C444E">
            <w:pPr>
              <w:pStyle w:val="Tabletext"/>
            </w:pPr>
          </w:p>
        </w:tc>
        <w:tc>
          <w:tcPr>
            <w:tcW w:w="1474" w:type="dxa"/>
            <w:tcBorders>
              <w:top w:val="nil"/>
              <w:left w:val="nil"/>
              <w:bottom w:val="nil"/>
              <w:right w:val="nil"/>
            </w:tcBorders>
            <w:shd w:val="clear" w:color="auto" w:fill="auto"/>
          </w:tcPr>
          <w:p w:rsidR="000C5877" w:rsidRDefault="00AB7BCD" w:rsidP="000C5877">
            <w:pPr>
              <w:pStyle w:val="Tableboldedtext"/>
              <w:jc w:val="right"/>
            </w:pPr>
            <w:r>
              <w:t>201</w:t>
            </w:r>
            <w:r w:rsidR="000C5877">
              <w:t>5</w:t>
            </w:r>
          </w:p>
          <w:p w:rsidR="00AB7BCD" w:rsidRPr="00C00854" w:rsidRDefault="00AB7BCD" w:rsidP="000C5877">
            <w:pPr>
              <w:pStyle w:val="Tableboldedtext"/>
              <w:jc w:val="right"/>
            </w:pPr>
            <w:r w:rsidRPr="00843AA2">
              <w:t>$000</w:t>
            </w:r>
          </w:p>
        </w:tc>
        <w:tc>
          <w:tcPr>
            <w:tcW w:w="1474" w:type="dxa"/>
            <w:tcBorders>
              <w:top w:val="nil"/>
              <w:left w:val="nil"/>
              <w:bottom w:val="nil"/>
              <w:right w:val="nil"/>
            </w:tcBorders>
            <w:shd w:val="clear" w:color="auto" w:fill="auto"/>
          </w:tcPr>
          <w:p w:rsidR="000C5877" w:rsidRDefault="00AB7BCD" w:rsidP="000C5877">
            <w:pPr>
              <w:pStyle w:val="Tableboldedtext"/>
              <w:jc w:val="right"/>
            </w:pPr>
            <w:r>
              <w:t>201</w:t>
            </w:r>
            <w:r w:rsidR="000C5877">
              <w:t>4</w:t>
            </w:r>
          </w:p>
          <w:p w:rsidR="00AB7BCD" w:rsidRPr="00711171" w:rsidRDefault="00AB7BCD" w:rsidP="000C5877">
            <w:pPr>
              <w:pStyle w:val="Tableboldedtext"/>
              <w:jc w:val="right"/>
            </w:pPr>
            <w:r w:rsidRPr="00843AA2">
              <w:t>$000</w:t>
            </w:r>
          </w:p>
        </w:tc>
      </w:tr>
      <w:tr w:rsidR="000C5877" w:rsidRPr="00AE2664" w:rsidTr="000C5877">
        <w:tc>
          <w:tcPr>
            <w:tcW w:w="8577" w:type="dxa"/>
            <w:gridSpan w:val="3"/>
            <w:tcBorders>
              <w:top w:val="nil"/>
              <w:left w:val="nil"/>
              <w:bottom w:val="nil"/>
              <w:right w:val="nil"/>
            </w:tcBorders>
            <w:shd w:val="clear" w:color="auto" w:fill="auto"/>
          </w:tcPr>
          <w:p w:rsidR="000C5877" w:rsidRDefault="000C5877" w:rsidP="000C5877">
            <w:pPr>
              <w:pStyle w:val="Tabletext"/>
              <w:rPr>
                <w:i/>
              </w:rPr>
            </w:pPr>
            <w:r w:rsidRPr="000C5877">
              <w:rPr>
                <w:i/>
              </w:rPr>
              <w:t xml:space="preserve">Sunset Reserve Account </w:t>
            </w:r>
          </w:p>
          <w:p w:rsidR="00CC0C4E" w:rsidRPr="002F2789" w:rsidRDefault="00CC0C4E" w:rsidP="000C5877">
            <w:pPr>
              <w:pStyle w:val="Tabletext"/>
            </w:pPr>
            <w:r w:rsidRPr="000C5877">
              <w:t>The purpose of the account is to record receipts in respect of leasings, proceeds from the disposal of the excised land, amounts appropriated by Parliament, and payments incurred in the conservation and management of Sunset Reserve.</w:t>
            </w:r>
          </w:p>
        </w:tc>
      </w:tr>
      <w:tr w:rsidR="000C5877" w:rsidRPr="00AE2664" w:rsidTr="00AB7BCD">
        <w:tc>
          <w:tcPr>
            <w:tcW w:w="5629" w:type="dxa"/>
            <w:tcBorders>
              <w:top w:val="nil"/>
              <w:left w:val="nil"/>
              <w:bottom w:val="nil"/>
              <w:right w:val="nil"/>
            </w:tcBorders>
            <w:shd w:val="clear" w:color="auto" w:fill="auto"/>
          </w:tcPr>
          <w:p w:rsidR="000C5877" w:rsidRPr="00AB7BCD" w:rsidRDefault="000C5877" w:rsidP="00AB7BCD">
            <w:pPr>
              <w:pStyle w:val="Tabletext"/>
            </w:pPr>
            <w:r>
              <w:t>Balance at the start of the period</w:t>
            </w:r>
          </w:p>
        </w:tc>
        <w:tc>
          <w:tcPr>
            <w:tcW w:w="1474" w:type="dxa"/>
            <w:tcBorders>
              <w:top w:val="nil"/>
              <w:left w:val="nil"/>
              <w:bottom w:val="nil"/>
              <w:right w:val="nil"/>
            </w:tcBorders>
            <w:shd w:val="clear" w:color="auto" w:fill="auto"/>
          </w:tcPr>
          <w:p w:rsidR="000C5877" w:rsidRPr="000C5877" w:rsidRDefault="000C5877" w:rsidP="00AB7BCD">
            <w:pPr>
              <w:pStyle w:val="Tabletext"/>
              <w:jc w:val="right"/>
            </w:pPr>
            <w:r>
              <w:t>141</w:t>
            </w:r>
          </w:p>
        </w:tc>
        <w:tc>
          <w:tcPr>
            <w:tcW w:w="1474" w:type="dxa"/>
            <w:tcBorders>
              <w:top w:val="nil"/>
              <w:left w:val="nil"/>
              <w:bottom w:val="nil"/>
              <w:right w:val="nil"/>
            </w:tcBorders>
            <w:shd w:val="clear" w:color="auto" w:fill="auto"/>
          </w:tcPr>
          <w:p w:rsidR="000C5877" w:rsidRPr="000C5877" w:rsidRDefault="000C5877" w:rsidP="00AB7BCD">
            <w:pPr>
              <w:pStyle w:val="Tabletext"/>
              <w:jc w:val="right"/>
            </w:pPr>
            <w:r>
              <w:t>-</w:t>
            </w:r>
          </w:p>
        </w:tc>
      </w:tr>
      <w:tr w:rsidR="00AB7BCD" w:rsidRPr="00AE2664" w:rsidTr="00AB7BCD">
        <w:tc>
          <w:tcPr>
            <w:tcW w:w="5629" w:type="dxa"/>
            <w:tcBorders>
              <w:top w:val="nil"/>
              <w:left w:val="nil"/>
              <w:bottom w:val="nil"/>
              <w:right w:val="nil"/>
            </w:tcBorders>
            <w:shd w:val="clear" w:color="auto" w:fill="auto"/>
          </w:tcPr>
          <w:p w:rsidR="00AB7BCD" w:rsidRPr="00AB7BCD" w:rsidRDefault="000C5877" w:rsidP="00AB7BCD">
            <w:pPr>
              <w:pStyle w:val="Tabletext"/>
            </w:pPr>
            <w:r>
              <w:t>Receipts</w:t>
            </w:r>
          </w:p>
        </w:tc>
        <w:tc>
          <w:tcPr>
            <w:tcW w:w="1474" w:type="dxa"/>
            <w:tcBorders>
              <w:top w:val="nil"/>
              <w:left w:val="nil"/>
              <w:bottom w:val="nil"/>
              <w:right w:val="nil"/>
            </w:tcBorders>
            <w:shd w:val="clear" w:color="auto" w:fill="auto"/>
          </w:tcPr>
          <w:p w:rsidR="00AB7BCD" w:rsidRPr="000C5877" w:rsidRDefault="000C5877" w:rsidP="00AB7BCD">
            <w:pPr>
              <w:pStyle w:val="Tabletext"/>
              <w:jc w:val="right"/>
            </w:pPr>
            <w:r>
              <w:t>8,925</w:t>
            </w:r>
          </w:p>
        </w:tc>
        <w:tc>
          <w:tcPr>
            <w:tcW w:w="1474" w:type="dxa"/>
            <w:tcBorders>
              <w:top w:val="nil"/>
              <w:left w:val="nil"/>
              <w:bottom w:val="nil"/>
              <w:right w:val="nil"/>
            </w:tcBorders>
            <w:shd w:val="clear" w:color="auto" w:fill="auto"/>
          </w:tcPr>
          <w:p w:rsidR="00AB7BCD" w:rsidRPr="002F2789" w:rsidRDefault="000C5877" w:rsidP="00AB7BCD">
            <w:pPr>
              <w:pStyle w:val="Tabletext"/>
              <w:jc w:val="right"/>
            </w:pPr>
            <w:r>
              <w:t>375</w:t>
            </w:r>
          </w:p>
        </w:tc>
      </w:tr>
      <w:tr w:rsidR="00AB7BCD" w:rsidRPr="00AE2664" w:rsidTr="005C444E">
        <w:tc>
          <w:tcPr>
            <w:tcW w:w="5629" w:type="dxa"/>
            <w:tcBorders>
              <w:top w:val="nil"/>
              <w:left w:val="nil"/>
              <w:bottom w:val="nil"/>
              <w:right w:val="nil"/>
            </w:tcBorders>
            <w:shd w:val="clear" w:color="auto" w:fill="auto"/>
          </w:tcPr>
          <w:p w:rsidR="00AB7BCD" w:rsidRPr="00AB7BCD" w:rsidRDefault="000C5877" w:rsidP="00AB7BCD">
            <w:pPr>
              <w:pStyle w:val="Tabletext"/>
            </w:pPr>
            <w:r>
              <w:t>Payments</w:t>
            </w:r>
          </w:p>
        </w:tc>
        <w:tc>
          <w:tcPr>
            <w:tcW w:w="1474" w:type="dxa"/>
            <w:tcBorders>
              <w:top w:val="nil"/>
              <w:left w:val="nil"/>
              <w:bottom w:val="single" w:sz="4" w:space="0" w:color="auto"/>
              <w:right w:val="nil"/>
            </w:tcBorders>
            <w:shd w:val="clear" w:color="auto" w:fill="auto"/>
          </w:tcPr>
          <w:p w:rsidR="00AB7BCD" w:rsidRPr="000C5877" w:rsidRDefault="000C5877" w:rsidP="00AB7BCD">
            <w:pPr>
              <w:pStyle w:val="Tabletext"/>
              <w:jc w:val="right"/>
            </w:pPr>
            <w:r>
              <w:t>(554)</w:t>
            </w:r>
          </w:p>
        </w:tc>
        <w:tc>
          <w:tcPr>
            <w:tcW w:w="1474" w:type="dxa"/>
            <w:tcBorders>
              <w:top w:val="nil"/>
              <w:left w:val="nil"/>
              <w:bottom w:val="single" w:sz="4" w:space="0" w:color="auto"/>
              <w:right w:val="nil"/>
            </w:tcBorders>
            <w:shd w:val="clear" w:color="auto" w:fill="auto"/>
          </w:tcPr>
          <w:p w:rsidR="00AB7BCD" w:rsidRPr="002F2789" w:rsidRDefault="000C5877" w:rsidP="00AB7BCD">
            <w:pPr>
              <w:pStyle w:val="Tabletext"/>
              <w:jc w:val="right"/>
            </w:pPr>
            <w:r>
              <w:t>(234)</w:t>
            </w:r>
          </w:p>
        </w:tc>
      </w:tr>
      <w:tr w:rsidR="00AB7BCD" w:rsidRPr="000C5877" w:rsidTr="005C444E">
        <w:tc>
          <w:tcPr>
            <w:tcW w:w="5629" w:type="dxa"/>
            <w:tcBorders>
              <w:top w:val="nil"/>
              <w:left w:val="nil"/>
              <w:bottom w:val="nil"/>
              <w:right w:val="nil"/>
            </w:tcBorders>
            <w:shd w:val="clear" w:color="auto" w:fill="auto"/>
          </w:tcPr>
          <w:p w:rsidR="00AB7BCD" w:rsidRPr="000C5877" w:rsidRDefault="000C5877" w:rsidP="005C444E">
            <w:pPr>
              <w:pStyle w:val="Tabletext"/>
              <w:rPr>
                <w:b/>
              </w:rPr>
            </w:pPr>
            <w:r>
              <w:rPr>
                <w:b/>
              </w:rPr>
              <w:t>Balance at the end of period</w:t>
            </w:r>
          </w:p>
        </w:tc>
        <w:tc>
          <w:tcPr>
            <w:tcW w:w="1474" w:type="dxa"/>
            <w:tcBorders>
              <w:top w:val="single" w:sz="4" w:space="0" w:color="auto"/>
              <w:left w:val="nil"/>
              <w:bottom w:val="double" w:sz="4" w:space="0" w:color="auto"/>
              <w:right w:val="nil"/>
            </w:tcBorders>
            <w:shd w:val="clear" w:color="auto" w:fill="auto"/>
          </w:tcPr>
          <w:p w:rsidR="00AB7BCD" w:rsidRPr="000C5877" w:rsidRDefault="000C5877" w:rsidP="000C5877">
            <w:pPr>
              <w:pStyle w:val="Tabletext"/>
              <w:jc w:val="right"/>
              <w:rPr>
                <w:b/>
              </w:rPr>
            </w:pPr>
            <w:r>
              <w:rPr>
                <w:b/>
              </w:rPr>
              <w:t>8,512</w:t>
            </w:r>
          </w:p>
        </w:tc>
        <w:tc>
          <w:tcPr>
            <w:tcW w:w="1474" w:type="dxa"/>
            <w:tcBorders>
              <w:top w:val="single" w:sz="4" w:space="0" w:color="auto"/>
              <w:left w:val="nil"/>
              <w:bottom w:val="double" w:sz="4" w:space="0" w:color="auto"/>
              <w:right w:val="nil"/>
            </w:tcBorders>
            <w:shd w:val="clear" w:color="auto" w:fill="auto"/>
          </w:tcPr>
          <w:p w:rsidR="00AB7BCD" w:rsidRPr="000C5877" w:rsidRDefault="000C5877" w:rsidP="000C5877">
            <w:pPr>
              <w:pStyle w:val="Tabletext"/>
              <w:jc w:val="right"/>
              <w:rPr>
                <w:b/>
              </w:rPr>
            </w:pPr>
            <w:r>
              <w:rPr>
                <w:b/>
              </w:rPr>
              <w:t>141</w:t>
            </w:r>
          </w:p>
        </w:tc>
      </w:tr>
    </w:tbl>
    <w:p w:rsidR="000C5877" w:rsidRDefault="000C5877" w:rsidP="000C5877">
      <w:pPr>
        <w:pStyle w:val="Heading3"/>
      </w:pPr>
      <w:r w:rsidRPr="00AB7BCD">
        <w:t>Note 4</w:t>
      </w:r>
      <w:r>
        <w:t>5</w:t>
      </w:r>
      <w:r w:rsidRPr="00AB7BCD">
        <w:t xml:space="preserve">. </w:t>
      </w:r>
      <w:r>
        <w:t>Explanatory statements – administered items</w:t>
      </w:r>
    </w:p>
    <w:p w:rsidR="000C5877" w:rsidRDefault="000C5877" w:rsidP="000C5877">
      <w:pPr>
        <w:pStyle w:val="BodyText"/>
      </w:pPr>
      <w:r w:rsidRPr="000C5877">
        <w:t>The Summary of Administered Items discloses appropriations and other statutes expenditure, the actual expenditures made and the revenue estimates and revenue earned. The following table compares budget estimates and actual results for 2015 of items having significant variations, and explanations for the variations are given below. A significant variation is one that is in excess of 10 per cent of the principal figure and $10,000,000.</w:t>
      </w:r>
    </w:p>
    <w:p w:rsidR="000C5877" w:rsidRDefault="000C5877" w:rsidP="000C5877">
      <w:pPr>
        <w:pStyle w:val="BodyText"/>
      </w:pPr>
    </w:p>
    <w:p w:rsidR="003957BC" w:rsidRDefault="003957BC" w:rsidP="003957BC">
      <w:pPr>
        <w:pStyle w:val="Caption"/>
        <w:keepNext/>
      </w:pPr>
      <w:fldSimple w:instr=" SEQ Table \* ARABIC ">
        <w:r w:rsidR="00DF10FA">
          <w:rPr>
            <w:noProof/>
          </w:rPr>
          <w:t>86</w:t>
        </w:r>
      </w:fldSimple>
      <w:r>
        <w:t xml:space="preserve"> Explanatory statements - administered items</w:t>
      </w:r>
    </w:p>
    <w:tbl>
      <w:tblPr>
        <w:tblW w:w="0" w:type="auto"/>
        <w:tblLayout w:type="fixed"/>
        <w:tblLook w:val="04A0" w:firstRow="1" w:lastRow="0" w:firstColumn="1" w:lastColumn="0" w:noHBand="0" w:noVBand="1"/>
      </w:tblPr>
      <w:tblGrid>
        <w:gridCol w:w="2660"/>
        <w:gridCol w:w="1275"/>
        <w:gridCol w:w="1276"/>
        <w:gridCol w:w="1276"/>
        <w:gridCol w:w="1276"/>
        <w:gridCol w:w="1276"/>
      </w:tblGrid>
      <w:tr w:rsidR="000C5877" w:rsidTr="000C5877">
        <w:tc>
          <w:tcPr>
            <w:tcW w:w="2660" w:type="dxa"/>
            <w:shd w:val="clear" w:color="auto" w:fill="auto"/>
          </w:tcPr>
          <w:p w:rsidR="000C5877" w:rsidRDefault="000C5877" w:rsidP="000C5877">
            <w:pPr>
              <w:pStyle w:val="BodyText"/>
            </w:pPr>
          </w:p>
        </w:tc>
        <w:tc>
          <w:tcPr>
            <w:tcW w:w="1275" w:type="dxa"/>
            <w:shd w:val="clear" w:color="auto" w:fill="auto"/>
          </w:tcPr>
          <w:p w:rsidR="000C5877" w:rsidRDefault="000C5877" w:rsidP="000C5877">
            <w:pPr>
              <w:pStyle w:val="Tableboldedtext"/>
              <w:jc w:val="right"/>
            </w:pPr>
            <w:r>
              <w:t xml:space="preserve">Estimate </w:t>
            </w:r>
          </w:p>
          <w:p w:rsidR="000C5877" w:rsidRDefault="000C5877" w:rsidP="000C5877">
            <w:pPr>
              <w:pStyle w:val="Tableboldedtext"/>
              <w:jc w:val="right"/>
            </w:pPr>
            <w:r>
              <w:t>2015</w:t>
            </w:r>
          </w:p>
          <w:p w:rsidR="000C5877" w:rsidRPr="00C92636" w:rsidRDefault="000C5877" w:rsidP="000C5877">
            <w:pPr>
              <w:pStyle w:val="Tableboldedtext"/>
              <w:jc w:val="right"/>
            </w:pPr>
            <w:r w:rsidRPr="00C92636">
              <w:t>$000</w:t>
            </w:r>
          </w:p>
        </w:tc>
        <w:tc>
          <w:tcPr>
            <w:tcW w:w="1276" w:type="dxa"/>
            <w:shd w:val="clear" w:color="auto" w:fill="auto"/>
          </w:tcPr>
          <w:p w:rsidR="000C5877" w:rsidRDefault="000C5877" w:rsidP="000C5877">
            <w:pPr>
              <w:pStyle w:val="Tableboldedtext"/>
              <w:jc w:val="right"/>
            </w:pPr>
            <w:r>
              <w:t>Actual  2015</w:t>
            </w:r>
          </w:p>
          <w:p w:rsidR="000C5877" w:rsidRPr="00C92636" w:rsidRDefault="000C5877" w:rsidP="000C5877">
            <w:pPr>
              <w:pStyle w:val="Tableboldedtext"/>
              <w:jc w:val="right"/>
            </w:pPr>
            <w:r w:rsidRPr="00C92636">
              <w:t>$000</w:t>
            </w:r>
          </w:p>
        </w:tc>
        <w:tc>
          <w:tcPr>
            <w:tcW w:w="1276" w:type="dxa"/>
            <w:shd w:val="clear" w:color="auto" w:fill="auto"/>
          </w:tcPr>
          <w:p w:rsidR="000C5877" w:rsidRDefault="000C5877" w:rsidP="000C5877">
            <w:pPr>
              <w:pStyle w:val="Tableboldedtext"/>
              <w:jc w:val="right"/>
            </w:pPr>
            <w:r>
              <w:t>Actual 2014</w:t>
            </w:r>
          </w:p>
          <w:p w:rsidR="000C5877" w:rsidRPr="00C92636" w:rsidRDefault="000C5877" w:rsidP="000C5877">
            <w:pPr>
              <w:pStyle w:val="Tableboldedtext"/>
              <w:jc w:val="right"/>
            </w:pPr>
            <w:r w:rsidRPr="00C92636">
              <w:t>$000</w:t>
            </w:r>
          </w:p>
        </w:tc>
        <w:tc>
          <w:tcPr>
            <w:tcW w:w="1276" w:type="dxa"/>
            <w:shd w:val="clear" w:color="auto" w:fill="auto"/>
          </w:tcPr>
          <w:p w:rsidR="000C5877" w:rsidRPr="00C92636" w:rsidRDefault="000C5877" w:rsidP="000C5877">
            <w:pPr>
              <w:pStyle w:val="Tableboldedtext"/>
              <w:jc w:val="right"/>
            </w:pPr>
            <w:r>
              <w:t xml:space="preserve">Variance between estimate and actual </w:t>
            </w:r>
            <w:r w:rsidRPr="00C92636">
              <w:t>$000</w:t>
            </w:r>
          </w:p>
        </w:tc>
        <w:tc>
          <w:tcPr>
            <w:tcW w:w="1276" w:type="dxa"/>
            <w:shd w:val="clear" w:color="auto" w:fill="auto"/>
          </w:tcPr>
          <w:p w:rsidR="000C5877" w:rsidRPr="00C92636" w:rsidRDefault="000C5877" w:rsidP="000C5877">
            <w:pPr>
              <w:pStyle w:val="Tableboldedtext"/>
              <w:jc w:val="right"/>
            </w:pPr>
            <w:r>
              <w:t xml:space="preserve">Variance between actual results for 2015 and 2014 </w:t>
            </w:r>
            <w:r w:rsidRPr="00C92636">
              <w:t>$000</w:t>
            </w:r>
          </w:p>
        </w:tc>
      </w:tr>
      <w:tr w:rsidR="00ED5A60" w:rsidTr="007624ED">
        <w:tc>
          <w:tcPr>
            <w:tcW w:w="9039" w:type="dxa"/>
            <w:gridSpan w:val="6"/>
            <w:shd w:val="clear" w:color="auto" w:fill="auto"/>
          </w:tcPr>
          <w:p w:rsidR="00ED5A60" w:rsidRPr="00ED5A60" w:rsidRDefault="00ED5A60" w:rsidP="00ED5A60">
            <w:pPr>
              <w:pStyle w:val="Tabletext"/>
              <w:rPr>
                <w:b/>
              </w:rPr>
            </w:pPr>
            <w:r>
              <w:rPr>
                <w:b/>
              </w:rPr>
              <w:t>ADMINISTERED TRANSACTIONS</w:t>
            </w:r>
          </w:p>
        </w:tc>
      </w:tr>
      <w:tr w:rsidR="00ED5A60" w:rsidTr="007624ED">
        <w:tc>
          <w:tcPr>
            <w:tcW w:w="9039" w:type="dxa"/>
            <w:gridSpan w:val="6"/>
            <w:shd w:val="clear" w:color="auto" w:fill="auto"/>
          </w:tcPr>
          <w:p w:rsidR="00ED5A60" w:rsidRPr="00ED5A60" w:rsidRDefault="00ED5A60" w:rsidP="00ED5A60">
            <w:pPr>
              <w:pStyle w:val="Tabletext"/>
              <w:rPr>
                <w:b/>
              </w:rPr>
            </w:pPr>
            <w:r>
              <w:rPr>
                <w:b/>
              </w:rPr>
              <w:t>RECURRENT ADMINISTERED</w:t>
            </w:r>
          </w:p>
        </w:tc>
      </w:tr>
      <w:tr w:rsidR="00ED5A60" w:rsidTr="007624ED">
        <w:tc>
          <w:tcPr>
            <w:tcW w:w="9039" w:type="dxa"/>
            <w:gridSpan w:val="6"/>
            <w:shd w:val="clear" w:color="auto" w:fill="auto"/>
          </w:tcPr>
          <w:p w:rsidR="00ED5A60" w:rsidRPr="00ED5A60" w:rsidRDefault="00ED5A60" w:rsidP="00ED5A60">
            <w:pPr>
              <w:pStyle w:val="Tabletext"/>
              <w:rPr>
                <w:b/>
              </w:rPr>
            </w:pPr>
            <w:r>
              <w:rPr>
                <w:b/>
              </w:rPr>
              <w:t>DETAILS OF EXPENDITURE ESTIMATES</w:t>
            </w:r>
          </w:p>
        </w:tc>
      </w:tr>
      <w:tr w:rsidR="000C5877" w:rsidTr="000C5877">
        <w:tc>
          <w:tcPr>
            <w:tcW w:w="2660" w:type="dxa"/>
            <w:shd w:val="clear" w:color="auto" w:fill="auto"/>
          </w:tcPr>
          <w:p w:rsidR="000C5877" w:rsidRPr="00271BB2" w:rsidRDefault="00ED5A60" w:rsidP="000C5877">
            <w:pPr>
              <w:pStyle w:val="Tabletext"/>
            </w:pPr>
            <w:r>
              <w:t>Item 114 Amount provided for Administered Grants, Subsidies and Other Transfer Payments</w:t>
            </w:r>
          </w:p>
        </w:tc>
        <w:tc>
          <w:tcPr>
            <w:tcW w:w="1275" w:type="dxa"/>
            <w:shd w:val="clear" w:color="auto" w:fill="auto"/>
          </w:tcPr>
          <w:p w:rsidR="000C5877" w:rsidRPr="00271BB2" w:rsidRDefault="00ED5A60" w:rsidP="000C5877">
            <w:pPr>
              <w:pStyle w:val="Tabletext"/>
              <w:jc w:val="right"/>
            </w:pPr>
            <w:r>
              <w:t>182,753</w:t>
            </w:r>
          </w:p>
        </w:tc>
        <w:tc>
          <w:tcPr>
            <w:tcW w:w="1276" w:type="dxa"/>
            <w:shd w:val="clear" w:color="auto" w:fill="auto"/>
          </w:tcPr>
          <w:p w:rsidR="000C5877" w:rsidRPr="00271BB2" w:rsidRDefault="00ED5A60" w:rsidP="000C5877">
            <w:pPr>
              <w:pStyle w:val="Tabletext"/>
              <w:jc w:val="right"/>
            </w:pPr>
            <w:r>
              <w:t>148,030</w:t>
            </w:r>
          </w:p>
        </w:tc>
        <w:tc>
          <w:tcPr>
            <w:tcW w:w="1276" w:type="dxa"/>
            <w:shd w:val="clear" w:color="auto" w:fill="auto"/>
          </w:tcPr>
          <w:p w:rsidR="000C5877" w:rsidRPr="00271BB2" w:rsidRDefault="00ED5A60" w:rsidP="000C5877">
            <w:pPr>
              <w:pStyle w:val="Tabletext"/>
              <w:jc w:val="right"/>
            </w:pPr>
            <w:r>
              <w:t>257,352</w:t>
            </w:r>
          </w:p>
        </w:tc>
        <w:tc>
          <w:tcPr>
            <w:tcW w:w="1276" w:type="dxa"/>
            <w:shd w:val="clear" w:color="auto" w:fill="auto"/>
          </w:tcPr>
          <w:p w:rsidR="000C5877" w:rsidRPr="00271BB2" w:rsidRDefault="00ED5A60" w:rsidP="000C5877">
            <w:pPr>
              <w:pStyle w:val="Tabletext"/>
              <w:jc w:val="right"/>
            </w:pPr>
            <w:r>
              <w:t>(34,723)</w:t>
            </w:r>
          </w:p>
        </w:tc>
        <w:tc>
          <w:tcPr>
            <w:tcW w:w="1276" w:type="dxa"/>
            <w:shd w:val="clear" w:color="auto" w:fill="auto"/>
          </w:tcPr>
          <w:p w:rsidR="000C5877" w:rsidRPr="00271BB2" w:rsidRDefault="00ED5A60" w:rsidP="000C5877">
            <w:pPr>
              <w:pStyle w:val="Tabletext"/>
              <w:jc w:val="right"/>
            </w:pPr>
            <w:r>
              <w:t>(109,322)</w:t>
            </w:r>
          </w:p>
        </w:tc>
      </w:tr>
      <w:tr w:rsidR="003957BC" w:rsidTr="001E4A1B">
        <w:tc>
          <w:tcPr>
            <w:tcW w:w="9039" w:type="dxa"/>
            <w:gridSpan w:val="6"/>
            <w:shd w:val="clear" w:color="auto" w:fill="auto"/>
          </w:tcPr>
          <w:p w:rsidR="003957BC" w:rsidRPr="003957BC" w:rsidRDefault="003957BC" w:rsidP="003957BC">
            <w:pPr>
              <w:pStyle w:val="Tabletext"/>
              <w:rPr>
                <w:i/>
              </w:rPr>
            </w:pPr>
            <w:r w:rsidRPr="003957BC">
              <w:rPr>
                <w:i/>
              </w:rPr>
              <w:t>Authorised by Other Statutes</w:t>
            </w:r>
          </w:p>
        </w:tc>
      </w:tr>
      <w:tr w:rsidR="000C5877" w:rsidTr="000C5877">
        <w:tc>
          <w:tcPr>
            <w:tcW w:w="2660" w:type="dxa"/>
            <w:shd w:val="clear" w:color="auto" w:fill="auto"/>
          </w:tcPr>
          <w:p w:rsidR="000C5877" w:rsidRPr="00ED5A60" w:rsidRDefault="00ED5A60" w:rsidP="000C5877">
            <w:pPr>
              <w:pStyle w:val="Tableitalics"/>
            </w:pPr>
            <w:r w:rsidRPr="00ED5A60">
              <w:t>First Home Owners Grant Act 2000</w:t>
            </w:r>
          </w:p>
        </w:tc>
        <w:tc>
          <w:tcPr>
            <w:tcW w:w="1275" w:type="dxa"/>
            <w:shd w:val="clear" w:color="auto" w:fill="auto"/>
          </w:tcPr>
          <w:p w:rsidR="000C5877" w:rsidRDefault="00ED5A60" w:rsidP="000C5877">
            <w:pPr>
              <w:pStyle w:val="Tabletext"/>
              <w:jc w:val="right"/>
            </w:pPr>
            <w:r>
              <w:t>91,975</w:t>
            </w:r>
          </w:p>
        </w:tc>
        <w:tc>
          <w:tcPr>
            <w:tcW w:w="1276" w:type="dxa"/>
            <w:shd w:val="clear" w:color="auto" w:fill="auto"/>
          </w:tcPr>
          <w:p w:rsidR="000C5877" w:rsidRDefault="00ED5A60" w:rsidP="000C5877">
            <w:pPr>
              <w:pStyle w:val="Tabletext"/>
              <w:jc w:val="right"/>
            </w:pPr>
            <w:r>
              <w:t>115,904</w:t>
            </w:r>
          </w:p>
        </w:tc>
        <w:tc>
          <w:tcPr>
            <w:tcW w:w="1276" w:type="dxa"/>
            <w:shd w:val="clear" w:color="auto" w:fill="auto"/>
          </w:tcPr>
          <w:p w:rsidR="000C5877" w:rsidRDefault="00ED5A60" w:rsidP="000C5877">
            <w:pPr>
              <w:pStyle w:val="Tabletext"/>
              <w:jc w:val="right"/>
            </w:pPr>
            <w:r>
              <w:t>114,220</w:t>
            </w:r>
          </w:p>
        </w:tc>
        <w:tc>
          <w:tcPr>
            <w:tcW w:w="1276" w:type="dxa"/>
            <w:shd w:val="clear" w:color="auto" w:fill="auto"/>
          </w:tcPr>
          <w:p w:rsidR="000C5877" w:rsidRDefault="00ED5A60" w:rsidP="000C5877">
            <w:pPr>
              <w:pStyle w:val="Tabletext"/>
              <w:jc w:val="right"/>
            </w:pPr>
            <w:r>
              <w:t>23,929</w:t>
            </w:r>
          </w:p>
        </w:tc>
        <w:tc>
          <w:tcPr>
            <w:tcW w:w="1276" w:type="dxa"/>
            <w:shd w:val="clear" w:color="auto" w:fill="auto"/>
          </w:tcPr>
          <w:p w:rsidR="000C5877" w:rsidRDefault="00ED5A60" w:rsidP="000C5877">
            <w:pPr>
              <w:pStyle w:val="Tabletext"/>
              <w:jc w:val="right"/>
            </w:pPr>
            <w:r>
              <w:t>1,684</w:t>
            </w:r>
          </w:p>
        </w:tc>
      </w:tr>
      <w:tr w:rsidR="00ED5A60" w:rsidTr="007624ED">
        <w:tc>
          <w:tcPr>
            <w:tcW w:w="9039" w:type="dxa"/>
            <w:gridSpan w:val="6"/>
            <w:shd w:val="clear" w:color="auto" w:fill="auto"/>
          </w:tcPr>
          <w:p w:rsidR="00ED5A60" w:rsidRPr="00ED5A60" w:rsidRDefault="00ED5A60" w:rsidP="00ED5A60">
            <w:pPr>
              <w:pStyle w:val="Tabletext"/>
              <w:rPr>
                <w:b/>
              </w:rPr>
            </w:pPr>
            <w:r>
              <w:rPr>
                <w:b/>
              </w:rPr>
              <w:t>DETAILS OF INCOME ESTIMATES</w:t>
            </w:r>
          </w:p>
        </w:tc>
      </w:tr>
      <w:tr w:rsidR="00ED5A60" w:rsidTr="007624ED">
        <w:tc>
          <w:tcPr>
            <w:tcW w:w="9039" w:type="dxa"/>
            <w:gridSpan w:val="6"/>
            <w:shd w:val="clear" w:color="auto" w:fill="auto"/>
          </w:tcPr>
          <w:p w:rsidR="00ED5A60" w:rsidRPr="00ED5A60" w:rsidRDefault="00ED5A60" w:rsidP="00ED5A60">
            <w:pPr>
              <w:pStyle w:val="Tabletext"/>
              <w:rPr>
                <w:i/>
              </w:rPr>
            </w:pPr>
            <w:r>
              <w:rPr>
                <w:i/>
              </w:rPr>
              <w:t>Taxation</w:t>
            </w:r>
          </w:p>
        </w:tc>
      </w:tr>
      <w:tr w:rsidR="000C5877" w:rsidTr="00ED5A60">
        <w:tc>
          <w:tcPr>
            <w:tcW w:w="2660" w:type="dxa"/>
            <w:shd w:val="clear" w:color="auto" w:fill="auto"/>
          </w:tcPr>
          <w:p w:rsidR="000C5877" w:rsidRDefault="00ED5A60" w:rsidP="000C5877">
            <w:pPr>
              <w:pStyle w:val="Tabletext"/>
            </w:pPr>
            <w:r>
              <w:t>Land Tax</w:t>
            </w:r>
          </w:p>
        </w:tc>
        <w:tc>
          <w:tcPr>
            <w:tcW w:w="1275" w:type="dxa"/>
            <w:shd w:val="clear" w:color="auto" w:fill="auto"/>
          </w:tcPr>
          <w:p w:rsidR="000C5877" w:rsidRPr="00271BB2" w:rsidRDefault="00ED5A60" w:rsidP="000C5877">
            <w:pPr>
              <w:pStyle w:val="Tabletext"/>
              <w:jc w:val="right"/>
            </w:pPr>
            <w:r>
              <w:t>752,637</w:t>
            </w:r>
          </w:p>
        </w:tc>
        <w:tc>
          <w:tcPr>
            <w:tcW w:w="1276" w:type="dxa"/>
            <w:shd w:val="clear" w:color="auto" w:fill="auto"/>
          </w:tcPr>
          <w:p w:rsidR="000C5877" w:rsidRPr="00271BB2" w:rsidRDefault="00ED5A60" w:rsidP="000C5877">
            <w:pPr>
              <w:pStyle w:val="Tabletext"/>
              <w:jc w:val="right"/>
            </w:pPr>
            <w:r>
              <w:t>741,642</w:t>
            </w:r>
          </w:p>
        </w:tc>
        <w:tc>
          <w:tcPr>
            <w:tcW w:w="1276" w:type="dxa"/>
            <w:shd w:val="clear" w:color="auto" w:fill="auto"/>
          </w:tcPr>
          <w:p w:rsidR="000C5877" w:rsidRPr="00271BB2" w:rsidRDefault="00ED5A60" w:rsidP="000C5877">
            <w:pPr>
              <w:pStyle w:val="Tabletext"/>
              <w:jc w:val="right"/>
            </w:pPr>
            <w:r>
              <w:t>659,163</w:t>
            </w:r>
          </w:p>
        </w:tc>
        <w:tc>
          <w:tcPr>
            <w:tcW w:w="1276" w:type="dxa"/>
            <w:shd w:val="clear" w:color="auto" w:fill="auto"/>
          </w:tcPr>
          <w:p w:rsidR="000C5877" w:rsidRPr="00271BB2" w:rsidRDefault="00ED5A60" w:rsidP="000C5877">
            <w:pPr>
              <w:pStyle w:val="Tabletext"/>
              <w:jc w:val="right"/>
            </w:pPr>
            <w:r>
              <w:t>(10,995)</w:t>
            </w:r>
          </w:p>
        </w:tc>
        <w:tc>
          <w:tcPr>
            <w:tcW w:w="1276" w:type="dxa"/>
            <w:shd w:val="clear" w:color="auto" w:fill="auto"/>
          </w:tcPr>
          <w:p w:rsidR="000C5877" w:rsidRPr="00271BB2" w:rsidRDefault="00ED5A60" w:rsidP="000C5877">
            <w:pPr>
              <w:pStyle w:val="Tabletext"/>
              <w:jc w:val="right"/>
            </w:pPr>
            <w:r>
              <w:t>82,479</w:t>
            </w:r>
          </w:p>
        </w:tc>
      </w:tr>
      <w:tr w:rsidR="000C5877" w:rsidTr="00ED5A60">
        <w:tc>
          <w:tcPr>
            <w:tcW w:w="2660" w:type="dxa"/>
            <w:shd w:val="clear" w:color="auto" w:fill="auto"/>
          </w:tcPr>
          <w:p w:rsidR="000C5877" w:rsidRPr="00ED5A60" w:rsidRDefault="00ED5A60" w:rsidP="000C5877">
            <w:pPr>
              <w:pStyle w:val="Tabletext"/>
            </w:pPr>
            <w:r>
              <w:t>Transfer Duty</w:t>
            </w:r>
          </w:p>
        </w:tc>
        <w:tc>
          <w:tcPr>
            <w:tcW w:w="1275" w:type="dxa"/>
            <w:shd w:val="clear" w:color="auto" w:fill="auto"/>
          </w:tcPr>
          <w:p w:rsidR="000C5877" w:rsidRPr="00ED5A60" w:rsidRDefault="00ED5A60" w:rsidP="000C5877">
            <w:pPr>
              <w:pStyle w:val="Tabletext"/>
              <w:jc w:val="right"/>
            </w:pPr>
            <w:r>
              <w:t>1,823,100</w:t>
            </w:r>
          </w:p>
        </w:tc>
        <w:tc>
          <w:tcPr>
            <w:tcW w:w="1276" w:type="dxa"/>
            <w:shd w:val="clear" w:color="auto" w:fill="auto"/>
          </w:tcPr>
          <w:p w:rsidR="000C5877" w:rsidRPr="00ED5A60" w:rsidRDefault="00ED5A60" w:rsidP="000C5877">
            <w:pPr>
              <w:pStyle w:val="Tabletext"/>
              <w:jc w:val="right"/>
            </w:pPr>
            <w:r>
              <w:t>1,598,411</w:t>
            </w:r>
          </w:p>
        </w:tc>
        <w:tc>
          <w:tcPr>
            <w:tcW w:w="1276" w:type="dxa"/>
            <w:shd w:val="clear" w:color="auto" w:fill="auto"/>
          </w:tcPr>
          <w:p w:rsidR="000C5877" w:rsidRPr="00ED5A60" w:rsidRDefault="00ED5A60" w:rsidP="000C5877">
            <w:pPr>
              <w:pStyle w:val="Tabletext"/>
              <w:jc w:val="right"/>
            </w:pPr>
            <w:r>
              <w:t>1,776,242</w:t>
            </w:r>
          </w:p>
        </w:tc>
        <w:tc>
          <w:tcPr>
            <w:tcW w:w="1276" w:type="dxa"/>
            <w:shd w:val="clear" w:color="auto" w:fill="auto"/>
          </w:tcPr>
          <w:p w:rsidR="000C5877" w:rsidRPr="00ED5A60" w:rsidRDefault="00ED5A60" w:rsidP="000C5877">
            <w:pPr>
              <w:pStyle w:val="Tabletext"/>
              <w:jc w:val="right"/>
            </w:pPr>
            <w:r>
              <w:t>(224,689)</w:t>
            </w:r>
          </w:p>
        </w:tc>
        <w:tc>
          <w:tcPr>
            <w:tcW w:w="1276" w:type="dxa"/>
            <w:shd w:val="clear" w:color="auto" w:fill="auto"/>
          </w:tcPr>
          <w:p w:rsidR="000C5877" w:rsidRPr="00ED5A60" w:rsidRDefault="00ED5A60" w:rsidP="000C5877">
            <w:pPr>
              <w:pStyle w:val="Tabletext"/>
              <w:jc w:val="right"/>
            </w:pPr>
            <w:r>
              <w:t>(177,831)</w:t>
            </w:r>
          </w:p>
        </w:tc>
      </w:tr>
      <w:tr w:rsidR="000C5877" w:rsidTr="00ED5A60">
        <w:tc>
          <w:tcPr>
            <w:tcW w:w="2660" w:type="dxa"/>
            <w:shd w:val="clear" w:color="auto" w:fill="auto"/>
          </w:tcPr>
          <w:p w:rsidR="000C5877" w:rsidRPr="00271BB2" w:rsidRDefault="00ED5A60" w:rsidP="000C5877">
            <w:pPr>
              <w:pStyle w:val="Tabletext"/>
            </w:pPr>
            <w:r>
              <w:t>Landholder Duty</w:t>
            </w:r>
          </w:p>
        </w:tc>
        <w:tc>
          <w:tcPr>
            <w:tcW w:w="1275" w:type="dxa"/>
            <w:shd w:val="clear" w:color="auto" w:fill="auto"/>
          </w:tcPr>
          <w:p w:rsidR="000C5877" w:rsidRPr="00AF6FCE" w:rsidRDefault="00ED5A60" w:rsidP="000C5877">
            <w:pPr>
              <w:pStyle w:val="Tabletext"/>
              <w:jc w:val="right"/>
            </w:pPr>
            <w:r>
              <w:t>122,600</w:t>
            </w:r>
          </w:p>
        </w:tc>
        <w:tc>
          <w:tcPr>
            <w:tcW w:w="1276" w:type="dxa"/>
            <w:shd w:val="clear" w:color="auto" w:fill="auto"/>
          </w:tcPr>
          <w:p w:rsidR="000C5877" w:rsidRPr="00AF6FCE" w:rsidRDefault="00ED5A60" w:rsidP="000C5877">
            <w:pPr>
              <w:pStyle w:val="Tabletext"/>
              <w:jc w:val="right"/>
            </w:pPr>
            <w:r>
              <w:t>100,794</w:t>
            </w:r>
          </w:p>
        </w:tc>
        <w:tc>
          <w:tcPr>
            <w:tcW w:w="1276" w:type="dxa"/>
            <w:shd w:val="clear" w:color="auto" w:fill="auto"/>
          </w:tcPr>
          <w:p w:rsidR="000C5877" w:rsidRPr="00AF6FCE" w:rsidRDefault="00ED5A60" w:rsidP="000C5877">
            <w:pPr>
              <w:pStyle w:val="Tabletext"/>
              <w:jc w:val="right"/>
            </w:pPr>
            <w:r>
              <w:t>192,718</w:t>
            </w:r>
          </w:p>
        </w:tc>
        <w:tc>
          <w:tcPr>
            <w:tcW w:w="1276" w:type="dxa"/>
            <w:shd w:val="clear" w:color="auto" w:fill="auto"/>
          </w:tcPr>
          <w:p w:rsidR="000C5877" w:rsidRPr="00AF6FCE" w:rsidRDefault="00ED5A60" w:rsidP="000C5877">
            <w:pPr>
              <w:pStyle w:val="Tabletext"/>
              <w:jc w:val="right"/>
            </w:pPr>
            <w:r>
              <w:t>(21,806)</w:t>
            </w:r>
          </w:p>
        </w:tc>
        <w:tc>
          <w:tcPr>
            <w:tcW w:w="1276" w:type="dxa"/>
            <w:shd w:val="clear" w:color="auto" w:fill="auto"/>
          </w:tcPr>
          <w:p w:rsidR="000C5877" w:rsidRPr="00AF6FCE" w:rsidRDefault="00ED5A60" w:rsidP="000C5877">
            <w:pPr>
              <w:pStyle w:val="Tabletext"/>
              <w:jc w:val="right"/>
            </w:pPr>
            <w:r>
              <w:t>(91,924)</w:t>
            </w:r>
          </w:p>
        </w:tc>
      </w:tr>
      <w:tr w:rsidR="000C5877" w:rsidTr="000C5877">
        <w:tc>
          <w:tcPr>
            <w:tcW w:w="2660" w:type="dxa"/>
            <w:shd w:val="clear" w:color="auto" w:fill="auto"/>
          </w:tcPr>
          <w:p w:rsidR="000C5877" w:rsidRDefault="00ED5A60" w:rsidP="000C5877">
            <w:pPr>
              <w:pStyle w:val="Tabletext"/>
            </w:pPr>
            <w:r>
              <w:t>Vehicle Licence Duty</w:t>
            </w:r>
          </w:p>
        </w:tc>
        <w:tc>
          <w:tcPr>
            <w:tcW w:w="1275" w:type="dxa"/>
            <w:shd w:val="clear" w:color="auto" w:fill="auto"/>
          </w:tcPr>
          <w:p w:rsidR="000C5877" w:rsidRDefault="00ED5A60" w:rsidP="000C5877">
            <w:pPr>
              <w:pStyle w:val="Tabletext"/>
              <w:jc w:val="right"/>
            </w:pPr>
            <w:r>
              <w:t>422,300</w:t>
            </w:r>
          </w:p>
        </w:tc>
        <w:tc>
          <w:tcPr>
            <w:tcW w:w="1276" w:type="dxa"/>
            <w:shd w:val="clear" w:color="auto" w:fill="auto"/>
          </w:tcPr>
          <w:p w:rsidR="000C5877" w:rsidRDefault="00ED5A60" w:rsidP="000C5877">
            <w:pPr>
              <w:pStyle w:val="Tabletext"/>
              <w:jc w:val="right"/>
            </w:pPr>
            <w:r>
              <w:t>362,952</w:t>
            </w:r>
          </w:p>
        </w:tc>
        <w:tc>
          <w:tcPr>
            <w:tcW w:w="1276" w:type="dxa"/>
            <w:shd w:val="clear" w:color="auto" w:fill="auto"/>
          </w:tcPr>
          <w:p w:rsidR="000C5877" w:rsidRDefault="00ED5A60" w:rsidP="000C5877">
            <w:pPr>
              <w:pStyle w:val="Tabletext"/>
              <w:jc w:val="right"/>
            </w:pPr>
            <w:r>
              <w:t>384,721</w:t>
            </w:r>
          </w:p>
        </w:tc>
        <w:tc>
          <w:tcPr>
            <w:tcW w:w="1276" w:type="dxa"/>
            <w:shd w:val="clear" w:color="auto" w:fill="auto"/>
          </w:tcPr>
          <w:p w:rsidR="000C5877" w:rsidRDefault="00ED5A60" w:rsidP="000C5877">
            <w:pPr>
              <w:pStyle w:val="Tabletext"/>
              <w:jc w:val="right"/>
            </w:pPr>
            <w:r>
              <w:t>(79,348</w:t>
            </w:r>
            <w:r w:rsidR="003957BC">
              <w:t>)</w:t>
            </w:r>
          </w:p>
        </w:tc>
        <w:tc>
          <w:tcPr>
            <w:tcW w:w="1276" w:type="dxa"/>
            <w:shd w:val="clear" w:color="auto" w:fill="auto"/>
          </w:tcPr>
          <w:p w:rsidR="000C5877" w:rsidRDefault="00ED5A60" w:rsidP="000C5877">
            <w:pPr>
              <w:pStyle w:val="Tabletext"/>
              <w:jc w:val="right"/>
            </w:pPr>
            <w:r>
              <w:t>(21,769)</w:t>
            </w:r>
          </w:p>
        </w:tc>
      </w:tr>
      <w:tr w:rsidR="00ED5A60" w:rsidTr="007624ED">
        <w:tc>
          <w:tcPr>
            <w:tcW w:w="9039" w:type="dxa"/>
            <w:gridSpan w:val="6"/>
            <w:shd w:val="clear" w:color="auto" w:fill="auto"/>
          </w:tcPr>
          <w:p w:rsidR="00ED5A60" w:rsidRPr="00ED5A60" w:rsidRDefault="00ED5A60" w:rsidP="00ED5A60">
            <w:pPr>
              <w:pStyle w:val="Tabletext"/>
              <w:rPr>
                <w:i/>
              </w:rPr>
            </w:pPr>
            <w:r>
              <w:rPr>
                <w:i/>
              </w:rPr>
              <w:t>Other Revenue</w:t>
            </w:r>
          </w:p>
        </w:tc>
      </w:tr>
      <w:tr w:rsidR="000C5877" w:rsidTr="000C5877">
        <w:tc>
          <w:tcPr>
            <w:tcW w:w="2660" w:type="dxa"/>
            <w:shd w:val="clear" w:color="auto" w:fill="auto"/>
          </w:tcPr>
          <w:p w:rsidR="000C5877" w:rsidRDefault="00ED5A60" w:rsidP="000C5877">
            <w:pPr>
              <w:pStyle w:val="Tabletext"/>
            </w:pPr>
            <w:r>
              <w:t>Other Income</w:t>
            </w:r>
          </w:p>
        </w:tc>
        <w:tc>
          <w:tcPr>
            <w:tcW w:w="1275" w:type="dxa"/>
            <w:shd w:val="clear" w:color="auto" w:fill="auto"/>
          </w:tcPr>
          <w:p w:rsidR="000C5877" w:rsidRDefault="00ED5A60" w:rsidP="000C5877">
            <w:pPr>
              <w:pStyle w:val="Tabletext"/>
              <w:jc w:val="right"/>
            </w:pPr>
            <w:r>
              <w:t>52,950</w:t>
            </w:r>
          </w:p>
        </w:tc>
        <w:tc>
          <w:tcPr>
            <w:tcW w:w="1276" w:type="dxa"/>
            <w:shd w:val="clear" w:color="auto" w:fill="auto"/>
          </w:tcPr>
          <w:p w:rsidR="000C5877" w:rsidRDefault="00ED5A60" w:rsidP="000C5877">
            <w:pPr>
              <w:pStyle w:val="Tabletext"/>
              <w:jc w:val="right"/>
            </w:pPr>
            <w:r>
              <w:t>63,230</w:t>
            </w:r>
          </w:p>
        </w:tc>
        <w:tc>
          <w:tcPr>
            <w:tcW w:w="1276" w:type="dxa"/>
            <w:shd w:val="clear" w:color="auto" w:fill="auto"/>
          </w:tcPr>
          <w:p w:rsidR="000C5877" w:rsidRDefault="00ED5A60" w:rsidP="000C5877">
            <w:pPr>
              <w:pStyle w:val="Tabletext"/>
              <w:jc w:val="right"/>
            </w:pPr>
            <w:r>
              <w:t>54,912</w:t>
            </w:r>
          </w:p>
        </w:tc>
        <w:tc>
          <w:tcPr>
            <w:tcW w:w="1276" w:type="dxa"/>
            <w:shd w:val="clear" w:color="auto" w:fill="auto"/>
          </w:tcPr>
          <w:p w:rsidR="000C5877" w:rsidRDefault="00ED5A60" w:rsidP="000C5877">
            <w:pPr>
              <w:pStyle w:val="Tabletext"/>
              <w:jc w:val="right"/>
            </w:pPr>
            <w:r>
              <w:t>10,280</w:t>
            </w:r>
          </w:p>
        </w:tc>
        <w:tc>
          <w:tcPr>
            <w:tcW w:w="1276" w:type="dxa"/>
            <w:shd w:val="clear" w:color="auto" w:fill="auto"/>
          </w:tcPr>
          <w:p w:rsidR="000C5877" w:rsidRDefault="00ED5A60" w:rsidP="000C5877">
            <w:pPr>
              <w:pStyle w:val="Tabletext"/>
              <w:jc w:val="right"/>
            </w:pPr>
            <w:r>
              <w:t>8,318</w:t>
            </w:r>
          </w:p>
        </w:tc>
      </w:tr>
      <w:tr w:rsidR="00ED5A60" w:rsidTr="007624ED">
        <w:tc>
          <w:tcPr>
            <w:tcW w:w="9039" w:type="dxa"/>
            <w:gridSpan w:val="6"/>
            <w:shd w:val="clear" w:color="auto" w:fill="auto"/>
          </w:tcPr>
          <w:p w:rsidR="00ED5A60" w:rsidRPr="00ED5A60" w:rsidRDefault="00ED5A60" w:rsidP="00ED5A60">
            <w:pPr>
              <w:pStyle w:val="Tabletext"/>
              <w:rPr>
                <w:i/>
              </w:rPr>
            </w:pPr>
            <w:r>
              <w:rPr>
                <w:i/>
              </w:rPr>
              <w:t>Appropriations</w:t>
            </w:r>
          </w:p>
        </w:tc>
      </w:tr>
      <w:tr w:rsidR="000C5877" w:rsidTr="000C5877">
        <w:tc>
          <w:tcPr>
            <w:tcW w:w="2660" w:type="dxa"/>
            <w:shd w:val="clear" w:color="auto" w:fill="auto"/>
          </w:tcPr>
          <w:p w:rsidR="000C5877" w:rsidRPr="00ED5A60" w:rsidRDefault="00ED5A60" w:rsidP="000C5877">
            <w:pPr>
              <w:pStyle w:val="Tabletext"/>
              <w:rPr>
                <w:i/>
              </w:rPr>
            </w:pPr>
            <w:r w:rsidRPr="00ED5A60">
              <w:rPr>
                <w:i/>
              </w:rPr>
              <w:t>First Home Owners Grant Act 2000</w:t>
            </w:r>
          </w:p>
        </w:tc>
        <w:tc>
          <w:tcPr>
            <w:tcW w:w="1275" w:type="dxa"/>
            <w:shd w:val="clear" w:color="auto" w:fill="auto"/>
          </w:tcPr>
          <w:p w:rsidR="000C5877" w:rsidRDefault="00ED5A60" w:rsidP="000C5877">
            <w:pPr>
              <w:pStyle w:val="Tabletext"/>
              <w:jc w:val="right"/>
            </w:pPr>
            <w:r>
              <w:t>91,975</w:t>
            </w:r>
          </w:p>
        </w:tc>
        <w:tc>
          <w:tcPr>
            <w:tcW w:w="1276" w:type="dxa"/>
            <w:shd w:val="clear" w:color="auto" w:fill="auto"/>
          </w:tcPr>
          <w:p w:rsidR="000C5877" w:rsidRDefault="00ED5A60" w:rsidP="000C5877">
            <w:pPr>
              <w:pStyle w:val="Tabletext"/>
              <w:jc w:val="right"/>
            </w:pPr>
            <w:r>
              <w:t>115,904</w:t>
            </w:r>
          </w:p>
        </w:tc>
        <w:tc>
          <w:tcPr>
            <w:tcW w:w="1276" w:type="dxa"/>
            <w:shd w:val="clear" w:color="auto" w:fill="auto"/>
          </w:tcPr>
          <w:p w:rsidR="000C5877" w:rsidRDefault="00ED5A60" w:rsidP="000C5877">
            <w:pPr>
              <w:pStyle w:val="Tabletext"/>
              <w:jc w:val="right"/>
            </w:pPr>
            <w:r>
              <w:t>114,220</w:t>
            </w:r>
          </w:p>
        </w:tc>
        <w:tc>
          <w:tcPr>
            <w:tcW w:w="1276" w:type="dxa"/>
            <w:shd w:val="clear" w:color="auto" w:fill="auto"/>
          </w:tcPr>
          <w:p w:rsidR="000C5877" w:rsidRDefault="00ED5A60" w:rsidP="000C5877">
            <w:pPr>
              <w:pStyle w:val="Tabletext"/>
              <w:jc w:val="right"/>
            </w:pPr>
            <w:r>
              <w:t>23,929</w:t>
            </w:r>
          </w:p>
        </w:tc>
        <w:tc>
          <w:tcPr>
            <w:tcW w:w="1276" w:type="dxa"/>
            <w:shd w:val="clear" w:color="auto" w:fill="auto"/>
          </w:tcPr>
          <w:p w:rsidR="000C5877" w:rsidRDefault="00ED5A60" w:rsidP="000C5877">
            <w:pPr>
              <w:pStyle w:val="Tabletext"/>
              <w:jc w:val="right"/>
            </w:pPr>
            <w:r>
              <w:t>1,684</w:t>
            </w:r>
          </w:p>
        </w:tc>
      </w:tr>
      <w:tr w:rsidR="000C5877" w:rsidTr="000C5877">
        <w:tc>
          <w:tcPr>
            <w:tcW w:w="2660" w:type="dxa"/>
            <w:shd w:val="clear" w:color="auto" w:fill="auto"/>
          </w:tcPr>
          <w:p w:rsidR="000C5877" w:rsidRPr="00271BB2" w:rsidRDefault="00ED5A60" w:rsidP="000C5877">
            <w:pPr>
              <w:pStyle w:val="Tabletext"/>
            </w:pPr>
            <w:r>
              <w:t>Administered Grants and Transfer Payments</w:t>
            </w:r>
          </w:p>
        </w:tc>
        <w:tc>
          <w:tcPr>
            <w:tcW w:w="1275" w:type="dxa"/>
            <w:shd w:val="clear" w:color="auto" w:fill="auto"/>
          </w:tcPr>
          <w:p w:rsidR="000C5877" w:rsidRPr="00AF6FCE" w:rsidRDefault="00ED5A60" w:rsidP="000C5877">
            <w:pPr>
              <w:pStyle w:val="Tabletext"/>
              <w:jc w:val="right"/>
            </w:pPr>
            <w:r>
              <w:t>182,753</w:t>
            </w:r>
          </w:p>
        </w:tc>
        <w:tc>
          <w:tcPr>
            <w:tcW w:w="1276" w:type="dxa"/>
            <w:shd w:val="clear" w:color="auto" w:fill="auto"/>
          </w:tcPr>
          <w:p w:rsidR="000C5877" w:rsidRPr="00AF6FCE" w:rsidRDefault="00ED5A60" w:rsidP="000C5877">
            <w:pPr>
              <w:pStyle w:val="Tabletext"/>
              <w:jc w:val="right"/>
            </w:pPr>
            <w:r>
              <w:t>148,030</w:t>
            </w:r>
          </w:p>
        </w:tc>
        <w:tc>
          <w:tcPr>
            <w:tcW w:w="1276" w:type="dxa"/>
            <w:shd w:val="clear" w:color="auto" w:fill="auto"/>
          </w:tcPr>
          <w:p w:rsidR="000C5877" w:rsidRPr="00AF6FCE" w:rsidRDefault="00ED5A60" w:rsidP="000C5877">
            <w:pPr>
              <w:pStyle w:val="Tabletext"/>
              <w:jc w:val="right"/>
            </w:pPr>
            <w:r>
              <w:t>257,352</w:t>
            </w:r>
          </w:p>
        </w:tc>
        <w:tc>
          <w:tcPr>
            <w:tcW w:w="1276" w:type="dxa"/>
            <w:shd w:val="clear" w:color="auto" w:fill="auto"/>
          </w:tcPr>
          <w:p w:rsidR="000C5877" w:rsidRPr="00AF6FCE" w:rsidRDefault="00ED5A60" w:rsidP="000C5877">
            <w:pPr>
              <w:pStyle w:val="Tabletext"/>
              <w:jc w:val="right"/>
            </w:pPr>
            <w:r>
              <w:t>(34,723)</w:t>
            </w:r>
          </w:p>
        </w:tc>
        <w:tc>
          <w:tcPr>
            <w:tcW w:w="1276" w:type="dxa"/>
            <w:shd w:val="clear" w:color="auto" w:fill="auto"/>
          </w:tcPr>
          <w:p w:rsidR="000C5877" w:rsidRPr="00AF6FCE" w:rsidRDefault="00ED5A60" w:rsidP="000C5877">
            <w:pPr>
              <w:pStyle w:val="Tabletext"/>
              <w:jc w:val="right"/>
            </w:pPr>
            <w:r>
              <w:t>(109,322)</w:t>
            </w:r>
          </w:p>
        </w:tc>
      </w:tr>
    </w:tbl>
    <w:p w:rsidR="000C5877" w:rsidRDefault="000C5877" w:rsidP="000C5877">
      <w:pPr>
        <w:pStyle w:val="BodyText"/>
      </w:pPr>
    </w:p>
    <w:p w:rsidR="00356C33" w:rsidRDefault="00ED5A60" w:rsidP="00356C33">
      <w:pPr>
        <w:pStyle w:val="Heading3"/>
      </w:pPr>
      <w:r>
        <w:br w:type="page"/>
      </w:r>
      <w:r w:rsidR="00356C33">
        <w:t>Finance administered expenses</w:t>
      </w:r>
    </w:p>
    <w:p w:rsidR="00356C33" w:rsidRDefault="00356C33" w:rsidP="00356C33">
      <w:pPr>
        <w:pStyle w:val="Heading4"/>
      </w:pPr>
      <w:r>
        <w:t>Explanations</w:t>
      </w:r>
    </w:p>
    <w:p w:rsidR="00356C33" w:rsidRPr="002E3928" w:rsidRDefault="00356C33" w:rsidP="002E3928">
      <w:pPr>
        <w:pStyle w:val="Heading5"/>
        <w:rPr>
          <w:i/>
        </w:rPr>
      </w:pPr>
      <w:r w:rsidRPr="002E3928">
        <w:rPr>
          <w:i/>
        </w:rPr>
        <w:t>Item 114 – Amount provided for Administered Grants, Subsidies and Other Transfer Payments</w:t>
      </w:r>
    </w:p>
    <w:p w:rsidR="00356C33" w:rsidRDefault="00356C33" w:rsidP="00356C33">
      <w:pPr>
        <w:pStyle w:val="BodyText"/>
      </w:pPr>
      <w:r>
        <w:t>Administered grants, subsidies and other transfer payments were $109,322,000 lower in 2015 than in 2014, largely due to the small number of payments for the one-off Payroll Tax Rebate in 2015. The majority of eligible recipients were paid in 2014 ($111,200,000), compared with residual payments of just $1,500 in 2015.</w:t>
      </w:r>
    </w:p>
    <w:p w:rsidR="00356C33" w:rsidRDefault="00356C33" w:rsidP="00356C33">
      <w:pPr>
        <w:pStyle w:val="BodyText"/>
      </w:pPr>
      <w:r>
        <w:t>Payments for these grants, subsidies and transfers were $34,723,000 lower than estimated at the time of the 2015 Budget, mainly reflecting:</w:t>
      </w:r>
    </w:p>
    <w:p w:rsidR="002E3928" w:rsidRDefault="00356C33" w:rsidP="00356C33">
      <w:pPr>
        <w:pStyle w:val="BodyText"/>
        <w:numPr>
          <w:ilvl w:val="0"/>
          <w:numId w:val="61"/>
        </w:numPr>
      </w:pPr>
      <w:r>
        <w:t>lower refunds of past years’ revenue (down $28,000,000), due to the average amount per refund being lower than expected, even though a similar number of refunds were processed across the revenue lines. The number and average value of refund claims is volatile from year to year, making budget forecasts difficult.</w:t>
      </w:r>
    </w:p>
    <w:p w:rsidR="002E3928" w:rsidRDefault="00356C33" w:rsidP="00356C33">
      <w:pPr>
        <w:pStyle w:val="BodyText"/>
        <w:numPr>
          <w:ilvl w:val="0"/>
          <w:numId w:val="61"/>
        </w:numPr>
      </w:pPr>
      <w:r>
        <w:t>lower pensioner concessions for local government and water rates (down $2,500,000), with the increase in concessions paid being lower than the average increase used for the budget time estimate. The lower than expected increase in the size of concession payments was also accompanied by a very small increase in the number of claims processed.</w:t>
      </w:r>
    </w:p>
    <w:p w:rsidR="00356C33" w:rsidRDefault="00356C33" w:rsidP="00356C33">
      <w:pPr>
        <w:pStyle w:val="BodyText"/>
        <w:numPr>
          <w:ilvl w:val="0"/>
          <w:numId w:val="61"/>
        </w:numPr>
      </w:pPr>
      <w:r>
        <w:t>lower Energy Concession Extension Scheme payments (down $2,100,000), due to lower than anticipated claims, despite the</w:t>
      </w:r>
      <w:r w:rsidR="002E3928">
        <w:t xml:space="preserve"> </w:t>
      </w:r>
      <w:r>
        <w:t>Department raising awareness of the scheme, including sending reminder notices to past recipients.</w:t>
      </w:r>
    </w:p>
    <w:p w:rsidR="00356C33" w:rsidRPr="002E3928" w:rsidRDefault="00356C33" w:rsidP="002E3928">
      <w:pPr>
        <w:pStyle w:val="Heading5"/>
        <w:rPr>
          <w:i/>
        </w:rPr>
      </w:pPr>
      <w:r w:rsidRPr="002E3928">
        <w:rPr>
          <w:i/>
        </w:rPr>
        <w:t>First Home Owner Grant Act 2000</w:t>
      </w:r>
    </w:p>
    <w:p w:rsidR="00356C33" w:rsidRDefault="00356C33" w:rsidP="00356C33">
      <w:pPr>
        <w:pStyle w:val="BodyText"/>
      </w:pPr>
      <w:r>
        <w:t>First Home Owner Grant payments were $23,929,000 higher than the 2015 Budget estimate. This reflects higher than anticipated demand from first home buyers (partly supported by the low interest rate environment) and the incentive of a higher grant for the purchase of a new home ($10,000) compared to established homes ($3,000). The increase in the grant for new homes was announced as part of the 2014 Budget. In 2015, new home grants accounted for 46 per cent of all grants paid, compared to the 10 year average of 29 per cent.</w:t>
      </w:r>
    </w:p>
    <w:p w:rsidR="00356C33" w:rsidRDefault="00356C33" w:rsidP="002E3928">
      <w:pPr>
        <w:pStyle w:val="Heading4"/>
      </w:pPr>
      <w:r>
        <w:t>Finance administered revenue</w:t>
      </w:r>
    </w:p>
    <w:p w:rsidR="00356C33" w:rsidRDefault="00356C33" w:rsidP="002E3928">
      <w:pPr>
        <w:pStyle w:val="Heading5"/>
      </w:pPr>
      <w:r>
        <w:t>Explanations</w:t>
      </w:r>
    </w:p>
    <w:p w:rsidR="00356C33" w:rsidRPr="002E3928" w:rsidRDefault="00356C33" w:rsidP="002E3928">
      <w:pPr>
        <w:pStyle w:val="Heading5"/>
        <w:rPr>
          <w:i/>
        </w:rPr>
      </w:pPr>
      <w:r w:rsidRPr="002E3928">
        <w:rPr>
          <w:i/>
        </w:rPr>
        <w:t>Land Tax</w:t>
      </w:r>
    </w:p>
    <w:p w:rsidR="00356C33" w:rsidRDefault="00356C33" w:rsidP="00356C33">
      <w:pPr>
        <w:pStyle w:val="BodyText"/>
      </w:pPr>
      <w:r>
        <w:t>Land tax collections were $82,479,000 (or 12.5 per cent) higher in 2015 than in 2014, mainly due to a 10 per cent increase in land tax rates announced in the 2015 Budget.</w:t>
      </w:r>
    </w:p>
    <w:p w:rsidR="00356C33" w:rsidRDefault="00356C33" w:rsidP="00356C33">
      <w:pPr>
        <w:pStyle w:val="BodyText"/>
      </w:pPr>
    </w:p>
    <w:p w:rsidR="00356C33" w:rsidRPr="002E3928" w:rsidRDefault="00356C33" w:rsidP="002E3928">
      <w:pPr>
        <w:pStyle w:val="Heading5"/>
        <w:rPr>
          <w:i/>
        </w:rPr>
      </w:pPr>
      <w:r w:rsidRPr="002E3928">
        <w:rPr>
          <w:i/>
        </w:rPr>
        <w:t>Transfer Duty</w:t>
      </w:r>
    </w:p>
    <w:p w:rsidR="00356C33" w:rsidRDefault="00356C33" w:rsidP="00356C33">
      <w:pPr>
        <w:pStyle w:val="BodyText"/>
      </w:pPr>
      <w:r>
        <w:t>Transfer duty collections were $177,831,000 lower in 2015 than in 2014. Underlying duty fell by $84,100,000, primarily reflecting a softening in residential property transactions and prices. Duty from large commercial transactions was also lower, by $93,700,000. Large transactions are few in volume and are inherently volatile within and between years.</w:t>
      </w:r>
    </w:p>
    <w:p w:rsidR="00356C33" w:rsidRDefault="00356C33" w:rsidP="00356C33">
      <w:pPr>
        <w:pStyle w:val="BodyText"/>
      </w:pPr>
      <w:r>
        <w:t>Transfer duty collections were $224,689,000 lower than forecast in the 2015 Budget. This reflects a sharper than expected decline in residential transaction volumes, weaker than anticipated house price growth and lower than anticipated revenue from large commercial transactions.</w:t>
      </w:r>
    </w:p>
    <w:p w:rsidR="00356C33" w:rsidRPr="002E3928" w:rsidRDefault="00356C33" w:rsidP="002E3928">
      <w:pPr>
        <w:pStyle w:val="Heading5"/>
        <w:rPr>
          <w:i/>
        </w:rPr>
      </w:pPr>
      <w:r w:rsidRPr="002E3928">
        <w:rPr>
          <w:i/>
        </w:rPr>
        <w:t>Landholder Duty</w:t>
      </w:r>
    </w:p>
    <w:p w:rsidR="00356C33" w:rsidRDefault="00356C33" w:rsidP="00356C33">
      <w:pPr>
        <w:pStyle w:val="BodyText"/>
      </w:pPr>
      <w:r>
        <w:t>Landholder duty collections were $91,924,000 lower than in 2014, primarily reflecting the issuing of new interim assessments in 2014, following implementation of the Tax Administration Package (which would otherwise have only been issued as final assessments in 2015 or later years under previous arrangements). These interim assessment arrangements are also generally applied to large and highly complex transactions that are few in number and volatile within and between years.</w:t>
      </w:r>
    </w:p>
    <w:p w:rsidR="000C5877" w:rsidRDefault="00356C33" w:rsidP="00356C33">
      <w:pPr>
        <w:pStyle w:val="BodyText"/>
      </w:pPr>
      <w:r>
        <w:t>Landholder duty collections were $21,806,000 lower than budgeted in 2015, due mainly to lower than anticipated revenue from large and infrequent commercial transactions.</w:t>
      </w:r>
    </w:p>
    <w:p w:rsidR="002E3928" w:rsidRPr="002E3928" w:rsidRDefault="002E3928" w:rsidP="002E3928">
      <w:pPr>
        <w:pStyle w:val="Heading5"/>
        <w:rPr>
          <w:i/>
        </w:rPr>
      </w:pPr>
      <w:r w:rsidRPr="002E3928">
        <w:rPr>
          <w:i/>
        </w:rPr>
        <w:t>Vehicle Licence Duty</w:t>
      </w:r>
    </w:p>
    <w:p w:rsidR="002E3928" w:rsidRDefault="002E3928" w:rsidP="002E3928">
      <w:pPr>
        <w:pStyle w:val="BodyText"/>
      </w:pPr>
      <w:r>
        <w:t>Vehicle licence duty collections were $79,348,000 lower in 2015 compared with forecasts in the 2015 Budget, mainly reflecting lower than anticipated new car sales over the year.</w:t>
      </w:r>
    </w:p>
    <w:p w:rsidR="002E3928" w:rsidRPr="002E3928" w:rsidRDefault="002E3928" w:rsidP="002E3928">
      <w:pPr>
        <w:pStyle w:val="Heading5"/>
        <w:rPr>
          <w:i/>
        </w:rPr>
      </w:pPr>
      <w:r w:rsidRPr="002E3928">
        <w:rPr>
          <w:i/>
        </w:rPr>
        <w:t>Other Income</w:t>
      </w:r>
    </w:p>
    <w:p w:rsidR="002E3928" w:rsidRDefault="002E3928" w:rsidP="002E3928">
      <w:pPr>
        <w:pStyle w:val="BodyText"/>
      </w:pPr>
      <w:r>
        <w:t>Other revenue was $10,280,000 higher than forecast in the 2015 Budget, mainly reflecting higher Perth Parking Levy revenue, which was driven by increases in annual licence fees of between 20 per cent and 22.4 per cent over the rates applied in the previous year, and the impact of unbudgeted end of year accruals.</w:t>
      </w:r>
    </w:p>
    <w:p w:rsidR="002E3928" w:rsidRDefault="002E3928" w:rsidP="002E3928">
      <w:pPr>
        <w:pStyle w:val="Heading3"/>
      </w:pPr>
      <w:r>
        <w:t>Note 46. Supplementary financial information</w:t>
      </w:r>
    </w:p>
    <w:p w:rsidR="002E3928" w:rsidRDefault="002E3928" w:rsidP="002E3928">
      <w:pPr>
        <w:pStyle w:val="Heading4"/>
      </w:pPr>
      <w:r>
        <w:t>(a) Write-offs</w:t>
      </w:r>
    </w:p>
    <w:p w:rsidR="002E3928" w:rsidRDefault="002E3928" w:rsidP="002E3928">
      <w:pPr>
        <w:pStyle w:val="BodyText"/>
      </w:pPr>
      <w:r>
        <w:t>During the financial year $11,626,000 was written off by the Department under the authority of:</w:t>
      </w:r>
    </w:p>
    <w:p w:rsidR="002E3928" w:rsidRDefault="002E3928" w:rsidP="002E3928">
      <w:pPr>
        <w:pStyle w:val="Caption"/>
        <w:keepNext/>
      </w:pPr>
    </w:p>
    <w:p w:rsidR="002E3928" w:rsidRDefault="002E3928" w:rsidP="002E3928">
      <w:pPr>
        <w:pStyle w:val="Caption"/>
        <w:keepNext/>
      </w:pPr>
      <w:fldSimple w:instr=" SEQ Table \* ARABIC ">
        <w:r w:rsidR="00DF10FA">
          <w:rPr>
            <w:noProof/>
          </w:rPr>
          <w:t>87</w:t>
        </w:r>
      </w:fldSimple>
      <w:r>
        <w:t xml:space="preserve"> Write-offs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B7BCD" w:rsidRPr="00711171" w:rsidTr="005C444E">
        <w:tc>
          <w:tcPr>
            <w:tcW w:w="5629" w:type="dxa"/>
            <w:tcBorders>
              <w:top w:val="nil"/>
              <w:left w:val="nil"/>
              <w:bottom w:val="nil"/>
              <w:right w:val="nil"/>
            </w:tcBorders>
            <w:shd w:val="clear" w:color="auto" w:fill="auto"/>
          </w:tcPr>
          <w:p w:rsidR="00AB7BCD" w:rsidRDefault="00AB7BCD" w:rsidP="005C444E">
            <w:pPr>
              <w:pStyle w:val="Tabletext"/>
            </w:pPr>
          </w:p>
        </w:tc>
        <w:tc>
          <w:tcPr>
            <w:tcW w:w="1474" w:type="dxa"/>
            <w:tcBorders>
              <w:top w:val="nil"/>
              <w:left w:val="nil"/>
              <w:bottom w:val="nil"/>
              <w:right w:val="nil"/>
            </w:tcBorders>
            <w:shd w:val="clear" w:color="auto" w:fill="auto"/>
          </w:tcPr>
          <w:p w:rsidR="002E3928" w:rsidRDefault="002E3928" w:rsidP="002E3928">
            <w:pPr>
              <w:pStyle w:val="Tableboldedtext"/>
              <w:jc w:val="right"/>
            </w:pPr>
            <w:r>
              <w:t>2015</w:t>
            </w:r>
          </w:p>
          <w:p w:rsidR="00AB7BCD" w:rsidRPr="00C00854" w:rsidRDefault="00AB7BCD" w:rsidP="002E3928">
            <w:pPr>
              <w:pStyle w:val="Tableboldedtext"/>
              <w:jc w:val="right"/>
            </w:pPr>
            <w:r w:rsidRPr="00843AA2">
              <w:t>$000</w:t>
            </w:r>
          </w:p>
        </w:tc>
        <w:tc>
          <w:tcPr>
            <w:tcW w:w="1474" w:type="dxa"/>
            <w:tcBorders>
              <w:top w:val="nil"/>
              <w:left w:val="nil"/>
              <w:bottom w:val="nil"/>
              <w:right w:val="nil"/>
            </w:tcBorders>
            <w:shd w:val="clear" w:color="auto" w:fill="auto"/>
          </w:tcPr>
          <w:p w:rsidR="002E3928" w:rsidRDefault="002E3928" w:rsidP="002E3928">
            <w:pPr>
              <w:pStyle w:val="Tableboldedtext"/>
              <w:jc w:val="right"/>
            </w:pPr>
            <w:r>
              <w:t>2014</w:t>
            </w:r>
          </w:p>
          <w:p w:rsidR="00AB7BCD" w:rsidRPr="00711171" w:rsidRDefault="00AB7BCD" w:rsidP="002E3928">
            <w:pPr>
              <w:pStyle w:val="Tableboldedtext"/>
              <w:jc w:val="right"/>
            </w:pPr>
            <w:r w:rsidRPr="00843AA2">
              <w:t>$000</w:t>
            </w:r>
          </w:p>
        </w:tc>
      </w:tr>
      <w:tr w:rsidR="002E3928" w:rsidRPr="00AE2664" w:rsidTr="005C444E">
        <w:tc>
          <w:tcPr>
            <w:tcW w:w="5629" w:type="dxa"/>
            <w:tcBorders>
              <w:top w:val="nil"/>
              <w:left w:val="nil"/>
              <w:bottom w:val="nil"/>
              <w:right w:val="nil"/>
            </w:tcBorders>
            <w:shd w:val="clear" w:color="auto" w:fill="auto"/>
          </w:tcPr>
          <w:p w:rsidR="002E3928" w:rsidRPr="00AB7BCD" w:rsidRDefault="002E3928" w:rsidP="00AB7BCD">
            <w:pPr>
              <w:pStyle w:val="Tabletext"/>
            </w:pPr>
            <w:r>
              <w:t>The accountable authority</w:t>
            </w:r>
          </w:p>
        </w:tc>
        <w:tc>
          <w:tcPr>
            <w:tcW w:w="1474" w:type="dxa"/>
            <w:tcBorders>
              <w:top w:val="nil"/>
              <w:left w:val="nil"/>
              <w:bottom w:val="nil"/>
              <w:right w:val="nil"/>
            </w:tcBorders>
            <w:shd w:val="clear" w:color="auto" w:fill="auto"/>
          </w:tcPr>
          <w:p w:rsidR="002E3928" w:rsidRPr="00AB7BCD" w:rsidRDefault="002E3928" w:rsidP="00AB7BCD">
            <w:pPr>
              <w:pStyle w:val="Tabletext"/>
              <w:jc w:val="right"/>
            </w:pPr>
            <w:r>
              <w:t>4,821</w:t>
            </w:r>
          </w:p>
        </w:tc>
        <w:tc>
          <w:tcPr>
            <w:tcW w:w="1474" w:type="dxa"/>
            <w:tcBorders>
              <w:top w:val="nil"/>
              <w:left w:val="nil"/>
              <w:bottom w:val="nil"/>
              <w:right w:val="nil"/>
            </w:tcBorders>
            <w:shd w:val="clear" w:color="auto" w:fill="auto"/>
          </w:tcPr>
          <w:p w:rsidR="002E3928" w:rsidRPr="00AB7BCD" w:rsidRDefault="002E3928" w:rsidP="00AB7BCD">
            <w:pPr>
              <w:pStyle w:val="Tabletext"/>
              <w:jc w:val="right"/>
            </w:pPr>
            <w:r>
              <w:t>5,222</w:t>
            </w:r>
          </w:p>
        </w:tc>
      </w:tr>
      <w:tr w:rsidR="00AB7BCD" w:rsidRPr="00AE2664" w:rsidTr="005C444E">
        <w:tc>
          <w:tcPr>
            <w:tcW w:w="5629" w:type="dxa"/>
            <w:tcBorders>
              <w:top w:val="nil"/>
              <w:left w:val="nil"/>
              <w:bottom w:val="nil"/>
              <w:right w:val="nil"/>
            </w:tcBorders>
            <w:shd w:val="clear" w:color="auto" w:fill="auto"/>
          </w:tcPr>
          <w:p w:rsidR="00AB7BCD" w:rsidRPr="00AB7BCD" w:rsidRDefault="002E3928" w:rsidP="00AB7BCD">
            <w:pPr>
              <w:pStyle w:val="Tabletext"/>
            </w:pPr>
            <w:r>
              <w:t>The Minister</w:t>
            </w:r>
          </w:p>
        </w:tc>
        <w:tc>
          <w:tcPr>
            <w:tcW w:w="1474" w:type="dxa"/>
            <w:tcBorders>
              <w:top w:val="nil"/>
              <w:left w:val="nil"/>
              <w:bottom w:val="nil"/>
              <w:right w:val="nil"/>
            </w:tcBorders>
            <w:shd w:val="clear" w:color="auto" w:fill="auto"/>
          </w:tcPr>
          <w:p w:rsidR="00AB7BCD" w:rsidRPr="00AB7BCD" w:rsidRDefault="002E3928" w:rsidP="00AB7BCD">
            <w:pPr>
              <w:pStyle w:val="Tabletext"/>
              <w:jc w:val="right"/>
            </w:pPr>
            <w:r>
              <w:t>3,212</w:t>
            </w:r>
          </w:p>
        </w:tc>
        <w:tc>
          <w:tcPr>
            <w:tcW w:w="1474" w:type="dxa"/>
            <w:tcBorders>
              <w:top w:val="nil"/>
              <w:left w:val="nil"/>
              <w:bottom w:val="nil"/>
              <w:right w:val="nil"/>
            </w:tcBorders>
            <w:shd w:val="clear" w:color="auto" w:fill="auto"/>
          </w:tcPr>
          <w:p w:rsidR="00AB7BCD" w:rsidRPr="00AB7BCD" w:rsidRDefault="002E3928" w:rsidP="00AB7BCD">
            <w:pPr>
              <w:pStyle w:val="Tabletext"/>
              <w:jc w:val="right"/>
            </w:pPr>
            <w:r>
              <w:t>2,832</w:t>
            </w:r>
          </w:p>
        </w:tc>
      </w:tr>
      <w:tr w:rsidR="00AB7BCD" w:rsidRPr="00AE2664" w:rsidTr="005C444E">
        <w:tc>
          <w:tcPr>
            <w:tcW w:w="5629" w:type="dxa"/>
            <w:tcBorders>
              <w:top w:val="nil"/>
              <w:left w:val="nil"/>
              <w:bottom w:val="nil"/>
              <w:right w:val="nil"/>
            </w:tcBorders>
            <w:shd w:val="clear" w:color="auto" w:fill="auto"/>
          </w:tcPr>
          <w:p w:rsidR="00AB7BCD" w:rsidRPr="00AB7BCD" w:rsidRDefault="002E3928" w:rsidP="00AB7BCD">
            <w:pPr>
              <w:pStyle w:val="Tabletext"/>
            </w:pPr>
            <w:r>
              <w:t>Executive Council</w:t>
            </w:r>
          </w:p>
        </w:tc>
        <w:tc>
          <w:tcPr>
            <w:tcW w:w="1474" w:type="dxa"/>
            <w:tcBorders>
              <w:top w:val="nil"/>
              <w:left w:val="nil"/>
              <w:bottom w:val="nil"/>
              <w:right w:val="nil"/>
            </w:tcBorders>
            <w:shd w:val="clear" w:color="auto" w:fill="auto"/>
          </w:tcPr>
          <w:p w:rsidR="00AB7BCD" w:rsidRPr="00AB7BCD" w:rsidRDefault="002E3928" w:rsidP="00AB7BCD">
            <w:pPr>
              <w:pStyle w:val="Tabletext"/>
              <w:jc w:val="right"/>
            </w:pPr>
            <w:r>
              <w:t>3,593</w:t>
            </w:r>
          </w:p>
        </w:tc>
        <w:tc>
          <w:tcPr>
            <w:tcW w:w="1474" w:type="dxa"/>
            <w:tcBorders>
              <w:top w:val="nil"/>
              <w:left w:val="nil"/>
              <w:bottom w:val="nil"/>
              <w:right w:val="nil"/>
            </w:tcBorders>
            <w:shd w:val="clear" w:color="auto" w:fill="auto"/>
          </w:tcPr>
          <w:p w:rsidR="00AB7BCD" w:rsidRPr="00AB7BCD" w:rsidRDefault="002E3928" w:rsidP="00AB7BCD">
            <w:pPr>
              <w:pStyle w:val="Tabletext"/>
              <w:jc w:val="right"/>
            </w:pPr>
            <w:r>
              <w:t>4,138</w:t>
            </w:r>
          </w:p>
        </w:tc>
      </w:tr>
      <w:tr w:rsidR="00AB7BCD" w:rsidRPr="00D8231B" w:rsidTr="005C444E">
        <w:tc>
          <w:tcPr>
            <w:tcW w:w="5629" w:type="dxa"/>
            <w:tcBorders>
              <w:top w:val="nil"/>
              <w:left w:val="nil"/>
              <w:bottom w:val="nil"/>
              <w:right w:val="nil"/>
            </w:tcBorders>
            <w:shd w:val="clear" w:color="auto" w:fill="auto"/>
          </w:tcPr>
          <w:p w:rsidR="00AB7BCD" w:rsidRDefault="00AB7BCD" w:rsidP="005C444E">
            <w:pPr>
              <w:pStyle w:val="Tabletext"/>
            </w:pPr>
          </w:p>
        </w:tc>
        <w:tc>
          <w:tcPr>
            <w:tcW w:w="1474" w:type="dxa"/>
            <w:tcBorders>
              <w:top w:val="single" w:sz="4" w:space="0" w:color="auto"/>
              <w:left w:val="nil"/>
              <w:bottom w:val="double" w:sz="4" w:space="0" w:color="auto"/>
              <w:right w:val="nil"/>
            </w:tcBorders>
            <w:shd w:val="clear" w:color="auto" w:fill="auto"/>
          </w:tcPr>
          <w:p w:rsidR="00AB7BCD" w:rsidRPr="00AB7BCD" w:rsidRDefault="002E3928" w:rsidP="005C444E">
            <w:pPr>
              <w:pStyle w:val="Tableboldedtext"/>
              <w:jc w:val="right"/>
            </w:pPr>
            <w:r>
              <w:t>11,626</w:t>
            </w:r>
          </w:p>
        </w:tc>
        <w:tc>
          <w:tcPr>
            <w:tcW w:w="1474" w:type="dxa"/>
            <w:tcBorders>
              <w:top w:val="single" w:sz="4" w:space="0" w:color="auto"/>
              <w:left w:val="nil"/>
              <w:bottom w:val="double" w:sz="4" w:space="0" w:color="auto"/>
              <w:right w:val="nil"/>
            </w:tcBorders>
            <w:shd w:val="clear" w:color="auto" w:fill="auto"/>
          </w:tcPr>
          <w:p w:rsidR="00AB7BCD" w:rsidRPr="00AB7BCD" w:rsidRDefault="002E3928" w:rsidP="005C444E">
            <w:pPr>
              <w:pStyle w:val="Tableboldedtext"/>
              <w:jc w:val="right"/>
            </w:pPr>
            <w:r>
              <w:t>12,192</w:t>
            </w:r>
          </w:p>
        </w:tc>
      </w:tr>
    </w:tbl>
    <w:p w:rsidR="002E3928" w:rsidRDefault="002E3928" w:rsidP="002E3928">
      <w:pPr>
        <w:pStyle w:val="Heading4"/>
      </w:pPr>
      <w:r>
        <w:t>(b) Write-offs by category</w:t>
      </w:r>
    </w:p>
    <w:p w:rsidR="002E3928" w:rsidRDefault="002E3928" w:rsidP="002E3928">
      <w:pPr>
        <w:pStyle w:val="Caption"/>
        <w:keepNext/>
      </w:pPr>
    </w:p>
    <w:p w:rsidR="002E3928" w:rsidRDefault="002E3928" w:rsidP="002E3928">
      <w:pPr>
        <w:pStyle w:val="Caption"/>
        <w:keepNext/>
      </w:pPr>
      <w:fldSimple w:instr=" SEQ Table \* ARABIC ">
        <w:r w:rsidR="00DF10FA">
          <w:rPr>
            <w:noProof/>
          </w:rPr>
          <w:t>88</w:t>
        </w:r>
      </w:fldSimple>
      <w:r>
        <w:t xml:space="preserve"> Write-offs by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2E3928" w:rsidRPr="00711171" w:rsidTr="007624ED">
        <w:tc>
          <w:tcPr>
            <w:tcW w:w="5629" w:type="dxa"/>
            <w:tcBorders>
              <w:top w:val="nil"/>
              <w:left w:val="nil"/>
              <w:bottom w:val="nil"/>
              <w:right w:val="nil"/>
            </w:tcBorders>
            <w:shd w:val="clear" w:color="auto" w:fill="auto"/>
          </w:tcPr>
          <w:p w:rsidR="002E3928" w:rsidRDefault="002E3928" w:rsidP="007624ED">
            <w:pPr>
              <w:pStyle w:val="Tabletext"/>
            </w:pPr>
          </w:p>
        </w:tc>
        <w:tc>
          <w:tcPr>
            <w:tcW w:w="1474" w:type="dxa"/>
            <w:tcBorders>
              <w:top w:val="nil"/>
              <w:left w:val="nil"/>
              <w:bottom w:val="nil"/>
              <w:right w:val="nil"/>
            </w:tcBorders>
            <w:shd w:val="clear" w:color="auto" w:fill="auto"/>
          </w:tcPr>
          <w:p w:rsidR="002E3928" w:rsidRDefault="002E3928" w:rsidP="007624ED">
            <w:pPr>
              <w:pStyle w:val="Tableboldedtext"/>
              <w:jc w:val="right"/>
            </w:pPr>
            <w:r>
              <w:t>2015</w:t>
            </w:r>
          </w:p>
          <w:p w:rsidR="002E3928" w:rsidRPr="00C00854" w:rsidRDefault="002E3928" w:rsidP="007624ED">
            <w:pPr>
              <w:pStyle w:val="Tableboldedtext"/>
              <w:jc w:val="right"/>
            </w:pPr>
            <w:r w:rsidRPr="00843AA2">
              <w:t>$000</w:t>
            </w:r>
          </w:p>
        </w:tc>
        <w:tc>
          <w:tcPr>
            <w:tcW w:w="1474" w:type="dxa"/>
            <w:tcBorders>
              <w:top w:val="nil"/>
              <w:left w:val="nil"/>
              <w:bottom w:val="nil"/>
              <w:right w:val="nil"/>
            </w:tcBorders>
            <w:shd w:val="clear" w:color="auto" w:fill="auto"/>
          </w:tcPr>
          <w:p w:rsidR="002E3928" w:rsidRDefault="002E3928" w:rsidP="007624ED">
            <w:pPr>
              <w:pStyle w:val="Tableboldedtext"/>
              <w:jc w:val="right"/>
            </w:pPr>
            <w:r>
              <w:t>2014</w:t>
            </w:r>
          </w:p>
          <w:p w:rsidR="002E3928" w:rsidRPr="00711171" w:rsidRDefault="002E3928" w:rsidP="007624ED">
            <w:pPr>
              <w:pStyle w:val="Tableboldedtext"/>
              <w:jc w:val="right"/>
            </w:pPr>
            <w:r w:rsidRPr="00843AA2">
              <w:t>$000</w:t>
            </w:r>
          </w:p>
        </w:tc>
      </w:tr>
      <w:tr w:rsidR="002E3928" w:rsidRPr="00AE2664" w:rsidTr="007624ED">
        <w:tc>
          <w:tcPr>
            <w:tcW w:w="5629" w:type="dxa"/>
            <w:tcBorders>
              <w:top w:val="nil"/>
              <w:left w:val="nil"/>
              <w:bottom w:val="nil"/>
              <w:right w:val="nil"/>
            </w:tcBorders>
            <w:shd w:val="clear" w:color="auto" w:fill="auto"/>
          </w:tcPr>
          <w:p w:rsidR="002E3928" w:rsidRPr="00AB7BCD" w:rsidRDefault="002E3928" w:rsidP="007624ED">
            <w:pPr>
              <w:pStyle w:val="Tabletext"/>
            </w:pPr>
            <w:r>
              <w:t>Public assets</w:t>
            </w:r>
          </w:p>
        </w:tc>
        <w:tc>
          <w:tcPr>
            <w:tcW w:w="1474" w:type="dxa"/>
            <w:tcBorders>
              <w:top w:val="nil"/>
              <w:left w:val="nil"/>
              <w:bottom w:val="nil"/>
              <w:right w:val="nil"/>
            </w:tcBorders>
            <w:shd w:val="clear" w:color="auto" w:fill="auto"/>
          </w:tcPr>
          <w:p w:rsidR="002E3928" w:rsidRPr="00AB7BCD" w:rsidRDefault="002E3928" w:rsidP="007624ED">
            <w:pPr>
              <w:pStyle w:val="Tabletext"/>
              <w:jc w:val="right"/>
            </w:pPr>
            <w:r>
              <w:t>1,072</w:t>
            </w:r>
          </w:p>
        </w:tc>
        <w:tc>
          <w:tcPr>
            <w:tcW w:w="1474" w:type="dxa"/>
            <w:tcBorders>
              <w:top w:val="nil"/>
              <w:left w:val="nil"/>
              <w:bottom w:val="nil"/>
              <w:right w:val="nil"/>
            </w:tcBorders>
            <w:shd w:val="clear" w:color="auto" w:fill="auto"/>
          </w:tcPr>
          <w:p w:rsidR="002E3928" w:rsidRPr="00AB7BCD" w:rsidRDefault="002E3928" w:rsidP="007624ED">
            <w:pPr>
              <w:pStyle w:val="Tabletext"/>
              <w:jc w:val="right"/>
            </w:pPr>
            <w:r>
              <w:t>928</w:t>
            </w:r>
          </w:p>
        </w:tc>
      </w:tr>
      <w:tr w:rsidR="002E3928" w:rsidRPr="00AE2664" w:rsidTr="007624ED">
        <w:tc>
          <w:tcPr>
            <w:tcW w:w="5629" w:type="dxa"/>
            <w:tcBorders>
              <w:top w:val="nil"/>
              <w:left w:val="nil"/>
              <w:bottom w:val="nil"/>
              <w:right w:val="nil"/>
            </w:tcBorders>
            <w:shd w:val="clear" w:color="auto" w:fill="auto"/>
          </w:tcPr>
          <w:p w:rsidR="002E3928" w:rsidRPr="00AB7BCD" w:rsidRDefault="002E3928" w:rsidP="007624ED">
            <w:pPr>
              <w:pStyle w:val="Tabletext"/>
            </w:pPr>
            <w:r>
              <w:t>Debts due to the State</w:t>
            </w:r>
          </w:p>
        </w:tc>
        <w:tc>
          <w:tcPr>
            <w:tcW w:w="1474" w:type="dxa"/>
            <w:tcBorders>
              <w:top w:val="nil"/>
              <w:left w:val="nil"/>
              <w:bottom w:val="nil"/>
              <w:right w:val="nil"/>
            </w:tcBorders>
            <w:shd w:val="clear" w:color="auto" w:fill="auto"/>
          </w:tcPr>
          <w:p w:rsidR="002E3928" w:rsidRPr="00AB7BCD" w:rsidRDefault="002E3928" w:rsidP="007624ED">
            <w:pPr>
              <w:pStyle w:val="Tabletext"/>
              <w:jc w:val="right"/>
            </w:pPr>
            <w:r>
              <w:t>10,554</w:t>
            </w:r>
          </w:p>
        </w:tc>
        <w:tc>
          <w:tcPr>
            <w:tcW w:w="1474" w:type="dxa"/>
            <w:tcBorders>
              <w:top w:val="nil"/>
              <w:left w:val="nil"/>
              <w:bottom w:val="nil"/>
              <w:right w:val="nil"/>
            </w:tcBorders>
            <w:shd w:val="clear" w:color="auto" w:fill="auto"/>
          </w:tcPr>
          <w:p w:rsidR="002E3928" w:rsidRPr="00AB7BCD" w:rsidRDefault="002E3928" w:rsidP="007624ED">
            <w:pPr>
              <w:pStyle w:val="Tabletext"/>
              <w:jc w:val="right"/>
            </w:pPr>
            <w:r>
              <w:t>11,264</w:t>
            </w:r>
          </w:p>
        </w:tc>
      </w:tr>
      <w:tr w:rsidR="002E3928" w:rsidRPr="00D8231B" w:rsidTr="007624ED">
        <w:tc>
          <w:tcPr>
            <w:tcW w:w="5629" w:type="dxa"/>
            <w:tcBorders>
              <w:top w:val="nil"/>
              <w:left w:val="nil"/>
              <w:bottom w:val="nil"/>
              <w:right w:val="nil"/>
            </w:tcBorders>
            <w:shd w:val="clear" w:color="auto" w:fill="auto"/>
          </w:tcPr>
          <w:p w:rsidR="002E3928" w:rsidRDefault="002E3928" w:rsidP="007624ED">
            <w:pPr>
              <w:pStyle w:val="Tabletext"/>
            </w:pPr>
          </w:p>
        </w:tc>
        <w:tc>
          <w:tcPr>
            <w:tcW w:w="1474" w:type="dxa"/>
            <w:tcBorders>
              <w:top w:val="single" w:sz="4" w:space="0" w:color="auto"/>
              <w:left w:val="nil"/>
              <w:bottom w:val="double" w:sz="4" w:space="0" w:color="auto"/>
              <w:right w:val="nil"/>
            </w:tcBorders>
            <w:shd w:val="clear" w:color="auto" w:fill="auto"/>
          </w:tcPr>
          <w:p w:rsidR="002E3928" w:rsidRPr="00AB7BCD" w:rsidRDefault="002E3928" w:rsidP="007624ED">
            <w:pPr>
              <w:pStyle w:val="Tableboldedtext"/>
              <w:jc w:val="right"/>
            </w:pPr>
            <w:r>
              <w:t>11,626</w:t>
            </w:r>
          </w:p>
        </w:tc>
        <w:tc>
          <w:tcPr>
            <w:tcW w:w="1474" w:type="dxa"/>
            <w:tcBorders>
              <w:top w:val="single" w:sz="4" w:space="0" w:color="auto"/>
              <w:left w:val="nil"/>
              <w:bottom w:val="double" w:sz="4" w:space="0" w:color="auto"/>
              <w:right w:val="nil"/>
            </w:tcBorders>
            <w:shd w:val="clear" w:color="auto" w:fill="auto"/>
          </w:tcPr>
          <w:p w:rsidR="002E3928" w:rsidRPr="00AB7BCD" w:rsidRDefault="002E3928" w:rsidP="007624ED">
            <w:pPr>
              <w:pStyle w:val="Tableboldedtext"/>
              <w:jc w:val="right"/>
            </w:pPr>
            <w:r>
              <w:t>12,192</w:t>
            </w:r>
          </w:p>
        </w:tc>
      </w:tr>
    </w:tbl>
    <w:p w:rsidR="00AB7BCD" w:rsidRDefault="00AB7BCD" w:rsidP="00AB7BCD">
      <w:pPr>
        <w:pStyle w:val="Heading4"/>
      </w:pPr>
      <w:r>
        <w:t xml:space="preserve">(c) Act of </w:t>
      </w:r>
      <w:r>
        <w:rPr>
          <w:spacing w:val="-2"/>
        </w:rPr>
        <w:t>grace</w:t>
      </w:r>
      <w:r>
        <w:t xml:space="preserve"> payments</w:t>
      </w:r>
    </w:p>
    <w:p w:rsidR="002E3928" w:rsidRPr="002E3928" w:rsidRDefault="002E3928" w:rsidP="002E3928">
      <w:pPr>
        <w:pStyle w:val="BodyText"/>
      </w:pPr>
    </w:p>
    <w:p w:rsidR="002E3928" w:rsidRDefault="002E3928" w:rsidP="002E3928">
      <w:pPr>
        <w:pStyle w:val="Caption"/>
        <w:keepNext/>
      </w:pPr>
      <w:fldSimple w:instr=" SEQ Table \* ARABIC ">
        <w:r w:rsidR="00DF10FA">
          <w:rPr>
            <w:noProof/>
          </w:rPr>
          <w:t>89</w:t>
        </w:r>
      </w:fldSimple>
      <w:r>
        <w:t xml:space="preserve"> Act of grace payments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B7BCD" w:rsidRPr="00711171" w:rsidTr="005C444E">
        <w:tc>
          <w:tcPr>
            <w:tcW w:w="5629" w:type="dxa"/>
            <w:tcBorders>
              <w:top w:val="nil"/>
              <w:left w:val="nil"/>
              <w:bottom w:val="nil"/>
              <w:right w:val="nil"/>
            </w:tcBorders>
            <w:shd w:val="clear" w:color="auto" w:fill="auto"/>
          </w:tcPr>
          <w:p w:rsidR="00AB7BCD" w:rsidRDefault="00AB7BCD" w:rsidP="005C444E">
            <w:pPr>
              <w:pStyle w:val="Tabletext"/>
            </w:pPr>
          </w:p>
        </w:tc>
        <w:tc>
          <w:tcPr>
            <w:tcW w:w="1474" w:type="dxa"/>
            <w:tcBorders>
              <w:top w:val="nil"/>
              <w:left w:val="nil"/>
              <w:bottom w:val="nil"/>
              <w:right w:val="nil"/>
            </w:tcBorders>
            <w:shd w:val="clear" w:color="auto" w:fill="auto"/>
          </w:tcPr>
          <w:p w:rsidR="002E3928" w:rsidRDefault="00AB7BCD" w:rsidP="002E3928">
            <w:pPr>
              <w:pStyle w:val="Tableboldedtext"/>
              <w:jc w:val="right"/>
            </w:pPr>
            <w:r>
              <w:t>201</w:t>
            </w:r>
            <w:r w:rsidR="002E3928">
              <w:t>5</w:t>
            </w:r>
          </w:p>
          <w:p w:rsidR="00AB7BCD" w:rsidRPr="00C00854" w:rsidRDefault="00AB7BCD" w:rsidP="002E3928">
            <w:pPr>
              <w:pStyle w:val="Tableboldedtext"/>
              <w:jc w:val="right"/>
            </w:pPr>
            <w:r w:rsidRPr="00843AA2">
              <w:t>$000</w:t>
            </w:r>
          </w:p>
        </w:tc>
        <w:tc>
          <w:tcPr>
            <w:tcW w:w="1474" w:type="dxa"/>
            <w:tcBorders>
              <w:top w:val="nil"/>
              <w:left w:val="nil"/>
              <w:bottom w:val="nil"/>
              <w:right w:val="nil"/>
            </w:tcBorders>
            <w:shd w:val="clear" w:color="auto" w:fill="auto"/>
          </w:tcPr>
          <w:p w:rsidR="002E3928" w:rsidRDefault="002E3928" w:rsidP="002E3928">
            <w:pPr>
              <w:pStyle w:val="Tableboldedtext"/>
              <w:jc w:val="right"/>
            </w:pPr>
            <w:r>
              <w:t>2014</w:t>
            </w:r>
          </w:p>
          <w:p w:rsidR="00AB7BCD" w:rsidRPr="00711171" w:rsidRDefault="00AB7BCD" w:rsidP="002E3928">
            <w:pPr>
              <w:pStyle w:val="Tableboldedtext"/>
              <w:jc w:val="right"/>
            </w:pPr>
            <w:r w:rsidRPr="00843AA2">
              <w:t>$000</w:t>
            </w:r>
          </w:p>
        </w:tc>
      </w:tr>
      <w:tr w:rsidR="00AB7BCD" w:rsidRPr="00AE2664" w:rsidTr="005C444E">
        <w:tc>
          <w:tcPr>
            <w:tcW w:w="5629" w:type="dxa"/>
            <w:tcBorders>
              <w:top w:val="nil"/>
              <w:left w:val="nil"/>
              <w:bottom w:val="nil"/>
              <w:right w:val="nil"/>
            </w:tcBorders>
            <w:shd w:val="clear" w:color="auto" w:fill="auto"/>
          </w:tcPr>
          <w:p w:rsidR="00AB7BCD" w:rsidRPr="00AB7BCD" w:rsidRDefault="00AB7BCD" w:rsidP="00AB7BCD">
            <w:pPr>
              <w:pStyle w:val="Tabletext"/>
            </w:pPr>
            <w:r w:rsidRPr="00AB7BCD">
              <w:t>Act of grace payments</w:t>
            </w:r>
          </w:p>
        </w:tc>
        <w:tc>
          <w:tcPr>
            <w:tcW w:w="1474" w:type="dxa"/>
            <w:tcBorders>
              <w:top w:val="nil"/>
              <w:left w:val="nil"/>
              <w:bottom w:val="nil"/>
              <w:right w:val="nil"/>
            </w:tcBorders>
            <w:shd w:val="clear" w:color="auto" w:fill="auto"/>
          </w:tcPr>
          <w:p w:rsidR="00AB7BCD" w:rsidRPr="00AB7BCD" w:rsidRDefault="002E3928" w:rsidP="005C444E">
            <w:pPr>
              <w:pStyle w:val="Tabletext"/>
              <w:jc w:val="right"/>
            </w:pPr>
            <w:r>
              <w:t>-</w:t>
            </w:r>
          </w:p>
        </w:tc>
        <w:tc>
          <w:tcPr>
            <w:tcW w:w="1474" w:type="dxa"/>
            <w:tcBorders>
              <w:top w:val="nil"/>
              <w:left w:val="nil"/>
              <w:bottom w:val="nil"/>
              <w:right w:val="nil"/>
            </w:tcBorders>
            <w:shd w:val="clear" w:color="auto" w:fill="auto"/>
          </w:tcPr>
          <w:p w:rsidR="00AB7BCD" w:rsidRPr="00AB7BCD" w:rsidRDefault="002E3928" w:rsidP="005C444E">
            <w:pPr>
              <w:pStyle w:val="Tabletext"/>
              <w:jc w:val="right"/>
            </w:pPr>
            <w:r>
              <w:t>23</w:t>
            </w:r>
          </w:p>
        </w:tc>
      </w:tr>
      <w:tr w:rsidR="00AB7BCD" w:rsidRPr="00D8231B" w:rsidTr="005C444E">
        <w:tc>
          <w:tcPr>
            <w:tcW w:w="5629" w:type="dxa"/>
            <w:tcBorders>
              <w:top w:val="nil"/>
              <w:left w:val="nil"/>
              <w:bottom w:val="nil"/>
              <w:right w:val="nil"/>
            </w:tcBorders>
            <w:shd w:val="clear" w:color="auto" w:fill="auto"/>
          </w:tcPr>
          <w:p w:rsidR="00AB7BCD" w:rsidRDefault="00AB7BCD" w:rsidP="005C444E">
            <w:pPr>
              <w:pStyle w:val="Tabletext"/>
            </w:pPr>
          </w:p>
        </w:tc>
        <w:tc>
          <w:tcPr>
            <w:tcW w:w="1474" w:type="dxa"/>
            <w:tcBorders>
              <w:top w:val="single" w:sz="4" w:space="0" w:color="auto"/>
              <w:left w:val="nil"/>
              <w:bottom w:val="double" w:sz="4" w:space="0" w:color="auto"/>
              <w:right w:val="nil"/>
            </w:tcBorders>
            <w:shd w:val="clear" w:color="auto" w:fill="auto"/>
          </w:tcPr>
          <w:p w:rsidR="00AB7BCD" w:rsidRPr="00AB7BCD" w:rsidRDefault="002E3928" w:rsidP="005C444E">
            <w:pPr>
              <w:pStyle w:val="Tableboldedtext"/>
              <w:jc w:val="right"/>
            </w:pPr>
            <w:r>
              <w:t>-</w:t>
            </w:r>
          </w:p>
        </w:tc>
        <w:tc>
          <w:tcPr>
            <w:tcW w:w="1474" w:type="dxa"/>
            <w:tcBorders>
              <w:top w:val="single" w:sz="4" w:space="0" w:color="auto"/>
              <w:left w:val="nil"/>
              <w:bottom w:val="double" w:sz="4" w:space="0" w:color="auto"/>
              <w:right w:val="nil"/>
            </w:tcBorders>
            <w:shd w:val="clear" w:color="auto" w:fill="auto"/>
          </w:tcPr>
          <w:p w:rsidR="00AB7BCD" w:rsidRPr="00AB7BCD" w:rsidRDefault="002E3928" w:rsidP="005C444E">
            <w:pPr>
              <w:pStyle w:val="Tableboldedtext"/>
              <w:jc w:val="right"/>
            </w:pPr>
            <w:r>
              <w:t>23</w:t>
            </w:r>
          </w:p>
        </w:tc>
      </w:tr>
    </w:tbl>
    <w:p w:rsidR="00762A90" w:rsidRDefault="00AB7BCD" w:rsidP="00CC0C4E">
      <w:pPr>
        <w:pStyle w:val="Heading3"/>
      </w:pPr>
      <w:r w:rsidRPr="00AB7BCD">
        <w:t>Note 47. Service delivery arrangements Indian Ocean Territories</w:t>
      </w:r>
    </w:p>
    <w:p w:rsidR="00CC0C4E" w:rsidRDefault="00CC0C4E" w:rsidP="00CC0C4E">
      <w:pPr>
        <w:pStyle w:val="Caption"/>
        <w:keepNext/>
      </w:pPr>
      <w:fldSimple w:instr=" SEQ Table \* ARABIC ">
        <w:r w:rsidR="00DF10FA">
          <w:rPr>
            <w:noProof/>
          </w:rPr>
          <w:t>90</w:t>
        </w:r>
      </w:fldSimple>
      <w:r>
        <w:t xml:space="preserve"> Service delivery arrangements Indian Ocean Territories</w:t>
      </w:r>
    </w:p>
    <w:tbl>
      <w:tblPr>
        <w:tblW w:w="0" w:type="auto"/>
        <w:tblLook w:val="04A0" w:firstRow="1" w:lastRow="0" w:firstColumn="1" w:lastColumn="0" w:noHBand="0" w:noVBand="1"/>
      </w:tblPr>
      <w:tblGrid>
        <w:gridCol w:w="5629"/>
        <w:gridCol w:w="1474"/>
        <w:gridCol w:w="1474"/>
      </w:tblGrid>
      <w:tr w:rsidR="00AB7BCD" w:rsidRPr="00711171" w:rsidTr="00814E94">
        <w:tc>
          <w:tcPr>
            <w:tcW w:w="5629" w:type="dxa"/>
            <w:shd w:val="clear" w:color="auto" w:fill="auto"/>
          </w:tcPr>
          <w:p w:rsidR="00AB7BCD" w:rsidRDefault="00AB7BCD" w:rsidP="005C444E">
            <w:pPr>
              <w:pStyle w:val="Tabletext"/>
            </w:pPr>
          </w:p>
        </w:tc>
        <w:tc>
          <w:tcPr>
            <w:tcW w:w="1474" w:type="dxa"/>
            <w:shd w:val="clear" w:color="auto" w:fill="auto"/>
          </w:tcPr>
          <w:p w:rsidR="00CC0C4E" w:rsidRDefault="00AB7BCD" w:rsidP="00CC0C4E">
            <w:pPr>
              <w:pStyle w:val="Tableboldedtext"/>
              <w:jc w:val="right"/>
            </w:pPr>
            <w:r>
              <w:t>201</w:t>
            </w:r>
            <w:r w:rsidR="00CC0C4E">
              <w:t>5</w:t>
            </w:r>
          </w:p>
          <w:p w:rsidR="00AB7BCD" w:rsidRPr="00C00854" w:rsidRDefault="00AB7BCD" w:rsidP="00CC0C4E">
            <w:pPr>
              <w:pStyle w:val="Tableboldedtext"/>
              <w:jc w:val="right"/>
            </w:pPr>
            <w:r w:rsidRPr="00843AA2">
              <w:t>$000</w:t>
            </w:r>
          </w:p>
        </w:tc>
        <w:tc>
          <w:tcPr>
            <w:tcW w:w="1474" w:type="dxa"/>
            <w:shd w:val="clear" w:color="auto" w:fill="auto"/>
          </w:tcPr>
          <w:p w:rsidR="00CC0C4E" w:rsidRDefault="00AB7BCD" w:rsidP="00CC0C4E">
            <w:pPr>
              <w:pStyle w:val="Tableboldedtext"/>
              <w:jc w:val="right"/>
            </w:pPr>
            <w:r>
              <w:t>201</w:t>
            </w:r>
            <w:r w:rsidR="00CC0C4E">
              <w:t>4</w:t>
            </w:r>
          </w:p>
          <w:p w:rsidR="00AB7BCD" w:rsidRPr="00711171" w:rsidRDefault="00AB7BCD" w:rsidP="00CC0C4E">
            <w:pPr>
              <w:pStyle w:val="Tableboldedtext"/>
              <w:jc w:val="right"/>
            </w:pPr>
            <w:r w:rsidRPr="00843AA2">
              <w:t>$000</w:t>
            </w:r>
          </w:p>
        </w:tc>
      </w:tr>
      <w:tr w:rsidR="00814E94" w:rsidRPr="00AE2664" w:rsidTr="00CC0C4E">
        <w:tc>
          <w:tcPr>
            <w:tcW w:w="5629" w:type="dxa"/>
            <w:shd w:val="clear" w:color="auto" w:fill="auto"/>
          </w:tcPr>
          <w:p w:rsidR="00814E94" w:rsidRPr="00CC0C4E" w:rsidRDefault="00814E94" w:rsidP="00814E94">
            <w:pPr>
              <w:pStyle w:val="Tabletext"/>
              <w:rPr>
                <w:b/>
              </w:rPr>
            </w:pPr>
            <w:r w:rsidRPr="00CC0C4E">
              <w:rPr>
                <w:b/>
              </w:rPr>
              <w:t>Revenue</w:t>
            </w:r>
          </w:p>
        </w:tc>
        <w:tc>
          <w:tcPr>
            <w:tcW w:w="1474" w:type="dxa"/>
            <w:tcBorders>
              <w:bottom w:val="single" w:sz="4" w:space="0" w:color="auto"/>
            </w:tcBorders>
            <w:shd w:val="clear" w:color="auto" w:fill="auto"/>
          </w:tcPr>
          <w:p w:rsidR="00814E94" w:rsidRPr="00814E94" w:rsidRDefault="00CC0C4E" w:rsidP="00814E94">
            <w:pPr>
              <w:pStyle w:val="Tabletext"/>
              <w:jc w:val="right"/>
            </w:pPr>
            <w:r>
              <w:t>1,356</w:t>
            </w:r>
          </w:p>
        </w:tc>
        <w:tc>
          <w:tcPr>
            <w:tcW w:w="1474" w:type="dxa"/>
            <w:tcBorders>
              <w:bottom w:val="single" w:sz="4" w:space="0" w:color="auto"/>
            </w:tcBorders>
            <w:shd w:val="clear" w:color="auto" w:fill="auto"/>
          </w:tcPr>
          <w:p w:rsidR="00814E94" w:rsidRPr="00814E94" w:rsidRDefault="00CC0C4E" w:rsidP="00814E94">
            <w:pPr>
              <w:pStyle w:val="Tabletext"/>
              <w:jc w:val="right"/>
            </w:pPr>
            <w:r>
              <w:t>1,126</w:t>
            </w:r>
          </w:p>
        </w:tc>
      </w:tr>
      <w:tr w:rsidR="00814E94" w:rsidRPr="00D8231B" w:rsidTr="00CC0C4E">
        <w:tc>
          <w:tcPr>
            <w:tcW w:w="5629" w:type="dxa"/>
            <w:shd w:val="clear" w:color="auto" w:fill="auto"/>
          </w:tcPr>
          <w:p w:rsidR="00814E94" w:rsidRPr="00232F82" w:rsidRDefault="00814E94" w:rsidP="00814E94">
            <w:pPr>
              <w:pStyle w:val="Tabletext"/>
            </w:pPr>
            <w:r w:rsidRPr="00232F82">
              <w:t>Commonwealth receipts</w:t>
            </w:r>
          </w:p>
        </w:tc>
        <w:tc>
          <w:tcPr>
            <w:tcW w:w="1474" w:type="dxa"/>
            <w:tcBorders>
              <w:top w:val="single" w:sz="4" w:space="0" w:color="auto"/>
              <w:bottom w:val="single" w:sz="4" w:space="0" w:color="auto"/>
            </w:tcBorders>
            <w:shd w:val="clear" w:color="auto" w:fill="auto"/>
          </w:tcPr>
          <w:p w:rsidR="00814E94" w:rsidRPr="00CC0C4E" w:rsidRDefault="00CC0C4E" w:rsidP="00814E94">
            <w:pPr>
              <w:pStyle w:val="Tabletext"/>
              <w:jc w:val="right"/>
              <w:rPr>
                <w:b/>
              </w:rPr>
            </w:pPr>
            <w:r>
              <w:rPr>
                <w:b/>
              </w:rPr>
              <w:t>1,356</w:t>
            </w:r>
          </w:p>
        </w:tc>
        <w:tc>
          <w:tcPr>
            <w:tcW w:w="1474" w:type="dxa"/>
            <w:tcBorders>
              <w:top w:val="single" w:sz="4" w:space="0" w:color="auto"/>
              <w:bottom w:val="single" w:sz="4" w:space="0" w:color="auto"/>
            </w:tcBorders>
            <w:shd w:val="clear" w:color="auto" w:fill="auto"/>
          </w:tcPr>
          <w:p w:rsidR="00814E94" w:rsidRPr="00CC0C4E" w:rsidRDefault="00CC0C4E" w:rsidP="00814E94">
            <w:pPr>
              <w:pStyle w:val="Tabletext"/>
              <w:jc w:val="right"/>
              <w:rPr>
                <w:b/>
              </w:rPr>
            </w:pPr>
            <w:r>
              <w:rPr>
                <w:b/>
              </w:rPr>
              <w:t>1,126</w:t>
            </w:r>
          </w:p>
        </w:tc>
      </w:tr>
      <w:tr w:rsidR="00814E94" w:rsidRPr="00D8231B" w:rsidTr="00814E94">
        <w:tc>
          <w:tcPr>
            <w:tcW w:w="5629" w:type="dxa"/>
            <w:shd w:val="clear" w:color="auto" w:fill="auto"/>
          </w:tcPr>
          <w:p w:rsidR="00814E94" w:rsidRPr="00CC0C4E" w:rsidRDefault="00814E94" w:rsidP="00814E94">
            <w:pPr>
              <w:pStyle w:val="Tableitalics"/>
              <w:rPr>
                <w:b/>
                <w:i w:val="0"/>
              </w:rPr>
            </w:pPr>
            <w:r w:rsidRPr="00CC0C4E">
              <w:rPr>
                <w:b/>
                <w:i w:val="0"/>
              </w:rPr>
              <w:t>Expenditure</w:t>
            </w:r>
          </w:p>
        </w:tc>
        <w:tc>
          <w:tcPr>
            <w:tcW w:w="1474" w:type="dxa"/>
            <w:shd w:val="clear" w:color="auto" w:fill="auto"/>
          </w:tcPr>
          <w:p w:rsidR="00814E94" w:rsidRDefault="00814E94" w:rsidP="005C444E">
            <w:pPr>
              <w:pStyle w:val="Tableboldedtext"/>
              <w:jc w:val="right"/>
            </w:pPr>
          </w:p>
        </w:tc>
        <w:tc>
          <w:tcPr>
            <w:tcW w:w="1474" w:type="dxa"/>
            <w:shd w:val="clear" w:color="auto" w:fill="auto"/>
          </w:tcPr>
          <w:p w:rsidR="00814E94" w:rsidRDefault="00814E94" w:rsidP="005C444E">
            <w:pPr>
              <w:pStyle w:val="Tableboldedtext"/>
              <w:jc w:val="right"/>
            </w:pPr>
          </w:p>
        </w:tc>
      </w:tr>
      <w:tr w:rsidR="00814E94" w:rsidRPr="00D8231B" w:rsidTr="00814E94">
        <w:tc>
          <w:tcPr>
            <w:tcW w:w="5629" w:type="dxa"/>
            <w:shd w:val="clear" w:color="auto" w:fill="auto"/>
          </w:tcPr>
          <w:p w:rsidR="00814E94" w:rsidRPr="00814E94" w:rsidRDefault="00814E94" w:rsidP="00814E94">
            <w:pPr>
              <w:pStyle w:val="Tabletext"/>
            </w:pPr>
            <w:r w:rsidRPr="00814E94">
              <w:t>Consultants and contractors</w:t>
            </w:r>
          </w:p>
        </w:tc>
        <w:tc>
          <w:tcPr>
            <w:tcW w:w="1474" w:type="dxa"/>
            <w:shd w:val="clear" w:color="auto" w:fill="auto"/>
          </w:tcPr>
          <w:p w:rsidR="00814E94" w:rsidRPr="00814E94" w:rsidRDefault="00CC0C4E" w:rsidP="00814E94">
            <w:pPr>
              <w:pStyle w:val="Tabletext"/>
              <w:jc w:val="right"/>
            </w:pPr>
            <w:r>
              <w:t>969</w:t>
            </w:r>
          </w:p>
        </w:tc>
        <w:tc>
          <w:tcPr>
            <w:tcW w:w="1474" w:type="dxa"/>
            <w:shd w:val="clear" w:color="auto" w:fill="auto"/>
          </w:tcPr>
          <w:p w:rsidR="00814E94" w:rsidRPr="00814E94" w:rsidRDefault="00CC0C4E" w:rsidP="00814E94">
            <w:pPr>
              <w:pStyle w:val="Tabletext"/>
              <w:jc w:val="right"/>
            </w:pPr>
            <w:r>
              <w:t>900</w:t>
            </w:r>
          </w:p>
        </w:tc>
      </w:tr>
      <w:tr w:rsidR="00814E94" w:rsidRPr="00D8231B" w:rsidTr="00814E94">
        <w:tc>
          <w:tcPr>
            <w:tcW w:w="5629" w:type="dxa"/>
            <w:shd w:val="clear" w:color="auto" w:fill="auto"/>
          </w:tcPr>
          <w:p w:rsidR="00814E94" w:rsidRPr="00814E94" w:rsidRDefault="00814E94" w:rsidP="00814E94">
            <w:pPr>
              <w:pStyle w:val="Tabletext"/>
            </w:pPr>
            <w:r w:rsidRPr="00814E94">
              <w:t>Administration and other costs</w:t>
            </w:r>
          </w:p>
        </w:tc>
        <w:tc>
          <w:tcPr>
            <w:tcW w:w="1474" w:type="dxa"/>
            <w:shd w:val="clear" w:color="auto" w:fill="auto"/>
          </w:tcPr>
          <w:p w:rsidR="00814E94" w:rsidRPr="00814E94" w:rsidRDefault="00CC0C4E" w:rsidP="00814E94">
            <w:pPr>
              <w:pStyle w:val="Tabletext"/>
              <w:jc w:val="right"/>
            </w:pPr>
            <w:r>
              <w:t>202</w:t>
            </w:r>
          </w:p>
        </w:tc>
        <w:tc>
          <w:tcPr>
            <w:tcW w:w="1474" w:type="dxa"/>
            <w:shd w:val="clear" w:color="auto" w:fill="auto"/>
          </w:tcPr>
          <w:p w:rsidR="00814E94" w:rsidRPr="00814E94" w:rsidRDefault="00CC0C4E" w:rsidP="00814E94">
            <w:pPr>
              <w:pStyle w:val="Tabletext"/>
              <w:jc w:val="right"/>
            </w:pPr>
            <w:r>
              <w:t>209</w:t>
            </w:r>
          </w:p>
        </w:tc>
      </w:tr>
      <w:tr w:rsidR="00814E94" w:rsidRPr="00D8231B" w:rsidTr="00814E94">
        <w:tc>
          <w:tcPr>
            <w:tcW w:w="5629" w:type="dxa"/>
            <w:shd w:val="clear" w:color="auto" w:fill="auto"/>
          </w:tcPr>
          <w:p w:rsidR="00814E94" w:rsidRPr="00814E94" w:rsidRDefault="00814E94" w:rsidP="00CC0C4E">
            <w:pPr>
              <w:pStyle w:val="Tabletext"/>
            </w:pPr>
            <w:r w:rsidRPr="00814E94">
              <w:t xml:space="preserve">Payroll Tax and </w:t>
            </w:r>
            <w:r w:rsidR="00CC0C4E">
              <w:t>b</w:t>
            </w:r>
            <w:r w:rsidRPr="00814E94">
              <w:t xml:space="preserve">usiness </w:t>
            </w:r>
            <w:r w:rsidR="00CC0C4E">
              <w:t>f</w:t>
            </w:r>
            <w:r w:rsidRPr="00814E94">
              <w:t>ranchise</w:t>
            </w:r>
          </w:p>
        </w:tc>
        <w:tc>
          <w:tcPr>
            <w:tcW w:w="1474" w:type="dxa"/>
            <w:shd w:val="clear" w:color="auto" w:fill="auto"/>
          </w:tcPr>
          <w:p w:rsidR="00814E94" w:rsidRPr="00814E94" w:rsidRDefault="00CC0C4E" w:rsidP="00814E94">
            <w:pPr>
              <w:pStyle w:val="Tabletext"/>
              <w:jc w:val="right"/>
            </w:pPr>
            <w:r>
              <w:t>21</w:t>
            </w:r>
          </w:p>
        </w:tc>
        <w:tc>
          <w:tcPr>
            <w:tcW w:w="1474" w:type="dxa"/>
            <w:shd w:val="clear" w:color="auto" w:fill="auto"/>
          </w:tcPr>
          <w:p w:rsidR="00814E94" w:rsidRPr="00814E94" w:rsidRDefault="00CC0C4E" w:rsidP="00814E94">
            <w:pPr>
              <w:pStyle w:val="Tabletext"/>
              <w:jc w:val="right"/>
            </w:pPr>
            <w:r>
              <w:t>32</w:t>
            </w:r>
          </w:p>
        </w:tc>
      </w:tr>
      <w:tr w:rsidR="00814E94" w:rsidRPr="00D8231B" w:rsidTr="00814E94">
        <w:tc>
          <w:tcPr>
            <w:tcW w:w="5629" w:type="dxa"/>
            <w:shd w:val="clear" w:color="auto" w:fill="auto"/>
          </w:tcPr>
          <w:p w:rsidR="00814E94" w:rsidRPr="00814E94" w:rsidRDefault="00814E94" w:rsidP="00814E94">
            <w:pPr>
              <w:pStyle w:val="Tabletext"/>
            </w:pPr>
            <w:r w:rsidRPr="00814E94">
              <w:t xml:space="preserve">Duties </w:t>
            </w:r>
          </w:p>
        </w:tc>
        <w:tc>
          <w:tcPr>
            <w:tcW w:w="1474" w:type="dxa"/>
            <w:shd w:val="clear" w:color="auto" w:fill="auto"/>
          </w:tcPr>
          <w:p w:rsidR="00814E94" w:rsidRPr="00814E94" w:rsidRDefault="00CC0C4E" w:rsidP="00814E94">
            <w:pPr>
              <w:pStyle w:val="Tabletext"/>
              <w:jc w:val="right"/>
            </w:pPr>
            <w:r>
              <w:t>1</w:t>
            </w:r>
          </w:p>
        </w:tc>
        <w:tc>
          <w:tcPr>
            <w:tcW w:w="1474" w:type="dxa"/>
            <w:shd w:val="clear" w:color="auto" w:fill="auto"/>
          </w:tcPr>
          <w:p w:rsidR="00814E94" w:rsidRPr="00814E94" w:rsidRDefault="00CC0C4E" w:rsidP="00814E94">
            <w:pPr>
              <w:pStyle w:val="Tabletext"/>
              <w:jc w:val="right"/>
            </w:pPr>
            <w:r>
              <w:t>1</w:t>
            </w:r>
          </w:p>
        </w:tc>
      </w:tr>
      <w:tr w:rsidR="00814E94" w:rsidRPr="00D8231B" w:rsidTr="00814E94">
        <w:tc>
          <w:tcPr>
            <w:tcW w:w="5629" w:type="dxa"/>
            <w:shd w:val="clear" w:color="auto" w:fill="auto"/>
          </w:tcPr>
          <w:p w:rsidR="00814E94" w:rsidRPr="00814E94" w:rsidRDefault="00814E94" w:rsidP="00814E94">
            <w:pPr>
              <w:pStyle w:val="Tabletext"/>
            </w:pPr>
            <w:r w:rsidRPr="00814E94">
              <w:t>Land Tax</w:t>
            </w:r>
          </w:p>
        </w:tc>
        <w:tc>
          <w:tcPr>
            <w:tcW w:w="1474" w:type="dxa"/>
            <w:shd w:val="clear" w:color="auto" w:fill="auto"/>
          </w:tcPr>
          <w:p w:rsidR="00814E94" w:rsidRPr="00814E94" w:rsidRDefault="00CC0C4E" w:rsidP="00814E94">
            <w:pPr>
              <w:pStyle w:val="Tabletext"/>
              <w:jc w:val="right"/>
            </w:pPr>
            <w:r>
              <w:t>1</w:t>
            </w:r>
          </w:p>
        </w:tc>
        <w:tc>
          <w:tcPr>
            <w:tcW w:w="1474" w:type="dxa"/>
            <w:shd w:val="clear" w:color="auto" w:fill="auto"/>
          </w:tcPr>
          <w:p w:rsidR="00814E94" w:rsidRPr="00814E94" w:rsidRDefault="00CC0C4E" w:rsidP="00814E94">
            <w:pPr>
              <w:pStyle w:val="Tabletext"/>
              <w:jc w:val="right"/>
            </w:pPr>
            <w:r>
              <w:t>2</w:t>
            </w:r>
          </w:p>
        </w:tc>
      </w:tr>
      <w:tr w:rsidR="00814E94" w:rsidRPr="00D8231B" w:rsidTr="00814E94">
        <w:tc>
          <w:tcPr>
            <w:tcW w:w="5629" w:type="dxa"/>
            <w:shd w:val="clear" w:color="auto" w:fill="auto"/>
          </w:tcPr>
          <w:p w:rsidR="00814E94" w:rsidRPr="00814E94" w:rsidRDefault="00814E94" w:rsidP="00814E94">
            <w:pPr>
              <w:pStyle w:val="Tabletext"/>
            </w:pPr>
            <w:r w:rsidRPr="00814E94">
              <w:t>Compliance</w:t>
            </w:r>
          </w:p>
        </w:tc>
        <w:tc>
          <w:tcPr>
            <w:tcW w:w="1474" w:type="dxa"/>
            <w:shd w:val="clear" w:color="auto" w:fill="auto"/>
          </w:tcPr>
          <w:p w:rsidR="00814E94" w:rsidRPr="00814E94" w:rsidRDefault="00CC0C4E" w:rsidP="00814E94">
            <w:pPr>
              <w:pStyle w:val="Tabletext"/>
              <w:jc w:val="right"/>
            </w:pPr>
            <w:r>
              <w:t>5</w:t>
            </w:r>
          </w:p>
        </w:tc>
        <w:tc>
          <w:tcPr>
            <w:tcW w:w="1474" w:type="dxa"/>
            <w:shd w:val="clear" w:color="auto" w:fill="auto"/>
          </w:tcPr>
          <w:p w:rsidR="00814E94" w:rsidRPr="00814E94" w:rsidRDefault="00CC0C4E" w:rsidP="00814E94">
            <w:pPr>
              <w:pStyle w:val="Tabletext"/>
              <w:jc w:val="right"/>
            </w:pPr>
            <w:r>
              <w:t>19</w:t>
            </w:r>
          </w:p>
        </w:tc>
      </w:tr>
      <w:tr w:rsidR="00814E94" w:rsidRPr="00D8231B" w:rsidTr="00CC0C4E">
        <w:tc>
          <w:tcPr>
            <w:tcW w:w="5629" w:type="dxa"/>
            <w:shd w:val="clear" w:color="auto" w:fill="auto"/>
          </w:tcPr>
          <w:p w:rsidR="00814E94" w:rsidRDefault="00814E94" w:rsidP="005C444E">
            <w:pPr>
              <w:pStyle w:val="Tabletext"/>
            </w:pPr>
          </w:p>
        </w:tc>
        <w:tc>
          <w:tcPr>
            <w:tcW w:w="1474" w:type="dxa"/>
            <w:tcBorders>
              <w:top w:val="single" w:sz="4" w:space="0" w:color="auto"/>
              <w:bottom w:val="single" w:sz="4" w:space="0" w:color="auto"/>
            </w:tcBorders>
            <w:shd w:val="clear" w:color="auto" w:fill="auto"/>
          </w:tcPr>
          <w:p w:rsidR="00814E94" w:rsidRPr="00CC0C4E" w:rsidRDefault="00CC0C4E" w:rsidP="00814E94">
            <w:pPr>
              <w:pStyle w:val="Tabletext"/>
              <w:jc w:val="right"/>
              <w:rPr>
                <w:b/>
              </w:rPr>
            </w:pPr>
            <w:r>
              <w:rPr>
                <w:b/>
              </w:rPr>
              <w:t>1,199</w:t>
            </w:r>
          </w:p>
        </w:tc>
        <w:tc>
          <w:tcPr>
            <w:tcW w:w="1474" w:type="dxa"/>
            <w:tcBorders>
              <w:top w:val="single" w:sz="4" w:space="0" w:color="auto"/>
              <w:bottom w:val="single" w:sz="4" w:space="0" w:color="auto"/>
            </w:tcBorders>
            <w:shd w:val="clear" w:color="auto" w:fill="auto"/>
          </w:tcPr>
          <w:p w:rsidR="00814E94" w:rsidRPr="00CC0C4E" w:rsidRDefault="00CC0C4E" w:rsidP="00814E94">
            <w:pPr>
              <w:pStyle w:val="Tabletext"/>
              <w:jc w:val="right"/>
              <w:rPr>
                <w:b/>
              </w:rPr>
            </w:pPr>
            <w:r>
              <w:rPr>
                <w:b/>
              </w:rPr>
              <w:t>1,163</w:t>
            </w:r>
          </w:p>
        </w:tc>
      </w:tr>
      <w:tr w:rsidR="00814E94" w:rsidRPr="00D8231B" w:rsidTr="00CC0C4E">
        <w:tc>
          <w:tcPr>
            <w:tcW w:w="5629" w:type="dxa"/>
            <w:shd w:val="clear" w:color="auto" w:fill="auto"/>
          </w:tcPr>
          <w:p w:rsidR="00814E94" w:rsidRPr="00814E94" w:rsidRDefault="00814E94" w:rsidP="00814E94">
            <w:pPr>
              <w:pStyle w:val="Tabletext"/>
            </w:pPr>
            <w:r>
              <w:t>Surplus/(deficit)</w:t>
            </w:r>
            <w:r>
              <w:rPr>
                <w:spacing w:val="-6"/>
              </w:rPr>
              <w:t xml:space="preserve"> </w:t>
            </w:r>
            <w:r w:rsidRPr="00814E94">
              <w:t>for</w:t>
            </w:r>
            <w:r>
              <w:rPr>
                <w:spacing w:val="-5"/>
              </w:rPr>
              <w:t xml:space="preserve"> </w:t>
            </w:r>
            <w:r>
              <w:t>the</w:t>
            </w:r>
            <w:r>
              <w:rPr>
                <w:spacing w:val="20"/>
              </w:rPr>
              <w:t xml:space="preserve"> </w:t>
            </w:r>
            <w:r>
              <w:t>period</w:t>
            </w:r>
          </w:p>
        </w:tc>
        <w:tc>
          <w:tcPr>
            <w:tcW w:w="1474" w:type="dxa"/>
            <w:tcBorders>
              <w:top w:val="single" w:sz="4" w:space="0" w:color="auto"/>
            </w:tcBorders>
            <w:shd w:val="clear" w:color="auto" w:fill="auto"/>
          </w:tcPr>
          <w:p w:rsidR="00814E94" w:rsidRPr="00814E94" w:rsidRDefault="00CC0C4E" w:rsidP="00814E94">
            <w:pPr>
              <w:pStyle w:val="Tableboldedtext"/>
              <w:jc w:val="right"/>
            </w:pPr>
            <w:r>
              <w:t>157</w:t>
            </w:r>
          </w:p>
        </w:tc>
        <w:tc>
          <w:tcPr>
            <w:tcW w:w="1474" w:type="dxa"/>
            <w:tcBorders>
              <w:top w:val="single" w:sz="4" w:space="0" w:color="auto"/>
            </w:tcBorders>
            <w:shd w:val="clear" w:color="auto" w:fill="auto"/>
          </w:tcPr>
          <w:p w:rsidR="00814E94" w:rsidRPr="00814E94" w:rsidRDefault="00CC0C4E" w:rsidP="00814E94">
            <w:pPr>
              <w:pStyle w:val="Tableboldedtext"/>
              <w:jc w:val="right"/>
            </w:pPr>
            <w:r>
              <w:t>(37)</w:t>
            </w:r>
          </w:p>
        </w:tc>
      </w:tr>
      <w:tr w:rsidR="00814E94" w:rsidRPr="00D8231B" w:rsidTr="00CC0C4E">
        <w:tc>
          <w:tcPr>
            <w:tcW w:w="5629" w:type="dxa"/>
            <w:shd w:val="clear" w:color="auto" w:fill="auto"/>
          </w:tcPr>
          <w:p w:rsidR="00814E94" w:rsidRPr="00814E94" w:rsidRDefault="00814E94" w:rsidP="00814E94">
            <w:pPr>
              <w:pStyle w:val="Tabletext"/>
            </w:pPr>
            <w:r w:rsidRPr="00814E94">
              <w:t>Balance brought forward</w:t>
            </w:r>
          </w:p>
        </w:tc>
        <w:tc>
          <w:tcPr>
            <w:tcW w:w="1474" w:type="dxa"/>
            <w:tcBorders>
              <w:bottom w:val="single" w:sz="4" w:space="0" w:color="auto"/>
            </w:tcBorders>
            <w:shd w:val="clear" w:color="auto" w:fill="auto"/>
          </w:tcPr>
          <w:p w:rsidR="00814E94" w:rsidRPr="009D1BDE" w:rsidRDefault="00CC0C4E" w:rsidP="00814E94">
            <w:pPr>
              <w:pStyle w:val="Tableboldedtext"/>
              <w:jc w:val="right"/>
            </w:pPr>
            <w:r>
              <w:t>187</w:t>
            </w:r>
          </w:p>
        </w:tc>
        <w:tc>
          <w:tcPr>
            <w:tcW w:w="1474" w:type="dxa"/>
            <w:tcBorders>
              <w:bottom w:val="single" w:sz="4" w:space="0" w:color="auto"/>
            </w:tcBorders>
            <w:shd w:val="clear" w:color="auto" w:fill="auto"/>
          </w:tcPr>
          <w:p w:rsidR="00814E94" w:rsidRPr="00B62478" w:rsidRDefault="00CC0C4E" w:rsidP="00814E94">
            <w:pPr>
              <w:pStyle w:val="Tableboldedtext"/>
              <w:jc w:val="right"/>
            </w:pPr>
            <w:r>
              <w:t>224</w:t>
            </w:r>
          </w:p>
        </w:tc>
      </w:tr>
      <w:tr w:rsidR="00CC0C4E" w:rsidRPr="00D8231B" w:rsidTr="00CC0C4E">
        <w:tc>
          <w:tcPr>
            <w:tcW w:w="5629" w:type="dxa"/>
            <w:shd w:val="clear" w:color="auto" w:fill="auto"/>
          </w:tcPr>
          <w:p w:rsidR="00CC0C4E" w:rsidRPr="00814E94" w:rsidRDefault="00CC0C4E" w:rsidP="00814E94">
            <w:pPr>
              <w:pStyle w:val="Tabletext"/>
            </w:pPr>
            <w:r>
              <w:t>Prior year adjustment</w:t>
            </w:r>
          </w:p>
        </w:tc>
        <w:tc>
          <w:tcPr>
            <w:tcW w:w="1474" w:type="dxa"/>
            <w:tcBorders>
              <w:top w:val="single" w:sz="4" w:space="0" w:color="auto"/>
              <w:bottom w:val="single" w:sz="4" w:space="0" w:color="auto"/>
            </w:tcBorders>
            <w:shd w:val="clear" w:color="auto" w:fill="auto"/>
          </w:tcPr>
          <w:p w:rsidR="00CC0C4E" w:rsidRPr="009D1BDE" w:rsidRDefault="00CC0C4E" w:rsidP="00814E94">
            <w:pPr>
              <w:pStyle w:val="Tableboldedtext"/>
              <w:jc w:val="right"/>
            </w:pPr>
            <w:r>
              <w:t>-</w:t>
            </w:r>
          </w:p>
        </w:tc>
        <w:tc>
          <w:tcPr>
            <w:tcW w:w="1474" w:type="dxa"/>
            <w:tcBorders>
              <w:top w:val="single" w:sz="4" w:space="0" w:color="auto"/>
              <w:bottom w:val="single" w:sz="4" w:space="0" w:color="auto"/>
            </w:tcBorders>
            <w:shd w:val="clear" w:color="auto" w:fill="auto"/>
          </w:tcPr>
          <w:p w:rsidR="00CC0C4E" w:rsidRPr="00B62478" w:rsidRDefault="00CC0C4E" w:rsidP="00814E94">
            <w:pPr>
              <w:pStyle w:val="Tableboldedtext"/>
              <w:jc w:val="right"/>
            </w:pPr>
            <w:r>
              <w:t>-</w:t>
            </w:r>
          </w:p>
        </w:tc>
      </w:tr>
      <w:tr w:rsidR="00814E94" w:rsidRPr="00D8231B" w:rsidTr="00CC0C4E">
        <w:tc>
          <w:tcPr>
            <w:tcW w:w="5629" w:type="dxa"/>
            <w:shd w:val="clear" w:color="auto" w:fill="auto"/>
          </w:tcPr>
          <w:p w:rsidR="00814E94" w:rsidRPr="00814E94" w:rsidRDefault="00814E94" w:rsidP="00814E94">
            <w:pPr>
              <w:pStyle w:val="Tabletext"/>
            </w:pPr>
            <w:r w:rsidRPr="00814E94">
              <w:t>Balance carried forward</w:t>
            </w:r>
          </w:p>
        </w:tc>
        <w:tc>
          <w:tcPr>
            <w:tcW w:w="1474" w:type="dxa"/>
            <w:tcBorders>
              <w:top w:val="single" w:sz="4" w:space="0" w:color="auto"/>
              <w:bottom w:val="double" w:sz="4" w:space="0" w:color="auto"/>
            </w:tcBorders>
            <w:shd w:val="clear" w:color="auto" w:fill="auto"/>
          </w:tcPr>
          <w:p w:rsidR="00814E94" w:rsidRDefault="00CC0C4E" w:rsidP="00814E94">
            <w:pPr>
              <w:pStyle w:val="Tableboldedtext"/>
              <w:jc w:val="right"/>
            </w:pPr>
            <w:r>
              <w:t>344</w:t>
            </w:r>
          </w:p>
        </w:tc>
        <w:tc>
          <w:tcPr>
            <w:tcW w:w="1474" w:type="dxa"/>
            <w:tcBorders>
              <w:top w:val="single" w:sz="4" w:space="0" w:color="auto"/>
              <w:bottom w:val="double" w:sz="4" w:space="0" w:color="auto"/>
            </w:tcBorders>
            <w:shd w:val="clear" w:color="auto" w:fill="auto"/>
          </w:tcPr>
          <w:p w:rsidR="00814E94" w:rsidRDefault="00CC0C4E" w:rsidP="00814E94">
            <w:pPr>
              <w:pStyle w:val="Tableboldedtext"/>
              <w:jc w:val="right"/>
            </w:pPr>
            <w:r>
              <w:t>187</w:t>
            </w:r>
          </w:p>
        </w:tc>
      </w:tr>
    </w:tbl>
    <w:p w:rsidR="00814E94" w:rsidRPr="00814E94" w:rsidRDefault="00814E94" w:rsidP="00814E94">
      <w:pPr>
        <w:pStyle w:val="Heading3"/>
      </w:pPr>
      <w:r w:rsidRPr="00814E94">
        <w:t xml:space="preserve">Note 48. Special Purpose Accounts </w:t>
      </w:r>
      <w:r w:rsidRPr="00814E94">
        <w:rPr>
          <w:rFonts w:eastAsia="MS Gothic" w:hint="eastAsia"/>
        </w:rPr>
        <w:noBreakHyphen/>
      </w:r>
      <w:r w:rsidRPr="00814E94">
        <w:rPr>
          <w:rFonts w:eastAsia="MS Gothic"/>
        </w:rPr>
        <w:t xml:space="preserve"> </w:t>
      </w:r>
      <w:r w:rsidRPr="00814E94">
        <w:t>administered</w:t>
      </w:r>
    </w:p>
    <w:p w:rsidR="00CC0C4E" w:rsidRDefault="00814E94" w:rsidP="00814E94">
      <w:pPr>
        <w:pStyle w:val="BodyText"/>
      </w:pPr>
      <w:r w:rsidRPr="00814E94">
        <w:t xml:space="preserve">Special purpose account Section 10 of the </w:t>
      </w:r>
      <w:hyperlink r:id="rId20" w:history="1">
        <w:r w:rsidRPr="00CC0C4E">
          <w:rPr>
            <w:rStyle w:val="Hyperlink"/>
            <w:i/>
            <w:color w:val="auto"/>
            <w:u w:val="none"/>
          </w:rPr>
          <w:t>Financial Management Act 2006</w:t>
        </w:r>
      </w:hyperlink>
      <w:r w:rsidRPr="00814E94">
        <w:t>.</w:t>
      </w:r>
    </w:p>
    <w:p w:rsidR="00DF10FA" w:rsidRPr="00814E94" w:rsidRDefault="00DF10FA" w:rsidP="00814E94">
      <w:pPr>
        <w:pStyle w:val="BodyText"/>
      </w:pPr>
    </w:p>
    <w:p w:rsidR="00DC7C82" w:rsidRDefault="00DC7C82" w:rsidP="00DC7C82">
      <w:pPr>
        <w:pStyle w:val="Caption"/>
        <w:keepNext/>
      </w:pPr>
      <w:fldSimple w:instr=" SEQ Table \* ARABIC ">
        <w:r w:rsidR="00DF10FA">
          <w:rPr>
            <w:noProof/>
          </w:rPr>
          <w:t>91</w:t>
        </w:r>
      </w:fldSimple>
      <w:r>
        <w:t xml:space="preserve"> Special Purpose Accounts - administered</w:t>
      </w:r>
    </w:p>
    <w:tbl>
      <w:tblPr>
        <w:tblW w:w="0" w:type="auto"/>
        <w:tblBorders>
          <w:top w:val="single" w:sz="4" w:space="0" w:color="auto"/>
        </w:tblBorders>
        <w:tblLook w:val="04A0" w:firstRow="1" w:lastRow="0" w:firstColumn="1" w:lastColumn="0" w:noHBand="0" w:noVBand="1"/>
      </w:tblPr>
      <w:tblGrid>
        <w:gridCol w:w="5629"/>
        <w:gridCol w:w="1474"/>
        <w:gridCol w:w="1474"/>
      </w:tblGrid>
      <w:tr w:rsidR="008C2E83" w:rsidRPr="00711171" w:rsidTr="00CC0C4E">
        <w:tc>
          <w:tcPr>
            <w:tcW w:w="5629" w:type="dxa"/>
            <w:shd w:val="clear" w:color="auto" w:fill="auto"/>
          </w:tcPr>
          <w:p w:rsidR="008C2E83" w:rsidRDefault="008C2E83" w:rsidP="005C444E">
            <w:pPr>
              <w:pStyle w:val="Tabletext"/>
            </w:pPr>
          </w:p>
        </w:tc>
        <w:tc>
          <w:tcPr>
            <w:tcW w:w="1474" w:type="dxa"/>
            <w:shd w:val="clear" w:color="auto" w:fill="auto"/>
          </w:tcPr>
          <w:p w:rsidR="00CC0C4E" w:rsidRDefault="00CC0C4E" w:rsidP="00CC0C4E">
            <w:pPr>
              <w:pStyle w:val="Tableboldedtext"/>
              <w:jc w:val="right"/>
            </w:pPr>
            <w:r>
              <w:t>2015</w:t>
            </w:r>
          </w:p>
          <w:p w:rsidR="008C2E83" w:rsidRPr="00C00854" w:rsidRDefault="008C2E83" w:rsidP="00CC0C4E">
            <w:pPr>
              <w:pStyle w:val="Tableboldedtext"/>
              <w:jc w:val="right"/>
            </w:pPr>
            <w:r w:rsidRPr="00843AA2">
              <w:t>$000</w:t>
            </w:r>
          </w:p>
        </w:tc>
        <w:tc>
          <w:tcPr>
            <w:tcW w:w="1474" w:type="dxa"/>
            <w:shd w:val="clear" w:color="auto" w:fill="auto"/>
          </w:tcPr>
          <w:p w:rsidR="00CC0C4E" w:rsidRDefault="008C2E83" w:rsidP="00CC0C4E">
            <w:pPr>
              <w:pStyle w:val="Tableboldedtext"/>
              <w:jc w:val="right"/>
            </w:pPr>
            <w:r>
              <w:t>201</w:t>
            </w:r>
            <w:r w:rsidR="00CC0C4E">
              <w:t>4</w:t>
            </w:r>
          </w:p>
          <w:p w:rsidR="008C2E83" w:rsidRPr="00711171" w:rsidRDefault="008C2E83" w:rsidP="00CC0C4E">
            <w:pPr>
              <w:pStyle w:val="Tableboldedtext"/>
              <w:jc w:val="right"/>
            </w:pPr>
            <w:r w:rsidRPr="00843AA2">
              <w:t>$000</w:t>
            </w:r>
          </w:p>
        </w:tc>
      </w:tr>
      <w:tr w:rsidR="008C2E83" w:rsidRPr="00AE2664" w:rsidTr="00CC0C4E">
        <w:tc>
          <w:tcPr>
            <w:tcW w:w="8577" w:type="dxa"/>
            <w:gridSpan w:val="3"/>
            <w:shd w:val="clear" w:color="auto" w:fill="auto"/>
          </w:tcPr>
          <w:p w:rsidR="008C2E83" w:rsidRPr="008C2E83" w:rsidRDefault="008C2E83" w:rsidP="008C2E83">
            <w:pPr>
              <w:pStyle w:val="Tableitalics"/>
            </w:pPr>
            <w:r w:rsidRPr="008C2E83">
              <w:t>Departmental receipts in suspense - State Revenue</w:t>
            </w:r>
          </w:p>
          <w:p w:rsidR="008C2E83" w:rsidRPr="008C2E83" w:rsidRDefault="008C2E83" w:rsidP="00CC0C4E">
            <w:pPr>
              <w:pStyle w:val="Tabletext"/>
            </w:pPr>
            <w:r w:rsidRPr="008C2E83">
              <w:t>The purpose of the special purpose account is to hold funds pending identification of the purpose of which those mon</w:t>
            </w:r>
            <w:r w:rsidR="00CC0C4E">
              <w:t>ey</w:t>
            </w:r>
            <w:r w:rsidRPr="008C2E83">
              <w:t>s were received or identification of where those mon</w:t>
            </w:r>
            <w:r w:rsidR="00CC0C4E">
              <w:t>ey</w:t>
            </w:r>
            <w:r w:rsidRPr="008C2E83">
              <w:t>s are to be credited or paid.</w:t>
            </w:r>
          </w:p>
        </w:tc>
      </w:tr>
      <w:tr w:rsidR="008C2E83" w:rsidRPr="00D8231B" w:rsidTr="00CC0C4E">
        <w:tc>
          <w:tcPr>
            <w:tcW w:w="5629" w:type="dxa"/>
            <w:shd w:val="clear" w:color="auto" w:fill="auto"/>
          </w:tcPr>
          <w:p w:rsidR="008C2E83" w:rsidRPr="008C2E83" w:rsidRDefault="008C2E83" w:rsidP="008C2E83">
            <w:pPr>
              <w:pStyle w:val="Tabletext"/>
            </w:pPr>
            <w:r w:rsidRPr="008C2E83">
              <w:t>Balance at the start of period</w:t>
            </w:r>
          </w:p>
        </w:tc>
        <w:tc>
          <w:tcPr>
            <w:tcW w:w="1474" w:type="dxa"/>
            <w:shd w:val="clear" w:color="auto" w:fill="auto"/>
          </w:tcPr>
          <w:p w:rsidR="008C2E83" w:rsidRPr="008C2E83" w:rsidRDefault="00CC0C4E" w:rsidP="008C2E83">
            <w:pPr>
              <w:pStyle w:val="Tabletext"/>
              <w:jc w:val="right"/>
            </w:pPr>
            <w:r>
              <w:t>1</w:t>
            </w:r>
          </w:p>
        </w:tc>
        <w:tc>
          <w:tcPr>
            <w:tcW w:w="1474" w:type="dxa"/>
            <w:shd w:val="clear" w:color="auto" w:fill="auto"/>
          </w:tcPr>
          <w:p w:rsidR="008C2E83" w:rsidRPr="008C2E83" w:rsidRDefault="00CC0C4E" w:rsidP="008C2E83">
            <w:pPr>
              <w:pStyle w:val="Tabletext"/>
              <w:jc w:val="right"/>
            </w:pPr>
            <w:r>
              <w:t>101</w:t>
            </w:r>
          </w:p>
        </w:tc>
      </w:tr>
      <w:tr w:rsidR="008C2E83" w:rsidRPr="00D8231B" w:rsidTr="00CC0C4E">
        <w:tc>
          <w:tcPr>
            <w:tcW w:w="5629" w:type="dxa"/>
            <w:shd w:val="clear" w:color="auto" w:fill="auto"/>
          </w:tcPr>
          <w:p w:rsidR="008C2E83" w:rsidRPr="008C2E83" w:rsidRDefault="008C2E83" w:rsidP="008C2E83">
            <w:pPr>
              <w:pStyle w:val="Tabletext"/>
            </w:pPr>
            <w:r w:rsidRPr="008C2E83">
              <w:t xml:space="preserve">Receipts </w:t>
            </w:r>
          </w:p>
        </w:tc>
        <w:tc>
          <w:tcPr>
            <w:tcW w:w="1474" w:type="dxa"/>
            <w:shd w:val="clear" w:color="auto" w:fill="auto"/>
          </w:tcPr>
          <w:p w:rsidR="008C2E83" w:rsidRPr="008C2E83" w:rsidRDefault="00CC0C4E" w:rsidP="008C2E83">
            <w:pPr>
              <w:pStyle w:val="Tabletext"/>
              <w:jc w:val="right"/>
            </w:pPr>
            <w:r>
              <w:t>-</w:t>
            </w:r>
          </w:p>
        </w:tc>
        <w:tc>
          <w:tcPr>
            <w:tcW w:w="1474" w:type="dxa"/>
            <w:shd w:val="clear" w:color="auto" w:fill="auto"/>
          </w:tcPr>
          <w:p w:rsidR="008C2E83" w:rsidRPr="008C2E83" w:rsidRDefault="00CC0C4E" w:rsidP="008C2E83">
            <w:pPr>
              <w:pStyle w:val="Tabletext"/>
              <w:jc w:val="right"/>
            </w:pPr>
            <w:r>
              <w:t>3</w:t>
            </w:r>
          </w:p>
        </w:tc>
      </w:tr>
      <w:tr w:rsidR="008C2E83" w:rsidRPr="00D8231B" w:rsidTr="00CC0C4E">
        <w:tc>
          <w:tcPr>
            <w:tcW w:w="5629" w:type="dxa"/>
            <w:shd w:val="clear" w:color="auto" w:fill="auto"/>
          </w:tcPr>
          <w:p w:rsidR="008C2E83" w:rsidRPr="008C2E83" w:rsidRDefault="008C2E83" w:rsidP="008C2E83">
            <w:pPr>
              <w:pStyle w:val="Tabletext"/>
            </w:pPr>
            <w:r w:rsidRPr="008C2E83">
              <w:t>Payments</w:t>
            </w:r>
          </w:p>
        </w:tc>
        <w:tc>
          <w:tcPr>
            <w:tcW w:w="1474" w:type="dxa"/>
            <w:shd w:val="clear" w:color="auto" w:fill="auto"/>
          </w:tcPr>
          <w:p w:rsidR="008C2E83" w:rsidRPr="008C2E83" w:rsidRDefault="00CC0C4E" w:rsidP="008C2E83">
            <w:pPr>
              <w:pStyle w:val="Tabletext"/>
              <w:jc w:val="right"/>
            </w:pPr>
            <w:r>
              <w:t>-</w:t>
            </w:r>
          </w:p>
        </w:tc>
        <w:tc>
          <w:tcPr>
            <w:tcW w:w="1474" w:type="dxa"/>
            <w:shd w:val="clear" w:color="auto" w:fill="auto"/>
          </w:tcPr>
          <w:p w:rsidR="008C2E83" w:rsidRPr="008C2E83" w:rsidRDefault="00CC0C4E" w:rsidP="008C2E83">
            <w:pPr>
              <w:pStyle w:val="Tabletext"/>
              <w:jc w:val="right"/>
            </w:pPr>
            <w:r>
              <w:t>(103)</w:t>
            </w:r>
          </w:p>
        </w:tc>
      </w:tr>
      <w:tr w:rsidR="008C2E83" w:rsidRPr="00D8231B" w:rsidTr="00CC0C4E">
        <w:tc>
          <w:tcPr>
            <w:tcW w:w="5629" w:type="dxa"/>
            <w:shd w:val="clear" w:color="auto" w:fill="auto"/>
          </w:tcPr>
          <w:p w:rsidR="008C2E83" w:rsidRPr="008C2E83" w:rsidRDefault="008C2E83" w:rsidP="008C2E83">
            <w:pPr>
              <w:pStyle w:val="Tableboldedtext"/>
            </w:pPr>
            <w:r w:rsidRPr="008C2E83">
              <w:t>Balance at the end of period</w:t>
            </w:r>
          </w:p>
        </w:tc>
        <w:tc>
          <w:tcPr>
            <w:tcW w:w="1474" w:type="dxa"/>
            <w:shd w:val="clear" w:color="auto" w:fill="auto"/>
          </w:tcPr>
          <w:p w:rsidR="008C2E83" w:rsidRPr="008C2E83" w:rsidRDefault="00CC0C4E" w:rsidP="008C2E83">
            <w:pPr>
              <w:pStyle w:val="Tableboldedtext"/>
              <w:jc w:val="right"/>
            </w:pPr>
            <w:r>
              <w:t>1</w:t>
            </w:r>
          </w:p>
        </w:tc>
        <w:tc>
          <w:tcPr>
            <w:tcW w:w="1474" w:type="dxa"/>
            <w:shd w:val="clear" w:color="auto" w:fill="auto"/>
          </w:tcPr>
          <w:p w:rsidR="008C2E83" w:rsidRPr="008C2E83" w:rsidRDefault="00CC0C4E" w:rsidP="008C2E83">
            <w:pPr>
              <w:pStyle w:val="Tableboldedtext"/>
              <w:jc w:val="right"/>
            </w:pPr>
            <w:r>
              <w:t>1</w:t>
            </w:r>
          </w:p>
        </w:tc>
      </w:tr>
      <w:tr w:rsidR="008C2E83" w:rsidRPr="00D8231B" w:rsidTr="00CC0C4E">
        <w:tc>
          <w:tcPr>
            <w:tcW w:w="8577" w:type="dxa"/>
            <w:gridSpan w:val="3"/>
            <w:shd w:val="clear" w:color="auto" w:fill="auto"/>
          </w:tcPr>
          <w:p w:rsidR="008C2E83" w:rsidRPr="008C2E83" w:rsidRDefault="008C2E83" w:rsidP="008C2E83">
            <w:pPr>
              <w:pStyle w:val="Tableitalics"/>
            </w:pPr>
            <w:r w:rsidRPr="008C2E83">
              <w:t>Indian Ocean Territories</w:t>
            </w:r>
          </w:p>
          <w:p w:rsidR="008C2E83" w:rsidRPr="008C2E83" w:rsidRDefault="008C2E83" w:rsidP="008C2E83">
            <w:pPr>
              <w:pStyle w:val="Tabletext"/>
            </w:pPr>
            <w:r w:rsidRPr="008C2E83">
              <w:t>The purpose of the special account is to hold taxation collections pending transfer to the Commonwealth of Australia in accordance with the Service Level Agreement entered into with the Commonwealth.</w:t>
            </w:r>
          </w:p>
        </w:tc>
      </w:tr>
      <w:tr w:rsidR="008C2E83" w:rsidRPr="00D8231B" w:rsidTr="00CC0C4E">
        <w:tc>
          <w:tcPr>
            <w:tcW w:w="5629" w:type="dxa"/>
            <w:shd w:val="clear" w:color="auto" w:fill="auto"/>
          </w:tcPr>
          <w:p w:rsidR="008C2E83" w:rsidRPr="008C2E83" w:rsidRDefault="008C2E83" w:rsidP="008C2E83">
            <w:pPr>
              <w:pStyle w:val="Tabletext"/>
            </w:pPr>
            <w:r w:rsidRPr="008C2E83">
              <w:t>Balance at the start of period</w:t>
            </w:r>
          </w:p>
        </w:tc>
        <w:tc>
          <w:tcPr>
            <w:tcW w:w="1474" w:type="dxa"/>
            <w:shd w:val="clear" w:color="auto" w:fill="auto"/>
          </w:tcPr>
          <w:p w:rsidR="008C2E83" w:rsidRPr="008C2E83" w:rsidRDefault="00CC0C4E" w:rsidP="008C2E83">
            <w:pPr>
              <w:pStyle w:val="Tabletext"/>
              <w:jc w:val="right"/>
            </w:pPr>
            <w:r>
              <w:t>542</w:t>
            </w:r>
          </w:p>
        </w:tc>
        <w:tc>
          <w:tcPr>
            <w:tcW w:w="1474" w:type="dxa"/>
            <w:shd w:val="clear" w:color="auto" w:fill="auto"/>
          </w:tcPr>
          <w:p w:rsidR="008C2E83" w:rsidRPr="008C2E83" w:rsidRDefault="00CC0C4E" w:rsidP="008C2E83">
            <w:pPr>
              <w:pStyle w:val="Tabletext"/>
              <w:jc w:val="right"/>
            </w:pPr>
            <w:r>
              <w:t>417</w:t>
            </w:r>
          </w:p>
        </w:tc>
      </w:tr>
      <w:tr w:rsidR="008C2E83" w:rsidRPr="00D8231B" w:rsidTr="00CC0C4E">
        <w:tc>
          <w:tcPr>
            <w:tcW w:w="5629" w:type="dxa"/>
            <w:tcBorders>
              <w:bottom w:val="nil"/>
            </w:tcBorders>
            <w:shd w:val="clear" w:color="auto" w:fill="auto"/>
          </w:tcPr>
          <w:p w:rsidR="008C2E83" w:rsidRPr="008C2E83" w:rsidRDefault="008C2E83" w:rsidP="008C2E83">
            <w:pPr>
              <w:pStyle w:val="Tabletext"/>
            </w:pPr>
            <w:r w:rsidRPr="008C2E83">
              <w:t xml:space="preserve">Receipts </w:t>
            </w:r>
          </w:p>
        </w:tc>
        <w:tc>
          <w:tcPr>
            <w:tcW w:w="1474" w:type="dxa"/>
            <w:tcBorders>
              <w:bottom w:val="nil"/>
            </w:tcBorders>
            <w:shd w:val="clear" w:color="auto" w:fill="auto"/>
          </w:tcPr>
          <w:p w:rsidR="008C2E83" w:rsidRPr="008C2E83" w:rsidRDefault="00CC0C4E" w:rsidP="008C2E83">
            <w:pPr>
              <w:pStyle w:val="Tabletext"/>
              <w:jc w:val="right"/>
            </w:pPr>
            <w:r>
              <w:t>4,387</w:t>
            </w:r>
          </w:p>
        </w:tc>
        <w:tc>
          <w:tcPr>
            <w:tcW w:w="1474" w:type="dxa"/>
            <w:tcBorders>
              <w:bottom w:val="nil"/>
            </w:tcBorders>
            <w:shd w:val="clear" w:color="auto" w:fill="auto"/>
          </w:tcPr>
          <w:p w:rsidR="008C2E83" w:rsidRPr="008C2E83" w:rsidRDefault="00CC0C4E" w:rsidP="008C2E83">
            <w:pPr>
              <w:pStyle w:val="Tabletext"/>
              <w:jc w:val="right"/>
            </w:pPr>
            <w:r>
              <w:t>5,516</w:t>
            </w:r>
          </w:p>
        </w:tc>
      </w:tr>
      <w:tr w:rsidR="008C2E83" w:rsidRPr="00D8231B" w:rsidTr="00CC0C4E">
        <w:tc>
          <w:tcPr>
            <w:tcW w:w="5629" w:type="dxa"/>
            <w:tcBorders>
              <w:top w:val="nil"/>
              <w:bottom w:val="nil"/>
            </w:tcBorders>
            <w:shd w:val="clear" w:color="auto" w:fill="auto"/>
          </w:tcPr>
          <w:p w:rsidR="008C2E83" w:rsidRPr="008C2E83" w:rsidRDefault="008C2E83" w:rsidP="008C2E83">
            <w:pPr>
              <w:pStyle w:val="Tabletext"/>
            </w:pPr>
            <w:r w:rsidRPr="008C2E83">
              <w:t>Payments</w:t>
            </w:r>
          </w:p>
        </w:tc>
        <w:tc>
          <w:tcPr>
            <w:tcW w:w="1474" w:type="dxa"/>
            <w:tcBorders>
              <w:top w:val="nil"/>
              <w:bottom w:val="single" w:sz="4" w:space="0" w:color="auto"/>
            </w:tcBorders>
            <w:shd w:val="clear" w:color="auto" w:fill="auto"/>
          </w:tcPr>
          <w:p w:rsidR="008C2E83" w:rsidRPr="008C2E83" w:rsidRDefault="00CC0C4E" w:rsidP="008C2E83">
            <w:pPr>
              <w:pStyle w:val="Tabletext"/>
              <w:jc w:val="right"/>
            </w:pPr>
            <w:r>
              <w:t>(4,779)</w:t>
            </w:r>
          </w:p>
        </w:tc>
        <w:tc>
          <w:tcPr>
            <w:tcW w:w="1474" w:type="dxa"/>
            <w:tcBorders>
              <w:top w:val="nil"/>
              <w:bottom w:val="single" w:sz="4" w:space="0" w:color="auto"/>
            </w:tcBorders>
            <w:shd w:val="clear" w:color="auto" w:fill="auto"/>
          </w:tcPr>
          <w:p w:rsidR="008C2E83" w:rsidRPr="008C2E83" w:rsidRDefault="00CC0C4E" w:rsidP="008C2E83">
            <w:pPr>
              <w:pStyle w:val="Tabletext"/>
              <w:jc w:val="right"/>
            </w:pPr>
            <w:r>
              <w:t>(5,391)</w:t>
            </w:r>
          </w:p>
        </w:tc>
      </w:tr>
      <w:tr w:rsidR="008C2E83" w:rsidRPr="00D8231B" w:rsidTr="00CC0C4E">
        <w:tc>
          <w:tcPr>
            <w:tcW w:w="5629" w:type="dxa"/>
            <w:tcBorders>
              <w:top w:val="nil"/>
            </w:tcBorders>
            <w:shd w:val="clear" w:color="auto" w:fill="auto"/>
          </w:tcPr>
          <w:p w:rsidR="008C2E83" w:rsidRPr="008C2E83" w:rsidRDefault="008C2E83" w:rsidP="008C2E83">
            <w:pPr>
              <w:pStyle w:val="Tableboldedtext"/>
            </w:pPr>
            <w:r w:rsidRPr="008C2E83">
              <w:t>Balance at the end of period</w:t>
            </w:r>
          </w:p>
        </w:tc>
        <w:tc>
          <w:tcPr>
            <w:tcW w:w="1474" w:type="dxa"/>
            <w:tcBorders>
              <w:top w:val="single" w:sz="4" w:space="0" w:color="auto"/>
              <w:bottom w:val="double" w:sz="4" w:space="0" w:color="auto"/>
            </w:tcBorders>
            <w:shd w:val="clear" w:color="auto" w:fill="auto"/>
          </w:tcPr>
          <w:p w:rsidR="008C2E83" w:rsidRPr="008C2E83" w:rsidRDefault="00CC0C4E" w:rsidP="008C2E83">
            <w:pPr>
              <w:pStyle w:val="Tableboldedtext"/>
              <w:jc w:val="right"/>
            </w:pPr>
            <w:r>
              <w:t>150</w:t>
            </w:r>
          </w:p>
        </w:tc>
        <w:tc>
          <w:tcPr>
            <w:tcW w:w="1474" w:type="dxa"/>
            <w:tcBorders>
              <w:top w:val="single" w:sz="4" w:space="0" w:color="auto"/>
              <w:bottom w:val="double" w:sz="4" w:space="0" w:color="auto"/>
            </w:tcBorders>
            <w:shd w:val="clear" w:color="auto" w:fill="auto"/>
          </w:tcPr>
          <w:p w:rsidR="008C2E83" w:rsidRPr="008C2E83" w:rsidRDefault="00CC0C4E" w:rsidP="008C2E83">
            <w:pPr>
              <w:pStyle w:val="Tableboldedtext"/>
              <w:jc w:val="right"/>
            </w:pPr>
            <w:r>
              <w:t>542</w:t>
            </w:r>
          </w:p>
        </w:tc>
      </w:tr>
    </w:tbl>
    <w:p w:rsidR="00CC0C4E" w:rsidRPr="00CC0C4E" w:rsidRDefault="008C2E83" w:rsidP="00DF10FA">
      <w:pPr>
        <w:pStyle w:val="Heading3"/>
      </w:pPr>
      <w:r>
        <w:t>Note 49. Administered income and expenses</w:t>
      </w:r>
    </w:p>
    <w:p w:rsidR="00CC0C4E" w:rsidRDefault="00CC0C4E" w:rsidP="00CC0C4E">
      <w:pPr>
        <w:pStyle w:val="Caption"/>
        <w:keepNext/>
      </w:pPr>
      <w:fldSimple w:instr=" SEQ Table \* ARABIC ">
        <w:r w:rsidR="00DF10FA">
          <w:rPr>
            <w:noProof/>
          </w:rPr>
          <w:t>92</w:t>
        </w:r>
      </w:fldSimple>
      <w:r>
        <w:t xml:space="preserve"> Administered income and expenses</w:t>
      </w:r>
    </w:p>
    <w:tbl>
      <w:tblPr>
        <w:tblW w:w="0" w:type="auto"/>
        <w:tblLook w:val="04A0" w:firstRow="1" w:lastRow="0" w:firstColumn="1" w:lastColumn="0" w:noHBand="0" w:noVBand="1"/>
      </w:tblPr>
      <w:tblGrid>
        <w:gridCol w:w="5629"/>
        <w:gridCol w:w="1474"/>
        <w:gridCol w:w="1474"/>
      </w:tblGrid>
      <w:tr w:rsidR="008C2E83" w:rsidRPr="00711171" w:rsidTr="009C46D6">
        <w:tc>
          <w:tcPr>
            <w:tcW w:w="5629" w:type="dxa"/>
            <w:shd w:val="clear" w:color="auto" w:fill="auto"/>
          </w:tcPr>
          <w:p w:rsidR="008C2E83" w:rsidRDefault="008C2E83" w:rsidP="005C444E">
            <w:pPr>
              <w:pStyle w:val="Tabletext"/>
            </w:pPr>
          </w:p>
        </w:tc>
        <w:tc>
          <w:tcPr>
            <w:tcW w:w="1474" w:type="dxa"/>
            <w:shd w:val="clear" w:color="auto" w:fill="auto"/>
          </w:tcPr>
          <w:p w:rsidR="00CC0C4E" w:rsidRDefault="008C2E83" w:rsidP="00CC0C4E">
            <w:pPr>
              <w:pStyle w:val="Tableboldedtext"/>
              <w:jc w:val="right"/>
            </w:pPr>
            <w:r>
              <w:t>201</w:t>
            </w:r>
            <w:r w:rsidR="00CC0C4E">
              <w:t>5</w:t>
            </w:r>
          </w:p>
          <w:p w:rsidR="008C2E83" w:rsidRPr="00C00854" w:rsidRDefault="008C2E83" w:rsidP="00CC0C4E">
            <w:pPr>
              <w:pStyle w:val="Tableboldedtext"/>
              <w:jc w:val="right"/>
            </w:pPr>
            <w:r w:rsidRPr="00843AA2">
              <w:t>$000</w:t>
            </w:r>
          </w:p>
        </w:tc>
        <w:tc>
          <w:tcPr>
            <w:tcW w:w="1474" w:type="dxa"/>
            <w:shd w:val="clear" w:color="auto" w:fill="auto"/>
          </w:tcPr>
          <w:p w:rsidR="00CC0C4E" w:rsidRDefault="008C2E83" w:rsidP="00CC0C4E">
            <w:pPr>
              <w:pStyle w:val="Tableboldedtext"/>
              <w:jc w:val="right"/>
            </w:pPr>
            <w:r>
              <w:t>201</w:t>
            </w:r>
            <w:r w:rsidR="00CC0C4E">
              <w:t>4</w:t>
            </w:r>
          </w:p>
          <w:p w:rsidR="008C2E83" w:rsidRPr="00711171" w:rsidRDefault="008C2E83" w:rsidP="00CC0C4E">
            <w:pPr>
              <w:pStyle w:val="Tableboldedtext"/>
              <w:jc w:val="right"/>
            </w:pPr>
            <w:r w:rsidRPr="00843AA2">
              <w:t>$000</w:t>
            </w:r>
          </w:p>
        </w:tc>
      </w:tr>
      <w:tr w:rsidR="00DC7C82" w:rsidRPr="00AE2664" w:rsidTr="001E4A1B">
        <w:tc>
          <w:tcPr>
            <w:tcW w:w="8577" w:type="dxa"/>
            <w:gridSpan w:val="3"/>
            <w:shd w:val="clear" w:color="auto" w:fill="auto"/>
          </w:tcPr>
          <w:p w:rsidR="00DC7C82" w:rsidRPr="00DC7C82" w:rsidRDefault="00DC7C82" w:rsidP="009C46D6">
            <w:pPr>
              <w:pStyle w:val="Tabletext"/>
              <w:rPr>
                <w:i/>
              </w:rPr>
            </w:pPr>
            <w:r w:rsidRPr="00DC7C82">
              <w:rPr>
                <w:i/>
              </w:rPr>
              <w:t>Expenses</w:t>
            </w:r>
          </w:p>
        </w:tc>
      </w:tr>
      <w:tr w:rsidR="00CC0C4E" w:rsidRPr="00D8231B" w:rsidTr="009C46D6">
        <w:tc>
          <w:tcPr>
            <w:tcW w:w="5629" w:type="dxa"/>
            <w:shd w:val="clear" w:color="auto" w:fill="auto"/>
          </w:tcPr>
          <w:p w:rsidR="00CC0C4E" w:rsidRPr="009C46D6" w:rsidRDefault="00CC0C4E" w:rsidP="009C46D6">
            <w:pPr>
              <w:pStyle w:val="Tabletext"/>
            </w:pPr>
            <w:r w:rsidRPr="009C46D6">
              <w:t xml:space="preserve">Grants, subsidies and transfers </w:t>
            </w:r>
          </w:p>
        </w:tc>
        <w:tc>
          <w:tcPr>
            <w:tcW w:w="1474" w:type="dxa"/>
            <w:shd w:val="clear" w:color="auto" w:fill="auto"/>
          </w:tcPr>
          <w:p w:rsidR="00CC0C4E" w:rsidRPr="0080468D" w:rsidRDefault="00CC0C4E" w:rsidP="00160D4A">
            <w:pPr>
              <w:pStyle w:val="Tabletext"/>
              <w:jc w:val="right"/>
            </w:pPr>
            <w:r>
              <w:t>263,934</w:t>
            </w:r>
          </w:p>
        </w:tc>
        <w:tc>
          <w:tcPr>
            <w:tcW w:w="1474" w:type="dxa"/>
            <w:shd w:val="clear" w:color="auto" w:fill="auto"/>
          </w:tcPr>
          <w:p w:rsidR="00CC0C4E" w:rsidRPr="0080468D" w:rsidRDefault="00CC0C4E" w:rsidP="007624ED">
            <w:pPr>
              <w:pStyle w:val="Tabletext"/>
              <w:jc w:val="right"/>
            </w:pPr>
            <w:r w:rsidRPr="0080468D">
              <w:t>371,572</w:t>
            </w:r>
          </w:p>
        </w:tc>
      </w:tr>
      <w:tr w:rsidR="00CC0C4E" w:rsidRPr="00D8231B" w:rsidTr="009C46D6">
        <w:tc>
          <w:tcPr>
            <w:tcW w:w="5629" w:type="dxa"/>
            <w:shd w:val="clear" w:color="auto" w:fill="auto"/>
          </w:tcPr>
          <w:p w:rsidR="00CC0C4E" w:rsidRPr="009C46D6" w:rsidRDefault="00CC0C4E" w:rsidP="009C46D6">
            <w:pPr>
              <w:pStyle w:val="Tabletext"/>
            </w:pPr>
            <w:r w:rsidRPr="009C46D6">
              <w:t>Other expenses</w:t>
            </w:r>
          </w:p>
        </w:tc>
        <w:tc>
          <w:tcPr>
            <w:tcW w:w="1474" w:type="dxa"/>
            <w:shd w:val="clear" w:color="auto" w:fill="auto"/>
          </w:tcPr>
          <w:p w:rsidR="00CC0C4E" w:rsidRPr="0080468D" w:rsidRDefault="00CC0C4E" w:rsidP="00160D4A">
            <w:pPr>
              <w:pStyle w:val="Tabletext"/>
              <w:jc w:val="right"/>
            </w:pPr>
            <w:r>
              <w:t>7,204,859</w:t>
            </w:r>
          </w:p>
        </w:tc>
        <w:tc>
          <w:tcPr>
            <w:tcW w:w="1474" w:type="dxa"/>
            <w:shd w:val="clear" w:color="auto" w:fill="auto"/>
          </w:tcPr>
          <w:p w:rsidR="00CC0C4E" w:rsidRPr="0080468D" w:rsidRDefault="00CC0C4E" w:rsidP="007624ED">
            <w:pPr>
              <w:pStyle w:val="Tabletext"/>
              <w:jc w:val="right"/>
            </w:pPr>
            <w:r w:rsidRPr="0080468D">
              <w:t>7,244,446</w:t>
            </w:r>
          </w:p>
        </w:tc>
      </w:tr>
      <w:tr w:rsidR="00CC0C4E" w:rsidRPr="00D8231B" w:rsidTr="00160D4A">
        <w:tc>
          <w:tcPr>
            <w:tcW w:w="5629" w:type="dxa"/>
            <w:shd w:val="clear" w:color="auto" w:fill="auto"/>
          </w:tcPr>
          <w:p w:rsidR="00CC0C4E" w:rsidRPr="009C46D6" w:rsidRDefault="00CC0C4E" w:rsidP="009C46D6">
            <w:pPr>
              <w:pStyle w:val="Tabletext"/>
            </w:pPr>
            <w:r w:rsidRPr="009C46D6">
              <w:t>Collections transferred to other agencies</w:t>
            </w:r>
          </w:p>
        </w:tc>
        <w:tc>
          <w:tcPr>
            <w:tcW w:w="1474" w:type="dxa"/>
            <w:tcBorders>
              <w:bottom w:val="single" w:sz="4" w:space="0" w:color="auto"/>
            </w:tcBorders>
            <w:shd w:val="clear" w:color="auto" w:fill="auto"/>
          </w:tcPr>
          <w:p w:rsidR="00CC0C4E" w:rsidRDefault="00CC0C4E" w:rsidP="00160D4A">
            <w:pPr>
              <w:pStyle w:val="Tabletext"/>
              <w:jc w:val="right"/>
            </w:pPr>
            <w:r>
              <w:t>63,230</w:t>
            </w:r>
          </w:p>
        </w:tc>
        <w:tc>
          <w:tcPr>
            <w:tcW w:w="1474" w:type="dxa"/>
            <w:tcBorders>
              <w:bottom w:val="single" w:sz="4" w:space="0" w:color="auto"/>
            </w:tcBorders>
            <w:shd w:val="clear" w:color="auto" w:fill="auto"/>
          </w:tcPr>
          <w:p w:rsidR="00CC0C4E" w:rsidRDefault="00CC0C4E" w:rsidP="007624ED">
            <w:pPr>
              <w:pStyle w:val="Tabletext"/>
              <w:jc w:val="right"/>
            </w:pPr>
            <w:r w:rsidRPr="0080468D">
              <w:t>54,912</w:t>
            </w:r>
          </w:p>
        </w:tc>
      </w:tr>
      <w:tr w:rsidR="00CC0C4E" w:rsidRPr="00D8231B" w:rsidTr="00160D4A">
        <w:tc>
          <w:tcPr>
            <w:tcW w:w="5629" w:type="dxa"/>
            <w:shd w:val="clear" w:color="auto" w:fill="auto"/>
          </w:tcPr>
          <w:p w:rsidR="00CC0C4E" w:rsidRPr="009C46D6" w:rsidRDefault="00CC0C4E" w:rsidP="00160D4A">
            <w:pPr>
              <w:pStyle w:val="Tableboldedtext"/>
            </w:pPr>
            <w:r w:rsidRPr="009C46D6">
              <w:t>Total administered expenses</w:t>
            </w:r>
          </w:p>
        </w:tc>
        <w:tc>
          <w:tcPr>
            <w:tcW w:w="1474" w:type="dxa"/>
            <w:tcBorders>
              <w:top w:val="single" w:sz="4" w:space="0" w:color="auto"/>
              <w:bottom w:val="single" w:sz="4" w:space="0" w:color="auto"/>
            </w:tcBorders>
            <w:shd w:val="clear" w:color="auto" w:fill="auto"/>
          </w:tcPr>
          <w:p w:rsidR="00CC0C4E" w:rsidRPr="00160D4A" w:rsidRDefault="00CC0C4E" w:rsidP="00160D4A">
            <w:pPr>
              <w:pStyle w:val="Tableboldedtext"/>
              <w:jc w:val="right"/>
            </w:pPr>
            <w:r>
              <w:t>7,532,023</w:t>
            </w:r>
          </w:p>
        </w:tc>
        <w:tc>
          <w:tcPr>
            <w:tcW w:w="1474" w:type="dxa"/>
            <w:tcBorders>
              <w:top w:val="single" w:sz="4" w:space="0" w:color="auto"/>
              <w:bottom w:val="single" w:sz="4" w:space="0" w:color="auto"/>
            </w:tcBorders>
            <w:shd w:val="clear" w:color="auto" w:fill="auto"/>
          </w:tcPr>
          <w:p w:rsidR="00CC0C4E" w:rsidRPr="00160D4A" w:rsidRDefault="00CC0C4E" w:rsidP="007624ED">
            <w:pPr>
              <w:pStyle w:val="Tableboldedtext"/>
              <w:jc w:val="right"/>
            </w:pPr>
            <w:r w:rsidRPr="00160D4A">
              <w:t>7,670,930</w:t>
            </w:r>
          </w:p>
        </w:tc>
      </w:tr>
      <w:tr w:rsidR="00DC7C82" w:rsidRPr="00D8231B" w:rsidTr="001E4A1B">
        <w:tc>
          <w:tcPr>
            <w:tcW w:w="8577" w:type="dxa"/>
            <w:gridSpan w:val="3"/>
            <w:shd w:val="clear" w:color="auto" w:fill="auto"/>
          </w:tcPr>
          <w:p w:rsidR="00DC7C82" w:rsidRPr="00DC7C82" w:rsidRDefault="00DC7C82" w:rsidP="009C46D6">
            <w:pPr>
              <w:pStyle w:val="Tabletext"/>
              <w:rPr>
                <w:i/>
              </w:rPr>
            </w:pPr>
            <w:r w:rsidRPr="00DC7C82">
              <w:rPr>
                <w:i/>
              </w:rPr>
              <w:t xml:space="preserve">Income </w:t>
            </w:r>
          </w:p>
        </w:tc>
      </w:tr>
      <w:tr w:rsidR="00CC0C4E" w:rsidRPr="00D8231B" w:rsidTr="009C46D6">
        <w:tc>
          <w:tcPr>
            <w:tcW w:w="5629" w:type="dxa"/>
            <w:shd w:val="clear" w:color="auto" w:fill="auto"/>
          </w:tcPr>
          <w:p w:rsidR="00CC0C4E" w:rsidRPr="009C46D6" w:rsidRDefault="00CC0C4E" w:rsidP="009C46D6">
            <w:pPr>
              <w:pStyle w:val="Tabletext"/>
            </w:pPr>
            <w:r w:rsidRPr="009C46D6">
              <w:t xml:space="preserve">Taxation </w:t>
            </w:r>
          </w:p>
        </w:tc>
        <w:tc>
          <w:tcPr>
            <w:tcW w:w="1474" w:type="dxa"/>
            <w:shd w:val="clear" w:color="auto" w:fill="auto"/>
          </w:tcPr>
          <w:p w:rsidR="00CC0C4E" w:rsidRPr="00160D4A" w:rsidRDefault="00CC0C4E" w:rsidP="00160D4A">
            <w:pPr>
              <w:pStyle w:val="Tabletext"/>
              <w:jc w:val="right"/>
            </w:pPr>
            <w:r>
              <w:t>7,179,280</w:t>
            </w:r>
          </w:p>
        </w:tc>
        <w:tc>
          <w:tcPr>
            <w:tcW w:w="1474" w:type="dxa"/>
            <w:shd w:val="clear" w:color="auto" w:fill="auto"/>
          </w:tcPr>
          <w:p w:rsidR="00CC0C4E" w:rsidRPr="00160D4A" w:rsidRDefault="00CC0C4E" w:rsidP="007624ED">
            <w:pPr>
              <w:pStyle w:val="Tabletext"/>
              <w:jc w:val="right"/>
            </w:pPr>
            <w:r w:rsidRPr="00160D4A">
              <w:t>7,324,717</w:t>
            </w:r>
          </w:p>
        </w:tc>
      </w:tr>
      <w:tr w:rsidR="00CC0C4E" w:rsidRPr="00D8231B" w:rsidTr="009C46D6">
        <w:tc>
          <w:tcPr>
            <w:tcW w:w="5629" w:type="dxa"/>
            <w:shd w:val="clear" w:color="auto" w:fill="auto"/>
          </w:tcPr>
          <w:p w:rsidR="00CC0C4E" w:rsidRPr="009C46D6" w:rsidRDefault="00CC0C4E" w:rsidP="009C46D6">
            <w:pPr>
              <w:pStyle w:val="Tabletext"/>
            </w:pPr>
            <w:r w:rsidRPr="009C46D6">
              <w:t>Other revenue</w:t>
            </w:r>
          </w:p>
        </w:tc>
        <w:tc>
          <w:tcPr>
            <w:tcW w:w="1474" w:type="dxa"/>
            <w:shd w:val="clear" w:color="auto" w:fill="auto"/>
          </w:tcPr>
          <w:p w:rsidR="00CC0C4E" w:rsidRPr="00160D4A" w:rsidRDefault="00CC0C4E" w:rsidP="00160D4A">
            <w:pPr>
              <w:pStyle w:val="Tabletext"/>
              <w:jc w:val="right"/>
            </w:pPr>
            <w:r>
              <w:t>41,768</w:t>
            </w:r>
          </w:p>
        </w:tc>
        <w:tc>
          <w:tcPr>
            <w:tcW w:w="1474" w:type="dxa"/>
            <w:shd w:val="clear" w:color="auto" w:fill="auto"/>
          </w:tcPr>
          <w:p w:rsidR="00CC0C4E" w:rsidRPr="00160D4A" w:rsidRDefault="00CC0C4E" w:rsidP="007624ED">
            <w:pPr>
              <w:pStyle w:val="Tabletext"/>
              <w:jc w:val="right"/>
            </w:pPr>
            <w:r w:rsidRPr="00160D4A">
              <w:t>39,988</w:t>
            </w:r>
          </w:p>
        </w:tc>
      </w:tr>
      <w:tr w:rsidR="00CC0C4E" w:rsidRPr="00D8231B" w:rsidTr="009C46D6">
        <w:tc>
          <w:tcPr>
            <w:tcW w:w="5629" w:type="dxa"/>
            <w:shd w:val="clear" w:color="auto" w:fill="auto"/>
          </w:tcPr>
          <w:p w:rsidR="00CC0C4E" w:rsidRPr="009C46D6" w:rsidRDefault="00CC0C4E" w:rsidP="009C46D6">
            <w:pPr>
              <w:pStyle w:val="Tabletext"/>
            </w:pPr>
            <w:r w:rsidRPr="009C46D6">
              <w:t>Appropriations</w:t>
            </w:r>
          </w:p>
        </w:tc>
        <w:tc>
          <w:tcPr>
            <w:tcW w:w="1474" w:type="dxa"/>
            <w:shd w:val="clear" w:color="auto" w:fill="auto"/>
          </w:tcPr>
          <w:p w:rsidR="00CC0C4E" w:rsidRPr="00160D4A" w:rsidRDefault="00CC0C4E" w:rsidP="00160D4A">
            <w:pPr>
              <w:pStyle w:val="Tabletext"/>
              <w:jc w:val="right"/>
            </w:pPr>
            <w:r>
              <w:t>263,934</w:t>
            </w:r>
          </w:p>
        </w:tc>
        <w:tc>
          <w:tcPr>
            <w:tcW w:w="1474" w:type="dxa"/>
            <w:shd w:val="clear" w:color="auto" w:fill="auto"/>
          </w:tcPr>
          <w:p w:rsidR="00CC0C4E" w:rsidRPr="00160D4A" w:rsidRDefault="00CC0C4E" w:rsidP="007624ED">
            <w:pPr>
              <w:pStyle w:val="Tabletext"/>
              <w:jc w:val="right"/>
            </w:pPr>
            <w:r w:rsidRPr="00160D4A">
              <w:t>371,572</w:t>
            </w:r>
          </w:p>
        </w:tc>
      </w:tr>
      <w:tr w:rsidR="00CC0C4E" w:rsidRPr="00D8231B" w:rsidTr="00160D4A">
        <w:tc>
          <w:tcPr>
            <w:tcW w:w="5629" w:type="dxa"/>
            <w:shd w:val="clear" w:color="auto" w:fill="auto"/>
          </w:tcPr>
          <w:p w:rsidR="00CC0C4E" w:rsidRPr="009C46D6" w:rsidRDefault="00CC0C4E" w:rsidP="009C46D6">
            <w:pPr>
              <w:pStyle w:val="Tabletext"/>
            </w:pPr>
            <w:r w:rsidRPr="009C46D6">
              <w:t>Collections raised on behalf of other agencies</w:t>
            </w:r>
          </w:p>
        </w:tc>
        <w:tc>
          <w:tcPr>
            <w:tcW w:w="1474" w:type="dxa"/>
            <w:tcBorders>
              <w:bottom w:val="single" w:sz="4" w:space="0" w:color="auto"/>
            </w:tcBorders>
            <w:shd w:val="clear" w:color="auto" w:fill="auto"/>
          </w:tcPr>
          <w:p w:rsidR="00CC0C4E" w:rsidRPr="00160D4A" w:rsidRDefault="00CC0C4E" w:rsidP="00160D4A">
            <w:pPr>
              <w:pStyle w:val="Tabletext"/>
              <w:jc w:val="right"/>
            </w:pPr>
            <w:r>
              <w:t>63,230</w:t>
            </w:r>
          </w:p>
        </w:tc>
        <w:tc>
          <w:tcPr>
            <w:tcW w:w="1474" w:type="dxa"/>
            <w:tcBorders>
              <w:bottom w:val="single" w:sz="4" w:space="0" w:color="auto"/>
            </w:tcBorders>
            <w:shd w:val="clear" w:color="auto" w:fill="auto"/>
          </w:tcPr>
          <w:p w:rsidR="00CC0C4E" w:rsidRPr="00160D4A" w:rsidRDefault="00CC0C4E" w:rsidP="007624ED">
            <w:pPr>
              <w:pStyle w:val="Tabletext"/>
              <w:jc w:val="right"/>
            </w:pPr>
            <w:r w:rsidRPr="00160D4A">
              <w:t>54,912</w:t>
            </w:r>
          </w:p>
        </w:tc>
      </w:tr>
      <w:tr w:rsidR="00CC0C4E" w:rsidRPr="00D8231B" w:rsidTr="00160D4A">
        <w:tc>
          <w:tcPr>
            <w:tcW w:w="5629" w:type="dxa"/>
            <w:shd w:val="clear" w:color="auto" w:fill="auto"/>
          </w:tcPr>
          <w:p w:rsidR="00CC0C4E" w:rsidRPr="009C46D6" w:rsidRDefault="00CC0C4E" w:rsidP="00160D4A">
            <w:pPr>
              <w:pStyle w:val="Tableboldedtext"/>
            </w:pPr>
            <w:r w:rsidRPr="009C46D6">
              <w:t>Total administered revenues</w:t>
            </w:r>
          </w:p>
        </w:tc>
        <w:tc>
          <w:tcPr>
            <w:tcW w:w="1474" w:type="dxa"/>
            <w:tcBorders>
              <w:top w:val="single" w:sz="4" w:space="0" w:color="auto"/>
              <w:bottom w:val="single" w:sz="4" w:space="0" w:color="auto"/>
            </w:tcBorders>
            <w:shd w:val="clear" w:color="auto" w:fill="auto"/>
          </w:tcPr>
          <w:p w:rsidR="00CC0C4E" w:rsidRPr="00160D4A" w:rsidRDefault="00CC0C4E" w:rsidP="00160D4A">
            <w:pPr>
              <w:pStyle w:val="Tableboldedtext"/>
              <w:jc w:val="right"/>
            </w:pPr>
            <w:r>
              <w:t>7,548,213</w:t>
            </w:r>
          </w:p>
        </w:tc>
        <w:tc>
          <w:tcPr>
            <w:tcW w:w="1474" w:type="dxa"/>
            <w:tcBorders>
              <w:top w:val="single" w:sz="4" w:space="0" w:color="auto"/>
              <w:bottom w:val="single" w:sz="4" w:space="0" w:color="auto"/>
            </w:tcBorders>
            <w:shd w:val="clear" w:color="auto" w:fill="auto"/>
          </w:tcPr>
          <w:p w:rsidR="00CC0C4E" w:rsidRPr="00160D4A" w:rsidRDefault="00CC0C4E" w:rsidP="007624ED">
            <w:pPr>
              <w:pStyle w:val="Tableboldedtext"/>
              <w:jc w:val="right"/>
            </w:pPr>
            <w:r w:rsidRPr="00160D4A">
              <w:t>7,791,189</w:t>
            </w:r>
          </w:p>
        </w:tc>
      </w:tr>
    </w:tbl>
    <w:p w:rsidR="00762A90" w:rsidRDefault="00160D4A" w:rsidP="00160D4A">
      <w:pPr>
        <w:pStyle w:val="Heading3"/>
      </w:pPr>
      <w:r w:rsidRPr="00160D4A">
        <w:t>Note 50. Disclosure of administered income and expenses by service</w:t>
      </w:r>
    </w:p>
    <w:p w:rsidR="00DF10FA" w:rsidRDefault="00DF10FA" w:rsidP="00DF10FA">
      <w:pPr>
        <w:pStyle w:val="Caption"/>
        <w:keepNext/>
      </w:pPr>
      <w:fldSimple w:instr=" SEQ Table \* ARABIC ">
        <w:r>
          <w:rPr>
            <w:noProof/>
          </w:rPr>
          <w:t>93</w:t>
        </w:r>
      </w:fldSimple>
      <w:r>
        <w:t xml:space="preserve"> Disclosure of administered income and expenses by service</w:t>
      </w:r>
    </w:p>
    <w:tbl>
      <w:tblPr>
        <w:tblW w:w="8613" w:type="dxa"/>
        <w:tblLook w:val="04A0" w:firstRow="1" w:lastRow="0" w:firstColumn="1" w:lastColumn="0" w:noHBand="0" w:noVBand="1"/>
      </w:tblPr>
      <w:tblGrid>
        <w:gridCol w:w="4644"/>
        <w:gridCol w:w="1984"/>
        <w:gridCol w:w="1985"/>
      </w:tblGrid>
      <w:tr w:rsidR="007624ED" w:rsidTr="007624ED">
        <w:tc>
          <w:tcPr>
            <w:tcW w:w="4644" w:type="dxa"/>
            <w:shd w:val="clear" w:color="auto" w:fill="auto"/>
          </w:tcPr>
          <w:p w:rsidR="007624ED" w:rsidRDefault="007624ED" w:rsidP="00160D4A">
            <w:pPr>
              <w:pStyle w:val="Tabletext"/>
            </w:pPr>
          </w:p>
        </w:tc>
        <w:tc>
          <w:tcPr>
            <w:tcW w:w="3969" w:type="dxa"/>
            <w:gridSpan w:val="2"/>
            <w:shd w:val="clear" w:color="auto" w:fill="auto"/>
          </w:tcPr>
          <w:p w:rsidR="007624ED" w:rsidRPr="007624ED" w:rsidRDefault="007624ED" w:rsidP="007624ED">
            <w:pPr>
              <w:pStyle w:val="Tableboldedtext"/>
              <w:jc w:val="center"/>
            </w:pPr>
            <w:r w:rsidRPr="00160D4A">
              <w:t>Revenue assessment and collection, and grants and subsidies administration</w:t>
            </w:r>
            <w:r>
              <w:br/>
              <w:t>Service 1</w:t>
            </w:r>
          </w:p>
        </w:tc>
      </w:tr>
      <w:tr w:rsidR="007624ED" w:rsidTr="007624ED">
        <w:tc>
          <w:tcPr>
            <w:tcW w:w="4644" w:type="dxa"/>
            <w:shd w:val="clear" w:color="auto" w:fill="auto"/>
          </w:tcPr>
          <w:p w:rsidR="007624ED" w:rsidRDefault="007624ED" w:rsidP="00160D4A">
            <w:pPr>
              <w:pStyle w:val="Tabletext"/>
            </w:pPr>
          </w:p>
        </w:tc>
        <w:tc>
          <w:tcPr>
            <w:tcW w:w="1984" w:type="dxa"/>
            <w:shd w:val="clear" w:color="auto" w:fill="auto"/>
          </w:tcPr>
          <w:p w:rsidR="007624ED" w:rsidRDefault="007624ED" w:rsidP="007624ED">
            <w:pPr>
              <w:pStyle w:val="Tableboldedtext"/>
              <w:jc w:val="right"/>
            </w:pPr>
            <w:r w:rsidRPr="00160D4A">
              <w:t>201</w:t>
            </w:r>
            <w:r>
              <w:t>5</w:t>
            </w:r>
          </w:p>
          <w:p w:rsidR="007624ED" w:rsidRPr="00160D4A" w:rsidRDefault="007624ED" w:rsidP="007624ED">
            <w:pPr>
              <w:pStyle w:val="Tableboldedtext"/>
              <w:jc w:val="right"/>
            </w:pPr>
            <w:r w:rsidRPr="00160D4A">
              <w:t>$000</w:t>
            </w:r>
          </w:p>
        </w:tc>
        <w:tc>
          <w:tcPr>
            <w:tcW w:w="1985" w:type="dxa"/>
            <w:shd w:val="clear" w:color="auto" w:fill="auto"/>
          </w:tcPr>
          <w:p w:rsidR="007624ED" w:rsidRDefault="007624ED" w:rsidP="007624ED">
            <w:pPr>
              <w:pStyle w:val="Tableboldedtext"/>
              <w:jc w:val="right"/>
            </w:pPr>
            <w:r>
              <w:t>2014</w:t>
            </w:r>
          </w:p>
          <w:p w:rsidR="007624ED" w:rsidRPr="00160D4A" w:rsidRDefault="007624ED" w:rsidP="007624ED">
            <w:pPr>
              <w:pStyle w:val="Tableboldedtext"/>
              <w:jc w:val="right"/>
            </w:pPr>
            <w:r w:rsidRPr="00160D4A">
              <w:t>000</w:t>
            </w:r>
          </w:p>
        </w:tc>
      </w:tr>
      <w:tr w:rsidR="00DF10FA" w:rsidTr="001E4A1B">
        <w:tc>
          <w:tcPr>
            <w:tcW w:w="8613" w:type="dxa"/>
            <w:gridSpan w:val="3"/>
            <w:shd w:val="clear" w:color="auto" w:fill="auto"/>
          </w:tcPr>
          <w:p w:rsidR="00DF10FA" w:rsidRPr="00DF10FA" w:rsidRDefault="00DF10FA" w:rsidP="00160D4A">
            <w:pPr>
              <w:pStyle w:val="Tabletext"/>
              <w:rPr>
                <w:b/>
              </w:rPr>
            </w:pPr>
            <w:r w:rsidRPr="00DF10FA">
              <w:rPr>
                <w:b/>
              </w:rPr>
              <w:t>COST OF SERVICES</w:t>
            </w:r>
          </w:p>
        </w:tc>
      </w:tr>
      <w:tr w:rsidR="00DF10FA" w:rsidTr="001E4A1B">
        <w:tc>
          <w:tcPr>
            <w:tcW w:w="8613" w:type="dxa"/>
            <w:gridSpan w:val="3"/>
            <w:shd w:val="clear" w:color="auto" w:fill="auto"/>
          </w:tcPr>
          <w:p w:rsidR="00DF10FA" w:rsidRPr="00DF10FA" w:rsidRDefault="00DF10FA" w:rsidP="00160D4A">
            <w:pPr>
              <w:pStyle w:val="Tabletext"/>
              <w:rPr>
                <w:i/>
              </w:rPr>
            </w:pPr>
            <w:r w:rsidRPr="00DF10FA">
              <w:rPr>
                <w:i/>
              </w:rPr>
              <w:t>Expenses</w:t>
            </w:r>
          </w:p>
        </w:tc>
      </w:tr>
      <w:tr w:rsidR="007624ED" w:rsidTr="007624ED">
        <w:tc>
          <w:tcPr>
            <w:tcW w:w="4644" w:type="dxa"/>
            <w:shd w:val="clear" w:color="auto" w:fill="auto"/>
          </w:tcPr>
          <w:p w:rsidR="007624ED" w:rsidRPr="00160D4A" w:rsidRDefault="007624ED" w:rsidP="00160D4A">
            <w:pPr>
              <w:pStyle w:val="Tabletext"/>
            </w:pPr>
            <w:r w:rsidRPr="00160D4A">
              <w:t xml:space="preserve">Grants, subsidies and transfers </w:t>
            </w:r>
          </w:p>
        </w:tc>
        <w:tc>
          <w:tcPr>
            <w:tcW w:w="1984" w:type="dxa"/>
            <w:shd w:val="clear" w:color="auto" w:fill="auto"/>
          </w:tcPr>
          <w:p w:rsidR="007624ED" w:rsidRPr="00160D4A" w:rsidRDefault="007624ED" w:rsidP="00362B1E">
            <w:pPr>
              <w:pStyle w:val="Tabletext"/>
              <w:jc w:val="right"/>
            </w:pPr>
            <w:r>
              <w:t>263,934</w:t>
            </w:r>
          </w:p>
        </w:tc>
        <w:tc>
          <w:tcPr>
            <w:tcW w:w="1985" w:type="dxa"/>
            <w:shd w:val="clear" w:color="auto" w:fill="auto"/>
          </w:tcPr>
          <w:p w:rsidR="007624ED" w:rsidRPr="00160D4A" w:rsidRDefault="007624ED" w:rsidP="007624ED">
            <w:pPr>
              <w:pStyle w:val="Tabletext"/>
              <w:jc w:val="right"/>
            </w:pPr>
            <w:r w:rsidRPr="00160D4A">
              <w:t>371,572</w:t>
            </w:r>
          </w:p>
        </w:tc>
      </w:tr>
      <w:tr w:rsidR="007624ED" w:rsidTr="007624ED">
        <w:tc>
          <w:tcPr>
            <w:tcW w:w="4644" w:type="dxa"/>
            <w:shd w:val="clear" w:color="auto" w:fill="auto"/>
          </w:tcPr>
          <w:p w:rsidR="007624ED" w:rsidRPr="00160D4A" w:rsidRDefault="007624ED" w:rsidP="00160D4A">
            <w:pPr>
              <w:pStyle w:val="Tabletext"/>
            </w:pPr>
            <w:r w:rsidRPr="00160D4A">
              <w:t>Other expenses</w:t>
            </w:r>
          </w:p>
        </w:tc>
        <w:tc>
          <w:tcPr>
            <w:tcW w:w="1984" w:type="dxa"/>
            <w:shd w:val="clear" w:color="auto" w:fill="auto"/>
          </w:tcPr>
          <w:p w:rsidR="007624ED" w:rsidRPr="00160D4A" w:rsidRDefault="007624ED" w:rsidP="00362B1E">
            <w:pPr>
              <w:pStyle w:val="Tabletext"/>
              <w:jc w:val="right"/>
            </w:pPr>
            <w:r>
              <w:t>7,204,859</w:t>
            </w:r>
          </w:p>
        </w:tc>
        <w:tc>
          <w:tcPr>
            <w:tcW w:w="1985" w:type="dxa"/>
            <w:shd w:val="clear" w:color="auto" w:fill="auto"/>
          </w:tcPr>
          <w:p w:rsidR="007624ED" w:rsidRPr="00160D4A" w:rsidRDefault="007624ED" w:rsidP="007624ED">
            <w:pPr>
              <w:pStyle w:val="Tabletext"/>
              <w:jc w:val="right"/>
            </w:pPr>
            <w:r w:rsidRPr="00160D4A">
              <w:t>7,244,446</w:t>
            </w:r>
          </w:p>
        </w:tc>
      </w:tr>
      <w:tr w:rsidR="007624ED" w:rsidTr="007624ED">
        <w:tc>
          <w:tcPr>
            <w:tcW w:w="4644" w:type="dxa"/>
            <w:shd w:val="clear" w:color="auto" w:fill="auto"/>
          </w:tcPr>
          <w:p w:rsidR="007624ED" w:rsidRPr="00160D4A" w:rsidRDefault="007624ED" w:rsidP="00160D4A">
            <w:pPr>
              <w:pStyle w:val="Tabletext"/>
            </w:pPr>
            <w:r w:rsidRPr="00160D4A">
              <w:t>Collections transferred to other agencies</w:t>
            </w:r>
          </w:p>
        </w:tc>
        <w:tc>
          <w:tcPr>
            <w:tcW w:w="1984" w:type="dxa"/>
            <w:tcBorders>
              <w:bottom w:val="single" w:sz="4" w:space="0" w:color="auto"/>
            </w:tcBorders>
            <w:shd w:val="clear" w:color="auto" w:fill="auto"/>
          </w:tcPr>
          <w:p w:rsidR="007624ED" w:rsidRPr="00160D4A" w:rsidRDefault="007624ED" w:rsidP="00362B1E">
            <w:pPr>
              <w:pStyle w:val="Tabletext"/>
              <w:jc w:val="right"/>
            </w:pPr>
            <w:r>
              <w:t>63,230</w:t>
            </w:r>
          </w:p>
        </w:tc>
        <w:tc>
          <w:tcPr>
            <w:tcW w:w="1985" w:type="dxa"/>
            <w:tcBorders>
              <w:bottom w:val="single" w:sz="4" w:space="0" w:color="auto"/>
            </w:tcBorders>
            <w:shd w:val="clear" w:color="auto" w:fill="auto"/>
          </w:tcPr>
          <w:p w:rsidR="007624ED" w:rsidRPr="00160D4A" w:rsidRDefault="007624ED" w:rsidP="007624ED">
            <w:pPr>
              <w:pStyle w:val="Tabletext"/>
              <w:jc w:val="right"/>
            </w:pPr>
            <w:r w:rsidRPr="00160D4A">
              <w:t>54,912</w:t>
            </w:r>
          </w:p>
        </w:tc>
      </w:tr>
      <w:tr w:rsidR="007624ED" w:rsidTr="007624ED">
        <w:tc>
          <w:tcPr>
            <w:tcW w:w="4644" w:type="dxa"/>
            <w:shd w:val="clear" w:color="auto" w:fill="auto"/>
          </w:tcPr>
          <w:p w:rsidR="007624ED" w:rsidRPr="00160D4A" w:rsidRDefault="007624ED" w:rsidP="00160D4A">
            <w:pPr>
              <w:pStyle w:val="Tableboldedtext"/>
            </w:pPr>
            <w:r w:rsidRPr="00160D4A">
              <w:t>Total administered expenses</w:t>
            </w:r>
          </w:p>
        </w:tc>
        <w:tc>
          <w:tcPr>
            <w:tcW w:w="1984" w:type="dxa"/>
            <w:tcBorders>
              <w:top w:val="single" w:sz="4" w:space="0" w:color="auto"/>
              <w:bottom w:val="single" w:sz="4" w:space="0" w:color="auto"/>
            </w:tcBorders>
            <w:shd w:val="clear" w:color="auto" w:fill="auto"/>
          </w:tcPr>
          <w:p w:rsidR="007624ED" w:rsidRPr="00160D4A" w:rsidRDefault="007624ED" w:rsidP="00362B1E">
            <w:pPr>
              <w:pStyle w:val="Tableboldedtext"/>
              <w:jc w:val="right"/>
            </w:pPr>
            <w:r>
              <w:t>7,532,023</w:t>
            </w:r>
          </w:p>
        </w:tc>
        <w:tc>
          <w:tcPr>
            <w:tcW w:w="1985" w:type="dxa"/>
            <w:tcBorders>
              <w:top w:val="single" w:sz="4" w:space="0" w:color="auto"/>
              <w:bottom w:val="single" w:sz="4" w:space="0" w:color="auto"/>
            </w:tcBorders>
            <w:shd w:val="clear" w:color="auto" w:fill="auto"/>
          </w:tcPr>
          <w:p w:rsidR="007624ED" w:rsidRPr="00160D4A" w:rsidRDefault="007624ED" w:rsidP="007624ED">
            <w:pPr>
              <w:pStyle w:val="Tableboldedtext"/>
              <w:jc w:val="right"/>
            </w:pPr>
            <w:r w:rsidRPr="00160D4A">
              <w:t>7,670,930</w:t>
            </w:r>
          </w:p>
        </w:tc>
      </w:tr>
      <w:tr w:rsidR="00DF10FA" w:rsidTr="001E4A1B">
        <w:tc>
          <w:tcPr>
            <w:tcW w:w="8613" w:type="dxa"/>
            <w:gridSpan w:val="3"/>
            <w:shd w:val="clear" w:color="auto" w:fill="auto"/>
          </w:tcPr>
          <w:p w:rsidR="00DF10FA" w:rsidRPr="00DF10FA" w:rsidRDefault="00DF10FA" w:rsidP="00DF10FA">
            <w:pPr>
              <w:pStyle w:val="Tabletext"/>
            </w:pPr>
            <w:r w:rsidRPr="00DF10FA">
              <w:t xml:space="preserve">Income </w:t>
            </w:r>
          </w:p>
        </w:tc>
      </w:tr>
      <w:tr w:rsidR="007624ED" w:rsidTr="007624ED">
        <w:tc>
          <w:tcPr>
            <w:tcW w:w="4644" w:type="dxa"/>
            <w:shd w:val="clear" w:color="auto" w:fill="auto"/>
          </w:tcPr>
          <w:p w:rsidR="007624ED" w:rsidRPr="00160D4A" w:rsidRDefault="007624ED" w:rsidP="00160D4A">
            <w:pPr>
              <w:pStyle w:val="Tabletext"/>
            </w:pPr>
            <w:r w:rsidRPr="00160D4A">
              <w:t xml:space="preserve">Taxation </w:t>
            </w:r>
          </w:p>
        </w:tc>
        <w:tc>
          <w:tcPr>
            <w:tcW w:w="1984" w:type="dxa"/>
            <w:shd w:val="clear" w:color="auto" w:fill="auto"/>
          </w:tcPr>
          <w:p w:rsidR="007624ED" w:rsidRPr="00160D4A" w:rsidRDefault="007624ED" w:rsidP="00362B1E">
            <w:pPr>
              <w:pStyle w:val="Tabletext"/>
              <w:jc w:val="right"/>
            </w:pPr>
            <w:r>
              <w:t>7,179,280</w:t>
            </w:r>
          </w:p>
        </w:tc>
        <w:tc>
          <w:tcPr>
            <w:tcW w:w="1985" w:type="dxa"/>
            <w:shd w:val="clear" w:color="auto" w:fill="auto"/>
          </w:tcPr>
          <w:p w:rsidR="007624ED" w:rsidRPr="00160D4A" w:rsidRDefault="007624ED" w:rsidP="007624ED">
            <w:pPr>
              <w:pStyle w:val="Tabletext"/>
              <w:jc w:val="right"/>
            </w:pPr>
            <w:r w:rsidRPr="00160D4A">
              <w:t>7,324,717</w:t>
            </w:r>
          </w:p>
        </w:tc>
      </w:tr>
      <w:tr w:rsidR="007624ED" w:rsidTr="007624ED">
        <w:tc>
          <w:tcPr>
            <w:tcW w:w="4644" w:type="dxa"/>
            <w:shd w:val="clear" w:color="auto" w:fill="auto"/>
          </w:tcPr>
          <w:p w:rsidR="007624ED" w:rsidRPr="00160D4A" w:rsidRDefault="007624ED" w:rsidP="00160D4A">
            <w:pPr>
              <w:pStyle w:val="Tabletext"/>
            </w:pPr>
            <w:r w:rsidRPr="00160D4A">
              <w:t>Other revenue</w:t>
            </w:r>
          </w:p>
        </w:tc>
        <w:tc>
          <w:tcPr>
            <w:tcW w:w="1984" w:type="dxa"/>
            <w:shd w:val="clear" w:color="auto" w:fill="auto"/>
          </w:tcPr>
          <w:p w:rsidR="007624ED" w:rsidRPr="00160D4A" w:rsidRDefault="007624ED" w:rsidP="00362B1E">
            <w:pPr>
              <w:pStyle w:val="Tabletext"/>
              <w:jc w:val="right"/>
            </w:pPr>
            <w:r>
              <w:t>41,768</w:t>
            </w:r>
          </w:p>
        </w:tc>
        <w:tc>
          <w:tcPr>
            <w:tcW w:w="1985" w:type="dxa"/>
            <w:shd w:val="clear" w:color="auto" w:fill="auto"/>
          </w:tcPr>
          <w:p w:rsidR="007624ED" w:rsidRPr="00160D4A" w:rsidRDefault="007624ED" w:rsidP="007624ED">
            <w:pPr>
              <w:pStyle w:val="Tabletext"/>
              <w:jc w:val="right"/>
            </w:pPr>
            <w:r w:rsidRPr="00160D4A">
              <w:t>39,988</w:t>
            </w:r>
          </w:p>
        </w:tc>
      </w:tr>
      <w:tr w:rsidR="007624ED" w:rsidTr="007624ED">
        <w:tc>
          <w:tcPr>
            <w:tcW w:w="4644" w:type="dxa"/>
            <w:shd w:val="clear" w:color="auto" w:fill="auto"/>
          </w:tcPr>
          <w:p w:rsidR="007624ED" w:rsidRPr="00160D4A" w:rsidRDefault="007624ED" w:rsidP="00160D4A">
            <w:pPr>
              <w:pStyle w:val="Tabletext"/>
            </w:pPr>
            <w:r w:rsidRPr="00160D4A">
              <w:t>Appropriations</w:t>
            </w:r>
          </w:p>
        </w:tc>
        <w:tc>
          <w:tcPr>
            <w:tcW w:w="1984" w:type="dxa"/>
            <w:shd w:val="clear" w:color="auto" w:fill="auto"/>
          </w:tcPr>
          <w:p w:rsidR="007624ED" w:rsidRPr="00160D4A" w:rsidRDefault="007624ED" w:rsidP="00362B1E">
            <w:pPr>
              <w:pStyle w:val="Tabletext"/>
              <w:jc w:val="right"/>
            </w:pPr>
            <w:r>
              <w:t>263,934</w:t>
            </w:r>
          </w:p>
        </w:tc>
        <w:tc>
          <w:tcPr>
            <w:tcW w:w="1985" w:type="dxa"/>
            <w:shd w:val="clear" w:color="auto" w:fill="auto"/>
          </w:tcPr>
          <w:p w:rsidR="007624ED" w:rsidRPr="00160D4A" w:rsidRDefault="007624ED" w:rsidP="007624ED">
            <w:pPr>
              <w:pStyle w:val="Tabletext"/>
              <w:jc w:val="right"/>
            </w:pPr>
            <w:r w:rsidRPr="00160D4A">
              <w:t>371,572</w:t>
            </w:r>
          </w:p>
        </w:tc>
      </w:tr>
      <w:tr w:rsidR="007624ED" w:rsidTr="007624ED">
        <w:tc>
          <w:tcPr>
            <w:tcW w:w="4644" w:type="dxa"/>
            <w:shd w:val="clear" w:color="auto" w:fill="auto"/>
          </w:tcPr>
          <w:p w:rsidR="007624ED" w:rsidRPr="00160D4A" w:rsidRDefault="007624ED" w:rsidP="00160D4A">
            <w:pPr>
              <w:pStyle w:val="Tabletext"/>
            </w:pPr>
            <w:r w:rsidRPr="00160D4A">
              <w:t>Collections raised on behalf of other agencies</w:t>
            </w:r>
          </w:p>
        </w:tc>
        <w:tc>
          <w:tcPr>
            <w:tcW w:w="1984" w:type="dxa"/>
            <w:tcBorders>
              <w:bottom w:val="single" w:sz="4" w:space="0" w:color="auto"/>
            </w:tcBorders>
            <w:shd w:val="clear" w:color="auto" w:fill="auto"/>
          </w:tcPr>
          <w:p w:rsidR="007624ED" w:rsidRPr="00160D4A" w:rsidRDefault="007624ED" w:rsidP="00362B1E">
            <w:pPr>
              <w:pStyle w:val="Tabletext"/>
              <w:jc w:val="right"/>
            </w:pPr>
            <w:r>
              <w:t>63,230</w:t>
            </w:r>
          </w:p>
        </w:tc>
        <w:tc>
          <w:tcPr>
            <w:tcW w:w="1985" w:type="dxa"/>
            <w:tcBorders>
              <w:bottom w:val="single" w:sz="4" w:space="0" w:color="auto"/>
            </w:tcBorders>
            <w:shd w:val="clear" w:color="auto" w:fill="auto"/>
          </w:tcPr>
          <w:p w:rsidR="007624ED" w:rsidRPr="00160D4A" w:rsidRDefault="007624ED" w:rsidP="007624ED">
            <w:pPr>
              <w:pStyle w:val="Tabletext"/>
              <w:jc w:val="right"/>
            </w:pPr>
            <w:r w:rsidRPr="00160D4A">
              <w:t>54,912</w:t>
            </w:r>
          </w:p>
        </w:tc>
      </w:tr>
      <w:tr w:rsidR="007624ED" w:rsidTr="007624ED">
        <w:tc>
          <w:tcPr>
            <w:tcW w:w="4644" w:type="dxa"/>
            <w:shd w:val="clear" w:color="auto" w:fill="auto"/>
          </w:tcPr>
          <w:p w:rsidR="007624ED" w:rsidRPr="00160D4A" w:rsidRDefault="007624ED" w:rsidP="00160D4A">
            <w:pPr>
              <w:pStyle w:val="Tableboldedtext"/>
            </w:pPr>
            <w:r w:rsidRPr="00160D4A">
              <w:t>Total administered income</w:t>
            </w:r>
          </w:p>
        </w:tc>
        <w:tc>
          <w:tcPr>
            <w:tcW w:w="1984" w:type="dxa"/>
            <w:tcBorders>
              <w:top w:val="single" w:sz="4" w:space="0" w:color="auto"/>
              <w:bottom w:val="single" w:sz="4" w:space="0" w:color="auto"/>
            </w:tcBorders>
            <w:shd w:val="clear" w:color="auto" w:fill="auto"/>
          </w:tcPr>
          <w:p w:rsidR="007624ED" w:rsidRPr="00160D4A" w:rsidRDefault="007624ED" w:rsidP="00362B1E">
            <w:pPr>
              <w:pStyle w:val="Tableboldedtext"/>
              <w:jc w:val="right"/>
            </w:pPr>
            <w:r>
              <w:t>7,548,213</w:t>
            </w:r>
          </w:p>
        </w:tc>
        <w:tc>
          <w:tcPr>
            <w:tcW w:w="1985" w:type="dxa"/>
            <w:tcBorders>
              <w:top w:val="single" w:sz="4" w:space="0" w:color="auto"/>
              <w:bottom w:val="single" w:sz="4" w:space="0" w:color="auto"/>
            </w:tcBorders>
            <w:shd w:val="clear" w:color="auto" w:fill="auto"/>
          </w:tcPr>
          <w:p w:rsidR="007624ED" w:rsidRPr="00160D4A" w:rsidRDefault="007624ED" w:rsidP="007624ED">
            <w:pPr>
              <w:pStyle w:val="Tableboldedtext"/>
              <w:jc w:val="right"/>
            </w:pPr>
            <w:r w:rsidRPr="00160D4A">
              <w:t>7,791,189</w:t>
            </w:r>
          </w:p>
        </w:tc>
      </w:tr>
    </w:tbl>
    <w:p w:rsidR="007624ED" w:rsidRPr="007624ED" w:rsidRDefault="00160D4A" w:rsidP="00DF10FA">
      <w:pPr>
        <w:pStyle w:val="Heading3"/>
      </w:pPr>
      <w:r>
        <w:rPr>
          <w:spacing w:val="-1"/>
        </w:rPr>
        <w:t>Note</w:t>
      </w:r>
      <w:r>
        <w:t xml:space="preserve"> 51. </w:t>
      </w:r>
      <w:r>
        <w:rPr>
          <w:spacing w:val="-1"/>
        </w:rPr>
        <w:t>Administered</w:t>
      </w:r>
      <w:r>
        <w:t xml:space="preserve"> assets and liabilities</w:t>
      </w:r>
    </w:p>
    <w:p w:rsidR="007624ED" w:rsidRDefault="007624ED" w:rsidP="007624ED">
      <w:pPr>
        <w:pStyle w:val="Caption"/>
        <w:keepNext/>
      </w:pPr>
      <w:fldSimple w:instr=" SEQ Table \* ARABIC ">
        <w:r w:rsidR="00DF10FA">
          <w:rPr>
            <w:noProof/>
          </w:rPr>
          <w:t>94</w:t>
        </w:r>
      </w:fldSimple>
      <w:r>
        <w:t xml:space="preserve"> Administered assets and liabilities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60D4A" w:rsidRPr="00711171" w:rsidTr="005C444E">
        <w:tc>
          <w:tcPr>
            <w:tcW w:w="5629" w:type="dxa"/>
            <w:tcBorders>
              <w:top w:val="nil"/>
              <w:left w:val="nil"/>
              <w:bottom w:val="nil"/>
              <w:right w:val="nil"/>
            </w:tcBorders>
            <w:shd w:val="clear" w:color="auto" w:fill="auto"/>
          </w:tcPr>
          <w:p w:rsidR="00160D4A" w:rsidRDefault="00160D4A" w:rsidP="005C444E">
            <w:pPr>
              <w:pStyle w:val="Tabletext"/>
            </w:pPr>
          </w:p>
        </w:tc>
        <w:tc>
          <w:tcPr>
            <w:tcW w:w="1474" w:type="dxa"/>
            <w:tcBorders>
              <w:top w:val="nil"/>
              <w:left w:val="nil"/>
              <w:bottom w:val="nil"/>
              <w:right w:val="nil"/>
            </w:tcBorders>
            <w:shd w:val="clear" w:color="auto" w:fill="auto"/>
          </w:tcPr>
          <w:p w:rsidR="007624ED" w:rsidRDefault="00160D4A" w:rsidP="007624ED">
            <w:pPr>
              <w:pStyle w:val="Tableboldedtext"/>
              <w:jc w:val="right"/>
            </w:pPr>
            <w:r>
              <w:t>201</w:t>
            </w:r>
            <w:r w:rsidR="007624ED">
              <w:t>5</w:t>
            </w:r>
          </w:p>
          <w:p w:rsidR="00160D4A" w:rsidRPr="00C00854" w:rsidRDefault="00160D4A" w:rsidP="007624ED">
            <w:pPr>
              <w:pStyle w:val="Tableboldedtext"/>
              <w:jc w:val="right"/>
            </w:pPr>
            <w:r w:rsidRPr="00843AA2">
              <w:t>$000</w:t>
            </w:r>
          </w:p>
        </w:tc>
        <w:tc>
          <w:tcPr>
            <w:tcW w:w="1474" w:type="dxa"/>
            <w:tcBorders>
              <w:top w:val="nil"/>
              <w:left w:val="nil"/>
              <w:bottom w:val="nil"/>
              <w:right w:val="nil"/>
            </w:tcBorders>
            <w:shd w:val="clear" w:color="auto" w:fill="auto"/>
          </w:tcPr>
          <w:p w:rsidR="007624ED" w:rsidRDefault="00160D4A" w:rsidP="007624ED">
            <w:pPr>
              <w:pStyle w:val="Tableboldedtext"/>
              <w:jc w:val="right"/>
            </w:pPr>
            <w:r>
              <w:t>201</w:t>
            </w:r>
            <w:r w:rsidR="007624ED">
              <w:t>4</w:t>
            </w:r>
          </w:p>
          <w:p w:rsidR="00160D4A" w:rsidRPr="00711171" w:rsidRDefault="00160D4A" w:rsidP="007624ED">
            <w:pPr>
              <w:pStyle w:val="Tableboldedtext"/>
              <w:jc w:val="right"/>
            </w:pPr>
            <w:r w:rsidRPr="00843AA2">
              <w:t>$000</w:t>
            </w:r>
          </w:p>
        </w:tc>
      </w:tr>
      <w:tr w:rsidR="00DF10FA" w:rsidRPr="00AE2664" w:rsidTr="001E4A1B">
        <w:tc>
          <w:tcPr>
            <w:tcW w:w="8577" w:type="dxa"/>
            <w:gridSpan w:val="3"/>
            <w:tcBorders>
              <w:top w:val="nil"/>
              <w:left w:val="nil"/>
              <w:bottom w:val="nil"/>
              <w:right w:val="nil"/>
            </w:tcBorders>
            <w:shd w:val="clear" w:color="auto" w:fill="auto"/>
          </w:tcPr>
          <w:p w:rsidR="00DF10FA" w:rsidRPr="00DF10FA" w:rsidRDefault="00DF10FA" w:rsidP="00DF10FA">
            <w:pPr>
              <w:pStyle w:val="Tabletext"/>
              <w:rPr>
                <w:i/>
              </w:rPr>
            </w:pPr>
            <w:r w:rsidRPr="00DF10FA">
              <w:rPr>
                <w:i/>
              </w:rPr>
              <w:t>Current assets</w:t>
            </w:r>
          </w:p>
        </w:tc>
      </w:tr>
      <w:tr w:rsidR="007624ED" w:rsidRPr="00AE2664" w:rsidTr="005104BA">
        <w:tc>
          <w:tcPr>
            <w:tcW w:w="5629" w:type="dxa"/>
            <w:tcBorders>
              <w:top w:val="nil"/>
              <w:left w:val="nil"/>
              <w:bottom w:val="nil"/>
              <w:right w:val="nil"/>
            </w:tcBorders>
            <w:shd w:val="clear" w:color="auto" w:fill="auto"/>
          </w:tcPr>
          <w:p w:rsidR="007624ED" w:rsidRPr="00160D4A" w:rsidRDefault="007624ED" w:rsidP="00160D4A">
            <w:pPr>
              <w:pStyle w:val="Tabletext"/>
            </w:pPr>
            <w:r w:rsidRPr="00160D4A">
              <w:t>Taxation receivable</w:t>
            </w:r>
          </w:p>
        </w:tc>
        <w:tc>
          <w:tcPr>
            <w:tcW w:w="1474" w:type="dxa"/>
            <w:tcBorders>
              <w:top w:val="nil"/>
              <w:left w:val="nil"/>
              <w:bottom w:val="single" w:sz="4" w:space="0" w:color="auto"/>
              <w:right w:val="nil"/>
            </w:tcBorders>
            <w:shd w:val="clear" w:color="auto" w:fill="auto"/>
          </w:tcPr>
          <w:p w:rsidR="007624ED" w:rsidRPr="00160D4A" w:rsidRDefault="007624ED" w:rsidP="00160D4A">
            <w:pPr>
              <w:pStyle w:val="Tabletext"/>
              <w:jc w:val="right"/>
            </w:pPr>
            <w:r>
              <w:t>614,469</w:t>
            </w:r>
          </w:p>
        </w:tc>
        <w:tc>
          <w:tcPr>
            <w:tcW w:w="1474" w:type="dxa"/>
            <w:tcBorders>
              <w:top w:val="nil"/>
              <w:left w:val="nil"/>
              <w:bottom w:val="single" w:sz="4" w:space="0" w:color="auto"/>
              <w:right w:val="nil"/>
            </w:tcBorders>
            <w:shd w:val="clear" w:color="auto" w:fill="auto"/>
          </w:tcPr>
          <w:p w:rsidR="007624ED" w:rsidRPr="00160D4A" w:rsidRDefault="007624ED" w:rsidP="007624ED">
            <w:pPr>
              <w:pStyle w:val="Tabletext"/>
              <w:jc w:val="right"/>
            </w:pPr>
            <w:r w:rsidRPr="00160D4A">
              <w:t>597,817</w:t>
            </w:r>
          </w:p>
        </w:tc>
      </w:tr>
      <w:tr w:rsidR="007624ED" w:rsidRPr="00AE2664" w:rsidTr="005104BA">
        <w:tc>
          <w:tcPr>
            <w:tcW w:w="5629" w:type="dxa"/>
            <w:tcBorders>
              <w:top w:val="nil"/>
              <w:left w:val="nil"/>
              <w:bottom w:val="nil"/>
              <w:right w:val="nil"/>
            </w:tcBorders>
            <w:shd w:val="clear" w:color="auto" w:fill="auto"/>
          </w:tcPr>
          <w:p w:rsidR="007624ED" w:rsidRPr="00160D4A" w:rsidRDefault="007624ED" w:rsidP="00160D4A">
            <w:pPr>
              <w:pStyle w:val="Tableboldedtext"/>
            </w:pPr>
            <w:r w:rsidRPr="00160D4A">
              <w:t>Total administered current assets</w:t>
            </w:r>
          </w:p>
        </w:tc>
        <w:tc>
          <w:tcPr>
            <w:tcW w:w="1474" w:type="dxa"/>
            <w:tcBorders>
              <w:top w:val="single" w:sz="4" w:space="0" w:color="auto"/>
              <w:left w:val="nil"/>
              <w:bottom w:val="single" w:sz="4" w:space="0" w:color="auto"/>
              <w:right w:val="nil"/>
            </w:tcBorders>
            <w:shd w:val="clear" w:color="auto" w:fill="auto"/>
          </w:tcPr>
          <w:p w:rsidR="007624ED" w:rsidRPr="00160D4A" w:rsidRDefault="007624ED" w:rsidP="005104BA">
            <w:pPr>
              <w:pStyle w:val="Tableboldedtext"/>
              <w:jc w:val="right"/>
            </w:pPr>
            <w:r>
              <w:t>614,469</w:t>
            </w:r>
          </w:p>
        </w:tc>
        <w:tc>
          <w:tcPr>
            <w:tcW w:w="1474" w:type="dxa"/>
            <w:tcBorders>
              <w:top w:val="single" w:sz="4" w:space="0" w:color="auto"/>
              <w:left w:val="nil"/>
              <w:bottom w:val="single" w:sz="4" w:space="0" w:color="auto"/>
              <w:right w:val="nil"/>
            </w:tcBorders>
            <w:shd w:val="clear" w:color="auto" w:fill="auto"/>
          </w:tcPr>
          <w:p w:rsidR="007624ED" w:rsidRPr="00160D4A" w:rsidRDefault="007624ED" w:rsidP="007624ED">
            <w:pPr>
              <w:pStyle w:val="Tableboldedtext"/>
              <w:jc w:val="right"/>
            </w:pPr>
            <w:r w:rsidRPr="00160D4A">
              <w:t>597,817</w:t>
            </w:r>
          </w:p>
        </w:tc>
      </w:tr>
      <w:tr w:rsidR="00DF10FA" w:rsidRPr="00AE2664" w:rsidTr="001E4A1B">
        <w:tc>
          <w:tcPr>
            <w:tcW w:w="8577" w:type="dxa"/>
            <w:gridSpan w:val="3"/>
            <w:tcBorders>
              <w:top w:val="nil"/>
              <w:left w:val="nil"/>
              <w:bottom w:val="nil"/>
              <w:right w:val="nil"/>
            </w:tcBorders>
            <w:shd w:val="clear" w:color="auto" w:fill="auto"/>
          </w:tcPr>
          <w:p w:rsidR="00DF10FA" w:rsidRPr="00DF10FA" w:rsidRDefault="00DF10FA" w:rsidP="00DF10FA">
            <w:pPr>
              <w:pStyle w:val="Tabletext"/>
              <w:rPr>
                <w:i/>
              </w:rPr>
            </w:pPr>
            <w:r w:rsidRPr="00DF10FA">
              <w:rPr>
                <w:i/>
              </w:rPr>
              <w:t>Non-current assets</w:t>
            </w:r>
          </w:p>
        </w:tc>
      </w:tr>
      <w:tr w:rsidR="007624ED" w:rsidRPr="00AE2664" w:rsidTr="005104BA">
        <w:tc>
          <w:tcPr>
            <w:tcW w:w="5629" w:type="dxa"/>
            <w:tcBorders>
              <w:top w:val="nil"/>
              <w:left w:val="nil"/>
              <w:bottom w:val="nil"/>
              <w:right w:val="nil"/>
            </w:tcBorders>
            <w:shd w:val="clear" w:color="auto" w:fill="auto"/>
          </w:tcPr>
          <w:p w:rsidR="007624ED" w:rsidRPr="00160D4A" w:rsidRDefault="007624ED" w:rsidP="00160D4A">
            <w:pPr>
              <w:pStyle w:val="Tabletext"/>
            </w:pPr>
            <w:r w:rsidRPr="00160D4A">
              <w:t>Other receivables</w:t>
            </w:r>
          </w:p>
        </w:tc>
        <w:tc>
          <w:tcPr>
            <w:tcW w:w="1474" w:type="dxa"/>
            <w:tcBorders>
              <w:top w:val="nil"/>
              <w:left w:val="nil"/>
              <w:bottom w:val="single" w:sz="4" w:space="0" w:color="auto"/>
              <w:right w:val="nil"/>
            </w:tcBorders>
            <w:shd w:val="clear" w:color="auto" w:fill="auto"/>
          </w:tcPr>
          <w:p w:rsidR="007624ED" w:rsidRPr="005104BA" w:rsidRDefault="007624ED" w:rsidP="005104BA">
            <w:pPr>
              <w:pStyle w:val="Tabletext"/>
              <w:jc w:val="right"/>
            </w:pPr>
            <w:r>
              <w:t>51,300</w:t>
            </w:r>
          </w:p>
        </w:tc>
        <w:tc>
          <w:tcPr>
            <w:tcW w:w="1474" w:type="dxa"/>
            <w:tcBorders>
              <w:top w:val="nil"/>
              <w:left w:val="nil"/>
              <w:bottom w:val="single" w:sz="4" w:space="0" w:color="auto"/>
              <w:right w:val="nil"/>
            </w:tcBorders>
            <w:shd w:val="clear" w:color="auto" w:fill="auto"/>
          </w:tcPr>
          <w:p w:rsidR="007624ED" w:rsidRPr="005104BA" w:rsidRDefault="007624ED" w:rsidP="007624ED">
            <w:pPr>
              <w:pStyle w:val="Tabletext"/>
              <w:jc w:val="right"/>
            </w:pPr>
            <w:r w:rsidRPr="005104BA">
              <w:t>51,300</w:t>
            </w:r>
          </w:p>
        </w:tc>
      </w:tr>
      <w:tr w:rsidR="007624ED" w:rsidRPr="00AE2664" w:rsidTr="005104BA">
        <w:tc>
          <w:tcPr>
            <w:tcW w:w="5629" w:type="dxa"/>
            <w:tcBorders>
              <w:top w:val="nil"/>
              <w:left w:val="nil"/>
              <w:bottom w:val="nil"/>
              <w:right w:val="nil"/>
            </w:tcBorders>
            <w:shd w:val="clear" w:color="auto" w:fill="auto"/>
          </w:tcPr>
          <w:p w:rsidR="007624ED" w:rsidRPr="00160D4A" w:rsidRDefault="007624ED" w:rsidP="00160D4A">
            <w:pPr>
              <w:pStyle w:val="Tableboldedtext"/>
            </w:pPr>
            <w:r w:rsidRPr="00160D4A">
              <w:t>Total administered non-current assets</w:t>
            </w:r>
          </w:p>
        </w:tc>
        <w:tc>
          <w:tcPr>
            <w:tcW w:w="1474" w:type="dxa"/>
            <w:tcBorders>
              <w:top w:val="single" w:sz="4" w:space="0" w:color="auto"/>
              <w:left w:val="nil"/>
              <w:bottom w:val="single" w:sz="4" w:space="0" w:color="auto"/>
              <w:right w:val="nil"/>
            </w:tcBorders>
            <w:shd w:val="clear" w:color="auto" w:fill="auto"/>
          </w:tcPr>
          <w:p w:rsidR="007624ED" w:rsidRPr="005104BA" w:rsidRDefault="007624ED" w:rsidP="005104BA">
            <w:pPr>
              <w:pStyle w:val="Tabletext"/>
              <w:jc w:val="right"/>
            </w:pPr>
            <w:r>
              <w:t>51,300</w:t>
            </w:r>
          </w:p>
        </w:tc>
        <w:tc>
          <w:tcPr>
            <w:tcW w:w="1474" w:type="dxa"/>
            <w:tcBorders>
              <w:top w:val="single" w:sz="4" w:space="0" w:color="auto"/>
              <w:left w:val="nil"/>
              <w:bottom w:val="single" w:sz="4" w:space="0" w:color="auto"/>
              <w:right w:val="nil"/>
            </w:tcBorders>
            <w:shd w:val="clear" w:color="auto" w:fill="auto"/>
          </w:tcPr>
          <w:p w:rsidR="007624ED" w:rsidRPr="005104BA" w:rsidRDefault="007624ED" w:rsidP="007624ED">
            <w:pPr>
              <w:pStyle w:val="Tabletext"/>
              <w:jc w:val="right"/>
            </w:pPr>
            <w:r w:rsidRPr="005104BA">
              <w:t>51,300</w:t>
            </w:r>
          </w:p>
        </w:tc>
      </w:tr>
      <w:tr w:rsidR="007624ED" w:rsidRPr="00D8231B" w:rsidTr="005104BA">
        <w:tc>
          <w:tcPr>
            <w:tcW w:w="5629" w:type="dxa"/>
            <w:tcBorders>
              <w:top w:val="nil"/>
              <w:left w:val="nil"/>
              <w:bottom w:val="nil"/>
              <w:right w:val="nil"/>
            </w:tcBorders>
            <w:shd w:val="clear" w:color="auto" w:fill="auto"/>
          </w:tcPr>
          <w:p w:rsidR="007624ED" w:rsidRPr="00160D4A" w:rsidRDefault="007624ED" w:rsidP="00160D4A">
            <w:pPr>
              <w:pStyle w:val="Tableboldedtext"/>
            </w:pPr>
            <w:r w:rsidRPr="00160D4A">
              <w:t>Total administered assets</w:t>
            </w:r>
          </w:p>
        </w:tc>
        <w:tc>
          <w:tcPr>
            <w:tcW w:w="1474" w:type="dxa"/>
            <w:tcBorders>
              <w:top w:val="single" w:sz="4" w:space="0" w:color="auto"/>
              <w:left w:val="nil"/>
              <w:bottom w:val="single" w:sz="4" w:space="0" w:color="auto"/>
              <w:right w:val="nil"/>
            </w:tcBorders>
            <w:shd w:val="clear" w:color="auto" w:fill="auto"/>
          </w:tcPr>
          <w:p w:rsidR="007624ED" w:rsidRPr="005104BA" w:rsidRDefault="007624ED" w:rsidP="005104BA">
            <w:pPr>
              <w:pStyle w:val="Tableboldedtext"/>
              <w:jc w:val="right"/>
            </w:pPr>
            <w:r>
              <w:t>665,769</w:t>
            </w:r>
          </w:p>
        </w:tc>
        <w:tc>
          <w:tcPr>
            <w:tcW w:w="1474" w:type="dxa"/>
            <w:tcBorders>
              <w:top w:val="single" w:sz="4" w:space="0" w:color="auto"/>
              <w:left w:val="nil"/>
              <w:bottom w:val="single" w:sz="4" w:space="0" w:color="auto"/>
              <w:right w:val="nil"/>
            </w:tcBorders>
            <w:shd w:val="clear" w:color="auto" w:fill="auto"/>
          </w:tcPr>
          <w:p w:rsidR="007624ED" w:rsidRPr="005104BA" w:rsidRDefault="007624ED" w:rsidP="007624ED">
            <w:pPr>
              <w:pStyle w:val="Tableboldedtext"/>
              <w:jc w:val="right"/>
            </w:pPr>
            <w:r w:rsidRPr="005104BA">
              <w:t>649,117</w:t>
            </w:r>
          </w:p>
        </w:tc>
      </w:tr>
    </w:tbl>
    <w:p w:rsidR="00DF10FA" w:rsidRDefault="00DF10FA" w:rsidP="00DF10FA">
      <w:pPr>
        <w:pStyle w:val="Heading3"/>
        <w:rPr>
          <w:spacing w:val="-1"/>
        </w:rPr>
      </w:pPr>
    </w:p>
    <w:p w:rsidR="00D425CA" w:rsidRDefault="00DF10FA" w:rsidP="00DF10FA">
      <w:pPr>
        <w:pStyle w:val="Heading3"/>
      </w:pPr>
      <w:r>
        <w:rPr>
          <w:spacing w:val="-1"/>
        </w:rPr>
        <w:br w:type="page"/>
      </w:r>
      <w:r w:rsidR="007624ED">
        <w:rPr>
          <w:spacing w:val="-1"/>
        </w:rPr>
        <w:t>Note</w:t>
      </w:r>
      <w:r w:rsidR="007624ED">
        <w:t xml:space="preserve"> 52. </w:t>
      </w:r>
      <w:r w:rsidR="007624ED">
        <w:rPr>
          <w:spacing w:val="-1"/>
        </w:rPr>
        <w:t>Administered</w:t>
      </w:r>
      <w:r w:rsidR="007624ED">
        <w:t xml:space="preserve"> income and expenses</w:t>
      </w:r>
    </w:p>
    <w:p w:rsidR="007624ED" w:rsidRDefault="007624ED" w:rsidP="007624ED">
      <w:pPr>
        <w:pStyle w:val="Caption"/>
        <w:keepNext/>
      </w:pPr>
      <w:fldSimple w:instr=" SEQ Table \* ARABIC ">
        <w:r w:rsidR="00DF10FA">
          <w:rPr>
            <w:noProof/>
          </w:rPr>
          <w:t>95</w:t>
        </w:r>
      </w:fldSimple>
      <w:r>
        <w:t xml:space="preserve"> Administered income and expenses</w:t>
      </w:r>
    </w:p>
    <w:tbl>
      <w:tblPr>
        <w:tblW w:w="0" w:type="auto"/>
        <w:tblLook w:val="04A0" w:firstRow="1" w:lastRow="0" w:firstColumn="1" w:lastColumn="0" w:noHBand="0" w:noVBand="1"/>
      </w:tblPr>
      <w:tblGrid>
        <w:gridCol w:w="2119"/>
        <w:gridCol w:w="1073"/>
        <w:gridCol w:w="1228"/>
        <w:gridCol w:w="1228"/>
        <w:gridCol w:w="1228"/>
        <w:gridCol w:w="1181"/>
        <w:gridCol w:w="1185"/>
      </w:tblGrid>
      <w:tr w:rsidR="007624ED" w:rsidTr="007624ED">
        <w:tc>
          <w:tcPr>
            <w:tcW w:w="2119" w:type="dxa"/>
            <w:shd w:val="clear" w:color="auto" w:fill="auto"/>
          </w:tcPr>
          <w:p w:rsidR="007624ED" w:rsidRDefault="007624ED" w:rsidP="007624ED">
            <w:pPr>
              <w:pStyle w:val="BodyText"/>
            </w:pPr>
          </w:p>
        </w:tc>
        <w:tc>
          <w:tcPr>
            <w:tcW w:w="1073" w:type="dxa"/>
            <w:shd w:val="clear" w:color="auto" w:fill="auto"/>
          </w:tcPr>
          <w:p w:rsidR="007624ED" w:rsidRPr="00C92636" w:rsidRDefault="007624ED" w:rsidP="007624ED">
            <w:pPr>
              <w:pStyle w:val="Tableboldedtext"/>
              <w:jc w:val="right"/>
            </w:pPr>
            <w:r>
              <w:t>Note</w:t>
            </w:r>
          </w:p>
        </w:tc>
        <w:tc>
          <w:tcPr>
            <w:tcW w:w="1228" w:type="dxa"/>
            <w:shd w:val="clear" w:color="auto" w:fill="auto"/>
          </w:tcPr>
          <w:p w:rsidR="007624ED" w:rsidRPr="00C92636" w:rsidRDefault="007624ED" w:rsidP="007624ED">
            <w:pPr>
              <w:pStyle w:val="Tableboldedtext"/>
              <w:jc w:val="right"/>
            </w:pPr>
            <w:r>
              <w:t xml:space="preserve">Estimate 2015   </w:t>
            </w:r>
            <w:r w:rsidRPr="00C92636">
              <w:t>$000</w:t>
            </w:r>
          </w:p>
        </w:tc>
        <w:tc>
          <w:tcPr>
            <w:tcW w:w="1228" w:type="dxa"/>
            <w:shd w:val="clear" w:color="auto" w:fill="auto"/>
          </w:tcPr>
          <w:p w:rsidR="007624ED" w:rsidRPr="00C92636" w:rsidRDefault="007624ED" w:rsidP="007624ED">
            <w:pPr>
              <w:pStyle w:val="Tableboldedtext"/>
              <w:jc w:val="right"/>
            </w:pPr>
            <w:r>
              <w:t xml:space="preserve">Actual 2015   </w:t>
            </w:r>
            <w:r w:rsidRPr="00C92636">
              <w:t>$000</w:t>
            </w:r>
          </w:p>
        </w:tc>
        <w:tc>
          <w:tcPr>
            <w:tcW w:w="1228" w:type="dxa"/>
            <w:shd w:val="clear" w:color="auto" w:fill="auto"/>
          </w:tcPr>
          <w:p w:rsidR="007624ED" w:rsidRPr="00C92636" w:rsidRDefault="007624ED" w:rsidP="007624ED">
            <w:pPr>
              <w:pStyle w:val="Tableboldedtext"/>
              <w:jc w:val="right"/>
            </w:pPr>
            <w:r>
              <w:t xml:space="preserve">Actual 2014   </w:t>
            </w:r>
            <w:r w:rsidRPr="00C92636">
              <w:t>$000</w:t>
            </w:r>
          </w:p>
        </w:tc>
        <w:tc>
          <w:tcPr>
            <w:tcW w:w="1181" w:type="dxa"/>
            <w:shd w:val="clear" w:color="auto" w:fill="auto"/>
          </w:tcPr>
          <w:p w:rsidR="007624ED" w:rsidRPr="00C92636" w:rsidRDefault="007624ED" w:rsidP="007624ED">
            <w:pPr>
              <w:pStyle w:val="Tableboldedtext"/>
              <w:jc w:val="right"/>
            </w:pPr>
            <w:r>
              <w:t xml:space="preserve">Variance between estimate and actual </w:t>
            </w:r>
            <w:r w:rsidRPr="00C92636">
              <w:t>$000</w:t>
            </w:r>
          </w:p>
        </w:tc>
        <w:tc>
          <w:tcPr>
            <w:tcW w:w="1185" w:type="dxa"/>
            <w:shd w:val="clear" w:color="auto" w:fill="auto"/>
          </w:tcPr>
          <w:p w:rsidR="007624ED" w:rsidRPr="00C92636" w:rsidRDefault="007624ED" w:rsidP="007624ED">
            <w:pPr>
              <w:pStyle w:val="Tableboldedtext"/>
              <w:jc w:val="right"/>
            </w:pPr>
            <w:r>
              <w:t xml:space="preserve">Variance between actual results for 2015 and 2014 </w:t>
            </w:r>
            <w:r w:rsidRPr="00C92636">
              <w:t>$000</w:t>
            </w:r>
          </w:p>
        </w:tc>
      </w:tr>
      <w:tr w:rsidR="007624ED" w:rsidTr="007624ED">
        <w:tc>
          <w:tcPr>
            <w:tcW w:w="9242" w:type="dxa"/>
            <w:gridSpan w:val="7"/>
            <w:shd w:val="clear" w:color="auto" w:fill="auto"/>
          </w:tcPr>
          <w:p w:rsidR="007624ED" w:rsidRPr="007624ED" w:rsidRDefault="007624ED" w:rsidP="007624ED">
            <w:pPr>
              <w:pStyle w:val="Tabletext"/>
              <w:rPr>
                <w:i/>
              </w:rPr>
            </w:pPr>
            <w:r>
              <w:rPr>
                <w:i/>
              </w:rPr>
              <w:t>Expenses</w:t>
            </w:r>
          </w:p>
        </w:tc>
      </w:tr>
      <w:tr w:rsidR="007624ED" w:rsidTr="007624ED">
        <w:tc>
          <w:tcPr>
            <w:tcW w:w="2119" w:type="dxa"/>
            <w:shd w:val="clear" w:color="auto" w:fill="auto"/>
          </w:tcPr>
          <w:p w:rsidR="007624ED" w:rsidRPr="00271BB2" w:rsidRDefault="007624ED" w:rsidP="007624ED">
            <w:pPr>
              <w:pStyle w:val="Tabletext"/>
            </w:pPr>
            <w:r>
              <w:t>Grants, subsidies and transfers</w:t>
            </w:r>
          </w:p>
        </w:tc>
        <w:tc>
          <w:tcPr>
            <w:tcW w:w="1073" w:type="dxa"/>
            <w:shd w:val="clear" w:color="auto" w:fill="auto"/>
          </w:tcPr>
          <w:p w:rsidR="007624ED" w:rsidRPr="00271BB2" w:rsidRDefault="00D425CA" w:rsidP="007624ED">
            <w:pPr>
              <w:pStyle w:val="Tabletext"/>
              <w:jc w:val="right"/>
            </w:pPr>
            <w:r>
              <w:t>1,A</w:t>
            </w:r>
          </w:p>
        </w:tc>
        <w:tc>
          <w:tcPr>
            <w:tcW w:w="1228" w:type="dxa"/>
            <w:shd w:val="clear" w:color="auto" w:fill="auto"/>
          </w:tcPr>
          <w:p w:rsidR="007624ED" w:rsidRPr="00271BB2" w:rsidRDefault="00D425CA" w:rsidP="007624ED">
            <w:pPr>
              <w:pStyle w:val="Tabletext"/>
              <w:jc w:val="right"/>
            </w:pPr>
            <w:r>
              <w:t>274,728</w:t>
            </w:r>
          </w:p>
        </w:tc>
        <w:tc>
          <w:tcPr>
            <w:tcW w:w="1228" w:type="dxa"/>
            <w:shd w:val="clear" w:color="auto" w:fill="auto"/>
          </w:tcPr>
          <w:p w:rsidR="007624ED" w:rsidRPr="00271BB2" w:rsidRDefault="00D425CA" w:rsidP="007624ED">
            <w:pPr>
              <w:pStyle w:val="Tabletext"/>
              <w:jc w:val="right"/>
            </w:pPr>
            <w:r>
              <w:t>263,934</w:t>
            </w:r>
          </w:p>
        </w:tc>
        <w:tc>
          <w:tcPr>
            <w:tcW w:w="1228" w:type="dxa"/>
            <w:shd w:val="clear" w:color="auto" w:fill="auto"/>
          </w:tcPr>
          <w:p w:rsidR="007624ED" w:rsidRPr="00271BB2" w:rsidRDefault="00D425CA" w:rsidP="007624ED">
            <w:pPr>
              <w:pStyle w:val="Tabletext"/>
              <w:jc w:val="right"/>
            </w:pPr>
            <w:r>
              <w:t>371,572</w:t>
            </w:r>
          </w:p>
        </w:tc>
        <w:tc>
          <w:tcPr>
            <w:tcW w:w="1181" w:type="dxa"/>
            <w:shd w:val="clear" w:color="auto" w:fill="auto"/>
          </w:tcPr>
          <w:p w:rsidR="007624ED" w:rsidRPr="00271BB2" w:rsidRDefault="00D425CA" w:rsidP="007624ED">
            <w:pPr>
              <w:pStyle w:val="Tabletext"/>
              <w:jc w:val="right"/>
            </w:pPr>
            <w:r>
              <w:t>(10,794)</w:t>
            </w:r>
          </w:p>
        </w:tc>
        <w:tc>
          <w:tcPr>
            <w:tcW w:w="1185" w:type="dxa"/>
            <w:shd w:val="clear" w:color="auto" w:fill="auto"/>
          </w:tcPr>
          <w:p w:rsidR="007624ED" w:rsidRPr="00271BB2" w:rsidRDefault="00D425CA" w:rsidP="007624ED">
            <w:pPr>
              <w:pStyle w:val="Tabletext"/>
              <w:jc w:val="right"/>
            </w:pPr>
            <w:r>
              <w:t>(107,638)</w:t>
            </w:r>
          </w:p>
        </w:tc>
      </w:tr>
      <w:tr w:rsidR="007624ED" w:rsidTr="007624ED">
        <w:tc>
          <w:tcPr>
            <w:tcW w:w="2119" w:type="dxa"/>
            <w:shd w:val="clear" w:color="auto" w:fill="auto"/>
          </w:tcPr>
          <w:p w:rsidR="007624ED" w:rsidRPr="00B269D5" w:rsidRDefault="007624ED" w:rsidP="007624ED">
            <w:pPr>
              <w:pStyle w:val="Tableitalics"/>
              <w:rPr>
                <w:i w:val="0"/>
              </w:rPr>
            </w:pPr>
            <w:r>
              <w:rPr>
                <w:i w:val="0"/>
              </w:rPr>
              <w:t>Other expenses</w:t>
            </w:r>
          </w:p>
        </w:tc>
        <w:tc>
          <w:tcPr>
            <w:tcW w:w="1073" w:type="dxa"/>
            <w:shd w:val="clear" w:color="auto" w:fill="auto"/>
          </w:tcPr>
          <w:p w:rsidR="007624ED" w:rsidRDefault="00D425CA" w:rsidP="007624ED">
            <w:pPr>
              <w:pStyle w:val="Tabletext"/>
              <w:jc w:val="right"/>
            </w:pPr>
            <w:r>
              <w:t>2.B</w:t>
            </w:r>
          </w:p>
        </w:tc>
        <w:tc>
          <w:tcPr>
            <w:tcW w:w="1228" w:type="dxa"/>
            <w:shd w:val="clear" w:color="auto" w:fill="auto"/>
          </w:tcPr>
          <w:p w:rsidR="007624ED" w:rsidRDefault="00D425CA" w:rsidP="007624ED">
            <w:pPr>
              <w:pStyle w:val="Tabletext"/>
              <w:jc w:val="right"/>
            </w:pPr>
            <w:r>
              <w:t>7,824,778</w:t>
            </w:r>
          </w:p>
        </w:tc>
        <w:tc>
          <w:tcPr>
            <w:tcW w:w="1228" w:type="dxa"/>
            <w:shd w:val="clear" w:color="auto" w:fill="auto"/>
          </w:tcPr>
          <w:p w:rsidR="007624ED" w:rsidRDefault="00D425CA" w:rsidP="007624ED">
            <w:pPr>
              <w:pStyle w:val="Tabletext"/>
              <w:jc w:val="right"/>
            </w:pPr>
            <w:r>
              <w:t>7,204,859</w:t>
            </w:r>
          </w:p>
        </w:tc>
        <w:tc>
          <w:tcPr>
            <w:tcW w:w="1228" w:type="dxa"/>
            <w:shd w:val="clear" w:color="auto" w:fill="auto"/>
          </w:tcPr>
          <w:p w:rsidR="007624ED" w:rsidRDefault="00D425CA" w:rsidP="007624ED">
            <w:pPr>
              <w:pStyle w:val="Tabletext"/>
              <w:jc w:val="right"/>
            </w:pPr>
            <w:r>
              <w:t>7,244,446</w:t>
            </w:r>
          </w:p>
        </w:tc>
        <w:tc>
          <w:tcPr>
            <w:tcW w:w="1181" w:type="dxa"/>
            <w:shd w:val="clear" w:color="auto" w:fill="auto"/>
          </w:tcPr>
          <w:p w:rsidR="007624ED" w:rsidRDefault="00D425CA" w:rsidP="007624ED">
            <w:pPr>
              <w:pStyle w:val="Tabletext"/>
              <w:jc w:val="right"/>
            </w:pPr>
            <w:r>
              <w:t>(619,919)</w:t>
            </w:r>
          </w:p>
        </w:tc>
        <w:tc>
          <w:tcPr>
            <w:tcW w:w="1185" w:type="dxa"/>
            <w:shd w:val="clear" w:color="auto" w:fill="auto"/>
          </w:tcPr>
          <w:p w:rsidR="007624ED" w:rsidRDefault="00D425CA" w:rsidP="007624ED">
            <w:pPr>
              <w:pStyle w:val="Tabletext"/>
              <w:jc w:val="right"/>
            </w:pPr>
            <w:r>
              <w:t>(39,587)</w:t>
            </w:r>
          </w:p>
        </w:tc>
      </w:tr>
      <w:tr w:rsidR="007624ED" w:rsidTr="007E0EE6">
        <w:tc>
          <w:tcPr>
            <w:tcW w:w="2119" w:type="dxa"/>
            <w:shd w:val="clear" w:color="auto" w:fill="auto"/>
          </w:tcPr>
          <w:p w:rsidR="007624ED" w:rsidRPr="00B269D5" w:rsidRDefault="007624ED" w:rsidP="007624ED">
            <w:pPr>
              <w:pStyle w:val="Tableitalics"/>
              <w:rPr>
                <w:i w:val="0"/>
              </w:rPr>
            </w:pPr>
            <w:r>
              <w:rPr>
                <w:i w:val="0"/>
              </w:rPr>
              <w:t>Collections transferred to other agencies</w:t>
            </w:r>
          </w:p>
        </w:tc>
        <w:tc>
          <w:tcPr>
            <w:tcW w:w="1073" w:type="dxa"/>
            <w:shd w:val="clear" w:color="auto" w:fill="auto"/>
          </w:tcPr>
          <w:p w:rsidR="007624ED" w:rsidRDefault="00D425CA" w:rsidP="007624ED">
            <w:pPr>
              <w:pStyle w:val="Tabletext"/>
              <w:jc w:val="right"/>
            </w:pPr>
            <w:r>
              <w:t>3,C</w:t>
            </w:r>
          </w:p>
        </w:tc>
        <w:tc>
          <w:tcPr>
            <w:tcW w:w="1228" w:type="dxa"/>
            <w:tcBorders>
              <w:bottom w:val="single" w:sz="4" w:space="0" w:color="auto"/>
            </w:tcBorders>
            <w:shd w:val="clear" w:color="auto" w:fill="auto"/>
          </w:tcPr>
          <w:p w:rsidR="007624ED" w:rsidRDefault="00D425CA" w:rsidP="007624ED">
            <w:pPr>
              <w:pStyle w:val="Tabletext"/>
              <w:jc w:val="right"/>
            </w:pPr>
            <w:r>
              <w:t>52,950</w:t>
            </w:r>
          </w:p>
        </w:tc>
        <w:tc>
          <w:tcPr>
            <w:tcW w:w="1228" w:type="dxa"/>
            <w:tcBorders>
              <w:bottom w:val="single" w:sz="4" w:space="0" w:color="auto"/>
            </w:tcBorders>
            <w:shd w:val="clear" w:color="auto" w:fill="auto"/>
          </w:tcPr>
          <w:p w:rsidR="007624ED" w:rsidRDefault="00D425CA" w:rsidP="007624ED">
            <w:pPr>
              <w:pStyle w:val="Tabletext"/>
              <w:jc w:val="right"/>
            </w:pPr>
            <w:r>
              <w:t>63,230</w:t>
            </w:r>
          </w:p>
        </w:tc>
        <w:tc>
          <w:tcPr>
            <w:tcW w:w="1228" w:type="dxa"/>
            <w:tcBorders>
              <w:bottom w:val="single" w:sz="4" w:space="0" w:color="auto"/>
            </w:tcBorders>
            <w:shd w:val="clear" w:color="auto" w:fill="auto"/>
          </w:tcPr>
          <w:p w:rsidR="007624ED" w:rsidRDefault="00D425CA" w:rsidP="007624ED">
            <w:pPr>
              <w:pStyle w:val="Tabletext"/>
              <w:jc w:val="right"/>
            </w:pPr>
            <w:r>
              <w:t>54,912</w:t>
            </w:r>
          </w:p>
        </w:tc>
        <w:tc>
          <w:tcPr>
            <w:tcW w:w="1181" w:type="dxa"/>
            <w:tcBorders>
              <w:bottom w:val="single" w:sz="4" w:space="0" w:color="auto"/>
            </w:tcBorders>
            <w:shd w:val="clear" w:color="auto" w:fill="auto"/>
          </w:tcPr>
          <w:p w:rsidR="007624ED" w:rsidRDefault="00D425CA" w:rsidP="007624ED">
            <w:pPr>
              <w:pStyle w:val="Tabletext"/>
              <w:jc w:val="right"/>
            </w:pPr>
            <w:r>
              <w:t>10,280</w:t>
            </w:r>
          </w:p>
        </w:tc>
        <w:tc>
          <w:tcPr>
            <w:tcW w:w="1185" w:type="dxa"/>
            <w:tcBorders>
              <w:bottom w:val="single" w:sz="4" w:space="0" w:color="auto"/>
            </w:tcBorders>
            <w:shd w:val="clear" w:color="auto" w:fill="auto"/>
          </w:tcPr>
          <w:p w:rsidR="007624ED" w:rsidRDefault="00D425CA" w:rsidP="007624ED">
            <w:pPr>
              <w:pStyle w:val="Tabletext"/>
              <w:jc w:val="right"/>
            </w:pPr>
            <w:r>
              <w:t>8,318</w:t>
            </w:r>
          </w:p>
        </w:tc>
      </w:tr>
      <w:tr w:rsidR="007624ED" w:rsidTr="007E0EE6">
        <w:tc>
          <w:tcPr>
            <w:tcW w:w="2119" w:type="dxa"/>
            <w:shd w:val="clear" w:color="auto" w:fill="auto"/>
          </w:tcPr>
          <w:p w:rsidR="007624ED" w:rsidRPr="00B269D5" w:rsidRDefault="007E0EE6" w:rsidP="007624ED">
            <w:pPr>
              <w:pStyle w:val="Tabletext"/>
              <w:rPr>
                <w:b/>
              </w:rPr>
            </w:pPr>
            <w:r>
              <w:rPr>
                <w:b/>
              </w:rPr>
              <w:t>Total administered expenses</w:t>
            </w:r>
          </w:p>
        </w:tc>
        <w:tc>
          <w:tcPr>
            <w:tcW w:w="1073" w:type="dxa"/>
            <w:shd w:val="clear" w:color="auto" w:fill="auto"/>
          </w:tcPr>
          <w:p w:rsidR="007624ED" w:rsidRPr="0024603E" w:rsidRDefault="007624ED" w:rsidP="007624ED">
            <w:pPr>
              <w:pStyle w:val="Tabletext"/>
              <w:jc w:val="right"/>
              <w:rPr>
                <w:b/>
              </w:rPr>
            </w:pPr>
          </w:p>
        </w:tc>
        <w:tc>
          <w:tcPr>
            <w:tcW w:w="1228" w:type="dxa"/>
            <w:tcBorders>
              <w:top w:val="single" w:sz="4" w:space="0" w:color="auto"/>
              <w:bottom w:val="double" w:sz="4" w:space="0" w:color="auto"/>
            </w:tcBorders>
            <w:shd w:val="clear" w:color="auto" w:fill="auto"/>
          </w:tcPr>
          <w:p w:rsidR="007624ED" w:rsidRPr="0024603E" w:rsidRDefault="00D425CA" w:rsidP="007624ED">
            <w:pPr>
              <w:pStyle w:val="Tabletext"/>
              <w:jc w:val="right"/>
              <w:rPr>
                <w:b/>
              </w:rPr>
            </w:pPr>
            <w:r>
              <w:rPr>
                <w:b/>
              </w:rPr>
              <w:t>8,152,456</w:t>
            </w:r>
          </w:p>
        </w:tc>
        <w:tc>
          <w:tcPr>
            <w:tcW w:w="1228" w:type="dxa"/>
            <w:tcBorders>
              <w:top w:val="single" w:sz="4" w:space="0" w:color="auto"/>
              <w:bottom w:val="double" w:sz="4" w:space="0" w:color="auto"/>
            </w:tcBorders>
            <w:shd w:val="clear" w:color="auto" w:fill="auto"/>
          </w:tcPr>
          <w:p w:rsidR="007624ED" w:rsidRPr="0024603E" w:rsidRDefault="00D425CA" w:rsidP="007624ED">
            <w:pPr>
              <w:pStyle w:val="Tabletext"/>
              <w:jc w:val="right"/>
              <w:rPr>
                <w:b/>
              </w:rPr>
            </w:pPr>
            <w:r>
              <w:rPr>
                <w:b/>
              </w:rPr>
              <w:t>7,532,023</w:t>
            </w:r>
          </w:p>
        </w:tc>
        <w:tc>
          <w:tcPr>
            <w:tcW w:w="1228" w:type="dxa"/>
            <w:tcBorders>
              <w:top w:val="single" w:sz="4" w:space="0" w:color="auto"/>
              <w:bottom w:val="double" w:sz="4" w:space="0" w:color="auto"/>
            </w:tcBorders>
            <w:shd w:val="clear" w:color="auto" w:fill="auto"/>
          </w:tcPr>
          <w:p w:rsidR="007624ED" w:rsidRPr="0024603E" w:rsidRDefault="00D425CA" w:rsidP="007624ED">
            <w:pPr>
              <w:pStyle w:val="Tabletext"/>
              <w:jc w:val="right"/>
              <w:rPr>
                <w:b/>
              </w:rPr>
            </w:pPr>
            <w:r>
              <w:rPr>
                <w:b/>
              </w:rPr>
              <w:t>7,670,930</w:t>
            </w:r>
          </w:p>
        </w:tc>
        <w:tc>
          <w:tcPr>
            <w:tcW w:w="1181" w:type="dxa"/>
            <w:tcBorders>
              <w:top w:val="single" w:sz="4" w:space="0" w:color="auto"/>
              <w:bottom w:val="double" w:sz="4" w:space="0" w:color="auto"/>
            </w:tcBorders>
            <w:shd w:val="clear" w:color="auto" w:fill="auto"/>
          </w:tcPr>
          <w:p w:rsidR="007624ED" w:rsidRPr="0024603E" w:rsidRDefault="00D425CA" w:rsidP="007624ED">
            <w:pPr>
              <w:pStyle w:val="Tabletext"/>
              <w:jc w:val="right"/>
              <w:rPr>
                <w:b/>
              </w:rPr>
            </w:pPr>
            <w:r>
              <w:rPr>
                <w:b/>
              </w:rPr>
              <w:t>(620,433</w:t>
            </w:r>
          </w:p>
        </w:tc>
        <w:tc>
          <w:tcPr>
            <w:tcW w:w="1185" w:type="dxa"/>
            <w:tcBorders>
              <w:top w:val="single" w:sz="4" w:space="0" w:color="auto"/>
              <w:bottom w:val="double" w:sz="4" w:space="0" w:color="auto"/>
            </w:tcBorders>
            <w:shd w:val="clear" w:color="auto" w:fill="auto"/>
          </w:tcPr>
          <w:p w:rsidR="007624ED" w:rsidRPr="0024603E" w:rsidRDefault="00D425CA" w:rsidP="007624ED">
            <w:pPr>
              <w:pStyle w:val="Tabletext"/>
              <w:jc w:val="right"/>
              <w:rPr>
                <w:b/>
              </w:rPr>
            </w:pPr>
            <w:r>
              <w:rPr>
                <w:b/>
              </w:rPr>
              <w:t>(138,907)</w:t>
            </w:r>
          </w:p>
        </w:tc>
      </w:tr>
      <w:tr w:rsidR="007624ED" w:rsidTr="007624ED">
        <w:tc>
          <w:tcPr>
            <w:tcW w:w="9242" w:type="dxa"/>
            <w:gridSpan w:val="7"/>
            <w:shd w:val="clear" w:color="auto" w:fill="auto"/>
          </w:tcPr>
          <w:p w:rsidR="007624ED" w:rsidRPr="007E0EE6" w:rsidRDefault="007E0EE6" w:rsidP="007624ED">
            <w:pPr>
              <w:pStyle w:val="Tabletext"/>
              <w:rPr>
                <w:i/>
              </w:rPr>
            </w:pPr>
            <w:r w:rsidRPr="007E0EE6">
              <w:rPr>
                <w:i/>
              </w:rPr>
              <w:t>Incomes</w:t>
            </w:r>
          </w:p>
        </w:tc>
      </w:tr>
      <w:tr w:rsidR="007624ED" w:rsidTr="007624ED">
        <w:tc>
          <w:tcPr>
            <w:tcW w:w="2119" w:type="dxa"/>
            <w:shd w:val="clear" w:color="auto" w:fill="auto"/>
          </w:tcPr>
          <w:p w:rsidR="007624ED" w:rsidRPr="00271BB2" w:rsidRDefault="007E0EE6" w:rsidP="007E0EE6">
            <w:pPr>
              <w:pStyle w:val="Tabletext"/>
            </w:pPr>
            <w:r>
              <w:t>Taxation</w:t>
            </w:r>
          </w:p>
        </w:tc>
        <w:tc>
          <w:tcPr>
            <w:tcW w:w="1073" w:type="dxa"/>
            <w:shd w:val="clear" w:color="auto" w:fill="auto"/>
          </w:tcPr>
          <w:p w:rsidR="007624ED" w:rsidRPr="00AF6FCE" w:rsidRDefault="00D425CA" w:rsidP="007624ED">
            <w:pPr>
              <w:pStyle w:val="Tabletext"/>
              <w:jc w:val="right"/>
            </w:pPr>
            <w:r>
              <w:t>4,D</w:t>
            </w:r>
          </w:p>
        </w:tc>
        <w:tc>
          <w:tcPr>
            <w:tcW w:w="1228" w:type="dxa"/>
            <w:shd w:val="clear" w:color="auto" w:fill="auto"/>
          </w:tcPr>
          <w:p w:rsidR="007624ED" w:rsidRPr="00AF6FCE" w:rsidRDefault="00D425CA" w:rsidP="007624ED">
            <w:pPr>
              <w:pStyle w:val="Tabletext"/>
              <w:jc w:val="right"/>
            </w:pPr>
            <w:r>
              <w:t>7,783,176</w:t>
            </w:r>
          </w:p>
        </w:tc>
        <w:tc>
          <w:tcPr>
            <w:tcW w:w="1228" w:type="dxa"/>
            <w:shd w:val="clear" w:color="auto" w:fill="auto"/>
          </w:tcPr>
          <w:p w:rsidR="007624ED" w:rsidRPr="00AF6FCE" w:rsidRDefault="00D425CA" w:rsidP="007624ED">
            <w:pPr>
              <w:pStyle w:val="Tabletext"/>
              <w:jc w:val="right"/>
            </w:pPr>
            <w:r>
              <w:t>7,179,280</w:t>
            </w:r>
          </w:p>
        </w:tc>
        <w:tc>
          <w:tcPr>
            <w:tcW w:w="1228" w:type="dxa"/>
            <w:shd w:val="clear" w:color="auto" w:fill="auto"/>
          </w:tcPr>
          <w:p w:rsidR="007624ED" w:rsidRPr="00AF6FCE" w:rsidRDefault="00D425CA" w:rsidP="007624ED">
            <w:pPr>
              <w:pStyle w:val="Tabletext"/>
              <w:jc w:val="right"/>
            </w:pPr>
            <w:r>
              <w:t>7,324,717</w:t>
            </w:r>
          </w:p>
        </w:tc>
        <w:tc>
          <w:tcPr>
            <w:tcW w:w="1181" w:type="dxa"/>
            <w:shd w:val="clear" w:color="auto" w:fill="auto"/>
          </w:tcPr>
          <w:p w:rsidR="007624ED" w:rsidRPr="00AF6FCE" w:rsidRDefault="00D425CA" w:rsidP="007624ED">
            <w:pPr>
              <w:pStyle w:val="Tabletext"/>
              <w:jc w:val="right"/>
            </w:pPr>
            <w:r>
              <w:t>(603,896)</w:t>
            </w:r>
          </w:p>
        </w:tc>
        <w:tc>
          <w:tcPr>
            <w:tcW w:w="1185" w:type="dxa"/>
            <w:shd w:val="clear" w:color="auto" w:fill="auto"/>
          </w:tcPr>
          <w:p w:rsidR="007624ED" w:rsidRPr="00AF6FCE" w:rsidRDefault="00D425CA" w:rsidP="007624ED">
            <w:pPr>
              <w:pStyle w:val="Tabletext"/>
              <w:jc w:val="right"/>
            </w:pPr>
            <w:r>
              <w:t>(145,437)</w:t>
            </w:r>
          </w:p>
        </w:tc>
      </w:tr>
      <w:tr w:rsidR="007624ED" w:rsidTr="007624ED">
        <w:tc>
          <w:tcPr>
            <w:tcW w:w="2119" w:type="dxa"/>
            <w:shd w:val="clear" w:color="auto" w:fill="auto"/>
          </w:tcPr>
          <w:p w:rsidR="007624ED" w:rsidRDefault="007E0EE6" w:rsidP="007624ED">
            <w:pPr>
              <w:pStyle w:val="Tabletext"/>
            </w:pPr>
            <w:r>
              <w:t>Other revenue</w:t>
            </w:r>
          </w:p>
        </w:tc>
        <w:tc>
          <w:tcPr>
            <w:tcW w:w="1073" w:type="dxa"/>
            <w:shd w:val="clear" w:color="auto" w:fill="auto"/>
          </w:tcPr>
          <w:p w:rsidR="007624ED" w:rsidRDefault="007624ED" w:rsidP="007624ED">
            <w:pPr>
              <w:pStyle w:val="Tabletext"/>
              <w:jc w:val="right"/>
            </w:pPr>
          </w:p>
        </w:tc>
        <w:tc>
          <w:tcPr>
            <w:tcW w:w="1228" w:type="dxa"/>
            <w:shd w:val="clear" w:color="auto" w:fill="auto"/>
          </w:tcPr>
          <w:p w:rsidR="007624ED" w:rsidRDefault="00D425CA" w:rsidP="007624ED">
            <w:pPr>
              <w:pStyle w:val="Tabletext"/>
              <w:jc w:val="right"/>
            </w:pPr>
            <w:r>
              <w:t>41,602</w:t>
            </w:r>
          </w:p>
        </w:tc>
        <w:tc>
          <w:tcPr>
            <w:tcW w:w="1228" w:type="dxa"/>
            <w:shd w:val="clear" w:color="auto" w:fill="auto"/>
          </w:tcPr>
          <w:p w:rsidR="007624ED" w:rsidRDefault="00D425CA" w:rsidP="007624ED">
            <w:pPr>
              <w:pStyle w:val="Tabletext"/>
              <w:jc w:val="right"/>
            </w:pPr>
            <w:r>
              <w:t>41,768</w:t>
            </w:r>
          </w:p>
        </w:tc>
        <w:tc>
          <w:tcPr>
            <w:tcW w:w="1228" w:type="dxa"/>
            <w:shd w:val="clear" w:color="auto" w:fill="auto"/>
          </w:tcPr>
          <w:p w:rsidR="007624ED" w:rsidRDefault="00D425CA" w:rsidP="007624ED">
            <w:pPr>
              <w:pStyle w:val="Tabletext"/>
              <w:jc w:val="right"/>
            </w:pPr>
            <w:r>
              <w:t>39,988</w:t>
            </w:r>
          </w:p>
        </w:tc>
        <w:tc>
          <w:tcPr>
            <w:tcW w:w="1181" w:type="dxa"/>
            <w:shd w:val="clear" w:color="auto" w:fill="auto"/>
          </w:tcPr>
          <w:p w:rsidR="007624ED" w:rsidRDefault="00D425CA" w:rsidP="007624ED">
            <w:pPr>
              <w:pStyle w:val="Tabletext"/>
              <w:jc w:val="right"/>
            </w:pPr>
            <w:r>
              <w:t>166</w:t>
            </w:r>
          </w:p>
        </w:tc>
        <w:tc>
          <w:tcPr>
            <w:tcW w:w="1185" w:type="dxa"/>
            <w:shd w:val="clear" w:color="auto" w:fill="auto"/>
          </w:tcPr>
          <w:p w:rsidR="007624ED" w:rsidRDefault="00D425CA" w:rsidP="007624ED">
            <w:pPr>
              <w:pStyle w:val="Tabletext"/>
              <w:jc w:val="right"/>
            </w:pPr>
            <w:r>
              <w:t>1,780</w:t>
            </w:r>
          </w:p>
        </w:tc>
      </w:tr>
      <w:tr w:rsidR="007624ED" w:rsidTr="007624ED">
        <w:tc>
          <w:tcPr>
            <w:tcW w:w="2119" w:type="dxa"/>
            <w:shd w:val="clear" w:color="auto" w:fill="auto"/>
          </w:tcPr>
          <w:p w:rsidR="007624ED" w:rsidRDefault="007E0EE6" w:rsidP="007624ED">
            <w:pPr>
              <w:pStyle w:val="Tabletext"/>
            </w:pPr>
            <w:r>
              <w:t>Appropriations</w:t>
            </w:r>
          </w:p>
        </w:tc>
        <w:tc>
          <w:tcPr>
            <w:tcW w:w="1073" w:type="dxa"/>
            <w:shd w:val="clear" w:color="auto" w:fill="auto"/>
          </w:tcPr>
          <w:p w:rsidR="007624ED" w:rsidRDefault="00D425CA" w:rsidP="007624ED">
            <w:pPr>
              <w:pStyle w:val="Tabletext"/>
              <w:jc w:val="right"/>
            </w:pPr>
            <w:r>
              <w:t>5,E</w:t>
            </w:r>
          </w:p>
        </w:tc>
        <w:tc>
          <w:tcPr>
            <w:tcW w:w="1228" w:type="dxa"/>
            <w:shd w:val="clear" w:color="auto" w:fill="auto"/>
          </w:tcPr>
          <w:p w:rsidR="007624ED" w:rsidRDefault="00D425CA" w:rsidP="007624ED">
            <w:pPr>
              <w:pStyle w:val="Tabletext"/>
              <w:jc w:val="right"/>
            </w:pPr>
            <w:r>
              <w:t>274,728</w:t>
            </w:r>
          </w:p>
        </w:tc>
        <w:tc>
          <w:tcPr>
            <w:tcW w:w="1228" w:type="dxa"/>
            <w:shd w:val="clear" w:color="auto" w:fill="auto"/>
          </w:tcPr>
          <w:p w:rsidR="007624ED" w:rsidRDefault="00D425CA" w:rsidP="007624ED">
            <w:pPr>
              <w:pStyle w:val="Tabletext"/>
              <w:jc w:val="right"/>
            </w:pPr>
            <w:r>
              <w:t>263,934</w:t>
            </w:r>
          </w:p>
        </w:tc>
        <w:tc>
          <w:tcPr>
            <w:tcW w:w="1228" w:type="dxa"/>
            <w:shd w:val="clear" w:color="auto" w:fill="auto"/>
          </w:tcPr>
          <w:p w:rsidR="007624ED" w:rsidRDefault="00D425CA" w:rsidP="007624ED">
            <w:pPr>
              <w:pStyle w:val="Tabletext"/>
              <w:jc w:val="right"/>
            </w:pPr>
            <w:r>
              <w:t>371,572</w:t>
            </w:r>
          </w:p>
        </w:tc>
        <w:tc>
          <w:tcPr>
            <w:tcW w:w="1181" w:type="dxa"/>
            <w:shd w:val="clear" w:color="auto" w:fill="auto"/>
          </w:tcPr>
          <w:p w:rsidR="007624ED" w:rsidRDefault="00D425CA" w:rsidP="007624ED">
            <w:pPr>
              <w:pStyle w:val="Tabletext"/>
              <w:jc w:val="right"/>
            </w:pPr>
            <w:r>
              <w:t>(10,794)</w:t>
            </w:r>
          </w:p>
        </w:tc>
        <w:tc>
          <w:tcPr>
            <w:tcW w:w="1185" w:type="dxa"/>
            <w:shd w:val="clear" w:color="auto" w:fill="auto"/>
          </w:tcPr>
          <w:p w:rsidR="007624ED" w:rsidRDefault="00D425CA" w:rsidP="007624ED">
            <w:pPr>
              <w:pStyle w:val="Tabletext"/>
              <w:jc w:val="right"/>
            </w:pPr>
            <w:r>
              <w:t>(107,638)</w:t>
            </w:r>
          </w:p>
        </w:tc>
      </w:tr>
      <w:tr w:rsidR="007624ED" w:rsidTr="00D425CA">
        <w:tc>
          <w:tcPr>
            <w:tcW w:w="2119" w:type="dxa"/>
            <w:shd w:val="clear" w:color="auto" w:fill="auto"/>
          </w:tcPr>
          <w:p w:rsidR="007624ED" w:rsidRDefault="007E0EE6" w:rsidP="007624ED">
            <w:pPr>
              <w:pStyle w:val="Tabletext"/>
            </w:pPr>
            <w:r>
              <w:t>Collections raised on behalf of other agencies</w:t>
            </w:r>
          </w:p>
        </w:tc>
        <w:tc>
          <w:tcPr>
            <w:tcW w:w="1073" w:type="dxa"/>
            <w:shd w:val="clear" w:color="auto" w:fill="auto"/>
          </w:tcPr>
          <w:p w:rsidR="007624ED" w:rsidRDefault="00D425CA" w:rsidP="007624ED">
            <w:pPr>
              <w:pStyle w:val="Tabletext"/>
              <w:jc w:val="right"/>
            </w:pPr>
            <w:r>
              <w:t>6,F</w:t>
            </w:r>
          </w:p>
        </w:tc>
        <w:tc>
          <w:tcPr>
            <w:tcW w:w="1228" w:type="dxa"/>
            <w:tcBorders>
              <w:bottom w:val="single" w:sz="4" w:space="0" w:color="auto"/>
            </w:tcBorders>
            <w:shd w:val="clear" w:color="auto" w:fill="auto"/>
          </w:tcPr>
          <w:p w:rsidR="007624ED" w:rsidRDefault="00D425CA" w:rsidP="007624ED">
            <w:pPr>
              <w:pStyle w:val="Tabletext"/>
              <w:jc w:val="right"/>
            </w:pPr>
            <w:r>
              <w:t>52,950</w:t>
            </w:r>
          </w:p>
        </w:tc>
        <w:tc>
          <w:tcPr>
            <w:tcW w:w="1228" w:type="dxa"/>
            <w:tcBorders>
              <w:bottom w:val="single" w:sz="4" w:space="0" w:color="auto"/>
            </w:tcBorders>
            <w:shd w:val="clear" w:color="auto" w:fill="auto"/>
          </w:tcPr>
          <w:p w:rsidR="007624ED" w:rsidRDefault="00D425CA" w:rsidP="007624ED">
            <w:pPr>
              <w:pStyle w:val="Tabletext"/>
              <w:jc w:val="right"/>
            </w:pPr>
            <w:r>
              <w:t>63,230</w:t>
            </w:r>
          </w:p>
        </w:tc>
        <w:tc>
          <w:tcPr>
            <w:tcW w:w="1228" w:type="dxa"/>
            <w:tcBorders>
              <w:bottom w:val="single" w:sz="4" w:space="0" w:color="auto"/>
            </w:tcBorders>
            <w:shd w:val="clear" w:color="auto" w:fill="auto"/>
          </w:tcPr>
          <w:p w:rsidR="007624ED" w:rsidRDefault="00D425CA" w:rsidP="007624ED">
            <w:pPr>
              <w:pStyle w:val="Tabletext"/>
              <w:jc w:val="right"/>
            </w:pPr>
            <w:r>
              <w:t>54,912</w:t>
            </w:r>
          </w:p>
        </w:tc>
        <w:tc>
          <w:tcPr>
            <w:tcW w:w="1181" w:type="dxa"/>
            <w:tcBorders>
              <w:bottom w:val="single" w:sz="4" w:space="0" w:color="auto"/>
            </w:tcBorders>
            <w:shd w:val="clear" w:color="auto" w:fill="auto"/>
          </w:tcPr>
          <w:p w:rsidR="007624ED" w:rsidRDefault="00D425CA" w:rsidP="007624ED">
            <w:pPr>
              <w:pStyle w:val="Tabletext"/>
              <w:jc w:val="right"/>
            </w:pPr>
            <w:r>
              <w:t>10,280</w:t>
            </w:r>
          </w:p>
        </w:tc>
        <w:tc>
          <w:tcPr>
            <w:tcW w:w="1185" w:type="dxa"/>
            <w:tcBorders>
              <w:bottom w:val="single" w:sz="4" w:space="0" w:color="auto"/>
            </w:tcBorders>
            <w:shd w:val="clear" w:color="auto" w:fill="auto"/>
          </w:tcPr>
          <w:p w:rsidR="007624ED" w:rsidRDefault="00D425CA" w:rsidP="007624ED">
            <w:pPr>
              <w:pStyle w:val="Tabletext"/>
              <w:jc w:val="right"/>
            </w:pPr>
            <w:r>
              <w:t>8,318</w:t>
            </w:r>
          </w:p>
        </w:tc>
      </w:tr>
      <w:tr w:rsidR="007624ED" w:rsidTr="00D425CA">
        <w:tc>
          <w:tcPr>
            <w:tcW w:w="2119" w:type="dxa"/>
            <w:shd w:val="clear" w:color="auto" w:fill="auto"/>
          </w:tcPr>
          <w:p w:rsidR="007624ED" w:rsidRPr="00D425CA" w:rsidRDefault="007E0EE6" w:rsidP="007624ED">
            <w:pPr>
              <w:pStyle w:val="Tabletext"/>
              <w:rPr>
                <w:b/>
              </w:rPr>
            </w:pPr>
            <w:r w:rsidRPr="00D425CA">
              <w:rPr>
                <w:b/>
              </w:rPr>
              <w:t>Total administered revenues</w:t>
            </w:r>
          </w:p>
        </w:tc>
        <w:tc>
          <w:tcPr>
            <w:tcW w:w="1073" w:type="dxa"/>
            <w:shd w:val="clear" w:color="auto" w:fill="auto"/>
          </w:tcPr>
          <w:p w:rsidR="007624ED" w:rsidRDefault="007624ED" w:rsidP="007624ED">
            <w:pPr>
              <w:pStyle w:val="Tabletext"/>
              <w:jc w:val="right"/>
            </w:pPr>
          </w:p>
        </w:tc>
        <w:tc>
          <w:tcPr>
            <w:tcW w:w="1228" w:type="dxa"/>
            <w:tcBorders>
              <w:top w:val="single" w:sz="4" w:space="0" w:color="auto"/>
              <w:bottom w:val="double" w:sz="4" w:space="0" w:color="auto"/>
            </w:tcBorders>
            <w:shd w:val="clear" w:color="auto" w:fill="auto"/>
          </w:tcPr>
          <w:p w:rsidR="007624ED" w:rsidRPr="00D425CA" w:rsidRDefault="00D425CA" w:rsidP="007624ED">
            <w:pPr>
              <w:pStyle w:val="Tabletext"/>
              <w:jc w:val="right"/>
              <w:rPr>
                <w:b/>
              </w:rPr>
            </w:pPr>
            <w:r w:rsidRPr="00D425CA">
              <w:rPr>
                <w:b/>
              </w:rPr>
              <w:t>8,152,456</w:t>
            </w:r>
          </w:p>
        </w:tc>
        <w:tc>
          <w:tcPr>
            <w:tcW w:w="1228" w:type="dxa"/>
            <w:tcBorders>
              <w:top w:val="single" w:sz="4" w:space="0" w:color="auto"/>
              <w:bottom w:val="double" w:sz="4" w:space="0" w:color="auto"/>
            </w:tcBorders>
            <w:shd w:val="clear" w:color="auto" w:fill="auto"/>
          </w:tcPr>
          <w:p w:rsidR="007624ED" w:rsidRPr="00D425CA" w:rsidRDefault="00D425CA" w:rsidP="007624ED">
            <w:pPr>
              <w:pStyle w:val="Tabletext"/>
              <w:jc w:val="right"/>
              <w:rPr>
                <w:b/>
              </w:rPr>
            </w:pPr>
            <w:r w:rsidRPr="00D425CA">
              <w:rPr>
                <w:b/>
              </w:rPr>
              <w:t>7,548,213</w:t>
            </w:r>
          </w:p>
        </w:tc>
        <w:tc>
          <w:tcPr>
            <w:tcW w:w="1228" w:type="dxa"/>
            <w:tcBorders>
              <w:top w:val="single" w:sz="4" w:space="0" w:color="auto"/>
              <w:bottom w:val="double" w:sz="4" w:space="0" w:color="auto"/>
            </w:tcBorders>
            <w:shd w:val="clear" w:color="auto" w:fill="auto"/>
          </w:tcPr>
          <w:p w:rsidR="007624ED" w:rsidRPr="00D425CA" w:rsidRDefault="00D425CA" w:rsidP="007624ED">
            <w:pPr>
              <w:pStyle w:val="Tabletext"/>
              <w:jc w:val="right"/>
              <w:rPr>
                <w:b/>
              </w:rPr>
            </w:pPr>
            <w:r w:rsidRPr="00D425CA">
              <w:rPr>
                <w:b/>
              </w:rPr>
              <w:t>7,791,189</w:t>
            </w:r>
          </w:p>
        </w:tc>
        <w:tc>
          <w:tcPr>
            <w:tcW w:w="1181" w:type="dxa"/>
            <w:tcBorders>
              <w:top w:val="single" w:sz="4" w:space="0" w:color="auto"/>
              <w:bottom w:val="double" w:sz="4" w:space="0" w:color="auto"/>
            </w:tcBorders>
            <w:shd w:val="clear" w:color="auto" w:fill="auto"/>
          </w:tcPr>
          <w:p w:rsidR="007624ED" w:rsidRPr="00D425CA" w:rsidRDefault="00D425CA" w:rsidP="007624ED">
            <w:pPr>
              <w:pStyle w:val="Tabletext"/>
              <w:jc w:val="right"/>
              <w:rPr>
                <w:b/>
              </w:rPr>
            </w:pPr>
            <w:r w:rsidRPr="00D425CA">
              <w:rPr>
                <w:b/>
              </w:rPr>
              <w:t>(604,243)</w:t>
            </w:r>
          </w:p>
        </w:tc>
        <w:tc>
          <w:tcPr>
            <w:tcW w:w="1185" w:type="dxa"/>
            <w:tcBorders>
              <w:top w:val="single" w:sz="4" w:space="0" w:color="auto"/>
              <w:bottom w:val="double" w:sz="4" w:space="0" w:color="auto"/>
            </w:tcBorders>
            <w:shd w:val="clear" w:color="auto" w:fill="auto"/>
          </w:tcPr>
          <w:p w:rsidR="007624ED" w:rsidRPr="00D425CA" w:rsidRDefault="00D425CA" w:rsidP="007624ED">
            <w:pPr>
              <w:pStyle w:val="Tabletext"/>
              <w:jc w:val="right"/>
              <w:rPr>
                <w:b/>
              </w:rPr>
            </w:pPr>
            <w:r w:rsidRPr="00D425CA">
              <w:rPr>
                <w:b/>
              </w:rPr>
              <w:t>(242,976)</w:t>
            </w:r>
          </w:p>
        </w:tc>
      </w:tr>
    </w:tbl>
    <w:p w:rsidR="00D425CA" w:rsidRPr="00D425CA" w:rsidRDefault="00D425CA" w:rsidP="00D425CA">
      <w:pPr>
        <w:pStyle w:val="Heading5"/>
        <w:rPr>
          <w:i/>
        </w:rPr>
      </w:pPr>
      <w:r w:rsidRPr="00D425CA">
        <w:rPr>
          <w:i/>
        </w:rPr>
        <w:t>Major Estimate and Actual (2015) Variance Narratives for Administered Operations</w:t>
      </w:r>
    </w:p>
    <w:p w:rsidR="00D425CA" w:rsidRDefault="00D425CA" w:rsidP="00D425CA">
      <w:pPr>
        <w:pStyle w:val="BodyText"/>
      </w:pPr>
      <w:r>
        <w:t>1) Grants, subsidies and transfers were lower compared to the 2015 estimate in the areas of:</w:t>
      </w:r>
    </w:p>
    <w:p w:rsidR="00D425CA" w:rsidRDefault="00D425CA" w:rsidP="00D425CA">
      <w:pPr>
        <w:pStyle w:val="BodyText"/>
        <w:numPr>
          <w:ilvl w:val="0"/>
          <w:numId w:val="62"/>
        </w:numPr>
      </w:pPr>
      <w:r>
        <w:t>refunds of past years revenues $28,000,000</w:t>
      </w:r>
    </w:p>
    <w:p w:rsidR="002F3D1A" w:rsidRDefault="00D425CA" w:rsidP="00D425CA">
      <w:pPr>
        <w:pStyle w:val="BodyText"/>
        <w:numPr>
          <w:ilvl w:val="0"/>
          <w:numId w:val="62"/>
        </w:numPr>
      </w:pPr>
      <w:r>
        <w:t>pensioner concessions $2,500,000</w:t>
      </w:r>
    </w:p>
    <w:p w:rsidR="002F3D1A" w:rsidRDefault="00D425CA" w:rsidP="00D425CA">
      <w:pPr>
        <w:pStyle w:val="BodyText"/>
        <w:numPr>
          <w:ilvl w:val="0"/>
          <w:numId w:val="62"/>
        </w:numPr>
      </w:pPr>
      <w:r>
        <w:t xml:space="preserve">Energy Concession Extension scheme payments $2,100,000 </w:t>
      </w:r>
    </w:p>
    <w:p w:rsidR="00D425CA" w:rsidRDefault="00D425CA" w:rsidP="00D425CA">
      <w:pPr>
        <w:pStyle w:val="BodyText"/>
      </w:pPr>
      <w:r>
        <w:t>Offsetting the underspends was increased payments in relation to the FirstHome Owners Grants $23,900,000. Refer to Note 45 for further details.</w:t>
      </w:r>
    </w:p>
    <w:p w:rsidR="00D425CA" w:rsidRDefault="00D425CA" w:rsidP="00D425CA">
      <w:pPr>
        <w:pStyle w:val="BodyText"/>
      </w:pPr>
      <w:r>
        <w:t>2) Other expenses largely relate to taxation revenue collected by the Department but paid on to the Consolidated Account. The amount of expenses will fluctuate in line with the fluctuations in taxation income.</w:t>
      </w:r>
    </w:p>
    <w:p w:rsidR="00D425CA" w:rsidRDefault="00D425CA" w:rsidP="00D425CA">
      <w:pPr>
        <w:pStyle w:val="BodyText"/>
      </w:pPr>
      <w:r>
        <w:t>3) The higher actual as compared to the estimate is a result of the increases in the annual licence fees for the Perth Parking levy as referred to in Note F below.</w:t>
      </w:r>
    </w:p>
    <w:p w:rsidR="00D425CA" w:rsidRDefault="00D425CA" w:rsidP="00D425CA">
      <w:pPr>
        <w:pStyle w:val="BodyText"/>
      </w:pPr>
      <w:r>
        <w:t>4) Taxation Income was lower than the estimate mainly in the area of Transfer Duty, Landholder Duty, Vehicle Licence Duty and Payroll Tax. Refer to Note 45 for further details.</w:t>
      </w:r>
    </w:p>
    <w:p w:rsidR="00D425CA" w:rsidRDefault="00D425CA" w:rsidP="00D425CA">
      <w:pPr>
        <w:pStyle w:val="BodyText"/>
      </w:pPr>
      <w:r>
        <w:t>5) This category of Administered Appropriations is used to fund the expenses grants, subsidies and transfer payments. The appropriations fluctuate in line with the movements in these payments. Refer also to Note 1 above.</w:t>
      </w:r>
    </w:p>
    <w:p w:rsidR="00D425CA" w:rsidRDefault="00D425CA" w:rsidP="00D425CA">
      <w:pPr>
        <w:pStyle w:val="BodyText"/>
      </w:pPr>
      <w:r>
        <w:t>6) The higher actual as compared to the estimate is a result of the increases in the annual licence fees for the Perth Parking levy referred to in Note 3 above. Refer to Note 45 for further details.</w:t>
      </w:r>
    </w:p>
    <w:p w:rsidR="00D425CA" w:rsidRPr="002F3D1A" w:rsidRDefault="00D425CA" w:rsidP="002F3D1A">
      <w:pPr>
        <w:pStyle w:val="Heading5"/>
        <w:rPr>
          <w:i/>
        </w:rPr>
      </w:pPr>
      <w:r w:rsidRPr="002F3D1A">
        <w:rPr>
          <w:i/>
        </w:rPr>
        <w:t>Major Actual (2015) and Comparative (2014) Variance Narratives for Administered Operations</w:t>
      </w:r>
    </w:p>
    <w:p w:rsidR="00D425CA" w:rsidRDefault="00D425CA" w:rsidP="00D425CA">
      <w:pPr>
        <w:pStyle w:val="BodyText"/>
      </w:pPr>
      <w:r>
        <w:t>A) Variance is predominantly due to Payroll Tax Rebates which were $109,300,000 lower in 2015 than in 2014, largely due to the small number of payments for the one-off Payroll Tax Rebate in 2015. The majority of eligible recipients were paid $111,200,000 in 2014 compared with residual payments of just $1,500 in 2015.</w:t>
      </w:r>
    </w:p>
    <w:p w:rsidR="00D425CA" w:rsidRDefault="00D425CA" w:rsidP="00D425CA">
      <w:pPr>
        <w:pStyle w:val="BodyText"/>
      </w:pPr>
      <w:r>
        <w:t>B) Other expenses largely relate to taxation revenue collected by the Department but paid on to the Consolidated Account. The amount of expenses will fluctuate in line with the fluctuations in taxation income.</w:t>
      </w:r>
    </w:p>
    <w:p w:rsidR="00D425CA" w:rsidRDefault="00D425CA" w:rsidP="00D425CA">
      <w:pPr>
        <w:pStyle w:val="BodyText"/>
      </w:pPr>
      <w:r>
        <w:t>C) The higher actual as compared to 2014 is a result of the increases in the annual licence fees for the Perth Parking levy as referred to in Note F below.</w:t>
      </w:r>
    </w:p>
    <w:p w:rsidR="00D425CA" w:rsidRDefault="00D425CA" w:rsidP="00D425CA">
      <w:pPr>
        <w:pStyle w:val="BodyText"/>
      </w:pPr>
      <w:r>
        <w:t>D) Taxation incomes were lower in 2015 as compared to 2014 in the area of Transfer Duty, Landholder Duty, Vehicle Licence Duty and Payroll Tax collections. Refer to Note 45 for further details.</w:t>
      </w:r>
    </w:p>
    <w:p w:rsidR="00D425CA" w:rsidRDefault="00D425CA" w:rsidP="00D425CA">
      <w:pPr>
        <w:pStyle w:val="BodyText"/>
      </w:pPr>
      <w:r>
        <w:t>E) The lower 2015 actual compared to 2014 is largely due to the small number of payments for the one-off Payroll Tax Rebate in 2015. Refer also to Note A above.</w:t>
      </w:r>
    </w:p>
    <w:p w:rsidR="00D425CA" w:rsidRDefault="00D425CA" w:rsidP="00D425CA">
      <w:pPr>
        <w:pStyle w:val="BodyText"/>
      </w:pPr>
      <w:r>
        <w:t>F) This result was higher in 2015 in comparison to the prior year mainly reflecting higher Perth Parking Levy revenue, which was driven by increases in annual licence fees of between 20 per cent and 22.4 per cent over the rates applied in the previous year.</w:t>
      </w:r>
    </w:p>
    <w:p w:rsidR="00886A95" w:rsidRPr="007762C5" w:rsidRDefault="00D425CA" w:rsidP="00D425CA">
      <w:r>
        <w:br w:type="page"/>
      </w:r>
    </w:p>
    <w:p w:rsidR="007762C5" w:rsidRPr="00EC67A7" w:rsidRDefault="007762C5" w:rsidP="007762C5">
      <w:pPr>
        <w:pStyle w:val="Heading1"/>
      </w:pPr>
      <w:r w:rsidRPr="007762C5">
        <w:t>APPENDIX</w:t>
      </w:r>
      <w:r w:rsidRPr="00EC67A7">
        <w:t xml:space="preserve"> </w:t>
      </w:r>
    </w:p>
    <w:p w:rsidR="004951CA" w:rsidRDefault="007762C5" w:rsidP="00442B03">
      <w:pPr>
        <w:pStyle w:val="BodyText"/>
        <w:numPr>
          <w:ilvl w:val="0"/>
          <w:numId w:val="1"/>
        </w:numPr>
        <w:ind w:left="1134"/>
        <w:rPr>
          <w:spacing w:val="1"/>
          <w:sz w:val="36"/>
          <w:szCs w:val="36"/>
        </w:rPr>
      </w:pPr>
      <w:r w:rsidRPr="007762C5">
        <w:rPr>
          <w:spacing w:val="1"/>
          <w:sz w:val="36"/>
          <w:szCs w:val="36"/>
        </w:rPr>
        <w:t>Legislation administered</w:t>
      </w:r>
    </w:p>
    <w:p w:rsidR="007762C5" w:rsidRDefault="007762C5" w:rsidP="007762C5">
      <w:pPr>
        <w:pStyle w:val="BodyText"/>
        <w:rPr>
          <w:spacing w:val="1"/>
          <w:sz w:val="36"/>
          <w:szCs w:val="36"/>
        </w:rPr>
      </w:pPr>
    </w:p>
    <w:p w:rsidR="007762C5" w:rsidRPr="007762C5" w:rsidRDefault="007762C5" w:rsidP="007762C5">
      <w:pPr>
        <w:pStyle w:val="Heading2"/>
      </w:pPr>
      <w:r>
        <w:br w:type="page"/>
      </w:r>
      <w:r w:rsidRPr="007762C5">
        <w:t>Legislation administered</w:t>
      </w:r>
    </w:p>
    <w:p w:rsidR="007762C5" w:rsidRPr="007762C5" w:rsidRDefault="007762C5" w:rsidP="007762C5">
      <w:pPr>
        <w:pStyle w:val="Heading3"/>
      </w:pPr>
      <w:r w:rsidRPr="007762C5">
        <w:t>Minister for Finance</w:t>
      </w:r>
    </w:p>
    <w:p w:rsidR="007762C5" w:rsidRPr="007762C5" w:rsidRDefault="007762C5" w:rsidP="007762C5">
      <w:pPr>
        <w:pStyle w:val="Heading4"/>
      </w:pPr>
      <w:r w:rsidRPr="007762C5">
        <w:t>State Revenue</w:t>
      </w:r>
    </w:p>
    <w:p w:rsidR="007762C5" w:rsidRPr="007762C5" w:rsidRDefault="007762C5" w:rsidP="007762C5">
      <w:pPr>
        <w:pStyle w:val="BodyText"/>
      </w:pPr>
      <w:r w:rsidRPr="007762C5">
        <w:t>Commonwealth Places (Mirror Taxes</w:t>
      </w:r>
      <w:r>
        <w:t xml:space="preserve"> </w:t>
      </w:r>
      <w:r w:rsidRPr="007762C5">
        <w:t>Administration) Act 1999</w:t>
      </w:r>
    </w:p>
    <w:p w:rsidR="007762C5" w:rsidRPr="007762C5" w:rsidRDefault="007762C5" w:rsidP="007762C5">
      <w:pPr>
        <w:pStyle w:val="BodyText"/>
      </w:pPr>
      <w:r w:rsidRPr="007762C5">
        <w:t>Duties Act 2008</w:t>
      </w:r>
    </w:p>
    <w:p w:rsidR="007762C5" w:rsidRPr="007762C5" w:rsidRDefault="007762C5" w:rsidP="007762C5">
      <w:pPr>
        <w:pStyle w:val="BodyText"/>
      </w:pPr>
      <w:r w:rsidRPr="007762C5">
        <w:t>First Home Owner Grant Act 2000</w:t>
      </w:r>
    </w:p>
    <w:p w:rsidR="007762C5" w:rsidRPr="007762C5" w:rsidRDefault="007762C5" w:rsidP="007762C5">
      <w:pPr>
        <w:pStyle w:val="BodyText"/>
      </w:pPr>
      <w:r w:rsidRPr="007762C5">
        <w:t>First Home Owner Grant Amendment Act 2003</w:t>
      </w:r>
    </w:p>
    <w:p w:rsidR="007762C5" w:rsidRPr="007762C5" w:rsidRDefault="007762C5" w:rsidP="007762C5">
      <w:pPr>
        <w:pStyle w:val="BodyText"/>
      </w:pPr>
      <w:r w:rsidRPr="007762C5">
        <w:t>Land Tax Act 2002</w:t>
      </w:r>
    </w:p>
    <w:p w:rsidR="007762C5" w:rsidRPr="007762C5" w:rsidRDefault="007762C5" w:rsidP="007762C5">
      <w:pPr>
        <w:pStyle w:val="BodyText"/>
      </w:pPr>
      <w:r w:rsidRPr="007762C5">
        <w:t>Land Tax Assessment Act 2002</w:t>
      </w:r>
    </w:p>
    <w:p w:rsidR="007762C5" w:rsidRPr="007762C5" w:rsidRDefault="007762C5" w:rsidP="007762C5">
      <w:pPr>
        <w:pStyle w:val="BodyText"/>
      </w:pPr>
      <w:r w:rsidRPr="007762C5">
        <w:t>Pay-roll Tax Act 2002</w:t>
      </w:r>
    </w:p>
    <w:p w:rsidR="007762C5" w:rsidRPr="007762C5" w:rsidRDefault="007762C5" w:rsidP="007762C5">
      <w:pPr>
        <w:pStyle w:val="BodyText"/>
      </w:pPr>
      <w:r w:rsidRPr="007762C5">
        <w:t>Pay-roll Tax Assessment Act 2002</w:t>
      </w:r>
    </w:p>
    <w:p w:rsidR="007762C5" w:rsidRPr="007762C5" w:rsidRDefault="007762C5" w:rsidP="007762C5">
      <w:pPr>
        <w:pStyle w:val="BodyText"/>
      </w:pPr>
      <w:r w:rsidRPr="007762C5">
        <w:t>Pay-roll Tax (Indigenous Wages) Rebate Act 2012</w:t>
      </w:r>
    </w:p>
    <w:p w:rsidR="007762C5" w:rsidRPr="007762C5" w:rsidRDefault="007762C5" w:rsidP="007762C5">
      <w:pPr>
        <w:pStyle w:val="BodyText"/>
      </w:pPr>
      <w:r w:rsidRPr="007762C5">
        <w:t>Pay-roll Tax Rebate Act 2010</w:t>
      </w:r>
    </w:p>
    <w:p w:rsidR="007762C5" w:rsidRPr="007762C5" w:rsidRDefault="007762C5" w:rsidP="007762C5">
      <w:pPr>
        <w:pStyle w:val="BodyText"/>
      </w:pPr>
      <w:r w:rsidRPr="007762C5">
        <w:t>Pay-roll Tax Rebate Act 2012</w:t>
      </w:r>
    </w:p>
    <w:p w:rsidR="007762C5" w:rsidRPr="007762C5" w:rsidRDefault="007762C5" w:rsidP="007762C5">
      <w:pPr>
        <w:pStyle w:val="BodyText"/>
      </w:pPr>
      <w:r w:rsidRPr="007762C5">
        <w:t>Rates and Charges (Rebates and Deferments)</w:t>
      </w:r>
      <w:r>
        <w:t xml:space="preserve"> </w:t>
      </w:r>
      <w:r w:rsidRPr="007762C5">
        <w:t>Act 1992</w:t>
      </w:r>
    </w:p>
    <w:p w:rsidR="007762C5" w:rsidRPr="007762C5" w:rsidRDefault="007762C5" w:rsidP="007762C5">
      <w:pPr>
        <w:pStyle w:val="BodyText"/>
      </w:pPr>
      <w:r w:rsidRPr="007762C5">
        <w:t>Stamp Act 1921</w:t>
      </w:r>
    </w:p>
    <w:p w:rsidR="007762C5" w:rsidRPr="007762C5" w:rsidRDefault="007762C5" w:rsidP="007762C5">
      <w:pPr>
        <w:pStyle w:val="BodyText"/>
      </w:pPr>
      <w:r w:rsidRPr="007762C5">
        <w:t>Stamp Amendment (Assessment) Act 2005</w:t>
      </w:r>
    </w:p>
    <w:p w:rsidR="007762C5" w:rsidRPr="007762C5" w:rsidRDefault="007762C5" w:rsidP="007762C5">
      <w:pPr>
        <w:pStyle w:val="BodyText"/>
      </w:pPr>
      <w:r w:rsidRPr="007762C5">
        <w:t>Stamp Amendment (Budget) Act 2002</w:t>
      </w:r>
    </w:p>
    <w:p w:rsidR="007762C5" w:rsidRPr="007762C5" w:rsidRDefault="007762C5" w:rsidP="007762C5">
      <w:pPr>
        <w:pStyle w:val="BodyText"/>
      </w:pPr>
      <w:r w:rsidRPr="007762C5">
        <w:t>Taxation Administration Act 2003</w:t>
      </w:r>
    </w:p>
    <w:p w:rsidR="007762C5" w:rsidRPr="007762C5" w:rsidRDefault="007762C5" w:rsidP="007762C5">
      <w:pPr>
        <w:pStyle w:val="BodyText"/>
      </w:pPr>
      <w:r w:rsidRPr="007762C5">
        <w:t>Taxation Administration (Consequential</w:t>
      </w:r>
      <w:r>
        <w:t xml:space="preserve"> </w:t>
      </w:r>
      <w:r w:rsidRPr="007762C5">
        <w:t>Provisions) Act 2002</w:t>
      </w:r>
    </w:p>
    <w:p w:rsidR="007762C5" w:rsidRDefault="007762C5" w:rsidP="007762C5">
      <w:pPr>
        <w:pStyle w:val="Heading4"/>
      </w:pPr>
      <w:r w:rsidRPr="007762C5">
        <w:t>Government Procurement</w:t>
      </w:r>
      <w:r>
        <w:t xml:space="preserve"> </w:t>
      </w:r>
    </w:p>
    <w:p w:rsidR="007762C5" w:rsidRPr="007762C5" w:rsidRDefault="007762C5" w:rsidP="007762C5">
      <w:pPr>
        <w:pStyle w:val="BodyText"/>
      </w:pPr>
      <w:r w:rsidRPr="007762C5">
        <w:t>State Supply Commission Act 1991</w:t>
      </w:r>
    </w:p>
    <w:p w:rsidR="007762C5" w:rsidRPr="007762C5" w:rsidRDefault="007762C5" w:rsidP="007762C5">
      <w:pPr>
        <w:pStyle w:val="Heading4"/>
      </w:pPr>
      <w:r w:rsidRPr="007762C5">
        <w:t>Building Management and Works</w:t>
      </w:r>
    </w:p>
    <w:p w:rsidR="007762C5" w:rsidRPr="007762C5" w:rsidRDefault="007762C5" w:rsidP="007762C5">
      <w:pPr>
        <w:pStyle w:val="BodyText"/>
      </w:pPr>
      <w:r w:rsidRPr="007762C5">
        <w:t>Public Works Act 1902</w:t>
      </w:r>
    </w:p>
    <w:p w:rsidR="007762C5" w:rsidRPr="007762C5" w:rsidRDefault="007762C5" w:rsidP="007762C5">
      <w:pPr>
        <w:pStyle w:val="BodyText"/>
      </w:pPr>
      <w:r w:rsidRPr="007762C5">
        <w:t>Sunset Reserve Transformation Act 2014</w:t>
      </w:r>
    </w:p>
    <w:p w:rsidR="007762C5" w:rsidRPr="007762C5" w:rsidRDefault="007762C5" w:rsidP="007762C5">
      <w:pPr>
        <w:pStyle w:val="Heading3"/>
      </w:pPr>
      <w:r w:rsidRPr="007762C5">
        <w:t>Minister for Energy</w:t>
      </w:r>
    </w:p>
    <w:p w:rsidR="007762C5" w:rsidRPr="007762C5" w:rsidRDefault="007762C5" w:rsidP="007762C5">
      <w:pPr>
        <w:pStyle w:val="Heading4"/>
      </w:pPr>
      <w:r w:rsidRPr="007762C5">
        <w:t>Public Utilities Office</w:t>
      </w:r>
    </w:p>
    <w:p w:rsidR="007762C5" w:rsidRPr="007762C5" w:rsidRDefault="007762C5" w:rsidP="007762C5">
      <w:pPr>
        <w:pStyle w:val="BodyText"/>
      </w:pPr>
      <w:r w:rsidRPr="007762C5">
        <w:t>Dampier to Bunbury Pipeline Act 1997</w:t>
      </w:r>
    </w:p>
    <w:p w:rsidR="007762C5" w:rsidRPr="007762C5" w:rsidRDefault="007762C5" w:rsidP="007762C5">
      <w:pPr>
        <w:pStyle w:val="BodyText"/>
      </w:pPr>
      <w:r w:rsidRPr="007762C5">
        <w:t>Electricity Corporations Act 2005</w:t>
      </w:r>
    </w:p>
    <w:p w:rsidR="007762C5" w:rsidRPr="007762C5" w:rsidRDefault="007762C5" w:rsidP="007762C5">
      <w:pPr>
        <w:pStyle w:val="BodyText"/>
      </w:pPr>
      <w:r w:rsidRPr="007762C5">
        <w:t>Electricity Industry Act 2004 (all parts other than</w:t>
      </w:r>
      <w:r>
        <w:t xml:space="preserve"> </w:t>
      </w:r>
      <w:r w:rsidRPr="007762C5">
        <w:t>Part 9A)</w:t>
      </w:r>
    </w:p>
    <w:p w:rsidR="007762C5" w:rsidRPr="007762C5" w:rsidRDefault="007762C5" w:rsidP="007762C5">
      <w:pPr>
        <w:pStyle w:val="BodyText"/>
      </w:pPr>
      <w:r w:rsidRPr="007762C5">
        <w:t>Energy Arbitration and Review Act 1998</w:t>
      </w:r>
    </w:p>
    <w:p w:rsidR="007762C5" w:rsidRPr="007762C5" w:rsidRDefault="007762C5" w:rsidP="007762C5">
      <w:pPr>
        <w:pStyle w:val="BodyText"/>
      </w:pPr>
      <w:r w:rsidRPr="007762C5">
        <w:t>Energy Coordination Act 1994 (Act other than</w:t>
      </w:r>
      <w:r>
        <w:t xml:space="preserve"> </w:t>
      </w:r>
      <w:r w:rsidRPr="007762C5">
        <w:t>Parts 2 and 3)</w:t>
      </w:r>
    </w:p>
    <w:p w:rsidR="007762C5" w:rsidRPr="007762C5" w:rsidRDefault="007762C5" w:rsidP="007762C5">
      <w:pPr>
        <w:pStyle w:val="BodyText"/>
      </w:pPr>
      <w:r w:rsidRPr="007762C5">
        <w:t>Energy Corporations (Transitional and</w:t>
      </w:r>
      <w:r>
        <w:t xml:space="preserve"> </w:t>
      </w:r>
      <w:r w:rsidRPr="007762C5">
        <w:t>Consequential Provisions) Act 1994</w:t>
      </w:r>
    </w:p>
    <w:p w:rsidR="007762C5" w:rsidRPr="007762C5" w:rsidRDefault="007762C5" w:rsidP="007762C5">
      <w:pPr>
        <w:pStyle w:val="BodyText"/>
      </w:pPr>
      <w:r w:rsidRPr="007762C5">
        <w:t>Energy Operators (Powers) Act 1979</w:t>
      </w:r>
    </w:p>
    <w:p w:rsidR="007762C5" w:rsidRPr="007762C5" w:rsidRDefault="007762C5" w:rsidP="007762C5">
      <w:pPr>
        <w:pStyle w:val="BodyText"/>
      </w:pPr>
      <w:r w:rsidRPr="007762C5">
        <w:t>Electricity Transmission and Distribution Systems</w:t>
      </w:r>
      <w:r>
        <w:t xml:space="preserve"> </w:t>
      </w:r>
      <w:r w:rsidRPr="007762C5">
        <w:t>(Access) Act 1994</w:t>
      </w:r>
    </w:p>
    <w:p w:rsidR="007762C5" w:rsidRPr="007762C5" w:rsidRDefault="007762C5" w:rsidP="007762C5">
      <w:pPr>
        <w:pStyle w:val="BodyText"/>
      </w:pPr>
      <w:r w:rsidRPr="007762C5">
        <w:t>Fuel, Energy and Power Resources Act 1972</w:t>
      </w:r>
    </w:p>
    <w:p w:rsidR="007762C5" w:rsidRPr="007762C5" w:rsidRDefault="007762C5" w:rsidP="007762C5">
      <w:pPr>
        <w:pStyle w:val="BodyText"/>
      </w:pPr>
      <w:r w:rsidRPr="007762C5">
        <w:t>Gas Corporation (Business Disposal) Act 1999</w:t>
      </w:r>
    </w:p>
    <w:p w:rsidR="007762C5" w:rsidRPr="007762C5" w:rsidRDefault="007762C5" w:rsidP="007762C5">
      <w:pPr>
        <w:pStyle w:val="BodyText"/>
      </w:pPr>
      <w:r w:rsidRPr="007762C5">
        <w:t>Gas Services Information Act 2012</w:t>
      </w:r>
    </w:p>
    <w:p w:rsidR="007762C5" w:rsidRPr="007762C5" w:rsidRDefault="007762C5" w:rsidP="007762C5">
      <w:pPr>
        <w:pStyle w:val="BodyText"/>
      </w:pPr>
      <w:r w:rsidRPr="007762C5">
        <w:t>Gas Supply (Gas Quality Specifications) Act 2009</w:t>
      </w:r>
      <w:r>
        <w:t xml:space="preserve"> </w:t>
      </w:r>
      <w:r w:rsidRPr="007762C5">
        <w:t>(Act other than Part 5, Division 2)</w:t>
      </w:r>
    </w:p>
    <w:p w:rsidR="007762C5" w:rsidRPr="007762C5" w:rsidRDefault="007762C5" w:rsidP="007762C5">
      <w:pPr>
        <w:pStyle w:val="BodyText"/>
      </w:pPr>
      <w:r w:rsidRPr="007762C5">
        <w:t>National Gas Access (WA) Act 2009</w:t>
      </w:r>
    </w:p>
    <w:p w:rsidR="002330DD" w:rsidRDefault="007762C5" w:rsidP="007762C5">
      <w:pPr>
        <w:pStyle w:val="BodyText"/>
      </w:pPr>
      <w:r w:rsidRPr="007762C5">
        <w:t>State Energy Commission (Validation) Act 1978</w:t>
      </w:r>
    </w:p>
    <w:p w:rsidR="002330DD" w:rsidRDefault="002330DD" w:rsidP="002330DD">
      <w:pPr>
        <w:pStyle w:val="Heading2"/>
        <w:rPr>
          <w:color w:val="000000"/>
        </w:rPr>
      </w:pPr>
      <w:r>
        <w:br w:type="page"/>
      </w:r>
      <w:bookmarkStart w:id="15" w:name="General_contacts"/>
      <w:bookmarkStart w:id="16" w:name="Business_units"/>
      <w:bookmarkStart w:id="17" w:name="bookmark20"/>
      <w:bookmarkEnd w:id="15"/>
      <w:bookmarkEnd w:id="16"/>
      <w:bookmarkEnd w:id="17"/>
      <w:r>
        <w:t>General contacts</w:t>
      </w:r>
    </w:p>
    <w:p w:rsidR="002330DD" w:rsidRPr="002F3D1A" w:rsidRDefault="002330DD" w:rsidP="002330DD">
      <w:pPr>
        <w:pStyle w:val="BodyText"/>
        <w:rPr>
          <w:b/>
        </w:rPr>
      </w:pPr>
      <w:r w:rsidRPr="002F3D1A">
        <w:rPr>
          <w:b/>
        </w:rPr>
        <w:t>Postal address:</w:t>
      </w:r>
    </w:p>
    <w:p w:rsidR="002330DD" w:rsidRPr="002330DD" w:rsidRDefault="002330DD" w:rsidP="002330DD">
      <w:pPr>
        <w:pStyle w:val="BodyText"/>
      </w:pPr>
      <w:r w:rsidRPr="002330DD">
        <w:t>Locked Bag 11</w:t>
      </w:r>
    </w:p>
    <w:p w:rsidR="002330DD" w:rsidRPr="002330DD" w:rsidRDefault="002330DD" w:rsidP="002330DD">
      <w:pPr>
        <w:pStyle w:val="BodyText"/>
      </w:pPr>
      <w:r w:rsidRPr="002330DD">
        <w:t>CLOISTERS SQUARE WA 6850</w:t>
      </w:r>
    </w:p>
    <w:p w:rsidR="002330DD" w:rsidRPr="002330DD" w:rsidRDefault="002330DD" w:rsidP="002330DD">
      <w:pPr>
        <w:pStyle w:val="BodyText"/>
      </w:pPr>
      <w:r w:rsidRPr="002F3D1A">
        <w:rPr>
          <w:b/>
        </w:rPr>
        <w:t>Main switchboard:</w:t>
      </w:r>
      <w:r w:rsidRPr="002330DD">
        <w:t xml:space="preserve"> 08 6551 1000</w:t>
      </w:r>
    </w:p>
    <w:p w:rsidR="002330DD" w:rsidRPr="002330DD" w:rsidRDefault="002330DD" w:rsidP="002330DD">
      <w:pPr>
        <w:pStyle w:val="BodyText"/>
      </w:pPr>
      <w:r w:rsidRPr="002F3D1A">
        <w:rPr>
          <w:b/>
        </w:rPr>
        <w:t>Main fax:</w:t>
      </w:r>
      <w:r w:rsidRPr="002330DD">
        <w:t xml:space="preserve"> 08 6551 1111</w:t>
      </w:r>
    </w:p>
    <w:p w:rsidR="002330DD" w:rsidRDefault="002330DD" w:rsidP="002330DD">
      <w:pPr>
        <w:pStyle w:val="Heading2"/>
        <w:rPr>
          <w:color w:val="000000"/>
        </w:rPr>
      </w:pPr>
      <w:r>
        <w:t>Business units</w:t>
      </w:r>
    </w:p>
    <w:p w:rsidR="002330DD" w:rsidRDefault="002330DD" w:rsidP="002330DD">
      <w:pPr>
        <w:pStyle w:val="Heading3"/>
        <w:rPr>
          <w:color w:val="000000"/>
        </w:rPr>
      </w:pPr>
      <w:r>
        <w:t xml:space="preserve">Building </w:t>
      </w:r>
      <w:r>
        <w:rPr>
          <w:spacing w:val="-1"/>
        </w:rPr>
        <w:t>Management</w:t>
      </w:r>
      <w:r>
        <w:t xml:space="preserve"> and</w:t>
      </w:r>
      <w:r>
        <w:rPr>
          <w:spacing w:val="-11"/>
        </w:rPr>
        <w:t xml:space="preserve"> </w:t>
      </w:r>
      <w:r>
        <w:rPr>
          <w:spacing w:val="-3"/>
        </w:rPr>
        <w:t>Works</w:t>
      </w:r>
    </w:p>
    <w:p w:rsidR="002330DD" w:rsidRPr="002330DD" w:rsidRDefault="002330DD" w:rsidP="002330DD">
      <w:pPr>
        <w:pStyle w:val="BodyText"/>
      </w:pPr>
      <w:r w:rsidRPr="002330DD">
        <w:t xml:space="preserve">Optima Centre 16 Parkland Road </w:t>
      </w:r>
    </w:p>
    <w:p w:rsidR="002330DD" w:rsidRPr="002330DD" w:rsidRDefault="002330DD" w:rsidP="002330DD">
      <w:pPr>
        <w:pStyle w:val="BodyText"/>
      </w:pPr>
      <w:r w:rsidRPr="002330DD">
        <w:t>OSBORNE PARK WA 6017</w:t>
      </w:r>
    </w:p>
    <w:p w:rsidR="002330DD" w:rsidRPr="002F3D1A" w:rsidRDefault="002330DD" w:rsidP="002330DD">
      <w:pPr>
        <w:pStyle w:val="BodyText"/>
        <w:rPr>
          <w:b/>
        </w:rPr>
      </w:pPr>
      <w:r w:rsidRPr="002F3D1A">
        <w:rPr>
          <w:b/>
        </w:rPr>
        <w:t>Postal address:</w:t>
      </w:r>
    </w:p>
    <w:p w:rsidR="002330DD" w:rsidRPr="002330DD" w:rsidRDefault="002330DD" w:rsidP="002330DD">
      <w:pPr>
        <w:pStyle w:val="BodyText"/>
      </w:pPr>
      <w:r w:rsidRPr="002330DD">
        <w:t xml:space="preserve">Locked Bag 44 </w:t>
      </w:r>
    </w:p>
    <w:p w:rsidR="002330DD" w:rsidRPr="002330DD" w:rsidRDefault="002330DD" w:rsidP="002330DD">
      <w:pPr>
        <w:pStyle w:val="BodyText"/>
      </w:pPr>
      <w:r w:rsidRPr="002330DD">
        <w:t>CLOISTERS SQUARE WA 6850</w:t>
      </w:r>
    </w:p>
    <w:p w:rsidR="002330DD" w:rsidRPr="002330DD" w:rsidRDefault="002330DD" w:rsidP="002330DD">
      <w:pPr>
        <w:pStyle w:val="BodyText"/>
      </w:pPr>
      <w:r w:rsidRPr="002F3D1A">
        <w:rPr>
          <w:b/>
        </w:rPr>
        <w:t>Phone:</w:t>
      </w:r>
      <w:r w:rsidRPr="002330DD">
        <w:t xml:space="preserve"> 08 6551 1600</w:t>
      </w:r>
    </w:p>
    <w:p w:rsidR="002330DD" w:rsidRPr="002330DD" w:rsidRDefault="002330DD" w:rsidP="002330DD">
      <w:pPr>
        <w:pStyle w:val="BodyText"/>
      </w:pPr>
      <w:r w:rsidRPr="002F3D1A">
        <w:rPr>
          <w:b/>
        </w:rPr>
        <w:t>Fax:</w:t>
      </w:r>
      <w:r w:rsidRPr="002330DD">
        <w:t xml:space="preserve"> 08 6551 1985</w:t>
      </w:r>
    </w:p>
    <w:p w:rsidR="002330DD" w:rsidRPr="002330DD" w:rsidRDefault="002330DD" w:rsidP="002330DD">
      <w:pPr>
        <w:pStyle w:val="Heading3"/>
      </w:pPr>
      <w:r w:rsidRPr="002330DD">
        <w:t>Public Utilities Office</w:t>
      </w:r>
    </w:p>
    <w:p w:rsidR="002330DD" w:rsidRPr="002330DD" w:rsidRDefault="002330DD" w:rsidP="002330DD">
      <w:pPr>
        <w:pStyle w:val="BodyText"/>
      </w:pPr>
      <w:r w:rsidRPr="002330DD">
        <w:t>Albert Facey House 469 Wellington Street</w:t>
      </w:r>
    </w:p>
    <w:p w:rsidR="002330DD" w:rsidRPr="002330DD" w:rsidRDefault="002330DD" w:rsidP="002330DD">
      <w:pPr>
        <w:pStyle w:val="BodyText"/>
      </w:pPr>
      <w:r w:rsidRPr="002330DD">
        <w:t>PERTH WA 6000</w:t>
      </w:r>
    </w:p>
    <w:p w:rsidR="002330DD" w:rsidRPr="002F3D1A" w:rsidRDefault="002330DD" w:rsidP="002330DD">
      <w:pPr>
        <w:pStyle w:val="BodyText"/>
        <w:rPr>
          <w:b/>
        </w:rPr>
      </w:pPr>
      <w:r w:rsidRPr="002F3D1A">
        <w:rPr>
          <w:b/>
        </w:rPr>
        <w:t>Postal address:</w:t>
      </w:r>
    </w:p>
    <w:p w:rsidR="002330DD" w:rsidRPr="002330DD" w:rsidRDefault="002330DD" w:rsidP="002330DD">
      <w:pPr>
        <w:pStyle w:val="BodyText"/>
      </w:pPr>
      <w:r w:rsidRPr="002330DD">
        <w:t>Locked Bag 11</w:t>
      </w:r>
    </w:p>
    <w:p w:rsidR="002330DD" w:rsidRPr="002330DD" w:rsidRDefault="002330DD" w:rsidP="002330DD">
      <w:pPr>
        <w:pStyle w:val="BodyText"/>
      </w:pPr>
      <w:r w:rsidRPr="002330DD">
        <w:t>CLOISTERS SQUARE WA 6850</w:t>
      </w:r>
    </w:p>
    <w:p w:rsidR="002330DD" w:rsidRPr="002330DD" w:rsidRDefault="002330DD" w:rsidP="002330DD">
      <w:pPr>
        <w:pStyle w:val="BodyText"/>
      </w:pPr>
      <w:r w:rsidRPr="002F3D1A">
        <w:rPr>
          <w:b/>
        </w:rPr>
        <w:t>Phone:</w:t>
      </w:r>
      <w:r w:rsidRPr="002330DD">
        <w:t xml:space="preserve"> 08 6551 1000</w:t>
      </w:r>
    </w:p>
    <w:p w:rsidR="002330DD" w:rsidRPr="002330DD" w:rsidRDefault="002330DD" w:rsidP="002330DD">
      <w:pPr>
        <w:pStyle w:val="BodyText"/>
      </w:pPr>
      <w:r w:rsidRPr="002F3D1A">
        <w:rPr>
          <w:b/>
        </w:rPr>
        <w:t>Fax:</w:t>
      </w:r>
      <w:r w:rsidRPr="002330DD">
        <w:t xml:space="preserve"> 08 6551 4765</w:t>
      </w:r>
    </w:p>
    <w:p w:rsidR="002330DD" w:rsidRPr="002330DD" w:rsidRDefault="002330DD" w:rsidP="002330DD">
      <w:pPr>
        <w:pStyle w:val="Heading3"/>
      </w:pPr>
      <w:r w:rsidRPr="002330DD">
        <w:t>Economic Reform</w:t>
      </w:r>
    </w:p>
    <w:p w:rsidR="002330DD" w:rsidRPr="002330DD" w:rsidRDefault="002330DD" w:rsidP="002330DD">
      <w:pPr>
        <w:pStyle w:val="BodyText"/>
      </w:pPr>
      <w:r w:rsidRPr="002330DD">
        <w:t>Albert Facey House 469 Wellington Street</w:t>
      </w:r>
    </w:p>
    <w:p w:rsidR="002330DD" w:rsidRPr="002330DD" w:rsidRDefault="002330DD" w:rsidP="002330DD">
      <w:pPr>
        <w:pStyle w:val="BodyText"/>
      </w:pPr>
      <w:r w:rsidRPr="002330DD">
        <w:t>PERTH WA 6000</w:t>
      </w:r>
    </w:p>
    <w:p w:rsidR="002330DD" w:rsidRPr="002F3D1A" w:rsidRDefault="002330DD" w:rsidP="002330DD">
      <w:pPr>
        <w:pStyle w:val="BodyText"/>
        <w:rPr>
          <w:b/>
        </w:rPr>
      </w:pPr>
      <w:r w:rsidRPr="002F3D1A">
        <w:rPr>
          <w:b/>
        </w:rPr>
        <w:t>Postal address:</w:t>
      </w:r>
    </w:p>
    <w:p w:rsidR="002330DD" w:rsidRPr="002330DD" w:rsidRDefault="002330DD" w:rsidP="002330DD">
      <w:pPr>
        <w:pStyle w:val="BodyText"/>
      </w:pPr>
      <w:r w:rsidRPr="002330DD">
        <w:t>Locked Bag 11</w:t>
      </w:r>
    </w:p>
    <w:p w:rsidR="002330DD" w:rsidRPr="002330DD" w:rsidRDefault="002330DD" w:rsidP="002330DD">
      <w:pPr>
        <w:pStyle w:val="BodyText"/>
      </w:pPr>
      <w:r w:rsidRPr="002330DD">
        <w:t>CLOISTERS SQUARE WA 6850</w:t>
      </w:r>
    </w:p>
    <w:p w:rsidR="002330DD" w:rsidRPr="002330DD" w:rsidRDefault="002330DD" w:rsidP="002330DD">
      <w:pPr>
        <w:pStyle w:val="BodyText"/>
      </w:pPr>
      <w:r w:rsidRPr="002F3D1A">
        <w:rPr>
          <w:b/>
        </w:rPr>
        <w:t>Phone:</w:t>
      </w:r>
      <w:r w:rsidRPr="002330DD">
        <w:t xml:space="preserve"> 08 6551 1000</w:t>
      </w:r>
    </w:p>
    <w:p w:rsidR="002330DD" w:rsidRPr="002330DD" w:rsidRDefault="002330DD" w:rsidP="002330DD">
      <w:pPr>
        <w:pStyle w:val="BodyText"/>
      </w:pPr>
      <w:r w:rsidRPr="002F3D1A">
        <w:rPr>
          <w:b/>
        </w:rPr>
        <w:t>Fax:</w:t>
      </w:r>
      <w:r w:rsidRPr="002330DD">
        <w:t xml:space="preserve"> 08 6551 4765</w:t>
      </w:r>
    </w:p>
    <w:p w:rsidR="002330DD" w:rsidRPr="002330DD" w:rsidRDefault="002330DD" w:rsidP="002330DD">
      <w:pPr>
        <w:pStyle w:val="Heading3"/>
      </w:pPr>
      <w:r w:rsidRPr="002330DD">
        <w:t>Government Procurement</w:t>
      </w:r>
    </w:p>
    <w:p w:rsidR="002330DD" w:rsidRPr="002330DD" w:rsidRDefault="002330DD" w:rsidP="002330DD">
      <w:pPr>
        <w:pStyle w:val="BodyText"/>
      </w:pPr>
      <w:r w:rsidRPr="002330DD">
        <w:t>Optima Centre 16 Parkland Road</w:t>
      </w:r>
    </w:p>
    <w:p w:rsidR="002330DD" w:rsidRPr="002330DD" w:rsidRDefault="002330DD" w:rsidP="002330DD">
      <w:pPr>
        <w:pStyle w:val="BodyText"/>
      </w:pPr>
      <w:r w:rsidRPr="002330DD">
        <w:t>OSBORNE PARK WA 6017</w:t>
      </w:r>
    </w:p>
    <w:p w:rsidR="002330DD" w:rsidRPr="002F3D1A" w:rsidRDefault="002330DD" w:rsidP="002330DD">
      <w:pPr>
        <w:pStyle w:val="BodyText"/>
        <w:rPr>
          <w:b/>
        </w:rPr>
      </w:pPr>
      <w:r w:rsidRPr="002F3D1A">
        <w:rPr>
          <w:b/>
        </w:rPr>
        <w:t>Postal address:</w:t>
      </w:r>
    </w:p>
    <w:p w:rsidR="002330DD" w:rsidRPr="002330DD" w:rsidRDefault="002330DD" w:rsidP="002330DD">
      <w:pPr>
        <w:pStyle w:val="BodyText"/>
      </w:pPr>
      <w:r w:rsidRPr="002330DD">
        <w:t>Locked Bag 44</w:t>
      </w:r>
    </w:p>
    <w:p w:rsidR="002330DD" w:rsidRPr="002330DD" w:rsidRDefault="002330DD" w:rsidP="002330DD">
      <w:pPr>
        <w:pStyle w:val="BodyText"/>
      </w:pPr>
      <w:r w:rsidRPr="002330DD">
        <w:t>CLOISTERS SQUARE WA 6850</w:t>
      </w:r>
    </w:p>
    <w:p w:rsidR="002330DD" w:rsidRPr="002330DD" w:rsidRDefault="002330DD" w:rsidP="002330DD">
      <w:pPr>
        <w:pStyle w:val="BodyText"/>
      </w:pPr>
      <w:r w:rsidRPr="002F3D1A">
        <w:rPr>
          <w:b/>
        </w:rPr>
        <w:t>Phone:</w:t>
      </w:r>
      <w:r w:rsidRPr="002330DD">
        <w:t xml:space="preserve"> 08 6551 1555</w:t>
      </w:r>
    </w:p>
    <w:p w:rsidR="002330DD" w:rsidRPr="002330DD" w:rsidRDefault="002330DD" w:rsidP="002330DD">
      <w:pPr>
        <w:pStyle w:val="BodyText"/>
      </w:pPr>
      <w:r w:rsidRPr="002F3D1A">
        <w:rPr>
          <w:b/>
        </w:rPr>
        <w:t>Fax:</w:t>
      </w:r>
      <w:r w:rsidRPr="002330DD">
        <w:t xml:space="preserve"> 08 9481 0785</w:t>
      </w:r>
    </w:p>
    <w:p w:rsidR="002330DD" w:rsidRPr="002330DD" w:rsidRDefault="002330DD" w:rsidP="002330DD">
      <w:pPr>
        <w:pStyle w:val="Heading3"/>
      </w:pPr>
      <w:r w:rsidRPr="002330DD">
        <w:t>State Revenue</w:t>
      </w:r>
    </w:p>
    <w:p w:rsidR="002330DD" w:rsidRPr="002330DD" w:rsidRDefault="002330DD" w:rsidP="002330DD">
      <w:pPr>
        <w:pStyle w:val="BodyText"/>
      </w:pPr>
      <w:r w:rsidRPr="002330DD">
        <w:t>QBE House</w:t>
      </w:r>
    </w:p>
    <w:p w:rsidR="002330DD" w:rsidRPr="002330DD" w:rsidRDefault="002330DD" w:rsidP="002330DD">
      <w:pPr>
        <w:pStyle w:val="BodyText"/>
      </w:pPr>
      <w:r w:rsidRPr="002330DD">
        <w:t>200 St Georges Terrace PERTH WA 6000</w:t>
      </w:r>
    </w:p>
    <w:p w:rsidR="002F3D1A" w:rsidRDefault="002330DD" w:rsidP="002330DD">
      <w:pPr>
        <w:pStyle w:val="BodyText"/>
      </w:pPr>
      <w:r w:rsidRPr="002F3D1A">
        <w:rPr>
          <w:b/>
        </w:rPr>
        <w:t>Postal address:</w:t>
      </w:r>
      <w:r w:rsidRPr="002330DD">
        <w:t xml:space="preserve"> </w:t>
      </w:r>
    </w:p>
    <w:p w:rsidR="002330DD" w:rsidRPr="002330DD" w:rsidRDefault="002330DD" w:rsidP="002330DD">
      <w:pPr>
        <w:pStyle w:val="BodyText"/>
      </w:pPr>
      <w:r w:rsidRPr="002330DD">
        <w:t>GPO Box T1600 PERTH WA 6845</w:t>
      </w:r>
    </w:p>
    <w:p w:rsidR="002330DD" w:rsidRPr="002330DD" w:rsidRDefault="002330DD" w:rsidP="002330DD">
      <w:pPr>
        <w:pStyle w:val="BodyText"/>
      </w:pPr>
      <w:r w:rsidRPr="002F3D1A">
        <w:rPr>
          <w:b/>
        </w:rPr>
        <w:t>Switch:</w:t>
      </w:r>
      <w:r w:rsidRPr="002330DD">
        <w:t xml:space="preserve"> 08 9262 1400</w:t>
      </w:r>
    </w:p>
    <w:p w:rsidR="002330DD" w:rsidRPr="002330DD" w:rsidRDefault="002330DD" w:rsidP="002330DD">
      <w:pPr>
        <w:pStyle w:val="BodyText"/>
      </w:pPr>
      <w:r w:rsidRPr="002F3D1A">
        <w:rPr>
          <w:b/>
        </w:rPr>
        <w:t>WA Country Callers:</w:t>
      </w:r>
      <w:r w:rsidRPr="002330DD">
        <w:t xml:space="preserve"> 1300 368 364</w:t>
      </w:r>
    </w:p>
    <w:sectPr w:rsidR="002330DD" w:rsidRPr="002330DD" w:rsidSect="005F3639">
      <w:pgSz w:w="11906" w:h="16838" w:code="9"/>
      <w:pgMar w:top="1440" w:right="1440" w:bottom="1276" w:left="1440" w:header="0"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426AE"/>
    <w:multiLevelType w:val="hybridMultilevel"/>
    <w:tmpl w:val="29E0F16E"/>
    <w:lvl w:ilvl="0" w:tplc="BB5A0614">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CF65E3"/>
    <w:multiLevelType w:val="hybridMultilevel"/>
    <w:tmpl w:val="17A20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D74EE6"/>
    <w:multiLevelType w:val="hybridMultilevel"/>
    <w:tmpl w:val="07F6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774DFE"/>
    <w:multiLevelType w:val="hybridMultilevel"/>
    <w:tmpl w:val="9B12A968"/>
    <w:lvl w:ilvl="0" w:tplc="6C70A558">
      <w:start w:val="1"/>
      <w:numFmt w:val="decimal"/>
      <w:lvlText w:val="%1."/>
      <w:lvlJc w:val="left"/>
      <w:pPr>
        <w:ind w:left="379" w:hanging="360"/>
      </w:pPr>
      <w:rPr>
        <w:rFonts w:hint="default"/>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4" w15:restartNumberingAfterBreak="0">
    <w:nsid w:val="10A95FDC"/>
    <w:multiLevelType w:val="hybridMultilevel"/>
    <w:tmpl w:val="FBB26F46"/>
    <w:lvl w:ilvl="0" w:tplc="6C42907E">
      <w:start w:val="1"/>
      <w:numFmt w:val="lowerLetter"/>
      <w:lvlText w:val="(%1)"/>
      <w:lvlJc w:val="left"/>
      <w:pPr>
        <w:ind w:left="360" w:hanging="360"/>
      </w:pPr>
      <w:rPr>
        <w:rFonts w:hint="default"/>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1A758AF"/>
    <w:multiLevelType w:val="hybridMultilevel"/>
    <w:tmpl w:val="08A020F2"/>
    <w:lvl w:ilvl="0" w:tplc="2F16EF76">
      <w:start w:val="1"/>
      <w:numFmt w:val="lowerLetter"/>
      <w:lvlText w:val="(%1)"/>
      <w:lvlJc w:val="left"/>
      <w:pPr>
        <w:ind w:left="360" w:hanging="360"/>
      </w:pPr>
      <w:rPr>
        <w:rFonts w:hint="default"/>
        <w:sz w:val="24"/>
        <w:szCs w:val="24"/>
        <w:vertAlign w:val="superscrip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1B56FC3"/>
    <w:multiLevelType w:val="hybridMultilevel"/>
    <w:tmpl w:val="99DE6024"/>
    <w:lvl w:ilvl="0" w:tplc="CE6C87EE">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06316A"/>
    <w:multiLevelType w:val="hybridMultilevel"/>
    <w:tmpl w:val="C5166C8E"/>
    <w:lvl w:ilvl="0" w:tplc="1D20B15A">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687F82"/>
    <w:multiLevelType w:val="hybridMultilevel"/>
    <w:tmpl w:val="B5D68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207936"/>
    <w:multiLevelType w:val="hybridMultilevel"/>
    <w:tmpl w:val="9F645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E61361"/>
    <w:multiLevelType w:val="hybridMultilevel"/>
    <w:tmpl w:val="F484E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CF3AE1"/>
    <w:multiLevelType w:val="hybridMultilevel"/>
    <w:tmpl w:val="9188BC3C"/>
    <w:lvl w:ilvl="0" w:tplc="FA72758E">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F67664"/>
    <w:multiLevelType w:val="hybridMultilevel"/>
    <w:tmpl w:val="959E702E"/>
    <w:lvl w:ilvl="0" w:tplc="3120EEC6">
      <w:start w:val="1"/>
      <w:numFmt w:val="lowerLetter"/>
      <w:lvlText w:val="(%1)"/>
      <w:lvlJc w:val="left"/>
      <w:pPr>
        <w:ind w:left="360" w:hanging="360"/>
      </w:pPr>
      <w:rPr>
        <w:rFonts w:hint="default"/>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F2B710C"/>
    <w:multiLevelType w:val="hybridMultilevel"/>
    <w:tmpl w:val="8A5EB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010AEE"/>
    <w:multiLevelType w:val="hybridMultilevel"/>
    <w:tmpl w:val="20A6F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1B049E"/>
    <w:multiLevelType w:val="hybridMultilevel"/>
    <w:tmpl w:val="CDEC60E2"/>
    <w:lvl w:ilvl="0" w:tplc="529A57E8">
      <w:start w:val="1"/>
      <w:numFmt w:val="decimal"/>
      <w:lvlText w:val="%1."/>
      <w:lvlJc w:val="left"/>
      <w:pPr>
        <w:ind w:left="37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D71EED"/>
    <w:multiLevelType w:val="hybridMultilevel"/>
    <w:tmpl w:val="1E061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A62767"/>
    <w:multiLevelType w:val="hybridMultilevel"/>
    <w:tmpl w:val="E38CF28C"/>
    <w:lvl w:ilvl="0" w:tplc="81D44906">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3562D8"/>
    <w:multiLevelType w:val="hybridMultilevel"/>
    <w:tmpl w:val="9690A2F8"/>
    <w:lvl w:ilvl="0" w:tplc="40846FDA">
      <w:start w:val="1"/>
      <w:numFmt w:val="decimal"/>
      <w:lvlText w:val="%1."/>
      <w:lvlJc w:val="left"/>
      <w:pPr>
        <w:ind w:left="37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31F69BF"/>
    <w:multiLevelType w:val="hybridMultilevel"/>
    <w:tmpl w:val="DEEEEE1C"/>
    <w:lvl w:ilvl="0" w:tplc="72407FA4">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F55F6C"/>
    <w:multiLevelType w:val="hybridMultilevel"/>
    <w:tmpl w:val="CDEC60E2"/>
    <w:lvl w:ilvl="0" w:tplc="529A57E8">
      <w:start w:val="1"/>
      <w:numFmt w:val="decimal"/>
      <w:lvlText w:val="%1."/>
      <w:lvlJc w:val="left"/>
      <w:pPr>
        <w:ind w:left="37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A685AFD"/>
    <w:multiLevelType w:val="hybridMultilevel"/>
    <w:tmpl w:val="E6F623F6"/>
    <w:lvl w:ilvl="0" w:tplc="0110FF72">
      <w:start w:val="1"/>
      <w:numFmt w:val="lowerLetter"/>
      <w:lvlText w:val="(%1)"/>
      <w:lvlJc w:val="left"/>
      <w:pPr>
        <w:ind w:left="360" w:hanging="360"/>
      </w:pPr>
      <w:rPr>
        <w:rFonts w:hint="default"/>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BBA0E12"/>
    <w:multiLevelType w:val="hybridMultilevel"/>
    <w:tmpl w:val="FE6E7364"/>
    <w:lvl w:ilvl="0" w:tplc="B5CCF7DC">
      <w:start w:val="1"/>
      <w:numFmt w:val="bullet"/>
      <w:lvlText w:val=""/>
      <w:lvlJc w:val="left"/>
      <w:pPr>
        <w:ind w:left="4973" w:hanging="360"/>
      </w:pPr>
      <w:rPr>
        <w:rFonts w:ascii="Symbol" w:hAnsi="Symbol" w:hint="default"/>
      </w:rPr>
    </w:lvl>
    <w:lvl w:ilvl="1" w:tplc="0C090003" w:tentative="1">
      <w:start w:val="1"/>
      <w:numFmt w:val="bullet"/>
      <w:lvlText w:val="o"/>
      <w:lvlJc w:val="left"/>
      <w:pPr>
        <w:ind w:left="5693" w:hanging="360"/>
      </w:pPr>
      <w:rPr>
        <w:rFonts w:ascii="Courier New" w:hAnsi="Courier New" w:cs="Courier New" w:hint="default"/>
      </w:rPr>
    </w:lvl>
    <w:lvl w:ilvl="2" w:tplc="0C090005" w:tentative="1">
      <w:start w:val="1"/>
      <w:numFmt w:val="bullet"/>
      <w:lvlText w:val=""/>
      <w:lvlJc w:val="left"/>
      <w:pPr>
        <w:ind w:left="6413" w:hanging="360"/>
      </w:pPr>
      <w:rPr>
        <w:rFonts w:ascii="Wingdings" w:hAnsi="Wingdings" w:hint="default"/>
      </w:rPr>
    </w:lvl>
    <w:lvl w:ilvl="3" w:tplc="0C090001" w:tentative="1">
      <w:start w:val="1"/>
      <w:numFmt w:val="bullet"/>
      <w:lvlText w:val=""/>
      <w:lvlJc w:val="left"/>
      <w:pPr>
        <w:ind w:left="7133" w:hanging="360"/>
      </w:pPr>
      <w:rPr>
        <w:rFonts w:ascii="Symbol" w:hAnsi="Symbol" w:hint="default"/>
      </w:rPr>
    </w:lvl>
    <w:lvl w:ilvl="4" w:tplc="0C090003" w:tentative="1">
      <w:start w:val="1"/>
      <w:numFmt w:val="bullet"/>
      <w:lvlText w:val="o"/>
      <w:lvlJc w:val="left"/>
      <w:pPr>
        <w:ind w:left="7853" w:hanging="360"/>
      </w:pPr>
      <w:rPr>
        <w:rFonts w:ascii="Courier New" w:hAnsi="Courier New" w:cs="Courier New" w:hint="default"/>
      </w:rPr>
    </w:lvl>
    <w:lvl w:ilvl="5" w:tplc="0C090005" w:tentative="1">
      <w:start w:val="1"/>
      <w:numFmt w:val="bullet"/>
      <w:lvlText w:val=""/>
      <w:lvlJc w:val="left"/>
      <w:pPr>
        <w:ind w:left="8573" w:hanging="360"/>
      </w:pPr>
      <w:rPr>
        <w:rFonts w:ascii="Wingdings" w:hAnsi="Wingdings" w:hint="default"/>
      </w:rPr>
    </w:lvl>
    <w:lvl w:ilvl="6" w:tplc="0C090001" w:tentative="1">
      <w:start w:val="1"/>
      <w:numFmt w:val="bullet"/>
      <w:lvlText w:val=""/>
      <w:lvlJc w:val="left"/>
      <w:pPr>
        <w:ind w:left="9293" w:hanging="360"/>
      </w:pPr>
      <w:rPr>
        <w:rFonts w:ascii="Symbol" w:hAnsi="Symbol" w:hint="default"/>
      </w:rPr>
    </w:lvl>
    <w:lvl w:ilvl="7" w:tplc="0C090003" w:tentative="1">
      <w:start w:val="1"/>
      <w:numFmt w:val="bullet"/>
      <w:lvlText w:val="o"/>
      <w:lvlJc w:val="left"/>
      <w:pPr>
        <w:ind w:left="10013" w:hanging="360"/>
      </w:pPr>
      <w:rPr>
        <w:rFonts w:ascii="Courier New" w:hAnsi="Courier New" w:cs="Courier New" w:hint="default"/>
      </w:rPr>
    </w:lvl>
    <w:lvl w:ilvl="8" w:tplc="0C090005" w:tentative="1">
      <w:start w:val="1"/>
      <w:numFmt w:val="bullet"/>
      <w:lvlText w:val=""/>
      <w:lvlJc w:val="left"/>
      <w:pPr>
        <w:ind w:left="10733" w:hanging="360"/>
      </w:pPr>
      <w:rPr>
        <w:rFonts w:ascii="Wingdings" w:hAnsi="Wingdings" w:hint="default"/>
      </w:rPr>
    </w:lvl>
  </w:abstractNum>
  <w:abstractNum w:abstractNumId="23" w15:restartNumberingAfterBreak="0">
    <w:nsid w:val="3C4B4E0F"/>
    <w:multiLevelType w:val="hybridMultilevel"/>
    <w:tmpl w:val="0896A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253FD2"/>
    <w:multiLevelType w:val="hybridMultilevel"/>
    <w:tmpl w:val="63588528"/>
    <w:lvl w:ilvl="0" w:tplc="5DAACDB4">
      <w:start w:val="1"/>
      <w:numFmt w:val="decimal"/>
      <w:lvlText w:val="%1."/>
      <w:lvlJc w:val="left"/>
      <w:pPr>
        <w:ind w:left="37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690BC3"/>
    <w:multiLevelType w:val="hybridMultilevel"/>
    <w:tmpl w:val="0CF8F20C"/>
    <w:lvl w:ilvl="0" w:tplc="687E3904">
      <w:start w:val="1"/>
      <w:numFmt w:val="lowerLetter"/>
      <w:lvlText w:val="(%1)"/>
      <w:lvlJc w:val="left"/>
      <w:pPr>
        <w:ind w:left="360" w:hanging="360"/>
      </w:pPr>
      <w:rPr>
        <w:rFonts w:hint="default"/>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F0C021C"/>
    <w:multiLevelType w:val="hybridMultilevel"/>
    <w:tmpl w:val="0722E2D6"/>
    <w:lvl w:ilvl="0" w:tplc="AC46740C">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FF551A9"/>
    <w:multiLevelType w:val="hybridMultilevel"/>
    <w:tmpl w:val="27C8A54A"/>
    <w:lvl w:ilvl="0" w:tplc="B5CCF7DC">
      <w:start w:val="1"/>
      <w:numFmt w:val="bullet"/>
      <w:lvlText w:val=""/>
      <w:lvlJc w:val="left"/>
      <w:pPr>
        <w:ind w:left="1080" w:hanging="360"/>
      </w:pPr>
      <w:rPr>
        <w:rFonts w:ascii="Symbol" w:hAnsi="Symbol" w:hint="default"/>
      </w:rPr>
    </w:lvl>
    <w:lvl w:ilvl="1" w:tplc="0C090003" w:tentative="1">
      <w:start w:val="1"/>
      <w:numFmt w:val="bullet"/>
      <w:lvlText w:val="o"/>
      <w:lvlJc w:val="left"/>
      <w:pPr>
        <w:ind w:left="-2453" w:hanging="360"/>
      </w:pPr>
      <w:rPr>
        <w:rFonts w:ascii="Courier New" w:hAnsi="Courier New" w:cs="Courier New" w:hint="default"/>
      </w:rPr>
    </w:lvl>
    <w:lvl w:ilvl="2" w:tplc="0C090005" w:tentative="1">
      <w:start w:val="1"/>
      <w:numFmt w:val="bullet"/>
      <w:lvlText w:val=""/>
      <w:lvlJc w:val="left"/>
      <w:pPr>
        <w:ind w:left="-1733" w:hanging="360"/>
      </w:pPr>
      <w:rPr>
        <w:rFonts w:ascii="Wingdings" w:hAnsi="Wingdings" w:hint="default"/>
      </w:rPr>
    </w:lvl>
    <w:lvl w:ilvl="3" w:tplc="0C090001" w:tentative="1">
      <w:start w:val="1"/>
      <w:numFmt w:val="bullet"/>
      <w:lvlText w:val=""/>
      <w:lvlJc w:val="left"/>
      <w:pPr>
        <w:ind w:left="-1013" w:hanging="360"/>
      </w:pPr>
      <w:rPr>
        <w:rFonts w:ascii="Symbol" w:hAnsi="Symbol" w:hint="default"/>
      </w:rPr>
    </w:lvl>
    <w:lvl w:ilvl="4" w:tplc="0C090003" w:tentative="1">
      <w:start w:val="1"/>
      <w:numFmt w:val="bullet"/>
      <w:lvlText w:val="o"/>
      <w:lvlJc w:val="left"/>
      <w:pPr>
        <w:ind w:left="-293" w:hanging="360"/>
      </w:pPr>
      <w:rPr>
        <w:rFonts w:ascii="Courier New" w:hAnsi="Courier New" w:cs="Courier New" w:hint="default"/>
      </w:rPr>
    </w:lvl>
    <w:lvl w:ilvl="5" w:tplc="0C090005" w:tentative="1">
      <w:start w:val="1"/>
      <w:numFmt w:val="bullet"/>
      <w:lvlText w:val=""/>
      <w:lvlJc w:val="left"/>
      <w:pPr>
        <w:ind w:left="427" w:hanging="360"/>
      </w:pPr>
      <w:rPr>
        <w:rFonts w:ascii="Wingdings" w:hAnsi="Wingdings" w:hint="default"/>
      </w:rPr>
    </w:lvl>
    <w:lvl w:ilvl="6" w:tplc="0C090001" w:tentative="1">
      <w:start w:val="1"/>
      <w:numFmt w:val="bullet"/>
      <w:lvlText w:val=""/>
      <w:lvlJc w:val="left"/>
      <w:pPr>
        <w:ind w:left="1147" w:hanging="360"/>
      </w:pPr>
      <w:rPr>
        <w:rFonts w:ascii="Symbol" w:hAnsi="Symbol" w:hint="default"/>
      </w:rPr>
    </w:lvl>
    <w:lvl w:ilvl="7" w:tplc="0C090003" w:tentative="1">
      <w:start w:val="1"/>
      <w:numFmt w:val="bullet"/>
      <w:lvlText w:val="o"/>
      <w:lvlJc w:val="left"/>
      <w:pPr>
        <w:ind w:left="1867" w:hanging="360"/>
      </w:pPr>
      <w:rPr>
        <w:rFonts w:ascii="Courier New" w:hAnsi="Courier New" w:cs="Courier New" w:hint="default"/>
      </w:rPr>
    </w:lvl>
    <w:lvl w:ilvl="8" w:tplc="0C090005" w:tentative="1">
      <w:start w:val="1"/>
      <w:numFmt w:val="bullet"/>
      <w:lvlText w:val=""/>
      <w:lvlJc w:val="left"/>
      <w:pPr>
        <w:ind w:left="2587" w:hanging="360"/>
      </w:pPr>
      <w:rPr>
        <w:rFonts w:ascii="Wingdings" w:hAnsi="Wingdings" w:hint="default"/>
      </w:rPr>
    </w:lvl>
  </w:abstractNum>
  <w:abstractNum w:abstractNumId="28" w15:restartNumberingAfterBreak="0">
    <w:nsid w:val="400F53B1"/>
    <w:multiLevelType w:val="hybridMultilevel"/>
    <w:tmpl w:val="21226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9C372C"/>
    <w:multiLevelType w:val="hybridMultilevel"/>
    <w:tmpl w:val="5AA6FA5A"/>
    <w:lvl w:ilvl="0" w:tplc="0194E894">
      <w:start w:val="1"/>
      <w:numFmt w:val="lowerLetter"/>
      <w:lvlText w:val="(%1)"/>
      <w:lvlJc w:val="left"/>
      <w:pPr>
        <w:ind w:left="360" w:hanging="360"/>
      </w:pPr>
      <w:rPr>
        <w:rFonts w:hint="default"/>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20E5EAF"/>
    <w:multiLevelType w:val="hybridMultilevel"/>
    <w:tmpl w:val="5456F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DD41AF"/>
    <w:multiLevelType w:val="hybridMultilevel"/>
    <w:tmpl w:val="2BBAC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3A5424"/>
    <w:multiLevelType w:val="hybridMultilevel"/>
    <w:tmpl w:val="BE38173C"/>
    <w:lvl w:ilvl="0" w:tplc="9BE08E50">
      <w:start w:val="1"/>
      <w:numFmt w:val="lowerLetter"/>
      <w:lvlText w:val="(%1)"/>
      <w:lvlJc w:val="left"/>
      <w:pPr>
        <w:ind w:left="360" w:hanging="360"/>
      </w:pPr>
      <w:rPr>
        <w:rFonts w:hint="default"/>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CB8708A"/>
    <w:multiLevelType w:val="hybridMultilevel"/>
    <w:tmpl w:val="4A065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E65F05"/>
    <w:multiLevelType w:val="hybridMultilevel"/>
    <w:tmpl w:val="EB7C9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BF252A"/>
    <w:multiLevelType w:val="hybridMultilevel"/>
    <w:tmpl w:val="00587F10"/>
    <w:lvl w:ilvl="0" w:tplc="1C6CCEBA">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49C3C62"/>
    <w:multiLevelType w:val="hybridMultilevel"/>
    <w:tmpl w:val="6B32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8D7D23"/>
    <w:multiLevelType w:val="hybridMultilevel"/>
    <w:tmpl w:val="9A2C2A30"/>
    <w:lvl w:ilvl="0" w:tplc="DFAEB7E6">
      <w:start w:val="1"/>
      <w:numFmt w:val="lowerLetter"/>
      <w:lvlText w:val="(%1)"/>
      <w:lvlJc w:val="left"/>
      <w:pPr>
        <w:ind w:left="379" w:hanging="360"/>
      </w:pPr>
      <w:rPr>
        <w:rFonts w:hint="default"/>
        <w:vertAlign w:val="superscript"/>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38" w15:restartNumberingAfterBreak="0">
    <w:nsid w:val="59F556B0"/>
    <w:multiLevelType w:val="hybridMultilevel"/>
    <w:tmpl w:val="7B0E4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C0502A"/>
    <w:multiLevelType w:val="hybridMultilevel"/>
    <w:tmpl w:val="4F5A9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7B6202"/>
    <w:multiLevelType w:val="hybridMultilevel"/>
    <w:tmpl w:val="44FCD57E"/>
    <w:lvl w:ilvl="0" w:tplc="F072E2D6">
      <w:start w:val="1"/>
      <w:numFmt w:val="lowerLetter"/>
      <w:lvlText w:val="(%1)"/>
      <w:lvlJc w:val="left"/>
      <w:pPr>
        <w:ind w:left="379" w:hanging="360"/>
      </w:pPr>
      <w:rPr>
        <w:rFonts w:hint="default"/>
        <w:vertAlign w:val="superscript"/>
      </w:rPr>
    </w:lvl>
    <w:lvl w:ilvl="1" w:tplc="0C090019">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41" w15:restartNumberingAfterBreak="0">
    <w:nsid w:val="5F160B42"/>
    <w:multiLevelType w:val="hybridMultilevel"/>
    <w:tmpl w:val="02CE1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D1239E"/>
    <w:multiLevelType w:val="hybridMultilevel"/>
    <w:tmpl w:val="9A2C2A30"/>
    <w:lvl w:ilvl="0" w:tplc="DFAEB7E6">
      <w:start w:val="1"/>
      <w:numFmt w:val="lowerLetter"/>
      <w:lvlText w:val="(%1)"/>
      <w:lvlJc w:val="left"/>
      <w:pPr>
        <w:ind w:left="379" w:hanging="360"/>
      </w:pPr>
      <w:rPr>
        <w:rFonts w:hint="default"/>
        <w:vertAlign w:val="superscript"/>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43" w15:restartNumberingAfterBreak="0">
    <w:nsid w:val="6145554D"/>
    <w:multiLevelType w:val="hybridMultilevel"/>
    <w:tmpl w:val="FE3E5E66"/>
    <w:lvl w:ilvl="0" w:tplc="DB981A6A">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19314E8"/>
    <w:multiLevelType w:val="hybridMultilevel"/>
    <w:tmpl w:val="C78E1656"/>
    <w:lvl w:ilvl="0" w:tplc="2786BF26">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5B87FCC"/>
    <w:multiLevelType w:val="hybridMultilevel"/>
    <w:tmpl w:val="D48A3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D6E5A7E"/>
    <w:multiLevelType w:val="hybridMultilevel"/>
    <w:tmpl w:val="039235D4"/>
    <w:lvl w:ilvl="0" w:tplc="569C05AE">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F08572E"/>
    <w:multiLevelType w:val="hybridMultilevel"/>
    <w:tmpl w:val="6FC0AFAE"/>
    <w:lvl w:ilvl="0" w:tplc="0C090001">
      <w:start w:val="1"/>
      <w:numFmt w:val="bullet"/>
      <w:lvlText w:val=""/>
      <w:lvlJc w:val="left"/>
      <w:pPr>
        <w:ind w:left="1999" w:hanging="360"/>
      </w:pPr>
      <w:rPr>
        <w:rFonts w:ascii="Symbol" w:hAnsi="Symbol" w:hint="default"/>
      </w:rPr>
    </w:lvl>
    <w:lvl w:ilvl="1" w:tplc="0C090003" w:tentative="1">
      <w:start w:val="1"/>
      <w:numFmt w:val="bullet"/>
      <w:lvlText w:val="o"/>
      <w:lvlJc w:val="left"/>
      <w:pPr>
        <w:ind w:left="2719" w:hanging="360"/>
      </w:pPr>
      <w:rPr>
        <w:rFonts w:ascii="Courier New" w:hAnsi="Courier New" w:cs="Courier New" w:hint="default"/>
      </w:rPr>
    </w:lvl>
    <w:lvl w:ilvl="2" w:tplc="0C090005" w:tentative="1">
      <w:start w:val="1"/>
      <w:numFmt w:val="bullet"/>
      <w:lvlText w:val=""/>
      <w:lvlJc w:val="left"/>
      <w:pPr>
        <w:ind w:left="3439" w:hanging="360"/>
      </w:pPr>
      <w:rPr>
        <w:rFonts w:ascii="Wingdings" w:hAnsi="Wingdings" w:hint="default"/>
      </w:rPr>
    </w:lvl>
    <w:lvl w:ilvl="3" w:tplc="0C090001" w:tentative="1">
      <w:start w:val="1"/>
      <w:numFmt w:val="bullet"/>
      <w:lvlText w:val=""/>
      <w:lvlJc w:val="left"/>
      <w:pPr>
        <w:ind w:left="4159" w:hanging="360"/>
      </w:pPr>
      <w:rPr>
        <w:rFonts w:ascii="Symbol" w:hAnsi="Symbol" w:hint="default"/>
      </w:rPr>
    </w:lvl>
    <w:lvl w:ilvl="4" w:tplc="0C090003" w:tentative="1">
      <w:start w:val="1"/>
      <w:numFmt w:val="bullet"/>
      <w:lvlText w:val="o"/>
      <w:lvlJc w:val="left"/>
      <w:pPr>
        <w:ind w:left="4879" w:hanging="360"/>
      </w:pPr>
      <w:rPr>
        <w:rFonts w:ascii="Courier New" w:hAnsi="Courier New" w:cs="Courier New" w:hint="default"/>
      </w:rPr>
    </w:lvl>
    <w:lvl w:ilvl="5" w:tplc="0C090005" w:tentative="1">
      <w:start w:val="1"/>
      <w:numFmt w:val="bullet"/>
      <w:lvlText w:val=""/>
      <w:lvlJc w:val="left"/>
      <w:pPr>
        <w:ind w:left="5599" w:hanging="360"/>
      </w:pPr>
      <w:rPr>
        <w:rFonts w:ascii="Wingdings" w:hAnsi="Wingdings" w:hint="default"/>
      </w:rPr>
    </w:lvl>
    <w:lvl w:ilvl="6" w:tplc="0C090001" w:tentative="1">
      <w:start w:val="1"/>
      <w:numFmt w:val="bullet"/>
      <w:lvlText w:val=""/>
      <w:lvlJc w:val="left"/>
      <w:pPr>
        <w:ind w:left="6319" w:hanging="360"/>
      </w:pPr>
      <w:rPr>
        <w:rFonts w:ascii="Symbol" w:hAnsi="Symbol" w:hint="default"/>
      </w:rPr>
    </w:lvl>
    <w:lvl w:ilvl="7" w:tplc="0C090003" w:tentative="1">
      <w:start w:val="1"/>
      <w:numFmt w:val="bullet"/>
      <w:lvlText w:val="o"/>
      <w:lvlJc w:val="left"/>
      <w:pPr>
        <w:ind w:left="7039" w:hanging="360"/>
      </w:pPr>
      <w:rPr>
        <w:rFonts w:ascii="Courier New" w:hAnsi="Courier New" w:cs="Courier New" w:hint="default"/>
      </w:rPr>
    </w:lvl>
    <w:lvl w:ilvl="8" w:tplc="0C090005" w:tentative="1">
      <w:start w:val="1"/>
      <w:numFmt w:val="bullet"/>
      <w:lvlText w:val=""/>
      <w:lvlJc w:val="left"/>
      <w:pPr>
        <w:ind w:left="7759" w:hanging="360"/>
      </w:pPr>
      <w:rPr>
        <w:rFonts w:ascii="Wingdings" w:hAnsi="Wingdings" w:hint="default"/>
      </w:rPr>
    </w:lvl>
  </w:abstractNum>
  <w:abstractNum w:abstractNumId="48" w15:restartNumberingAfterBreak="0">
    <w:nsid w:val="6F1141B4"/>
    <w:multiLevelType w:val="hybridMultilevel"/>
    <w:tmpl w:val="03484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F974548"/>
    <w:multiLevelType w:val="hybridMultilevel"/>
    <w:tmpl w:val="D5BAFB18"/>
    <w:lvl w:ilvl="0" w:tplc="5E42A592">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02C1ED6"/>
    <w:multiLevelType w:val="hybridMultilevel"/>
    <w:tmpl w:val="A5EE07A4"/>
    <w:lvl w:ilvl="0" w:tplc="9040781E">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2A87A07"/>
    <w:multiLevelType w:val="hybridMultilevel"/>
    <w:tmpl w:val="4B3A4308"/>
    <w:lvl w:ilvl="0" w:tplc="A3E88AA8">
      <w:start w:val="1"/>
      <w:numFmt w:val="decimal"/>
      <w:lvlText w:val="%1."/>
      <w:lvlJc w:val="left"/>
      <w:pPr>
        <w:ind w:left="37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5E10102"/>
    <w:multiLevelType w:val="hybridMultilevel"/>
    <w:tmpl w:val="D7A8FB06"/>
    <w:lvl w:ilvl="0" w:tplc="9D740168">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6864534"/>
    <w:multiLevelType w:val="hybridMultilevel"/>
    <w:tmpl w:val="3712351A"/>
    <w:lvl w:ilvl="0" w:tplc="FE3E20E8">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68E6C2C"/>
    <w:multiLevelType w:val="hybridMultilevel"/>
    <w:tmpl w:val="36B4F226"/>
    <w:lvl w:ilvl="0" w:tplc="5DAACDB4">
      <w:start w:val="1"/>
      <w:numFmt w:val="decimal"/>
      <w:lvlText w:val="%1."/>
      <w:lvlJc w:val="left"/>
      <w:pPr>
        <w:ind w:left="37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7DA47E6"/>
    <w:multiLevelType w:val="hybridMultilevel"/>
    <w:tmpl w:val="7DAEE642"/>
    <w:lvl w:ilvl="0" w:tplc="38A0D282">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A351C09"/>
    <w:multiLevelType w:val="hybridMultilevel"/>
    <w:tmpl w:val="374CABEE"/>
    <w:lvl w:ilvl="0" w:tplc="4B103B4A">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A513C10"/>
    <w:multiLevelType w:val="hybridMultilevel"/>
    <w:tmpl w:val="361ACBEE"/>
    <w:lvl w:ilvl="0" w:tplc="F426F104">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B68118F"/>
    <w:multiLevelType w:val="hybridMultilevel"/>
    <w:tmpl w:val="A8847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DF20F97"/>
    <w:multiLevelType w:val="hybridMultilevel"/>
    <w:tmpl w:val="7EA8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F1D526B"/>
    <w:multiLevelType w:val="hybridMultilevel"/>
    <w:tmpl w:val="4A54F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FA82475"/>
    <w:multiLevelType w:val="hybridMultilevel"/>
    <w:tmpl w:val="41560EE6"/>
    <w:lvl w:ilvl="0" w:tplc="F1E0DDE2">
      <w:start w:val="1"/>
      <w:numFmt w:val="lowerLetter"/>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47"/>
  </w:num>
  <w:num w:numId="3">
    <w:abstractNumId w:val="8"/>
  </w:num>
  <w:num w:numId="4">
    <w:abstractNumId w:val="45"/>
  </w:num>
  <w:num w:numId="5">
    <w:abstractNumId w:val="9"/>
  </w:num>
  <w:num w:numId="6">
    <w:abstractNumId w:val="31"/>
  </w:num>
  <w:num w:numId="7">
    <w:abstractNumId w:val="10"/>
  </w:num>
  <w:num w:numId="8">
    <w:abstractNumId w:val="33"/>
  </w:num>
  <w:num w:numId="9">
    <w:abstractNumId w:val="34"/>
  </w:num>
  <w:num w:numId="10">
    <w:abstractNumId w:val="23"/>
  </w:num>
  <w:num w:numId="11">
    <w:abstractNumId w:val="28"/>
  </w:num>
  <w:num w:numId="12">
    <w:abstractNumId w:val="60"/>
  </w:num>
  <w:num w:numId="13">
    <w:abstractNumId w:val="59"/>
  </w:num>
  <w:num w:numId="14">
    <w:abstractNumId w:val="58"/>
  </w:num>
  <w:num w:numId="15">
    <w:abstractNumId w:val="2"/>
  </w:num>
  <w:num w:numId="16">
    <w:abstractNumId w:val="25"/>
  </w:num>
  <w:num w:numId="17">
    <w:abstractNumId w:val="39"/>
  </w:num>
  <w:num w:numId="18">
    <w:abstractNumId w:val="41"/>
  </w:num>
  <w:num w:numId="19">
    <w:abstractNumId w:val="38"/>
  </w:num>
  <w:num w:numId="20">
    <w:abstractNumId w:val="1"/>
  </w:num>
  <w:num w:numId="21">
    <w:abstractNumId w:val="3"/>
  </w:num>
  <w:num w:numId="22">
    <w:abstractNumId w:val="12"/>
  </w:num>
  <w:num w:numId="23">
    <w:abstractNumId w:val="18"/>
  </w:num>
  <w:num w:numId="24">
    <w:abstractNumId w:val="21"/>
  </w:num>
  <w:num w:numId="25">
    <w:abstractNumId w:val="15"/>
  </w:num>
  <w:num w:numId="26">
    <w:abstractNumId w:val="40"/>
  </w:num>
  <w:num w:numId="27">
    <w:abstractNumId w:val="54"/>
  </w:num>
  <w:num w:numId="28">
    <w:abstractNumId w:val="5"/>
  </w:num>
  <w:num w:numId="29">
    <w:abstractNumId w:val="29"/>
  </w:num>
  <w:num w:numId="30">
    <w:abstractNumId w:val="51"/>
  </w:num>
  <w:num w:numId="31">
    <w:abstractNumId w:val="4"/>
  </w:num>
  <w:num w:numId="32">
    <w:abstractNumId w:val="20"/>
  </w:num>
  <w:num w:numId="33">
    <w:abstractNumId w:val="42"/>
  </w:num>
  <w:num w:numId="34">
    <w:abstractNumId w:val="24"/>
  </w:num>
  <w:num w:numId="35">
    <w:abstractNumId w:val="0"/>
  </w:num>
  <w:num w:numId="36">
    <w:abstractNumId w:val="27"/>
  </w:num>
  <w:num w:numId="37">
    <w:abstractNumId w:val="32"/>
  </w:num>
  <w:num w:numId="38">
    <w:abstractNumId w:val="13"/>
  </w:num>
  <w:num w:numId="39">
    <w:abstractNumId w:val="36"/>
  </w:num>
  <w:num w:numId="40">
    <w:abstractNumId w:val="48"/>
  </w:num>
  <w:num w:numId="41">
    <w:abstractNumId w:val="16"/>
  </w:num>
  <w:num w:numId="42">
    <w:abstractNumId w:val="37"/>
  </w:num>
  <w:num w:numId="43">
    <w:abstractNumId w:val="44"/>
  </w:num>
  <w:num w:numId="44">
    <w:abstractNumId w:val="56"/>
  </w:num>
  <w:num w:numId="45">
    <w:abstractNumId w:val="57"/>
  </w:num>
  <w:num w:numId="46">
    <w:abstractNumId w:val="49"/>
  </w:num>
  <w:num w:numId="47">
    <w:abstractNumId w:val="43"/>
  </w:num>
  <w:num w:numId="48">
    <w:abstractNumId w:val="61"/>
  </w:num>
  <w:num w:numId="49">
    <w:abstractNumId w:val="55"/>
  </w:num>
  <w:num w:numId="50">
    <w:abstractNumId w:val="53"/>
  </w:num>
  <w:num w:numId="51">
    <w:abstractNumId w:val="26"/>
  </w:num>
  <w:num w:numId="52">
    <w:abstractNumId w:val="11"/>
  </w:num>
  <w:num w:numId="53">
    <w:abstractNumId w:val="6"/>
  </w:num>
  <w:num w:numId="54">
    <w:abstractNumId w:val="17"/>
  </w:num>
  <w:num w:numId="55">
    <w:abstractNumId w:val="19"/>
  </w:num>
  <w:num w:numId="56">
    <w:abstractNumId w:val="35"/>
  </w:num>
  <w:num w:numId="57">
    <w:abstractNumId w:val="50"/>
  </w:num>
  <w:num w:numId="58">
    <w:abstractNumId w:val="7"/>
  </w:num>
  <w:num w:numId="59">
    <w:abstractNumId w:val="52"/>
  </w:num>
  <w:num w:numId="60">
    <w:abstractNumId w:val="46"/>
  </w:num>
  <w:num w:numId="61">
    <w:abstractNumId w:val="30"/>
  </w:num>
  <w:num w:numId="62">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B3D"/>
    <w:rsid w:val="00004793"/>
    <w:rsid w:val="000119DD"/>
    <w:rsid w:val="00014874"/>
    <w:rsid w:val="000152AC"/>
    <w:rsid w:val="00017971"/>
    <w:rsid w:val="000219A9"/>
    <w:rsid w:val="00023319"/>
    <w:rsid w:val="000241F3"/>
    <w:rsid w:val="000245E7"/>
    <w:rsid w:val="00025045"/>
    <w:rsid w:val="000268B7"/>
    <w:rsid w:val="00027345"/>
    <w:rsid w:val="0002762B"/>
    <w:rsid w:val="00055A92"/>
    <w:rsid w:val="00065C8A"/>
    <w:rsid w:val="0007499F"/>
    <w:rsid w:val="000803FB"/>
    <w:rsid w:val="0008176E"/>
    <w:rsid w:val="0009574D"/>
    <w:rsid w:val="00095767"/>
    <w:rsid w:val="000B1AEA"/>
    <w:rsid w:val="000C01C3"/>
    <w:rsid w:val="000C4ED4"/>
    <w:rsid w:val="000C5877"/>
    <w:rsid w:val="000D446A"/>
    <w:rsid w:val="000F0B1A"/>
    <w:rsid w:val="000F1682"/>
    <w:rsid w:val="000F6024"/>
    <w:rsid w:val="0010599F"/>
    <w:rsid w:val="00116CB2"/>
    <w:rsid w:val="00121580"/>
    <w:rsid w:val="00122588"/>
    <w:rsid w:val="00132853"/>
    <w:rsid w:val="001360F5"/>
    <w:rsid w:val="00140DAA"/>
    <w:rsid w:val="00142161"/>
    <w:rsid w:val="00142DD2"/>
    <w:rsid w:val="00144E1D"/>
    <w:rsid w:val="00156B91"/>
    <w:rsid w:val="00157D33"/>
    <w:rsid w:val="00160D4A"/>
    <w:rsid w:val="00161553"/>
    <w:rsid w:val="00164BC9"/>
    <w:rsid w:val="00165B9F"/>
    <w:rsid w:val="00166B42"/>
    <w:rsid w:val="001804FD"/>
    <w:rsid w:val="00184F26"/>
    <w:rsid w:val="0018606B"/>
    <w:rsid w:val="00195DED"/>
    <w:rsid w:val="001A513A"/>
    <w:rsid w:val="001A647E"/>
    <w:rsid w:val="001B102A"/>
    <w:rsid w:val="001B286C"/>
    <w:rsid w:val="001C6EDE"/>
    <w:rsid w:val="001D119B"/>
    <w:rsid w:val="001E0235"/>
    <w:rsid w:val="001E4A1B"/>
    <w:rsid w:val="001E5736"/>
    <w:rsid w:val="001E6CAA"/>
    <w:rsid w:val="001F2C75"/>
    <w:rsid w:val="001F4345"/>
    <w:rsid w:val="001F561F"/>
    <w:rsid w:val="00200F04"/>
    <w:rsid w:val="00204ECD"/>
    <w:rsid w:val="002074FA"/>
    <w:rsid w:val="002101AB"/>
    <w:rsid w:val="0021105B"/>
    <w:rsid w:val="002156D0"/>
    <w:rsid w:val="0022214F"/>
    <w:rsid w:val="002330DD"/>
    <w:rsid w:val="0024599E"/>
    <w:rsid w:val="0024603E"/>
    <w:rsid w:val="00253901"/>
    <w:rsid w:val="00257A26"/>
    <w:rsid w:val="00257C2E"/>
    <w:rsid w:val="00260359"/>
    <w:rsid w:val="002646EE"/>
    <w:rsid w:val="00271BB2"/>
    <w:rsid w:val="00282733"/>
    <w:rsid w:val="0028645F"/>
    <w:rsid w:val="002969CC"/>
    <w:rsid w:val="002A2F36"/>
    <w:rsid w:val="002A55F0"/>
    <w:rsid w:val="002B0432"/>
    <w:rsid w:val="002B6E2B"/>
    <w:rsid w:val="002C2561"/>
    <w:rsid w:val="002C4D8C"/>
    <w:rsid w:val="002C53EB"/>
    <w:rsid w:val="002C6F7F"/>
    <w:rsid w:val="002E0FE1"/>
    <w:rsid w:val="002E3928"/>
    <w:rsid w:val="002E7CBE"/>
    <w:rsid w:val="002F36B9"/>
    <w:rsid w:val="002F3D1A"/>
    <w:rsid w:val="002F7AD3"/>
    <w:rsid w:val="0032184F"/>
    <w:rsid w:val="00322515"/>
    <w:rsid w:val="00344B3D"/>
    <w:rsid w:val="00353C17"/>
    <w:rsid w:val="00356C33"/>
    <w:rsid w:val="00362B1E"/>
    <w:rsid w:val="00383ED0"/>
    <w:rsid w:val="00391BC0"/>
    <w:rsid w:val="003957BC"/>
    <w:rsid w:val="003A5077"/>
    <w:rsid w:val="003A5F9A"/>
    <w:rsid w:val="003C0380"/>
    <w:rsid w:val="003C10F2"/>
    <w:rsid w:val="003D71A0"/>
    <w:rsid w:val="004002E9"/>
    <w:rsid w:val="00403403"/>
    <w:rsid w:val="00403B2D"/>
    <w:rsid w:val="004067D0"/>
    <w:rsid w:val="00410732"/>
    <w:rsid w:val="00416688"/>
    <w:rsid w:val="0043035B"/>
    <w:rsid w:val="00441034"/>
    <w:rsid w:val="00442B03"/>
    <w:rsid w:val="00450B69"/>
    <w:rsid w:val="00451CB1"/>
    <w:rsid w:val="00456227"/>
    <w:rsid w:val="004721E8"/>
    <w:rsid w:val="004816DC"/>
    <w:rsid w:val="00482857"/>
    <w:rsid w:val="00483ED9"/>
    <w:rsid w:val="00491237"/>
    <w:rsid w:val="0049514C"/>
    <w:rsid w:val="004951CA"/>
    <w:rsid w:val="004A2BC9"/>
    <w:rsid w:val="004A39B4"/>
    <w:rsid w:val="004A7760"/>
    <w:rsid w:val="004B4798"/>
    <w:rsid w:val="004D744A"/>
    <w:rsid w:val="004E2308"/>
    <w:rsid w:val="004F1227"/>
    <w:rsid w:val="004F2ADD"/>
    <w:rsid w:val="004F7E99"/>
    <w:rsid w:val="005000F1"/>
    <w:rsid w:val="00503AA0"/>
    <w:rsid w:val="00506058"/>
    <w:rsid w:val="005104BA"/>
    <w:rsid w:val="00523F1A"/>
    <w:rsid w:val="0053296B"/>
    <w:rsid w:val="00533F08"/>
    <w:rsid w:val="005419D2"/>
    <w:rsid w:val="005427F6"/>
    <w:rsid w:val="005448C1"/>
    <w:rsid w:val="00553C4D"/>
    <w:rsid w:val="00572910"/>
    <w:rsid w:val="0058223F"/>
    <w:rsid w:val="0058446F"/>
    <w:rsid w:val="00594EB9"/>
    <w:rsid w:val="00596D12"/>
    <w:rsid w:val="005A01CE"/>
    <w:rsid w:val="005A0E37"/>
    <w:rsid w:val="005A278E"/>
    <w:rsid w:val="005A3D5B"/>
    <w:rsid w:val="005B2006"/>
    <w:rsid w:val="005C444E"/>
    <w:rsid w:val="005C6622"/>
    <w:rsid w:val="005D276F"/>
    <w:rsid w:val="005D4853"/>
    <w:rsid w:val="005E363A"/>
    <w:rsid w:val="005F1617"/>
    <w:rsid w:val="005F3639"/>
    <w:rsid w:val="005F7B99"/>
    <w:rsid w:val="006006C7"/>
    <w:rsid w:val="006042D9"/>
    <w:rsid w:val="00621188"/>
    <w:rsid w:val="00623947"/>
    <w:rsid w:val="00627AFC"/>
    <w:rsid w:val="0065338F"/>
    <w:rsid w:val="0065429A"/>
    <w:rsid w:val="00655439"/>
    <w:rsid w:val="006604F7"/>
    <w:rsid w:val="0068149B"/>
    <w:rsid w:val="00682202"/>
    <w:rsid w:val="00687BC9"/>
    <w:rsid w:val="00691038"/>
    <w:rsid w:val="006A137B"/>
    <w:rsid w:val="006A2633"/>
    <w:rsid w:val="006A476C"/>
    <w:rsid w:val="006B66A7"/>
    <w:rsid w:val="006B7D2A"/>
    <w:rsid w:val="006C1989"/>
    <w:rsid w:val="006C69D5"/>
    <w:rsid w:val="006E0171"/>
    <w:rsid w:val="006F62AF"/>
    <w:rsid w:val="006F643D"/>
    <w:rsid w:val="00705517"/>
    <w:rsid w:val="00711171"/>
    <w:rsid w:val="007114E8"/>
    <w:rsid w:val="007269CC"/>
    <w:rsid w:val="007357A3"/>
    <w:rsid w:val="00757D2F"/>
    <w:rsid w:val="007624ED"/>
    <w:rsid w:val="00762A90"/>
    <w:rsid w:val="007762C5"/>
    <w:rsid w:val="0077639A"/>
    <w:rsid w:val="007777B9"/>
    <w:rsid w:val="00780B04"/>
    <w:rsid w:val="00785CB5"/>
    <w:rsid w:val="00790FE3"/>
    <w:rsid w:val="007937B8"/>
    <w:rsid w:val="00793FCB"/>
    <w:rsid w:val="007A42BC"/>
    <w:rsid w:val="007A6333"/>
    <w:rsid w:val="007A6CE8"/>
    <w:rsid w:val="007A7C07"/>
    <w:rsid w:val="007B2FE0"/>
    <w:rsid w:val="007C00E4"/>
    <w:rsid w:val="007C596F"/>
    <w:rsid w:val="007C5A2C"/>
    <w:rsid w:val="007D2CBD"/>
    <w:rsid w:val="007D30DC"/>
    <w:rsid w:val="007D7E44"/>
    <w:rsid w:val="007E0EE6"/>
    <w:rsid w:val="007E19B6"/>
    <w:rsid w:val="007F1D4E"/>
    <w:rsid w:val="007F2345"/>
    <w:rsid w:val="007F56AB"/>
    <w:rsid w:val="007F58C5"/>
    <w:rsid w:val="007F6B04"/>
    <w:rsid w:val="00803FA4"/>
    <w:rsid w:val="008072FC"/>
    <w:rsid w:val="00807772"/>
    <w:rsid w:val="00814E94"/>
    <w:rsid w:val="008239A7"/>
    <w:rsid w:val="00834B49"/>
    <w:rsid w:val="00843AA2"/>
    <w:rsid w:val="008541A2"/>
    <w:rsid w:val="00854D07"/>
    <w:rsid w:val="00856E75"/>
    <w:rsid w:val="00865A55"/>
    <w:rsid w:val="00867313"/>
    <w:rsid w:val="00874F0C"/>
    <w:rsid w:val="00886A95"/>
    <w:rsid w:val="0089652F"/>
    <w:rsid w:val="008C2E83"/>
    <w:rsid w:val="008C760B"/>
    <w:rsid w:val="008C7B2C"/>
    <w:rsid w:val="008D3DBB"/>
    <w:rsid w:val="008D5946"/>
    <w:rsid w:val="008E1989"/>
    <w:rsid w:val="008F2D05"/>
    <w:rsid w:val="008F42FB"/>
    <w:rsid w:val="00905C45"/>
    <w:rsid w:val="00907D62"/>
    <w:rsid w:val="00910F2E"/>
    <w:rsid w:val="00911400"/>
    <w:rsid w:val="00912B70"/>
    <w:rsid w:val="009224C9"/>
    <w:rsid w:val="00927975"/>
    <w:rsid w:val="0093262A"/>
    <w:rsid w:val="009327C9"/>
    <w:rsid w:val="009349CD"/>
    <w:rsid w:val="00935B32"/>
    <w:rsid w:val="00953971"/>
    <w:rsid w:val="00971017"/>
    <w:rsid w:val="0097104D"/>
    <w:rsid w:val="0097276F"/>
    <w:rsid w:val="009811B4"/>
    <w:rsid w:val="0098318F"/>
    <w:rsid w:val="00984B81"/>
    <w:rsid w:val="00987BE1"/>
    <w:rsid w:val="009A1119"/>
    <w:rsid w:val="009A203B"/>
    <w:rsid w:val="009B6236"/>
    <w:rsid w:val="009C46D6"/>
    <w:rsid w:val="009E09F7"/>
    <w:rsid w:val="009E18EB"/>
    <w:rsid w:val="009F52E5"/>
    <w:rsid w:val="00A126D7"/>
    <w:rsid w:val="00A32307"/>
    <w:rsid w:val="00A44726"/>
    <w:rsid w:val="00A44CDD"/>
    <w:rsid w:val="00A525B6"/>
    <w:rsid w:val="00A55282"/>
    <w:rsid w:val="00A57462"/>
    <w:rsid w:val="00A6151E"/>
    <w:rsid w:val="00A65E68"/>
    <w:rsid w:val="00A73F45"/>
    <w:rsid w:val="00A746B6"/>
    <w:rsid w:val="00A76750"/>
    <w:rsid w:val="00A87F13"/>
    <w:rsid w:val="00A92A51"/>
    <w:rsid w:val="00A92AB2"/>
    <w:rsid w:val="00AA07A4"/>
    <w:rsid w:val="00AA44B2"/>
    <w:rsid w:val="00AA6721"/>
    <w:rsid w:val="00AB77C1"/>
    <w:rsid w:val="00AB7BCD"/>
    <w:rsid w:val="00AC1F87"/>
    <w:rsid w:val="00AC5AA3"/>
    <w:rsid w:val="00AE1741"/>
    <w:rsid w:val="00AF6FCE"/>
    <w:rsid w:val="00B02282"/>
    <w:rsid w:val="00B11CBC"/>
    <w:rsid w:val="00B13FF8"/>
    <w:rsid w:val="00B1412C"/>
    <w:rsid w:val="00B16C31"/>
    <w:rsid w:val="00B17EC9"/>
    <w:rsid w:val="00B269D5"/>
    <w:rsid w:val="00B3115D"/>
    <w:rsid w:val="00B334F2"/>
    <w:rsid w:val="00B46827"/>
    <w:rsid w:val="00B526ED"/>
    <w:rsid w:val="00B57D74"/>
    <w:rsid w:val="00B72CD3"/>
    <w:rsid w:val="00B73B01"/>
    <w:rsid w:val="00B815EF"/>
    <w:rsid w:val="00BB28F7"/>
    <w:rsid w:val="00BB435B"/>
    <w:rsid w:val="00BD07CB"/>
    <w:rsid w:val="00BD1E25"/>
    <w:rsid w:val="00BD3126"/>
    <w:rsid w:val="00BE3C1E"/>
    <w:rsid w:val="00BE4BA7"/>
    <w:rsid w:val="00BF058C"/>
    <w:rsid w:val="00C00854"/>
    <w:rsid w:val="00C2694A"/>
    <w:rsid w:val="00C27995"/>
    <w:rsid w:val="00C3425F"/>
    <w:rsid w:val="00C35F0B"/>
    <w:rsid w:val="00C40727"/>
    <w:rsid w:val="00C41A95"/>
    <w:rsid w:val="00C5241A"/>
    <w:rsid w:val="00C532DD"/>
    <w:rsid w:val="00C5461E"/>
    <w:rsid w:val="00C54ABD"/>
    <w:rsid w:val="00C5506E"/>
    <w:rsid w:val="00C55B26"/>
    <w:rsid w:val="00C621ED"/>
    <w:rsid w:val="00C64675"/>
    <w:rsid w:val="00C72FA1"/>
    <w:rsid w:val="00C77614"/>
    <w:rsid w:val="00C84A18"/>
    <w:rsid w:val="00C92636"/>
    <w:rsid w:val="00CA3030"/>
    <w:rsid w:val="00CA3213"/>
    <w:rsid w:val="00CA3BFB"/>
    <w:rsid w:val="00CB15C9"/>
    <w:rsid w:val="00CB1B0B"/>
    <w:rsid w:val="00CC0C4E"/>
    <w:rsid w:val="00CC16F1"/>
    <w:rsid w:val="00D27E29"/>
    <w:rsid w:val="00D30361"/>
    <w:rsid w:val="00D338E5"/>
    <w:rsid w:val="00D357B0"/>
    <w:rsid w:val="00D41FD3"/>
    <w:rsid w:val="00D425CA"/>
    <w:rsid w:val="00D42728"/>
    <w:rsid w:val="00D45240"/>
    <w:rsid w:val="00D45C65"/>
    <w:rsid w:val="00D5008B"/>
    <w:rsid w:val="00D53DBF"/>
    <w:rsid w:val="00D64CCC"/>
    <w:rsid w:val="00D778D0"/>
    <w:rsid w:val="00D820F6"/>
    <w:rsid w:val="00D8231B"/>
    <w:rsid w:val="00D91E30"/>
    <w:rsid w:val="00D96C95"/>
    <w:rsid w:val="00DA4C60"/>
    <w:rsid w:val="00DA7AD7"/>
    <w:rsid w:val="00DB012D"/>
    <w:rsid w:val="00DC7C82"/>
    <w:rsid w:val="00DD184D"/>
    <w:rsid w:val="00DF10FA"/>
    <w:rsid w:val="00DF6A77"/>
    <w:rsid w:val="00E001E5"/>
    <w:rsid w:val="00E01A54"/>
    <w:rsid w:val="00E144A7"/>
    <w:rsid w:val="00E24C4C"/>
    <w:rsid w:val="00E32DD8"/>
    <w:rsid w:val="00E33367"/>
    <w:rsid w:val="00E34578"/>
    <w:rsid w:val="00E368E4"/>
    <w:rsid w:val="00E52E1A"/>
    <w:rsid w:val="00E53653"/>
    <w:rsid w:val="00E555FC"/>
    <w:rsid w:val="00E6163A"/>
    <w:rsid w:val="00E647C3"/>
    <w:rsid w:val="00E70F44"/>
    <w:rsid w:val="00E733FB"/>
    <w:rsid w:val="00E73CAD"/>
    <w:rsid w:val="00E73E48"/>
    <w:rsid w:val="00EA4738"/>
    <w:rsid w:val="00EA56F3"/>
    <w:rsid w:val="00EA6572"/>
    <w:rsid w:val="00EB169E"/>
    <w:rsid w:val="00EC67A7"/>
    <w:rsid w:val="00EC7E1C"/>
    <w:rsid w:val="00ED1F6E"/>
    <w:rsid w:val="00ED4913"/>
    <w:rsid w:val="00ED5A60"/>
    <w:rsid w:val="00EE32EC"/>
    <w:rsid w:val="00EE4605"/>
    <w:rsid w:val="00EE4F76"/>
    <w:rsid w:val="00EE7786"/>
    <w:rsid w:val="00EE7DC0"/>
    <w:rsid w:val="00EF4998"/>
    <w:rsid w:val="00F02538"/>
    <w:rsid w:val="00F06691"/>
    <w:rsid w:val="00F20F20"/>
    <w:rsid w:val="00F2109D"/>
    <w:rsid w:val="00F27FBD"/>
    <w:rsid w:val="00F302E0"/>
    <w:rsid w:val="00F400F2"/>
    <w:rsid w:val="00F43FFC"/>
    <w:rsid w:val="00F4428A"/>
    <w:rsid w:val="00F56EA0"/>
    <w:rsid w:val="00F6550B"/>
    <w:rsid w:val="00F66472"/>
    <w:rsid w:val="00F761B2"/>
    <w:rsid w:val="00F7644A"/>
    <w:rsid w:val="00F845EF"/>
    <w:rsid w:val="00F86A75"/>
    <w:rsid w:val="00F9334D"/>
    <w:rsid w:val="00F9621E"/>
    <w:rsid w:val="00FA4D45"/>
    <w:rsid w:val="00FB1AB9"/>
    <w:rsid w:val="00FB300D"/>
    <w:rsid w:val="00FB63CB"/>
    <w:rsid w:val="00FB69E7"/>
    <w:rsid w:val="00FC06D4"/>
    <w:rsid w:val="00FD063C"/>
    <w:rsid w:val="00FE293C"/>
    <w:rsid w:val="00FF26F4"/>
    <w:rsid w:val="00FF5736"/>
    <w:rsid w:val="00FF6D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4B3B00-1A61-4F11-A9BC-83E53BF0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EC67A7"/>
    <w:pPr>
      <w:keepNext/>
      <w:keepLines/>
      <w:spacing w:before="480" w:after="0"/>
      <w:outlineLvl w:val="0"/>
    </w:pPr>
    <w:rPr>
      <w:rFonts w:ascii="Arial" w:eastAsia="Times New Roman" w:hAnsi="Arial"/>
      <w:b/>
      <w:bCs/>
      <w:sz w:val="70"/>
      <w:szCs w:val="28"/>
    </w:rPr>
  </w:style>
  <w:style w:type="paragraph" w:styleId="Heading2">
    <w:name w:val="heading 2"/>
    <w:basedOn w:val="Normal"/>
    <w:next w:val="Normal"/>
    <w:link w:val="Heading2Char"/>
    <w:uiPriority w:val="9"/>
    <w:unhideWhenUsed/>
    <w:qFormat/>
    <w:rsid w:val="00EC67A7"/>
    <w:pPr>
      <w:keepNext/>
      <w:keepLines/>
      <w:spacing w:before="200" w:after="0"/>
      <w:outlineLvl w:val="1"/>
    </w:pPr>
    <w:rPr>
      <w:rFonts w:ascii="Arial" w:eastAsia="Times New Roman" w:hAnsi="Arial"/>
      <w:b/>
      <w:bCs/>
      <w:sz w:val="40"/>
      <w:szCs w:val="26"/>
    </w:rPr>
  </w:style>
  <w:style w:type="paragraph" w:styleId="Heading3">
    <w:name w:val="heading 3"/>
    <w:basedOn w:val="Normal"/>
    <w:next w:val="Normal"/>
    <w:link w:val="Heading3Char"/>
    <w:uiPriority w:val="9"/>
    <w:unhideWhenUsed/>
    <w:qFormat/>
    <w:rsid w:val="007114E8"/>
    <w:pPr>
      <w:keepNext/>
      <w:spacing w:before="240" w:after="60"/>
      <w:outlineLvl w:val="2"/>
    </w:pPr>
    <w:rPr>
      <w:rFonts w:ascii="Arial" w:eastAsia="Times New Roman" w:hAnsi="Arial"/>
      <w:b/>
      <w:bCs/>
      <w:sz w:val="28"/>
      <w:szCs w:val="26"/>
    </w:rPr>
  </w:style>
  <w:style w:type="paragraph" w:styleId="Heading4">
    <w:name w:val="heading 4"/>
    <w:basedOn w:val="Normal"/>
    <w:next w:val="Normal"/>
    <w:link w:val="Heading4Char"/>
    <w:uiPriority w:val="9"/>
    <w:unhideWhenUsed/>
    <w:qFormat/>
    <w:rsid w:val="00B73B01"/>
    <w:pPr>
      <w:keepNext/>
      <w:spacing w:before="240" w:after="60"/>
      <w:outlineLvl w:val="3"/>
    </w:pPr>
    <w:rPr>
      <w:rFonts w:ascii="Arial" w:eastAsia="Times New Roman" w:hAnsi="Arial"/>
      <w:b/>
      <w:bCs/>
      <w:sz w:val="26"/>
      <w:szCs w:val="28"/>
    </w:rPr>
  </w:style>
  <w:style w:type="paragraph" w:styleId="Heading5">
    <w:name w:val="heading 5"/>
    <w:basedOn w:val="Normal"/>
    <w:next w:val="Normal"/>
    <w:link w:val="Heading5Char"/>
    <w:uiPriority w:val="9"/>
    <w:unhideWhenUsed/>
    <w:qFormat/>
    <w:rsid w:val="00B73B01"/>
    <w:pPr>
      <w:spacing w:before="240" w:after="60"/>
      <w:outlineLvl w:val="4"/>
    </w:pPr>
    <w:rPr>
      <w:rFonts w:ascii="Arial" w:eastAsia="Times New Roman" w:hAnsi="Arial"/>
      <w:b/>
      <w:bCs/>
      <w:iCs/>
      <w:sz w:val="24"/>
      <w:szCs w:val="26"/>
    </w:rPr>
  </w:style>
  <w:style w:type="paragraph" w:styleId="Heading6">
    <w:name w:val="heading 6"/>
    <w:basedOn w:val="Normal"/>
    <w:next w:val="Normal"/>
    <w:link w:val="Heading6Char"/>
    <w:uiPriority w:val="9"/>
    <w:unhideWhenUsed/>
    <w:qFormat/>
    <w:rsid w:val="00B73B01"/>
    <w:pPr>
      <w:spacing w:before="240" w:after="60"/>
      <w:outlineLvl w:val="5"/>
    </w:pPr>
    <w:rPr>
      <w:rFonts w:ascii="Arial" w:eastAsia="Times New Roman" w:hAnsi="Arial"/>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C67A7"/>
    <w:pPr>
      <w:widowControl w:val="0"/>
      <w:kinsoku w:val="0"/>
      <w:overflowPunct w:val="0"/>
      <w:autoSpaceDE w:val="0"/>
      <w:autoSpaceDN w:val="0"/>
      <w:adjustRightInd w:val="0"/>
      <w:spacing w:before="141" w:after="0" w:line="240" w:lineRule="auto"/>
    </w:pPr>
    <w:rPr>
      <w:rFonts w:ascii="Arial" w:eastAsia="Times New Roman" w:hAnsi="Arial" w:cs="Arial"/>
      <w:sz w:val="24"/>
      <w:szCs w:val="24"/>
      <w:lang w:eastAsia="en-AU"/>
    </w:rPr>
  </w:style>
  <w:style w:type="character" w:customStyle="1" w:styleId="BodyTextChar">
    <w:name w:val="Body Text Char"/>
    <w:link w:val="BodyText"/>
    <w:uiPriority w:val="1"/>
    <w:rsid w:val="00EC67A7"/>
    <w:rPr>
      <w:rFonts w:ascii="Arial" w:eastAsia="Times New Roman" w:hAnsi="Arial" w:cs="Arial"/>
      <w:sz w:val="24"/>
      <w:szCs w:val="24"/>
      <w:lang w:eastAsia="en-AU"/>
    </w:rPr>
  </w:style>
  <w:style w:type="paragraph" w:customStyle="1" w:styleId="Heading1-AgencyPerformance">
    <w:name w:val="Heading 1 - Agency Performance"/>
    <w:next w:val="BodyText"/>
    <w:link w:val="Heading1-AgencyPerformanceChar"/>
    <w:uiPriority w:val="1"/>
    <w:rsid w:val="00EC67A7"/>
    <w:pPr>
      <w:tabs>
        <w:tab w:val="left" w:pos="3217"/>
      </w:tabs>
      <w:kinsoku w:val="0"/>
      <w:overflowPunct w:val="0"/>
      <w:spacing w:after="200" w:line="829" w:lineRule="exact"/>
      <w:ind w:left="119"/>
      <w:outlineLvl w:val="0"/>
    </w:pPr>
    <w:rPr>
      <w:rFonts w:ascii="Myriad Pro" w:eastAsia="Times New Roman" w:hAnsi="Myriad Pro" w:cs="Myriad Pro"/>
      <w:spacing w:val="59"/>
      <w:sz w:val="70"/>
      <w:szCs w:val="70"/>
    </w:rPr>
  </w:style>
  <w:style w:type="character" w:customStyle="1" w:styleId="Heading1-AgencyPerformanceChar">
    <w:name w:val="Heading 1 - Agency Performance Char"/>
    <w:link w:val="Heading1-AgencyPerformance"/>
    <w:uiPriority w:val="1"/>
    <w:rsid w:val="00EC67A7"/>
    <w:rPr>
      <w:rFonts w:ascii="Myriad Pro" w:eastAsia="Times New Roman" w:hAnsi="Myriad Pro" w:cs="Myriad Pro"/>
      <w:spacing w:val="59"/>
      <w:sz w:val="70"/>
      <w:szCs w:val="70"/>
      <w:lang w:eastAsia="en-AU"/>
    </w:rPr>
  </w:style>
  <w:style w:type="paragraph" w:customStyle="1" w:styleId="Heading2-AgencyPerformance">
    <w:name w:val="Heading 2 - Agency Performance"/>
    <w:next w:val="BodyText"/>
    <w:link w:val="Heading2-AgencyPerformanceChar"/>
    <w:rsid w:val="00344B3D"/>
    <w:pPr>
      <w:kinsoku w:val="0"/>
      <w:overflowPunct w:val="0"/>
      <w:spacing w:after="200" w:line="439" w:lineRule="exact"/>
      <w:outlineLvl w:val="1"/>
    </w:pPr>
    <w:rPr>
      <w:rFonts w:ascii="Arial" w:eastAsia="Times New Roman" w:hAnsi="Arial" w:cs="Arial"/>
      <w:b/>
      <w:bCs/>
      <w:color w:val="5D883C"/>
      <w:spacing w:val="-1"/>
      <w:sz w:val="40"/>
      <w:szCs w:val="40"/>
    </w:rPr>
  </w:style>
  <w:style w:type="paragraph" w:customStyle="1" w:styleId="SuccessStoryheading-agencyperformance">
    <w:name w:val="Success Story heading - agency performance"/>
    <w:next w:val="BodyText"/>
    <w:link w:val="SuccessStoryheading-agencyperformanceChar"/>
    <w:rsid w:val="00EC67A7"/>
    <w:pPr>
      <w:spacing w:after="200" w:line="355" w:lineRule="exact"/>
      <w:outlineLvl w:val="2"/>
    </w:pPr>
    <w:rPr>
      <w:rFonts w:ascii="Arial" w:eastAsia="Times New Roman" w:hAnsi="Arial" w:cs="Arial"/>
      <w:b/>
      <w:bCs/>
      <w:color w:val="5D883C"/>
      <w:spacing w:val="-7"/>
      <w:sz w:val="32"/>
      <w:szCs w:val="32"/>
    </w:rPr>
  </w:style>
  <w:style w:type="character" w:customStyle="1" w:styleId="Heading2-AgencyPerformanceChar">
    <w:name w:val="Heading 2 - Agency Performance Char"/>
    <w:link w:val="Heading2-AgencyPerformance"/>
    <w:rsid w:val="00344B3D"/>
    <w:rPr>
      <w:rFonts w:ascii="Arial" w:eastAsia="Times New Roman" w:hAnsi="Arial" w:cs="Arial"/>
      <w:b/>
      <w:bCs/>
      <w:color w:val="5D883C"/>
      <w:spacing w:val="-1"/>
      <w:sz w:val="40"/>
      <w:szCs w:val="40"/>
      <w:lang w:eastAsia="en-AU"/>
    </w:rPr>
  </w:style>
  <w:style w:type="character" w:customStyle="1" w:styleId="Heading2Char">
    <w:name w:val="Heading 2 Char"/>
    <w:link w:val="Heading2"/>
    <w:uiPriority w:val="9"/>
    <w:rsid w:val="00EC67A7"/>
    <w:rPr>
      <w:rFonts w:ascii="Arial" w:eastAsia="Times New Roman" w:hAnsi="Arial" w:cs="Times New Roman"/>
      <w:b/>
      <w:bCs/>
      <w:sz w:val="40"/>
      <w:szCs w:val="26"/>
    </w:rPr>
  </w:style>
  <w:style w:type="character" w:customStyle="1" w:styleId="SuccessStoryheading-agencyperformanceChar">
    <w:name w:val="Success Story heading - agency performance Char"/>
    <w:link w:val="SuccessStoryheading-agencyperformance"/>
    <w:rsid w:val="00EC67A7"/>
    <w:rPr>
      <w:rFonts w:ascii="Arial" w:eastAsia="Times New Roman" w:hAnsi="Arial" w:cs="Arial"/>
      <w:b/>
      <w:bCs/>
      <w:color w:val="5D883C"/>
      <w:spacing w:val="-7"/>
      <w:sz w:val="32"/>
      <w:szCs w:val="32"/>
      <w:lang w:eastAsia="en-AU"/>
    </w:rPr>
  </w:style>
  <w:style w:type="character" w:customStyle="1" w:styleId="Heading1Char">
    <w:name w:val="Heading 1 Char"/>
    <w:link w:val="Heading1"/>
    <w:uiPriority w:val="9"/>
    <w:rsid w:val="00EC67A7"/>
    <w:rPr>
      <w:rFonts w:ascii="Arial" w:eastAsia="Times New Roman" w:hAnsi="Arial" w:cs="Times New Roman"/>
      <w:b/>
      <w:bCs/>
      <w:sz w:val="70"/>
      <w:szCs w:val="28"/>
    </w:rPr>
  </w:style>
  <w:style w:type="paragraph" w:customStyle="1" w:styleId="SuccessStory">
    <w:name w:val="Success Story"/>
    <w:basedOn w:val="Normal"/>
    <w:next w:val="Normal"/>
    <w:link w:val="SuccessStoryChar"/>
    <w:qFormat/>
    <w:rsid w:val="00EC67A7"/>
    <w:pPr>
      <w:outlineLvl w:val="2"/>
    </w:pPr>
    <w:rPr>
      <w:rFonts w:ascii="Arial" w:eastAsia="Times New Roman" w:hAnsi="Arial" w:cs="Arial"/>
      <w:b/>
      <w:bCs/>
      <w:spacing w:val="-7"/>
      <w:sz w:val="32"/>
      <w:szCs w:val="32"/>
      <w:lang w:eastAsia="en-AU"/>
    </w:rPr>
  </w:style>
  <w:style w:type="character" w:customStyle="1" w:styleId="Heading3Char">
    <w:name w:val="Heading 3 Char"/>
    <w:link w:val="Heading3"/>
    <w:uiPriority w:val="9"/>
    <w:rsid w:val="007114E8"/>
    <w:rPr>
      <w:rFonts w:ascii="Arial" w:eastAsia="Times New Roman" w:hAnsi="Arial" w:cs="Times New Roman"/>
      <w:b/>
      <w:bCs/>
      <w:sz w:val="28"/>
      <w:szCs w:val="26"/>
      <w:lang w:eastAsia="en-US"/>
    </w:rPr>
  </w:style>
  <w:style w:type="character" w:customStyle="1" w:styleId="SuccessStoryChar">
    <w:name w:val="Success Story Char"/>
    <w:link w:val="SuccessStory"/>
    <w:rsid w:val="00EC67A7"/>
    <w:rPr>
      <w:rFonts w:ascii="Arial" w:eastAsia="Times New Roman" w:hAnsi="Arial" w:cs="Arial"/>
      <w:b/>
      <w:bCs/>
      <w:spacing w:val="-7"/>
      <w:sz w:val="32"/>
      <w:szCs w:val="32"/>
      <w:lang w:eastAsia="en-AU"/>
    </w:rPr>
  </w:style>
  <w:style w:type="table" w:styleId="TableGrid">
    <w:name w:val="Table Grid"/>
    <w:basedOn w:val="TableNormal"/>
    <w:uiPriority w:val="59"/>
    <w:rsid w:val="007A7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text">
    <w:name w:val="Table note text"/>
    <w:basedOn w:val="BodyText"/>
    <w:link w:val="TablenotetextChar"/>
    <w:qFormat/>
    <w:rsid w:val="007A7C07"/>
    <w:pPr>
      <w:spacing w:before="113"/>
      <w:ind w:left="185" w:right="718" w:hanging="166"/>
    </w:pPr>
    <w:rPr>
      <w:spacing w:val="-1"/>
      <w:sz w:val="20"/>
      <w:szCs w:val="20"/>
    </w:rPr>
  </w:style>
  <w:style w:type="character" w:customStyle="1" w:styleId="Heading4Char">
    <w:name w:val="Heading 4 Char"/>
    <w:link w:val="Heading4"/>
    <w:uiPriority w:val="9"/>
    <w:rsid w:val="00B73B01"/>
    <w:rPr>
      <w:rFonts w:ascii="Arial" w:eastAsia="Times New Roman" w:hAnsi="Arial"/>
      <w:b/>
      <w:bCs/>
      <w:sz w:val="26"/>
      <w:szCs w:val="28"/>
      <w:lang w:eastAsia="en-US"/>
    </w:rPr>
  </w:style>
  <w:style w:type="character" w:customStyle="1" w:styleId="TablenotetextChar">
    <w:name w:val="Table note text Char"/>
    <w:link w:val="Tablenotetext"/>
    <w:rsid w:val="007A7C07"/>
    <w:rPr>
      <w:rFonts w:ascii="Arial" w:eastAsia="Times New Roman" w:hAnsi="Arial" w:cs="Arial"/>
      <w:spacing w:val="-1"/>
      <w:sz w:val="24"/>
      <w:szCs w:val="24"/>
      <w:lang w:eastAsia="en-AU"/>
    </w:rPr>
  </w:style>
  <w:style w:type="paragraph" w:customStyle="1" w:styleId="Tableboldedtext">
    <w:name w:val="Table bolded text"/>
    <w:next w:val="BodyText"/>
    <w:link w:val="TableboldedtextChar"/>
    <w:qFormat/>
    <w:rsid w:val="005D4853"/>
    <w:pPr>
      <w:spacing w:before="60" w:after="60"/>
    </w:pPr>
    <w:rPr>
      <w:rFonts w:ascii="Arial" w:eastAsia="Times New Roman" w:hAnsi="Arial" w:cs="Arial"/>
      <w:b/>
    </w:rPr>
  </w:style>
  <w:style w:type="paragraph" w:customStyle="1" w:styleId="Tabletext">
    <w:name w:val="Table text"/>
    <w:link w:val="TabletextChar"/>
    <w:qFormat/>
    <w:rsid w:val="005D4853"/>
    <w:pPr>
      <w:spacing w:before="60" w:after="60"/>
    </w:pPr>
    <w:rPr>
      <w:rFonts w:ascii="Arial" w:eastAsia="Times New Roman" w:hAnsi="Arial" w:cs="Arial"/>
      <w:spacing w:val="-1"/>
    </w:rPr>
  </w:style>
  <w:style w:type="character" w:customStyle="1" w:styleId="TableboldedtextChar">
    <w:name w:val="Table bolded text Char"/>
    <w:link w:val="Tableboldedtext"/>
    <w:rsid w:val="005D4853"/>
    <w:rPr>
      <w:rFonts w:ascii="Arial" w:eastAsia="Times New Roman" w:hAnsi="Arial" w:cs="Arial"/>
      <w:b/>
    </w:rPr>
  </w:style>
  <w:style w:type="character" w:customStyle="1" w:styleId="Heading5Char">
    <w:name w:val="Heading 5 Char"/>
    <w:link w:val="Heading5"/>
    <w:uiPriority w:val="9"/>
    <w:rsid w:val="00B73B01"/>
    <w:rPr>
      <w:rFonts w:ascii="Arial" w:eastAsia="Times New Roman" w:hAnsi="Arial"/>
      <w:b/>
      <w:bCs/>
      <w:iCs/>
      <w:sz w:val="24"/>
      <w:szCs w:val="26"/>
      <w:lang w:eastAsia="en-US"/>
    </w:rPr>
  </w:style>
  <w:style w:type="character" w:customStyle="1" w:styleId="TabletextChar">
    <w:name w:val="Table text Char"/>
    <w:link w:val="Tabletext"/>
    <w:rsid w:val="005D4853"/>
    <w:rPr>
      <w:rFonts w:ascii="Arial" w:eastAsia="Times New Roman" w:hAnsi="Arial" w:cs="Arial"/>
      <w:spacing w:val="-1"/>
    </w:rPr>
  </w:style>
  <w:style w:type="paragraph" w:customStyle="1" w:styleId="Tabletotal">
    <w:name w:val="Table total"/>
    <w:basedOn w:val="Tabletext"/>
    <w:link w:val="TabletotalChar"/>
    <w:rsid w:val="00D8231B"/>
    <w:rPr>
      <w:b/>
    </w:rPr>
  </w:style>
  <w:style w:type="character" w:customStyle="1" w:styleId="Heading6Char">
    <w:name w:val="Heading 6 Char"/>
    <w:link w:val="Heading6"/>
    <w:uiPriority w:val="9"/>
    <w:rsid w:val="00B73B01"/>
    <w:rPr>
      <w:rFonts w:ascii="Arial" w:eastAsia="Times New Roman" w:hAnsi="Arial" w:cs="Times New Roman"/>
      <w:bCs/>
      <w:i/>
      <w:sz w:val="24"/>
      <w:szCs w:val="22"/>
      <w:lang w:eastAsia="en-US"/>
    </w:rPr>
  </w:style>
  <w:style w:type="character" w:customStyle="1" w:styleId="TabletotalChar">
    <w:name w:val="Table total Char"/>
    <w:link w:val="Tabletotal"/>
    <w:rsid w:val="00D8231B"/>
    <w:rPr>
      <w:rFonts w:ascii="Arial" w:eastAsia="Times New Roman" w:hAnsi="Arial" w:cs="Arial"/>
      <w:b/>
      <w:spacing w:val="-1"/>
    </w:rPr>
  </w:style>
  <w:style w:type="paragraph" w:customStyle="1" w:styleId="Tableitalics">
    <w:name w:val="Table italics"/>
    <w:next w:val="Tabletext"/>
    <w:link w:val="TableitalicsChar"/>
    <w:qFormat/>
    <w:rsid w:val="00025045"/>
    <w:pPr>
      <w:spacing w:before="60" w:after="60"/>
    </w:pPr>
    <w:rPr>
      <w:rFonts w:ascii="Arial" w:eastAsia="Times New Roman" w:hAnsi="Arial" w:cs="Arial"/>
      <w:i/>
      <w:spacing w:val="-1"/>
    </w:rPr>
  </w:style>
  <w:style w:type="character" w:styleId="Hyperlink">
    <w:name w:val="Hyperlink"/>
    <w:uiPriority w:val="99"/>
    <w:unhideWhenUsed/>
    <w:rsid w:val="00C92636"/>
    <w:rPr>
      <w:color w:val="0000FF"/>
      <w:u w:val="single"/>
    </w:rPr>
  </w:style>
  <w:style w:type="character" w:customStyle="1" w:styleId="TableitalicsChar">
    <w:name w:val="Table italics Char"/>
    <w:link w:val="Tableitalics"/>
    <w:rsid w:val="00025045"/>
    <w:rPr>
      <w:rFonts w:ascii="Arial" w:eastAsia="Times New Roman" w:hAnsi="Arial" w:cs="Arial"/>
      <w:i/>
      <w:spacing w:val="-1"/>
    </w:rPr>
  </w:style>
  <w:style w:type="paragraph" w:styleId="Caption">
    <w:name w:val="caption"/>
    <w:basedOn w:val="Normal"/>
    <w:next w:val="Normal"/>
    <w:uiPriority w:val="35"/>
    <w:unhideWhenUsed/>
    <w:qFormat/>
    <w:rsid w:val="00780B04"/>
    <w:rPr>
      <w:rFonts w:ascii="Arial" w:hAnsi="Arial"/>
      <w:b/>
      <w:bCs/>
      <w:sz w:val="24"/>
      <w:szCs w:val="20"/>
    </w:rPr>
  </w:style>
  <w:style w:type="paragraph" w:customStyle="1" w:styleId="Style1">
    <w:name w:val="Style1"/>
    <w:basedOn w:val="Normal"/>
    <w:rsid w:val="0089652F"/>
    <w:pPr>
      <w:keepLines/>
      <w:pBdr>
        <w:top w:val="double" w:sz="6" w:space="6" w:color="auto" w:shadow="1"/>
        <w:left w:val="double" w:sz="6" w:space="6" w:color="auto" w:shadow="1"/>
        <w:bottom w:val="double" w:sz="6" w:space="6" w:color="auto" w:shadow="1"/>
        <w:right w:val="double" w:sz="6" w:space="6" w:color="auto" w:shadow="1"/>
      </w:pBdr>
      <w:spacing w:before="120" w:after="120" w:line="240" w:lineRule="auto"/>
      <w:ind w:right="288"/>
      <w:jc w:val="center"/>
    </w:pPr>
    <w:rPr>
      <w:rFonts w:ascii="Arial" w:eastAsia="Times New Roman" w:hAnsi="Arial"/>
      <w:b/>
      <w:smallCaps/>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084">
      <w:bodyDiv w:val="1"/>
      <w:marLeft w:val="0"/>
      <w:marRight w:val="0"/>
      <w:marTop w:val="0"/>
      <w:marBottom w:val="0"/>
      <w:divBdr>
        <w:top w:val="none" w:sz="0" w:space="0" w:color="auto"/>
        <w:left w:val="none" w:sz="0" w:space="0" w:color="auto"/>
        <w:bottom w:val="none" w:sz="0" w:space="0" w:color="auto"/>
        <w:right w:val="none" w:sz="0" w:space="0" w:color="auto"/>
      </w:divBdr>
    </w:div>
    <w:div w:id="8723610">
      <w:bodyDiv w:val="1"/>
      <w:marLeft w:val="0"/>
      <w:marRight w:val="0"/>
      <w:marTop w:val="0"/>
      <w:marBottom w:val="0"/>
      <w:divBdr>
        <w:top w:val="none" w:sz="0" w:space="0" w:color="auto"/>
        <w:left w:val="none" w:sz="0" w:space="0" w:color="auto"/>
        <w:bottom w:val="none" w:sz="0" w:space="0" w:color="auto"/>
        <w:right w:val="none" w:sz="0" w:space="0" w:color="auto"/>
      </w:divBdr>
    </w:div>
    <w:div w:id="20523137">
      <w:bodyDiv w:val="1"/>
      <w:marLeft w:val="0"/>
      <w:marRight w:val="0"/>
      <w:marTop w:val="0"/>
      <w:marBottom w:val="0"/>
      <w:divBdr>
        <w:top w:val="none" w:sz="0" w:space="0" w:color="auto"/>
        <w:left w:val="none" w:sz="0" w:space="0" w:color="auto"/>
        <w:bottom w:val="none" w:sz="0" w:space="0" w:color="auto"/>
        <w:right w:val="none" w:sz="0" w:space="0" w:color="auto"/>
      </w:divBdr>
    </w:div>
    <w:div w:id="23215824">
      <w:bodyDiv w:val="1"/>
      <w:marLeft w:val="0"/>
      <w:marRight w:val="0"/>
      <w:marTop w:val="0"/>
      <w:marBottom w:val="0"/>
      <w:divBdr>
        <w:top w:val="none" w:sz="0" w:space="0" w:color="auto"/>
        <w:left w:val="none" w:sz="0" w:space="0" w:color="auto"/>
        <w:bottom w:val="none" w:sz="0" w:space="0" w:color="auto"/>
        <w:right w:val="none" w:sz="0" w:space="0" w:color="auto"/>
      </w:divBdr>
    </w:div>
    <w:div w:id="23944870">
      <w:bodyDiv w:val="1"/>
      <w:marLeft w:val="0"/>
      <w:marRight w:val="0"/>
      <w:marTop w:val="0"/>
      <w:marBottom w:val="0"/>
      <w:divBdr>
        <w:top w:val="none" w:sz="0" w:space="0" w:color="auto"/>
        <w:left w:val="none" w:sz="0" w:space="0" w:color="auto"/>
        <w:bottom w:val="none" w:sz="0" w:space="0" w:color="auto"/>
        <w:right w:val="none" w:sz="0" w:space="0" w:color="auto"/>
      </w:divBdr>
    </w:div>
    <w:div w:id="25759179">
      <w:bodyDiv w:val="1"/>
      <w:marLeft w:val="0"/>
      <w:marRight w:val="0"/>
      <w:marTop w:val="0"/>
      <w:marBottom w:val="0"/>
      <w:divBdr>
        <w:top w:val="none" w:sz="0" w:space="0" w:color="auto"/>
        <w:left w:val="none" w:sz="0" w:space="0" w:color="auto"/>
        <w:bottom w:val="none" w:sz="0" w:space="0" w:color="auto"/>
        <w:right w:val="none" w:sz="0" w:space="0" w:color="auto"/>
      </w:divBdr>
    </w:div>
    <w:div w:id="29695767">
      <w:bodyDiv w:val="1"/>
      <w:marLeft w:val="0"/>
      <w:marRight w:val="0"/>
      <w:marTop w:val="0"/>
      <w:marBottom w:val="0"/>
      <w:divBdr>
        <w:top w:val="none" w:sz="0" w:space="0" w:color="auto"/>
        <w:left w:val="none" w:sz="0" w:space="0" w:color="auto"/>
        <w:bottom w:val="none" w:sz="0" w:space="0" w:color="auto"/>
        <w:right w:val="none" w:sz="0" w:space="0" w:color="auto"/>
      </w:divBdr>
    </w:div>
    <w:div w:id="37553972">
      <w:bodyDiv w:val="1"/>
      <w:marLeft w:val="0"/>
      <w:marRight w:val="0"/>
      <w:marTop w:val="0"/>
      <w:marBottom w:val="0"/>
      <w:divBdr>
        <w:top w:val="none" w:sz="0" w:space="0" w:color="auto"/>
        <w:left w:val="none" w:sz="0" w:space="0" w:color="auto"/>
        <w:bottom w:val="none" w:sz="0" w:space="0" w:color="auto"/>
        <w:right w:val="none" w:sz="0" w:space="0" w:color="auto"/>
      </w:divBdr>
    </w:div>
    <w:div w:id="42606256">
      <w:bodyDiv w:val="1"/>
      <w:marLeft w:val="0"/>
      <w:marRight w:val="0"/>
      <w:marTop w:val="0"/>
      <w:marBottom w:val="0"/>
      <w:divBdr>
        <w:top w:val="none" w:sz="0" w:space="0" w:color="auto"/>
        <w:left w:val="none" w:sz="0" w:space="0" w:color="auto"/>
        <w:bottom w:val="none" w:sz="0" w:space="0" w:color="auto"/>
        <w:right w:val="none" w:sz="0" w:space="0" w:color="auto"/>
      </w:divBdr>
    </w:div>
    <w:div w:id="53699597">
      <w:bodyDiv w:val="1"/>
      <w:marLeft w:val="0"/>
      <w:marRight w:val="0"/>
      <w:marTop w:val="0"/>
      <w:marBottom w:val="0"/>
      <w:divBdr>
        <w:top w:val="none" w:sz="0" w:space="0" w:color="auto"/>
        <w:left w:val="none" w:sz="0" w:space="0" w:color="auto"/>
        <w:bottom w:val="none" w:sz="0" w:space="0" w:color="auto"/>
        <w:right w:val="none" w:sz="0" w:space="0" w:color="auto"/>
      </w:divBdr>
    </w:div>
    <w:div w:id="62870671">
      <w:bodyDiv w:val="1"/>
      <w:marLeft w:val="0"/>
      <w:marRight w:val="0"/>
      <w:marTop w:val="0"/>
      <w:marBottom w:val="0"/>
      <w:divBdr>
        <w:top w:val="none" w:sz="0" w:space="0" w:color="auto"/>
        <w:left w:val="none" w:sz="0" w:space="0" w:color="auto"/>
        <w:bottom w:val="none" w:sz="0" w:space="0" w:color="auto"/>
        <w:right w:val="none" w:sz="0" w:space="0" w:color="auto"/>
      </w:divBdr>
    </w:div>
    <w:div w:id="69885937">
      <w:bodyDiv w:val="1"/>
      <w:marLeft w:val="0"/>
      <w:marRight w:val="0"/>
      <w:marTop w:val="0"/>
      <w:marBottom w:val="0"/>
      <w:divBdr>
        <w:top w:val="none" w:sz="0" w:space="0" w:color="auto"/>
        <w:left w:val="none" w:sz="0" w:space="0" w:color="auto"/>
        <w:bottom w:val="none" w:sz="0" w:space="0" w:color="auto"/>
        <w:right w:val="none" w:sz="0" w:space="0" w:color="auto"/>
      </w:divBdr>
    </w:div>
    <w:div w:id="75322358">
      <w:bodyDiv w:val="1"/>
      <w:marLeft w:val="0"/>
      <w:marRight w:val="0"/>
      <w:marTop w:val="0"/>
      <w:marBottom w:val="0"/>
      <w:divBdr>
        <w:top w:val="none" w:sz="0" w:space="0" w:color="auto"/>
        <w:left w:val="none" w:sz="0" w:space="0" w:color="auto"/>
        <w:bottom w:val="none" w:sz="0" w:space="0" w:color="auto"/>
        <w:right w:val="none" w:sz="0" w:space="0" w:color="auto"/>
      </w:divBdr>
    </w:div>
    <w:div w:id="78332059">
      <w:bodyDiv w:val="1"/>
      <w:marLeft w:val="0"/>
      <w:marRight w:val="0"/>
      <w:marTop w:val="0"/>
      <w:marBottom w:val="0"/>
      <w:divBdr>
        <w:top w:val="none" w:sz="0" w:space="0" w:color="auto"/>
        <w:left w:val="none" w:sz="0" w:space="0" w:color="auto"/>
        <w:bottom w:val="none" w:sz="0" w:space="0" w:color="auto"/>
        <w:right w:val="none" w:sz="0" w:space="0" w:color="auto"/>
      </w:divBdr>
    </w:div>
    <w:div w:id="79329037">
      <w:bodyDiv w:val="1"/>
      <w:marLeft w:val="0"/>
      <w:marRight w:val="0"/>
      <w:marTop w:val="0"/>
      <w:marBottom w:val="0"/>
      <w:divBdr>
        <w:top w:val="none" w:sz="0" w:space="0" w:color="auto"/>
        <w:left w:val="none" w:sz="0" w:space="0" w:color="auto"/>
        <w:bottom w:val="none" w:sz="0" w:space="0" w:color="auto"/>
        <w:right w:val="none" w:sz="0" w:space="0" w:color="auto"/>
      </w:divBdr>
    </w:div>
    <w:div w:id="83964587">
      <w:bodyDiv w:val="1"/>
      <w:marLeft w:val="0"/>
      <w:marRight w:val="0"/>
      <w:marTop w:val="0"/>
      <w:marBottom w:val="0"/>
      <w:divBdr>
        <w:top w:val="none" w:sz="0" w:space="0" w:color="auto"/>
        <w:left w:val="none" w:sz="0" w:space="0" w:color="auto"/>
        <w:bottom w:val="none" w:sz="0" w:space="0" w:color="auto"/>
        <w:right w:val="none" w:sz="0" w:space="0" w:color="auto"/>
      </w:divBdr>
    </w:div>
    <w:div w:id="86509972">
      <w:bodyDiv w:val="1"/>
      <w:marLeft w:val="0"/>
      <w:marRight w:val="0"/>
      <w:marTop w:val="0"/>
      <w:marBottom w:val="0"/>
      <w:divBdr>
        <w:top w:val="none" w:sz="0" w:space="0" w:color="auto"/>
        <w:left w:val="none" w:sz="0" w:space="0" w:color="auto"/>
        <w:bottom w:val="none" w:sz="0" w:space="0" w:color="auto"/>
        <w:right w:val="none" w:sz="0" w:space="0" w:color="auto"/>
      </w:divBdr>
    </w:div>
    <w:div w:id="90510679">
      <w:bodyDiv w:val="1"/>
      <w:marLeft w:val="0"/>
      <w:marRight w:val="0"/>
      <w:marTop w:val="0"/>
      <w:marBottom w:val="0"/>
      <w:divBdr>
        <w:top w:val="none" w:sz="0" w:space="0" w:color="auto"/>
        <w:left w:val="none" w:sz="0" w:space="0" w:color="auto"/>
        <w:bottom w:val="none" w:sz="0" w:space="0" w:color="auto"/>
        <w:right w:val="none" w:sz="0" w:space="0" w:color="auto"/>
      </w:divBdr>
    </w:div>
    <w:div w:id="91971171">
      <w:bodyDiv w:val="1"/>
      <w:marLeft w:val="0"/>
      <w:marRight w:val="0"/>
      <w:marTop w:val="0"/>
      <w:marBottom w:val="0"/>
      <w:divBdr>
        <w:top w:val="none" w:sz="0" w:space="0" w:color="auto"/>
        <w:left w:val="none" w:sz="0" w:space="0" w:color="auto"/>
        <w:bottom w:val="none" w:sz="0" w:space="0" w:color="auto"/>
        <w:right w:val="none" w:sz="0" w:space="0" w:color="auto"/>
      </w:divBdr>
    </w:div>
    <w:div w:id="108202943">
      <w:bodyDiv w:val="1"/>
      <w:marLeft w:val="0"/>
      <w:marRight w:val="0"/>
      <w:marTop w:val="0"/>
      <w:marBottom w:val="0"/>
      <w:divBdr>
        <w:top w:val="none" w:sz="0" w:space="0" w:color="auto"/>
        <w:left w:val="none" w:sz="0" w:space="0" w:color="auto"/>
        <w:bottom w:val="none" w:sz="0" w:space="0" w:color="auto"/>
        <w:right w:val="none" w:sz="0" w:space="0" w:color="auto"/>
      </w:divBdr>
    </w:div>
    <w:div w:id="109710139">
      <w:bodyDiv w:val="1"/>
      <w:marLeft w:val="0"/>
      <w:marRight w:val="0"/>
      <w:marTop w:val="0"/>
      <w:marBottom w:val="0"/>
      <w:divBdr>
        <w:top w:val="none" w:sz="0" w:space="0" w:color="auto"/>
        <w:left w:val="none" w:sz="0" w:space="0" w:color="auto"/>
        <w:bottom w:val="none" w:sz="0" w:space="0" w:color="auto"/>
        <w:right w:val="none" w:sz="0" w:space="0" w:color="auto"/>
      </w:divBdr>
    </w:div>
    <w:div w:id="127089459">
      <w:bodyDiv w:val="1"/>
      <w:marLeft w:val="0"/>
      <w:marRight w:val="0"/>
      <w:marTop w:val="0"/>
      <w:marBottom w:val="0"/>
      <w:divBdr>
        <w:top w:val="none" w:sz="0" w:space="0" w:color="auto"/>
        <w:left w:val="none" w:sz="0" w:space="0" w:color="auto"/>
        <w:bottom w:val="none" w:sz="0" w:space="0" w:color="auto"/>
        <w:right w:val="none" w:sz="0" w:space="0" w:color="auto"/>
      </w:divBdr>
    </w:div>
    <w:div w:id="153180196">
      <w:bodyDiv w:val="1"/>
      <w:marLeft w:val="0"/>
      <w:marRight w:val="0"/>
      <w:marTop w:val="0"/>
      <w:marBottom w:val="0"/>
      <w:divBdr>
        <w:top w:val="none" w:sz="0" w:space="0" w:color="auto"/>
        <w:left w:val="none" w:sz="0" w:space="0" w:color="auto"/>
        <w:bottom w:val="none" w:sz="0" w:space="0" w:color="auto"/>
        <w:right w:val="none" w:sz="0" w:space="0" w:color="auto"/>
      </w:divBdr>
    </w:div>
    <w:div w:id="180903554">
      <w:bodyDiv w:val="1"/>
      <w:marLeft w:val="0"/>
      <w:marRight w:val="0"/>
      <w:marTop w:val="0"/>
      <w:marBottom w:val="0"/>
      <w:divBdr>
        <w:top w:val="none" w:sz="0" w:space="0" w:color="auto"/>
        <w:left w:val="none" w:sz="0" w:space="0" w:color="auto"/>
        <w:bottom w:val="none" w:sz="0" w:space="0" w:color="auto"/>
        <w:right w:val="none" w:sz="0" w:space="0" w:color="auto"/>
      </w:divBdr>
    </w:div>
    <w:div w:id="197088671">
      <w:bodyDiv w:val="1"/>
      <w:marLeft w:val="0"/>
      <w:marRight w:val="0"/>
      <w:marTop w:val="0"/>
      <w:marBottom w:val="0"/>
      <w:divBdr>
        <w:top w:val="none" w:sz="0" w:space="0" w:color="auto"/>
        <w:left w:val="none" w:sz="0" w:space="0" w:color="auto"/>
        <w:bottom w:val="none" w:sz="0" w:space="0" w:color="auto"/>
        <w:right w:val="none" w:sz="0" w:space="0" w:color="auto"/>
      </w:divBdr>
    </w:div>
    <w:div w:id="198326202">
      <w:bodyDiv w:val="1"/>
      <w:marLeft w:val="0"/>
      <w:marRight w:val="0"/>
      <w:marTop w:val="0"/>
      <w:marBottom w:val="0"/>
      <w:divBdr>
        <w:top w:val="none" w:sz="0" w:space="0" w:color="auto"/>
        <w:left w:val="none" w:sz="0" w:space="0" w:color="auto"/>
        <w:bottom w:val="none" w:sz="0" w:space="0" w:color="auto"/>
        <w:right w:val="none" w:sz="0" w:space="0" w:color="auto"/>
      </w:divBdr>
    </w:div>
    <w:div w:id="202713751">
      <w:bodyDiv w:val="1"/>
      <w:marLeft w:val="0"/>
      <w:marRight w:val="0"/>
      <w:marTop w:val="0"/>
      <w:marBottom w:val="0"/>
      <w:divBdr>
        <w:top w:val="none" w:sz="0" w:space="0" w:color="auto"/>
        <w:left w:val="none" w:sz="0" w:space="0" w:color="auto"/>
        <w:bottom w:val="none" w:sz="0" w:space="0" w:color="auto"/>
        <w:right w:val="none" w:sz="0" w:space="0" w:color="auto"/>
      </w:divBdr>
    </w:div>
    <w:div w:id="208421395">
      <w:bodyDiv w:val="1"/>
      <w:marLeft w:val="0"/>
      <w:marRight w:val="0"/>
      <w:marTop w:val="0"/>
      <w:marBottom w:val="0"/>
      <w:divBdr>
        <w:top w:val="none" w:sz="0" w:space="0" w:color="auto"/>
        <w:left w:val="none" w:sz="0" w:space="0" w:color="auto"/>
        <w:bottom w:val="none" w:sz="0" w:space="0" w:color="auto"/>
        <w:right w:val="none" w:sz="0" w:space="0" w:color="auto"/>
      </w:divBdr>
    </w:div>
    <w:div w:id="216940828">
      <w:bodyDiv w:val="1"/>
      <w:marLeft w:val="0"/>
      <w:marRight w:val="0"/>
      <w:marTop w:val="0"/>
      <w:marBottom w:val="0"/>
      <w:divBdr>
        <w:top w:val="none" w:sz="0" w:space="0" w:color="auto"/>
        <w:left w:val="none" w:sz="0" w:space="0" w:color="auto"/>
        <w:bottom w:val="none" w:sz="0" w:space="0" w:color="auto"/>
        <w:right w:val="none" w:sz="0" w:space="0" w:color="auto"/>
      </w:divBdr>
    </w:div>
    <w:div w:id="220943262">
      <w:bodyDiv w:val="1"/>
      <w:marLeft w:val="0"/>
      <w:marRight w:val="0"/>
      <w:marTop w:val="0"/>
      <w:marBottom w:val="0"/>
      <w:divBdr>
        <w:top w:val="none" w:sz="0" w:space="0" w:color="auto"/>
        <w:left w:val="none" w:sz="0" w:space="0" w:color="auto"/>
        <w:bottom w:val="none" w:sz="0" w:space="0" w:color="auto"/>
        <w:right w:val="none" w:sz="0" w:space="0" w:color="auto"/>
      </w:divBdr>
    </w:div>
    <w:div w:id="229116961">
      <w:bodyDiv w:val="1"/>
      <w:marLeft w:val="0"/>
      <w:marRight w:val="0"/>
      <w:marTop w:val="0"/>
      <w:marBottom w:val="0"/>
      <w:divBdr>
        <w:top w:val="none" w:sz="0" w:space="0" w:color="auto"/>
        <w:left w:val="none" w:sz="0" w:space="0" w:color="auto"/>
        <w:bottom w:val="none" w:sz="0" w:space="0" w:color="auto"/>
        <w:right w:val="none" w:sz="0" w:space="0" w:color="auto"/>
      </w:divBdr>
    </w:div>
    <w:div w:id="229770601">
      <w:bodyDiv w:val="1"/>
      <w:marLeft w:val="0"/>
      <w:marRight w:val="0"/>
      <w:marTop w:val="0"/>
      <w:marBottom w:val="0"/>
      <w:divBdr>
        <w:top w:val="none" w:sz="0" w:space="0" w:color="auto"/>
        <w:left w:val="none" w:sz="0" w:space="0" w:color="auto"/>
        <w:bottom w:val="none" w:sz="0" w:space="0" w:color="auto"/>
        <w:right w:val="none" w:sz="0" w:space="0" w:color="auto"/>
      </w:divBdr>
    </w:div>
    <w:div w:id="237174879">
      <w:bodyDiv w:val="1"/>
      <w:marLeft w:val="0"/>
      <w:marRight w:val="0"/>
      <w:marTop w:val="0"/>
      <w:marBottom w:val="0"/>
      <w:divBdr>
        <w:top w:val="none" w:sz="0" w:space="0" w:color="auto"/>
        <w:left w:val="none" w:sz="0" w:space="0" w:color="auto"/>
        <w:bottom w:val="none" w:sz="0" w:space="0" w:color="auto"/>
        <w:right w:val="none" w:sz="0" w:space="0" w:color="auto"/>
      </w:divBdr>
    </w:div>
    <w:div w:id="240912173">
      <w:bodyDiv w:val="1"/>
      <w:marLeft w:val="0"/>
      <w:marRight w:val="0"/>
      <w:marTop w:val="0"/>
      <w:marBottom w:val="0"/>
      <w:divBdr>
        <w:top w:val="none" w:sz="0" w:space="0" w:color="auto"/>
        <w:left w:val="none" w:sz="0" w:space="0" w:color="auto"/>
        <w:bottom w:val="none" w:sz="0" w:space="0" w:color="auto"/>
        <w:right w:val="none" w:sz="0" w:space="0" w:color="auto"/>
      </w:divBdr>
    </w:div>
    <w:div w:id="241448069">
      <w:bodyDiv w:val="1"/>
      <w:marLeft w:val="0"/>
      <w:marRight w:val="0"/>
      <w:marTop w:val="0"/>
      <w:marBottom w:val="0"/>
      <w:divBdr>
        <w:top w:val="none" w:sz="0" w:space="0" w:color="auto"/>
        <w:left w:val="none" w:sz="0" w:space="0" w:color="auto"/>
        <w:bottom w:val="none" w:sz="0" w:space="0" w:color="auto"/>
        <w:right w:val="none" w:sz="0" w:space="0" w:color="auto"/>
      </w:divBdr>
    </w:div>
    <w:div w:id="249312818">
      <w:bodyDiv w:val="1"/>
      <w:marLeft w:val="0"/>
      <w:marRight w:val="0"/>
      <w:marTop w:val="0"/>
      <w:marBottom w:val="0"/>
      <w:divBdr>
        <w:top w:val="none" w:sz="0" w:space="0" w:color="auto"/>
        <w:left w:val="none" w:sz="0" w:space="0" w:color="auto"/>
        <w:bottom w:val="none" w:sz="0" w:space="0" w:color="auto"/>
        <w:right w:val="none" w:sz="0" w:space="0" w:color="auto"/>
      </w:divBdr>
    </w:div>
    <w:div w:id="251160854">
      <w:bodyDiv w:val="1"/>
      <w:marLeft w:val="0"/>
      <w:marRight w:val="0"/>
      <w:marTop w:val="0"/>
      <w:marBottom w:val="0"/>
      <w:divBdr>
        <w:top w:val="none" w:sz="0" w:space="0" w:color="auto"/>
        <w:left w:val="none" w:sz="0" w:space="0" w:color="auto"/>
        <w:bottom w:val="none" w:sz="0" w:space="0" w:color="auto"/>
        <w:right w:val="none" w:sz="0" w:space="0" w:color="auto"/>
      </w:divBdr>
    </w:div>
    <w:div w:id="269047330">
      <w:bodyDiv w:val="1"/>
      <w:marLeft w:val="0"/>
      <w:marRight w:val="0"/>
      <w:marTop w:val="0"/>
      <w:marBottom w:val="0"/>
      <w:divBdr>
        <w:top w:val="none" w:sz="0" w:space="0" w:color="auto"/>
        <w:left w:val="none" w:sz="0" w:space="0" w:color="auto"/>
        <w:bottom w:val="none" w:sz="0" w:space="0" w:color="auto"/>
        <w:right w:val="none" w:sz="0" w:space="0" w:color="auto"/>
      </w:divBdr>
    </w:div>
    <w:div w:id="270821219">
      <w:bodyDiv w:val="1"/>
      <w:marLeft w:val="0"/>
      <w:marRight w:val="0"/>
      <w:marTop w:val="0"/>
      <w:marBottom w:val="0"/>
      <w:divBdr>
        <w:top w:val="none" w:sz="0" w:space="0" w:color="auto"/>
        <w:left w:val="none" w:sz="0" w:space="0" w:color="auto"/>
        <w:bottom w:val="none" w:sz="0" w:space="0" w:color="auto"/>
        <w:right w:val="none" w:sz="0" w:space="0" w:color="auto"/>
      </w:divBdr>
    </w:div>
    <w:div w:id="278489606">
      <w:bodyDiv w:val="1"/>
      <w:marLeft w:val="0"/>
      <w:marRight w:val="0"/>
      <w:marTop w:val="0"/>
      <w:marBottom w:val="0"/>
      <w:divBdr>
        <w:top w:val="none" w:sz="0" w:space="0" w:color="auto"/>
        <w:left w:val="none" w:sz="0" w:space="0" w:color="auto"/>
        <w:bottom w:val="none" w:sz="0" w:space="0" w:color="auto"/>
        <w:right w:val="none" w:sz="0" w:space="0" w:color="auto"/>
      </w:divBdr>
    </w:div>
    <w:div w:id="288900734">
      <w:bodyDiv w:val="1"/>
      <w:marLeft w:val="0"/>
      <w:marRight w:val="0"/>
      <w:marTop w:val="0"/>
      <w:marBottom w:val="0"/>
      <w:divBdr>
        <w:top w:val="none" w:sz="0" w:space="0" w:color="auto"/>
        <w:left w:val="none" w:sz="0" w:space="0" w:color="auto"/>
        <w:bottom w:val="none" w:sz="0" w:space="0" w:color="auto"/>
        <w:right w:val="none" w:sz="0" w:space="0" w:color="auto"/>
      </w:divBdr>
    </w:div>
    <w:div w:id="292029596">
      <w:bodyDiv w:val="1"/>
      <w:marLeft w:val="0"/>
      <w:marRight w:val="0"/>
      <w:marTop w:val="0"/>
      <w:marBottom w:val="0"/>
      <w:divBdr>
        <w:top w:val="none" w:sz="0" w:space="0" w:color="auto"/>
        <w:left w:val="none" w:sz="0" w:space="0" w:color="auto"/>
        <w:bottom w:val="none" w:sz="0" w:space="0" w:color="auto"/>
        <w:right w:val="none" w:sz="0" w:space="0" w:color="auto"/>
      </w:divBdr>
    </w:div>
    <w:div w:id="300503546">
      <w:bodyDiv w:val="1"/>
      <w:marLeft w:val="0"/>
      <w:marRight w:val="0"/>
      <w:marTop w:val="0"/>
      <w:marBottom w:val="0"/>
      <w:divBdr>
        <w:top w:val="none" w:sz="0" w:space="0" w:color="auto"/>
        <w:left w:val="none" w:sz="0" w:space="0" w:color="auto"/>
        <w:bottom w:val="none" w:sz="0" w:space="0" w:color="auto"/>
        <w:right w:val="none" w:sz="0" w:space="0" w:color="auto"/>
      </w:divBdr>
    </w:div>
    <w:div w:id="304505538">
      <w:bodyDiv w:val="1"/>
      <w:marLeft w:val="0"/>
      <w:marRight w:val="0"/>
      <w:marTop w:val="0"/>
      <w:marBottom w:val="0"/>
      <w:divBdr>
        <w:top w:val="none" w:sz="0" w:space="0" w:color="auto"/>
        <w:left w:val="none" w:sz="0" w:space="0" w:color="auto"/>
        <w:bottom w:val="none" w:sz="0" w:space="0" w:color="auto"/>
        <w:right w:val="none" w:sz="0" w:space="0" w:color="auto"/>
      </w:divBdr>
    </w:div>
    <w:div w:id="304942025">
      <w:bodyDiv w:val="1"/>
      <w:marLeft w:val="0"/>
      <w:marRight w:val="0"/>
      <w:marTop w:val="0"/>
      <w:marBottom w:val="0"/>
      <w:divBdr>
        <w:top w:val="none" w:sz="0" w:space="0" w:color="auto"/>
        <w:left w:val="none" w:sz="0" w:space="0" w:color="auto"/>
        <w:bottom w:val="none" w:sz="0" w:space="0" w:color="auto"/>
        <w:right w:val="none" w:sz="0" w:space="0" w:color="auto"/>
      </w:divBdr>
    </w:div>
    <w:div w:id="313264525">
      <w:bodyDiv w:val="1"/>
      <w:marLeft w:val="0"/>
      <w:marRight w:val="0"/>
      <w:marTop w:val="0"/>
      <w:marBottom w:val="0"/>
      <w:divBdr>
        <w:top w:val="none" w:sz="0" w:space="0" w:color="auto"/>
        <w:left w:val="none" w:sz="0" w:space="0" w:color="auto"/>
        <w:bottom w:val="none" w:sz="0" w:space="0" w:color="auto"/>
        <w:right w:val="none" w:sz="0" w:space="0" w:color="auto"/>
      </w:divBdr>
    </w:div>
    <w:div w:id="319236558">
      <w:bodyDiv w:val="1"/>
      <w:marLeft w:val="0"/>
      <w:marRight w:val="0"/>
      <w:marTop w:val="0"/>
      <w:marBottom w:val="0"/>
      <w:divBdr>
        <w:top w:val="none" w:sz="0" w:space="0" w:color="auto"/>
        <w:left w:val="none" w:sz="0" w:space="0" w:color="auto"/>
        <w:bottom w:val="none" w:sz="0" w:space="0" w:color="auto"/>
        <w:right w:val="none" w:sz="0" w:space="0" w:color="auto"/>
      </w:divBdr>
    </w:div>
    <w:div w:id="322200057">
      <w:bodyDiv w:val="1"/>
      <w:marLeft w:val="0"/>
      <w:marRight w:val="0"/>
      <w:marTop w:val="0"/>
      <w:marBottom w:val="0"/>
      <w:divBdr>
        <w:top w:val="none" w:sz="0" w:space="0" w:color="auto"/>
        <w:left w:val="none" w:sz="0" w:space="0" w:color="auto"/>
        <w:bottom w:val="none" w:sz="0" w:space="0" w:color="auto"/>
        <w:right w:val="none" w:sz="0" w:space="0" w:color="auto"/>
      </w:divBdr>
    </w:div>
    <w:div w:id="329870863">
      <w:bodyDiv w:val="1"/>
      <w:marLeft w:val="0"/>
      <w:marRight w:val="0"/>
      <w:marTop w:val="0"/>
      <w:marBottom w:val="0"/>
      <w:divBdr>
        <w:top w:val="none" w:sz="0" w:space="0" w:color="auto"/>
        <w:left w:val="none" w:sz="0" w:space="0" w:color="auto"/>
        <w:bottom w:val="none" w:sz="0" w:space="0" w:color="auto"/>
        <w:right w:val="none" w:sz="0" w:space="0" w:color="auto"/>
      </w:divBdr>
    </w:div>
    <w:div w:id="331761399">
      <w:bodyDiv w:val="1"/>
      <w:marLeft w:val="0"/>
      <w:marRight w:val="0"/>
      <w:marTop w:val="0"/>
      <w:marBottom w:val="0"/>
      <w:divBdr>
        <w:top w:val="none" w:sz="0" w:space="0" w:color="auto"/>
        <w:left w:val="none" w:sz="0" w:space="0" w:color="auto"/>
        <w:bottom w:val="none" w:sz="0" w:space="0" w:color="auto"/>
        <w:right w:val="none" w:sz="0" w:space="0" w:color="auto"/>
      </w:divBdr>
    </w:div>
    <w:div w:id="338625810">
      <w:bodyDiv w:val="1"/>
      <w:marLeft w:val="0"/>
      <w:marRight w:val="0"/>
      <w:marTop w:val="0"/>
      <w:marBottom w:val="0"/>
      <w:divBdr>
        <w:top w:val="none" w:sz="0" w:space="0" w:color="auto"/>
        <w:left w:val="none" w:sz="0" w:space="0" w:color="auto"/>
        <w:bottom w:val="none" w:sz="0" w:space="0" w:color="auto"/>
        <w:right w:val="none" w:sz="0" w:space="0" w:color="auto"/>
      </w:divBdr>
    </w:div>
    <w:div w:id="341012648">
      <w:bodyDiv w:val="1"/>
      <w:marLeft w:val="0"/>
      <w:marRight w:val="0"/>
      <w:marTop w:val="0"/>
      <w:marBottom w:val="0"/>
      <w:divBdr>
        <w:top w:val="none" w:sz="0" w:space="0" w:color="auto"/>
        <w:left w:val="none" w:sz="0" w:space="0" w:color="auto"/>
        <w:bottom w:val="none" w:sz="0" w:space="0" w:color="auto"/>
        <w:right w:val="none" w:sz="0" w:space="0" w:color="auto"/>
      </w:divBdr>
    </w:div>
    <w:div w:id="357775892">
      <w:bodyDiv w:val="1"/>
      <w:marLeft w:val="0"/>
      <w:marRight w:val="0"/>
      <w:marTop w:val="0"/>
      <w:marBottom w:val="0"/>
      <w:divBdr>
        <w:top w:val="none" w:sz="0" w:space="0" w:color="auto"/>
        <w:left w:val="none" w:sz="0" w:space="0" w:color="auto"/>
        <w:bottom w:val="none" w:sz="0" w:space="0" w:color="auto"/>
        <w:right w:val="none" w:sz="0" w:space="0" w:color="auto"/>
      </w:divBdr>
    </w:div>
    <w:div w:id="366102361">
      <w:bodyDiv w:val="1"/>
      <w:marLeft w:val="0"/>
      <w:marRight w:val="0"/>
      <w:marTop w:val="0"/>
      <w:marBottom w:val="0"/>
      <w:divBdr>
        <w:top w:val="none" w:sz="0" w:space="0" w:color="auto"/>
        <w:left w:val="none" w:sz="0" w:space="0" w:color="auto"/>
        <w:bottom w:val="none" w:sz="0" w:space="0" w:color="auto"/>
        <w:right w:val="none" w:sz="0" w:space="0" w:color="auto"/>
      </w:divBdr>
    </w:div>
    <w:div w:id="367225600">
      <w:bodyDiv w:val="1"/>
      <w:marLeft w:val="0"/>
      <w:marRight w:val="0"/>
      <w:marTop w:val="0"/>
      <w:marBottom w:val="0"/>
      <w:divBdr>
        <w:top w:val="none" w:sz="0" w:space="0" w:color="auto"/>
        <w:left w:val="none" w:sz="0" w:space="0" w:color="auto"/>
        <w:bottom w:val="none" w:sz="0" w:space="0" w:color="auto"/>
        <w:right w:val="none" w:sz="0" w:space="0" w:color="auto"/>
      </w:divBdr>
    </w:div>
    <w:div w:id="374307753">
      <w:bodyDiv w:val="1"/>
      <w:marLeft w:val="0"/>
      <w:marRight w:val="0"/>
      <w:marTop w:val="0"/>
      <w:marBottom w:val="0"/>
      <w:divBdr>
        <w:top w:val="none" w:sz="0" w:space="0" w:color="auto"/>
        <w:left w:val="none" w:sz="0" w:space="0" w:color="auto"/>
        <w:bottom w:val="none" w:sz="0" w:space="0" w:color="auto"/>
        <w:right w:val="none" w:sz="0" w:space="0" w:color="auto"/>
      </w:divBdr>
    </w:div>
    <w:div w:id="374740304">
      <w:bodyDiv w:val="1"/>
      <w:marLeft w:val="0"/>
      <w:marRight w:val="0"/>
      <w:marTop w:val="0"/>
      <w:marBottom w:val="0"/>
      <w:divBdr>
        <w:top w:val="none" w:sz="0" w:space="0" w:color="auto"/>
        <w:left w:val="none" w:sz="0" w:space="0" w:color="auto"/>
        <w:bottom w:val="none" w:sz="0" w:space="0" w:color="auto"/>
        <w:right w:val="none" w:sz="0" w:space="0" w:color="auto"/>
      </w:divBdr>
    </w:div>
    <w:div w:id="387187675">
      <w:bodyDiv w:val="1"/>
      <w:marLeft w:val="0"/>
      <w:marRight w:val="0"/>
      <w:marTop w:val="0"/>
      <w:marBottom w:val="0"/>
      <w:divBdr>
        <w:top w:val="none" w:sz="0" w:space="0" w:color="auto"/>
        <w:left w:val="none" w:sz="0" w:space="0" w:color="auto"/>
        <w:bottom w:val="none" w:sz="0" w:space="0" w:color="auto"/>
        <w:right w:val="none" w:sz="0" w:space="0" w:color="auto"/>
      </w:divBdr>
    </w:div>
    <w:div w:id="389696908">
      <w:bodyDiv w:val="1"/>
      <w:marLeft w:val="0"/>
      <w:marRight w:val="0"/>
      <w:marTop w:val="0"/>
      <w:marBottom w:val="0"/>
      <w:divBdr>
        <w:top w:val="none" w:sz="0" w:space="0" w:color="auto"/>
        <w:left w:val="none" w:sz="0" w:space="0" w:color="auto"/>
        <w:bottom w:val="none" w:sz="0" w:space="0" w:color="auto"/>
        <w:right w:val="none" w:sz="0" w:space="0" w:color="auto"/>
      </w:divBdr>
    </w:div>
    <w:div w:id="392706098">
      <w:bodyDiv w:val="1"/>
      <w:marLeft w:val="0"/>
      <w:marRight w:val="0"/>
      <w:marTop w:val="0"/>
      <w:marBottom w:val="0"/>
      <w:divBdr>
        <w:top w:val="none" w:sz="0" w:space="0" w:color="auto"/>
        <w:left w:val="none" w:sz="0" w:space="0" w:color="auto"/>
        <w:bottom w:val="none" w:sz="0" w:space="0" w:color="auto"/>
        <w:right w:val="none" w:sz="0" w:space="0" w:color="auto"/>
      </w:divBdr>
    </w:div>
    <w:div w:id="397244590">
      <w:bodyDiv w:val="1"/>
      <w:marLeft w:val="0"/>
      <w:marRight w:val="0"/>
      <w:marTop w:val="0"/>
      <w:marBottom w:val="0"/>
      <w:divBdr>
        <w:top w:val="none" w:sz="0" w:space="0" w:color="auto"/>
        <w:left w:val="none" w:sz="0" w:space="0" w:color="auto"/>
        <w:bottom w:val="none" w:sz="0" w:space="0" w:color="auto"/>
        <w:right w:val="none" w:sz="0" w:space="0" w:color="auto"/>
      </w:divBdr>
    </w:div>
    <w:div w:id="401224201">
      <w:bodyDiv w:val="1"/>
      <w:marLeft w:val="0"/>
      <w:marRight w:val="0"/>
      <w:marTop w:val="0"/>
      <w:marBottom w:val="0"/>
      <w:divBdr>
        <w:top w:val="none" w:sz="0" w:space="0" w:color="auto"/>
        <w:left w:val="none" w:sz="0" w:space="0" w:color="auto"/>
        <w:bottom w:val="none" w:sz="0" w:space="0" w:color="auto"/>
        <w:right w:val="none" w:sz="0" w:space="0" w:color="auto"/>
      </w:divBdr>
    </w:div>
    <w:div w:id="403064911">
      <w:bodyDiv w:val="1"/>
      <w:marLeft w:val="0"/>
      <w:marRight w:val="0"/>
      <w:marTop w:val="0"/>
      <w:marBottom w:val="0"/>
      <w:divBdr>
        <w:top w:val="none" w:sz="0" w:space="0" w:color="auto"/>
        <w:left w:val="none" w:sz="0" w:space="0" w:color="auto"/>
        <w:bottom w:val="none" w:sz="0" w:space="0" w:color="auto"/>
        <w:right w:val="none" w:sz="0" w:space="0" w:color="auto"/>
      </w:divBdr>
    </w:div>
    <w:div w:id="410086139">
      <w:bodyDiv w:val="1"/>
      <w:marLeft w:val="0"/>
      <w:marRight w:val="0"/>
      <w:marTop w:val="0"/>
      <w:marBottom w:val="0"/>
      <w:divBdr>
        <w:top w:val="none" w:sz="0" w:space="0" w:color="auto"/>
        <w:left w:val="none" w:sz="0" w:space="0" w:color="auto"/>
        <w:bottom w:val="none" w:sz="0" w:space="0" w:color="auto"/>
        <w:right w:val="none" w:sz="0" w:space="0" w:color="auto"/>
      </w:divBdr>
    </w:div>
    <w:div w:id="422386451">
      <w:bodyDiv w:val="1"/>
      <w:marLeft w:val="0"/>
      <w:marRight w:val="0"/>
      <w:marTop w:val="0"/>
      <w:marBottom w:val="0"/>
      <w:divBdr>
        <w:top w:val="none" w:sz="0" w:space="0" w:color="auto"/>
        <w:left w:val="none" w:sz="0" w:space="0" w:color="auto"/>
        <w:bottom w:val="none" w:sz="0" w:space="0" w:color="auto"/>
        <w:right w:val="none" w:sz="0" w:space="0" w:color="auto"/>
      </w:divBdr>
    </w:div>
    <w:div w:id="427309437">
      <w:bodyDiv w:val="1"/>
      <w:marLeft w:val="0"/>
      <w:marRight w:val="0"/>
      <w:marTop w:val="0"/>
      <w:marBottom w:val="0"/>
      <w:divBdr>
        <w:top w:val="none" w:sz="0" w:space="0" w:color="auto"/>
        <w:left w:val="none" w:sz="0" w:space="0" w:color="auto"/>
        <w:bottom w:val="none" w:sz="0" w:space="0" w:color="auto"/>
        <w:right w:val="none" w:sz="0" w:space="0" w:color="auto"/>
      </w:divBdr>
    </w:div>
    <w:div w:id="428621755">
      <w:bodyDiv w:val="1"/>
      <w:marLeft w:val="0"/>
      <w:marRight w:val="0"/>
      <w:marTop w:val="0"/>
      <w:marBottom w:val="0"/>
      <w:divBdr>
        <w:top w:val="none" w:sz="0" w:space="0" w:color="auto"/>
        <w:left w:val="none" w:sz="0" w:space="0" w:color="auto"/>
        <w:bottom w:val="none" w:sz="0" w:space="0" w:color="auto"/>
        <w:right w:val="none" w:sz="0" w:space="0" w:color="auto"/>
      </w:divBdr>
    </w:div>
    <w:div w:id="436869296">
      <w:bodyDiv w:val="1"/>
      <w:marLeft w:val="0"/>
      <w:marRight w:val="0"/>
      <w:marTop w:val="0"/>
      <w:marBottom w:val="0"/>
      <w:divBdr>
        <w:top w:val="none" w:sz="0" w:space="0" w:color="auto"/>
        <w:left w:val="none" w:sz="0" w:space="0" w:color="auto"/>
        <w:bottom w:val="none" w:sz="0" w:space="0" w:color="auto"/>
        <w:right w:val="none" w:sz="0" w:space="0" w:color="auto"/>
      </w:divBdr>
    </w:div>
    <w:div w:id="443378491">
      <w:bodyDiv w:val="1"/>
      <w:marLeft w:val="0"/>
      <w:marRight w:val="0"/>
      <w:marTop w:val="0"/>
      <w:marBottom w:val="0"/>
      <w:divBdr>
        <w:top w:val="none" w:sz="0" w:space="0" w:color="auto"/>
        <w:left w:val="none" w:sz="0" w:space="0" w:color="auto"/>
        <w:bottom w:val="none" w:sz="0" w:space="0" w:color="auto"/>
        <w:right w:val="none" w:sz="0" w:space="0" w:color="auto"/>
      </w:divBdr>
    </w:div>
    <w:div w:id="444546469">
      <w:bodyDiv w:val="1"/>
      <w:marLeft w:val="0"/>
      <w:marRight w:val="0"/>
      <w:marTop w:val="0"/>
      <w:marBottom w:val="0"/>
      <w:divBdr>
        <w:top w:val="none" w:sz="0" w:space="0" w:color="auto"/>
        <w:left w:val="none" w:sz="0" w:space="0" w:color="auto"/>
        <w:bottom w:val="none" w:sz="0" w:space="0" w:color="auto"/>
        <w:right w:val="none" w:sz="0" w:space="0" w:color="auto"/>
      </w:divBdr>
    </w:div>
    <w:div w:id="445469808">
      <w:bodyDiv w:val="1"/>
      <w:marLeft w:val="0"/>
      <w:marRight w:val="0"/>
      <w:marTop w:val="0"/>
      <w:marBottom w:val="0"/>
      <w:divBdr>
        <w:top w:val="none" w:sz="0" w:space="0" w:color="auto"/>
        <w:left w:val="none" w:sz="0" w:space="0" w:color="auto"/>
        <w:bottom w:val="none" w:sz="0" w:space="0" w:color="auto"/>
        <w:right w:val="none" w:sz="0" w:space="0" w:color="auto"/>
      </w:divBdr>
    </w:div>
    <w:div w:id="449936146">
      <w:bodyDiv w:val="1"/>
      <w:marLeft w:val="0"/>
      <w:marRight w:val="0"/>
      <w:marTop w:val="0"/>
      <w:marBottom w:val="0"/>
      <w:divBdr>
        <w:top w:val="none" w:sz="0" w:space="0" w:color="auto"/>
        <w:left w:val="none" w:sz="0" w:space="0" w:color="auto"/>
        <w:bottom w:val="none" w:sz="0" w:space="0" w:color="auto"/>
        <w:right w:val="none" w:sz="0" w:space="0" w:color="auto"/>
      </w:divBdr>
    </w:div>
    <w:div w:id="460147260">
      <w:bodyDiv w:val="1"/>
      <w:marLeft w:val="0"/>
      <w:marRight w:val="0"/>
      <w:marTop w:val="0"/>
      <w:marBottom w:val="0"/>
      <w:divBdr>
        <w:top w:val="none" w:sz="0" w:space="0" w:color="auto"/>
        <w:left w:val="none" w:sz="0" w:space="0" w:color="auto"/>
        <w:bottom w:val="none" w:sz="0" w:space="0" w:color="auto"/>
        <w:right w:val="none" w:sz="0" w:space="0" w:color="auto"/>
      </w:divBdr>
    </w:div>
    <w:div w:id="460342191">
      <w:bodyDiv w:val="1"/>
      <w:marLeft w:val="0"/>
      <w:marRight w:val="0"/>
      <w:marTop w:val="0"/>
      <w:marBottom w:val="0"/>
      <w:divBdr>
        <w:top w:val="none" w:sz="0" w:space="0" w:color="auto"/>
        <w:left w:val="none" w:sz="0" w:space="0" w:color="auto"/>
        <w:bottom w:val="none" w:sz="0" w:space="0" w:color="auto"/>
        <w:right w:val="none" w:sz="0" w:space="0" w:color="auto"/>
      </w:divBdr>
    </w:div>
    <w:div w:id="462578759">
      <w:bodyDiv w:val="1"/>
      <w:marLeft w:val="0"/>
      <w:marRight w:val="0"/>
      <w:marTop w:val="0"/>
      <w:marBottom w:val="0"/>
      <w:divBdr>
        <w:top w:val="none" w:sz="0" w:space="0" w:color="auto"/>
        <w:left w:val="none" w:sz="0" w:space="0" w:color="auto"/>
        <w:bottom w:val="none" w:sz="0" w:space="0" w:color="auto"/>
        <w:right w:val="none" w:sz="0" w:space="0" w:color="auto"/>
      </w:divBdr>
    </w:div>
    <w:div w:id="466238844">
      <w:bodyDiv w:val="1"/>
      <w:marLeft w:val="0"/>
      <w:marRight w:val="0"/>
      <w:marTop w:val="0"/>
      <w:marBottom w:val="0"/>
      <w:divBdr>
        <w:top w:val="none" w:sz="0" w:space="0" w:color="auto"/>
        <w:left w:val="none" w:sz="0" w:space="0" w:color="auto"/>
        <w:bottom w:val="none" w:sz="0" w:space="0" w:color="auto"/>
        <w:right w:val="none" w:sz="0" w:space="0" w:color="auto"/>
      </w:divBdr>
    </w:div>
    <w:div w:id="472716187">
      <w:bodyDiv w:val="1"/>
      <w:marLeft w:val="0"/>
      <w:marRight w:val="0"/>
      <w:marTop w:val="0"/>
      <w:marBottom w:val="0"/>
      <w:divBdr>
        <w:top w:val="none" w:sz="0" w:space="0" w:color="auto"/>
        <w:left w:val="none" w:sz="0" w:space="0" w:color="auto"/>
        <w:bottom w:val="none" w:sz="0" w:space="0" w:color="auto"/>
        <w:right w:val="none" w:sz="0" w:space="0" w:color="auto"/>
      </w:divBdr>
    </w:div>
    <w:div w:id="478427821">
      <w:bodyDiv w:val="1"/>
      <w:marLeft w:val="0"/>
      <w:marRight w:val="0"/>
      <w:marTop w:val="0"/>
      <w:marBottom w:val="0"/>
      <w:divBdr>
        <w:top w:val="none" w:sz="0" w:space="0" w:color="auto"/>
        <w:left w:val="none" w:sz="0" w:space="0" w:color="auto"/>
        <w:bottom w:val="none" w:sz="0" w:space="0" w:color="auto"/>
        <w:right w:val="none" w:sz="0" w:space="0" w:color="auto"/>
      </w:divBdr>
    </w:div>
    <w:div w:id="480581757">
      <w:bodyDiv w:val="1"/>
      <w:marLeft w:val="0"/>
      <w:marRight w:val="0"/>
      <w:marTop w:val="0"/>
      <w:marBottom w:val="0"/>
      <w:divBdr>
        <w:top w:val="none" w:sz="0" w:space="0" w:color="auto"/>
        <w:left w:val="none" w:sz="0" w:space="0" w:color="auto"/>
        <w:bottom w:val="none" w:sz="0" w:space="0" w:color="auto"/>
        <w:right w:val="none" w:sz="0" w:space="0" w:color="auto"/>
      </w:divBdr>
    </w:div>
    <w:div w:id="486094173">
      <w:bodyDiv w:val="1"/>
      <w:marLeft w:val="0"/>
      <w:marRight w:val="0"/>
      <w:marTop w:val="0"/>
      <w:marBottom w:val="0"/>
      <w:divBdr>
        <w:top w:val="none" w:sz="0" w:space="0" w:color="auto"/>
        <w:left w:val="none" w:sz="0" w:space="0" w:color="auto"/>
        <w:bottom w:val="none" w:sz="0" w:space="0" w:color="auto"/>
        <w:right w:val="none" w:sz="0" w:space="0" w:color="auto"/>
      </w:divBdr>
    </w:div>
    <w:div w:id="492523816">
      <w:bodyDiv w:val="1"/>
      <w:marLeft w:val="0"/>
      <w:marRight w:val="0"/>
      <w:marTop w:val="0"/>
      <w:marBottom w:val="0"/>
      <w:divBdr>
        <w:top w:val="none" w:sz="0" w:space="0" w:color="auto"/>
        <w:left w:val="none" w:sz="0" w:space="0" w:color="auto"/>
        <w:bottom w:val="none" w:sz="0" w:space="0" w:color="auto"/>
        <w:right w:val="none" w:sz="0" w:space="0" w:color="auto"/>
      </w:divBdr>
    </w:div>
    <w:div w:id="492919192">
      <w:bodyDiv w:val="1"/>
      <w:marLeft w:val="0"/>
      <w:marRight w:val="0"/>
      <w:marTop w:val="0"/>
      <w:marBottom w:val="0"/>
      <w:divBdr>
        <w:top w:val="none" w:sz="0" w:space="0" w:color="auto"/>
        <w:left w:val="none" w:sz="0" w:space="0" w:color="auto"/>
        <w:bottom w:val="none" w:sz="0" w:space="0" w:color="auto"/>
        <w:right w:val="none" w:sz="0" w:space="0" w:color="auto"/>
      </w:divBdr>
    </w:div>
    <w:div w:id="494876286">
      <w:bodyDiv w:val="1"/>
      <w:marLeft w:val="0"/>
      <w:marRight w:val="0"/>
      <w:marTop w:val="0"/>
      <w:marBottom w:val="0"/>
      <w:divBdr>
        <w:top w:val="none" w:sz="0" w:space="0" w:color="auto"/>
        <w:left w:val="none" w:sz="0" w:space="0" w:color="auto"/>
        <w:bottom w:val="none" w:sz="0" w:space="0" w:color="auto"/>
        <w:right w:val="none" w:sz="0" w:space="0" w:color="auto"/>
      </w:divBdr>
    </w:div>
    <w:div w:id="495653798">
      <w:bodyDiv w:val="1"/>
      <w:marLeft w:val="0"/>
      <w:marRight w:val="0"/>
      <w:marTop w:val="0"/>
      <w:marBottom w:val="0"/>
      <w:divBdr>
        <w:top w:val="none" w:sz="0" w:space="0" w:color="auto"/>
        <w:left w:val="none" w:sz="0" w:space="0" w:color="auto"/>
        <w:bottom w:val="none" w:sz="0" w:space="0" w:color="auto"/>
        <w:right w:val="none" w:sz="0" w:space="0" w:color="auto"/>
      </w:divBdr>
    </w:div>
    <w:div w:id="496844918">
      <w:bodyDiv w:val="1"/>
      <w:marLeft w:val="0"/>
      <w:marRight w:val="0"/>
      <w:marTop w:val="0"/>
      <w:marBottom w:val="0"/>
      <w:divBdr>
        <w:top w:val="none" w:sz="0" w:space="0" w:color="auto"/>
        <w:left w:val="none" w:sz="0" w:space="0" w:color="auto"/>
        <w:bottom w:val="none" w:sz="0" w:space="0" w:color="auto"/>
        <w:right w:val="none" w:sz="0" w:space="0" w:color="auto"/>
      </w:divBdr>
    </w:div>
    <w:div w:id="506362245">
      <w:bodyDiv w:val="1"/>
      <w:marLeft w:val="0"/>
      <w:marRight w:val="0"/>
      <w:marTop w:val="0"/>
      <w:marBottom w:val="0"/>
      <w:divBdr>
        <w:top w:val="none" w:sz="0" w:space="0" w:color="auto"/>
        <w:left w:val="none" w:sz="0" w:space="0" w:color="auto"/>
        <w:bottom w:val="none" w:sz="0" w:space="0" w:color="auto"/>
        <w:right w:val="none" w:sz="0" w:space="0" w:color="auto"/>
      </w:divBdr>
    </w:div>
    <w:div w:id="509030210">
      <w:bodyDiv w:val="1"/>
      <w:marLeft w:val="0"/>
      <w:marRight w:val="0"/>
      <w:marTop w:val="0"/>
      <w:marBottom w:val="0"/>
      <w:divBdr>
        <w:top w:val="none" w:sz="0" w:space="0" w:color="auto"/>
        <w:left w:val="none" w:sz="0" w:space="0" w:color="auto"/>
        <w:bottom w:val="none" w:sz="0" w:space="0" w:color="auto"/>
        <w:right w:val="none" w:sz="0" w:space="0" w:color="auto"/>
      </w:divBdr>
    </w:div>
    <w:div w:id="509493096">
      <w:bodyDiv w:val="1"/>
      <w:marLeft w:val="0"/>
      <w:marRight w:val="0"/>
      <w:marTop w:val="0"/>
      <w:marBottom w:val="0"/>
      <w:divBdr>
        <w:top w:val="none" w:sz="0" w:space="0" w:color="auto"/>
        <w:left w:val="none" w:sz="0" w:space="0" w:color="auto"/>
        <w:bottom w:val="none" w:sz="0" w:space="0" w:color="auto"/>
        <w:right w:val="none" w:sz="0" w:space="0" w:color="auto"/>
      </w:divBdr>
    </w:div>
    <w:div w:id="514534894">
      <w:bodyDiv w:val="1"/>
      <w:marLeft w:val="0"/>
      <w:marRight w:val="0"/>
      <w:marTop w:val="0"/>
      <w:marBottom w:val="0"/>
      <w:divBdr>
        <w:top w:val="none" w:sz="0" w:space="0" w:color="auto"/>
        <w:left w:val="none" w:sz="0" w:space="0" w:color="auto"/>
        <w:bottom w:val="none" w:sz="0" w:space="0" w:color="auto"/>
        <w:right w:val="none" w:sz="0" w:space="0" w:color="auto"/>
      </w:divBdr>
    </w:div>
    <w:div w:id="515775552">
      <w:bodyDiv w:val="1"/>
      <w:marLeft w:val="0"/>
      <w:marRight w:val="0"/>
      <w:marTop w:val="0"/>
      <w:marBottom w:val="0"/>
      <w:divBdr>
        <w:top w:val="none" w:sz="0" w:space="0" w:color="auto"/>
        <w:left w:val="none" w:sz="0" w:space="0" w:color="auto"/>
        <w:bottom w:val="none" w:sz="0" w:space="0" w:color="auto"/>
        <w:right w:val="none" w:sz="0" w:space="0" w:color="auto"/>
      </w:divBdr>
    </w:div>
    <w:div w:id="515925511">
      <w:bodyDiv w:val="1"/>
      <w:marLeft w:val="0"/>
      <w:marRight w:val="0"/>
      <w:marTop w:val="0"/>
      <w:marBottom w:val="0"/>
      <w:divBdr>
        <w:top w:val="none" w:sz="0" w:space="0" w:color="auto"/>
        <w:left w:val="none" w:sz="0" w:space="0" w:color="auto"/>
        <w:bottom w:val="none" w:sz="0" w:space="0" w:color="auto"/>
        <w:right w:val="none" w:sz="0" w:space="0" w:color="auto"/>
      </w:divBdr>
    </w:div>
    <w:div w:id="524830512">
      <w:bodyDiv w:val="1"/>
      <w:marLeft w:val="0"/>
      <w:marRight w:val="0"/>
      <w:marTop w:val="0"/>
      <w:marBottom w:val="0"/>
      <w:divBdr>
        <w:top w:val="none" w:sz="0" w:space="0" w:color="auto"/>
        <w:left w:val="none" w:sz="0" w:space="0" w:color="auto"/>
        <w:bottom w:val="none" w:sz="0" w:space="0" w:color="auto"/>
        <w:right w:val="none" w:sz="0" w:space="0" w:color="auto"/>
      </w:divBdr>
    </w:div>
    <w:div w:id="526413760">
      <w:bodyDiv w:val="1"/>
      <w:marLeft w:val="0"/>
      <w:marRight w:val="0"/>
      <w:marTop w:val="0"/>
      <w:marBottom w:val="0"/>
      <w:divBdr>
        <w:top w:val="none" w:sz="0" w:space="0" w:color="auto"/>
        <w:left w:val="none" w:sz="0" w:space="0" w:color="auto"/>
        <w:bottom w:val="none" w:sz="0" w:space="0" w:color="auto"/>
        <w:right w:val="none" w:sz="0" w:space="0" w:color="auto"/>
      </w:divBdr>
    </w:div>
    <w:div w:id="529681308">
      <w:bodyDiv w:val="1"/>
      <w:marLeft w:val="0"/>
      <w:marRight w:val="0"/>
      <w:marTop w:val="0"/>
      <w:marBottom w:val="0"/>
      <w:divBdr>
        <w:top w:val="none" w:sz="0" w:space="0" w:color="auto"/>
        <w:left w:val="none" w:sz="0" w:space="0" w:color="auto"/>
        <w:bottom w:val="none" w:sz="0" w:space="0" w:color="auto"/>
        <w:right w:val="none" w:sz="0" w:space="0" w:color="auto"/>
      </w:divBdr>
    </w:div>
    <w:div w:id="541864409">
      <w:bodyDiv w:val="1"/>
      <w:marLeft w:val="0"/>
      <w:marRight w:val="0"/>
      <w:marTop w:val="0"/>
      <w:marBottom w:val="0"/>
      <w:divBdr>
        <w:top w:val="none" w:sz="0" w:space="0" w:color="auto"/>
        <w:left w:val="none" w:sz="0" w:space="0" w:color="auto"/>
        <w:bottom w:val="none" w:sz="0" w:space="0" w:color="auto"/>
        <w:right w:val="none" w:sz="0" w:space="0" w:color="auto"/>
      </w:divBdr>
    </w:div>
    <w:div w:id="544607688">
      <w:bodyDiv w:val="1"/>
      <w:marLeft w:val="0"/>
      <w:marRight w:val="0"/>
      <w:marTop w:val="0"/>
      <w:marBottom w:val="0"/>
      <w:divBdr>
        <w:top w:val="none" w:sz="0" w:space="0" w:color="auto"/>
        <w:left w:val="none" w:sz="0" w:space="0" w:color="auto"/>
        <w:bottom w:val="none" w:sz="0" w:space="0" w:color="auto"/>
        <w:right w:val="none" w:sz="0" w:space="0" w:color="auto"/>
      </w:divBdr>
    </w:div>
    <w:div w:id="553392135">
      <w:bodyDiv w:val="1"/>
      <w:marLeft w:val="0"/>
      <w:marRight w:val="0"/>
      <w:marTop w:val="0"/>
      <w:marBottom w:val="0"/>
      <w:divBdr>
        <w:top w:val="none" w:sz="0" w:space="0" w:color="auto"/>
        <w:left w:val="none" w:sz="0" w:space="0" w:color="auto"/>
        <w:bottom w:val="none" w:sz="0" w:space="0" w:color="auto"/>
        <w:right w:val="none" w:sz="0" w:space="0" w:color="auto"/>
      </w:divBdr>
    </w:div>
    <w:div w:id="578517768">
      <w:bodyDiv w:val="1"/>
      <w:marLeft w:val="0"/>
      <w:marRight w:val="0"/>
      <w:marTop w:val="0"/>
      <w:marBottom w:val="0"/>
      <w:divBdr>
        <w:top w:val="none" w:sz="0" w:space="0" w:color="auto"/>
        <w:left w:val="none" w:sz="0" w:space="0" w:color="auto"/>
        <w:bottom w:val="none" w:sz="0" w:space="0" w:color="auto"/>
        <w:right w:val="none" w:sz="0" w:space="0" w:color="auto"/>
      </w:divBdr>
    </w:div>
    <w:div w:id="584530984">
      <w:bodyDiv w:val="1"/>
      <w:marLeft w:val="0"/>
      <w:marRight w:val="0"/>
      <w:marTop w:val="0"/>
      <w:marBottom w:val="0"/>
      <w:divBdr>
        <w:top w:val="none" w:sz="0" w:space="0" w:color="auto"/>
        <w:left w:val="none" w:sz="0" w:space="0" w:color="auto"/>
        <w:bottom w:val="none" w:sz="0" w:space="0" w:color="auto"/>
        <w:right w:val="none" w:sz="0" w:space="0" w:color="auto"/>
      </w:divBdr>
    </w:div>
    <w:div w:id="593323412">
      <w:bodyDiv w:val="1"/>
      <w:marLeft w:val="0"/>
      <w:marRight w:val="0"/>
      <w:marTop w:val="0"/>
      <w:marBottom w:val="0"/>
      <w:divBdr>
        <w:top w:val="none" w:sz="0" w:space="0" w:color="auto"/>
        <w:left w:val="none" w:sz="0" w:space="0" w:color="auto"/>
        <w:bottom w:val="none" w:sz="0" w:space="0" w:color="auto"/>
        <w:right w:val="none" w:sz="0" w:space="0" w:color="auto"/>
      </w:divBdr>
    </w:div>
    <w:div w:id="598374800">
      <w:bodyDiv w:val="1"/>
      <w:marLeft w:val="0"/>
      <w:marRight w:val="0"/>
      <w:marTop w:val="0"/>
      <w:marBottom w:val="0"/>
      <w:divBdr>
        <w:top w:val="none" w:sz="0" w:space="0" w:color="auto"/>
        <w:left w:val="none" w:sz="0" w:space="0" w:color="auto"/>
        <w:bottom w:val="none" w:sz="0" w:space="0" w:color="auto"/>
        <w:right w:val="none" w:sz="0" w:space="0" w:color="auto"/>
      </w:divBdr>
    </w:div>
    <w:div w:id="607739339">
      <w:bodyDiv w:val="1"/>
      <w:marLeft w:val="0"/>
      <w:marRight w:val="0"/>
      <w:marTop w:val="0"/>
      <w:marBottom w:val="0"/>
      <w:divBdr>
        <w:top w:val="none" w:sz="0" w:space="0" w:color="auto"/>
        <w:left w:val="none" w:sz="0" w:space="0" w:color="auto"/>
        <w:bottom w:val="none" w:sz="0" w:space="0" w:color="auto"/>
        <w:right w:val="none" w:sz="0" w:space="0" w:color="auto"/>
      </w:divBdr>
    </w:div>
    <w:div w:id="620112526">
      <w:bodyDiv w:val="1"/>
      <w:marLeft w:val="0"/>
      <w:marRight w:val="0"/>
      <w:marTop w:val="0"/>
      <w:marBottom w:val="0"/>
      <w:divBdr>
        <w:top w:val="none" w:sz="0" w:space="0" w:color="auto"/>
        <w:left w:val="none" w:sz="0" w:space="0" w:color="auto"/>
        <w:bottom w:val="none" w:sz="0" w:space="0" w:color="auto"/>
        <w:right w:val="none" w:sz="0" w:space="0" w:color="auto"/>
      </w:divBdr>
    </w:div>
    <w:div w:id="623728537">
      <w:bodyDiv w:val="1"/>
      <w:marLeft w:val="0"/>
      <w:marRight w:val="0"/>
      <w:marTop w:val="0"/>
      <w:marBottom w:val="0"/>
      <w:divBdr>
        <w:top w:val="none" w:sz="0" w:space="0" w:color="auto"/>
        <w:left w:val="none" w:sz="0" w:space="0" w:color="auto"/>
        <w:bottom w:val="none" w:sz="0" w:space="0" w:color="auto"/>
        <w:right w:val="none" w:sz="0" w:space="0" w:color="auto"/>
      </w:divBdr>
    </w:div>
    <w:div w:id="631639428">
      <w:bodyDiv w:val="1"/>
      <w:marLeft w:val="0"/>
      <w:marRight w:val="0"/>
      <w:marTop w:val="0"/>
      <w:marBottom w:val="0"/>
      <w:divBdr>
        <w:top w:val="none" w:sz="0" w:space="0" w:color="auto"/>
        <w:left w:val="none" w:sz="0" w:space="0" w:color="auto"/>
        <w:bottom w:val="none" w:sz="0" w:space="0" w:color="auto"/>
        <w:right w:val="none" w:sz="0" w:space="0" w:color="auto"/>
      </w:divBdr>
    </w:div>
    <w:div w:id="645939317">
      <w:bodyDiv w:val="1"/>
      <w:marLeft w:val="0"/>
      <w:marRight w:val="0"/>
      <w:marTop w:val="0"/>
      <w:marBottom w:val="0"/>
      <w:divBdr>
        <w:top w:val="none" w:sz="0" w:space="0" w:color="auto"/>
        <w:left w:val="none" w:sz="0" w:space="0" w:color="auto"/>
        <w:bottom w:val="none" w:sz="0" w:space="0" w:color="auto"/>
        <w:right w:val="none" w:sz="0" w:space="0" w:color="auto"/>
      </w:divBdr>
    </w:div>
    <w:div w:id="648436725">
      <w:bodyDiv w:val="1"/>
      <w:marLeft w:val="0"/>
      <w:marRight w:val="0"/>
      <w:marTop w:val="0"/>
      <w:marBottom w:val="0"/>
      <w:divBdr>
        <w:top w:val="none" w:sz="0" w:space="0" w:color="auto"/>
        <w:left w:val="none" w:sz="0" w:space="0" w:color="auto"/>
        <w:bottom w:val="none" w:sz="0" w:space="0" w:color="auto"/>
        <w:right w:val="none" w:sz="0" w:space="0" w:color="auto"/>
      </w:divBdr>
    </w:div>
    <w:div w:id="652877240">
      <w:bodyDiv w:val="1"/>
      <w:marLeft w:val="0"/>
      <w:marRight w:val="0"/>
      <w:marTop w:val="0"/>
      <w:marBottom w:val="0"/>
      <w:divBdr>
        <w:top w:val="none" w:sz="0" w:space="0" w:color="auto"/>
        <w:left w:val="none" w:sz="0" w:space="0" w:color="auto"/>
        <w:bottom w:val="none" w:sz="0" w:space="0" w:color="auto"/>
        <w:right w:val="none" w:sz="0" w:space="0" w:color="auto"/>
      </w:divBdr>
    </w:div>
    <w:div w:id="663093381">
      <w:bodyDiv w:val="1"/>
      <w:marLeft w:val="0"/>
      <w:marRight w:val="0"/>
      <w:marTop w:val="0"/>
      <w:marBottom w:val="0"/>
      <w:divBdr>
        <w:top w:val="none" w:sz="0" w:space="0" w:color="auto"/>
        <w:left w:val="none" w:sz="0" w:space="0" w:color="auto"/>
        <w:bottom w:val="none" w:sz="0" w:space="0" w:color="auto"/>
        <w:right w:val="none" w:sz="0" w:space="0" w:color="auto"/>
      </w:divBdr>
    </w:div>
    <w:div w:id="673411977">
      <w:bodyDiv w:val="1"/>
      <w:marLeft w:val="0"/>
      <w:marRight w:val="0"/>
      <w:marTop w:val="0"/>
      <w:marBottom w:val="0"/>
      <w:divBdr>
        <w:top w:val="none" w:sz="0" w:space="0" w:color="auto"/>
        <w:left w:val="none" w:sz="0" w:space="0" w:color="auto"/>
        <w:bottom w:val="none" w:sz="0" w:space="0" w:color="auto"/>
        <w:right w:val="none" w:sz="0" w:space="0" w:color="auto"/>
      </w:divBdr>
    </w:div>
    <w:div w:id="676738200">
      <w:bodyDiv w:val="1"/>
      <w:marLeft w:val="0"/>
      <w:marRight w:val="0"/>
      <w:marTop w:val="0"/>
      <w:marBottom w:val="0"/>
      <w:divBdr>
        <w:top w:val="none" w:sz="0" w:space="0" w:color="auto"/>
        <w:left w:val="none" w:sz="0" w:space="0" w:color="auto"/>
        <w:bottom w:val="none" w:sz="0" w:space="0" w:color="auto"/>
        <w:right w:val="none" w:sz="0" w:space="0" w:color="auto"/>
      </w:divBdr>
    </w:div>
    <w:div w:id="681858496">
      <w:bodyDiv w:val="1"/>
      <w:marLeft w:val="0"/>
      <w:marRight w:val="0"/>
      <w:marTop w:val="0"/>
      <w:marBottom w:val="0"/>
      <w:divBdr>
        <w:top w:val="none" w:sz="0" w:space="0" w:color="auto"/>
        <w:left w:val="none" w:sz="0" w:space="0" w:color="auto"/>
        <w:bottom w:val="none" w:sz="0" w:space="0" w:color="auto"/>
        <w:right w:val="none" w:sz="0" w:space="0" w:color="auto"/>
      </w:divBdr>
    </w:div>
    <w:div w:id="691959481">
      <w:bodyDiv w:val="1"/>
      <w:marLeft w:val="0"/>
      <w:marRight w:val="0"/>
      <w:marTop w:val="0"/>
      <w:marBottom w:val="0"/>
      <w:divBdr>
        <w:top w:val="none" w:sz="0" w:space="0" w:color="auto"/>
        <w:left w:val="none" w:sz="0" w:space="0" w:color="auto"/>
        <w:bottom w:val="none" w:sz="0" w:space="0" w:color="auto"/>
        <w:right w:val="none" w:sz="0" w:space="0" w:color="auto"/>
      </w:divBdr>
    </w:div>
    <w:div w:id="704789040">
      <w:bodyDiv w:val="1"/>
      <w:marLeft w:val="0"/>
      <w:marRight w:val="0"/>
      <w:marTop w:val="0"/>
      <w:marBottom w:val="0"/>
      <w:divBdr>
        <w:top w:val="none" w:sz="0" w:space="0" w:color="auto"/>
        <w:left w:val="none" w:sz="0" w:space="0" w:color="auto"/>
        <w:bottom w:val="none" w:sz="0" w:space="0" w:color="auto"/>
        <w:right w:val="none" w:sz="0" w:space="0" w:color="auto"/>
      </w:divBdr>
    </w:div>
    <w:div w:id="704989077">
      <w:bodyDiv w:val="1"/>
      <w:marLeft w:val="0"/>
      <w:marRight w:val="0"/>
      <w:marTop w:val="0"/>
      <w:marBottom w:val="0"/>
      <w:divBdr>
        <w:top w:val="none" w:sz="0" w:space="0" w:color="auto"/>
        <w:left w:val="none" w:sz="0" w:space="0" w:color="auto"/>
        <w:bottom w:val="none" w:sz="0" w:space="0" w:color="auto"/>
        <w:right w:val="none" w:sz="0" w:space="0" w:color="auto"/>
      </w:divBdr>
    </w:div>
    <w:div w:id="723917913">
      <w:bodyDiv w:val="1"/>
      <w:marLeft w:val="0"/>
      <w:marRight w:val="0"/>
      <w:marTop w:val="0"/>
      <w:marBottom w:val="0"/>
      <w:divBdr>
        <w:top w:val="none" w:sz="0" w:space="0" w:color="auto"/>
        <w:left w:val="none" w:sz="0" w:space="0" w:color="auto"/>
        <w:bottom w:val="none" w:sz="0" w:space="0" w:color="auto"/>
        <w:right w:val="none" w:sz="0" w:space="0" w:color="auto"/>
      </w:divBdr>
    </w:div>
    <w:div w:id="725026447">
      <w:bodyDiv w:val="1"/>
      <w:marLeft w:val="0"/>
      <w:marRight w:val="0"/>
      <w:marTop w:val="0"/>
      <w:marBottom w:val="0"/>
      <w:divBdr>
        <w:top w:val="none" w:sz="0" w:space="0" w:color="auto"/>
        <w:left w:val="none" w:sz="0" w:space="0" w:color="auto"/>
        <w:bottom w:val="none" w:sz="0" w:space="0" w:color="auto"/>
        <w:right w:val="none" w:sz="0" w:space="0" w:color="auto"/>
      </w:divBdr>
    </w:div>
    <w:div w:id="728960822">
      <w:bodyDiv w:val="1"/>
      <w:marLeft w:val="0"/>
      <w:marRight w:val="0"/>
      <w:marTop w:val="0"/>
      <w:marBottom w:val="0"/>
      <w:divBdr>
        <w:top w:val="none" w:sz="0" w:space="0" w:color="auto"/>
        <w:left w:val="none" w:sz="0" w:space="0" w:color="auto"/>
        <w:bottom w:val="none" w:sz="0" w:space="0" w:color="auto"/>
        <w:right w:val="none" w:sz="0" w:space="0" w:color="auto"/>
      </w:divBdr>
    </w:div>
    <w:div w:id="750590366">
      <w:bodyDiv w:val="1"/>
      <w:marLeft w:val="0"/>
      <w:marRight w:val="0"/>
      <w:marTop w:val="0"/>
      <w:marBottom w:val="0"/>
      <w:divBdr>
        <w:top w:val="none" w:sz="0" w:space="0" w:color="auto"/>
        <w:left w:val="none" w:sz="0" w:space="0" w:color="auto"/>
        <w:bottom w:val="none" w:sz="0" w:space="0" w:color="auto"/>
        <w:right w:val="none" w:sz="0" w:space="0" w:color="auto"/>
      </w:divBdr>
    </w:div>
    <w:div w:id="753165775">
      <w:bodyDiv w:val="1"/>
      <w:marLeft w:val="0"/>
      <w:marRight w:val="0"/>
      <w:marTop w:val="0"/>
      <w:marBottom w:val="0"/>
      <w:divBdr>
        <w:top w:val="none" w:sz="0" w:space="0" w:color="auto"/>
        <w:left w:val="none" w:sz="0" w:space="0" w:color="auto"/>
        <w:bottom w:val="none" w:sz="0" w:space="0" w:color="auto"/>
        <w:right w:val="none" w:sz="0" w:space="0" w:color="auto"/>
      </w:divBdr>
    </w:div>
    <w:div w:id="764155666">
      <w:bodyDiv w:val="1"/>
      <w:marLeft w:val="0"/>
      <w:marRight w:val="0"/>
      <w:marTop w:val="0"/>
      <w:marBottom w:val="0"/>
      <w:divBdr>
        <w:top w:val="none" w:sz="0" w:space="0" w:color="auto"/>
        <w:left w:val="none" w:sz="0" w:space="0" w:color="auto"/>
        <w:bottom w:val="none" w:sz="0" w:space="0" w:color="auto"/>
        <w:right w:val="none" w:sz="0" w:space="0" w:color="auto"/>
      </w:divBdr>
    </w:div>
    <w:div w:id="767778431">
      <w:bodyDiv w:val="1"/>
      <w:marLeft w:val="0"/>
      <w:marRight w:val="0"/>
      <w:marTop w:val="0"/>
      <w:marBottom w:val="0"/>
      <w:divBdr>
        <w:top w:val="none" w:sz="0" w:space="0" w:color="auto"/>
        <w:left w:val="none" w:sz="0" w:space="0" w:color="auto"/>
        <w:bottom w:val="none" w:sz="0" w:space="0" w:color="auto"/>
        <w:right w:val="none" w:sz="0" w:space="0" w:color="auto"/>
      </w:divBdr>
    </w:div>
    <w:div w:id="771315648">
      <w:bodyDiv w:val="1"/>
      <w:marLeft w:val="0"/>
      <w:marRight w:val="0"/>
      <w:marTop w:val="0"/>
      <w:marBottom w:val="0"/>
      <w:divBdr>
        <w:top w:val="none" w:sz="0" w:space="0" w:color="auto"/>
        <w:left w:val="none" w:sz="0" w:space="0" w:color="auto"/>
        <w:bottom w:val="none" w:sz="0" w:space="0" w:color="auto"/>
        <w:right w:val="none" w:sz="0" w:space="0" w:color="auto"/>
      </w:divBdr>
    </w:div>
    <w:div w:id="783887474">
      <w:bodyDiv w:val="1"/>
      <w:marLeft w:val="0"/>
      <w:marRight w:val="0"/>
      <w:marTop w:val="0"/>
      <w:marBottom w:val="0"/>
      <w:divBdr>
        <w:top w:val="none" w:sz="0" w:space="0" w:color="auto"/>
        <w:left w:val="none" w:sz="0" w:space="0" w:color="auto"/>
        <w:bottom w:val="none" w:sz="0" w:space="0" w:color="auto"/>
        <w:right w:val="none" w:sz="0" w:space="0" w:color="auto"/>
      </w:divBdr>
    </w:div>
    <w:div w:id="784271157">
      <w:bodyDiv w:val="1"/>
      <w:marLeft w:val="0"/>
      <w:marRight w:val="0"/>
      <w:marTop w:val="0"/>
      <w:marBottom w:val="0"/>
      <w:divBdr>
        <w:top w:val="none" w:sz="0" w:space="0" w:color="auto"/>
        <w:left w:val="none" w:sz="0" w:space="0" w:color="auto"/>
        <w:bottom w:val="none" w:sz="0" w:space="0" w:color="auto"/>
        <w:right w:val="none" w:sz="0" w:space="0" w:color="auto"/>
      </w:divBdr>
    </w:div>
    <w:div w:id="793865713">
      <w:bodyDiv w:val="1"/>
      <w:marLeft w:val="0"/>
      <w:marRight w:val="0"/>
      <w:marTop w:val="0"/>
      <w:marBottom w:val="0"/>
      <w:divBdr>
        <w:top w:val="none" w:sz="0" w:space="0" w:color="auto"/>
        <w:left w:val="none" w:sz="0" w:space="0" w:color="auto"/>
        <w:bottom w:val="none" w:sz="0" w:space="0" w:color="auto"/>
        <w:right w:val="none" w:sz="0" w:space="0" w:color="auto"/>
      </w:divBdr>
    </w:div>
    <w:div w:id="794953093">
      <w:bodyDiv w:val="1"/>
      <w:marLeft w:val="0"/>
      <w:marRight w:val="0"/>
      <w:marTop w:val="0"/>
      <w:marBottom w:val="0"/>
      <w:divBdr>
        <w:top w:val="none" w:sz="0" w:space="0" w:color="auto"/>
        <w:left w:val="none" w:sz="0" w:space="0" w:color="auto"/>
        <w:bottom w:val="none" w:sz="0" w:space="0" w:color="auto"/>
        <w:right w:val="none" w:sz="0" w:space="0" w:color="auto"/>
      </w:divBdr>
    </w:div>
    <w:div w:id="806776703">
      <w:bodyDiv w:val="1"/>
      <w:marLeft w:val="0"/>
      <w:marRight w:val="0"/>
      <w:marTop w:val="0"/>
      <w:marBottom w:val="0"/>
      <w:divBdr>
        <w:top w:val="none" w:sz="0" w:space="0" w:color="auto"/>
        <w:left w:val="none" w:sz="0" w:space="0" w:color="auto"/>
        <w:bottom w:val="none" w:sz="0" w:space="0" w:color="auto"/>
        <w:right w:val="none" w:sz="0" w:space="0" w:color="auto"/>
      </w:divBdr>
    </w:div>
    <w:div w:id="814447039">
      <w:bodyDiv w:val="1"/>
      <w:marLeft w:val="0"/>
      <w:marRight w:val="0"/>
      <w:marTop w:val="0"/>
      <w:marBottom w:val="0"/>
      <w:divBdr>
        <w:top w:val="none" w:sz="0" w:space="0" w:color="auto"/>
        <w:left w:val="none" w:sz="0" w:space="0" w:color="auto"/>
        <w:bottom w:val="none" w:sz="0" w:space="0" w:color="auto"/>
        <w:right w:val="none" w:sz="0" w:space="0" w:color="auto"/>
      </w:divBdr>
    </w:div>
    <w:div w:id="816217974">
      <w:bodyDiv w:val="1"/>
      <w:marLeft w:val="0"/>
      <w:marRight w:val="0"/>
      <w:marTop w:val="0"/>
      <w:marBottom w:val="0"/>
      <w:divBdr>
        <w:top w:val="none" w:sz="0" w:space="0" w:color="auto"/>
        <w:left w:val="none" w:sz="0" w:space="0" w:color="auto"/>
        <w:bottom w:val="none" w:sz="0" w:space="0" w:color="auto"/>
        <w:right w:val="none" w:sz="0" w:space="0" w:color="auto"/>
      </w:divBdr>
    </w:div>
    <w:div w:id="822819632">
      <w:bodyDiv w:val="1"/>
      <w:marLeft w:val="0"/>
      <w:marRight w:val="0"/>
      <w:marTop w:val="0"/>
      <w:marBottom w:val="0"/>
      <w:divBdr>
        <w:top w:val="none" w:sz="0" w:space="0" w:color="auto"/>
        <w:left w:val="none" w:sz="0" w:space="0" w:color="auto"/>
        <w:bottom w:val="none" w:sz="0" w:space="0" w:color="auto"/>
        <w:right w:val="none" w:sz="0" w:space="0" w:color="auto"/>
      </w:divBdr>
    </w:div>
    <w:div w:id="825439193">
      <w:bodyDiv w:val="1"/>
      <w:marLeft w:val="0"/>
      <w:marRight w:val="0"/>
      <w:marTop w:val="0"/>
      <w:marBottom w:val="0"/>
      <w:divBdr>
        <w:top w:val="none" w:sz="0" w:space="0" w:color="auto"/>
        <w:left w:val="none" w:sz="0" w:space="0" w:color="auto"/>
        <w:bottom w:val="none" w:sz="0" w:space="0" w:color="auto"/>
        <w:right w:val="none" w:sz="0" w:space="0" w:color="auto"/>
      </w:divBdr>
    </w:div>
    <w:div w:id="841578809">
      <w:bodyDiv w:val="1"/>
      <w:marLeft w:val="0"/>
      <w:marRight w:val="0"/>
      <w:marTop w:val="0"/>
      <w:marBottom w:val="0"/>
      <w:divBdr>
        <w:top w:val="none" w:sz="0" w:space="0" w:color="auto"/>
        <w:left w:val="none" w:sz="0" w:space="0" w:color="auto"/>
        <w:bottom w:val="none" w:sz="0" w:space="0" w:color="auto"/>
        <w:right w:val="none" w:sz="0" w:space="0" w:color="auto"/>
      </w:divBdr>
    </w:div>
    <w:div w:id="842012027">
      <w:bodyDiv w:val="1"/>
      <w:marLeft w:val="0"/>
      <w:marRight w:val="0"/>
      <w:marTop w:val="0"/>
      <w:marBottom w:val="0"/>
      <w:divBdr>
        <w:top w:val="none" w:sz="0" w:space="0" w:color="auto"/>
        <w:left w:val="none" w:sz="0" w:space="0" w:color="auto"/>
        <w:bottom w:val="none" w:sz="0" w:space="0" w:color="auto"/>
        <w:right w:val="none" w:sz="0" w:space="0" w:color="auto"/>
      </w:divBdr>
    </w:div>
    <w:div w:id="845630260">
      <w:bodyDiv w:val="1"/>
      <w:marLeft w:val="0"/>
      <w:marRight w:val="0"/>
      <w:marTop w:val="0"/>
      <w:marBottom w:val="0"/>
      <w:divBdr>
        <w:top w:val="none" w:sz="0" w:space="0" w:color="auto"/>
        <w:left w:val="none" w:sz="0" w:space="0" w:color="auto"/>
        <w:bottom w:val="none" w:sz="0" w:space="0" w:color="auto"/>
        <w:right w:val="none" w:sz="0" w:space="0" w:color="auto"/>
      </w:divBdr>
    </w:div>
    <w:div w:id="858740054">
      <w:bodyDiv w:val="1"/>
      <w:marLeft w:val="0"/>
      <w:marRight w:val="0"/>
      <w:marTop w:val="0"/>
      <w:marBottom w:val="0"/>
      <w:divBdr>
        <w:top w:val="none" w:sz="0" w:space="0" w:color="auto"/>
        <w:left w:val="none" w:sz="0" w:space="0" w:color="auto"/>
        <w:bottom w:val="none" w:sz="0" w:space="0" w:color="auto"/>
        <w:right w:val="none" w:sz="0" w:space="0" w:color="auto"/>
      </w:divBdr>
    </w:div>
    <w:div w:id="873466380">
      <w:bodyDiv w:val="1"/>
      <w:marLeft w:val="0"/>
      <w:marRight w:val="0"/>
      <w:marTop w:val="0"/>
      <w:marBottom w:val="0"/>
      <w:divBdr>
        <w:top w:val="none" w:sz="0" w:space="0" w:color="auto"/>
        <w:left w:val="none" w:sz="0" w:space="0" w:color="auto"/>
        <w:bottom w:val="none" w:sz="0" w:space="0" w:color="auto"/>
        <w:right w:val="none" w:sz="0" w:space="0" w:color="auto"/>
      </w:divBdr>
    </w:div>
    <w:div w:id="877551766">
      <w:bodyDiv w:val="1"/>
      <w:marLeft w:val="0"/>
      <w:marRight w:val="0"/>
      <w:marTop w:val="0"/>
      <w:marBottom w:val="0"/>
      <w:divBdr>
        <w:top w:val="none" w:sz="0" w:space="0" w:color="auto"/>
        <w:left w:val="none" w:sz="0" w:space="0" w:color="auto"/>
        <w:bottom w:val="none" w:sz="0" w:space="0" w:color="auto"/>
        <w:right w:val="none" w:sz="0" w:space="0" w:color="auto"/>
      </w:divBdr>
    </w:div>
    <w:div w:id="887566711">
      <w:bodyDiv w:val="1"/>
      <w:marLeft w:val="0"/>
      <w:marRight w:val="0"/>
      <w:marTop w:val="0"/>
      <w:marBottom w:val="0"/>
      <w:divBdr>
        <w:top w:val="none" w:sz="0" w:space="0" w:color="auto"/>
        <w:left w:val="none" w:sz="0" w:space="0" w:color="auto"/>
        <w:bottom w:val="none" w:sz="0" w:space="0" w:color="auto"/>
        <w:right w:val="none" w:sz="0" w:space="0" w:color="auto"/>
      </w:divBdr>
    </w:div>
    <w:div w:id="891501972">
      <w:bodyDiv w:val="1"/>
      <w:marLeft w:val="0"/>
      <w:marRight w:val="0"/>
      <w:marTop w:val="0"/>
      <w:marBottom w:val="0"/>
      <w:divBdr>
        <w:top w:val="none" w:sz="0" w:space="0" w:color="auto"/>
        <w:left w:val="none" w:sz="0" w:space="0" w:color="auto"/>
        <w:bottom w:val="none" w:sz="0" w:space="0" w:color="auto"/>
        <w:right w:val="none" w:sz="0" w:space="0" w:color="auto"/>
      </w:divBdr>
    </w:div>
    <w:div w:id="892427600">
      <w:bodyDiv w:val="1"/>
      <w:marLeft w:val="0"/>
      <w:marRight w:val="0"/>
      <w:marTop w:val="0"/>
      <w:marBottom w:val="0"/>
      <w:divBdr>
        <w:top w:val="none" w:sz="0" w:space="0" w:color="auto"/>
        <w:left w:val="none" w:sz="0" w:space="0" w:color="auto"/>
        <w:bottom w:val="none" w:sz="0" w:space="0" w:color="auto"/>
        <w:right w:val="none" w:sz="0" w:space="0" w:color="auto"/>
      </w:divBdr>
    </w:div>
    <w:div w:id="893198806">
      <w:bodyDiv w:val="1"/>
      <w:marLeft w:val="0"/>
      <w:marRight w:val="0"/>
      <w:marTop w:val="0"/>
      <w:marBottom w:val="0"/>
      <w:divBdr>
        <w:top w:val="none" w:sz="0" w:space="0" w:color="auto"/>
        <w:left w:val="none" w:sz="0" w:space="0" w:color="auto"/>
        <w:bottom w:val="none" w:sz="0" w:space="0" w:color="auto"/>
        <w:right w:val="none" w:sz="0" w:space="0" w:color="auto"/>
      </w:divBdr>
    </w:div>
    <w:div w:id="908999129">
      <w:bodyDiv w:val="1"/>
      <w:marLeft w:val="0"/>
      <w:marRight w:val="0"/>
      <w:marTop w:val="0"/>
      <w:marBottom w:val="0"/>
      <w:divBdr>
        <w:top w:val="none" w:sz="0" w:space="0" w:color="auto"/>
        <w:left w:val="none" w:sz="0" w:space="0" w:color="auto"/>
        <w:bottom w:val="none" w:sz="0" w:space="0" w:color="auto"/>
        <w:right w:val="none" w:sz="0" w:space="0" w:color="auto"/>
      </w:divBdr>
    </w:div>
    <w:div w:id="915168067">
      <w:bodyDiv w:val="1"/>
      <w:marLeft w:val="0"/>
      <w:marRight w:val="0"/>
      <w:marTop w:val="0"/>
      <w:marBottom w:val="0"/>
      <w:divBdr>
        <w:top w:val="none" w:sz="0" w:space="0" w:color="auto"/>
        <w:left w:val="none" w:sz="0" w:space="0" w:color="auto"/>
        <w:bottom w:val="none" w:sz="0" w:space="0" w:color="auto"/>
        <w:right w:val="none" w:sz="0" w:space="0" w:color="auto"/>
      </w:divBdr>
    </w:div>
    <w:div w:id="920724039">
      <w:bodyDiv w:val="1"/>
      <w:marLeft w:val="0"/>
      <w:marRight w:val="0"/>
      <w:marTop w:val="0"/>
      <w:marBottom w:val="0"/>
      <w:divBdr>
        <w:top w:val="none" w:sz="0" w:space="0" w:color="auto"/>
        <w:left w:val="none" w:sz="0" w:space="0" w:color="auto"/>
        <w:bottom w:val="none" w:sz="0" w:space="0" w:color="auto"/>
        <w:right w:val="none" w:sz="0" w:space="0" w:color="auto"/>
      </w:divBdr>
    </w:div>
    <w:div w:id="927229889">
      <w:bodyDiv w:val="1"/>
      <w:marLeft w:val="0"/>
      <w:marRight w:val="0"/>
      <w:marTop w:val="0"/>
      <w:marBottom w:val="0"/>
      <w:divBdr>
        <w:top w:val="none" w:sz="0" w:space="0" w:color="auto"/>
        <w:left w:val="none" w:sz="0" w:space="0" w:color="auto"/>
        <w:bottom w:val="none" w:sz="0" w:space="0" w:color="auto"/>
        <w:right w:val="none" w:sz="0" w:space="0" w:color="auto"/>
      </w:divBdr>
    </w:div>
    <w:div w:id="927347510">
      <w:bodyDiv w:val="1"/>
      <w:marLeft w:val="0"/>
      <w:marRight w:val="0"/>
      <w:marTop w:val="0"/>
      <w:marBottom w:val="0"/>
      <w:divBdr>
        <w:top w:val="none" w:sz="0" w:space="0" w:color="auto"/>
        <w:left w:val="none" w:sz="0" w:space="0" w:color="auto"/>
        <w:bottom w:val="none" w:sz="0" w:space="0" w:color="auto"/>
        <w:right w:val="none" w:sz="0" w:space="0" w:color="auto"/>
      </w:divBdr>
    </w:div>
    <w:div w:id="927544277">
      <w:bodyDiv w:val="1"/>
      <w:marLeft w:val="0"/>
      <w:marRight w:val="0"/>
      <w:marTop w:val="0"/>
      <w:marBottom w:val="0"/>
      <w:divBdr>
        <w:top w:val="none" w:sz="0" w:space="0" w:color="auto"/>
        <w:left w:val="none" w:sz="0" w:space="0" w:color="auto"/>
        <w:bottom w:val="none" w:sz="0" w:space="0" w:color="auto"/>
        <w:right w:val="none" w:sz="0" w:space="0" w:color="auto"/>
      </w:divBdr>
    </w:div>
    <w:div w:id="928079582">
      <w:bodyDiv w:val="1"/>
      <w:marLeft w:val="0"/>
      <w:marRight w:val="0"/>
      <w:marTop w:val="0"/>
      <w:marBottom w:val="0"/>
      <w:divBdr>
        <w:top w:val="none" w:sz="0" w:space="0" w:color="auto"/>
        <w:left w:val="none" w:sz="0" w:space="0" w:color="auto"/>
        <w:bottom w:val="none" w:sz="0" w:space="0" w:color="auto"/>
        <w:right w:val="none" w:sz="0" w:space="0" w:color="auto"/>
      </w:divBdr>
    </w:div>
    <w:div w:id="935214862">
      <w:bodyDiv w:val="1"/>
      <w:marLeft w:val="0"/>
      <w:marRight w:val="0"/>
      <w:marTop w:val="0"/>
      <w:marBottom w:val="0"/>
      <w:divBdr>
        <w:top w:val="none" w:sz="0" w:space="0" w:color="auto"/>
        <w:left w:val="none" w:sz="0" w:space="0" w:color="auto"/>
        <w:bottom w:val="none" w:sz="0" w:space="0" w:color="auto"/>
        <w:right w:val="none" w:sz="0" w:space="0" w:color="auto"/>
      </w:divBdr>
    </w:div>
    <w:div w:id="939336128">
      <w:bodyDiv w:val="1"/>
      <w:marLeft w:val="0"/>
      <w:marRight w:val="0"/>
      <w:marTop w:val="0"/>
      <w:marBottom w:val="0"/>
      <w:divBdr>
        <w:top w:val="none" w:sz="0" w:space="0" w:color="auto"/>
        <w:left w:val="none" w:sz="0" w:space="0" w:color="auto"/>
        <w:bottom w:val="none" w:sz="0" w:space="0" w:color="auto"/>
        <w:right w:val="none" w:sz="0" w:space="0" w:color="auto"/>
      </w:divBdr>
    </w:div>
    <w:div w:id="948003644">
      <w:bodyDiv w:val="1"/>
      <w:marLeft w:val="0"/>
      <w:marRight w:val="0"/>
      <w:marTop w:val="0"/>
      <w:marBottom w:val="0"/>
      <w:divBdr>
        <w:top w:val="none" w:sz="0" w:space="0" w:color="auto"/>
        <w:left w:val="none" w:sz="0" w:space="0" w:color="auto"/>
        <w:bottom w:val="none" w:sz="0" w:space="0" w:color="auto"/>
        <w:right w:val="none" w:sz="0" w:space="0" w:color="auto"/>
      </w:divBdr>
    </w:div>
    <w:div w:id="948005001">
      <w:bodyDiv w:val="1"/>
      <w:marLeft w:val="0"/>
      <w:marRight w:val="0"/>
      <w:marTop w:val="0"/>
      <w:marBottom w:val="0"/>
      <w:divBdr>
        <w:top w:val="none" w:sz="0" w:space="0" w:color="auto"/>
        <w:left w:val="none" w:sz="0" w:space="0" w:color="auto"/>
        <w:bottom w:val="none" w:sz="0" w:space="0" w:color="auto"/>
        <w:right w:val="none" w:sz="0" w:space="0" w:color="auto"/>
      </w:divBdr>
    </w:div>
    <w:div w:id="951592529">
      <w:bodyDiv w:val="1"/>
      <w:marLeft w:val="0"/>
      <w:marRight w:val="0"/>
      <w:marTop w:val="0"/>
      <w:marBottom w:val="0"/>
      <w:divBdr>
        <w:top w:val="none" w:sz="0" w:space="0" w:color="auto"/>
        <w:left w:val="none" w:sz="0" w:space="0" w:color="auto"/>
        <w:bottom w:val="none" w:sz="0" w:space="0" w:color="auto"/>
        <w:right w:val="none" w:sz="0" w:space="0" w:color="auto"/>
      </w:divBdr>
    </w:div>
    <w:div w:id="952859827">
      <w:bodyDiv w:val="1"/>
      <w:marLeft w:val="0"/>
      <w:marRight w:val="0"/>
      <w:marTop w:val="0"/>
      <w:marBottom w:val="0"/>
      <w:divBdr>
        <w:top w:val="none" w:sz="0" w:space="0" w:color="auto"/>
        <w:left w:val="none" w:sz="0" w:space="0" w:color="auto"/>
        <w:bottom w:val="none" w:sz="0" w:space="0" w:color="auto"/>
        <w:right w:val="none" w:sz="0" w:space="0" w:color="auto"/>
      </w:divBdr>
    </w:div>
    <w:div w:id="954560207">
      <w:bodyDiv w:val="1"/>
      <w:marLeft w:val="0"/>
      <w:marRight w:val="0"/>
      <w:marTop w:val="0"/>
      <w:marBottom w:val="0"/>
      <w:divBdr>
        <w:top w:val="none" w:sz="0" w:space="0" w:color="auto"/>
        <w:left w:val="none" w:sz="0" w:space="0" w:color="auto"/>
        <w:bottom w:val="none" w:sz="0" w:space="0" w:color="auto"/>
        <w:right w:val="none" w:sz="0" w:space="0" w:color="auto"/>
      </w:divBdr>
    </w:div>
    <w:div w:id="962426168">
      <w:bodyDiv w:val="1"/>
      <w:marLeft w:val="0"/>
      <w:marRight w:val="0"/>
      <w:marTop w:val="0"/>
      <w:marBottom w:val="0"/>
      <w:divBdr>
        <w:top w:val="none" w:sz="0" w:space="0" w:color="auto"/>
        <w:left w:val="none" w:sz="0" w:space="0" w:color="auto"/>
        <w:bottom w:val="none" w:sz="0" w:space="0" w:color="auto"/>
        <w:right w:val="none" w:sz="0" w:space="0" w:color="auto"/>
      </w:divBdr>
    </w:div>
    <w:div w:id="969671629">
      <w:bodyDiv w:val="1"/>
      <w:marLeft w:val="0"/>
      <w:marRight w:val="0"/>
      <w:marTop w:val="0"/>
      <w:marBottom w:val="0"/>
      <w:divBdr>
        <w:top w:val="none" w:sz="0" w:space="0" w:color="auto"/>
        <w:left w:val="none" w:sz="0" w:space="0" w:color="auto"/>
        <w:bottom w:val="none" w:sz="0" w:space="0" w:color="auto"/>
        <w:right w:val="none" w:sz="0" w:space="0" w:color="auto"/>
      </w:divBdr>
    </w:div>
    <w:div w:id="984512424">
      <w:bodyDiv w:val="1"/>
      <w:marLeft w:val="0"/>
      <w:marRight w:val="0"/>
      <w:marTop w:val="0"/>
      <w:marBottom w:val="0"/>
      <w:divBdr>
        <w:top w:val="none" w:sz="0" w:space="0" w:color="auto"/>
        <w:left w:val="none" w:sz="0" w:space="0" w:color="auto"/>
        <w:bottom w:val="none" w:sz="0" w:space="0" w:color="auto"/>
        <w:right w:val="none" w:sz="0" w:space="0" w:color="auto"/>
      </w:divBdr>
    </w:div>
    <w:div w:id="987786122">
      <w:bodyDiv w:val="1"/>
      <w:marLeft w:val="0"/>
      <w:marRight w:val="0"/>
      <w:marTop w:val="0"/>
      <w:marBottom w:val="0"/>
      <w:divBdr>
        <w:top w:val="none" w:sz="0" w:space="0" w:color="auto"/>
        <w:left w:val="none" w:sz="0" w:space="0" w:color="auto"/>
        <w:bottom w:val="none" w:sz="0" w:space="0" w:color="auto"/>
        <w:right w:val="none" w:sz="0" w:space="0" w:color="auto"/>
      </w:divBdr>
    </w:div>
    <w:div w:id="988362964">
      <w:bodyDiv w:val="1"/>
      <w:marLeft w:val="0"/>
      <w:marRight w:val="0"/>
      <w:marTop w:val="0"/>
      <w:marBottom w:val="0"/>
      <w:divBdr>
        <w:top w:val="none" w:sz="0" w:space="0" w:color="auto"/>
        <w:left w:val="none" w:sz="0" w:space="0" w:color="auto"/>
        <w:bottom w:val="none" w:sz="0" w:space="0" w:color="auto"/>
        <w:right w:val="none" w:sz="0" w:space="0" w:color="auto"/>
      </w:divBdr>
    </w:div>
    <w:div w:id="1000238666">
      <w:bodyDiv w:val="1"/>
      <w:marLeft w:val="0"/>
      <w:marRight w:val="0"/>
      <w:marTop w:val="0"/>
      <w:marBottom w:val="0"/>
      <w:divBdr>
        <w:top w:val="none" w:sz="0" w:space="0" w:color="auto"/>
        <w:left w:val="none" w:sz="0" w:space="0" w:color="auto"/>
        <w:bottom w:val="none" w:sz="0" w:space="0" w:color="auto"/>
        <w:right w:val="none" w:sz="0" w:space="0" w:color="auto"/>
      </w:divBdr>
    </w:div>
    <w:div w:id="1014766491">
      <w:bodyDiv w:val="1"/>
      <w:marLeft w:val="0"/>
      <w:marRight w:val="0"/>
      <w:marTop w:val="0"/>
      <w:marBottom w:val="0"/>
      <w:divBdr>
        <w:top w:val="none" w:sz="0" w:space="0" w:color="auto"/>
        <w:left w:val="none" w:sz="0" w:space="0" w:color="auto"/>
        <w:bottom w:val="none" w:sz="0" w:space="0" w:color="auto"/>
        <w:right w:val="none" w:sz="0" w:space="0" w:color="auto"/>
      </w:divBdr>
    </w:div>
    <w:div w:id="1018773722">
      <w:bodyDiv w:val="1"/>
      <w:marLeft w:val="0"/>
      <w:marRight w:val="0"/>
      <w:marTop w:val="0"/>
      <w:marBottom w:val="0"/>
      <w:divBdr>
        <w:top w:val="none" w:sz="0" w:space="0" w:color="auto"/>
        <w:left w:val="none" w:sz="0" w:space="0" w:color="auto"/>
        <w:bottom w:val="none" w:sz="0" w:space="0" w:color="auto"/>
        <w:right w:val="none" w:sz="0" w:space="0" w:color="auto"/>
      </w:divBdr>
    </w:div>
    <w:div w:id="1021316568">
      <w:bodyDiv w:val="1"/>
      <w:marLeft w:val="0"/>
      <w:marRight w:val="0"/>
      <w:marTop w:val="0"/>
      <w:marBottom w:val="0"/>
      <w:divBdr>
        <w:top w:val="none" w:sz="0" w:space="0" w:color="auto"/>
        <w:left w:val="none" w:sz="0" w:space="0" w:color="auto"/>
        <w:bottom w:val="none" w:sz="0" w:space="0" w:color="auto"/>
        <w:right w:val="none" w:sz="0" w:space="0" w:color="auto"/>
      </w:divBdr>
    </w:div>
    <w:div w:id="1025863374">
      <w:bodyDiv w:val="1"/>
      <w:marLeft w:val="0"/>
      <w:marRight w:val="0"/>
      <w:marTop w:val="0"/>
      <w:marBottom w:val="0"/>
      <w:divBdr>
        <w:top w:val="none" w:sz="0" w:space="0" w:color="auto"/>
        <w:left w:val="none" w:sz="0" w:space="0" w:color="auto"/>
        <w:bottom w:val="none" w:sz="0" w:space="0" w:color="auto"/>
        <w:right w:val="none" w:sz="0" w:space="0" w:color="auto"/>
      </w:divBdr>
    </w:div>
    <w:div w:id="1028793438">
      <w:bodyDiv w:val="1"/>
      <w:marLeft w:val="0"/>
      <w:marRight w:val="0"/>
      <w:marTop w:val="0"/>
      <w:marBottom w:val="0"/>
      <w:divBdr>
        <w:top w:val="none" w:sz="0" w:space="0" w:color="auto"/>
        <w:left w:val="none" w:sz="0" w:space="0" w:color="auto"/>
        <w:bottom w:val="none" w:sz="0" w:space="0" w:color="auto"/>
        <w:right w:val="none" w:sz="0" w:space="0" w:color="auto"/>
      </w:divBdr>
    </w:div>
    <w:div w:id="1039861316">
      <w:bodyDiv w:val="1"/>
      <w:marLeft w:val="0"/>
      <w:marRight w:val="0"/>
      <w:marTop w:val="0"/>
      <w:marBottom w:val="0"/>
      <w:divBdr>
        <w:top w:val="none" w:sz="0" w:space="0" w:color="auto"/>
        <w:left w:val="none" w:sz="0" w:space="0" w:color="auto"/>
        <w:bottom w:val="none" w:sz="0" w:space="0" w:color="auto"/>
        <w:right w:val="none" w:sz="0" w:space="0" w:color="auto"/>
      </w:divBdr>
    </w:div>
    <w:div w:id="1047490436">
      <w:bodyDiv w:val="1"/>
      <w:marLeft w:val="0"/>
      <w:marRight w:val="0"/>
      <w:marTop w:val="0"/>
      <w:marBottom w:val="0"/>
      <w:divBdr>
        <w:top w:val="none" w:sz="0" w:space="0" w:color="auto"/>
        <w:left w:val="none" w:sz="0" w:space="0" w:color="auto"/>
        <w:bottom w:val="none" w:sz="0" w:space="0" w:color="auto"/>
        <w:right w:val="none" w:sz="0" w:space="0" w:color="auto"/>
      </w:divBdr>
    </w:div>
    <w:div w:id="1061519212">
      <w:bodyDiv w:val="1"/>
      <w:marLeft w:val="0"/>
      <w:marRight w:val="0"/>
      <w:marTop w:val="0"/>
      <w:marBottom w:val="0"/>
      <w:divBdr>
        <w:top w:val="none" w:sz="0" w:space="0" w:color="auto"/>
        <w:left w:val="none" w:sz="0" w:space="0" w:color="auto"/>
        <w:bottom w:val="none" w:sz="0" w:space="0" w:color="auto"/>
        <w:right w:val="none" w:sz="0" w:space="0" w:color="auto"/>
      </w:divBdr>
    </w:div>
    <w:div w:id="1067995763">
      <w:bodyDiv w:val="1"/>
      <w:marLeft w:val="0"/>
      <w:marRight w:val="0"/>
      <w:marTop w:val="0"/>
      <w:marBottom w:val="0"/>
      <w:divBdr>
        <w:top w:val="none" w:sz="0" w:space="0" w:color="auto"/>
        <w:left w:val="none" w:sz="0" w:space="0" w:color="auto"/>
        <w:bottom w:val="none" w:sz="0" w:space="0" w:color="auto"/>
        <w:right w:val="none" w:sz="0" w:space="0" w:color="auto"/>
      </w:divBdr>
    </w:div>
    <w:div w:id="1091007282">
      <w:bodyDiv w:val="1"/>
      <w:marLeft w:val="0"/>
      <w:marRight w:val="0"/>
      <w:marTop w:val="0"/>
      <w:marBottom w:val="0"/>
      <w:divBdr>
        <w:top w:val="none" w:sz="0" w:space="0" w:color="auto"/>
        <w:left w:val="none" w:sz="0" w:space="0" w:color="auto"/>
        <w:bottom w:val="none" w:sz="0" w:space="0" w:color="auto"/>
        <w:right w:val="none" w:sz="0" w:space="0" w:color="auto"/>
      </w:divBdr>
    </w:div>
    <w:div w:id="1101417506">
      <w:bodyDiv w:val="1"/>
      <w:marLeft w:val="0"/>
      <w:marRight w:val="0"/>
      <w:marTop w:val="0"/>
      <w:marBottom w:val="0"/>
      <w:divBdr>
        <w:top w:val="none" w:sz="0" w:space="0" w:color="auto"/>
        <w:left w:val="none" w:sz="0" w:space="0" w:color="auto"/>
        <w:bottom w:val="none" w:sz="0" w:space="0" w:color="auto"/>
        <w:right w:val="none" w:sz="0" w:space="0" w:color="auto"/>
      </w:divBdr>
    </w:div>
    <w:div w:id="1109154810">
      <w:bodyDiv w:val="1"/>
      <w:marLeft w:val="0"/>
      <w:marRight w:val="0"/>
      <w:marTop w:val="0"/>
      <w:marBottom w:val="0"/>
      <w:divBdr>
        <w:top w:val="none" w:sz="0" w:space="0" w:color="auto"/>
        <w:left w:val="none" w:sz="0" w:space="0" w:color="auto"/>
        <w:bottom w:val="none" w:sz="0" w:space="0" w:color="auto"/>
        <w:right w:val="none" w:sz="0" w:space="0" w:color="auto"/>
      </w:divBdr>
    </w:div>
    <w:div w:id="1113398319">
      <w:bodyDiv w:val="1"/>
      <w:marLeft w:val="0"/>
      <w:marRight w:val="0"/>
      <w:marTop w:val="0"/>
      <w:marBottom w:val="0"/>
      <w:divBdr>
        <w:top w:val="none" w:sz="0" w:space="0" w:color="auto"/>
        <w:left w:val="none" w:sz="0" w:space="0" w:color="auto"/>
        <w:bottom w:val="none" w:sz="0" w:space="0" w:color="auto"/>
        <w:right w:val="none" w:sz="0" w:space="0" w:color="auto"/>
      </w:divBdr>
    </w:div>
    <w:div w:id="1117022313">
      <w:bodyDiv w:val="1"/>
      <w:marLeft w:val="0"/>
      <w:marRight w:val="0"/>
      <w:marTop w:val="0"/>
      <w:marBottom w:val="0"/>
      <w:divBdr>
        <w:top w:val="none" w:sz="0" w:space="0" w:color="auto"/>
        <w:left w:val="none" w:sz="0" w:space="0" w:color="auto"/>
        <w:bottom w:val="none" w:sz="0" w:space="0" w:color="auto"/>
        <w:right w:val="none" w:sz="0" w:space="0" w:color="auto"/>
      </w:divBdr>
    </w:div>
    <w:div w:id="1130437424">
      <w:bodyDiv w:val="1"/>
      <w:marLeft w:val="0"/>
      <w:marRight w:val="0"/>
      <w:marTop w:val="0"/>
      <w:marBottom w:val="0"/>
      <w:divBdr>
        <w:top w:val="none" w:sz="0" w:space="0" w:color="auto"/>
        <w:left w:val="none" w:sz="0" w:space="0" w:color="auto"/>
        <w:bottom w:val="none" w:sz="0" w:space="0" w:color="auto"/>
        <w:right w:val="none" w:sz="0" w:space="0" w:color="auto"/>
      </w:divBdr>
    </w:div>
    <w:div w:id="1140995036">
      <w:bodyDiv w:val="1"/>
      <w:marLeft w:val="0"/>
      <w:marRight w:val="0"/>
      <w:marTop w:val="0"/>
      <w:marBottom w:val="0"/>
      <w:divBdr>
        <w:top w:val="none" w:sz="0" w:space="0" w:color="auto"/>
        <w:left w:val="none" w:sz="0" w:space="0" w:color="auto"/>
        <w:bottom w:val="none" w:sz="0" w:space="0" w:color="auto"/>
        <w:right w:val="none" w:sz="0" w:space="0" w:color="auto"/>
      </w:divBdr>
    </w:div>
    <w:div w:id="1147818875">
      <w:bodyDiv w:val="1"/>
      <w:marLeft w:val="0"/>
      <w:marRight w:val="0"/>
      <w:marTop w:val="0"/>
      <w:marBottom w:val="0"/>
      <w:divBdr>
        <w:top w:val="none" w:sz="0" w:space="0" w:color="auto"/>
        <w:left w:val="none" w:sz="0" w:space="0" w:color="auto"/>
        <w:bottom w:val="none" w:sz="0" w:space="0" w:color="auto"/>
        <w:right w:val="none" w:sz="0" w:space="0" w:color="auto"/>
      </w:divBdr>
    </w:div>
    <w:div w:id="1154108392">
      <w:bodyDiv w:val="1"/>
      <w:marLeft w:val="0"/>
      <w:marRight w:val="0"/>
      <w:marTop w:val="0"/>
      <w:marBottom w:val="0"/>
      <w:divBdr>
        <w:top w:val="none" w:sz="0" w:space="0" w:color="auto"/>
        <w:left w:val="none" w:sz="0" w:space="0" w:color="auto"/>
        <w:bottom w:val="none" w:sz="0" w:space="0" w:color="auto"/>
        <w:right w:val="none" w:sz="0" w:space="0" w:color="auto"/>
      </w:divBdr>
    </w:div>
    <w:div w:id="1157458177">
      <w:bodyDiv w:val="1"/>
      <w:marLeft w:val="0"/>
      <w:marRight w:val="0"/>
      <w:marTop w:val="0"/>
      <w:marBottom w:val="0"/>
      <w:divBdr>
        <w:top w:val="none" w:sz="0" w:space="0" w:color="auto"/>
        <w:left w:val="none" w:sz="0" w:space="0" w:color="auto"/>
        <w:bottom w:val="none" w:sz="0" w:space="0" w:color="auto"/>
        <w:right w:val="none" w:sz="0" w:space="0" w:color="auto"/>
      </w:divBdr>
    </w:div>
    <w:div w:id="1161189519">
      <w:bodyDiv w:val="1"/>
      <w:marLeft w:val="0"/>
      <w:marRight w:val="0"/>
      <w:marTop w:val="0"/>
      <w:marBottom w:val="0"/>
      <w:divBdr>
        <w:top w:val="none" w:sz="0" w:space="0" w:color="auto"/>
        <w:left w:val="none" w:sz="0" w:space="0" w:color="auto"/>
        <w:bottom w:val="none" w:sz="0" w:space="0" w:color="auto"/>
        <w:right w:val="none" w:sz="0" w:space="0" w:color="auto"/>
      </w:divBdr>
    </w:div>
    <w:div w:id="1161383689">
      <w:bodyDiv w:val="1"/>
      <w:marLeft w:val="0"/>
      <w:marRight w:val="0"/>
      <w:marTop w:val="0"/>
      <w:marBottom w:val="0"/>
      <w:divBdr>
        <w:top w:val="none" w:sz="0" w:space="0" w:color="auto"/>
        <w:left w:val="none" w:sz="0" w:space="0" w:color="auto"/>
        <w:bottom w:val="none" w:sz="0" w:space="0" w:color="auto"/>
        <w:right w:val="none" w:sz="0" w:space="0" w:color="auto"/>
      </w:divBdr>
    </w:div>
    <w:div w:id="1162548345">
      <w:bodyDiv w:val="1"/>
      <w:marLeft w:val="0"/>
      <w:marRight w:val="0"/>
      <w:marTop w:val="0"/>
      <w:marBottom w:val="0"/>
      <w:divBdr>
        <w:top w:val="none" w:sz="0" w:space="0" w:color="auto"/>
        <w:left w:val="none" w:sz="0" w:space="0" w:color="auto"/>
        <w:bottom w:val="none" w:sz="0" w:space="0" w:color="auto"/>
        <w:right w:val="none" w:sz="0" w:space="0" w:color="auto"/>
      </w:divBdr>
    </w:div>
    <w:div w:id="1177581027">
      <w:bodyDiv w:val="1"/>
      <w:marLeft w:val="0"/>
      <w:marRight w:val="0"/>
      <w:marTop w:val="0"/>
      <w:marBottom w:val="0"/>
      <w:divBdr>
        <w:top w:val="none" w:sz="0" w:space="0" w:color="auto"/>
        <w:left w:val="none" w:sz="0" w:space="0" w:color="auto"/>
        <w:bottom w:val="none" w:sz="0" w:space="0" w:color="auto"/>
        <w:right w:val="none" w:sz="0" w:space="0" w:color="auto"/>
      </w:divBdr>
    </w:div>
    <w:div w:id="1179349843">
      <w:bodyDiv w:val="1"/>
      <w:marLeft w:val="0"/>
      <w:marRight w:val="0"/>
      <w:marTop w:val="0"/>
      <w:marBottom w:val="0"/>
      <w:divBdr>
        <w:top w:val="none" w:sz="0" w:space="0" w:color="auto"/>
        <w:left w:val="none" w:sz="0" w:space="0" w:color="auto"/>
        <w:bottom w:val="none" w:sz="0" w:space="0" w:color="auto"/>
        <w:right w:val="none" w:sz="0" w:space="0" w:color="auto"/>
      </w:divBdr>
    </w:div>
    <w:div w:id="1182090462">
      <w:bodyDiv w:val="1"/>
      <w:marLeft w:val="0"/>
      <w:marRight w:val="0"/>
      <w:marTop w:val="0"/>
      <w:marBottom w:val="0"/>
      <w:divBdr>
        <w:top w:val="none" w:sz="0" w:space="0" w:color="auto"/>
        <w:left w:val="none" w:sz="0" w:space="0" w:color="auto"/>
        <w:bottom w:val="none" w:sz="0" w:space="0" w:color="auto"/>
        <w:right w:val="none" w:sz="0" w:space="0" w:color="auto"/>
      </w:divBdr>
    </w:div>
    <w:div w:id="1188641665">
      <w:bodyDiv w:val="1"/>
      <w:marLeft w:val="0"/>
      <w:marRight w:val="0"/>
      <w:marTop w:val="0"/>
      <w:marBottom w:val="0"/>
      <w:divBdr>
        <w:top w:val="none" w:sz="0" w:space="0" w:color="auto"/>
        <w:left w:val="none" w:sz="0" w:space="0" w:color="auto"/>
        <w:bottom w:val="none" w:sz="0" w:space="0" w:color="auto"/>
        <w:right w:val="none" w:sz="0" w:space="0" w:color="auto"/>
      </w:divBdr>
    </w:div>
    <w:div w:id="1210603679">
      <w:bodyDiv w:val="1"/>
      <w:marLeft w:val="0"/>
      <w:marRight w:val="0"/>
      <w:marTop w:val="0"/>
      <w:marBottom w:val="0"/>
      <w:divBdr>
        <w:top w:val="none" w:sz="0" w:space="0" w:color="auto"/>
        <w:left w:val="none" w:sz="0" w:space="0" w:color="auto"/>
        <w:bottom w:val="none" w:sz="0" w:space="0" w:color="auto"/>
        <w:right w:val="none" w:sz="0" w:space="0" w:color="auto"/>
      </w:divBdr>
    </w:div>
    <w:div w:id="1212382459">
      <w:bodyDiv w:val="1"/>
      <w:marLeft w:val="0"/>
      <w:marRight w:val="0"/>
      <w:marTop w:val="0"/>
      <w:marBottom w:val="0"/>
      <w:divBdr>
        <w:top w:val="none" w:sz="0" w:space="0" w:color="auto"/>
        <w:left w:val="none" w:sz="0" w:space="0" w:color="auto"/>
        <w:bottom w:val="none" w:sz="0" w:space="0" w:color="auto"/>
        <w:right w:val="none" w:sz="0" w:space="0" w:color="auto"/>
      </w:divBdr>
    </w:div>
    <w:div w:id="1215001730">
      <w:bodyDiv w:val="1"/>
      <w:marLeft w:val="0"/>
      <w:marRight w:val="0"/>
      <w:marTop w:val="0"/>
      <w:marBottom w:val="0"/>
      <w:divBdr>
        <w:top w:val="none" w:sz="0" w:space="0" w:color="auto"/>
        <w:left w:val="none" w:sz="0" w:space="0" w:color="auto"/>
        <w:bottom w:val="none" w:sz="0" w:space="0" w:color="auto"/>
        <w:right w:val="none" w:sz="0" w:space="0" w:color="auto"/>
      </w:divBdr>
    </w:div>
    <w:div w:id="1228111699">
      <w:bodyDiv w:val="1"/>
      <w:marLeft w:val="0"/>
      <w:marRight w:val="0"/>
      <w:marTop w:val="0"/>
      <w:marBottom w:val="0"/>
      <w:divBdr>
        <w:top w:val="none" w:sz="0" w:space="0" w:color="auto"/>
        <w:left w:val="none" w:sz="0" w:space="0" w:color="auto"/>
        <w:bottom w:val="none" w:sz="0" w:space="0" w:color="auto"/>
        <w:right w:val="none" w:sz="0" w:space="0" w:color="auto"/>
      </w:divBdr>
    </w:div>
    <w:div w:id="1237134891">
      <w:bodyDiv w:val="1"/>
      <w:marLeft w:val="0"/>
      <w:marRight w:val="0"/>
      <w:marTop w:val="0"/>
      <w:marBottom w:val="0"/>
      <w:divBdr>
        <w:top w:val="none" w:sz="0" w:space="0" w:color="auto"/>
        <w:left w:val="none" w:sz="0" w:space="0" w:color="auto"/>
        <w:bottom w:val="none" w:sz="0" w:space="0" w:color="auto"/>
        <w:right w:val="none" w:sz="0" w:space="0" w:color="auto"/>
      </w:divBdr>
    </w:div>
    <w:div w:id="1238708531">
      <w:bodyDiv w:val="1"/>
      <w:marLeft w:val="0"/>
      <w:marRight w:val="0"/>
      <w:marTop w:val="0"/>
      <w:marBottom w:val="0"/>
      <w:divBdr>
        <w:top w:val="none" w:sz="0" w:space="0" w:color="auto"/>
        <w:left w:val="none" w:sz="0" w:space="0" w:color="auto"/>
        <w:bottom w:val="none" w:sz="0" w:space="0" w:color="auto"/>
        <w:right w:val="none" w:sz="0" w:space="0" w:color="auto"/>
      </w:divBdr>
    </w:div>
    <w:div w:id="1239558122">
      <w:bodyDiv w:val="1"/>
      <w:marLeft w:val="0"/>
      <w:marRight w:val="0"/>
      <w:marTop w:val="0"/>
      <w:marBottom w:val="0"/>
      <w:divBdr>
        <w:top w:val="none" w:sz="0" w:space="0" w:color="auto"/>
        <w:left w:val="none" w:sz="0" w:space="0" w:color="auto"/>
        <w:bottom w:val="none" w:sz="0" w:space="0" w:color="auto"/>
        <w:right w:val="none" w:sz="0" w:space="0" w:color="auto"/>
      </w:divBdr>
    </w:div>
    <w:div w:id="1244026443">
      <w:bodyDiv w:val="1"/>
      <w:marLeft w:val="0"/>
      <w:marRight w:val="0"/>
      <w:marTop w:val="0"/>
      <w:marBottom w:val="0"/>
      <w:divBdr>
        <w:top w:val="none" w:sz="0" w:space="0" w:color="auto"/>
        <w:left w:val="none" w:sz="0" w:space="0" w:color="auto"/>
        <w:bottom w:val="none" w:sz="0" w:space="0" w:color="auto"/>
        <w:right w:val="none" w:sz="0" w:space="0" w:color="auto"/>
      </w:divBdr>
    </w:div>
    <w:div w:id="1244412787">
      <w:bodyDiv w:val="1"/>
      <w:marLeft w:val="0"/>
      <w:marRight w:val="0"/>
      <w:marTop w:val="0"/>
      <w:marBottom w:val="0"/>
      <w:divBdr>
        <w:top w:val="none" w:sz="0" w:space="0" w:color="auto"/>
        <w:left w:val="none" w:sz="0" w:space="0" w:color="auto"/>
        <w:bottom w:val="none" w:sz="0" w:space="0" w:color="auto"/>
        <w:right w:val="none" w:sz="0" w:space="0" w:color="auto"/>
      </w:divBdr>
    </w:div>
    <w:div w:id="1249774505">
      <w:bodyDiv w:val="1"/>
      <w:marLeft w:val="0"/>
      <w:marRight w:val="0"/>
      <w:marTop w:val="0"/>
      <w:marBottom w:val="0"/>
      <w:divBdr>
        <w:top w:val="none" w:sz="0" w:space="0" w:color="auto"/>
        <w:left w:val="none" w:sz="0" w:space="0" w:color="auto"/>
        <w:bottom w:val="none" w:sz="0" w:space="0" w:color="auto"/>
        <w:right w:val="none" w:sz="0" w:space="0" w:color="auto"/>
      </w:divBdr>
    </w:div>
    <w:div w:id="1251425379">
      <w:bodyDiv w:val="1"/>
      <w:marLeft w:val="0"/>
      <w:marRight w:val="0"/>
      <w:marTop w:val="0"/>
      <w:marBottom w:val="0"/>
      <w:divBdr>
        <w:top w:val="none" w:sz="0" w:space="0" w:color="auto"/>
        <w:left w:val="none" w:sz="0" w:space="0" w:color="auto"/>
        <w:bottom w:val="none" w:sz="0" w:space="0" w:color="auto"/>
        <w:right w:val="none" w:sz="0" w:space="0" w:color="auto"/>
      </w:divBdr>
    </w:div>
    <w:div w:id="1255672011">
      <w:bodyDiv w:val="1"/>
      <w:marLeft w:val="0"/>
      <w:marRight w:val="0"/>
      <w:marTop w:val="0"/>
      <w:marBottom w:val="0"/>
      <w:divBdr>
        <w:top w:val="none" w:sz="0" w:space="0" w:color="auto"/>
        <w:left w:val="none" w:sz="0" w:space="0" w:color="auto"/>
        <w:bottom w:val="none" w:sz="0" w:space="0" w:color="auto"/>
        <w:right w:val="none" w:sz="0" w:space="0" w:color="auto"/>
      </w:divBdr>
    </w:div>
    <w:div w:id="1256016465">
      <w:bodyDiv w:val="1"/>
      <w:marLeft w:val="0"/>
      <w:marRight w:val="0"/>
      <w:marTop w:val="0"/>
      <w:marBottom w:val="0"/>
      <w:divBdr>
        <w:top w:val="none" w:sz="0" w:space="0" w:color="auto"/>
        <w:left w:val="none" w:sz="0" w:space="0" w:color="auto"/>
        <w:bottom w:val="none" w:sz="0" w:space="0" w:color="auto"/>
        <w:right w:val="none" w:sz="0" w:space="0" w:color="auto"/>
      </w:divBdr>
    </w:div>
    <w:div w:id="1272474694">
      <w:bodyDiv w:val="1"/>
      <w:marLeft w:val="0"/>
      <w:marRight w:val="0"/>
      <w:marTop w:val="0"/>
      <w:marBottom w:val="0"/>
      <w:divBdr>
        <w:top w:val="none" w:sz="0" w:space="0" w:color="auto"/>
        <w:left w:val="none" w:sz="0" w:space="0" w:color="auto"/>
        <w:bottom w:val="none" w:sz="0" w:space="0" w:color="auto"/>
        <w:right w:val="none" w:sz="0" w:space="0" w:color="auto"/>
      </w:divBdr>
    </w:div>
    <w:div w:id="1280336731">
      <w:bodyDiv w:val="1"/>
      <w:marLeft w:val="0"/>
      <w:marRight w:val="0"/>
      <w:marTop w:val="0"/>
      <w:marBottom w:val="0"/>
      <w:divBdr>
        <w:top w:val="none" w:sz="0" w:space="0" w:color="auto"/>
        <w:left w:val="none" w:sz="0" w:space="0" w:color="auto"/>
        <w:bottom w:val="none" w:sz="0" w:space="0" w:color="auto"/>
        <w:right w:val="none" w:sz="0" w:space="0" w:color="auto"/>
      </w:divBdr>
    </w:div>
    <w:div w:id="1280528857">
      <w:bodyDiv w:val="1"/>
      <w:marLeft w:val="0"/>
      <w:marRight w:val="0"/>
      <w:marTop w:val="0"/>
      <w:marBottom w:val="0"/>
      <w:divBdr>
        <w:top w:val="none" w:sz="0" w:space="0" w:color="auto"/>
        <w:left w:val="none" w:sz="0" w:space="0" w:color="auto"/>
        <w:bottom w:val="none" w:sz="0" w:space="0" w:color="auto"/>
        <w:right w:val="none" w:sz="0" w:space="0" w:color="auto"/>
      </w:divBdr>
    </w:div>
    <w:div w:id="1280649955">
      <w:bodyDiv w:val="1"/>
      <w:marLeft w:val="0"/>
      <w:marRight w:val="0"/>
      <w:marTop w:val="0"/>
      <w:marBottom w:val="0"/>
      <w:divBdr>
        <w:top w:val="none" w:sz="0" w:space="0" w:color="auto"/>
        <w:left w:val="none" w:sz="0" w:space="0" w:color="auto"/>
        <w:bottom w:val="none" w:sz="0" w:space="0" w:color="auto"/>
        <w:right w:val="none" w:sz="0" w:space="0" w:color="auto"/>
      </w:divBdr>
    </w:div>
    <w:div w:id="1287393911">
      <w:bodyDiv w:val="1"/>
      <w:marLeft w:val="0"/>
      <w:marRight w:val="0"/>
      <w:marTop w:val="0"/>
      <w:marBottom w:val="0"/>
      <w:divBdr>
        <w:top w:val="none" w:sz="0" w:space="0" w:color="auto"/>
        <w:left w:val="none" w:sz="0" w:space="0" w:color="auto"/>
        <w:bottom w:val="none" w:sz="0" w:space="0" w:color="auto"/>
        <w:right w:val="none" w:sz="0" w:space="0" w:color="auto"/>
      </w:divBdr>
    </w:div>
    <w:div w:id="1299533737">
      <w:bodyDiv w:val="1"/>
      <w:marLeft w:val="0"/>
      <w:marRight w:val="0"/>
      <w:marTop w:val="0"/>
      <w:marBottom w:val="0"/>
      <w:divBdr>
        <w:top w:val="none" w:sz="0" w:space="0" w:color="auto"/>
        <w:left w:val="none" w:sz="0" w:space="0" w:color="auto"/>
        <w:bottom w:val="none" w:sz="0" w:space="0" w:color="auto"/>
        <w:right w:val="none" w:sz="0" w:space="0" w:color="auto"/>
      </w:divBdr>
    </w:div>
    <w:div w:id="1301112971">
      <w:bodyDiv w:val="1"/>
      <w:marLeft w:val="0"/>
      <w:marRight w:val="0"/>
      <w:marTop w:val="0"/>
      <w:marBottom w:val="0"/>
      <w:divBdr>
        <w:top w:val="none" w:sz="0" w:space="0" w:color="auto"/>
        <w:left w:val="none" w:sz="0" w:space="0" w:color="auto"/>
        <w:bottom w:val="none" w:sz="0" w:space="0" w:color="auto"/>
        <w:right w:val="none" w:sz="0" w:space="0" w:color="auto"/>
      </w:divBdr>
    </w:div>
    <w:div w:id="1301885849">
      <w:bodyDiv w:val="1"/>
      <w:marLeft w:val="0"/>
      <w:marRight w:val="0"/>
      <w:marTop w:val="0"/>
      <w:marBottom w:val="0"/>
      <w:divBdr>
        <w:top w:val="none" w:sz="0" w:space="0" w:color="auto"/>
        <w:left w:val="none" w:sz="0" w:space="0" w:color="auto"/>
        <w:bottom w:val="none" w:sz="0" w:space="0" w:color="auto"/>
        <w:right w:val="none" w:sz="0" w:space="0" w:color="auto"/>
      </w:divBdr>
    </w:div>
    <w:div w:id="1303579312">
      <w:bodyDiv w:val="1"/>
      <w:marLeft w:val="0"/>
      <w:marRight w:val="0"/>
      <w:marTop w:val="0"/>
      <w:marBottom w:val="0"/>
      <w:divBdr>
        <w:top w:val="none" w:sz="0" w:space="0" w:color="auto"/>
        <w:left w:val="none" w:sz="0" w:space="0" w:color="auto"/>
        <w:bottom w:val="none" w:sz="0" w:space="0" w:color="auto"/>
        <w:right w:val="none" w:sz="0" w:space="0" w:color="auto"/>
      </w:divBdr>
    </w:div>
    <w:div w:id="1315181104">
      <w:bodyDiv w:val="1"/>
      <w:marLeft w:val="0"/>
      <w:marRight w:val="0"/>
      <w:marTop w:val="0"/>
      <w:marBottom w:val="0"/>
      <w:divBdr>
        <w:top w:val="none" w:sz="0" w:space="0" w:color="auto"/>
        <w:left w:val="none" w:sz="0" w:space="0" w:color="auto"/>
        <w:bottom w:val="none" w:sz="0" w:space="0" w:color="auto"/>
        <w:right w:val="none" w:sz="0" w:space="0" w:color="auto"/>
      </w:divBdr>
    </w:div>
    <w:div w:id="1323116687">
      <w:bodyDiv w:val="1"/>
      <w:marLeft w:val="0"/>
      <w:marRight w:val="0"/>
      <w:marTop w:val="0"/>
      <w:marBottom w:val="0"/>
      <w:divBdr>
        <w:top w:val="none" w:sz="0" w:space="0" w:color="auto"/>
        <w:left w:val="none" w:sz="0" w:space="0" w:color="auto"/>
        <w:bottom w:val="none" w:sz="0" w:space="0" w:color="auto"/>
        <w:right w:val="none" w:sz="0" w:space="0" w:color="auto"/>
      </w:divBdr>
    </w:div>
    <w:div w:id="1324548279">
      <w:bodyDiv w:val="1"/>
      <w:marLeft w:val="0"/>
      <w:marRight w:val="0"/>
      <w:marTop w:val="0"/>
      <w:marBottom w:val="0"/>
      <w:divBdr>
        <w:top w:val="none" w:sz="0" w:space="0" w:color="auto"/>
        <w:left w:val="none" w:sz="0" w:space="0" w:color="auto"/>
        <w:bottom w:val="none" w:sz="0" w:space="0" w:color="auto"/>
        <w:right w:val="none" w:sz="0" w:space="0" w:color="auto"/>
      </w:divBdr>
    </w:div>
    <w:div w:id="1325626685">
      <w:bodyDiv w:val="1"/>
      <w:marLeft w:val="0"/>
      <w:marRight w:val="0"/>
      <w:marTop w:val="0"/>
      <w:marBottom w:val="0"/>
      <w:divBdr>
        <w:top w:val="none" w:sz="0" w:space="0" w:color="auto"/>
        <w:left w:val="none" w:sz="0" w:space="0" w:color="auto"/>
        <w:bottom w:val="none" w:sz="0" w:space="0" w:color="auto"/>
        <w:right w:val="none" w:sz="0" w:space="0" w:color="auto"/>
      </w:divBdr>
    </w:div>
    <w:div w:id="1327977484">
      <w:bodyDiv w:val="1"/>
      <w:marLeft w:val="0"/>
      <w:marRight w:val="0"/>
      <w:marTop w:val="0"/>
      <w:marBottom w:val="0"/>
      <w:divBdr>
        <w:top w:val="none" w:sz="0" w:space="0" w:color="auto"/>
        <w:left w:val="none" w:sz="0" w:space="0" w:color="auto"/>
        <w:bottom w:val="none" w:sz="0" w:space="0" w:color="auto"/>
        <w:right w:val="none" w:sz="0" w:space="0" w:color="auto"/>
      </w:divBdr>
    </w:div>
    <w:div w:id="1328436012">
      <w:bodyDiv w:val="1"/>
      <w:marLeft w:val="0"/>
      <w:marRight w:val="0"/>
      <w:marTop w:val="0"/>
      <w:marBottom w:val="0"/>
      <w:divBdr>
        <w:top w:val="none" w:sz="0" w:space="0" w:color="auto"/>
        <w:left w:val="none" w:sz="0" w:space="0" w:color="auto"/>
        <w:bottom w:val="none" w:sz="0" w:space="0" w:color="auto"/>
        <w:right w:val="none" w:sz="0" w:space="0" w:color="auto"/>
      </w:divBdr>
    </w:div>
    <w:div w:id="1330669595">
      <w:bodyDiv w:val="1"/>
      <w:marLeft w:val="0"/>
      <w:marRight w:val="0"/>
      <w:marTop w:val="0"/>
      <w:marBottom w:val="0"/>
      <w:divBdr>
        <w:top w:val="none" w:sz="0" w:space="0" w:color="auto"/>
        <w:left w:val="none" w:sz="0" w:space="0" w:color="auto"/>
        <w:bottom w:val="none" w:sz="0" w:space="0" w:color="auto"/>
        <w:right w:val="none" w:sz="0" w:space="0" w:color="auto"/>
      </w:divBdr>
    </w:div>
    <w:div w:id="1338313433">
      <w:bodyDiv w:val="1"/>
      <w:marLeft w:val="0"/>
      <w:marRight w:val="0"/>
      <w:marTop w:val="0"/>
      <w:marBottom w:val="0"/>
      <w:divBdr>
        <w:top w:val="none" w:sz="0" w:space="0" w:color="auto"/>
        <w:left w:val="none" w:sz="0" w:space="0" w:color="auto"/>
        <w:bottom w:val="none" w:sz="0" w:space="0" w:color="auto"/>
        <w:right w:val="none" w:sz="0" w:space="0" w:color="auto"/>
      </w:divBdr>
    </w:div>
    <w:div w:id="1338732863">
      <w:bodyDiv w:val="1"/>
      <w:marLeft w:val="0"/>
      <w:marRight w:val="0"/>
      <w:marTop w:val="0"/>
      <w:marBottom w:val="0"/>
      <w:divBdr>
        <w:top w:val="none" w:sz="0" w:space="0" w:color="auto"/>
        <w:left w:val="none" w:sz="0" w:space="0" w:color="auto"/>
        <w:bottom w:val="none" w:sz="0" w:space="0" w:color="auto"/>
        <w:right w:val="none" w:sz="0" w:space="0" w:color="auto"/>
      </w:divBdr>
    </w:div>
    <w:div w:id="1343630093">
      <w:bodyDiv w:val="1"/>
      <w:marLeft w:val="0"/>
      <w:marRight w:val="0"/>
      <w:marTop w:val="0"/>
      <w:marBottom w:val="0"/>
      <w:divBdr>
        <w:top w:val="none" w:sz="0" w:space="0" w:color="auto"/>
        <w:left w:val="none" w:sz="0" w:space="0" w:color="auto"/>
        <w:bottom w:val="none" w:sz="0" w:space="0" w:color="auto"/>
        <w:right w:val="none" w:sz="0" w:space="0" w:color="auto"/>
      </w:divBdr>
    </w:div>
    <w:div w:id="1347632723">
      <w:bodyDiv w:val="1"/>
      <w:marLeft w:val="0"/>
      <w:marRight w:val="0"/>
      <w:marTop w:val="0"/>
      <w:marBottom w:val="0"/>
      <w:divBdr>
        <w:top w:val="none" w:sz="0" w:space="0" w:color="auto"/>
        <w:left w:val="none" w:sz="0" w:space="0" w:color="auto"/>
        <w:bottom w:val="none" w:sz="0" w:space="0" w:color="auto"/>
        <w:right w:val="none" w:sz="0" w:space="0" w:color="auto"/>
      </w:divBdr>
    </w:div>
    <w:div w:id="1348290306">
      <w:bodyDiv w:val="1"/>
      <w:marLeft w:val="0"/>
      <w:marRight w:val="0"/>
      <w:marTop w:val="0"/>
      <w:marBottom w:val="0"/>
      <w:divBdr>
        <w:top w:val="none" w:sz="0" w:space="0" w:color="auto"/>
        <w:left w:val="none" w:sz="0" w:space="0" w:color="auto"/>
        <w:bottom w:val="none" w:sz="0" w:space="0" w:color="auto"/>
        <w:right w:val="none" w:sz="0" w:space="0" w:color="auto"/>
      </w:divBdr>
    </w:div>
    <w:div w:id="1359888749">
      <w:bodyDiv w:val="1"/>
      <w:marLeft w:val="0"/>
      <w:marRight w:val="0"/>
      <w:marTop w:val="0"/>
      <w:marBottom w:val="0"/>
      <w:divBdr>
        <w:top w:val="none" w:sz="0" w:space="0" w:color="auto"/>
        <w:left w:val="none" w:sz="0" w:space="0" w:color="auto"/>
        <w:bottom w:val="none" w:sz="0" w:space="0" w:color="auto"/>
        <w:right w:val="none" w:sz="0" w:space="0" w:color="auto"/>
      </w:divBdr>
    </w:div>
    <w:div w:id="1361784625">
      <w:bodyDiv w:val="1"/>
      <w:marLeft w:val="0"/>
      <w:marRight w:val="0"/>
      <w:marTop w:val="0"/>
      <w:marBottom w:val="0"/>
      <w:divBdr>
        <w:top w:val="none" w:sz="0" w:space="0" w:color="auto"/>
        <w:left w:val="none" w:sz="0" w:space="0" w:color="auto"/>
        <w:bottom w:val="none" w:sz="0" w:space="0" w:color="auto"/>
        <w:right w:val="none" w:sz="0" w:space="0" w:color="auto"/>
      </w:divBdr>
    </w:div>
    <w:div w:id="1368678292">
      <w:bodyDiv w:val="1"/>
      <w:marLeft w:val="0"/>
      <w:marRight w:val="0"/>
      <w:marTop w:val="0"/>
      <w:marBottom w:val="0"/>
      <w:divBdr>
        <w:top w:val="none" w:sz="0" w:space="0" w:color="auto"/>
        <w:left w:val="none" w:sz="0" w:space="0" w:color="auto"/>
        <w:bottom w:val="none" w:sz="0" w:space="0" w:color="auto"/>
        <w:right w:val="none" w:sz="0" w:space="0" w:color="auto"/>
      </w:divBdr>
    </w:div>
    <w:div w:id="1370492103">
      <w:bodyDiv w:val="1"/>
      <w:marLeft w:val="0"/>
      <w:marRight w:val="0"/>
      <w:marTop w:val="0"/>
      <w:marBottom w:val="0"/>
      <w:divBdr>
        <w:top w:val="none" w:sz="0" w:space="0" w:color="auto"/>
        <w:left w:val="none" w:sz="0" w:space="0" w:color="auto"/>
        <w:bottom w:val="none" w:sz="0" w:space="0" w:color="auto"/>
        <w:right w:val="none" w:sz="0" w:space="0" w:color="auto"/>
      </w:divBdr>
    </w:div>
    <w:div w:id="1383746858">
      <w:bodyDiv w:val="1"/>
      <w:marLeft w:val="0"/>
      <w:marRight w:val="0"/>
      <w:marTop w:val="0"/>
      <w:marBottom w:val="0"/>
      <w:divBdr>
        <w:top w:val="none" w:sz="0" w:space="0" w:color="auto"/>
        <w:left w:val="none" w:sz="0" w:space="0" w:color="auto"/>
        <w:bottom w:val="none" w:sz="0" w:space="0" w:color="auto"/>
        <w:right w:val="none" w:sz="0" w:space="0" w:color="auto"/>
      </w:divBdr>
    </w:div>
    <w:div w:id="1385761950">
      <w:bodyDiv w:val="1"/>
      <w:marLeft w:val="0"/>
      <w:marRight w:val="0"/>
      <w:marTop w:val="0"/>
      <w:marBottom w:val="0"/>
      <w:divBdr>
        <w:top w:val="none" w:sz="0" w:space="0" w:color="auto"/>
        <w:left w:val="none" w:sz="0" w:space="0" w:color="auto"/>
        <w:bottom w:val="none" w:sz="0" w:space="0" w:color="auto"/>
        <w:right w:val="none" w:sz="0" w:space="0" w:color="auto"/>
      </w:divBdr>
    </w:div>
    <w:div w:id="1390419297">
      <w:bodyDiv w:val="1"/>
      <w:marLeft w:val="0"/>
      <w:marRight w:val="0"/>
      <w:marTop w:val="0"/>
      <w:marBottom w:val="0"/>
      <w:divBdr>
        <w:top w:val="none" w:sz="0" w:space="0" w:color="auto"/>
        <w:left w:val="none" w:sz="0" w:space="0" w:color="auto"/>
        <w:bottom w:val="none" w:sz="0" w:space="0" w:color="auto"/>
        <w:right w:val="none" w:sz="0" w:space="0" w:color="auto"/>
      </w:divBdr>
    </w:div>
    <w:div w:id="1404792105">
      <w:bodyDiv w:val="1"/>
      <w:marLeft w:val="0"/>
      <w:marRight w:val="0"/>
      <w:marTop w:val="0"/>
      <w:marBottom w:val="0"/>
      <w:divBdr>
        <w:top w:val="none" w:sz="0" w:space="0" w:color="auto"/>
        <w:left w:val="none" w:sz="0" w:space="0" w:color="auto"/>
        <w:bottom w:val="none" w:sz="0" w:space="0" w:color="auto"/>
        <w:right w:val="none" w:sz="0" w:space="0" w:color="auto"/>
      </w:divBdr>
    </w:div>
    <w:div w:id="1407259857">
      <w:bodyDiv w:val="1"/>
      <w:marLeft w:val="0"/>
      <w:marRight w:val="0"/>
      <w:marTop w:val="0"/>
      <w:marBottom w:val="0"/>
      <w:divBdr>
        <w:top w:val="none" w:sz="0" w:space="0" w:color="auto"/>
        <w:left w:val="none" w:sz="0" w:space="0" w:color="auto"/>
        <w:bottom w:val="none" w:sz="0" w:space="0" w:color="auto"/>
        <w:right w:val="none" w:sz="0" w:space="0" w:color="auto"/>
      </w:divBdr>
    </w:div>
    <w:div w:id="1408265300">
      <w:bodyDiv w:val="1"/>
      <w:marLeft w:val="0"/>
      <w:marRight w:val="0"/>
      <w:marTop w:val="0"/>
      <w:marBottom w:val="0"/>
      <w:divBdr>
        <w:top w:val="none" w:sz="0" w:space="0" w:color="auto"/>
        <w:left w:val="none" w:sz="0" w:space="0" w:color="auto"/>
        <w:bottom w:val="none" w:sz="0" w:space="0" w:color="auto"/>
        <w:right w:val="none" w:sz="0" w:space="0" w:color="auto"/>
      </w:divBdr>
    </w:div>
    <w:div w:id="1420448595">
      <w:bodyDiv w:val="1"/>
      <w:marLeft w:val="0"/>
      <w:marRight w:val="0"/>
      <w:marTop w:val="0"/>
      <w:marBottom w:val="0"/>
      <w:divBdr>
        <w:top w:val="none" w:sz="0" w:space="0" w:color="auto"/>
        <w:left w:val="none" w:sz="0" w:space="0" w:color="auto"/>
        <w:bottom w:val="none" w:sz="0" w:space="0" w:color="auto"/>
        <w:right w:val="none" w:sz="0" w:space="0" w:color="auto"/>
      </w:divBdr>
    </w:div>
    <w:div w:id="1432117391">
      <w:bodyDiv w:val="1"/>
      <w:marLeft w:val="0"/>
      <w:marRight w:val="0"/>
      <w:marTop w:val="0"/>
      <w:marBottom w:val="0"/>
      <w:divBdr>
        <w:top w:val="none" w:sz="0" w:space="0" w:color="auto"/>
        <w:left w:val="none" w:sz="0" w:space="0" w:color="auto"/>
        <w:bottom w:val="none" w:sz="0" w:space="0" w:color="auto"/>
        <w:right w:val="none" w:sz="0" w:space="0" w:color="auto"/>
      </w:divBdr>
    </w:div>
    <w:div w:id="1435633644">
      <w:bodyDiv w:val="1"/>
      <w:marLeft w:val="0"/>
      <w:marRight w:val="0"/>
      <w:marTop w:val="0"/>
      <w:marBottom w:val="0"/>
      <w:divBdr>
        <w:top w:val="none" w:sz="0" w:space="0" w:color="auto"/>
        <w:left w:val="none" w:sz="0" w:space="0" w:color="auto"/>
        <w:bottom w:val="none" w:sz="0" w:space="0" w:color="auto"/>
        <w:right w:val="none" w:sz="0" w:space="0" w:color="auto"/>
      </w:divBdr>
    </w:div>
    <w:div w:id="1441412737">
      <w:bodyDiv w:val="1"/>
      <w:marLeft w:val="0"/>
      <w:marRight w:val="0"/>
      <w:marTop w:val="0"/>
      <w:marBottom w:val="0"/>
      <w:divBdr>
        <w:top w:val="none" w:sz="0" w:space="0" w:color="auto"/>
        <w:left w:val="none" w:sz="0" w:space="0" w:color="auto"/>
        <w:bottom w:val="none" w:sz="0" w:space="0" w:color="auto"/>
        <w:right w:val="none" w:sz="0" w:space="0" w:color="auto"/>
      </w:divBdr>
    </w:div>
    <w:div w:id="1446191777">
      <w:bodyDiv w:val="1"/>
      <w:marLeft w:val="0"/>
      <w:marRight w:val="0"/>
      <w:marTop w:val="0"/>
      <w:marBottom w:val="0"/>
      <w:divBdr>
        <w:top w:val="none" w:sz="0" w:space="0" w:color="auto"/>
        <w:left w:val="none" w:sz="0" w:space="0" w:color="auto"/>
        <w:bottom w:val="none" w:sz="0" w:space="0" w:color="auto"/>
        <w:right w:val="none" w:sz="0" w:space="0" w:color="auto"/>
      </w:divBdr>
    </w:div>
    <w:div w:id="1460146273">
      <w:bodyDiv w:val="1"/>
      <w:marLeft w:val="0"/>
      <w:marRight w:val="0"/>
      <w:marTop w:val="0"/>
      <w:marBottom w:val="0"/>
      <w:divBdr>
        <w:top w:val="none" w:sz="0" w:space="0" w:color="auto"/>
        <w:left w:val="none" w:sz="0" w:space="0" w:color="auto"/>
        <w:bottom w:val="none" w:sz="0" w:space="0" w:color="auto"/>
        <w:right w:val="none" w:sz="0" w:space="0" w:color="auto"/>
      </w:divBdr>
    </w:div>
    <w:div w:id="1466192747">
      <w:bodyDiv w:val="1"/>
      <w:marLeft w:val="0"/>
      <w:marRight w:val="0"/>
      <w:marTop w:val="0"/>
      <w:marBottom w:val="0"/>
      <w:divBdr>
        <w:top w:val="none" w:sz="0" w:space="0" w:color="auto"/>
        <w:left w:val="none" w:sz="0" w:space="0" w:color="auto"/>
        <w:bottom w:val="none" w:sz="0" w:space="0" w:color="auto"/>
        <w:right w:val="none" w:sz="0" w:space="0" w:color="auto"/>
      </w:divBdr>
    </w:div>
    <w:div w:id="1466318485">
      <w:bodyDiv w:val="1"/>
      <w:marLeft w:val="0"/>
      <w:marRight w:val="0"/>
      <w:marTop w:val="0"/>
      <w:marBottom w:val="0"/>
      <w:divBdr>
        <w:top w:val="none" w:sz="0" w:space="0" w:color="auto"/>
        <w:left w:val="none" w:sz="0" w:space="0" w:color="auto"/>
        <w:bottom w:val="none" w:sz="0" w:space="0" w:color="auto"/>
        <w:right w:val="none" w:sz="0" w:space="0" w:color="auto"/>
      </w:divBdr>
    </w:div>
    <w:div w:id="1468357986">
      <w:bodyDiv w:val="1"/>
      <w:marLeft w:val="0"/>
      <w:marRight w:val="0"/>
      <w:marTop w:val="0"/>
      <w:marBottom w:val="0"/>
      <w:divBdr>
        <w:top w:val="none" w:sz="0" w:space="0" w:color="auto"/>
        <w:left w:val="none" w:sz="0" w:space="0" w:color="auto"/>
        <w:bottom w:val="none" w:sz="0" w:space="0" w:color="auto"/>
        <w:right w:val="none" w:sz="0" w:space="0" w:color="auto"/>
      </w:divBdr>
    </w:div>
    <w:div w:id="1477259319">
      <w:bodyDiv w:val="1"/>
      <w:marLeft w:val="0"/>
      <w:marRight w:val="0"/>
      <w:marTop w:val="0"/>
      <w:marBottom w:val="0"/>
      <w:divBdr>
        <w:top w:val="none" w:sz="0" w:space="0" w:color="auto"/>
        <w:left w:val="none" w:sz="0" w:space="0" w:color="auto"/>
        <w:bottom w:val="none" w:sz="0" w:space="0" w:color="auto"/>
        <w:right w:val="none" w:sz="0" w:space="0" w:color="auto"/>
      </w:divBdr>
    </w:div>
    <w:div w:id="1489055759">
      <w:bodyDiv w:val="1"/>
      <w:marLeft w:val="0"/>
      <w:marRight w:val="0"/>
      <w:marTop w:val="0"/>
      <w:marBottom w:val="0"/>
      <w:divBdr>
        <w:top w:val="none" w:sz="0" w:space="0" w:color="auto"/>
        <w:left w:val="none" w:sz="0" w:space="0" w:color="auto"/>
        <w:bottom w:val="none" w:sz="0" w:space="0" w:color="auto"/>
        <w:right w:val="none" w:sz="0" w:space="0" w:color="auto"/>
      </w:divBdr>
    </w:div>
    <w:div w:id="1496144758">
      <w:bodyDiv w:val="1"/>
      <w:marLeft w:val="0"/>
      <w:marRight w:val="0"/>
      <w:marTop w:val="0"/>
      <w:marBottom w:val="0"/>
      <w:divBdr>
        <w:top w:val="none" w:sz="0" w:space="0" w:color="auto"/>
        <w:left w:val="none" w:sz="0" w:space="0" w:color="auto"/>
        <w:bottom w:val="none" w:sz="0" w:space="0" w:color="auto"/>
        <w:right w:val="none" w:sz="0" w:space="0" w:color="auto"/>
      </w:divBdr>
    </w:div>
    <w:div w:id="1498963101">
      <w:bodyDiv w:val="1"/>
      <w:marLeft w:val="0"/>
      <w:marRight w:val="0"/>
      <w:marTop w:val="0"/>
      <w:marBottom w:val="0"/>
      <w:divBdr>
        <w:top w:val="none" w:sz="0" w:space="0" w:color="auto"/>
        <w:left w:val="none" w:sz="0" w:space="0" w:color="auto"/>
        <w:bottom w:val="none" w:sz="0" w:space="0" w:color="auto"/>
        <w:right w:val="none" w:sz="0" w:space="0" w:color="auto"/>
      </w:divBdr>
    </w:div>
    <w:div w:id="1499614686">
      <w:bodyDiv w:val="1"/>
      <w:marLeft w:val="0"/>
      <w:marRight w:val="0"/>
      <w:marTop w:val="0"/>
      <w:marBottom w:val="0"/>
      <w:divBdr>
        <w:top w:val="none" w:sz="0" w:space="0" w:color="auto"/>
        <w:left w:val="none" w:sz="0" w:space="0" w:color="auto"/>
        <w:bottom w:val="none" w:sz="0" w:space="0" w:color="auto"/>
        <w:right w:val="none" w:sz="0" w:space="0" w:color="auto"/>
      </w:divBdr>
    </w:div>
    <w:div w:id="1502114228">
      <w:bodyDiv w:val="1"/>
      <w:marLeft w:val="0"/>
      <w:marRight w:val="0"/>
      <w:marTop w:val="0"/>
      <w:marBottom w:val="0"/>
      <w:divBdr>
        <w:top w:val="none" w:sz="0" w:space="0" w:color="auto"/>
        <w:left w:val="none" w:sz="0" w:space="0" w:color="auto"/>
        <w:bottom w:val="none" w:sz="0" w:space="0" w:color="auto"/>
        <w:right w:val="none" w:sz="0" w:space="0" w:color="auto"/>
      </w:divBdr>
    </w:div>
    <w:div w:id="1520315461">
      <w:bodyDiv w:val="1"/>
      <w:marLeft w:val="0"/>
      <w:marRight w:val="0"/>
      <w:marTop w:val="0"/>
      <w:marBottom w:val="0"/>
      <w:divBdr>
        <w:top w:val="none" w:sz="0" w:space="0" w:color="auto"/>
        <w:left w:val="none" w:sz="0" w:space="0" w:color="auto"/>
        <w:bottom w:val="none" w:sz="0" w:space="0" w:color="auto"/>
        <w:right w:val="none" w:sz="0" w:space="0" w:color="auto"/>
      </w:divBdr>
    </w:div>
    <w:div w:id="1524439473">
      <w:bodyDiv w:val="1"/>
      <w:marLeft w:val="0"/>
      <w:marRight w:val="0"/>
      <w:marTop w:val="0"/>
      <w:marBottom w:val="0"/>
      <w:divBdr>
        <w:top w:val="none" w:sz="0" w:space="0" w:color="auto"/>
        <w:left w:val="none" w:sz="0" w:space="0" w:color="auto"/>
        <w:bottom w:val="none" w:sz="0" w:space="0" w:color="auto"/>
        <w:right w:val="none" w:sz="0" w:space="0" w:color="auto"/>
      </w:divBdr>
    </w:div>
    <w:div w:id="1535465061">
      <w:bodyDiv w:val="1"/>
      <w:marLeft w:val="0"/>
      <w:marRight w:val="0"/>
      <w:marTop w:val="0"/>
      <w:marBottom w:val="0"/>
      <w:divBdr>
        <w:top w:val="none" w:sz="0" w:space="0" w:color="auto"/>
        <w:left w:val="none" w:sz="0" w:space="0" w:color="auto"/>
        <w:bottom w:val="none" w:sz="0" w:space="0" w:color="auto"/>
        <w:right w:val="none" w:sz="0" w:space="0" w:color="auto"/>
      </w:divBdr>
    </w:div>
    <w:div w:id="1536695165">
      <w:bodyDiv w:val="1"/>
      <w:marLeft w:val="0"/>
      <w:marRight w:val="0"/>
      <w:marTop w:val="0"/>
      <w:marBottom w:val="0"/>
      <w:divBdr>
        <w:top w:val="none" w:sz="0" w:space="0" w:color="auto"/>
        <w:left w:val="none" w:sz="0" w:space="0" w:color="auto"/>
        <w:bottom w:val="none" w:sz="0" w:space="0" w:color="auto"/>
        <w:right w:val="none" w:sz="0" w:space="0" w:color="auto"/>
      </w:divBdr>
    </w:div>
    <w:div w:id="1547985671">
      <w:bodyDiv w:val="1"/>
      <w:marLeft w:val="0"/>
      <w:marRight w:val="0"/>
      <w:marTop w:val="0"/>
      <w:marBottom w:val="0"/>
      <w:divBdr>
        <w:top w:val="none" w:sz="0" w:space="0" w:color="auto"/>
        <w:left w:val="none" w:sz="0" w:space="0" w:color="auto"/>
        <w:bottom w:val="none" w:sz="0" w:space="0" w:color="auto"/>
        <w:right w:val="none" w:sz="0" w:space="0" w:color="auto"/>
      </w:divBdr>
    </w:div>
    <w:div w:id="1551647512">
      <w:bodyDiv w:val="1"/>
      <w:marLeft w:val="0"/>
      <w:marRight w:val="0"/>
      <w:marTop w:val="0"/>
      <w:marBottom w:val="0"/>
      <w:divBdr>
        <w:top w:val="none" w:sz="0" w:space="0" w:color="auto"/>
        <w:left w:val="none" w:sz="0" w:space="0" w:color="auto"/>
        <w:bottom w:val="none" w:sz="0" w:space="0" w:color="auto"/>
        <w:right w:val="none" w:sz="0" w:space="0" w:color="auto"/>
      </w:divBdr>
    </w:div>
    <w:div w:id="1553035852">
      <w:bodyDiv w:val="1"/>
      <w:marLeft w:val="0"/>
      <w:marRight w:val="0"/>
      <w:marTop w:val="0"/>
      <w:marBottom w:val="0"/>
      <w:divBdr>
        <w:top w:val="none" w:sz="0" w:space="0" w:color="auto"/>
        <w:left w:val="none" w:sz="0" w:space="0" w:color="auto"/>
        <w:bottom w:val="none" w:sz="0" w:space="0" w:color="auto"/>
        <w:right w:val="none" w:sz="0" w:space="0" w:color="auto"/>
      </w:divBdr>
    </w:div>
    <w:div w:id="1555045883">
      <w:bodyDiv w:val="1"/>
      <w:marLeft w:val="0"/>
      <w:marRight w:val="0"/>
      <w:marTop w:val="0"/>
      <w:marBottom w:val="0"/>
      <w:divBdr>
        <w:top w:val="none" w:sz="0" w:space="0" w:color="auto"/>
        <w:left w:val="none" w:sz="0" w:space="0" w:color="auto"/>
        <w:bottom w:val="none" w:sz="0" w:space="0" w:color="auto"/>
        <w:right w:val="none" w:sz="0" w:space="0" w:color="auto"/>
      </w:divBdr>
    </w:div>
    <w:div w:id="1558470811">
      <w:bodyDiv w:val="1"/>
      <w:marLeft w:val="0"/>
      <w:marRight w:val="0"/>
      <w:marTop w:val="0"/>
      <w:marBottom w:val="0"/>
      <w:divBdr>
        <w:top w:val="none" w:sz="0" w:space="0" w:color="auto"/>
        <w:left w:val="none" w:sz="0" w:space="0" w:color="auto"/>
        <w:bottom w:val="none" w:sz="0" w:space="0" w:color="auto"/>
        <w:right w:val="none" w:sz="0" w:space="0" w:color="auto"/>
      </w:divBdr>
    </w:div>
    <w:div w:id="1559703306">
      <w:bodyDiv w:val="1"/>
      <w:marLeft w:val="0"/>
      <w:marRight w:val="0"/>
      <w:marTop w:val="0"/>
      <w:marBottom w:val="0"/>
      <w:divBdr>
        <w:top w:val="none" w:sz="0" w:space="0" w:color="auto"/>
        <w:left w:val="none" w:sz="0" w:space="0" w:color="auto"/>
        <w:bottom w:val="none" w:sz="0" w:space="0" w:color="auto"/>
        <w:right w:val="none" w:sz="0" w:space="0" w:color="auto"/>
      </w:divBdr>
    </w:div>
    <w:div w:id="1567111776">
      <w:bodyDiv w:val="1"/>
      <w:marLeft w:val="0"/>
      <w:marRight w:val="0"/>
      <w:marTop w:val="0"/>
      <w:marBottom w:val="0"/>
      <w:divBdr>
        <w:top w:val="none" w:sz="0" w:space="0" w:color="auto"/>
        <w:left w:val="none" w:sz="0" w:space="0" w:color="auto"/>
        <w:bottom w:val="none" w:sz="0" w:space="0" w:color="auto"/>
        <w:right w:val="none" w:sz="0" w:space="0" w:color="auto"/>
      </w:divBdr>
    </w:div>
    <w:div w:id="1568104310">
      <w:bodyDiv w:val="1"/>
      <w:marLeft w:val="0"/>
      <w:marRight w:val="0"/>
      <w:marTop w:val="0"/>
      <w:marBottom w:val="0"/>
      <w:divBdr>
        <w:top w:val="none" w:sz="0" w:space="0" w:color="auto"/>
        <w:left w:val="none" w:sz="0" w:space="0" w:color="auto"/>
        <w:bottom w:val="none" w:sz="0" w:space="0" w:color="auto"/>
        <w:right w:val="none" w:sz="0" w:space="0" w:color="auto"/>
      </w:divBdr>
    </w:div>
    <w:div w:id="1568299282">
      <w:bodyDiv w:val="1"/>
      <w:marLeft w:val="0"/>
      <w:marRight w:val="0"/>
      <w:marTop w:val="0"/>
      <w:marBottom w:val="0"/>
      <w:divBdr>
        <w:top w:val="none" w:sz="0" w:space="0" w:color="auto"/>
        <w:left w:val="none" w:sz="0" w:space="0" w:color="auto"/>
        <w:bottom w:val="none" w:sz="0" w:space="0" w:color="auto"/>
        <w:right w:val="none" w:sz="0" w:space="0" w:color="auto"/>
      </w:divBdr>
    </w:div>
    <w:div w:id="1570723305">
      <w:bodyDiv w:val="1"/>
      <w:marLeft w:val="0"/>
      <w:marRight w:val="0"/>
      <w:marTop w:val="0"/>
      <w:marBottom w:val="0"/>
      <w:divBdr>
        <w:top w:val="none" w:sz="0" w:space="0" w:color="auto"/>
        <w:left w:val="none" w:sz="0" w:space="0" w:color="auto"/>
        <w:bottom w:val="none" w:sz="0" w:space="0" w:color="auto"/>
        <w:right w:val="none" w:sz="0" w:space="0" w:color="auto"/>
      </w:divBdr>
    </w:div>
    <w:div w:id="1578249081">
      <w:bodyDiv w:val="1"/>
      <w:marLeft w:val="0"/>
      <w:marRight w:val="0"/>
      <w:marTop w:val="0"/>
      <w:marBottom w:val="0"/>
      <w:divBdr>
        <w:top w:val="none" w:sz="0" w:space="0" w:color="auto"/>
        <w:left w:val="none" w:sz="0" w:space="0" w:color="auto"/>
        <w:bottom w:val="none" w:sz="0" w:space="0" w:color="auto"/>
        <w:right w:val="none" w:sz="0" w:space="0" w:color="auto"/>
      </w:divBdr>
    </w:div>
    <w:div w:id="1579712273">
      <w:bodyDiv w:val="1"/>
      <w:marLeft w:val="0"/>
      <w:marRight w:val="0"/>
      <w:marTop w:val="0"/>
      <w:marBottom w:val="0"/>
      <w:divBdr>
        <w:top w:val="none" w:sz="0" w:space="0" w:color="auto"/>
        <w:left w:val="none" w:sz="0" w:space="0" w:color="auto"/>
        <w:bottom w:val="none" w:sz="0" w:space="0" w:color="auto"/>
        <w:right w:val="none" w:sz="0" w:space="0" w:color="auto"/>
      </w:divBdr>
    </w:div>
    <w:div w:id="1582374949">
      <w:bodyDiv w:val="1"/>
      <w:marLeft w:val="0"/>
      <w:marRight w:val="0"/>
      <w:marTop w:val="0"/>
      <w:marBottom w:val="0"/>
      <w:divBdr>
        <w:top w:val="none" w:sz="0" w:space="0" w:color="auto"/>
        <w:left w:val="none" w:sz="0" w:space="0" w:color="auto"/>
        <w:bottom w:val="none" w:sz="0" w:space="0" w:color="auto"/>
        <w:right w:val="none" w:sz="0" w:space="0" w:color="auto"/>
      </w:divBdr>
    </w:div>
    <w:div w:id="1583446629">
      <w:bodyDiv w:val="1"/>
      <w:marLeft w:val="0"/>
      <w:marRight w:val="0"/>
      <w:marTop w:val="0"/>
      <w:marBottom w:val="0"/>
      <w:divBdr>
        <w:top w:val="none" w:sz="0" w:space="0" w:color="auto"/>
        <w:left w:val="none" w:sz="0" w:space="0" w:color="auto"/>
        <w:bottom w:val="none" w:sz="0" w:space="0" w:color="auto"/>
        <w:right w:val="none" w:sz="0" w:space="0" w:color="auto"/>
      </w:divBdr>
    </w:div>
    <w:div w:id="1598556403">
      <w:bodyDiv w:val="1"/>
      <w:marLeft w:val="0"/>
      <w:marRight w:val="0"/>
      <w:marTop w:val="0"/>
      <w:marBottom w:val="0"/>
      <w:divBdr>
        <w:top w:val="none" w:sz="0" w:space="0" w:color="auto"/>
        <w:left w:val="none" w:sz="0" w:space="0" w:color="auto"/>
        <w:bottom w:val="none" w:sz="0" w:space="0" w:color="auto"/>
        <w:right w:val="none" w:sz="0" w:space="0" w:color="auto"/>
      </w:divBdr>
    </w:div>
    <w:div w:id="1599749442">
      <w:bodyDiv w:val="1"/>
      <w:marLeft w:val="0"/>
      <w:marRight w:val="0"/>
      <w:marTop w:val="0"/>
      <w:marBottom w:val="0"/>
      <w:divBdr>
        <w:top w:val="none" w:sz="0" w:space="0" w:color="auto"/>
        <w:left w:val="none" w:sz="0" w:space="0" w:color="auto"/>
        <w:bottom w:val="none" w:sz="0" w:space="0" w:color="auto"/>
        <w:right w:val="none" w:sz="0" w:space="0" w:color="auto"/>
      </w:divBdr>
    </w:div>
    <w:div w:id="1601135590">
      <w:bodyDiv w:val="1"/>
      <w:marLeft w:val="0"/>
      <w:marRight w:val="0"/>
      <w:marTop w:val="0"/>
      <w:marBottom w:val="0"/>
      <w:divBdr>
        <w:top w:val="none" w:sz="0" w:space="0" w:color="auto"/>
        <w:left w:val="none" w:sz="0" w:space="0" w:color="auto"/>
        <w:bottom w:val="none" w:sz="0" w:space="0" w:color="auto"/>
        <w:right w:val="none" w:sz="0" w:space="0" w:color="auto"/>
      </w:divBdr>
    </w:div>
    <w:div w:id="1602378617">
      <w:bodyDiv w:val="1"/>
      <w:marLeft w:val="0"/>
      <w:marRight w:val="0"/>
      <w:marTop w:val="0"/>
      <w:marBottom w:val="0"/>
      <w:divBdr>
        <w:top w:val="none" w:sz="0" w:space="0" w:color="auto"/>
        <w:left w:val="none" w:sz="0" w:space="0" w:color="auto"/>
        <w:bottom w:val="none" w:sz="0" w:space="0" w:color="auto"/>
        <w:right w:val="none" w:sz="0" w:space="0" w:color="auto"/>
      </w:divBdr>
    </w:div>
    <w:div w:id="1604460313">
      <w:bodyDiv w:val="1"/>
      <w:marLeft w:val="0"/>
      <w:marRight w:val="0"/>
      <w:marTop w:val="0"/>
      <w:marBottom w:val="0"/>
      <w:divBdr>
        <w:top w:val="none" w:sz="0" w:space="0" w:color="auto"/>
        <w:left w:val="none" w:sz="0" w:space="0" w:color="auto"/>
        <w:bottom w:val="none" w:sz="0" w:space="0" w:color="auto"/>
        <w:right w:val="none" w:sz="0" w:space="0" w:color="auto"/>
      </w:divBdr>
    </w:div>
    <w:div w:id="1607613155">
      <w:bodyDiv w:val="1"/>
      <w:marLeft w:val="0"/>
      <w:marRight w:val="0"/>
      <w:marTop w:val="0"/>
      <w:marBottom w:val="0"/>
      <w:divBdr>
        <w:top w:val="none" w:sz="0" w:space="0" w:color="auto"/>
        <w:left w:val="none" w:sz="0" w:space="0" w:color="auto"/>
        <w:bottom w:val="none" w:sz="0" w:space="0" w:color="auto"/>
        <w:right w:val="none" w:sz="0" w:space="0" w:color="auto"/>
      </w:divBdr>
    </w:div>
    <w:div w:id="1608737625">
      <w:bodyDiv w:val="1"/>
      <w:marLeft w:val="0"/>
      <w:marRight w:val="0"/>
      <w:marTop w:val="0"/>
      <w:marBottom w:val="0"/>
      <w:divBdr>
        <w:top w:val="none" w:sz="0" w:space="0" w:color="auto"/>
        <w:left w:val="none" w:sz="0" w:space="0" w:color="auto"/>
        <w:bottom w:val="none" w:sz="0" w:space="0" w:color="auto"/>
        <w:right w:val="none" w:sz="0" w:space="0" w:color="auto"/>
      </w:divBdr>
    </w:div>
    <w:div w:id="1609308756">
      <w:bodyDiv w:val="1"/>
      <w:marLeft w:val="0"/>
      <w:marRight w:val="0"/>
      <w:marTop w:val="0"/>
      <w:marBottom w:val="0"/>
      <w:divBdr>
        <w:top w:val="none" w:sz="0" w:space="0" w:color="auto"/>
        <w:left w:val="none" w:sz="0" w:space="0" w:color="auto"/>
        <w:bottom w:val="none" w:sz="0" w:space="0" w:color="auto"/>
        <w:right w:val="none" w:sz="0" w:space="0" w:color="auto"/>
      </w:divBdr>
    </w:div>
    <w:div w:id="1609658548">
      <w:bodyDiv w:val="1"/>
      <w:marLeft w:val="0"/>
      <w:marRight w:val="0"/>
      <w:marTop w:val="0"/>
      <w:marBottom w:val="0"/>
      <w:divBdr>
        <w:top w:val="none" w:sz="0" w:space="0" w:color="auto"/>
        <w:left w:val="none" w:sz="0" w:space="0" w:color="auto"/>
        <w:bottom w:val="none" w:sz="0" w:space="0" w:color="auto"/>
        <w:right w:val="none" w:sz="0" w:space="0" w:color="auto"/>
      </w:divBdr>
    </w:div>
    <w:div w:id="1612710329">
      <w:bodyDiv w:val="1"/>
      <w:marLeft w:val="0"/>
      <w:marRight w:val="0"/>
      <w:marTop w:val="0"/>
      <w:marBottom w:val="0"/>
      <w:divBdr>
        <w:top w:val="none" w:sz="0" w:space="0" w:color="auto"/>
        <w:left w:val="none" w:sz="0" w:space="0" w:color="auto"/>
        <w:bottom w:val="none" w:sz="0" w:space="0" w:color="auto"/>
        <w:right w:val="none" w:sz="0" w:space="0" w:color="auto"/>
      </w:divBdr>
    </w:div>
    <w:div w:id="1625624025">
      <w:bodyDiv w:val="1"/>
      <w:marLeft w:val="0"/>
      <w:marRight w:val="0"/>
      <w:marTop w:val="0"/>
      <w:marBottom w:val="0"/>
      <w:divBdr>
        <w:top w:val="none" w:sz="0" w:space="0" w:color="auto"/>
        <w:left w:val="none" w:sz="0" w:space="0" w:color="auto"/>
        <w:bottom w:val="none" w:sz="0" w:space="0" w:color="auto"/>
        <w:right w:val="none" w:sz="0" w:space="0" w:color="auto"/>
      </w:divBdr>
    </w:div>
    <w:div w:id="1632054067">
      <w:bodyDiv w:val="1"/>
      <w:marLeft w:val="0"/>
      <w:marRight w:val="0"/>
      <w:marTop w:val="0"/>
      <w:marBottom w:val="0"/>
      <w:divBdr>
        <w:top w:val="none" w:sz="0" w:space="0" w:color="auto"/>
        <w:left w:val="none" w:sz="0" w:space="0" w:color="auto"/>
        <w:bottom w:val="none" w:sz="0" w:space="0" w:color="auto"/>
        <w:right w:val="none" w:sz="0" w:space="0" w:color="auto"/>
      </w:divBdr>
    </w:div>
    <w:div w:id="1635334975">
      <w:bodyDiv w:val="1"/>
      <w:marLeft w:val="0"/>
      <w:marRight w:val="0"/>
      <w:marTop w:val="0"/>
      <w:marBottom w:val="0"/>
      <w:divBdr>
        <w:top w:val="none" w:sz="0" w:space="0" w:color="auto"/>
        <w:left w:val="none" w:sz="0" w:space="0" w:color="auto"/>
        <w:bottom w:val="none" w:sz="0" w:space="0" w:color="auto"/>
        <w:right w:val="none" w:sz="0" w:space="0" w:color="auto"/>
      </w:divBdr>
    </w:div>
    <w:div w:id="1635868293">
      <w:bodyDiv w:val="1"/>
      <w:marLeft w:val="0"/>
      <w:marRight w:val="0"/>
      <w:marTop w:val="0"/>
      <w:marBottom w:val="0"/>
      <w:divBdr>
        <w:top w:val="none" w:sz="0" w:space="0" w:color="auto"/>
        <w:left w:val="none" w:sz="0" w:space="0" w:color="auto"/>
        <w:bottom w:val="none" w:sz="0" w:space="0" w:color="auto"/>
        <w:right w:val="none" w:sz="0" w:space="0" w:color="auto"/>
      </w:divBdr>
    </w:div>
    <w:div w:id="1636522116">
      <w:bodyDiv w:val="1"/>
      <w:marLeft w:val="0"/>
      <w:marRight w:val="0"/>
      <w:marTop w:val="0"/>
      <w:marBottom w:val="0"/>
      <w:divBdr>
        <w:top w:val="none" w:sz="0" w:space="0" w:color="auto"/>
        <w:left w:val="none" w:sz="0" w:space="0" w:color="auto"/>
        <w:bottom w:val="none" w:sz="0" w:space="0" w:color="auto"/>
        <w:right w:val="none" w:sz="0" w:space="0" w:color="auto"/>
      </w:divBdr>
    </w:div>
    <w:div w:id="1638097903">
      <w:bodyDiv w:val="1"/>
      <w:marLeft w:val="0"/>
      <w:marRight w:val="0"/>
      <w:marTop w:val="0"/>
      <w:marBottom w:val="0"/>
      <w:divBdr>
        <w:top w:val="none" w:sz="0" w:space="0" w:color="auto"/>
        <w:left w:val="none" w:sz="0" w:space="0" w:color="auto"/>
        <w:bottom w:val="none" w:sz="0" w:space="0" w:color="auto"/>
        <w:right w:val="none" w:sz="0" w:space="0" w:color="auto"/>
      </w:divBdr>
    </w:div>
    <w:div w:id="1641417418">
      <w:bodyDiv w:val="1"/>
      <w:marLeft w:val="0"/>
      <w:marRight w:val="0"/>
      <w:marTop w:val="0"/>
      <w:marBottom w:val="0"/>
      <w:divBdr>
        <w:top w:val="none" w:sz="0" w:space="0" w:color="auto"/>
        <w:left w:val="none" w:sz="0" w:space="0" w:color="auto"/>
        <w:bottom w:val="none" w:sz="0" w:space="0" w:color="auto"/>
        <w:right w:val="none" w:sz="0" w:space="0" w:color="auto"/>
      </w:divBdr>
    </w:div>
    <w:div w:id="1642005056">
      <w:bodyDiv w:val="1"/>
      <w:marLeft w:val="0"/>
      <w:marRight w:val="0"/>
      <w:marTop w:val="0"/>
      <w:marBottom w:val="0"/>
      <w:divBdr>
        <w:top w:val="none" w:sz="0" w:space="0" w:color="auto"/>
        <w:left w:val="none" w:sz="0" w:space="0" w:color="auto"/>
        <w:bottom w:val="none" w:sz="0" w:space="0" w:color="auto"/>
        <w:right w:val="none" w:sz="0" w:space="0" w:color="auto"/>
      </w:divBdr>
    </w:div>
    <w:div w:id="1642685930">
      <w:bodyDiv w:val="1"/>
      <w:marLeft w:val="0"/>
      <w:marRight w:val="0"/>
      <w:marTop w:val="0"/>
      <w:marBottom w:val="0"/>
      <w:divBdr>
        <w:top w:val="none" w:sz="0" w:space="0" w:color="auto"/>
        <w:left w:val="none" w:sz="0" w:space="0" w:color="auto"/>
        <w:bottom w:val="none" w:sz="0" w:space="0" w:color="auto"/>
        <w:right w:val="none" w:sz="0" w:space="0" w:color="auto"/>
      </w:divBdr>
    </w:div>
    <w:div w:id="1652900472">
      <w:bodyDiv w:val="1"/>
      <w:marLeft w:val="0"/>
      <w:marRight w:val="0"/>
      <w:marTop w:val="0"/>
      <w:marBottom w:val="0"/>
      <w:divBdr>
        <w:top w:val="none" w:sz="0" w:space="0" w:color="auto"/>
        <w:left w:val="none" w:sz="0" w:space="0" w:color="auto"/>
        <w:bottom w:val="none" w:sz="0" w:space="0" w:color="auto"/>
        <w:right w:val="none" w:sz="0" w:space="0" w:color="auto"/>
      </w:divBdr>
    </w:div>
    <w:div w:id="1666588088">
      <w:bodyDiv w:val="1"/>
      <w:marLeft w:val="0"/>
      <w:marRight w:val="0"/>
      <w:marTop w:val="0"/>
      <w:marBottom w:val="0"/>
      <w:divBdr>
        <w:top w:val="none" w:sz="0" w:space="0" w:color="auto"/>
        <w:left w:val="none" w:sz="0" w:space="0" w:color="auto"/>
        <w:bottom w:val="none" w:sz="0" w:space="0" w:color="auto"/>
        <w:right w:val="none" w:sz="0" w:space="0" w:color="auto"/>
      </w:divBdr>
    </w:div>
    <w:div w:id="1675260874">
      <w:bodyDiv w:val="1"/>
      <w:marLeft w:val="0"/>
      <w:marRight w:val="0"/>
      <w:marTop w:val="0"/>
      <w:marBottom w:val="0"/>
      <w:divBdr>
        <w:top w:val="none" w:sz="0" w:space="0" w:color="auto"/>
        <w:left w:val="none" w:sz="0" w:space="0" w:color="auto"/>
        <w:bottom w:val="none" w:sz="0" w:space="0" w:color="auto"/>
        <w:right w:val="none" w:sz="0" w:space="0" w:color="auto"/>
      </w:divBdr>
    </w:div>
    <w:div w:id="1677145179">
      <w:bodyDiv w:val="1"/>
      <w:marLeft w:val="0"/>
      <w:marRight w:val="0"/>
      <w:marTop w:val="0"/>
      <w:marBottom w:val="0"/>
      <w:divBdr>
        <w:top w:val="none" w:sz="0" w:space="0" w:color="auto"/>
        <w:left w:val="none" w:sz="0" w:space="0" w:color="auto"/>
        <w:bottom w:val="none" w:sz="0" w:space="0" w:color="auto"/>
        <w:right w:val="none" w:sz="0" w:space="0" w:color="auto"/>
      </w:divBdr>
    </w:div>
    <w:div w:id="1678726707">
      <w:bodyDiv w:val="1"/>
      <w:marLeft w:val="0"/>
      <w:marRight w:val="0"/>
      <w:marTop w:val="0"/>
      <w:marBottom w:val="0"/>
      <w:divBdr>
        <w:top w:val="none" w:sz="0" w:space="0" w:color="auto"/>
        <w:left w:val="none" w:sz="0" w:space="0" w:color="auto"/>
        <w:bottom w:val="none" w:sz="0" w:space="0" w:color="auto"/>
        <w:right w:val="none" w:sz="0" w:space="0" w:color="auto"/>
      </w:divBdr>
    </w:div>
    <w:div w:id="1681467463">
      <w:bodyDiv w:val="1"/>
      <w:marLeft w:val="0"/>
      <w:marRight w:val="0"/>
      <w:marTop w:val="0"/>
      <w:marBottom w:val="0"/>
      <w:divBdr>
        <w:top w:val="none" w:sz="0" w:space="0" w:color="auto"/>
        <w:left w:val="none" w:sz="0" w:space="0" w:color="auto"/>
        <w:bottom w:val="none" w:sz="0" w:space="0" w:color="auto"/>
        <w:right w:val="none" w:sz="0" w:space="0" w:color="auto"/>
      </w:divBdr>
    </w:div>
    <w:div w:id="1681930365">
      <w:bodyDiv w:val="1"/>
      <w:marLeft w:val="0"/>
      <w:marRight w:val="0"/>
      <w:marTop w:val="0"/>
      <w:marBottom w:val="0"/>
      <w:divBdr>
        <w:top w:val="none" w:sz="0" w:space="0" w:color="auto"/>
        <w:left w:val="none" w:sz="0" w:space="0" w:color="auto"/>
        <w:bottom w:val="none" w:sz="0" w:space="0" w:color="auto"/>
        <w:right w:val="none" w:sz="0" w:space="0" w:color="auto"/>
      </w:divBdr>
    </w:div>
    <w:div w:id="1685934786">
      <w:bodyDiv w:val="1"/>
      <w:marLeft w:val="0"/>
      <w:marRight w:val="0"/>
      <w:marTop w:val="0"/>
      <w:marBottom w:val="0"/>
      <w:divBdr>
        <w:top w:val="none" w:sz="0" w:space="0" w:color="auto"/>
        <w:left w:val="none" w:sz="0" w:space="0" w:color="auto"/>
        <w:bottom w:val="none" w:sz="0" w:space="0" w:color="auto"/>
        <w:right w:val="none" w:sz="0" w:space="0" w:color="auto"/>
      </w:divBdr>
    </w:div>
    <w:div w:id="1691561726">
      <w:bodyDiv w:val="1"/>
      <w:marLeft w:val="0"/>
      <w:marRight w:val="0"/>
      <w:marTop w:val="0"/>
      <w:marBottom w:val="0"/>
      <w:divBdr>
        <w:top w:val="none" w:sz="0" w:space="0" w:color="auto"/>
        <w:left w:val="none" w:sz="0" w:space="0" w:color="auto"/>
        <w:bottom w:val="none" w:sz="0" w:space="0" w:color="auto"/>
        <w:right w:val="none" w:sz="0" w:space="0" w:color="auto"/>
      </w:divBdr>
    </w:div>
    <w:div w:id="1702198178">
      <w:bodyDiv w:val="1"/>
      <w:marLeft w:val="0"/>
      <w:marRight w:val="0"/>
      <w:marTop w:val="0"/>
      <w:marBottom w:val="0"/>
      <w:divBdr>
        <w:top w:val="none" w:sz="0" w:space="0" w:color="auto"/>
        <w:left w:val="none" w:sz="0" w:space="0" w:color="auto"/>
        <w:bottom w:val="none" w:sz="0" w:space="0" w:color="auto"/>
        <w:right w:val="none" w:sz="0" w:space="0" w:color="auto"/>
      </w:divBdr>
    </w:div>
    <w:div w:id="1705131424">
      <w:bodyDiv w:val="1"/>
      <w:marLeft w:val="0"/>
      <w:marRight w:val="0"/>
      <w:marTop w:val="0"/>
      <w:marBottom w:val="0"/>
      <w:divBdr>
        <w:top w:val="none" w:sz="0" w:space="0" w:color="auto"/>
        <w:left w:val="none" w:sz="0" w:space="0" w:color="auto"/>
        <w:bottom w:val="none" w:sz="0" w:space="0" w:color="auto"/>
        <w:right w:val="none" w:sz="0" w:space="0" w:color="auto"/>
      </w:divBdr>
    </w:div>
    <w:div w:id="1708793092">
      <w:bodyDiv w:val="1"/>
      <w:marLeft w:val="0"/>
      <w:marRight w:val="0"/>
      <w:marTop w:val="0"/>
      <w:marBottom w:val="0"/>
      <w:divBdr>
        <w:top w:val="none" w:sz="0" w:space="0" w:color="auto"/>
        <w:left w:val="none" w:sz="0" w:space="0" w:color="auto"/>
        <w:bottom w:val="none" w:sz="0" w:space="0" w:color="auto"/>
        <w:right w:val="none" w:sz="0" w:space="0" w:color="auto"/>
      </w:divBdr>
    </w:div>
    <w:div w:id="1711414531">
      <w:bodyDiv w:val="1"/>
      <w:marLeft w:val="0"/>
      <w:marRight w:val="0"/>
      <w:marTop w:val="0"/>
      <w:marBottom w:val="0"/>
      <w:divBdr>
        <w:top w:val="none" w:sz="0" w:space="0" w:color="auto"/>
        <w:left w:val="none" w:sz="0" w:space="0" w:color="auto"/>
        <w:bottom w:val="none" w:sz="0" w:space="0" w:color="auto"/>
        <w:right w:val="none" w:sz="0" w:space="0" w:color="auto"/>
      </w:divBdr>
    </w:div>
    <w:div w:id="1714114748">
      <w:bodyDiv w:val="1"/>
      <w:marLeft w:val="0"/>
      <w:marRight w:val="0"/>
      <w:marTop w:val="0"/>
      <w:marBottom w:val="0"/>
      <w:divBdr>
        <w:top w:val="none" w:sz="0" w:space="0" w:color="auto"/>
        <w:left w:val="none" w:sz="0" w:space="0" w:color="auto"/>
        <w:bottom w:val="none" w:sz="0" w:space="0" w:color="auto"/>
        <w:right w:val="none" w:sz="0" w:space="0" w:color="auto"/>
      </w:divBdr>
    </w:div>
    <w:div w:id="1716857049">
      <w:bodyDiv w:val="1"/>
      <w:marLeft w:val="0"/>
      <w:marRight w:val="0"/>
      <w:marTop w:val="0"/>
      <w:marBottom w:val="0"/>
      <w:divBdr>
        <w:top w:val="none" w:sz="0" w:space="0" w:color="auto"/>
        <w:left w:val="none" w:sz="0" w:space="0" w:color="auto"/>
        <w:bottom w:val="none" w:sz="0" w:space="0" w:color="auto"/>
        <w:right w:val="none" w:sz="0" w:space="0" w:color="auto"/>
      </w:divBdr>
    </w:div>
    <w:div w:id="1723945082">
      <w:bodyDiv w:val="1"/>
      <w:marLeft w:val="0"/>
      <w:marRight w:val="0"/>
      <w:marTop w:val="0"/>
      <w:marBottom w:val="0"/>
      <w:divBdr>
        <w:top w:val="none" w:sz="0" w:space="0" w:color="auto"/>
        <w:left w:val="none" w:sz="0" w:space="0" w:color="auto"/>
        <w:bottom w:val="none" w:sz="0" w:space="0" w:color="auto"/>
        <w:right w:val="none" w:sz="0" w:space="0" w:color="auto"/>
      </w:divBdr>
    </w:div>
    <w:div w:id="1730572228">
      <w:bodyDiv w:val="1"/>
      <w:marLeft w:val="0"/>
      <w:marRight w:val="0"/>
      <w:marTop w:val="0"/>
      <w:marBottom w:val="0"/>
      <w:divBdr>
        <w:top w:val="none" w:sz="0" w:space="0" w:color="auto"/>
        <w:left w:val="none" w:sz="0" w:space="0" w:color="auto"/>
        <w:bottom w:val="none" w:sz="0" w:space="0" w:color="auto"/>
        <w:right w:val="none" w:sz="0" w:space="0" w:color="auto"/>
      </w:divBdr>
    </w:div>
    <w:div w:id="1741127480">
      <w:bodyDiv w:val="1"/>
      <w:marLeft w:val="0"/>
      <w:marRight w:val="0"/>
      <w:marTop w:val="0"/>
      <w:marBottom w:val="0"/>
      <w:divBdr>
        <w:top w:val="none" w:sz="0" w:space="0" w:color="auto"/>
        <w:left w:val="none" w:sz="0" w:space="0" w:color="auto"/>
        <w:bottom w:val="none" w:sz="0" w:space="0" w:color="auto"/>
        <w:right w:val="none" w:sz="0" w:space="0" w:color="auto"/>
      </w:divBdr>
    </w:div>
    <w:div w:id="1748723543">
      <w:bodyDiv w:val="1"/>
      <w:marLeft w:val="0"/>
      <w:marRight w:val="0"/>
      <w:marTop w:val="0"/>
      <w:marBottom w:val="0"/>
      <w:divBdr>
        <w:top w:val="none" w:sz="0" w:space="0" w:color="auto"/>
        <w:left w:val="none" w:sz="0" w:space="0" w:color="auto"/>
        <w:bottom w:val="none" w:sz="0" w:space="0" w:color="auto"/>
        <w:right w:val="none" w:sz="0" w:space="0" w:color="auto"/>
      </w:divBdr>
    </w:div>
    <w:div w:id="1749039851">
      <w:bodyDiv w:val="1"/>
      <w:marLeft w:val="0"/>
      <w:marRight w:val="0"/>
      <w:marTop w:val="0"/>
      <w:marBottom w:val="0"/>
      <w:divBdr>
        <w:top w:val="none" w:sz="0" w:space="0" w:color="auto"/>
        <w:left w:val="none" w:sz="0" w:space="0" w:color="auto"/>
        <w:bottom w:val="none" w:sz="0" w:space="0" w:color="auto"/>
        <w:right w:val="none" w:sz="0" w:space="0" w:color="auto"/>
      </w:divBdr>
    </w:div>
    <w:div w:id="1751848578">
      <w:bodyDiv w:val="1"/>
      <w:marLeft w:val="0"/>
      <w:marRight w:val="0"/>
      <w:marTop w:val="0"/>
      <w:marBottom w:val="0"/>
      <w:divBdr>
        <w:top w:val="none" w:sz="0" w:space="0" w:color="auto"/>
        <w:left w:val="none" w:sz="0" w:space="0" w:color="auto"/>
        <w:bottom w:val="none" w:sz="0" w:space="0" w:color="auto"/>
        <w:right w:val="none" w:sz="0" w:space="0" w:color="auto"/>
      </w:divBdr>
    </w:div>
    <w:div w:id="1756394862">
      <w:bodyDiv w:val="1"/>
      <w:marLeft w:val="0"/>
      <w:marRight w:val="0"/>
      <w:marTop w:val="0"/>
      <w:marBottom w:val="0"/>
      <w:divBdr>
        <w:top w:val="none" w:sz="0" w:space="0" w:color="auto"/>
        <w:left w:val="none" w:sz="0" w:space="0" w:color="auto"/>
        <w:bottom w:val="none" w:sz="0" w:space="0" w:color="auto"/>
        <w:right w:val="none" w:sz="0" w:space="0" w:color="auto"/>
      </w:divBdr>
    </w:div>
    <w:div w:id="1758864335">
      <w:bodyDiv w:val="1"/>
      <w:marLeft w:val="0"/>
      <w:marRight w:val="0"/>
      <w:marTop w:val="0"/>
      <w:marBottom w:val="0"/>
      <w:divBdr>
        <w:top w:val="none" w:sz="0" w:space="0" w:color="auto"/>
        <w:left w:val="none" w:sz="0" w:space="0" w:color="auto"/>
        <w:bottom w:val="none" w:sz="0" w:space="0" w:color="auto"/>
        <w:right w:val="none" w:sz="0" w:space="0" w:color="auto"/>
      </w:divBdr>
    </w:div>
    <w:div w:id="1761483730">
      <w:bodyDiv w:val="1"/>
      <w:marLeft w:val="0"/>
      <w:marRight w:val="0"/>
      <w:marTop w:val="0"/>
      <w:marBottom w:val="0"/>
      <w:divBdr>
        <w:top w:val="none" w:sz="0" w:space="0" w:color="auto"/>
        <w:left w:val="none" w:sz="0" w:space="0" w:color="auto"/>
        <w:bottom w:val="none" w:sz="0" w:space="0" w:color="auto"/>
        <w:right w:val="none" w:sz="0" w:space="0" w:color="auto"/>
      </w:divBdr>
    </w:div>
    <w:div w:id="1767648953">
      <w:bodyDiv w:val="1"/>
      <w:marLeft w:val="0"/>
      <w:marRight w:val="0"/>
      <w:marTop w:val="0"/>
      <w:marBottom w:val="0"/>
      <w:divBdr>
        <w:top w:val="none" w:sz="0" w:space="0" w:color="auto"/>
        <w:left w:val="none" w:sz="0" w:space="0" w:color="auto"/>
        <w:bottom w:val="none" w:sz="0" w:space="0" w:color="auto"/>
        <w:right w:val="none" w:sz="0" w:space="0" w:color="auto"/>
      </w:divBdr>
    </w:div>
    <w:div w:id="1771313525">
      <w:bodyDiv w:val="1"/>
      <w:marLeft w:val="0"/>
      <w:marRight w:val="0"/>
      <w:marTop w:val="0"/>
      <w:marBottom w:val="0"/>
      <w:divBdr>
        <w:top w:val="none" w:sz="0" w:space="0" w:color="auto"/>
        <w:left w:val="none" w:sz="0" w:space="0" w:color="auto"/>
        <w:bottom w:val="none" w:sz="0" w:space="0" w:color="auto"/>
        <w:right w:val="none" w:sz="0" w:space="0" w:color="auto"/>
      </w:divBdr>
    </w:div>
    <w:div w:id="1774982046">
      <w:bodyDiv w:val="1"/>
      <w:marLeft w:val="0"/>
      <w:marRight w:val="0"/>
      <w:marTop w:val="0"/>
      <w:marBottom w:val="0"/>
      <w:divBdr>
        <w:top w:val="none" w:sz="0" w:space="0" w:color="auto"/>
        <w:left w:val="none" w:sz="0" w:space="0" w:color="auto"/>
        <w:bottom w:val="none" w:sz="0" w:space="0" w:color="auto"/>
        <w:right w:val="none" w:sz="0" w:space="0" w:color="auto"/>
      </w:divBdr>
    </w:div>
    <w:div w:id="1798982480">
      <w:bodyDiv w:val="1"/>
      <w:marLeft w:val="0"/>
      <w:marRight w:val="0"/>
      <w:marTop w:val="0"/>
      <w:marBottom w:val="0"/>
      <w:divBdr>
        <w:top w:val="none" w:sz="0" w:space="0" w:color="auto"/>
        <w:left w:val="none" w:sz="0" w:space="0" w:color="auto"/>
        <w:bottom w:val="none" w:sz="0" w:space="0" w:color="auto"/>
        <w:right w:val="none" w:sz="0" w:space="0" w:color="auto"/>
      </w:divBdr>
    </w:div>
    <w:div w:id="1799832904">
      <w:bodyDiv w:val="1"/>
      <w:marLeft w:val="0"/>
      <w:marRight w:val="0"/>
      <w:marTop w:val="0"/>
      <w:marBottom w:val="0"/>
      <w:divBdr>
        <w:top w:val="none" w:sz="0" w:space="0" w:color="auto"/>
        <w:left w:val="none" w:sz="0" w:space="0" w:color="auto"/>
        <w:bottom w:val="none" w:sz="0" w:space="0" w:color="auto"/>
        <w:right w:val="none" w:sz="0" w:space="0" w:color="auto"/>
      </w:divBdr>
    </w:div>
    <w:div w:id="1801149624">
      <w:bodyDiv w:val="1"/>
      <w:marLeft w:val="0"/>
      <w:marRight w:val="0"/>
      <w:marTop w:val="0"/>
      <w:marBottom w:val="0"/>
      <w:divBdr>
        <w:top w:val="none" w:sz="0" w:space="0" w:color="auto"/>
        <w:left w:val="none" w:sz="0" w:space="0" w:color="auto"/>
        <w:bottom w:val="none" w:sz="0" w:space="0" w:color="auto"/>
        <w:right w:val="none" w:sz="0" w:space="0" w:color="auto"/>
      </w:divBdr>
    </w:div>
    <w:div w:id="1809740413">
      <w:bodyDiv w:val="1"/>
      <w:marLeft w:val="0"/>
      <w:marRight w:val="0"/>
      <w:marTop w:val="0"/>
      <w:marBottom w:val="0"/>
      <w:divBdr>
        <w:top w:val="none" w:sz="0" w:space="0" w:color="auto"/>
        <w:left w:val="none" w:sz="0" w:space="0" w:color="auto"/>
        <w:bottom w:val="none" w:sz="0" w:space="0" w:color="auto"/>
        <w:right w:val="none" w:sz="0" w:space="0" w:color="auto"/>
      </w:divBdr>
    </w:div>
    <w:div w:id="1822691037">
      <w:bodyDiv w:val="1"/>
      <w:marLeft w:val="0"/>
      <w:marRight w:val="0"/>
      <w:marTop w:val="0"/>
      <w:marBottom w:val="0"/>
      <w:divBdr>
        <w:top w:val="none" w:sz="0" w:space="0" w:color="auto"/>
        <w:left w:val="none" w:sz="0" w:space="0" w:color="auto"/>
        <w:bottom w:val="none" w:sz="0" w:space="0" w:color="auto"/>
        <w:right w:val="none" w:sz="0" w:space="0" w:color="auto"/>
      </w:divBdr>
    </w:div>
    <w:div w:id="1830514779">
      <w:bodyDiv w:val="1"/>
      <w:marLeft w:val="0"/>
      <w:marRight w:val="0"/>
      <w:marTop w:val="0"/>
      <w:marBottom w:val="0"/>
      <w:divBdr>
        <w:top w:val="none" w:sz="0" w:space="0" w:color="auto"/>
        <w:left w:val="none" w:sz="0" w:space="0" w:color="auto"/>
        <w:bottom w:val="none" w:sz="0" w:space="0" w:color="auto"/>
        <w:right w:val="none" w:sz="0" w:space="0" w:color="auto"/>
      </w:divBdr>
    </w:div>
    <w:div w:id="1832091038">
      <w:bodyDiv w:val="1"/>
      <w:marLeft w:val="0"/>
      <w:marRight w:val="0"/>
      <w:marTop w:val="0"/>
      <w:marBottom w:val="0"/>
      <w:divBdr>
        <w:top w:val="none" w:sz="0" w:space="0" w:color="auto"/>
        <w:left w:val="none" w:sz="0" w:space="0" w:color="auto"/>
        <w:bottom w:val="none" w:sz="0" w:space="0" w:color="auto"/>
        <w:right w:val="none" w:sz="0" w:space="0" w:color="auto"/>
      </w:divBdr>
    </w:div>
    <w:div w:id="1843474160">
      <w:bodyDiv w:val="1"/>
      <w:marLeft w:val="0"/>
      <w:marRight w:val="0"/>
      <w:marTop w:val="0"/>
      <w:marBottom w:val="0"/>
      <w:divBdr>
        <w:top w:val="none" w:sz="0" w:space="0" w:color="auto"/>
        <w:left w:val="none" w:sz="0" w:space="0" w:color="auto"/>
        <w:bottom w:val="none" w:sz="0" w:space="0" w:color="auto"/>
        <w:right w:val="none" w:sz="0" w:space="0" w:color="auto"/>
      </w:divBdr>
    </w:div>
    <w:div w:id="1845439139">
      <w:bodyDiv w:val="1"/>
      <w:marLeft w:val="0"/>
      <w:marRight w:val="0"/>
      <w:marTop w:val="0"/>
      <w:marBottom w:val="0"/>
      <w:divBdr>
        <w:top w:val="none" w:sz="0" w:space="0" w:color="auto"/>
        <w:left w:val="none" w:sz="0" w:space="0" w:color="auto"/>
        <w:bottom w:val="none" w:sz="0" w:space="0" w:color="auto"/>
        <w:right w:val="none" w:sz="0" w:space="0" w:color="auto"/>
      </w:divBdr>
    </w:div>
    <w:div w:id="1846283040">
      <w:bodyDiv w:val="1"/>
      <w:marLeft w:val="0"/>
      <w:marRight w:val="0"/>
      <w:marTop w:val="0"/>
      <w:marBottom w:val="0"/>
      <w:divBdr>
        <w:top w:val="none" w:sz="0" w:space="0" w:color="auto"/>
        <w:left w:val="none" w:sz="0" w:space="0" w:color="auto"/>
        <w:bottom w:val="none" w:sz="0" w:space="0" w:color="auto"/>
        <w:right w:val="none" w:sz="0" w:space="0" w:color="auto"/>
      </w:divBdr>
    </w:div>
    <w:div w:id="1853570478">
      <w:bodyDiv w:val="1"/>
      <w:marLeft w:val="0"/>
      <w:marRight w:val="0"/>
      <w:marTop w:val="0"/>
      <w:marBottom w:val="0"/>
      <w:divBdr>
        <w:top w:val="none" w:sz="0" w:space="0" w:color="auto"/>
        <w:left w:val="none" w:sz="0" w:space="0" w:color="auto"/>
        <w:bottom w:val="none" w:sz="0" w:space="0" w:color="auto"/>
        <w:right w:val="none" w:sz="0" w:space="0" w:color="auto"/>
      </w:divBdr>
    </w:div>
    <w:div w:id="1853834852">
      <w:bodyDiv w:val="1"/>
      <w:marLeft w:val="0"/>
      <w:marRight w:val="0"/>
      <w:marTop w:val="0"/>
      <w:marBottom w:val="0"/>
      <w:divBdr>
        <w:top w:val="none" w:sz="0" w:space="0" w:color="auto"/>
        <w:left w:val="none" w:sz="0" w:space="0" w:color="auto"/>
        <w:bottom w:val="none" w:sz="0" w:space="0" w:color="auto"/>
        <w:right w:val="none" w:sz="0" w:space="0" w:color="auto"/>
      </w:divBdr>
    </w:div>
    <w:div w:id="1857040849">
      <w:bodyDiv w:val="1"/>
      <w:marLeft w:val="0"/>
      <w:marRight w:val="0"/>
      <w:marTop w:val="0"/>
      <w:marBottom w:val="0"/>
      <w:divBdr>
        <w:top w:val="none" w:sz="0" w:space="0" w:color="auto"/>
        <w:left w:val="none" w:sz="0" w:space="0" w:color="auto"/>
        <w:bottom w:val="none" w:sz="0" w:space="0" w:color="auto"/>
        <w:right w:val="none" w:sz="0" w:space="0" w:color="auto"/>
      </w:divBdr>
    </w:div>
    <w:div w:id="1858352872">
      <w:bodyDiv w:val="1"/>
      <w:marLeft w:val="0"/>
      <w:marRight w:val="0"/>
      <w:marTop w:val="0"/>
      <w:marBottom w:val="0"/>
      <w:divBdr>
        <w:top w:val="none" w:sz="0" w:space="0" w:color="auto"/>
        <w:left w:val="none" w:sz="0" w:space="0" w:color="auto"/>
        <w:bottom w:val="none" w:sz="0" w:space="0" w:color="auto"/>
        <w:right w:val="none" w:sz="0" w:space="0" w:color="auto"/>
      </w:divBdr>
    </w:div>
    <w:div w:id="1872763611">
      <w:bodyDiv w:val="1"/>
      <w:marLeft w:val="0"/>
      <w:marRight w:val="0"/>
      <w:marTop w:val="0"/>
      <w:marBottom w:val="0"/>
      <w:divBdr>
        <w:top w:val="none" w:sz="0" w:space="0" w:color="auto"/>
        <w:left w:val="none" w:sz="0" w:space="0" w:color="auto"/>
        <w:bottom w:val="none" w:sz="0" w:space="0" w:color="auto"/>
        <w:right w:val="none" w:sz="0" w:space="0" w:color="auto"/>
      </w:divBdr>
    </w:div>
    <w:div w:id="1875266647">
      <w:bodyDiv w:val="1"/>
      <w:marLeft w:val="0"/>
      <w:marRight w:val="0"/>
      <w:marTop w:val="0"/>
      <w:marBottom w:val="0"/>
      <w:divBdr>
        <w:top w:val="none" w:sz="0" w:space="0" w:color="auto"/>
        <w:left w:val="none" w:sz="0" w:space="0" w:color="auto"/>
        <w:bottom w:val="none" w:sz="0" w:space="0" w:color="auto"/>
        <w:right w:val="none" w:sz="0" w:space="0" w:color="auto"/>
      </w:divBdr>
    </w:div>
    <w:div w:id="1876386398">
      <w:bodyDiv w:val="1"/>
      <w:marLeft w:val="0"/>
      <w:marRight w:val="0"/>
      <w:marTop w:val="0"/>
      <w:marBottom w:val="0"/>
      <w:divBdr>
        <w:top w:val="none" w:sz="0" w:space="0" w:color="auto"/>
        <w:left w:val="none" w:sz="0" w:space="0" w:color="auto"/>
        <w:bottom w:val="none" w:sz="0" w:space="0" w:color="auto"/>
        <w:right w:val="none" w:sz="0" w:space="0" w:color="auto"/>
      </w:divBdr>
    </w:div>
    <w:div w:id="1891988472">
      <w:bodyDiv w:val="1"/>
      <w:marLeft w:val="0"/>
      <w:marRight w:val="0"/>
      <w:marTop w:val="0"/>
      <w:marBottom w:val="0"/>
      <w:divBdr>
        <w:top w:val="none" w:sz="0" w:space="0" w:color="auto"/>
        <w:left w:val="none" w:sz="0" w:space="0" w:color="auto"/>
        <w:bottom w:val="none" w:sz="0" w:space="0" w:color="auto"/>
        <w:right w:val="none" w:sz="0" w:space="0" w:color="auto"/>
      </w:divBdr>
    </w:div>
    <w:div w:id="1898324092">
      <w:bodyDiv w:val="1"/>
      <w:marLeft w:val="0"/>
      <w:marRight w:val="0"/>
      <w:marTop w:val="0"/>
      <w:marBottom w:val="0"/>
      <w:divBdr>
        <w:top w:val="none" w:sz="0" w:space="0" w:color="auto"/>
        <w:left w:val="none" w:sz="0" w:space="0" w:color="auto"/>
        <w:bottom w:val="none" w:sz="0" w:space="0" w:color="auto"/>
        <w:right w:val="none" w:sz="0" w:space="0" w:color="auto"/>
      </w:divBdr>
    </w:div>
    <w:div w:id="1898928932">
      <w:bodyDiv w:val="1"/>
      <w:marLeft w:val="0"/>
      <w:marRight w:val="0"/>
      <w:marTop w:val="0"/>
      <w:marBottom w:val="0"/>
      <w:divBdr>
        <w:top w:val="none" w:sz="0" w:space="0" w:color="auto"/>
        <w:left w:val="none" w:sz="0" w:space="0" w:color="auto"/>
        <w:bottom w:val="none" w:sz="0" w:space="0" w:color="auto"/>
        <w:right w:val="none" w:sz="0" w:space="0" w:color="auto"/>
      </w:divBdr>
    </w:div>
    <w:div w:id="1934588294">
      <w:bodyDiv w:val="1"/>
      <w:marLeft w:val="0"/>
      <w:marRight w:val="0"/>
      <w:marTop w:val="0"/>
      <w:marBottom w:val="0"/>
      <w:divBdr>
        <w:top w:val="none" w:sz="0" w:space="0" w:color="auto"/>
        <w:left w:val="none" w:sz="0" w:space="0" w:color="auto"/>
        <w:bottom w:val="none" w:sz="0" w:space="0" w:color="auto"/>
        <w:right w:val="none" w:sz="0" w:space="0" w:color="auto"/>
      </w:divBdr>
    </w:div>
    <w:div w:id="1939554857">
      <w:bodyDiv w:val="1"/>
      <w:marLeft w:val="0"/>
      <w:marRight w:val="0"/>
      <w:marTop w:val="0"/>
      <w:marBottom w:val="0"/>
      <w:divBdr>
        <w:top w:val="none" w:sz="0" w:space="0" w:color="auto"/>
        <w:left w:val="none" w:sz="0" w:space="0" w:color="auto"/>
        <w:bottom w:val="none" w:sz="0" w:space="0" w:color="auto"/>
        <w:right w:val="none" w:sz="0" w:space="0" w:color="auto"/>
      </w:divBdr>
    </w:div>
    <w:div w:id="1940521654">
      <w:bodyDiv w:val="1"/>
      <w:marLeft w:val="0"/>
      <w:marRight w:val="0"/>
      <w:marTop w:val="0"/>
      <w:marBottom w:val="0"/>
      <w:divBdr>
        <w:top w:val="none" w:sz="0" w:space="0" w:color="auto"/>
        <w:left w:val="none" w:sz="0" w:space="0" w:color="auto"/>
        <w:bottom w:val="none" w:sz="0" w:space="0" w:color="auto"/>
        <w:right w:val="none" w:sz="0" w:space="0" w:color="auto"/>
      </w:divBdr>
    </w:div>
    <w:div w:id="1952276466">
      <w:bodyDiv w:val="1"/>
      <w:marLeft w:val="0"/>
      <w:marRight w:val="0"/>
      <w:marTop w:val="0"/>
      <w:marBottom w:val="0"/>
      <w:divBdr>
        <w:top w:val="none" w:sz="0" w:space="0" w:color="auto"/>
        <w:left w:val="none" w:sz="0" w:space="0" w:color="auto"/>
        <w:bottom w:val="none" w:sz="0" w:space="0" w:color="auto"/>
        <w:right w:val="none" w:sz="0" w:space="0" w:color="auto"/>
      </w:divBdr>
    </w:div>
    <w:div w:id="1958754409">
      <w:bodyDiv w:val="1"/>
      <w:marLeft w:val="0"/>
      <w:marRight w:val="0"/>
      <w:marTop w:val="0"/>
      <w:marBottom w:val="0"/>
      <w:divBdr>
        <w:top w:val="none" w:sz="0" w:space="0" w:color="auto"/>
        <w:left w:val="none" w:sz="0" w:space="0" w:color="auto"/>
        <w:bottom w:val="none" w:sz="0" w:space="0" w:color="auto"/>
        <w:right w:val="none" w:sz="0" w:space="0" w:color="auto"/>
      </w:divBdr>
    </w:div>
    <w:div w:id="1967082816">
      <w:bodyDiv w:val="1"/>
      <w:marLeft w:val="0"/>
      <w:marRight w:val="0"/>
      <w:marTop w:val="0"/>
      <w:marBottom w:val="0"/>
      <w:divBdr>
        <w:top w:val="none" w:sz="0" w:space="0" w:color="auto"/>
        <w:left w:val="none" w:sz="0" w:space="0" w:color="auto"/>
        <w:bottom w:val="none" w:sz="0" w:space="0" w:color="auto"/>
        <w:right w:val="none" w:sz="0" w:space="0" w:color="auto"/>
      </w:divBdr>
    </w:div>
    <w:div w:id="1988435515">
      <w:bodyDiv w:val="1"/>
      <w:marLeft w:val="0"/>
      <w:marRight w:val="0"/>
      <w:marTop w:val="0"/>
      <w:marBottom w:val="0"/>
      <w:divBdr>
        <w:top w:val="none" w:sz="0" w:space="0" w:color="auto"/>
        <w:left w:val="none" w:sz="0" w:space="0" w:color="auto"/>
        <w:bottom w:val="none" w:sz="0" w:space="0" w:color="auto"/>
        <w:right w:val="none" w:sz="0" w:space="0" w:color="auto"/>
      </w:divBdr>
    </w:div>
    <w:div w:id="1989699584">
      <w:bodyDiv w:val="1"/>
      <w:marLeft w:val="0"/>
      <w:marRight w:val="0"/>
      <w:marTop w:val="0"/>
      <w:marBottom w:val="0"/>
      <w:divBdr>
        <w:top w:val="none" w:sz="0" w:space="0" w:color="auto"/>
        <w:left w:val="none" w:sz="0" w:space="0" w:color="auto"/>
        <w:bottom w:val="none" w:sz="0" w:space="0" w:color="auto"/>
        <w:right w:val="none" w:sz="0" w:space="0" w:color="auto"/>
      </w:divBdr>
    </w:div>
    <w:div w:id="1990597488">
      <w:bodyDiv w:val="1"/>
      <w:marLeft w:val="0"/>
      <w:marRight w:val="0"/>
      <w:marTop w:val="0"/>
      <w:marBottom w:val="0"/>
      <w:divBdr>
        <w:top w:val="none" w:sz="0" w:space="0" w:color="auto"/>
        <w:left w:val="none" w:sz="0" w:space="0" w:color="auto"/>
        <w:bottom w:val="none" w:sz="0" w:space="0" w:color="auto"/>
        <w:right w:val="none" w:sz="0" w:space="0" w:color="auto"/>
      </w:divBdr>
    </w:div>
    <w:div w:id="1996108265">
      <w:bodyDiv w:val="1"/>
      <w:marLeft w:val="0"/>
      <w:marRight w:val="0"/>
      <w:marTop w:val="0"/>
      <w:marBottom w:val="0"/>
      <w:divBdr>
        <w:top w:val="none" w:sz="0" w:space="0" w:color="auto"/>
        <w:left w:val="none" w:sz="0" w:space="0" w:color="auto"/>
        <w:bottom w:val="none" w:sz="0" w:space="0" w:color="auto"/>
        <w:right w:val="none" w:sz="0" w:space="0" w:color="auto"/>
      </w:divBdr>
    </w:div>
    <w:div w:id="2001732713">
      <w:bodyDiv w:val="1"/>
      <w:marLeft w:val="0"/>
      <w:marRight w:val="0"/>
      <w:marTop w:val="0"/>
      <w:marBottom w:val="0"/>
      <w:divBdr>
        <w:top w:val="none" w:sz="0" w:space="0" w:color="auto"/>
        <w:left w:val="none" w:sz="0" w:space="0" w:color="auto"/>
        <w:bottom w:val="none" w:sz="0" w:space="0" w:color="auto"/>
        <w:right w:val="none" w:sz="0" w:space="0" w:color="auto"/>
      </w:divBdr>
    </w:div>
    <w:div w:id="2015183591">
      <w:bodyDiv w:val="1"/>
      <w:marLeft w:val="0"/>
      <w:marRight w:val="0"/>
      <w:marTop w:val="0"/>
      <w:marBottom w:val="0"/>
      <w:divBdr>
        <w:top w:val="none" w:sz="0" w:space="0" w:color="auto"/>
        <w:left w:val="none" w:sz="0" w:space="0" w:color="auto"/>
        <w:bottom w:val="none" w:sz="0" w:space="0" w:color="auto"/>
        <w:right w:val="none" w:sz="0" w:space="0" w:color="auto"/>
      </w:divBdr>
    </w:div>
    <w:div w:id="2018733307">
      <w:bodyDiv w:val="1"/>
      <w:marLeft w:val="0"/>
      <w:marRight w:val="0"/>
      <w:marTop w:val="0"/>
      <w:marBottom w:val="0"/>
      <w:divBdr>
        <w:top w:val="none" w:sz="0" w:space="0" w:color="auto"/>
        <w:left w:val="none" w:sz="0" w:space="0" w:color="auto"/>
        <w:bottom w:val="none" w:sz="0" w:space="0" w:color="auto"/>
        <w:right w:val="none" w:sz="0" w:space="0" w:color="auto"/>
      </w:divBdr>
    </w:div>
    <w:div w:id="2052681817">
      <w:bodyDiv w:val="1"/>
      <w:marLeft w:val="0"/>
      <w:marRight w:val="0"/>
      <w:marTop w:val="0"/>
      <w:marBottom w:val="0"/>
      <w:divBdr>
        <w:top w:val="none" w:sz="0" w:space="0" w:color="auto"/>
        <w:left w:val="none" w:sz="0" w:space="0" w:color="auto"/>
        <w:bottom w:val="none" w:sz="0" w:space="0" w:color="auto"/>
        <w:right w:val="none" w:sz="0" w:space="0" w:color="auto"/>
      </w:divBdr>
    </w:div>
    <w:div w:id="2053067752">
      <w:bodyDiv w:val="1"/>
      <w:marLeft w:val="0"/>
      <w:marRight w:val="0"/>
      <w:marTop w:val="0"/>
      <w:marBottom w:val="0"/>
      <w:divBdr>
        <w:top w:val="none" w:sz="0" w:space="0" w:color="auto"/>
        <w:left w:val="none" w:sz="0" w:space="0" w:color="auto"/>
        <w:bottom w:val="none" w:sz="0" w:space="0" w:color="auto"/>
        <w:right w:val="none" w:sz="0" w:space="0" w:color="auto"/>
      </w:divBdr>
    </w:div>
    <w:div w:id="2054838870">
      <w:bodyDiv w:val="1"/>
      <w:marLeft w:val="0"/>
      <w:marRight w:val="0"/>
      <w:marTop w:val="0"/>
      <w:marBottom w:val="0"/>
      <w:divBdr>
        <w:top w:val="none" w:sz="0" w:space="0" w:color="auto"/>
        <w:left w:val="none" w:sz="0" w:space="0" w:color="auto"/>
        <w:bottom w:val="none" w:sz="0" w:space="0" w:color="auto"/>
        <w:right w:val="none" w:sz="0" w:space="0" w:color="auto"/>
      </w:divBdr>
    </w:div>
    <w:div w:id="2058696573">
      <w:bodyDiv w:val="1"/>
      <w:marLeft w:val="0"/>
      <w:marRight w:val="0"/>
      <w:marTop w:val="0"/>
      <w:marBottom w:val="0"/>
      <w:divBdr>
        <w:top w:val="none" w:sz="0" w:space="0" w:color="auto"/>
        <w:left w:val="none" w:sz="0" w:space="0" w:color="auto"/>
        <w:bottom w:val="none" w:sz="0" w:space="0" w:color="auto"/>
        <w:right w:val="none" w:sz="0" w:space="0" w:color="auto"/>
      </w:divBdr>
    </w:div>
    <w:div w:id="2061125747">
      <w:bodyDiv w:val="1"/>
      <w:marLeft w:val="0"/>
      <w:marRight w:val="0"/>
      <w:marTop w:val="0"/>
      <w:marBottom w:val="0"/>
      <w:divBdr>
        <w:top w:val="none" w:sz="0" w:space="0" w:color="auto"/>
        <w:left w:val="none" w:sz="0" w:space="0" w:color="auto"/>
        <w:bottom w:val="none" w:sz="0" w:space="0" w:color="auto"/>
        <w:right w:val="none" w:sz="0" w:space="0" w:color="auto"/>
      </w:divBdr>
    </w:div>
    <w:div w:id="2068607941">
      <w:bodyDiv w:val="1"/>
      <w:marLeft w:val="0"/>
      <w:marRight w:val="0"/>
      <w:marTop w:val="0"/>
      <w:marBottom w:val="0"/>
      <w:divBdr>
        <w:top w:val="none" w:sz="0" w:space="0" w:color="auto"/>
        <w:left w:val="none" w:sz="0" w:space="0" w:color="auto"/>
        <w:bottom w:val="none" w:sz="0" w:space="0" w:color="auto"/>
        <w:right w:val="none" w:sz="0" w:space="0" w:color="auto"/>
      </w:divBdr>
    </w:div>
    <w:div w:id="2084333008">
      <w:bodyDiv w:val="1"/>
      <w:marLeft w:val="0"/>
      <w:marRight w:val="0"/>
      <w:marTop w:val="0"/>
      <w:marBottom w:val="0"/>
      <w:divBdr>
        <w:top w:val="none" w:sz="0" w:space="0" w:color="auto"/>
        <w:left w:val="none" w:sz="0" w:space="0" w:color="auto"/>
        <w:bottom w:val="none" w:sz="0" w:space="0" w:color="auto"/>
        <w:right w:val="none" w:sz="0" w:space="0" w:color="auto"/>
      </w:divBdr>
    </w:div>
    <w:div w:id="2086225250">
      <w:bodyDiv w:val="1"/>
      <w:marLeft w:val="0"/>
      <w:marRight w:val="0"/>
      <w:marTop w:val="0"/>
      <w:marBottom w:val="0"/>
      <w:divBdr>
        <w:top w:val="none" w:sz="0" w:space="0" w:color="auto"/>
        <w:left w:val="none" w:sz="0" w:space="0" w:color="auto"/>
        <w:bottom w:val="none" w:sz="0" w:space="0" w:color="auto"/>
        <w:right w:val="none" w:sz="0" w:space="0" w:color="auto"/>
      </w:divBdr>
    </w:div>
    <w:div w:id="2092702010">
      <w:bodyDiv w:val="1"/>
      <w:marLeft w:val="0"/>
      <w:marRight w:val="0"/>
      <w:marTop w:val="0"/>
      <w:marBottom w:val="0"/>
      <w:divBdr>
        <w:top w:val="none" w:sz="0" w:space="0" w:color="auto"/>
        <w:left w:val="none" w:sz="0" w:space="0" w:color="auto"/>
        <w:bottom w:val="none" w:sz="0" w:space="0" w:color="auto"/>
        <w:right w:val="none" w:sz="0" w:space="0" w:color="auto"/>
      </w:divBdr>
    </w:div>
    <w:div w:id="2104453921">
      <w:bodyDiv w:val="1"/>
      <w:marLeft w:val="0"/>
      <w:marRight w:val="0"/>
      <w:marTop w:val="0"/>
      <w:marBottom w:val="0"/>
      <w:divBdr>
        <w:top w:val="none" w:sz="0" w:space="0" w:color="auto"/>
        <w:left w:val="none" w:sz="0" w:space="0" w:color="auto"/>
        <w:bottom w:val="none" w:sz="0" w:space="0" w:color="auto"/>
        <w:right w:val="none" w:sz="0" w:space="0" w:color="auto"/>
      </w:divBdr>
    </w:div>
    <w:div w:id="2108958454">
      <w:bodyDiv w:val="1"/>
      <w:marLeft w:val="0"/>
      <w:marRight w:val="0"/>
      <w:marTop w:val="0"/>
      <w:marBottom w:val="0"/>
      <w:divBdr>
        <w:top w:val="none" w:sz="0" w:space="0" w:color="auto"/>
        <w:left w:val="none" w:sz="0" w:space="0" w:color="auto"/>
        <w:bottom w:val="none" w:sz="0" w:space="0" w:color="auto"/>
        <w:right w:val="none" w:sz="0" w:space="0" w:color="auto"/>
      </w:divBdr>
    </w:div>
    <w:div w:id="2130471315">
      <w:bodyDiv w:val="1"/>
      <w:marLeft w:val="0"/>
      <w:marRight w:val="0"/>
      <w:marTop w:val="0"/>
      <w:marBottom w:val="0"/>
      <w:divBdr>
        <w:top w:val="none" w:sz="0" w:space="0" w:color="auto"/>
        <w:left w:val="none" w:sz="0" w:space="0" w:color="auto"/>
        <w:bottom w:val="none" w:sz="0" w:space="0" w:color="auto"/>
        <w:right w:val="none" w:sz="0" w:space="0" w:color="auto"/>
      </w:divBdr>
    </w:div>
    <w:div w:id="2134521559">
      <w:bodyDiv w:val="1"/>
      <w:marLeft w:val="0"/>
      <w:marRight w:val="0"/>
      <w:marTop w:val="0"/>
      <w:marBottom w:val="0"/>
      <w:divBdr>
        <w:top w:val="none" w:sz="0" w:space="0" w:color="auto"/>
        <w:left w:val="none" w:sz="0" w:space="0" w:color="auto"/>
        <w:bottom w:val="none" w:sz="0" w:space="0" w:color="auto"/>
        <w:right w:val="none" w:sz="0" w:space="0" w:color="auto"/>
      </w:divBdr>
    </w:div>
    <w:div w:id="2138987003">
      <w:bodyDiv w:val="1"/>
      <w:marLeft w:val="0"/>
      <w:marRight w:val="0"/>
      <w:marTop w:val="0"/>
      <w:marBottom w:val="0"/>
      <w:divBdr>
        <w:top w:val="none" w:sz="0" w:space="0" w:color="auto"/>
        <w:left w:val="none" w:sz="0" w:space="0" w:color="auto"/>
        <w:bottom w:val="none" w:sz="0" w:space="0" w:color="auto"/>
        <w:right w:val="none" w:sz="0" w:space="0" w:color="auto"/>
      </w:divBdr>
    </w:div>
    <w:div w:id="2139179132">
      <w:bodyDiv w:val="1"/>
      <w:marLeft w:val="0"/>
      <w:marRight w:val="0"/>
      <w:marTop w:val="0"/>
      <w:marBottom w:val="0"/>
      <w:divBdr>
        <w:top w:val="none" w:sz="0" w:space="0" w:color="auto"/>
        <w:left w:val="none" w:sz="0" w:space="0" w:color="auto"/>
        <w:bottom w:val="none" w:sz="0" w:space="0" w:color="auto"/>
        <w:right w:val="none" w:sz="0" w:space="0" w:color="auto"/>
      </w:divBdr>
    </w:div>
    <w:div w:id="214515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nance.wa.gov.au/cms/Annual_Report/Building_for_the_community.aspx" TargetMode="External"/><Relationship Id="rId13" Type="http://schemas.openxmlformats.org/officeDocument/2006/relationships/image" Target="media/image3.png"/><Relationship Id="rId18" Type="http://schemas.openxmlformats.org/officeDocument/2006/relationships/hyperlink" Target="http://www.slp.wa.gov.au/legislation/statutes.nsf/main_mrtitle_188_homepage.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slp.wa.gov.au/legislation/statutes.nsf/main_mrtitle_333_homepage.html" TargetMode="External"/><Relationship Id="rId12" Type="http://schemas.openxmlformats.org/officeDocument/2006/relationships/image" Target="media/image2.png"/><Relationship Id="rId17" Type="http://schemas.openxmlformats.org/officeDocument/2006/relationships/hyperlink" Target="http://www.slp.wa.gov.au/legislation/statutes.nsf/main_mrtitle_194_homepage.html" TargetMode="External"/><Relationship Id="rId2" Type="http://schemas.openxmlformats.org/officeDocument/2006/relationships/numbering" Target="numbering.xml"/><Relationship Id="rId16" Type="http://schemas.openxmlformats.org/officeDocument/2006/relationships/hyperlink" Target="http://www.slp.wa.gov.au/legislation/statutes.nsf/main_mrtitle_194_homepage.html" TargetMode="External"/><Relationship Id="rId20" Type="http://schemas.openxmlformats.org/officeDocument/2006/relationships/hyperlink" Target="http://www.slp.wa.gov.au/legislation/statutes.nsf/main_mrtitle_333_homepage.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finance.wa.gov.au/cms/Annual_Report/Leading_cross_government_initiatives.aspx" TargetMode="External"/><Relationship Id="rId5" Type="http://schemas.openxmlformats.org/officeDocument/2006/relationships/webSettings" Target="webSettings.xml"/><Relationship Id="rId15" Type="http://schemas.openxmlformats.org/officeDocument/2006/relationships/hyperlink" Target="http://www.slp.wa.gov.au/legislation/statutes.nsf/main_mrtitle_341_homepage.html" TargetMode="External"/><Relationship Id="rId10" Type="http://schemas.openxmlformats.org/officeDocument/2006/relationships/hyperlink" Target="http://www.finance.wa.gov.au/cms/Annual_Report/Quality_services.aspx" TargetMode="External"/><Relationship Id="rId19" Type="http://schemas.openxmlformats.org/officeDocument/2006/relationships/hyperlink" Target="http://www.slp.wa.gov.au/legislation/statutes.nsf/main_mrtitle_188_homepage.html" TargetMode="External"/><Relationship Id="rId4" Type="http://schemas.openxmlformats.org/officeDocument/2006/relationships/settings" Target="settings.xml"/><Relationship Id="rId9" Type="http://schemas.openxmlformats.org/officeDocument/2006/relationships/hyperlink" Target="http://www.finance.wa.gov.au/cms/Annual_Report/Delivering_value.aspx"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765A4-B2BD-495A-87AF-F532C9AFA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34375</Words>
  <Characters>195938</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Department of Finance Annual Report 2014-15</vt:lpstr>
    </vt:vector>
  </TitlesOfParts>
  <Company>Department of Finance</Company>
  <LinksUpToDate>false</LinksUpToDate>
  <CharactersWithSpaces>229854</CharactersWithSpaces>
  <SharedDoc>false</SharedDoc>
  <HLinks>
    <vt:vector size="114" baseType="variant">
      <vt:variant>
        <vt:i4>524387</vt:i4>
      </vt:variant>
      <vt:variant>
        <vt:i4>324</vt:i4>
      </vt:variant>
      <vt:variant>
        <vt:i4>0</vt:i4>
      </vt:variant>
      <vt:variant>
        <vt:i4>5</vt:i4>
      </vt:variant>
      <vt:variant>
        <vt:lpwstr>http://www.slp.wa.gov.au/legislation/statutes.nsf/main_mrtitle_333_homepage.html</vt:lpwstr>
      </vt:variant>
      <vt:variant>
        <vt:lpwstr/>
      </vt:variant>
      <vt:variant>
        <vt:i4>65640</vt:i4>
      </vt:variant>
      <vt:variant>
        <vt:i4>270</vt:i4>
      </vt:variant>
      <vt:variant>
        <vt:i4>0</vt:i4>
      </vt:variant>
      <vt:variant>
        <vt:i4>5</vt:i4>
      </vt:variant>
      <vt:variant>
        <vt:lpwstr>http://www.slp.wa.gov.au/legislation/statutes.nsf/main_mrtitle_188_homepage.html</vt:lpwstr>
      </vt:variant>
      <vt:variant>
        <vt:lpwstr/>
      </vt:variant>
      <vt:variant>
        <vt:i4>65640</vt:i4>
      </vt:variant>
      <vt:variant>
        <vt:i4>267</vt:i4>
      </vt:variant>
      <vt:variant>
        <vt:i4>0</vt:i4>
      </vt:variant>
      <vt:variant>
        <vt:i4>5</vt:i4>
      </vt:variant>
      <vt:variant>
        <vt:lpwstr>http://www.slp.wa.gov.au/legislation/statutes.nsf/main_mrtitle_188_homepage.html</vt:lpwstr>
      </vt:variant>
      <vt:variant>
        <vt:lpwstr/>
      </vt:variant>
      <vt:variant>
        <vt:i4>852073</vt:i4>
      </vt:variant>
      <vt:variant>
        <vt:i4>261</vt:i4>
      </vt:variant>
      <vt:variant>
        <vt:i4>0</vt:i4>
      </vt:variant>
      <vt:variant>
        <vt:i4>5</vt:i4>
      </vt:variant>
      <vt:variant>
        <vt:lpwstr>http://www.slp.wa.gov.au/legislation/statutes.nsf/main_mrtitle_194_homepage.html</vt:lpwstr>
      </vt:variant>
      <vt:variant>
        <vt:lpwstr/>
      </vt:variant>
      <vt:variant>
        <vt:i4>852073</vt:i4>
      </vt:variant>
      <vt:variant>
        <vt:i4>258</vt:i4>
      </vt:variant>
      <vt:variant>
        <vt:i4>0</vt:i4>
      </vt:variant>
      <vt:variant>
        <vt:i4>5</vt:i4>
      </vt:variant>
      <vt:variant>
        <vt:lpwstr>http://www.slp.wa.gov.au/legislation/statutes.nsf/main_mrtitle_194_homepage.html</vt:lpwstr>
      </vt:variant>
      <vt:variant>
        <vt:lpwstr/>
      </vt:variant>
      <vt:variant>
        <vt:i4>655460</vt:i4>
      </vt:variant>
      <vt:variant>
        <vt:i4>126</vt:i4>
      </vt:variant>
      <vt:variant>
        <vt:i4>0</vt:i4>
      </vt:variant>
      <vt:variant>
        <vt:i4>5</vt:i4>
      </vt:variant>
      <vt:variant>
        <vt:lpwstr>http://www.slp.wa.gov.au/legislation/statutes.nsf/main_mrtitle_341_homepage.html</vt:lpwstr>
      </vt:variant>
      <vt:variant>
        <vt:lpwstr/>
      </vt:variant>
      <vt:variant>
        <vt:i4>917522</vt:i4>
      </vt:variant>
      <vt:variant>
        <vt:i4>102</vt:i4>
      </vt:variant>
      <vt:variant>
        <vt:i4>0</vt:i4>
      </vt:variant>
      <vt:variant>
        <vt:i4>5</vt:i4>
      </vt:variant>
      <vt:variant>
        <vt:lpwstr/>
      </vt:variant>
      <vt:variant>
        <vt:lpwstr>bookmark6</vt:lpwstr>
      </vt:variant>
      <vt:variant>
        <vt:i4>917522</vt:i4>
      </vt:variant>
      <vt:variant>
        <vt:i4>99</vt:i4>
      </vt:variant>
      <vt:variant>
        <vt:i4>0</vt:i4>
      </vt:variant>
      <vt:variant>
        <vt:i4>5</vt:i4>
      </vt:variant>
      <vt:variant>
        <vt:lpwstr/>
      </vt:variant>
      <vt:variant>
        <vt:lpwstr>bookmark5</vt:lpwstr>
      </vt:variant>
      <vt:variant>
        <vt:i4>917522</vt:i4>
      </vt:variant>
      <vt:variant>
        <vt:i4>33</vt:i4>
      </vt:variant>
      <vt:variant>
        <vt:i4>0</vt:i4>
      </vt:variant>
      <vt:variant>
        <vt:i4>5</vt:i4>
      </vt:variant>
      <vt:variant>
        <vt:lpwstr/>
      </vt:variant>
      <vt:variant>
        <vt:lpwstr>bookmark6</vt:lpwstr>
      </vt:variant>
      <vt:variant>
        <vt:i4>917522</vt:i4>
      </vt:variant>
      <vt:variant>
        <vt:i4>30</vt:i4>
      </vt:variant>
      <vt:variant>
        <vt:i4>0</vt:i4>
      </vt:variant>
      <vt:variant>
        <vt:i4>5</vt:i4>
      </vt:variant>
      <vt:variant>
        <vt:lpwstr/>
      </vt:variant>
      <vt:variant>
        <vt:lpwstr>bookmark5</vt:lpwstr>
      </vt:variant>
      <vt:variant>
        <vt:i4>917522</vt:i4>
      </vt:variant>
      <vt:variant>
        <vt:i4>27</vt:i4>
      </vt:variant>
      <vt:variant>
        <vt:i4>0</vt:i4>
      </vt:variant>
      <vt:variant>
        <vt:i4>5</vt:i4>
      </vt:variant>
      <vt:variant>
        <vt:lpwstr/>
      </vt:variant>
      <vt:variant>
        <vt:lpwstr>bookmark3</vt:lpwstr>
      </vt:variant>
      <vt:variant>
        <vt:i4>917522</vt:i4>
      </vt:variant>
      <vt:variant>
        <vt:i4>24</vt:i4>
      </vt:variant>
      <vt:variant>
        <vt:i4>0</vt:i4>
      </vt:variant>
      <vt:variant>
        <vt:i4>5</vt:i4>
      </vt:variant>
      <vt:variant>
        <vt:lpwstr/>
      </vt:variant>
      <vt:variant>
        <vt:lpwstr>bookmark2</vt:lpwstr>
      </vt:variant>
      <vt:variant>
        <vt:i4>917522</vt:i4>
      </vt:variant>
      <vt:variant>
        <vt:i4>21</vt:i4>
      </vt:variant>
      <vt:variant>
        <vt:i4>0</vt:i4>
      </vt:variant>
      <vt:variant>
        <vt:i4>5</vt:i4>
      </vt:variant>
      <vt:variant>
        <vt:lpwstr/>
      </vt:variant>
      <vt:variant>
        <vt:lpwstr>bookmark1</vt:lpwstr>
      </vt:variant>
      <vt:variant>
        <vt:i4>917522</vt:i4>
      </vt:variant>
      <vt:variant>
        <vt:i4>18</vt:i4>
      </vt:variant>
      <vt:variant>
        <vt:i4>0</vt:i4>
      </vt:variant>
      <vt:variant>
        <vt:i4>5</vt:i4>
      </vt:variant>
      <vt:variant>
        <vt:lpwstr/>
      </vt:variant>
      <vt:variant>
        <vt:lpwstr>bookmark0</vt:lpwstr>
      </vt:variant>
      <vt:variant>
        <vt:i4>720979</vt:i4>
      </vt:variant>
      <vt:variant>
        <vt:i4>15</vt:i4>
      </vt:variant>
      <vt:variant>
        <vt:i4>0</vt:i4>
      </vt:variant>
      <vt:variant>
        <vt:i4>5</vt:i4>
      </vt:variant>
      <vt:variant>
        <vt:lpwstr>http://www.finance.wa.gov.au/cms/Annual_Report/Leading_cross_government_initiatives.aspx</vt:lpwstr>
      </vt:variant>
      <vt:variant>
        <vt:lpwstr/>
      </vt:variant>
      <vt:variant>
        <vt:i4>3276897</vt:i4>
      </vt:variant>
      <vt:variant>
        <vt:i4>12</vt:i4>
      </vt:variant>
      <vt:variant>
        <vt:i4>0</vt:i4>
      </vt:variant>
      <vt:variant>
        <vt:i4>5</vt:i4>
      </vt:variant>
      <vt:variant>
        <vt:lpwstr>http://www.finance.wa.gov.au/cms/Annual_Report/Quality_services.aspx</vt:lpwstr>
      </vt:variant>
      <vt:variant>
        <vt:lpwstr/>
      </vt:variant>
      <vt:variant>
        <vt:i4>1441864</vt:i4>
      </vt:variant>
      <vt:variant>
        <vt:i4>9</vt:i4>
      </vt:variant>
      <vt:variant>
        <vt:i4>0</vt:i4>
      </vt:variant>
      <vt:variant>
        <vt:i4>5</vt:i4>
      </vt:variant>
      <vt:variant>
        <vt:lpwstr>http://www.finance.wa.gov.au/cms/Annual_Report/Delivering_value.aspx</vt:lpwstr>
      </vt:variant>
      <vt:variant>
        <vt:lpwstr/>
      </vt:variant>
      <vt:variant>
        <vt:i4>8257577</vt:i4>
      </vt:variant>
      <vt:variant>
        <vt:i4>6</vt:i4>
      </vt:variant>
      <vt:variant>
        <vt:i4>0</vt:i4>
      </vt:variant>
      <vt:variant>
        <vt:i4>5</vt:i4>
      </vt:variant>
      <vt:variant>
        <vt:lpwstr>http://www.finance.wa.gov.au/cms/Annual_Report/Building_for_the_community.aspx</vt:lpwstr>
      </vt:variant>
      <vt:variant>
        <vt:lpwstr/>
      </vt:variant>
      <vt:variant>
        <vt:i4>524387</vt:i4>
      </vt:variant>
      <vt:variant>
        <vt:i4>0</vt:i4>
      </vt:variant>
      <vt:variant>
        <vt:i4>0</vt:i4>
      </vt:variant>
      <vt:variant>
        <vt:i4>5</vt:i4>
      </vt:variant>
      <vt:variant>
        <vt:lpwstr>http://www.slp.wa.gov.au/legislation/statutes.nsf/main_mrtitle_333_homepage.html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Finance Annual Report 2014-15</dc:title>
  <dc:subject>Department of Finance Annual Report 2014-15</dc:subject>
  <dc:creator>Department of Finance</dc:creator>
  <cp:keywords>Department of Finance Annual Report 2014-15</cp:keywords>
  <cp:lastModifiedBy>Morellini, Paul</cp:lastModifiedBy>
  <cp:revision>2</cp:revision>
  <dcterms:created xsi:type="dcterms:W3CDTF">2019-07-26T02:21:00Z</dcterms:created>
  <dcterms:modified xsi:type="dcterms:W3CDTF">2019-07-26T02:21:00Z</dcterms:modified>
</cp:coreProperties>
</file>