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CEE" w:rsidRDefault="00833CEE" w:rsidP="00F81E56"/>
    <w:p w:rsidR="00F81E56" w:rsidRDefault="00F81E56" w:rsidP="00F81E56"/>
    <w:tbl>
      <w:tblPr>
        <w:tblW w:w="0" w:type="auto"/>
        <w:tblInd w:w="-142" w:type="dxa"/>
        <w:tblLook w:val="04A0" w:firstRow="1" w:lastRow="0" w:firstColumn="1" w:lastColumn="0" w:noHBand="0" w:noVBand="1"/>
      </w:tblPr>
      <w:tblGrid>
        <w:gridCol w:w="9213"/>
      </w:tblGrid>
      <w:tr w:rsidR="00833CEE" w:rsidTr="00407258">
        <w:trPr>
          <w:trHeight w:val="2259"/>
        </w:trPr>
        <w:tc>
          <w:tcPr>
            <w:tcW w:w="9213" w:type="dxa"/>
            <w:tcMar>
              <w:left w:w="0" w:type="dxa"/>
              <w:right w:w="0" w:type="dxa"/>
            </w:tcMar>
            <w:vAlign w:val="center"/>
          </w:tcPr>
          <w:p w:rsidR="00833CEE" w:rsidRPr="00EE3B34" w:rsidRDefault="00D72680" w:rsidP="0026175B">
            <w:pPr>
              <w:pStyle w:val="ReportTitle"/>
            </w:pPr>
            <w:r w:rsidRPr="00D72680">
              <w:t xml:space="preserve">Western Australian </w:t>
            </w:r>
            <w:r w:rsidR="0026175B">
              <w:t>p</w:t>
            </w:r>
            <w:r w:rsidRPr="00D72680">
              <w:t xml:space="preserve">ublic </w:t>
            </w:r>
            <w:r w:rsidR="0026175B">
              <w:t>s</w:t>
            </w:r>
            <w:r w:rsidRPr="00D72680">
              <w:t xml:space="preserve">ector </w:t>
            </w:r>
            <w:r w:rsidR="0026175B">
              <w:t>q</w:t>
            </w:r>
            <w:r w:rsidRPr="00D72680">
              <w:t xml:space="preserve">uarterly </w:t>
            </w:r>
            <w:r w:rsidR="0026175B">
              <w:t>w</w:t>
            </w:r>
            <w:r w:rsidRPr="00D72680">
              <w:t xml:space="preserve">orkforce </w:t>
            </w:r>
            <w:r w:rsidR="0026175B">
              <w:t>r</w:t>
            </w:r>
            <w:r w:rsidRPr="00D72680">
              <w:t>eport</w:t>
            </w:r>
          </w:p>
        </w:tc>
      </w:tr>
      <w:tr w:rsidR="00833CEE" w:rsidTr="00407258">
        <w:trPr>
          <w:trHeight w:val="1129"/>
        </w:trPr>
        <w:tc>
          <w:tcPr>
            <w:tcW w:w="9213" w:type="dxa"/>
            <w:tcMar>
              <w:left w:w="0" w:type="dxa"/>
              <w:right w:w="0" w:type="dxa"/>
            </w:tcMar>
            <w:vAlign w:val="center"/>
          </w:tcPr>
          <w:p w:rsidR="00833CEE" w:rsidRDefault="00833CEE" w:rsidP="00F81E56"/>
        </w:tc>
      </w:tr>
      <w:tr w:rsidR="00833CEE" w:rsidTr="00407258">
        <w:trPr>
          <w:trHeight w:val="2959"/>
        </w:trPr>
        <w:tc>
          <w:tcPr>
            <w:tcW w:w="9213" w:type="dxa"/>
            <w:tcMar>
              <w:left w:w="0" w:type="dxa"/>
              <w:right w:w="0" w:type="dxa"/>
            </w:tcMar>
            <w:vAlign w:val="center"/>
          </w:tcPr>
          <w:p w:rsidR="00833CEE" w:rsidRPr="00EE3B34" w:rsidRDefault="00D33F43" w:rsidP="00EE3B34">
            <w:pPr>
              <w:pStyle w:val="ReportSubtitle"/>
            </w:pPr>
            <w:r>
              <w:t>June</w:t>
            </w:r>
            <w:r w:rsidR="000D2D3D">
              <w:t xml:space="preserve"> 2015</w:t>
            </w:r>
          </w:p>
        </w:tc>
      </w:tr>
    </w:tbl>
    <w:p w:rsidR="001D1ABA" w:rsidRPr="001D1ABA" w:rsidRDefault="00AD00BF" w:rsidP="00407258">
      <w:pPr>
        <w:spacing w:before="6000"/>
        <w:rPr>
          <w:b/>
          <w:color w:val="003767"/>
        </w:rPr>
      </w:pPr>
      <w:r>
        <w:br w:type="page"/>
      </w:r>
      <w:r w:rsidR="001D1ABA" w:rsidRPr="001D1ABA">
        <w:rPr>
          <w:b/>
          <w:color w:val="003767"/>
        </w:rPr>
        <w:lastRenderedPageBreak/>
        <w:t xml:space="preserve">Enquiries: </w:t>
      </w:r>
    </w:p>
    <w:p w:rsidR="001D1ABA" w:rsidRDefault="005B350B" w:rsidP="001D1ABA">
      <w:r>
        <w:rPr>
          <w:b/>
        </w:rPr>
        <w:t>Public Sector Renewal</w:t>
      </w:r>
      <w:r w:rsidR="001D1ABA">
        <w:t>, Public Sector Commission</w:t>
      </w:r>
      <w:r w:rsidR="001D1ABA">
        <w:br/>
        <w:t>Dumas House, 2 Havelock Street, West Perth 6005</w:t>
      </w:r>
      <w:r w:rsidR="001D1ABA">
        <w:br/>
        <w:t>Locked Bag 3002, West Perth WA 6872</w:t>
      </w:r>
      <w:r w:rsidR="001D1ABA">
        <w:br/>
        <w:t>Telephone: (08) 6552 850</w:t>
      </w:r>
      <w:r w:rsidR="001B32FE">
        <w:t>9</w:t>
      </w:r>
      <w:r w:rsidR="001D1ABA">
        <w:t xml:space="preserve">  Fax: (08) 6552 8710</w:t>
      </w:r>
      <w:r w:rsidR="001D1ABA">
        <w:br/>
        <w:t xml:space="preserve">Email: </w:t>
      </w:r>
      <w:hyperlink r:id="rId9" w:history="1">
        <w:r w:rsidR="0071319F" w:rsidRPr="002369BB">
          <w:rPr>
            <w:rStyle w:val="Hyperlink"/>
          </w:rPr>
          <w:t>stateadministrator@psc.wa.gov.au</w:t>
        </w:r>
      </w:hyperlink>
      <w:r w:rsidR="0071319F">
        <w:t xml:space="preserve"> </w:t>
      </w:r>
      <w:r w:rsidR="001D1ABA">
        <w:br/>
        <w:t xml:space="preserve">Website: </w:t>
      </w:r>
      <w:hyperlink r:id="rId10" w:history="1">
        <w:r w:rsidR="001D1ABA" w:rsidRPr="00C34A77">
          <w:rPr>
            <w:rStyle w:val="Hyperlink"/>
          </w:rPr>
          <w:t>www.publicsector.wa.gov.au</w:t>
        </w:r>
      </w:hyperlink>
      <w:r w:rsidR="001D1ABA">
        <w:t xml:space="preserve"> </w:t>
      </w:r>
    </w:p>
    <w:p w:rsidR="001D1ABA" w:rsidRDefault="001D1ABA" w:rsidP="001D1ABA">
      <w:pPr>
        <w:pStyle w:val="DisclaimerInfo"/>
        <w:framePr w:hSpace="0" w:wrap="auto" w:vAnchor="margin" w:hAnchor="text" w:xAlign="left" w:yAlign="inline"/>
        <w:spacing w:before="240"/>
        <w:suppressOverlap w:val="0"/>
        <w:rPr>
          <w:b/>
        </w:rPr>
      </w:pPr>
    </w:p>
    <w:p w:rsidR="001D1ABA" w:rsidRPr="0079086B" w:rsidRDefault="001D1ABA" w:rsidP="001D1ABA">
      <w:pPr>
        <w:pStyle w:val="DisclaimerInfo"/>
        <w:framePr w:hSpace="0" w:wrap="auto" w:vAnchor="margin" w:hAnchor="text" w:xAlign="left" w:yAlign="inline"/>
        <w:spacing w:before="240"/>
        <w:suppressOverlap w:val="0"/>
        <w:rPr>
          <w:b/>
        </w:rPr>
      </w:pPr>
      <w:r w:rsidRPr="0079086B">
        <w:rPr>
          <w:b/>
        </w:rPr>
        <w:t>© State of Western Australia 201</w:t>
      </w:r>
      <w:r w:rsidR="00D84DCB">
        <w:rPr>
          <w:b/>
        </w:rPr>
        <w:t>5</w:t>
      </w:r>
    </w:p>
    <w:p w:rsidR="001D1ABA" w:rsidRDefault="001D1ABA" w:rsidP="001D1ABA">
      <w:pPr>
        <w:pStyle w:val="DisclaimerInfo"/>
        <w:framePr w:hSpace="0" w:wrap="auto" w:vAnchor="margin" w:hAnchor="text" w:xAlign="left" w:yAlign="inline"/>
        <w:suppressOverlap w:val="0"/>
      </w:pPr>
      <w:r w:rsidRPr="00F11C99">
        <w:t>There is no objection to this publication being copied in whole or part, provided there is due acknowledgement of any material quoted or r</w:t>
      </w:r>
      <w:r>
        <w:t>eproduced from the publication.</w:t>
      </w:r>
    </w:p>
    <w:p w:rsidR="001D1ABA" w:rsidRDefault="001D1ABA" w:rsidP="001D1ABA">
      <w:pPr>
        <w:pStyle w:val="DisclaimerInfo"/>
        <w:framePr w:hSpace="0" w:wrap="auto" w:vAnchor="margin" w:hAnchor="text" w:xAlign="left" w:yAlign="inline"/>
        <w:suppressOverlap w:val="0"/>
      </w:pPr>
      <w:r w:rsidRPr="00F11C99">
        <w:t xml:space="preserve">Published by the Public Sector Commission (Western Australia), </w:t>
      </w:r>
      <w:r w:rsidR="001B32FE">
        <w:t>September</w:t>
      </w:r>
      <w:r w:rsidR="002769AF">
        <w:t xml:space="preserve"> </w:t>
      </w:r>
      <w:r w:rsidR="0071319F">
        <w:t>201</w:t>
      </w:r>
      <w:r w:rsidR="00BE1F8F">
        <w:t>5</w:t>
      </w:r>
      <w:r>
        <w:t>.</w:t>
      </w:r>
    </w:p>
    <w:p w:rsidR="001D1ABA" w:rsidRDefault="001D1ABA" w:rsidP="001D1ABA">
      <w:pPr>
        <w:pStyle w:val="DisclaimerInfo"/>
        <w:framePr w:hSpace="0" w:wrap="auto" w:vAnchor="margin" w:hAnchor="text" w:xAlign="left" w:yAlign="inline"/>
        <w:suppressOverlap w:val="0"/>
      </w:pPr>
      <w:r w:rsidRPr="00F11C99">
        <w:t xml:space="preserve">Copies of this report are available on the Public Sector Commission website at </w:t>
      </w:r>
      <w:hyperlink r:id="rId11" w:history="1">
        <w:r w:rsidRPr="00C34A77">
          <w:rPr>
            <w:rStyle w:val="Hyperlink"/>
          </w:rPr>
          <w:t>www.publicsector.wa.gov.au</w:t>
        </w:r>
      </w:hyperlink>
      <w:r>
        <w:t xml:space="preserve"> </w:t>
      </w:r>
    </w:p>
    <w:p w:rsidR="001D1ABA" w:rsidRPr="0079086B" w:rsidRDefault="001D1ABA" w:rsidP="001D1ABA">
      <w:pPr>
        <w:pStyle w:val="DisclaimerInfo"/>
        <w:framePr w:hSpace="0" w:wrap="auto" w:vAnchor="margin" w:hAnchor="text" w:xAlign="left" w:yAlign="inline"/>
        <w:spacing w:before="240"/>
        <w:suppressOverlap w:val="0"/>
        <w:rPr>
          <w:b/>
        </w:rPr>
      </w:pPr>
      <w:r w:rsidRPr="0079086B">
        <w:rPr>
          <w:b/>
        </w:rPr>
        <w:t>Disclaimer</w:t>
      </w:r>
    </w:p>
    <w:p w:rsidR="001D1ABA" w:rsidRDefault="001D1ABA" w:rsidP="001D1ABA">
      <w:pPr>
        <w:pStyle w:val="DisclaimerInfo"/>
        <w:framePr w:hSpace="0" w:wrap="auto" w:vAnchor="margin" w:hAnchor="text" w:xAlign="left" w:yAlign="inline"/>
        <w:suppressOverlap w:val="0"/>
      </w:pPr>
      <w:r w:rsidRPr="00F11C99">
        <w:t xml:space="preserve">The Western Australian Government is committed to quality service to its customers and makes every attempt to ensure accuracy, currency and reliability of the data contained in these documents. However, changes in circumstances after time of publication may impact the quality of this information. </w:t>
      </w:r>
    </w:p>
    <w:p w:rsidR="001D1ABA" w:rsidRDefault="001D1ABA" w:rsidP="001D1ABA">
      <w:pPr>
        <w:pStyle w:val="DisclaimerInfo"/>
        <w:framePr w:hSpace="0" w:wrap="auto" w:vAnchor="margin" w:hAnchor="text" w:xAlign="left" w:yAlign="inline"/>
        <w:suppressOverlap w:val="0"/>
      </w:pPr>
      <w:r w:rsidRPr="00F11C99">
        <w:t>Con</w:t>
      </w:r>
      <w:r>
        <w:t>fi</w:t>
      </w:r>
      <w:r w:rsidRPr="00F11C99">
        <w:t>rmation of the information may be sought from originating bodies or departments providing the information.</w:t>
      </w:r>
    </w:p>
    <w:p w:rsidR="001D1ABA" w:rsidRPr="0079086B" w:rsidRDefault="001D1ABA" w:rsidP="001D1ABA">
      <w:pPr>
        <w:pStyle w:val="DisclaimerInfo"/>
        <w:framePr w:hSpace="0" w:wrap="auto" w:vAnchor="margin" w:hAnchor="text" w:xAlign="left" w:yAlign="inline"/>
        <w:spacing w:before="240"/>
        <w:suppressOverlap w:val="0"/>
        <w:rPr>
          <w:b/>
        </w:rPr>
      </w:pPr>
      <w:r w:rsidRPr="0079086B">
        <w:rPr>
          <w:b/>
        </w:rPr>
        <w:t>Accessibility</w:t>
      </w:r>
    </w:p>
    <w:p w:rsidR="001D1ABA" w:rsidRDefault="001D1ABA" w:rsidP="001D1ABA">
      <w:pPr>
        <w:pStyle w:val="DisclaimerInfo"/>
        <w:framePr w:hSpace="0" w:wrap="auto" w:vAnchor="margin" w:hAnchor="text" w:xAlign="left" w:yAlign="inline"/>
        <w:suppressOverlap w:val="0"/>
      </w:pPr>
      <w:r w:rsidRPr="00F11C99">
        <w:t>Copies of this document are available in alternative formats upon request.</w:t>
      </w:r>
    </w:p>
    <w:p w:rsidR="00EC6EAF" w:rsidRDefault="001D1ABA" w:rsidP="001D1ABA">
      <w:pPr>
        <w:pStyle w:val="DisclaimerInfo"/>
        <w:framePr w:hSpace="0" w:wrap="auto" w:vAnchor="margin" w:hAnchor="text" w:xAlign="left" w:yAlign="inline"/>
        <w:suppressOverlap w:val="0"/>
      </w:pPr>
      <w:r>
        <w:t xml:space="preserve"> </w:t>
      </w:r>
    </w:p>
    <w:p w:rsidR="005F6E51" w:rsidRDefault="005F6E51" w:rsidP="00F81E56">
      <w:pPr>
        <w:pStyle w:val="Title"/>
        <w:sectPr w:rsidR="005F6E51" w:rsidSect="00407258">
          <w:headerReference w:type="even" r:id="rId12"/>
          <w:headerReference w:type="default" r:id="rId13"/>
          <w:footerReference w:type="default" r:id="rId14"/>
          <w:headerReference w:type="first" r:id="rId15"/>
          <w:type w:val="continuous"/>
          <w:pgSz w:w="11907" w:h="16840" w:code="9"/>
          <w:pgMar w:top="1928" w:right="1418" w:bottom="567" w:left="1418" w:header="709" w:footer="284" w:gutter="0"/>
          <w:cols w:space="708"/>
          <w:titlePg/>
          <w:docGrid w:linePitch="360"/>
        </w:sectPr>
      </w:pPr>
    </w:p>
    <w:p w:rsidR="0071319F" w:rsidRDefault="0071319F" w:rsidP="0071319F">
      <w:pPr>
        <w:pStyle w:val="Heading1"/>
      </w:pPr>
      <w:r w:rsidRPr="0071319F">
        <w:lastRenderedPageBreak/>
        <w:t xml:space="preserve">Western Australian </w:t>
      </w:r>
      <w:r>
        <w:t>p</w:t>
      </w:r>
      <w:r w:rsidRPr="0071319F">
        <w:t xml:space="preserve">ublic </w:t>
      </w:r>
      <w:r>
        <w:t>s</w:t>
      </w:r>
      <w:r w:rsidRPr="0071319F">
        <w:t xml:space="preserve">ector </w:t>
      </w:r>
      <w:r>
        <w:t>q</w:t>
      </w:r>
      <w:r w:rsidRPr="0071319F">
        <w:t xml:space="preserve">uarterly </w:t>
      </w:r>
      <w:r>
        <w:t>w</w:t>
      </w:r>
      <w:r w:rsidRPr="0071319F">
        <w:t xml:space="preserve">orkforce </w:t>
      </w:r>
      <w:r>
        <w:t xml:space="preserve">report – </w:t>
      </w:r>
      <w:r w:rsidR="00D33F43">
        <w:t>June</w:t>
      </w:r>
      <w:r w:rsidR="000D2D3D">
        <w:t xml:space="preserve"> 2015</w:t>
      </w:r>
    </w:p>
    <w:p w:rsidR="00D72680" w:rsidRPr="00D72680" w:rsidRDefault="00D72680" w:rsidP="00D72680">
      <w:r w:rsidRPr="00D72680">
        <w:t xml:space="preserve">This report provides information about Western Australia’s public sector workforce staffing levels as at the last pay fortnight of </w:t>
      </w:r>
      <w:r w:rsidR="00D33F43">
        <w:t xml:space="preserve">June </w:t>
      </w:r>
      <w:r w:rsidR="000D2D3D">
        <w:t>2015</w:t>
      </w:r>
      <w:r w:rsidRPr="00D72680">
        <w:t xml:space="preserve">. The report relies on workforce data provided to the Public Sector Commission by public sector entities under the </w:t>
      </w:r>
      <w:r w:rsidRPr="00D72680">
        <w:rPr>
          <w:i/>
        </w:rPr>
        <w:t>Human Resource Minimum Obligatory Information Requirement</w:t>
      </w:r>
      <w:r w:rsidRPr="00D72680">
        <w:t xml:space="preserve"> (HRMOIR). </w:t>
      </w:r>
    </w:p>
    <w:p w:rsidR="00D72680" w:rsidRPr="00D72680" w:rsidRDefault="00D72680" w:rsidP="00D72680">
      <w:r w:rsidRPr="00D72680">
        <w:t>Staffing levels are broken down into:</w:t>
      </w:r>
    </w:p>
    <w:p w:rsidR="00D72680" w:rsidRPr="00D72680" w:rsidRDefault="00D72680" w:rsidP="00D72680">
      <w:pPr>
        <w:pStyle w:val="BulletList"/>
      </w:pPr>
      <w:r w:rsidRPr="00D72680">
        <w:t>Headcount</w:t>
      </w:r>
      <w:r>
        <w:rPr>
          <w:rStyle w:val="FootnoteReference"/>
        </w:rPr>
        <w:footnoteReference w:id="1"/>
      </w:r>
      <w:r w:rsidRPr="00D72680">
        <w:t xml:space="preserve"> - the number o</w:t>
      </w:r>
      <w:r w:rsidR="00F44443">
        <w:t>f employees</w:t>
      </w:r>
    </w:p>
    <w:p w:rsidR="00D72680" w:rsidRPr="00D72680" w:rsidRDefault="00D72680" w:rsidP="00D72680">
      <w:pPr>
        <w:pStyle w:val="BulletList"/>
      </w:pPr>
      <w:r w:rsidRPr="00D72680">
        <w:t>Paid FTE</w:t>
      </w:r>
      <w:r>
        <w:rPr>
          <w:rStyle w:val="FootnoteReference"/>
        </w:rPr>
        <w:footnoteReference w:id="2"/>
      </w:r>
      <w:r w:rsidRPr="00D72680">
        <w:t xml:space="preserve"> - the number</w:t>
      </w:r>
      <w:r w:rsidR="00F44443">
        <w:t xml:space="preserve"> of full-</w:t>
      </w:r>
      <w:r w:rsidRPr="00D72680">
        <w:t>time equivalent</w:t>
      </w:r>
      <w:r w:rsidR="00F44443">
        <w:t>s</w:t>
      </w:r>
      <w:r w:rsidRPr="00D72680">
        <w:t xml:space="preserve"> (FTE)</w:t>
      </w:r>
      <w:r w:rsidR="00F44443">
        <w:t>.</w:t>
      </w:r>
    </w:p>
    <w:p w:rsidR="00CB3514" w:rsidRDefault="00CB3514" w:rsidP="00CB3514">
      <w:pPr>
        <w:pStyle w:val="Caption"/>
        <w:keepNext/>
      </w:pPr>
      <w:r>
        <w:t xml:space="preserve">Table </w:t>
      </w:r>
      <w:r>
        <w:fldChar w:fldCharType="begin"/>
      </w:r>
      <w:r>
        <w:instrText xml:space="preserve"> SEQ Table \* ARABIC </w:instrText>
      </w:r>
      <w:r>
        <w:fldChar w:fldCharType="separate"/>
      </w:r>
      <w:r w:rsidR="00EC0D5F">
        <w:rPr>
          <w:noProof/>
        </w:rPr>
        <w:t>1</w:t>
      </w:r>
      <w:r>
        <w:fldChar w:fldCharType="end"/>
      </w:r>
      <w:r>
        <w:t xml:space="preserve"> Western Australian public sector historical headcount and FTE from September 201</w:t>
      </w:r>
      <w:r w:rsidR="0077368D">
        <w:t>2</w:t>
      </w:r>
    </w:p>
    <w:tbl>
      <w:tblPr>
        <w:tblStyle w:val="TableColumns2"/>
        <w:tblW w:w="0" w:type="auto"/>
        <w:jc w:val="center"/>
        <w:tblLook w:val="04A0" w:firstRow="1" w:lastRow="0" w:firstColumn="1" w:lastColumn="0" w:noHBand="0" w:noVBand="1"/>
      </w:tblPr>
      <w:tblGrid>
        <w:gridCol w:w="2321"/>
        <w:gridCol w:w="2322"/>
        <w:gridCol w:w="2322"/>
      </w:tblGrid>
      <w:tr w:rsidR="002A229A" w:rsidTr="0077368D">
        <w:trPr>
          <w:cnfStyle w:val="100000000000" w:firstRow="1" w:lastRow="0" w:firstColumn="0" w:lastColumn="0" w:oddVBand="0" w:evenVBand="0" w:oddHBand="0"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Default="002A229A" w:rsidP="00D72680">
            <w:pPr>
              <w:spacing w:before="144" w:after="144"/>
            </w:pPr>
          </w:p>
        </w:tc>
        <w:tc>
          <w:tcPr>
            <w:tcW w:w="2322" w:type="dxa"/>
            <w:vAlign w:val="center"/>
          </w:tcPr>
          <w:p w:rsidR="002A229A" w:rsidRDefault="002A229A" w:rsidP="002A229A">
            <w:pPr>
              <w:spacing w:before="144" w:after="144"/>
              <w:jc w:val="center"/>
              <w:cnfStyle w:val="100000000000" w:firstRow="1" w:lastRow="0" w:firstColumn="0" w:lastColumn="0" w:oddVBand="0" w:evenVBand="0" w:oddHBand="0" w:evenHBand="0" w:firstRowFirstColumn="0" w:firstRowLastColumn="0" w:lastRowFirstColumn="0" w:lastRowLastColumn="0"/>
            </w:pPr>
            <w:r>
              <w:t>Headcount</w:t>
            </w:r>
          </w:p>
        </w:tc>
        <w:tc>
          <w:tcPr>
            <w:tcW w:w="2322" w:type="dxa"/>
            <w:vAlign w:val="center"/>
          </w:tcPr>
          <w:p w:rsidR="002A229A" w:rsidRDefault="002A229A" w:rsidP="002A229A">
            <w:pPr>
              <w:spacing w:before="144" w:after="144"/>
              <w:jc w:val="center"/>
              <w:cnfStyle w:val="100000000000" w:firstRow="1" w:lastRow="0" w:firstColumn="0" w:lastColumn="0" w:oddVBand="0" w:evenVBand="0" w:oddHBand="0" w:evenHBand="0" w:firstRowFirstColumn="0" w:firstRowLastColumn="0" w:lastRowFirstColumn="0" w:lastRowLastColumn="0"/>
            </w:pPr>
            <w:r>
              <w:t>Paid FTE</w:t>
            </w:r>
          </w:p>
        </w:tc>
      </w:tr>
      <w:tr w:rsidR="002A229A" w:rsidTr="002A22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September 2012</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137 409</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109 165</w:t>
            </w:r>
          </w:p>
        </w:tc>
      </w:tr>
      <w:tr w:rsidR="002A229A" w:rsidTr="002A229A">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December 2012</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136 012</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108 344</w:t>
            </w:r>
          </w:p>
        </w:tc>
      </w:tr>
      <w:tr w:rsidR="002A229A" w:rsidTr="002A22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565BF6">
            <w:pPr>
              <w:pStyle w:val="TableText"/>
            </w:pPr>
            <w:r w:rsidRPr="00D72680">
              <w:t>March 2013</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138 482</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110 314</w:t>
            </w:r>
          </w:p>
        </w:tc>
      </w:tr>
      <w:tr w:rsidR="00565BF6" w:rsidTr="00565BF6">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565BF6" w:rsidRPr="00D72680" w:rsidRDefault="00565BF6" w:rsidP="00565BF6">
            <w:pPr>
              <w:pStyle w:val="TableText"/>
            </w:pPr>
            <w:r>
              <w:t xml:space="preserve">June </w:t>
            </w:r>
            <w:r w:rsidRPr="00D72680">
              <w:t>2013</w:t>
            </w:r>
          </w:p>
        </w:tc>
        <w:tc>
          <w:tcPr>
            <w:tcW w:w="2322" w:type="dxa"/>
            <w:vAlign w:val="center"/>
          </w:tcPr>
          <w:p w:rsidR="00565BF6" w:rsidRPr="00D72680" w:rsidRDefault="00565BF6" w:rsidP="00565BF6">
            <w:pPr>
              <w:pStyle w:val="TableText"/>
              <w:jc w:val="center"/>
              <w:cnfStyle w:val="000000000000" w:firstRow="0" w:lastRow="0" w:firstColumn="0" w:lastColumn="0" w:oddVBand="0" w:evenVBand="0" w:oddHBand="0" w:evenHBand="0" w:firstRowFirstColumn="0" w:firstRowLastColumn="0" w:lastRowFirstColumn="0" w:lastRowLastColumn="0"/>
            </w:pPr>
            <w:r>
              <w:t>138 863</w:t>
            </w:r>
          </w:p>
        </w:tc>
        <w:tc>
          <w:tcPr>
            <w:tcW w:w="2322" w:type="dxa"/>
            <w:vAlign w:val="center"/>
          </w:tcPr>
          <w:p w:rsidR="00565BF6" w:rsidRPr="00D72680" w:rsidRDefault="00565BF6" w:rsidP="00565BF6">
            <w:pPr>
              <w:pStyle w:val="TableText"/>
              <w:jc w:val="center"/>
              <w:cnfStyle w:val="000000000000" w:firstRow="0" w:lastRow="0" w:firstColumn="0" w:lastColumn="0" w:oddVBand="0" w:evenVBand="0" w:oddHBand="0" w:evenHBand="0" w:firstRowFirstColumn="0" w:firstRowLastColumn="0" w:lastRowFirstColumn="0" w:lastRowLastColumn="0"/>
            </w:pPr>
            <w:r>
              <w:t>110 544</w:t>
            </w:r>
          </w:p>
        </w:tc>
      </w:tr>
      <w:tr w:rsidR="00F95193" w:rsidTr="001D49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F95193" w:rsidRPr="00D72680" w:rsidRDefault="00F95193" w:rsidP="001D49DD">
            <w:pPr>
              <w:pStyle w:val="TableText"/>
            </w:pPr>
            <w:r>
              <w:t xml:space="preserve">September </w:t>
            </w:r>
            <w:r w:rsidRPr="00D72680">
              <w:t>2013</w:t>
            </w:r>
          </w:p>
        </w:tc>
        <w:tc>
          <w:tcPr>
            <w:tcW w:w="2322" w:type="dxa"/>
            <w:vAlign w:val="center"/>
          </w:tcPr>
          <w:p w:rsidR="00F95193" w:rsidRPr="00D72680" w:rsidRDefault="00F95193" w:rsidP="001D49DD">
            <w:pPr>
              <w:pStyle w:val="TableText"/>
              <w:jc w:val="center"/>
              <w:cnfStyle w:val="000000100000" w:firstRow="0" w:lastRow="0" w:firstColumn="0" w:lastColumn="0" w:oddVBand="0" w:evenVBand="0" w:oddHBand="1" w:evenHBand="0" w:firstRowFirstColumn="0" w:firstRowLastColumn="0" w:lastRowFirstColumn="0" w:lastRowLastColumn="0"/>
            </w:pPr>
            <w:r>
              <w:t>139 642</w:t>
            </w:r>
          </w:p>
        </w:tc>
        <w:tc>
          <w:tcPr>
            <w:tcW w:w="2322" w:type="dxa"/>
            <w:vAlign w:val="center"/>
          </w:tcPr>
          <w:p w:rsidR="00F95193" w:rsidRPr="00D72680" w:rsidRDefault="00F95193" w:rsidP="001D49DD">
            <w:pPr>
              <w:pStyle w:val="TableText"/>
              <w:jc w:val="center"/>
              <w:cnfStyle w:val="000000100000" w:firstRow="0" w:lastRow="0" w:firstColumn="0" w:lastColumn="0" w:oddVBand="0" w:evenVBand="0" w:oddHBand="1" w:evenHBand="0" w:firstRowFirstColumn="0" w:firstRowLastColumn="0" w:lastRowFirstColumn="0" w:lastRowLastColumn="0"/>
            </w:pPr>
            <w:r>
              <w:t>109 883</w:t>
            </w:r>
          </w:p>
        </w:tc>
      </w:tr>
      <w:tr w:rsidR="00DE700B" w:rsidTr="00DE700B">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DE700B" w:rsidRPr="00D72680" w:rsidRDefault="00DE700B" w:rsidP="00DE700B">
            <w:pPr>
              <w:pStyle w:val="TableText"/>
            </w:pPr>
            <w:r>
              <w:t xml:space="preserve">December </w:t>
            </w:r>
            <w:r w:rsidRPr="00D72680">
              <w:t>2013</w:t>
            </w:r>
          </w:p>
        </w:tc>
        <w:tc>
          <w:tcPr>
            <w:tcW w:w="2322" w:type="dxa"/>
            <w:vAlign w:val="center"/>
          </w:tcPr>
          <w:p w:rsidR="00DE700B" w:rsidRPr="00D72680" w:rsidRDefault="00DE700B" w:rsidP="00DE700B">
            <w:pPr>
              <w:pStyle w:val="TableText"/>
              <w:jc w:val="center"/>
              <w:cnfStyle w:val="000000000000" w:firstRow="0" w:lastRow="0" w:firstColumn="0" w:lastColumn="0" w:oddVBand="0" w:evenVBand="0" w:oddHBand="0" w:evenHBand="0" w:firstRowFirstColumn="0" w:firstRowLastColumn="0" w:lastRowFirstColumn="0" w:lastRowLastColumn="0"/>
            </w:pPr>
            <w:r>
              <w:t>138 559</w:t>
            </w:r>
          </w:p>
        </w:tc>
        <w:tc>
          <w:tcPr>
            <w:tcW w:w="2322" w:type="dxa"/>
            <w:vAlign w:val="center"/>
          </w:tcPr>
          <w:p w:rsidR="00DE700B" w:rsidRPr="00D72680" w:rsidRDefault="00DE700B" w:rsidP="00DE700B">
            <w:pPr>
              <w:pStyle w:val="TableText"/>
              <w:jc w:val="center"/>
              <w:cnfStyle w:val="000000000000" w:firstRow="0" w:lastRow="0" w:firstColumn="0" w:lastColumn="0" w:oddVBand="0" w:evenVBand="0" w:oddHBand="0" w:evenHBand="0" w:firstRowFirstColumn="0" w:firstRowLastColumn="0" w:lastRowFirstColumn="0" w:lastRowLastColumn="0"/>
            </w:pPr>
            <w:r>
              <w:t>109 489</w:t>
            </w:r>
          </w:p>
        </w:tc>
      </w:tr>
      <w:tr w:rsidR="00C72E3D" w:rsidTr="00764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C72E3D" w:rsidRPr="00D72680" w:rsidRDefault="00C72E3D" w:rsidP="00764647">
            <w:pPr>
              <w:pStyle w:val="TableText"/>
            </w:pPr>
            <w:r>
              <w:t>March 2014</w:t>
            </w:r>
          </w:p>
        </w:tc>
        <w:tc>
          <w:tcPr>
            <w:tcW w:w="2322" w:type="dxa"/>
            <w:vAlign w:val="center"/>
          </w:tcPr>
          <w:p w:rsidR="00C72E3D" w:rsidRPr="00D72680" w:rsidRDefault="00C72E3D" w:rsidP="00764647">
            <w:pPr>
              <w:pStyle w:val="TableText"/>
              <w:jc w:val="center"/>
              <w:cnfStyle w:val="000000100000" w:firstRow="0" w:lastRow="0" w:firstColumn="0" w:lastColumn="0" w:oddVBand="0" w:evenVBand="0" w:oddHBand="1" w:evenHBand="0" w:firstRowFirstColumn="0" w:firstRowLastColumn="0" w:lastRowFirstColumn="0" w:lastRowLastColumn="0"/>
            </w:pPr>
            <w:r>
              <w:t>138 610</w:t>
            </w:r>
          </w:p>
        </w:tc>
        <w:tc>
          <w:tcPr>
            <w:tcW w:w="2322" w:type="dxa"/>
            <w:vAlign w:val="center"/>
          </w:tcPr>
          <w:p w:rsidR="00C72E3D" w:rsidRPr="00D72680" w:rsidRDefault="00C72E3D" w:rsidP="00764647">
            <w:pPr>
              <w:pStyle w:val="TableText"/>
              <w:jc w:val="center"/>
              <w:cnfStyle w:val="000000100000" w:firstRow="0" w:lastRow="0" w:firstColumn="0" w:lastColumn="0" w:oddVBand="0" w:evenVBand="0" w:oddHBand="1" w:evenHBand="0" w:firstRowFirstColumn="0" w:firstRowLastColumn="0" w:lastRowFirstColumn="0" w:lastRowLastColumn="0"/>
            </w:pPr>
            <w:r>
              <w:t>109 423</w:t>
            </w:r>
          </w:p>
        </w:tc>
      </w:tr>
      <w:tr w:rsidR="00A365BB" w:rsidTr="00764647">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A365BB" w:rsidRPr="00D72680" w:rsidRDefault="00A365BB" w:rsidP="00764647">
            <w:pPr>
              <w:pStyle w:val="TableText"/>
            </w:pPr>
            <w:r>
              <w:t>June 2014</w:t>
            </w:r>
          </w:p>
        </w:tc>
        <w:tc>
          <w:tcPr>
            <w:tcW w:w="2322" w:type="dxa"/>
            <w:vAlign w:val="center"/>
          </w:tcPr>
          <w:p w:rsidR="00A365BB" w:rsidRPr="00D72680" w:rsidRDefault="00A365BB" w:rsidP="00764647">
            <w:pPr>
              <w:pStyle w:val="TableText"/>
              <w:jc w:val="center"/>
              <w:cnfStyle w:val="000000000000" w:firstRow="0" w:lastRow="0" w:firstColumn="0" w:lastColumn="0" w:oddVBand="0" w:evenVBand="0" w:oddHBand="0" w:evenHBand="0" w:firstRowFirstColumn="0" w:firstRowLastColumn="0" w:lastRowFirstColumn="0" w:lastRowLastColumn="0"/>
            </w:pPr>
            <w:r>
              <w:t>137 944</w:t>
            </w:r>
          </w:p>
        </w:tc>
        <w:tc>
          <w:tcPr>
            <w:tcW w:w="2322" w:type="dxa"/>
            <w:vAlign w:val="center"/>
          </w:tcPr>
          <w:p w:rsidR="00A365BB" w:rsidRPr="00D72680" w:rsidRDefault="00A365BB" w:rsidP="00764647">
            <w:pPr>
              <w:pStyle w:val="TableText"/>
              <w:jc w:val="center"/>
              <w:cnfStyle w:val="000000000000" w:firstRow="0" w:lastRow="0" w:firstColumn="0" w:lastColumn="0" w:oddVBand="0" w:evenVBand="0" w:oddHBand="0" w:evenHBand="0" w:firstRowFirstColumn="0" w:firstRowLastColumn="0" w:lastRowFirstColumn="0" w:lastRowLastColumn="0"/>
            </w:pPr>
            <w:r>
              <w:t>108 999</w:t>
            </w:r>
          </w:p>
        </w:tc>
      </w:tr>
      <w:tr w:rsidR="00BE1F8F" w:rsidTr="0077368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2321" w:type="dxa"/>
          </w:tcPr>
          <w:p w:rsidR="00BE1F8F" w:rsidRPr="00D72680" w:rsidRDefault="00BE1F8F" w:rsidP="00627689">
            <w:pPr>
              <w:pStyle w:val="TableText"/>
            </w:pPr>
            <w:r>
              <w:t>September 2014</w:t>
            </w:r>
          </w:p>
        </w:tc>
        <w:tc>
          <w:tcPr>
            <w:tcW w:w="2322" w:type="dxa"/>
            <w:vAlign w:val="center"/>
          </w:tcPr>
          <w:p w:rsidR="00BE1F8F" w:rsidRPr="00D72680" w:rsidRDefault="00BE1F8F" w:rsidP="008102FD">
            <w:pPr>
              <w:pStyle w:val="TableText"/>
              <w:jc w:val="center"/>
              <w:cnfStyle w:val="000000100000" w:firstRow="0" w:lastRow="0" w:firstColumn="0" w:lastColumn="0" w:oddVBand="0" w:evenVBand="0" w:oddHBand="1" w:evenHBand="0" w:firstRowFirstColumn="0" w:firstRowLastColumn="0" w:lastRowFirstColumn="0" w:lastRowLastColumn="0"/>
            </w:pPr>
            <w:r>
              <w:t xml:space="preserve">138 </w:t>
            </w:r>
            <w:r w:rsidR="008102FD">
              <w:t>353</w:t>
            </w:r>
          </w:p>
        </w:tc>
        <w:tc>
          <w:tcPr>
            <w:tcW w:w="2322" w:type="dxa"/>
            <w:vAlign w:val="center"/>
          </w:tcPr>
          <w:p w:rsidR="00BE1F8F" w:rsidRPr="00D72680" w:rsidRDefault="00BE1F8F" w:rsidP="008102FD">
            <w:pPr>
              <w:pStyle w:val="TableText"/>
              <w:jc w:val="center"/>
              <w:cnfStyle w:val="000000100000" w:firstRow="0" w:lastRow="0" w:firstColumn="0" w:lastColumn="0" w:oddVBand="0" w:evenVBand="0" w:oddHBand="1" w:evenHBand="0" w:firstRowFirstColumn="0" w:firstRowLastColumn="0" w:lastRowFirstColumn="0" w:lastRowLastColumn="0"/>
            </w:pPr>
            <w:r>
              <w:t xml:space="preserve">109 </w:t>
            </w:r>
            <w:r w:rsidR="008102FD">
              <w:t>379</w:t>
            </w:r>
            <w:r>
              <w:t xml:space="preserve"> </w:t>
            </w:r>
          </w:p>
        </w:tc>
      </w:tr>
      <w:tr w:rsidR="007167A3" w:rsidTr="00476CAC">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7167A3" w:rsidRPr="00224508" w:rsidRDefault="007167A3" w:rsidP="00476CAC">
            <w:pPr>
              <w:pStyle w:val="TableText"/>
            </w:pPr>
            <w:r w:rsidRPr="00224508">
              <w:t>December 2014</w:t>
            </w:r>
          </w:p>
        </w:tc>
        <w:tc>
          <w:tcPr>
            <w:tcW w:w="2322" w:type="dxa"/>
            <w:vAlign w:val="center"/>
          </w:tcPr>
          <w:p w:rsidR="007167A3" w:rsidRPr="00224508" w:rsidRDefault="007167A3" w:rsidP="00476CAC">
            <w:pPr>
              <w:pStyle w:val="TableText"/>
              <w:jc w:val="center"/>
              <w:cnfStyle w:val="000000000000" w:firstRow="0" w:lastRow="0" w:firstColumn="0" w:lastColumn="0" w:oddVBand="0" w:evenVBand="0" w:oddHBand="0" w:evenHBand="0" w:firstRowFirstColumn="0" w:firstRowLastColumn="0" w:lastRowFirstColumn="0" w:lastRowLastColumn="0"/>
            </w:pPr>
            <w:r>
              <w:t>137 607</w:t>
            </w:r>
          </w:p>
        </w:tc>
        <w:tc>
          <w:tcPr>
            <w:tcW w:w="2322" w:type="dxa"/>
            <w:vAlign w:val="center"/>
          </w:tcPr>
          <w:p w:rsidR="007167A3" w:rsidRPr="00224508" w:rsidRDefault="007167A3" w:rsidP="00476CAC">
            <w:pPr>
              <w:pStyle w:val="TableText"/>
              <w:jc w:val="center"/>
              <w:cnfStyle w:val="000000000000" w:firstRow="0" w:lastRow="0" w:firstColumn="0" w:lastColumn="0" w:oddVBand="0" w:evenVBand="0" w:oddHBand="0" w:evenHBand="0" w:firstRowFirstColumn="0" w:firstRowLastColumn="0" w:lastRowFirstColumn="0" w:lastRowLastColumn="0"/>
            </w:pPr>
            <w:r w:rsidRPr="00224508">
              <w:t>109 1</w:t>
            </w:r>
            <w:r>
              <w:t>60</w:t>
            </w:r>
          </w:p>
        </w:tc>
      </w:tr>
      <w:tr w:rsidR="00D33F43" w:rsidTr="00476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D33F43" w:rsidRPr="00224508" w:rsidRDefault="00D33F43" w:rsidP="00476CAC">
            <w:pPr>
              <w:pStyle w:val="TableText"/>
            </w:pPr>
            <w:r>
              <w:t>March 2015</w:t>
            </w:r>
          </w:p>
        </w:tc>
        <w:tc>
          <w:tcPr>
            <w:tcW w:w="2322" w:type="dxa"/>
            <w:vAlign w:val="center"/>
          </w:tcPr>
          <w:p w:rsidR="00D33F43" w:rsidRPr="00224508" w:rsidRDefault="00D33F43" w:rsidP="00476CAC">
            <w:pPr>
              <w:pStyle w:val="TableText"/>
              <w:jc w:val="center"/>
              <w:cnfStyle w:val="000000100000" w:firstRow="0" w:lastRow="0" w:firstColumn="0" w:lastColumn="0" w:oddVBand="0" w:evenVBand="0" w:oddHBand="1" w:evenHBand="0" w:firstRowFirstColumn="0" w:firstRowLastColumn="0" w:lastRowFirstColumn="0" w:lastRowLastColumn="0"/>
            </w:pPr>
            <w:r>
              <w:t>138 307</w:t>
            </w:r>
          </w:p>
        </w:tc>
        <w:tc>
          <w:tcPr>
            <w:tcW w:w="2322" w:type="dxa"/>
            <w:vAlign w:val="center"/>
          </w:tcPr>
          <w:p w:rsidR="00D33F43" w:rsidRPr="00224508" w:rsidRDefault="00D33F43" w:rsidP="00476CAC">
            <w:pPr>
              <w:pStyle w:val="TableText"/>
              <w:jc w:val="center"/>
              <w:cnfStyle w:val="000000100000" w:firstRow="0" w:lastRow="0" w:firstColumn="0" w:lastColumn="0" w:oddVBand="0" w:evenVBand="0" w:oddHBand="1" w:evenHBand="0" w:firstRowFirstColumn="0" w:firstRowLastColumn="0" w:lastRowFirstColumn="0" w:lastRowLastColumn="0"/>
            </w:pPr>
            <w:r w:rsidRPr="00224508">
              <w:t>10</w:t>
            </w:r>
            <w:r>
              <w:t>8</w:t>
            </w:r>
            <w:r w:rsidRPr="00224508">
              <w:t xml:space="preserve"> </w:t>
            </w:r>
            <w:r>
              <w:t>979</w:t>
            </w:r>
          </w:p>
        </w:tc>
      </w:tr>
      <w:tr w:rsidR="002A229A" w:rsidTr="002A229A">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224508" w:rsidRDefault="00D33F43" w:rsidP="00F95193">
            <w:pPr>
              <w:pStyle w:val="TableText"/>
            </w:pPr>
            <w:r>
              <w:t>June</w:t>
            </w:r>
            <w:r w:rsidR="007167A3">
              <w:t xml:space="preserve"> 2015</w:t>
            </w:r>
          </w:p>
        </w:tc>
        <w:tc>
          <w:tcPr>
            <w:tcW w:w="2322" w:type="dxa"/>
            <w:vAlign w:val="center"/>
          </w:tcPr>
          <w:p w:rsidR="002A229A" w:rsidRPr="00224508" w:rsidRDefault="008102FD" w:rsidP="00D33F43">
            <w:pPr>
              <w:pStyle w:val="TableText"/>
              <w:jc w:val="center"/>
              <w:cnfStyle w:val="000000000000" w:firstRow="0" w:lastRow="0" w:firstColumn="0" w:lastColumn="0" w:oddVBand="0" w:evenVBand="0" w:oddHBand="0" w:evenHBand="0" w:firstRowFirstColumn="0" w:firstRowLastColumn="0" w:lastRowFirstColumn="0" w:lastRowLastColumn="0"/>
            </w:pPr>
            <w:r>
              <w:t>13</w:t>
            </w:r>
            <w:r w:rsidR="007167A3">
              <w:t>8</w:t>
            </w:r>
            <w:r>
              <w:t xml:space="preserve"> </w:t>
            </w:r>
            <w:r w:rsidR="00D33F43">
              <w:t>440</w:t>
            </w:r>
          </w:p>
        </w:tc>
        <w:tc>
          <w:tcPr>
            <w:tcW w:w="2322" w:type="dxa"/>
            <w:vAlign w:val="center"/>
          </w:tcPr>
          <w:p w:rsidR="002A229A" w:rsidRPr="00224508" w:rsidRDefault="00A365BB" w:rsidP="00D33F43">
            <w:pPr>
              <w:pStyle w:val="TableText"/>
              <w:jc w:val="center"/>
              <w:cnfStyle w:val="000000000000" w:firstRow="0" w:lastRow="0" w:firstColumn="0" w:lastColumn="0" w:oddVBand="0" w:evenVBand="0" w:oddHBand="0" w:evenHBand="0" w:firstRowFirstColumn="0" w:firstRowLastColumn="0" w:lastRowFirstColumn="0" w:lastRowLastColumn="0"/>
            </w:pPr>
            <w:r w:rsidRPr="00224508">
              <w:t>10</w:t>
            </w:r>
            <w:r w:rsidR="00D33F43">
              <w:t>9</w:t>
            </w:r>
            <w:r w:rsidRPr="00224508">
              <w:t xml:space="preserve"> </w:t>
            </w:r>
            <w:r w:rsidR="00D33F43">
              <w:t>019</w:t>
            </w:r>
          </w:p>
        </w:tc>
      </w:tr>
    </w:tbl>
    <w:p w:rsidR="0071319F" w:rsidRPr="00C72E3D" w:rsidRDefault="0071319F" w:rsidP="00D72680">
      <w:pPr>
        <w:rPr>
          <w:b/>
        </w:rPr>
        <w:sectPr w:rsidR="0071319F" w:rsidRPr="00C72E3D" w:rsidSect="00F81342">
          <w:headerReference w:type="even" r:id="rId16"/>
          <w:headerReference w:type="default" r:id="rId17"/>
          <w:footerReference w:type="even" r:id="rId18"/>
          <w:footerReference w:type="default" r:id="rId19"/>
          <w:headerReference w:type="first" r:id="rId20"/>
          <w:footerReference w:type="first" r:id="rId21"/>
          <w:pgSz w:w="11907" w:h="16840" w:code="9"/>
          <w:pgMar w:top="1607" w:right="1418" w:bottom="1758" w:left="1418" w:header="567" w:footer="301" w:gutter="0"/>
          <w:cols w:space="708"/>
          <w:titlePg/>
          <w:docGrid w:linePitch="360"/>
        </w:sectPr>
      </w:pPr>
    </w:p>
    <w:p w:rsidR="00CB3514" w:rsidRDefault="00CB3514" w:rsidP="00CB3514">
      <w:pPr>
        <w:pStyle w:val="Caption"/>
        <w:keepNext/>
      </w:pPr>
      <w:r>
        <w:lastRenderedPageBreak/>
        <w:t xml:space="preserve">Table </w:t>
      </w:r>
      <w:r>
        <w:fldChar w:fldCharType="begin"/>
      </w:r>
      <w:r>
        <w:instrText xml:space="preserve"> SEQ Table \* ARABIC </w:instrText>
      </w:r>
      <w:r>
        <w:fldChar w:fldCharType="separate"/>
      </w:r>
      <w:r w:rsidR="00EC0D5F">
        <w:rPr>
          <w:noProof/>
        </w:rPr>
        <w:t>2</w:t>
      </w:r>
      <w:r>
        <w:fldChar w:fldCharType="end"/>
      </w:r>
      <w:r>
        <w:t xml:space="preserve"> Weste</w:t>
      </w:r>
      <w:r>
        <w:rPr>
          <w:noProof/>
        </w:rPr>
        <w:t>rn Australian public sector entities</w:t>
      </w:r>
    </w:p>
    <w:tbl>
      <w:tblPr>
        <w:tblStyle w:val="TableColumns2"/>
        <w:tblW w:w="9498" w:type="dxa"/>
        <w:tblInd w:w="-34" w:type="dxa"/>
        <w:tblLook w:val="04E0" w:firstRow="1" w:lastRow="1" w:firstColumn="1" w:lastColumn="0" w:noHBand="0" w:noVBand="1"/>
      </w:tblPr>
      <w:tblGrid>
        <w:gridCol w:w="6238"/>
        <w:gridCol w:w="1630"/>
        <w:gridCol w:w="1630"/>
      </w:tblGrid>
      <w:tr w:rsidR="0071319F" w:rsidTr="00A557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8" w:type="dxa"/>
          </w:tcPr>
          <w:p w:rsidR="002A229A" w:rsidRDefault="002A229A" w:rsidP="00565BF6">
            <w:pPr>
              <w:spacing w:before="144" w:after="144"/>
            </w:pPr>
            <w:r>
              <w:t>Entity</w:t>
            </w:r>
          </w:p>
        </w:tc>
        <w:tc>
          <w:tcPr>
            <w:tcW w:w="1630" w:type="dxa"/>
            <w:vAlign w:val="center"/>
          </w:tcPr>
          <w:p w:rsidR="002A229A" w:rsidRDefault="00D33F43" w:rsidP="0071319F">
            <w:pPr>
              <w:spacing w:before="144" w:after="144"/>
              <w:jc w:val="center"/>
              <w:cnfStyle w:val="100000000000" w:firstRow="1" w:lastRow="0" w:firstColumn="0" w:lastColumn="0" w:oddVBand="0" w:evenVBand="0" w:oddHBand="0" w:evenHBand="0" w:firstRowFirstColumn="0" w:firstRowLastColumn="0" w:lastRowFirstColumn="0" w:lastRowLastColumn="0"/>
            </w:pPr>
            <w:r>
              <w:t>Jun</w:t>
            </w:r>
            <w:r w:rsidR="000D2D3D">
              <w:t xml:space="preserve"> 2015</w:t>
            </w:r>
            <w:r w:rsidR="0071319F">
              <w:t xml:space="preserve"> </w:t>
            </w:r>
            <w:r w:rsidR="002A229A">
              <w:t>Headcount</w:t>
            </w:r>
          </w:p>
        </w:tc>
        <w:tc>
          <w:tcPr>
            <w:tcW w:w="1630" w:type="dxa"/>
            <w:vAlign w:val="center"/>
          </w:tcPr>
          <w:p w:rsidR="002A229A" w:rsidRDefault="00D33F43" w:rsidP="00C72E3D">
            <w:pPr>
              <w:spacing w:before="144" w:after="144"/>
              <w:jc w:val="center"/>
              <w:cnfStyle w:val="100000000000" w:firstRow="1" w:lastRow="0" w:firstColumn="0" w:lastColumn="0" w:oddVBand="0" w:evenVBand="0" w:oddHBand="0" w:evenHBand="0" w:firstRowFirstColumn="0" w:firstRowLastColumn="0" w:lastRowFirstColumn="0" w:lastRowLastColumn="0"/>
            </w:pPr>
            <w:r>
              <w:t xml:space="preserve">Jun </w:t>
            </w:r>
            <w:r w:rsidR="000D2D3D">
              <w:t>2015</w:t>
            </w:r>
            <w:r w:rsidR="00DE700B">
              <w:t xml:space="preserve"> </w:t>
            </w:r>
            <w:r w:rsidR="002A229A">
              <w:t>Paid FTE</w:t>
            </w:r>
          </w:p>
        </w:tc>
      </w:tr>
      <w:tr w:rsidR="00D33F43" w:rsidRPr="00DE700B"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Department of Education</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48 963</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35 877</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Department of Health</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46 587</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35 741</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Department of Corrective Services</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4 437</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4 149</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Department for Child Protection and Family Support</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2 571</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2 215</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Western Australia Police</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2 492</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1 809</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Disability Services Commission</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1 844</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1 564</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Department of the Attorney General</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1 723</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1 522</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Department of Housing</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1 689</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1 570</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Public Transport Authority of Western Australia</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1 650</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1 588</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Department of Parks and Wildlife</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1 625</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1 401</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Department of Fire and Emergency Services</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1 597</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1 519</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Department of Transport</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1 529</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1 403</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Department of Finance</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1 240</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1 158</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Central Institute of Technology</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1 179</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885</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Department of Agriculture and Food</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1 111</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999</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Polytechnic West</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1 110</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935</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Main Roads WA</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1 093</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1 018</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Department of Culture and the Arts</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859</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673</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Department of Mines and Petroleum</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855</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800</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Department of Commerce</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853</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778</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Challenger Institute of Technology</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812</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646</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proofErr w:type="spellStart"/>
            <w:r w:rsidRPr="00D33F43">
              <w:lastRenderedPageBreak/>
              <w:t>Landgate</w:t>
            </w:r>
            <w:proofErr w:type="spellEnd"/>
            <w:r w:rsidRPr="00D33F43">
              <w:t xml:space="preserve"> (Western Australian Land Information Authority)</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799</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744</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Department of Training and Workforce Development</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554</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501</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Department of the Premier and Cabinet</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543</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456</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Department of Fisheries</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534</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488</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Department of Water</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516</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456</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Department of Planning</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456</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422</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proofErr w:type="spellStart"/>
            <w:r w:rsidRPr="00D33F43">
              <w:t>VenuesWest</w:t>
            </w:r>
            <w:proofErr w:type="spellEnd"/>
            <w:r w:rsidRPr="00D33F43">
              <w:t xml:space="preserve"> (Western Australian Sports Centre Trust)</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434</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202</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Insurance Commission of Western Australia</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398</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349</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West Coast Institute</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352</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283</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South West Institute of Technology</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342</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254</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Department of Environment Regulation</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340</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307</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Department of Local Government and Communities</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337</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301</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Legal Aid Commission of Western Australia</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317</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274</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Department of Treasury</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311</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283</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proofErr w:type="spellStart"/>
            <w:r w:rsidRPr="00D33F43">
              <w:t>Durack</w:t>
            </w:r>
            <w:proofErr w:type="spellEnd"/>
            <w:r w:rsidRPr="00D33F43">
              <w:t xml:space="preserve"> Institute of Technology</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296</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226</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Office of the Director of Public Prosecutions</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264</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237</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Drug and Alcohol Office</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264</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201</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Great Southern Institute of Technology</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239</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168</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proofErr w:type="spellStart"/>
            <w:r w:rsidRPr="00D33F43">
              <w:t>Lotterywest</w:t>
            </w:r>
            <w:proofErr w:type="spellEnd"/>
            <w:r w:rsidRPr="00D33F43">
              <w:t xml:space="preserve"> (Lotteries Commission)</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225</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209</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School Curriculum and Standards Authority</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225</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173</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Department of Sport and Recreation</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221</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176</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Zoological Parks Authority</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219</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165</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Department of Lands</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213</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201</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lastRenderedPageBreak/>
              <w:t>Kimberley Training Institute</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204</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176</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Forest Products Commission</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186</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163</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Public Sector Commission</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175</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121</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Department of State Development</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172</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159</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Department of Regional Development</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162</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149</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Metropolitan Cemeteries Board</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157</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145</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Botanic Gardens and Parks Authority</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153</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119</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Pilbara Institute</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150</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135</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Country High School Hostels Authority</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150</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109</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Office of the Auditor General</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148</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142</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proofErr w:type="spellStart"/>
            <w:r w:rsidRPr="00D33F43">
              <w:t>WorkCover</w:t>
            </w:r>
            <w:proofErr w:type="spellEnd"/>
            <w:r w:rsidRPr="00D33F43">
              <w:t xml:space="preserve"> Western Australia Authority</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148</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134</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Corruption and Crime Commission</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147</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143</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Department of Aboriginal Affairs</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140</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128</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Metropolitan Redevelopment Authority</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138</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125</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Rottnest Island Authority</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133</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110</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C Y O'Connor Institute</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126</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109</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Goldfields Institute of Technology</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124</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115</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Chemistry Centre (WA)</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119</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115</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Department of Racing, Gaming and Liquor</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116</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109</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Mental Health Commission</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116</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100</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Department of Education Services</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108</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97</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Western Australian Tourism Commission</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100</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93</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Office of the Environmental Protection Authority</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94</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84</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lastRenderedPageBreak/>
              <w:t>Animal Resources Authority</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71</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44</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Parliamentary Commissioner for Administrative Investigations (Ombudsman)</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64</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57</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Small Business Development Corporation</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62</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51</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Swan River Trust</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58</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53</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Economic Regulation Authority</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54</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50</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Western Australian Electoral Commission</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54</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48</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Legal Practice Board</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51</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45</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Government Employees Superannuation Board</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50</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46</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The National Trust of Australia (W.A.)</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42</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31</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Perth Market Authority</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40</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30</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Department of the Registrar Western Australian Industrial Relations Commission</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36</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32</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Department of the State Heritage Office</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32</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29</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Equal Opportunity Commission</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27</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24</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South West Development Commission</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23</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21</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Pilbara Development Commission</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22</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21</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Health and Disability Services Complaints Office</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22</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20</w:t>
            </w:r>
          </w:p>
        </w:tc>
      </w:tr>
      <w:tr w:rsidR="00D33F43" w:rsidRPr="000D2D3D" w:rsidTr="00476CAC">
        <w:trPr>
          <w:trHeight w:val="363"/>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Office of the Inspector of Custodial Services</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21</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17</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proofErr w:type="spellStart"/>
            <w:r w:rsidRPr="00D33F43">
              <w:t>Wheatbelt</w:t>
            </w:r>
            <w:proofErr w:type="spellEnd"/>
            <w:r w:rsidRPr="00D33F43">
              <w:t xml:space="preserve"> Development Commission</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21</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15</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Construction Training Fund</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20</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20</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Office of the Commissioner for Children and Young People</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20</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16</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proofErr w:type="spellStart"/>
            <w:r w:rsidRPr="00D33F43">
              <w:t>Healthway</w:t>
            </w:r>
            <w:proofErr w:type="spellEnd"/>
            <w:r w:rsidRPr="00D33F43">
              <w:t xml:space="preserve"> (Western Australian Health Promotion Foundation)</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19</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16</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proofErr w:type="spellStart"/>
            <w:r w:rsidRPr="00D33F43">
              <w:lastRenderedPageBreak/>
              <w:t>Mid West</w:t>
            </w:r>
            <w:proofErr w:type="spellEnd"/>
            <w:r w:rsidRPr="00D33F43">
              <w:t xml:space="preserve"> Development Commission</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16</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16</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Western Australian Meat Industry Authority</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16</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12</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Office of the Information Commissioner</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14</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13</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Keep Australia Beautiful Council (W.A.)</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14</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11</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Great Southern Development Commission</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13</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12</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Goldfields-Esperance Development Commission</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12</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11</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Peel Development Commission</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12</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10</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proofErr w:type="spellStart"/>
            <w:r w:rsidRPr="00D33F43">
              <w:t>Gascoyne</w:t>
            </w:r>
            <w:proofErr w:type="spellEnd"/>
            <w:r w:rsidRPr="00D33F43">
              <w:t xml:space="preserve"> Development Commission</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12</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9</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Potato Marketing Corporation of Western Australia</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11</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11</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Kimberley Development Commission</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8</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8</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Veterinary Surgeons’ Board</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6</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4</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Burswood Park Board</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5</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4</w:t>
            </w:r>
          </w:p>
        </w:tc>
      </w:tr>
      <w:tr w:rsidR="00D33F43" w:rsidRPr="000D2D3D" w:rsidTr="0047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Salaries and Allowances Tribunal</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3</w:t>
            </w:r>
          </w:p>
        </w:tc>
        <w:tc>
          <w:tcPr>
            <w:tcW w:w="1630" w:type="dxa"/>
          </w:tcPr>
          <w:p w:rsidR="00D33F43" w:rsidRPr="00D33F43" w:rsidRDefault="00D33F43" w:rsidP="00D33F43">
            <w:pPr>
              <w:ind w:right="247"/>
              <w:jc w:val="right"/>
              <w:cnfStyle w:val="000000100000" w:firstRow="0" w:lastRow="0" w:firstColumn="0" w:lastColumn="0" w:oddVBand="0" w:evenVBand="0" w:oddHBand="1" w:evenHBand="0" w:firstRowFirstColumn="0" w:firstRowLastColumn="0" w:lastRowFirstColumn="0" w:lastRowLastColumn="0"/>
            </w:pPr>
            <w:r w:rsidRPr="00D33F43">
              <w:t xml:space="preserve"> 2</w:t>
            </w:r>
          </w:p>
        </w:tc>
      </w:tr>
      <w:tr w:rsidR="00D33F43" w:rsidRPr="000D2D3D" w:rsidTr="00476CAC">
        <w:tc>
          <w:tcPr>
            <w:cnfStyle w:val="001000000000" w:firstRow="0" w:lastRow="0" w:firstColumn="1" w:lastColumn="0" w:oddVBand="0" w:evenVBand="0" w:oddHBand="0" w:evenHBand="0" w:firstRowFirstColumn="0" w:firstRowLastColumn="0" w:lastRowFirstColumn="0" w:lastRowLastColumn="0"/>
            <w:tcW w:w="6238" w:type="dxa"/>
            <w:vAlign w:val="bottom"/>
          </w:tcPr>
          <w:p w:rsidR="00D33F43" w:rsidRPr="00D33F43" w:rsidRDefault="00D33F43">
            <w:r w:rsidRPr="00D33F43">
              <w:t>Architects Board of Western Australia</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3</w:t>
            </w:r>
          </w:p>
        </w:tc>
        <w:tc>
          <w:tcPr>
            <w:tcW w:w="1630" w:type="dxa"/>
          </w:tcPr>
          <w:p w:rsidR="00D33F43" w:rsidRPr="00D33F43" w:rsidRDefault="00D33F43" w:rsidP="00D33F43">
            <w:pPr>
              <w:ind w:right="247"/>
              <w:jc w:val="right"/>
              <w:cnfStyle w:val="000000000000" w:firstRow="0" w:lastRow="0" w:firstColumn="0" w:lastColumn="0" w:oddVBand="0" w:evenVBand="0" w:oddHBand="0" w:evenHBand="0" w:firstRowFirstColumn="0" w:firstRowLastColumn="0" w:lastRowFirstColumn="0" w:lastRowLastColumn="0"/>
            </w:pPr>
            <w:r w:rsidRPr="00D33F43">
              <w:t xml:space="preserve"> 2</w:t>
            </w:r>
          </w:p>
        </w:tc>
      </w:tr>
      <w:tr w:rsidR="00997078" w:rsidRPr="000D2D3D" w:rsidTr="000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997078" w:rsidRPr="000D2D3D" w:rsidRDefault="00997078" w:rsidP="000D2D3D">
            <w:r w:rsidRPr="000D2D3D">
              <w:t>Minerals and Energy Research Institute of Western Australia</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2</w:t>
            </w:r>
          </w:p>
        </w:tc>
        <w:tc>
          <w:tcPr>
            <w:tcW w:w="1630" w:type="dxa"/>
            <w:vAlign w:val="center"/>
          </w:tcPr>
          <w:p w:rsidR="00997078" w:rsidRPr="000D2D3D" w:rsidRDefault="00997078" w:rsidP="000D2D3D">
            <w:pPr>
              <w:ind w:right="247"/>
              <w:jc w:val="right"/>
              <w:cnfStyle w:val="000000100000" w:firstRow="0" w:lastRow="0" w:firstColumn="0" w:lastColumn="0" w:oddVBand="0" w:evenVBand="0" w:oddHBand="1" w:evenHBand="0" w:firstRowFirstColumn="0" w:firstRowLastColumn="0" w:lastRowFirstColumn="0" w:lastRowLastColumn="0"/>
            </w:pPr>
            <w:r w:rsidRPr="000D2D3D">
              <w:t xml:space="preserve"> 2</w:t>
            </w:r>
          </w:p>
        </w:tc>
      </w:tr>
      <w:tr w:rsidR="00997078" w:rsidRPr="000D2D3D" w:rsidTr="00BE1F8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6238" w:type="dxa"/>
            <w:vAlign w:val="center"/>
          </w:tcPr>
          <w:p w:rsidR="00997078" w:rsidRPr="00997078" w:rsidRDefault="00997078">
            <w:pPr>
              <w:rPr>
                <w:rFonts w:cs="Arial"/>
                <w:color w:val="FFFFFF"/>
                <w:szCs w:val="23"/>
              </w:rPr>
            </w:pPr>
            <w:r w:rsidRPr="00997078">
              <w:rPr>
                <w:rFonts w:cs="Arial"/>
                <w:bCs w:val="0"/>
                <w:color w:val="auto"/>
                <w:szCs w:val="23"/>
              </w:rPr>
              <w:t>Western Australian public sector total</w:t>
            </w:r>
          </w:p>
        </w:tc>
        <w:tc>
          <w:tcPr>
            <w:tcW w:w="1630" w:type="dxa"/>
            <w:vAlign w:val="center"/>
          </w:tcPr>
          <w:p w:rsidR="00997078" w:rsidRPr="000D2D3D" w:rsidRDefault="00997078" w:rsidP="00D33F43">
            <w:pPr>
              <w:ind w:right="247"/>
              <w:jc w:val="right"/>
              <w:cnfStyle w:val="010000000000" w:firstRow="0" w:lastRow="1" w:firstColumn="0" w:lastColumn="0" w:oddVBand="0" w:evenVBand="0" w:oddHBand="0" w:evenHBand="0" w:firstRowFirstColumn="0" w:firstRowLastColumn="0" w:lastRowFirstColumn="0" w:lastRowLastColumn="0"/>
              <w:rPr>
                <w:b/>
                <w:bCs/>
              </w:rPr>
            </w:pPr>
            <w:r w:rsidRPr="000D2D3D">
              <w:rPr>
                <w:b/>
                <w:bCs/>
              </w:rPr>
              <w:t xml:space="preserve">138 </w:t>
            </w:r>
            <w:r w:rsidR="00D33F43">
              <w:rPr>
                <w:b/>
                <w:bCs/>
              </w:rPr>
              <w:t>440</w:t>
            </w:r>
          </w:p>
        </w:tc>
        <w:tc>
          <w:tcPr>
            <w:tcW w:w="1630" w:type="dxa"/>
            <w:vAlign w:val="center"/>
          </w:tcPr>
          <w:p w:rsidR="00997078" w:rsidRPr="000D2D3D" w:rsidRDefault="00997078" w:rsidP="00D33F43">
            <w:pPr>
              <w:ind w:right="247"/>
              <w:jc w:val="right"/>
              <w:cnfStyle w:val="010000000000" w:firstRow="0" w:lastRow="1" w:firstColumn="0" w:lastColumn="0" w:oddVBand="0" w:evenVBand="0" w:oddHBand="0" w:evenHBand="0" w:firstRowFirstColumn="0" w:firstRowLastColumn="0" w:lastRowFirstColumn="0" w:lastRowLastColumn="0"/>
              <w:rPr>
                <w:b/>
                <w:bCs/>
              </w:rPr>
            </w:pPr>
            <w:r w:rsidRPr="000D2D3D">
              <w:rPr>
                <w:b/>
                <w:bCs/>
              </w:rPr>
              <w:t>10</w:t>
            </w:r>
            <w:r w:rsidR="00D33F43">
              <w:rPr>
                <w:b/>
                <w:bCs/>
              </w:rPr>
              <w:t>9</w:t>
            </w:r>
            <w:r w:rsidRPr="000D2D3D">
              <w:rPr>
                <w:b/>
                <w:bCs/>
              </w:rPr>
              <w:t xml:space="preserve"> </w:t>
            </w:r>
            <w:r w:rsidR="00D33F43">
              <w:rPr>
                <w:b/>
                <w:bCs/>
              </w:rPr>
              <w:t>019</w:t>
            </w:r>
          </w:p>
        </w:tc>
      </w:tr>
    </w:tbl>
    <w:p w:rsidR="00DB2404" w:rsidRPr="00D234F5" w:rsidRDefault="00DB2404" w:rsidP="00F95193"/>
    <w:sectPr w:rsidR="00DB2404" w:rsidRPr="00D234F5" w:rsidSect="00351DA3">
      <w:headerReference w:type="even" r:id="rId22"/>
      <w:headerReference w:type="default" r:id="rId23"/>
      <w:footerReference w:type="even" r:id="rId24"/>
      <w:footerReference w:type="default" r:id="rId25"/>
      <w:headerReference w:type="first" r:id="rId26"/>
      <w:footerReference w:type="first" r:id="rId27"/>
      <w:pgSz w:w="11907" w:h="16840" w:code="9"/>
      <w:pgMar w:top="1607" w:right="1418" w:bottom="1560" w:left="1418" w:header="567" w:footer="3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228" w:rsidRDefault="00810228" w:rsidP="00F81E56">
      <w:r>
        <w:separator/>
      </w:r>
    </w:p>
    <w:p w:rsidR="00810228" w:rsidRDefault="00810228"/>
  </w:endnote>
  <w:endnote w:type="continuationSeparator" w:id="0">
    <w:p w:rsidR="00810228" w:rsidRDefault="00810228" w:rsidP="00F81E56">
      <w:r>
        <w:continuationSeparator/>
      </w:r>
    </w:p>
    <w:p w:rsidR="00810228" w:rsidRDefault="008102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228" w:rsidRPr="008F3CC8" w:rsidRDefault="00810228" w:rsidP="004119A2">
    <w:pPr>
      <w:pStyle w:val="Footer"/>
      <w:tabs>
        <w:tab w:val="clear" w:pos="4320"/>
        <w:tab w:val="right" w:pos="9071"/>
        <w:tab w:val="right" w:pos="9639"/>
      </w:tabs>
      <w:jc w:val="left"/>
    </w:pPr>
    <w:r>
      <w:rPr>
        <w:noProof/>
        <w:lang w:val="en-AU" w:eastAsia="en-AU"/>
      </w:rPr>
      <w:drawing>
        <wp:anchor distT="0" distB="0" distL="114300" distR="114300" simplePos="0" relativeHeight="251652608" behindDoc="1" locked="0" layoutInCell="1" allowOverlap="1" wp14:anchorId="1F03D5ED" wp14:editId="7132B891">
          <wp:simplePos x="0" y="0"/>
          <wp:positionH relativeFrom="margin">
            <wp:posOffset>-909955</wp:posOffset>
          </wp:positionH>
          <wp:positionV relativeFrom="margin">
            <wp:posOffset>8529320</wp:posOffset>
          </wp:positionV>
          <wp:extent cx="7560945" cy="933450"/>
          <wp:effectExtent l="0" t="0" r="1905" b="0"/>
          <wp:wrapSquare wrapText="bothSides"/>
          <wp:docPr id="5" name="Picture 10" descr="33348 PSC footer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3348 PSC footer_righ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9334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228" w:rsidRDefault="00810228" w:rsidP="004119A2">
    <w:pPr>
      <w:pStyle w:val="Footer"/>
      <w:tabs>
        <w:tab w:val="clear" w:pos="4320"/>
        <w:tab w:val="left" w:pos="0"/>
        <w:tab w:val="right" w:pos="9072"/>
      </w:tabs>
      <w:ind w:left="-567"/>
      <w:jc w:val="left"/>
    </w:pPr>
    <w:r>
      <w:rPr>
        <w:b/>
        <w:noProof/>
        <w:lang w:val="en-AU" w:eastAsia="en-AU"/>
      </w:rPr>
      <w:drawing>
        <wp:anchor distT="0" distB="0" distL="114300" distR="114300" simplePos="0" relativeHeight="251656704" behindDoc="1" locked="0" layoutInCell="1" allowOverlap="1" wp14:anchorId="16DE0BB4" wp14:editId="5F73B408">
          <wp:simplePos x="0" y="0"/>
          <wp:positionH relativeFrom="margin">
            <wp:align>center</wp:align>
          </wp:positionH>
          <wp:positionV relativeFrom="margin">
            <wp:posOffset>8695055</wp:posOffset>
          </wp:positionV>
          <wp:extent cx="7550785" cy="935355"/>
          <wp:effectExtent l="0" t="0" r="0" b="0"/>
          <wp:wrapSquare wrapText="bothSides"/>
          <wp:docPr id="9" name="Picture 9" descr="33348 PSC elements_foot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9A2">
      <w:rPr>
        <w:b/>
      </w:rPr>
      <w:fldChar w:fldCharType="begin"/>
    </w:r>
    <w:r w:rsidRPr="004119A2">
      <w:rPr>
        <w:b/>
      </w:rPr>
      <w:instrText xml:space="preserve"> PAGE   \* MERGEFORMAT </w:instrText>
    </w:r>
    <w:r w:rsidRPr="004119A2">
      <w:rPr>
        <w:b/>
      </w:rPr>
      <w:fldChar w:fldCharType="separate"/>
    </w:r>
    <w:r>
      <w:rPr>
        <w:b/>
        <w:noProof/>
      </w:rPr>
      <w:t>4</w:t>
    </w:r>
    <w:r w:rsidRPr="004119A2">
      <w:rPr>
        <w:b/>
      </w:rPr>
      <w:fldChar w:fldCharType="end"/>
    </w:r>
    <w:r>
      <w:rPr>
        <w:b/>
      </w:rPr>
      <w:tab/>
    </w:r>
    <w:r>
      <w:t>Sub Section Heading</w:t>
    </w:r>
    <w:r w:rsidRPr="001F6AC3">
      <w:rPr>
        <w:b/>
        <w:noProof/>
        <w:lang w:val="en-AU" w:eastAsia="en-AU"/>
      </w:rPr>
      <w:t xml:space="preserve"> </w:t>
    </w:r>
    <w:r>
      <w:rPr>
        <w:b/>
      </w:rPr>
      <w:tab/>
    </w:r>
    <w:r w:rsidRPr="000117DC">
      <w:rPr>
        <w:b/>
      </w:rPr>
      <w:fldChar w:fldCharType="begin"/>
    </w:r>
    <w:r w:rsidRPr="000117DC">
      <w:rPr>
        <w:b/>
      </w:rPr>
      <w:instrText xml:space="preserve"> STYLEREF  "Report title"  \* charFORMAT </w:instrText>
    </w:r>
    <w:r w:rsidRPr="000117DC">
      <w:rPr>
        <w:b/>
      </w:rPr>
      <w:fldChar w:fldCharType="separate"/>
    </w:r>
    <w:r w:rsidR="00EC0D5F">
      <w:rPr>
        <w:b/>
        <w:noProof/>
      </w:rPr>
      <w:t>Western Australian public sector quarterly workforce report</w:t>
    </w:r>
    <w:r w:rsidRPr="000117DC">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228" w:rsidRPr="008F3CC8" w:rsidRDefault="00810228" w:rsidP="004119A2">
    <w:pPr>
      <w:pStyle w:val="Footer"/>
      <w:tabs>
        <w:tab w:val="clear" w:pos="4320"/>
        <w:tab w:val="right" w:pos="9071"/>
        <w:tab w:val="right" w:pos="9639"/>
      </w:tabs>
      <w:jc w:val="left"/>
    </w:pPr>
    <w:r>
      <w:rPr>
        <w:b/>
        <w:noProof/>
        <w:lang w:val="en-AU" w:eastAsia="en-AU"/>
      </w:rPr>
      <w:drawing>
        <wp:anchor distT="0" distB="0" distL="114300" distR="114300" simplePos="0" relativeHeight="251657728" behindDoc="1" locked="0" layoutInCell="1" allowOverlap="1" wp14:anchorId="092D2D0B" wp14:editId="2525A42A">
          <wp:simplePos x="0" y="0"/>
          <wp:positionH relativeFrom="margin">
            <wp:posOffset>-890270</wp:posOffset>
          </wp:positionH>
          <wp:positionV relativeFrom="margin">
            <wp:posOffset>8742680</wp:posOffset>
          </wp:positionV>
          <wp:extent cx="7550785" cy="935355"/>
          <wp:effectExtent l="0" t="0" r="0" b="0"/>
          <wp:wrapSquare wrapText="bothSides"/>
          <wp:docPr id="10" name="Picture 7" descr="33348 PSC elements_foot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9A2">
      <w:rPr>
        <w:b/>
      </w:rPr>
      <w:fldChar w:fldCharType="begin"/>
    </w:r>
    <w:r w:rsidRPr="004119A2">
      <w:rPr>
        <w:b/>
      </w:rPr>
      <w:instrText xml:space="preserve"> STYLEREF  "</w:instrText>
    </w:r>
    <w:r>
      <w:rPr>
        <w:b/>
      </w:rPr>
      <w:instrText>Report Title</w:instrText>
    </w:r>
    <w:r w:rsidRPr="004119A2">
      <w:rPr>
        <w:b/>
      </w:rPr>
      <w:instrText xml:space="preserve">"  \* </w:instrText>
    </w:r>
    <w:r>
      <w:rPr>
        <w:b/>
      </w:rPr>
      <w:instrText>char</w:instrText>
    </w:r>
    <w:r w:rsidRPr="004119A2">
      <w:rPr>
        <w:b/>
      </w:rPr>
      <w:instrText xml:space="preserve">FORMAT </w:instrText>
    </w:r>
    <w:r w:rsidRPr="004119A2">
      <w:rPr>
        <w:b/>
      </w:rPr>
      <w:fldChar w:fldCharType="separate"/>
    </w:r>
    <w:r w:rsidR="00EC0D5F">
      <w:rPr>
        <w:b/>
        <w:noProof/>
      </w:rPr>
      <w:t>Western Australian public sector quarterly workforce report</w:t>
    </w:r>
    <w:r w:rsidRPr="004119A2">
      <w:rPr>
        <w:b/>
      </w:rPr>
      <w:fldChar w:fldCharType="end"/>
    </w:r>
    <w:r>
      <w:rPr>
        <w:b/>
      </w:rPr>
      <w:tab/>
    </w:r>
    <w:r>
      <w:fldChar w:fldCharType="begin"/>
    </w:r>
    <w:r>
      <w:instrText xml:space="preserve"> STYLEREF  Title  \* MERGEFORMAT </w:instrText>
    </w:r>
    <w:r>
      <w:fldChar w:fldCharType="end"/>
    </w:r>
    <w:r>
      <w:tab/>
    </w:r>
    <w:r>
      <w:fldChar w:fldCharType="begin"/>
    </w:r>
    <w:r>
      <w:instrText xml:space="preserve"> PAGE   \* MERGEFORMAT </w:instrText>
    </w:r>
    <w:r>
      <w:fldChar w:fldCharType="separate"/>
    </w:r>
    <w:r>
      <w:rPr>
        <w:noProof/>
      </w:rPr>
      <w:t>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228" w:rsidRPr="00407258" w:rsidRDefault="00810228" w:rsidP="00407258">
    <w:pPr>
      <w:pStyle w:val="Footer"/>
      <w:tabs>
        <w:tab w:val="clear" w:pos="4320"/>
        <w:tab w:val="center" w:pos="4536"/>
        <w:tab w:val="right" w:pos="8222"/>
        <w:tab w:val="right" w:pos="9072"/>
      </w:tabs>
      <w:ind w:right="0"/>
      <w:jc w:val="left"/>
    </w:pPr>
    <w:r>
      <w:rPr>
        <w:b/>
        <w:noProof/>
        <w:lang w:val="en-AU" w:eastAsia="en-AU"/>
      </w:rPr>
      <w:drawing>
        <wp:anchor distT="0" distB="0" distL="114300" distR="114300" simplePos="0" relativeHeight="251658752" behindDoc="1" locked="0" layoutInCell="1" allowOverlap="1" wp14:anchorId="5323693C" wp14:editId="10890302">
          <wp:simplePos x="0" y="0"/>
          <wp:positionH relativeFrom="margin">
            <wp:posOffset>-904875</wp:posOffset>
          </wp:positionH>
          <wp:positionV relativeFrom="margin">
            <wp:posOffset>8695055</wp:posOffset>
          </wp:positionV>
          <wp:extent cx="7560310" cy="936625"/>
          <wp:effectExtent l="0" t="0" r="2540" b="0"/>
          <wp:wrapSquare wrapText="bothSides"/>
          <wp:docPr id="11" name="Picture 7" descr="33348 PSC elements_foot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258">
      <w:rPr>
        <w:b/>
        <w:noProof/>
      </w:rPr>
      <w:fldChar w:fldCharType="begin"/>
    </w:r>
    <w:r w:rsidRPr="00407258">
      <w:rPr>
        <w:b/>
        <w:noProof/>
      </w:rPr>
      <w:instrText xml:space="preserve"> STYLEREF  "Report title"  \* charFORMAT </w:instrText>
    </w:r>
    <w:r w:rsidRPr="00407258">
      <w:rPr>
        <w:b/>
        <w:noProof/>
      </w:rPr>
      <w:fldChar w:fldCharType="separate"/>
    </w:r>
    <w:r w:rsidR="00EC0D5F">
      <w:rPr>
        <w:b/>
        <w:noProof/>
      </w:rPr>
      <w:t>Western Australian public sector quarterly workforce report</w:t>
    </w:r>
    <w:r w:rsidRPr="00407258">
      <w:rPr>
        <w:b/>
        <w:noProof/>
      </w:rPr>
      <w:fldChar w:fldCharType="end"/>
    </w:r>
    <w:r w:rsidRPr="00523EFB">
      <w:rPr>
        <w:b/>
        <w:noProof/>
      </w:rPr>
      <w:t xml:space="preserve"> – </w:t>
    </w:r>
    <w:r>
      <w:rPr>
        <w:b/>
        <w:noProof/>
      </w:rPr>
      <w:t>June 2015</w:t>
    </w:r>
    <w:r>
      <w:tab/>
    </w:r>
    <w:r>
      <w:tab/>
    </w:r>
    <w:r>
      <w:fldChar w:fldCharType="begin"/>
    </w:r>
    <w:r>
      <w:instrText xml:space="preserve"> STYLEREF  Title  \* MERGEFORMAT </w:instrText>
    </w:r>
    <w:r>
      <w:fldChar w:fldCharType="end"/>
    </w:r>
    <w:r w:rsidRPr="00407258">
      <w:tab/>
    </w:r>
    <w:r w:rsidRPr="00407258">
      <w:rPr>
        <w:b/>
      </w:rPr>
      <w:fldChar w:fldCharType="begin"/>
    </w:r>
    <w:r w:rsidRPr="00407258">
      <w:rPr>
        <w:b/>
      </w:rPr>
      <w:instrText xml:space="preserve"> PAGE   \* MERGEFORMAT </w:instrText>
    </w:r>
    <w:r w:rsidRPr="00407258">
      <w:rPr>
        <w:b/>
      </w:rPr>
      <w:fldChar w:fldCharType="separate"/>
    </w:r>
    <w:r w:rsidR="00EC0D5F">
      <w:rPr>
        <w:b/>
        <w:noProof/>
      </w:rPr>
      <w:t>3</w:t>
    </w:r>
    <w:r w:rsidRPr="00407258">
      <w:rPr>
        <w:b/>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228" w:rsidRPr="00527E6F" w:rsidRDefault="00810228" w:rsidP="00527E6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228" w:rsidRPr="00671718" w:rsidRDefault="00810228" w:rsidP="00407258">
    <w:pPr>
      <w:pStyle w:val="Footer"/>
      <w:tabs>
        <w:tab w:val="clear" w:pos="4320"/>
        <w:tab w:val="center" w:pos="4536"/>
        <w:tab w:val="right" w:pos="8222"/>
        <w:tab w:val="right" w:pos="9072"/>
      </w:tabs>
      <w:ind w:right="0"/>
      <w:jc w:val="left"/>
    </w:pPr>
    <w:r>
      <w:rPr>
        <w:b/>
        <w:noProof/>
        <w:lang w:val="en-AU" w:eastAsia="en-AU"/>
      </w:rPr>
      <w:drawing>
        <wp:anchor distT="0" distB="0" distL="114300" distR="114300" simplePos="0" relativeHeight="251660800" behindDoc="1" locked="0" layoutInCell="1" allowOverlap="1" wp14:anchorId="24E92405" wp14:editId="1F17A724">
          <wp:simplePos x="0" y="0"/>
          <wp:positionH relativeFrom="margin">
            <wp:posOffset>-904875</wp:posOffset>
          </wp:positionH>
          <wp:positionV relativeFrom="margin">
            <wp:posOffset>8695055</wp:posOffset>
          </wp:positionV>
          <wp:extent cx="7560310" cy="936625"/>
          <wp:effectExtent l="0" t="0" r="2540" b="0"/>
          <wp:wrapSquare wrapText="bothSides"/>
          <wp:docPr id="4" name="Picture 7" descr="33348 PSC elements_foot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258">
      <w:rPr>
        <w:b/>
      </w:rPr>
      <w:fldChar w:fldCharType="begin"/>
    </w:r>
    <w:r w:rsidRPr="00407258">
      <w:rPr>
        <w:b/>
      </w:rPr>
      <w:instrText xml:space="preserve"> STYLEREF  "Report title"  \* charFORMAT </w:instrText>
    </w:r>
    <w:r w:rsidRPr="00407258">
      <w:rPr>
        <w:b/>
      </w:rPr>
      <w:fldChar w:fldCharType="separate"/>
    </w:r>
    <w:r w:rsidR="00EC0D5F">
      <w:rPr>
        <w:b/>
        <w:noProof/>
      </w:rPr>
      <w:t>Western Australian public sector quarterly workforce report</w:t>
    </w:r>
    <w:r w:rsidRPr="00407258">
      <w:rPr>
        <w:b/>
      </w:rPr>
      <w:fldChar w:fldCharType="end"/>
    </w:r>
    <w:r>
      <w:rPr>
        <w:b/>
      </w:rPr>
      <w:t xml:space="preserve"> – </w:t>
    </w:r>
    <w:r>
      <w:rPr>
        <w:b/>
        <w:noProof/>
      </w:rPr>
      <w:t>June 2015</w:t>
    </w:r>
    <w:r w:rsidRPr="00407258">
      <w:t xml:space="preserve"> </w:t>
    </w:r>
    <w:r>
      <w:tab/>
    </w:r>
    <w:r w:rsidRPr="00407258">
      <w:tab/>
    </w:r>
    <w:r w:rsidRPr="00407258">
      <w:rPr>
        <w:b/>
      </w:rPr>
      <w:fldChar w:fldCharType="begin"/>
    </w:r>
    <w:r w:rsidRPr="00407258">
      <w:rPr>
        <w:b/>
      </w:rPr>
      <w:instrText xml:space="preserve"> PAGE   \* MERGEFORMAT </w:instrText>
    </w:r>
    <w:r w:rsidRPr="00407258">
      <w:rPr>
        <w:b/>
      </w:rPr>
      <w:fldChar w:fldCharType="separate"/>
    </w:r>
    <w:r w:rsidR="00EC0D5F">
      <w:rPr>
        <w:b/>
        <w:noProof/>
      </w:rPr>
      <w:t>8</w:t>
    </w:r>
    <w:r w:rsidRPr="00407258">
      <w:rPr>
        <w:b/>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228" w:rsidRPr="00407258" w:rsidRDefault="00810228" w:rsidP="00407258">
    <w:pPr>
      <w:pStyle w:val="Footer"/>
      <w:tabs>
        <w:tab w:val="clear" w:pos="4320"/>
        <w:tab w:val="center" w:pos="4536"/>
        <w:tab w:val="right" w:pos="8222"/>
        <w:tab w:val="right" w:pos="9072"/>
      </w:tabs>
      <w:ind w:right="0"/>
      <w:jc w:val="left"/>
    </w:pPr>
    <w:r w:rsidRPr="0062099A">
      <w:rPr>
        <w:b/>
        <w:noProof/>
        <w:lang w:val="en-AU" w:eastAsia="en-AU"/>
      </w:rPr>
      <w:drawing>
        <wp:anchor distT="0" distB="0" distL="114300" distR="114300" simplePos="0" relativeHeight="251659776" behindDoc="1" locked="0" layoutInCell="1" allowOverlap="1" wp14:anchorId="53D79E3D" wp14:editId="11DE7BC1">
          <wp:simplePos x="0" y="0"/>
          <wp:positionH relativeFrom="margin">
            <wp:posOffset>-904875</wp:posOffset>
          </wp:positionH>
          <wp:positionV relativeFrom="margin">
            <wp:posOffset>8695055</wp:posOffset>
          </wp:positionV>
          <wp:extent cx="7560310" cy="936625"/>
          <wp:effectExtent l="0" t="0" r="2540" b="0"/>
          <wp:wrapSquare wrapText="bothSides"/>
          <wp:docPr id="6" name="Picture 7" descr="33348 PSC elements_foot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258">
      <w:rPr>
        <w:b/>
        <w:noProof/>
      </w:rPr>
      <w:fldChar w:fldCharType="begin"/>
    </w:r>
    <w:r w:rsidRPr="00407258">
      <w:rPr>
        <w:b/>
        <w:noProof/>
      </w:rPr>
      <w:instrText xml:space="preserve"> STYLEREF  "Report title"  \* charFORMAT </w:instrText>
    </w:r>
    <w:r w:rsidRPr="00407258">
      <w:rPr>
        <w:b/>
        <w:noProof/>
      </w:rPr>
      <w:fldChar w:fldCharType="separate"/>
    </w:r>
    <w:r w:rsidR="00EC0D5F">
      <w:rPr>
        <w:b/>
        <w:noProof/>
      </w:rPr>
      <w:t>Western Australian public sector quarterly workforce report</w:t>
    </w:r>
    <w:r w:rsidRPr="00407258">
      <w:rPr>
        <w:b/>
        <w:noProof/>
      </w:rPr>
      <w:fldChar w:fldCharType="end"/>
    </w:r>
    <w:bookmarkStart w:id="1" w:name="_Toc319329198"/>
    <w:r w:rsidRPr="0062099A">
      <w:rPr>
        <w:b/>
        <w:noProof/>
      </w:rPr>
      <w:t xml:space="preserve"> – </w:t>
    </w:r>
    <w:r>
      <w:rPr>
        <w:b/>
        <w:noProof/>
      </w:rPr>
      <w:t>June 2015</w:t>
    </w:r>
    <w:r>
      <w:tab/>
    </w:r>
    <w:r w:rsidRPr="00407258">
      <w:tab/>
    </w:r>
    <w:r w:rsidRPr="00407258">
      <w:rPr>
        <w:b/>
      </w:rPr>
      <w:fldChar w:fldCharType="begin"/>
    </w:r>
    <w:r w:rsidRPr="00407258">
      <w:rPr>
        <w:b/>
      </w:rPr>
      <w:instrText xml:space="preserve"> PAGE   \* MERGEFORMAT </w:instrText>
    </w:r>
    <w:r w:rsidRPr="00407258">
      <w:rPr>
        <w:b/>
      </w:rPr>
      <w:fldChar w:fldCharType="separate"/>
    </w:r>
    <w:r w:rsidR="00EC0D5F">
      <w:rPr>
        <w:b/>
        <w:noProof/>
      </w:rPr>
      <w:t>4</w:t>
    </w:r>
    <w:r w:rsidRPr="00407258">
      <w:rPr>
        <w:b/>
      </w:rPr>
      <w:fldChar w:fldCharType="end"/>
    </w:r>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228" w:rsidRDefault="00810228" w:rsidP="00F81E56">
      <w:r>
        <w:separator/>
      </w:r>
    </w:p>
    <w:p w:rsidR="00810228" w:rsidRDefault="00810228"/>
  </w:footnote>
  <w:footnote w:type="continuationSeparator" w:id="0">
    <w:p w:rsidR="00810228" w:rsidRDefault="00810228" w:rsidP="00F81E56">
      <w:r>
        <w:continuationSeparator/>
      </w:r>
    </w:p>
    <w:p w:rsidR="00810228" w:rsidRDefault="00810228"/>
  </w:footnote>
  <w:footnote w:id="1">
    <w:p w:rsidR="00810228" w:rsidRDefault="00810228">
      <w:pPr>
        <w:pStyle w:val="FootnoteText"/>
      </w:pPr>
      <w:r>
        <w:rPr>
          <w:rStyle w:val="FootnoteReference"/>
        </w:rPr>
        <w:footnoteRef/>
      </w:r>
      <w:r>
        <w:t xml:space="preserve"> ‘Headcount’ </w:t>
      </w:r>
      <w:r w:rsidRPr="00D72680">
        <w:t>is a snapshot of employees as at the last pay period of the quarter, and includes all permanent, fixed term and paid casual employees during that pay period.</w:t>
      </w:r>
    </w:p>
  </w:footnote>
  <w:footnote w:id="2">
    <w:p w:rsidR="00810228" w:rsidRDefault="00810228">
      <w:pPr>
        <w:pStyle w:val="FootnoteText"/>
      </w:pPr>
      <w:r>
        <w:rPr>
          <w:rStyle w:val="FootnoteReference"/>
        </w:rPr>
        <w:footnoteRef/>
      </w:r>
      <w:r>
        <w:t xml:space="preserve"> </w:t>
      </w:r>
      <w:r w:rsidRPr="00D72680">
        <w:t xml:space="preserve">Paid FTE’ is a snapshot of </w:t>
      </w:r>
      <w:bookmarkStart w:id="0" w:name="_GoBack"/>
      <w:bookmarkEnd w:id="0"/>
      <w:r w:rsidRPr="00D72680">
        <w:t>employees who were paid during the last pay period of the quarter. This methodology may differ from those used by public sector agencies in their own operational workforce management process. As the quality of agency data is continuously being reviewed, some adjustments in FTE figures may occur.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228" w:rsidRDefault="00810228">
    <w:pPr>
      <w:pStyle w:val="Header"/>
    </w:pPr>
    <w:r>
      <w:rPr>
        <w:noProof/>
        <w:lang w:val="en-AU" w:eastAsia="en-AU"/>
      </w:rPr>
      <mc:AlternateContent>
        <mc:Choice Requires="wps">
          <w:drawing>
            <wp:anchor distT="0" distB="0" distL="114300" distR="114300" simplePos="0" relativeHeight="251654656" behindDoc="1" locked="0" layoutInCell="0" allowOverlap="0" wp14:anchorId="7B42E1F5" wp14:editId="4FE35B8E">
              <wp:simplePos x="0" y="0"/>
              <wp:positionH relativeFrom="column">
                <wp:posOffset>-898525</wp:posOffset>
              </wp:positionH>
              <wp:positionV relativeFrom="page">
                <wp:posOffset>-6985</wp:posOffset>
              </wp:positionV>
              <wp:extent cx="7578090" cy="10770870"/>
              <wp:effectExtent l="0" t="254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1077087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70.75pt;margin-top:-.55pt;width:596.7pt;height:848.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aGgQIAAP0EAAAOAAAAZHJzL2Uyb0RvYy54bWysVNuO0zAQfUfiHyy/d3Mh3TRR09Vus0VI&#10;C6xY+ADXdhoLxw6223RB/Dtjpy0t8IAQfXA9mfH4nJkznt/sO4l23FihVYWTqxgjrqhmQm0q/Onj&#10;ajLDyDqiGJFa8Qo/c4tvFi9fzIe+5KlutWTcIEiibDn0FW6d68sosrTlHbFXuucKnI02HXFgmk3E&#10;DBkgeyejNI6vo0Eb1htNubXwtR6deBHyNw2n7n3TWO6QrDBgc2E1YV37NVrMSbkxpG8FPcAg/4Ci&#10;I0LBpadUNXEEbY34LVUnqNFWN+6K6i7STSMoDxyATRL/wuapJT0PXKA4tj+Vyf6/tPTd7tEgwSqc&#10;YqRIBy36AEUjaiM5euXLM/S2hKin/tF4grZ/0PSzRUovW4jit8booeWEAajEx0cXB7xh4ShaD281&#10;g+xk63So1L4xnU8INUD70JDnU0P43iEKH/NpPosL6BsFXxLneTzLQ88iUh7P98a611x3yG8qbAB9&#10;yE92D9Z5PKQ8hgT8Wgq2ElIGw2zWS2nQjoA86rq+r1eBAtA8D5PKByvtj40Zxy8AE+7wPg84tPtb&#10;kaRZfJcWk9X1LJ9kq2w6KQD2JE6Ku+I6zoqsXn33AJOsbAVjXD0IxY/SS7K/a+1hCEbRBPGhocLF&#10;NJ0G7hfo7TnJOPz+RLITDiZRiq7Cs1MQKX1r7xUD2qR0RMhxH13CD1WGGhz/Q1WCEHzvRw2tNXsG&#10;HRgNTYKOwpsBm1abrxgNMH8Vtl+2xHCM5BsFWiqSLPMDG4xsmqdgmHPP+txDFIVUFXYYjdulG4d8&#10;2xuxaeGmJBRG6VvQXyOCMLw2R1QH1cKMBQaH98AP8bkdon6+WosfAAAA//8DAFBLAwQUAAYACAAA&#10;ACEAOQChmOMAAAANAQAADwAAAGRycy9kb3ducmV2LnhtbEyPwUrDQBCG74LvsIzgrd2sNCWN2RQV&#10;CopIsXrQ2zY7JqG7syG7bdI+vZuT3v5hPv75pliP1rAT9r51JEHME2BIldMt1RI+PzazDJgPirQy&#10;jlDCGT2sy+urQuXaDfSOp12oWSwhnysJTQhdzrmvGrTKz12HFHc/rrcqxLGvue7VEMut4XdJsuRW&#10;tRQvNKrDpwarw+5oJRzevp+/BmM35vKaXc6Zf3lcbFMpb2/Gh3tgAcfwB8OkH9WhjE57dyTtmZEw&#10;EwuRRnZKAthEJKlYAdvHtFylAnhZ8P9flL8AAAD//wMAUEsBAi0AFAAGAAgAAAAhALaDOJL+AAAA&#10;4QEAABMAAAAAAAAAAAAAAAAAAAAAAFtDb250ZW50X1R5cGVzXS54bWxQSwECLQAUAAYACAAAACEA&#10;OP0h/9YAAACUAQAACwAAAAAAAAAAAAAAAAAvAQAAX3JlbHMvLnJlbHNQSwECLQAUAAYACAAAACEA&#10;hKhGhoECAAD9BAAADgAAAAAAAAAAAAAAAAAuAgAAZHJzL2Uyb0RvYy54bWxQSwECLQAUAAYACAAA&#10;ACEAOQChmOMAAAANAQAADwAAAAAAAAAAAAAAAADbBAAAZHJzL2Rvd25yZXYueG1sUEsFBgAAAAAE&#10;AAQA8wAAAOsFAAAAAA==&#10;" o:allowincell="f" o:allowoverlap="f" fillcolor="#dddedf" stroked="f">
              <w10:wrap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228" w:rsidRDefault="00810228">
    <w:pPr>
      <w:pStyle w:val="Header"/>
    </w:pPr>
    <w:r>
      <w:rPr>
        <w:noProof/>
        <w:lang w:val="en-AU" w:eastAsia="en-AU"/>
      </w:rPr>
      <mc:AlternateContent>
        <mc:Choice Requires="wps">
          <w:drawing>
            <wp:anchor distT="0" distB="0" distL="114300" distR="114300" simplePos="0" relativeHeight="251653632" behindDoc="1" locked="0" layoutInCell="0" allowOverlap="0" wp14:anchorId="603C3179" wp14:editId="0042D577">
              <wp:simplePos x="0" y="0"/>
              <wp:positionH relativeFrom="column">
                <wp:posOffset>-902335</wp:posOffset>
              </wp:positionH>
              <wp:positionV relativeFrom="page">
                <wp:posOffset>0</wp:posOffset>
              </wp:positionV>
              <wp:extent cx="7578090" cy="10770870"/>
              <wp:effectExtent l="2540" t="0" r="1270" b="19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1077087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71.05pt;margin-top:0;width:596.7pt;height:848.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RsgAIAAP0EAAAOAAAAZHJzL2Uyb0RvYy54bWysVFFv0zAQfkfiP1h+75JU6dJES6etWRHS&#10;gInBD3Btp7FwbGO7TcfEf+fsrKUFHhCiD64vdz5/d993vrre9xLtuHVCqxpnFylGXFHNhNrU+POn&#10;1WSOkfNEMSK14jV+4g5fL16/uhpMxae605JxiyCJctVgatx5b6okcbTjPXEX2nAFzlbbnngw7SZh&#10;lgyQvZfJNE0vk0FbZqym3Dn42oxOvIj525ZT/6FtHfdI1hiw+bjauK7DmiyuSLWxxHSCvsAg/4Ci&#10;J0LBpcdUDfEEba34LVUvqNVOt/6C6j7RbSsojzVANVn6SzWPHTE81gLNcebYJvf/0tL3uweLBAPu&#10;MFKkB4o+QtOI2kiOstCewbgKoh7Ngw0FOnOv6ReHlF52EMVvrNVDxwkDUDE+OTsQDAdH0Xp4pxlk&#10;J1uvY6f2re1DQugB2kdCno6E8L1HFD4Ws2KelsAbBV+WFkU6LyJnCakO5411/g3XPQqbGltAH/OT&#10;3b3zgB9CDyERv5aCrYSU0bCb9VJatCMgj6Zp7ppVKBmOuNMwqUKw0uHY6B6/AEy4I/gC4Ej3c5lN&#10;8/R2Wk5Wl/Nikq/y2aQE2JM0K2/LyzQv82b1PQDM8qoTjHF1LxQ/SC/L/47alyEYRRPFh4Yal7Pp&#10;LNZ+ht6dFpnG35+K7IWHSZSir/H8GESqQO2dYlA2qTwRctwn5/Bjy6AHh//YlSiEwP2oobVmT6AD&#10;q4EkYBTeDNh02n7DaID5q7H7uiWWYyTfKtBSmeV5GNho5LNiCoY99axPPURRSFVjj9G4XfpxyLfG&#10;ik0HN2WxMUrfgP5aEYURtDmiAtzBgBmLFby8B2GIT+0Y9fPVWvwAAAD//wMAUEsDBBQABgAIAAAA&#10;IQBo/NJ44wAAAAsBAAAPAAAAZHJzL2Rvd25yZXYueG1sTI9BS8NAEIXvgv9hGcFbu0lsQ4zZFBUK&#10;iohYPehtm4xJ6O5syG6btL/e6Ulv83iPN98rVpM14oCD7xwpiOcRCKTK1R01Cj4/1rMMhA+aam0c&#10;oYIjeliVlxeFzms30jseNqERXEI+1wraEPpcSl+1aLWfux6JvR83WB1YDo2sBz1yuTUyiaJUWt0R&#10;f2h1j48tVrvN3irYvX4/fY3Grs3pJTsdM//8sHhbKnV9Nd3fgQg4hb8wnPEZHUpm2ro91V4YBbN4&#10;kcScVcCTzn60jG9AbPlKb9MEZFnI/xvKXwAAAP//AwBQSwECLQAUAAYACAAAACEAtoM4kv4AAADh&#10;AQAAEwAAAAAAAAAAAAAAAAAAAAAAW0NvbnRlbnRfVHlwZXNdLnhtbFBLAQItABQABgAIAAAAIQA4&#10;/SH/1gAAAJQBAAALAAAAAAAAAAAAAAAAAC8BAABfcmVscy8ucmVsc1BLAQItABQABgAIAAAAIQAj&#10;wxRsgAIAAP0EAAAOAAAAAAAAAAAAAAAAAC4CAABkcnMvZTJvRG9jLnhtbFBLAQItABQABgAIAAAA&#10;IQBo/NJ44wAAAAsBAAAPAAAAAAAAAAAAAAAAANoEAABkcnMvZG93bnJldi54bWxQSwUGAAAAAAQA&#10;BADzAAAA6gUAAAAA&#10;" o:allowincell="f" o:allowoverlap="f" fillcolor="#dddedf" stroked="f">
              <w10:wrap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228" w:rsidRDefault="00810228" w:rsidP="00F81E56">
    <w:pPr>
      <w:pStyle w:val="Header"/>
    </w:pPr>
    <w:r>
      <w:rPr>
        <w:noProof/>
        <w:lang w:val="en-AU" w:eastAsia="en-AU"/>
      </w:rPr>
      <w:drawing>
        <wp:anchor distT="0" distB="0" distL="114300" distR="114300" simplePos="0" relativeHeight="251662848" behindDoc="1" locked="0" layoutInCell="1" allowOverlap="1" wp14:anchorId="41DF883D" wp14:editId="377A65DA">
          <wp:simplePos x="0" y="0"/>
          <wp:positionH relativeFrom="column">
            <wp:posOffset>-905510</wp:posOffset>
          </wp:positionH>
          <wp:positionV relativeFrom="paragraph">
            <wp:posOffset>-446405</wp:posOffset>
          </wp:positionV>
          <wp:extent cx="7560310" cy="10683875"/>
          <wp:effectExtent l="0" t="0" r="2540" b="3175"/>
          <wp:wrapNone/>
          <wp:docPr id="8" name="Picture 8" descr="Cover page - Corporat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ver page - Corporate 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228" w:rsidRDefault="00810228" w:rsidP="00F81E56">
    <w:pPr>
      <w:pStyle w:val="Header"/>
    </w:pPr>
  </w:p>
  <w:p w:rsidR="00810228" w:rsidRDefault="00810228" w:rsidP="00F81E56">
    <w:pPr>
      <w:pStyle w:val="Header"/>
    </w:pPr>
  </w:p>
  <w:p w:rsidR="00810228" w:rsidRDefault="00810228" w:rsidP="00F81E56">
    <w:pPr>
      <w:pStyle w:val="Header"/>
    </w:pPr>
  </w:p>
  <w:p w:rsidR="00810228" w:rsidRDefault="00810228" w:rsidP="00F81E56">
    <w:pPr>
      <w:pStyle w:val="Header"/>
    </w:pPr>
  </w:p>
  <w:p w:rsidR="00810228" w:rsidRDefault="00810228" w:rsidP="00F81E56">
    <w:pPr>
      <w:pStyle w:val="Header"/>
    </w:pPr>
  </w:p>
  <w:p w:rsidR="00810228" w:rsidRDefault="00810228" w:rsidP="00F81E56">
    <w:pPr>
      <w:pStyle w:val="Header"/>
    </w:pPr>
  </w:p>
  <w:p w:rsidR="00810228" w:rsidRDefault="00810228" w:rsidP="00F81E56">
    <w:pPr>
      <w:pStyle w:val="Header"/>
    </w:pPr>
  </w:p>
  <w:p w:rsidR="00810228" w:rsidRDefault="00810228" w:rsidP="00F81E56">
    <w:pPr>
      <w:pStyle w:val="Header"/>
    </w:pPr>
  </w:p>
  <w:p w:rsidR="00810228" w:rsidRDefault="00810228" w:rsidP="00F81E56">
    <w:pPr>
      <w:pStyle w:val="Header"/>
    </w:pPr>
  </w:p>
  <w:p w:rsidR="00810228" w:rsidRDefault="00810228" w:rsidP="00F81E56">
    <w:pPr>
      <w:pStyle w:val="Header"/>
    </w:pPr>
  </w:p>
  <w:p w:rsidR="00810228" w:rsidRDefault="00810228" w:rsidP="00F81E56">
    <w:pPr>
      <w:pStyle w:val="Header"/>
    </w:pPr>
  </w:p>
  <w:p w:rsidR="00810228" w:rsidRDefault="00810228" w:rsidP="00F81E56">
    <w:pPr>
      <w:pStyle w:val="Header"/>
    </w:pPr>
  </w:p>
  <w:p w:rsidR="00810228" w:rsidRDefault="00810228" w:rsidP="00F81E56">
    <w:pPr>
      <w:pStyle w:val="Header"/>
    </w:pPr>
  </w:p>
  <w:p w:rsidR="00810228" w:rsidRDefault="00810228" w:rsidP="00F81E56">
    <w:pPr>
      <w:pStyle w:val="Header"/>
    </w:pPr>
  </w:p>
  <w:p w:rsidR="00810228" w:rsidRDefault="00810228" w:rsidP="00F81E56">
    <w:pPr>
      <w:pStyle w:val="Header"/>
    </w:pPr>
  </w:p>
  <w:p w:rsidR="00810228" w:rsidRDefault="00810228" w:rsidP="00F81E56">
    <w:pPr>
      <w:pStyle w:val="Header"/>
    </w:pPr>
  </w:p>
  <w:p w:rsidR="00810228" w:rsidRDefault="00810228" w:rsidP="00F81E56">
    <w:pPr>
      <w:pStyle w:val="Header"/>
    </w:pPr>
  </w:p>
  <w:p w:rsidR="00810228" w:rsidRDefault="00810228" w:rsidP="00F81E56">
    <w:pPr>
      <w:pStyle w:val="Header"/>
    </w:pPr>
  </w:p>
  <w:p w:rsidR="00810228" w:rsidRDefault="00810228" w:rsidP="00F81E56">
    <w:pPr>
      <w:pStyle w:val="Header"/>
    </w:pPr>
  </w:p>
  <w:p w:rsidR="00810228" w:rsidRDefault="00810228" w:rsidP="00F81E56">
    <w:pPr>
      <w:pStyle w:val="Header"/>
    </w:pPr>
  </w:p>
  <w:p w:rsidR="00810228" w:rsidRDefault="00810228" w:rsidP="00F81E56">
    <w:pPr>
      <w:pStyle w:val="Header"/>
    </w:pPr>
  </w:p>
  <w:p w:rsidR="00810228" w:rsidRDefault="00810228" w:rsidP="00F81E56">
    <w:pPr>
      <w:pStyle w:val="Header"/>
    </w:pPr>
  </w:p>
  <w:p w:rsidR="00810228" w:rsidRDefault="00810228" w:rsidP="00F81E56">
    <w:pPr>
      <w:pStyle w:val="Header"/>
    </w:pPr>
  </w:p>
  <w:p w:rsidR="00810228" w:rsidRDefault="00810228" w:rsidP="00F81E56">
    <w:pPr>
      <w:pStyle w:val="Header"/>
    </w:pPr>
  </w:p>
  <w:p w:rsidR="00810228" w:rsidRDefault="00810228" w:rsidP="00F81E56">
    <w:pPr>
      <w:pStyle w:val="Header"/>
    </w:pPr>
  </w:p>
  <w:p w:rsidR="00810228" w:rsidRDefault="00810228" w:rsidP="00F81E56">
    <w:pPr>
      <w:pStyle w:val="Header"/>
    </w:pPr>
  </w:p>
  <w:p w:rsidR="00810228" w:rsidRDefault="00810228" w:rsidP="00F81E56">
    <w:pPr>
      <w:pStyle w:val="Header"/>
    </w:pPr>
  </w:p>
  <w:p w:rsidR="00810228" w:rsidRDefault="00810228" w:rsidP="00F81E56">
    <w:pPr>
      <w:pStyle w:val="Header"/>
    </w:pPr>
  </w:p>
  <w:p w:rsidR="00810228" w:rsidRDefault="00810228" w:rsidP="00F81E56">
    <w:pPr>
      <w:pStyle w:val="Header"/>
    </w:pPr>
  </w:p>
  <w:p w:rsidR="00810228" w:rsidRDefault="00810228" w:rsidP="00F81E56">
    <w:pPr>
      <w:pStyle w:val="Header"/>
    </w:pPr>
  </w:p>
  <w:p w:rsidR="00810228" w:rsidRDefault="00810228" w:rsidP="00F81E56">
    <w:pPr>
      <w:pStyle w:val="Header"/>
    </w:pPr>
  </w:p>
  <w:p w:rsidR="00810228" w:rsidRDefault="00810228" w:rsidP="00F81E56">
    <w:pPr>
      <w:pStyle w:val="Header"/>
    </w:pPr>
  </w:p>
  <w:p w:rsidR="00810228" w:rsidRDefault="00810228" w:rsidP="00F81E56">
    <w:pPr>
      <w:pStyle w:val="Header"/>
    </w:pPr>
  </w:p>
  <w:p w:rsidR="00810228" w:rsidRPr="00852DB5" w:rsidRDefault="00810228" w:rsidP="00F81E5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228" w:rsidRDefault="0081022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228" w:rsidRDefault="0081022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228" w:rsidRPr="00F81342" w:rsidRDefault="00810228" w:rsidP="00F8134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228" w:rsidRDefault="00810228" w:rsidP="00F81E56">
    <w:pPr>
      <w:pStyle w:val="Header"/>
    </w:pPr>
    <w:r>
      <w:rPr>
        <w:noProof/>
        <w:lang w:val="en-AU" w:eastAsia="en-AU"/>
      </w:rPr>
      <w:drawing>
        <wp:anchor distT="0" distB="0" distL="114300" distR="114300" simplePos="0" relativeHeight="251655680" behindDoc="1" locked="0" layoutInCell="1" allowOverlap="1" wp14:anchorId="3054E4ED" wp14:editId="43DF2ABE">
          <wp:simplePos x="0" y="0"/>
          <wp:positionH relativeFrom="column">
            <wp:posOffset>-902335</wp:posOffset>
          </wp:positionH>
          <wp:positionV relativeFrom="paragraph">
            <wp:posOffset>-370840</wp:posOffset>
          </wp:positionV>
          <wp:extent cx="7604760" cy="10760075"/>
          <wp:effectExtent l="0" t="0" r="0" b="3175"/>
          <wp:wrapNone/>
          <wp:docPr id="3" name="Picture 0" descr="33348 PSC A4 Report_corporate_back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3348 PSC A4 Report_corporate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7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228" w:rsidRDefault="00810228" w:rsidP="00EC112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228" w:rsidRPr="00F81342" w:rsidRDefault="00810228" w:rsidP="00F813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E20AE20"/>
    <w:lvl w:ilvl="0">
      <w:start w:val="1"/>
      <w:numFmt w:val="decimal"/>
      <w:lvlText w:val="%1."/>
      <w:lvlJc w:val="left"/>
      <w:pPr>
        <w:tabs>
          <w:tab w:val="num" w:pos="1492"/>
        </w:tabs>
        <w:ind w:left="1492" w:hanging="360"/>
      </w:pPr>
    </w:lvl>
  </w:abstractNum>
  <w:abstractNum w:abstractNumId="1">
    <w:nsid w:val="FFFFFF7D"/>
    <w:multiLevelType w:val="singleLevel"/>
    <w:tmpl w:val="119E2C74"/>
    <w:lvl w:ilvl="0">
      <w:start w:val="1"/>
      <w:numFmt w:val="decimal"/>
      <w:lvlText w:val="%1."/>
      <w:lvlJc w:val="left"/>
      <w:pPr>
        <w:tabs>
          <w:tab w:val="num" w:pos="1209"/>
        </w:tabs>
        <w:ind w:left="1209" w:hanging="360"/>
      </w:pPr>
    </w:lvl>
  </w:abstractNum>
  <w:abstractNum w:abstractNumId="2">
    <w:nsid w:val="FFFFFF7E"/>
    <w:multiLevelType w:val="singleLevel"/>
    <w:tmpl w:val="AD146642"/>
    <w:lvl w:ilvl="0">
      <w:start w:val="1"/>
      <w:numFmt w:val="decimal"/>
      <w:lvlText w:val="%1."/>
      <w:lvlJc w:val="left"/>
      <w:pPr>
        <w:tabs>
          <w:tab w:val="num" w:pos="926"/>
        </w:tabs>
        <w:ind w:left="926" w:hanging="360"/>
      </w:pPr>
    </w:lvl>
  </w:abstractNum>
  <w:abstractNum w:abstractNumId="3">
    <w:nsid w:val="FFFFFF7F"/>
    <w:multiLevelType w:val="singleLevel"/>
    <w:tmpl w:val="7388AF1E"/>
    <w:lvl w:ilvl="0">
      <w:start w:val="1"/>
      <w:numFmt w:val="decimal"/>
      <w:lvlText w:val="%1."/>
      <w:lvlJc w:val="left"/>
      <w:pPr>
        <w:tabs>
          <w:tab w:val="num" w:pos="643"/>
        </w:tabs>
        <w:ind w:left="643" w:hanging="360"/>
      </w:pPr>
    </w:lvl>
  </w:abstractNum>
  <w:abstractNum w:abstractNumId="4">
    <w:nsid w:val="FFFFFF80"/>
    <w:multiLevelType w:val="singleLevel"/>
    <w:tmpl w:val="0262C5D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23C98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4D0BCB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5EE1A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6ACF0D8"/>
    <w:lvl w:ilvl="0">
      <w:start w:val="1"/>
      <w:numFmt w:val="decimal"/>
      <w:lvlText w:val="%1."/>
      <w:lvlJc w:val="left"/>
      <w:pPr>
        <w:tabs>
          <w:tab w:val="num" w:pos="360"/>
        </w:tabs>
        <w:ind w:left="360" w:hanging="360"/>
      </w:pPr>
    </w:lvl>
  </w:abstractNum>
  <w:abstractNum w:abstractNumId="9">
    <w:nsid w:val="FFFFFF89"/>
    <w:multiLevelType w:val="singleLevel"/>
    <w:tmpl w:val="EF76344E"/>
    <w:lvl w:ilvl="0">
      <w:start w:val="1"/>
      <w:numFmt w:val="bullet"/>
      <w:lvlText w:val=""/>
      <w:lvlJc w:val="left"/>
      <w:pPr>
        <w:tabs>
          <w:tab w:val="num" w:pos="360"/>
        </w:tabs>
        <w:ind w:left="360" w:hanging="360"/>
      </w:pPr>
      <w:rPr>
        <w:rFonts w:ascii="Symbol" w:hAnsi="Symbol" w:hint="default"/>
      </w:rPr>
    </w:lvl>
  </w:abstractNum>
  <w:abstractNum w:abstractNumId="10">
    <w:nsid w:val="00E74D9F"/>
    <w:multiLevelType w:val="hybridMultilevel"/>
    <w:tmpl w:val="475AB40E"/>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A8129A3"/>
    <w:multiLevelType w:val="hybridMultilevel"/>
    <w:tmpl w:val="18A48AF8"/>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3724169"/>
    <w:multiLevelType w:val="hybridMultilevel"/>
    <w:tmpl w:val="27344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CB0845"/>
    <w:multiLevelType w:val="hybridMultilevel"/>
    <w:tmpl w:val="69545A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69172C6"/>
    <w:multiLevelType w:val="hybridMultilevel"/>
    <w:tmpl w:val="4D505032"/>
    <w:lvl w:ilvl="0" w:tplc="12B27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64" w:hanging="360"/>
      </w:pPr>
      <w:rPr>
        <w:rFonts w:ascii="Courier New" w:hAnsi="Courier New" w:hint="default"/>
      </w:rPr>
    </w:lvl>
    <w:lvl w:ilvl="2" w:tplc="04090005" w:tentative="1">
      <w:start w:val="1"/>
      <w:numFmt w:val="bullet"/>
      <w:lvlText w:val=""/>
      <w:lvlJc w:val="left"/>
      <w:pPr>
        <w:ind w:left="884" w:hanging="360"/>
      </w:pPr>
      <w:rPr>
        <w:rFonts w:ascii="Wingdings" w:hAnsi="Wingdings" w:hint="default"/>
      </w:rPr>
    </w:lvl>
    <w:lvl w:ilvl="3" w:tplc="04090001" w:tentative="1">
      <w:start w:val="1"/>
      <w:numFmt w:val="bullet"/>
      <w:lvlText w:val=""/>
      <w:lvlJc w:val="left"/>
      <w:pPr>
        <w:ind w:left="1604" w:hanging="360"/>
      </w:pPr>
      <w:rPr>
        <w:rFonts w:ascii="Symbol" w:hAnsi="Symbol" w:hint="default"/>
      </w:rPr>
    </w:lvl>
    <w:lvl w:ilvl="4" w:tplc="04090003" w:tentative="1">
      <w:start w:val="1"/>
      <w:numFmt w:val="bullet"/>
      <w:lvlText w:val="o"/>
      <w:lvlJc w:val="left"/>
      <w:pPr>
        <w:ind w:left="2324" w:hanging="360"/>
      </w:pPr>
      <w:rPr>
        <w:rFonts w:ascii="Courier New" w:hAnsi="Courier New" w:hint="default"/>
      </w:rPr>
    </w:lvl>
    <w:lvl w:ilvl="5" w:tplc="04090005" w:tentative="1">
      <w:start w:val="1"/>
      <w:numFmt w:val="bullet"/>
      <w:lvlText w:val=""/>
      <w:lvlJc w:val="left"/>
      <w:pPr>
        <w:ind w:left="3044" w:hanging="360"/>
      </w:pPr>
      <w:rPr>
        <w:rFonts w:ascii="Wingdings" w:hAnsi="Wingdings" w:hint="default"/>
      </w:rPr>
    </w:lvl>
    <w:lvl w:ilvl="6" w:tplc="04090001">
      <w:start w:val="1"/>
      <w:numFmt w:val="bullet"/>
      <w:lvlText w:val=""/>
      <w:lvlJc w:val="left"/>
      <w:pPr>
        <w:ind w:left="3764" w:hanging="360"/>
      </w:pPr>
      <w:rPr>
        <w:rFonts w:ascii="Symbol" w:hAnsi="Symbol" w:hint="default"/>
      </w:rPr>
    </w:lvl>
    <w:lvl w:ilvl="7" w:tplc="04090003" w:tentative="1">
      <w:start w:val="1"/>
      <w:numFmt w:val="bullet"/>
      <w:lvlText w:val="o"/>
      <w:lvlJc w:val="left"/>
      <w:pPr>
        <w:ind w:left="4484" w:hanging="360"/>
      </w:pPr>
      <w:rPr>
        <w:rFonts w:ascii="Courier New" w:hAnsi="Courier New" w:hint="default"/>
      </w:rPr>
    </w:lvl>
    <w:lvl w:ilvl="8" w:tplc="04090005" w:tentative="1">
      <w:start w:val="1"/>
      <w:numFmt w:val="bullet"/>
      <w:lvlText w:val=""/>
      <w:lvlJc w:val="left"/>
      <w:pPr>
        <w:ind w:left="5204" w:hanging="360"/>
      </w:pPr>
      <w:rPr>
        <w:rFonts w:ascii="Wingdings" w:hAnsi="Wingdings" w:hint="default"/>
      </w:rPr>
    </w:lvl>
  </w:abstractNum>
  <w:abstractNum w:abstractNumId="15">
    <w:nsid w:val="294E5036"/>
    <w:multiLevelType w:val="hybridMultilevel"/>
    <w:tmpl w:val="BA9A5B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93435B0"/>
    <w:multiLevelType w:val="hybridMultilevel"/>
    <w:tmpl w:val="3960A90A"/>
    <w:lvl w:ilvl="0" w:tplc="8BAA71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9704B11"/>
    <w:multiLevelType w:val="hybridMultilevel"/>
    <w:tmpl w:val="E4ECF662"/>
    <w:lvl w:ilvl="0" w:tplc="BD5CEBA6">
      <w:start w:val="1"/>
      <w:numFmt w:val="bullet"/>
      <w:pStyle w:val="ListParagraph"/>
      <w:lvlText w:val=""/>
      <w:lvlJc w:val="left"/>
      <w:pPr>
        <w:ind w:left="360" w:hanging="360"/>
      </w:pPr>
      <w:rPr>
        <w:rFonts w:ascii="Symbol" w:hAnsi="Symbol" w:hint="default"/>
      </w:rPr>
    </w:lvl>
    <w:lvl w:ilvl="1" w:tplc="D604FBC0">
      <w:start w:val="1"/>
      <w:numFmt w:val="bullet"/>
      <w:pStyle w:val="ListParagraph2"/>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A977EB4"/>
    <w:multiLevelType w:val="hybridMultilevel"/>
    <w:tmpl w:val="2F34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7C46DC"/>
    <w:multiLevelType w:val="hybridMultilevel"/>
    <w:tmpl w:val="45A4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5F2AC1"/>
    <w:multiLevelType w:val="hybridMultilevel"/>
    <w:tmpl w:val="D46A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B16293"/>
    <w:multiLevelType w:val="hybridMultilevel"/>
    <w:tmpl w:val="B65C90FC"/>
    <w:lvl w:ilvl="0" w:tplc="B91E48E8">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55D47176"/>
    <w:multiLevelType w:val="hybridMultilevel"/>
    <w:tmpl w:val="0F7ED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E0703B2"/>
    <w:multiLevelType w:val="hybridMultilevel"/>
    <w:tmpl w:val="EDD6ACB2"/>
    <w:lvl w:ilvl="0" w:tplc="B91E48E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EF11574"/>
    <w:multiLevelType w:val="hybridMultilevel"/>
    <w:tmpl w:val="365857BE"/>
    <w:lvl w:ilvl="0" w:tplc="6A1E826E">
      <w:start w:val="1"/>
      <w:numFmt w:val="bullet"/>
      <w:pStyle w:val="BulletLis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nsid w:val="621177B8"/>
    <w:multiLevelType w:val="hybridMultilevel"/>
    <w:tmpl w:val="759C6840"/>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32C63EB"/>
    <w:multiLevelType w:val="hybridMultilevel"/>
    <w:tmpl w:val="D24A0AFA"/>
    <w:lvl w:ilvl="0" w:tplc="63844B1C">
      <w:numFmt w:val="bullet"/>
      <w:lvlText w:val="•"/>
      <w:lvlJc w:val="left"/>
      <w:pPr>
        <w:ind w:left="1440" w:hanging="720"/>
      </w:pPr>
      <w:rPr>
        <w:rFonts w:ascii="Arial" w:eastAsia="Arial Unicode MS"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643A575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nsid w:val="64F96B6B"/>
    <w:multiLevelType w:val="hybridMultilevel"/>
    <w:tmpl w:val="818E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441653"/>
    <w:multiLevelType w:val="hybridMultilevel"/>
    <w:tmpl w:val="F48C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4E1824"/>
    <w:multiLevelType w:val="hybridMultilevel"/>
    <w:tmpl w:val="C5DE7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79B729BA"/>
    <w:multiLevelType w:val="hybridMultilevel"/>
    <w:tmpl w:val="035E93B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1"/>
  </w:num>
  <w:num w:numId="2">
    <w:abstractNumId w:val="23"/>
  </w:num>
  <w:num w:numId="3">
    <w:abstractNumId w:val="13"/>
  </w:num>
  <w:num w:numId="4">
    <w:abstractNumId w:val="15"/>
  </w:num>
  <w:num w:numId="5">
    <w:abstractNumId w:val="22"/>
  </w:num>
  <w:num w:numId="6">
    <w:abstractNumId w:val="25"/>
  </w:num>
  <w:num w:numId="7">
    <w:abstractNumId w:val="26"/>
  </w:num>
  <w:num w:numId="8">
    <w:abstractNumId w:val="10"/>
  </w:num>
  <w:num w:numId="9">
    <w:abstractNumId w:val="11"/>
  </w:num>
  <w:num w:numId="10">
    <w:abstractNumId w:val="17"/>
  </w:num>
  <w:num w:numId="11">
    <w:abstractNumId w:val="20"/>
  </w:num>
  <w:num w:numId="12">
    <w:abstractNumId w:val="14"/>
  </w:num>
  <w:num w:numId="13">
    <w:abstractNumId w:val="28"/>
  </w:num>
  <w:num w:numId="14">
    <w:abstractNumId w:val="12"/>
  </w:num>
  <w:num w:numId="15">
    <w:abstractNumId w:val="30"/>
  </w:num>
  <w:num w:numId="16">
    <w:abstractNumId w:val="19"/>
  </w:num>
  <w:num w:numId="17">
    <w:abstractNumId w:val="17"/>
  </w:num>
  <w:num w:numId="18">
    <w:abstractNumId w:val="4"/>
  </w:num>
  <w:num w:numId="19">
    <w:abstractNumId w:val="16"/>
  </w:num>
  <w:num w:numId="20">
    <w:abstractNumId w:val="29"/>
  </w:num>
  <w:num w:numId="21">
    <w:abstractNumId w:val="27"/>
  </w:num>
  <w:num w:numId="22">
    <w:abstractNumId w:val="18"/>
  </w:num>
  <w:num w:numId="23">
    <w:abstractNumId w:val="9"/>
  </w:num>
  <w:num w:numId="24">
    <w:abstractNumId w:val="7"/>
  </w:num>
  <w:num w:numId="25">
    <w:abstractNumId w:val="6"/>
  </w:num>
  <w:num w:numId="26">
    <w:abstractNumId w:val="5"/>
  </w:num>
  <w:num w:numId="27">
    <w:abstractNumId w:val="8"/>
  </w:num>
  <w:num w:numId="28">
    <w:abstractNumId w:val="3"/>
  </w:num>
  <w:num w:numId="29">
    <w:abstractNumId w:val="2"/>
  </w:num>
  <w:num w:numId="30">
    <w:abstractNumId w:val="1"/>
  </w:num>
  <w:num w:numId="31">
    <w:abstractNumId w:val="0"/>
  </w:num>
  <w:num w:numId="32">
    <w:abstractNumId w:val="24"/>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efaultTableStyle w:val="TableColumns2"/>
  <w:drawingGridHorizontalSpacing w:val="115"/>
  <w:displayHorizontalDrawingGridEvery w:val="2"/>
  <w:displayVerticalDrawingGridEvery w:val="2"/>
  <w:characterSpacingControl w:val="doNotCompress"/>
  <w:hdrShapeDefaults>
    <o:shapedefaults v:ext="edit" spidmax="645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48C"/>
    <w:rsid w:val="0000058C"/>
    <w:rsid w:val="00002109"/>
    <w:rsid w:val="00004827"/>
    <w:rsid w:val="0000664D"/>
    <w:rsid w:val="00006F24"/>
    <w:rsid w:val="00010116"/>
    <w:rsid w:val="000117DC"/>
    <w:rsid w:val="0001362F"/>
    <w:rsid w:val="00013D07"/>
    <w:rsid w:val="00014137"/>
    <w:rsid w:val="000141AA"/>
    <w:rsid w:val="000213C5"/>
    <w:rsid w:val="00026048"/>
    <w:rsid w:val="00030C73"/>
    <w:rsid w:val="00031D44"/>
    <w:rsid w:val="00032C2C"/>
    <w:rsid w:val="00043626"/>
    <w:rsid w:val="0004726C"/>
    <w:rsid w:val="00052770"/>
    <w:rsid w:val="000565B1"/>
    <w:rsid w:val="000569B6"/>
    <w:rsid w:val="00063972"/>
    <w:rsid w:val="0007230F"/>
    <w:rsid w:val="0009036F"/>
    <w:rsid w:val="00094C97"/>
    <w:rsid w:val="000B0487"/>
    <w:rsid w:val="000B61BC"/>
    <w:rsid w:val="000B6F31"/>
    <w:rsid w:val="000D0123"/>
    <w:rsid w:val="000D035A"/>
    <w:rsid w:val="000D2D3D"/>
    <w:rsid w:val="000E1D32"/>
    <w:rsid w:val="000E513D"/>
    <w:rsid w:val="000E58BE"/>
    <w:rsid w:val="000E5AF4"/>
    <w:rsid w:val="000F00B3"/>
    <w:rsid w:val="000F11D1"/>
    <w:rsid w:val="000F4F9F"/>
    <w:rsid w:val="00101C91"/>
    <w:rsid w:val="00110B86"/>
    <w:rsid w:val="00110CB6"/>
    <w:rsid w:val="00110ECB"/>
    <w:rsid w:val="00111DFC"/>
    <w:rsid w:val="001123A2"/>
    <w:rsid w:val="00115C41"/>
    <w:rsid w:val="00125B10"/>
    <w:rsid w:val="00127CB3"/>
    <w:rsid w:val="001322F7"/>
    <w:rsid w:val="001334DC"/>
    <w:rsid w:val="00134165"/>
    <w:rsid w:val="001348EA"/>
    <w:rsid w:val="00136ED0"/>
    <w:rsid w:val="00137111"/>
    <w:rsid w:val="0013778C"/>
    <w:rsid w:val="00145ED4"/>
    <w:rsid w:val="001616EF"/>
    <w:rsid w:val="001646A0"/>
    <w:rsid w:val="0016494B"/>
    <w:rsid w:val="00165D29"/>
    <w:rsid w:val="00167DB7"/>
    <w:rsid w:val="001807A8"/>
    <w:rsid w:val="001835EE"/>
    <w:rsid w:val="00196112"/>
    <w:rsid w:val="001A130B"/>
    <w:rsid w:val="001A44F4"/>
    <w:rsid w:val="001B09D3"/>
    <w:rsid w:val="001B32FE"/>
    <w:rsid w:val="001B719D"/>
    <w:rsid w:val="001C236E"/>
    <w:rsid w:val="001C2724"/>
    <w:rsid w:val="001C5029"/>
    <w:rsid w:val="001D1ABA"/>
    <w:rsid w:val="001D49DD"/>
    <w:rsid w:val="001E27BA"/>
    <w:rsid w:val="001E5D74"/>
    <w:rsid w:val="001E6DEC"/>
    <w:rsid w:val="001E7A9B"/>
    <w:rsid w:val="001F1D41"/>
    <w:rsid w:val="001F3D11"/>
    <w:rsid w:val="001F4E17"/>
    <w:rsid w:val="001F6AC3"/>
    <w:rsid w:val="001F7DA2"/>
    <w:rsid w:val="00200475"/>
    <w:rsid w:val="00203069"/>
    <w:rsid w:val="002041C8"/>
    <w:rsid w:val="00205C50"/>
    <w:rsid w:val="00211202"/>
    <w:rsid w:val="00213897"/>
    <w:rsid w:val="002175E0"/>
    <w:rsid w:val="00224508"/>
    <w:rsid w:val="00225A03"/>
    <w:rsid w:val="00231610"/>
    <w:rsid w:val="002319B1"/>
    <w:rsid w:val="00231B58"/>
    <w:rsid w:val="00232B47"/>
    <w:rsid w:val="00232E6E"/>
    <w:rsid w:val="00232E83"/>
    <w:rsid w:val="00241A0C"/>
    <w:rsid w:val="00246A90"/>
    <w:rsid w:val="00250469"/>
    <w:rsid w:val="0025219B"/>
    <w:rsid w:val="002530C3"/>
    <w:rsid w:val="00260998"/>
    <w:rsid w:val="002609A2"/>
    <w:rsid w:val="0026175B"/>
    <w:rsid w:val="00270E18"/>
    <w:rsid w:val="00272EBB"/>
    <w:rsid w:val="00273CD0"/>
    <w:rsid w:val="002759D1"/>
    <w:rsid w:val="002769AF"/>
    <w:rsid w:val="002808DC"/>
    <w:rsid w:val="002A229A"/>
    <w:rsid w:val="002B6079"/>
    <w:rsid w:val="002B6F71"/>
    <w:rsid w:val="002C148C"/>
    <w:rsid w:val="002C3789"/>
    <w:rsid w:val="002C5537"/>
    <w:rsid w:val="002D2021"/>
    <w:rsid w:val="002D2FF3"/>
    <w:rsid w:val="002D33E5"/>
    <w:rsid w:val="002D5762"/>
    <w:rsid w:val="002D5E6F"/>
    <w:rsid w:val="002D6848"/>
    <w:rsid w:val="002E6F8C"/>
    <w:rsid w:val="002E756B"/>
    <w:rsid w:val="002F1C35"/>
    <w:rsid w:val="002F26CD"/>
    <w:rsid w:val="002F3197"/>
    <w:rsid w:val="00301BD5"/>
    <w:rsid w:val="00302399"/>
    <w:rsid w:val="003056EB"/>
    <w:rsid w:val="00305C6D"/>
    <w:rsid w:val="003072C7"/>
    <w:rsid w:val="00311EDF"/>
    <w:rsid w:val="00313636"/>
    <w:rsid w:val="00314A37"/>
    <w:rsid w:val="0032429A"/>
    <w:rsid w:val="00330DAB"/>
    <w:rsid w:val="003313D4"/>
    <w:rsid w:val="00336B0C"/>
    <w:rsid w:val="00351DA3"/>
    <w:rsid w:val="003531D1"/>
    <w:rsid w:val="003556A0"/>
    <w:rsid w:val="00362DD7"/>
    <w:rsid w:val="003641FF"/>
    <w:rsid w:val="00364BED"/>
    <w:rsid w:val="00367309"/>
    <w:rsid w:val="0037583C"/>
    <w:rsid w:val="0038688B"/>
    <w:rsid w:val="00387CB9"/>
    <w:rsid w:val="0039148C"/>
    <w:rsid w:val="003A2C15"/>
    <w:rsid w:val="003B2ACE"/>
    <w:rsid w:val="003B3FB2"/>
    <w:rsid w:val="003B6D97"/>
    <w:rsid w:val="003C2B86"/>
    <w:rsid w:val="003C30B6"/>
    <w:rsid w:val="003C5DEA"/>
    <w:rsid w:val="003D1360"/>
    <w:rsid w:val="003D14F3"/>
    <w:rsid w:val="003D2E92"/>
    <w:rsid w:val="003E62FD"/>
    <w:rsid w:val="003F4B83"/>
    <w:rsid w:val="00403DA1"/>
    <w:rsid w:val="00405D10"/>
    <w:rsid w:val="00407258"/>
    <w:rsid w:val="004119A2"/>
    <w:rsid w:val="0041281D"/>
    <w:rsid w:val="00421EA9"/>
    <w:rsid w:val="00421FAC"/>
    <w:rsid w:val="004245CB"/>
    <w:rsid w:val="0042643B"/>
    <w:rsid w:val="004303A6"/>
    <w:rsid w:val="00435691"/>
    <w:rsid w:val="00446C1F"/>
    <w:rsid w:val="0045011E"/>
    <w:rsid w:val="00454F61"/>
    <w:rsid w:val="00461FBC"/>
    <w:rsid w:val="00465C3F"/>
    <w:rsid w:val="004752FD"/>
    <w:rsid w:val="00476CAC"/>
    <w:rsid w:val="00480423"/>
    <w:rsid w:val="00483599"/>
    <w:rsid w:val="004838C1"/>
    <w:rsid w:val="004921E5"/>
    <w:rsid w:val="004931F0"/>
    <w:rsid w:val="0049667C"/>
    <w:rsid w:val="00497B5E"/>
    <w:rsid w:val="004A307C"/>
    <w:rsid w:val="004A4D2E"/>
    <w:rsid w:val="004A61ED"/>
    <w:rsid w:val="004A79CC"/>
    <w:rsid w:val="004B3FFB"/>
    <w:rsid w:val="004B5440"/>
    <w:rsid w:val="004B6C76"/>
    <w:rsid w:val="004C2603"/>
    <w:rsid w:val="004C2ED0"/>
    <w:rsid w:val="004C3016"/>
    <w:rsid w:val="004C3492"/>
    <w:rsid w:val="004C78CE"/>
    <w:rsid w:val="004D56E2"/>
    <w:rsid w:val="004D61B3"/>
    <w:rsid w:val="004E16D4"/>
    <w:rsid w:val="004E1BFF"/>
    <w:rsid w:val="004E3C02"/>
    <w:rsid w:val="004F0E9B"/>
    <w:rsid w:val="004F145C"/>
    <w:rsid w:val="004F19F2"/>
    <w:rsid w:val="004F38BB"/>
    <w:rsid w:val="004F4D5B"/>
    <w:rsid w:val="004F4E0B"/>
    <w:rsid w:val="005012FA"/>
    <w:rsid w:val="00501C25"/>
    <w:rsid w:val="00501DF6"/>
    <w:rsid w:val="00501FFB"/>
    <w:rsid w:val="0050396A"/>
    <w:rsid w:val="005048E4"/>
    <w:rsid w:val="00505CA7"/>
    <w:rsid w:val="005200D4"/>
    <w:rsid w:val="00522652"/>
    <w:rsid w:val="00523EFB"/>
    <w:rsid w:val="00526399"/>
    <w:rsid w:val="00527E6F"/>
    <w:rsid w:val="00534C85"/>
    <w:rsid w:val="00536C3D"/>
    <w:rsid w:val="00541CD2"/>
    <w:rsid w:val="0054251A"/>
    <w:rsid w:val="00543FDC"/>
    <w:rsid w:val="005460B5"/>
    <w:rsid w:val="00550DDC"/>
    <w:rsid w:val="00555B3F"/>
    <w:rsid w:val="0056019A"/>
    <w:rsid w:val="00561C21"/>
    <w:rsid w:val="00562B71"/>
    <w:rsid w:val="005659E0"/>
    <w:rsid w:val="00565BF6"/>
    <w:rsid w:val="00570C7D"/>
    <w:rsid w:val="00583274"/>
    <w:rsid w:val="005860FA"/>
    <w:rsid w:val="00590605"/>
    <w:rsid w:val="00590AE4"/>
    <w:rsid w:val="0059353A"/>
    <w:rsid w:val="005A269C"/>
    <w:rsid w:val="005A5187"/>
    <w:rsid w:val="005B18B9"/>
    <w:rsid w:val="005B32A4"/>
    <w:rsid w:val="005B350B"/>
    <w:rsid w:val="005C7D11"/>
    <w:rsid w:val="005D0403"/>
    <w:rsid w:val="005D34C7"/>
    <w:rsid w:val="005D3EBF"/>
    <w:rsid w:val="005E17D7"/>
    <w:rsid w:val="005E25D3"/>
    <w:rsid w:val="005E745C"/>
    <w:rsid w:val="005E76B8"/>
    <w:rsid w:val="005F1682"/>
    <w:rsid w:val="005F6E51"/>
    <w:rsid w:val="00600196"/>
    <w:rsid w:val="006011F7"/>
    <w:rsid w:val="0060184B"/>
    <w:rsid w:val="00603917"/>
    <w:rsid w:val="00603C32"/>
    <w:rsid w:val="006126F0"/>
    <w:rsid w:val="00615E7B"/>
    <w:rsid w:val="00616D01"/>
    <w:rsid w:val="00616EFA"/>
    <w:rsid w:val="006170B1"/>
    <w:rsid w:val="006179A2"/>
    <w:rsid w:val="0062099A"/>
    <w:rsid w:val="00625A04"/>
    <w:rsid w:val="00627689"/>
    <w:rsid w:val="0063313B"/>
    <w:rsid w:val="00640B6E"/>
    <w:rsid w:val="00642924"/>
    <w:rsid w:val="006434C2"/>
    <w:rsid w:val="006536F6"/>
    <w:rsid w:val="00654D78"/>
    <w:rsid w:val="00671718"/>
    <w:rsid w:val="00673A30"/>
    <w:rsid w:val="006753CE"/>
    <w:rsid w:val="00675614"/>
    <w:rsid w:val="00675E27"/>
    <w:rsid w:val="00692906"/>
    <w:rsid w:val="006A5C35"/>
    <w:rsid w:val="006A5FFA"/>
    <w:rsid w:val="006A6585"/>
    <w:rsid w:val="006A7D4B"/>
    <w:rsid w:val="006B2AE4"/>
    <w:rsid w:val="006B3598"/>
    <w:rsid w:val="006B5388"/>
    <w:rsid w:val="006B5638"/>
    <w:rsid w:val="006C1AAF"/>
    <w:rsid w:val="006C319C"/>
    <w:rsid w:val="006C43CF"/>
    <w:rsid w:val="006D4EEF"/>
    <w:rsid w:val="006E004D"/>
    <w:rsid w:val="006F399C"/>
    <w:rsid w:val="006F3B0D"/>
    <w:rsid w:val="006F53CC"/>
    <w:rsid w:val="00701885"/>
    <w:rsid w:val="007034A6"/>
    <w:rsid w:val="0071319F"/>
    <w:rsid w:val="007163E2"/>
    <w:rsid w:val="007167A3"/>
    <w:rsid w:val="007168C2"/>
    <w:rsid w:val="00716A05"/>
    <w:rsid w:val="00717D56"/>
    <w:rsid w:val="00725628"/>
    <w:rsid w:val="007270C2"/>
    <w:rsid w:val="007324DF"/>
    <w:rsid w:val="007331D1"/>
    <w:rsid w:val="00733F21"/>
    <w:rsid w:val="00736CB0"/>
    <w:rsid w:val="00742ADC"/>
    <w:rsid w:val="007457EF"/>
    <w:rsid w:val="00745B22"/>
    <w:rsid w:val="00753FD1"/>
    <w:rsid w:val="0075699A"/>
    <w:rsid w:val="00757872"/>
    <w:rsid w:val="00764647"/>
    <w:rsid w:val="00770995"/>
    <w:rsid w:val="0077368D"/>
    <w:rsid w:val="00776960"/>
    <w:rsid w:val="00783530"/>
    <w:rsid w:val="0079086B"/>
    <w:rsid w:val="00790BE5"/>
    <w:rsid w:val="0079227F"/>
    <w:rsid w:val="00794FC1"/>
    <w:rsid w:val="007A4030"/>
    <w:rsid w:val="007A6CA0"/>
    <w:rsid w:val="007B06A5"/>
    <w:rsid w:val="007B0EE0"/>
    <w:rsid w:val="007B3B02"/>
    <w:rsid w:val="007C0370"/>
    <w:rsid w:val="007C23EA"/>
    <w:rsid w:val="007C2F80"/>
    <w:rsid w:val="007C4CB1"/>
    <w:rsid w:val="007C66C0"/>
    <w:rsid w:val="007C6AB2"/>
    <w:rsid w:val="007C6ADA"/>
    <w:rsid w:val="007D1774"/>
    <w:rsid w:val="007D1C74"/>
    <w:rsid w:val="007D4FB4"/>
    <w:rsid w:val="007E0092"/>
    <w:rsid w:val="007E2C73"/>
    <w:rsid w:val="007E3AA2"/>
    <w:rsid w:val="007E47CC"/>
    <w:rsid w:val="007E5C12"/>
    <w:rsid w:val="007E7053"/>
    <w:rsid w:val="007F14FA"/>
    <w:rsid w:val="007F2001"/>
    <w:rsid w:val="008000BE"/>
    <w:rsid w:val="00805835"/>
    <w:rsid w:val="00807396"/>
    <w:rsid w:val="0080795F"/>
    <w:rsid w:val="00807FBC"/>
    <w:rsid w:val="00810228"/>
    <w:rsid w:val="008102FD"/>
    <w:rsid w:val="008117F2"/>
    <w:rsid w:val="008146CA"/>
    <w:rsid w:val="00816B1E"/>
    <w:rsid w:val="00817FD3"/>
    <w:rsid w:val="00821C3C"/>
    <w:rsid w:val="00823467"/>
    <w:rsid w:val="00833B78"/>
    <w:rsid w:val="00833CEE"/>
    <w:rsid w:val="008426AA"/>
    <w:rsid w:val="00843777"/>
    <w:rsid w:val="00843A55"/>
    <w:rsid w:val="00845F4B"/>
    <w:rsid w:val="00846036"/>
    <w:rsid w:val="008500D7"/>
    <w:rsid w:val="00852DB5"/>
    <w:rsid w:val="00853C4B"/>
    <w:rsid w:val="00854B3D"/>
    <w:rsid w:val="00857355"/>
    <w:rsid w:val="008602A3"/>
    <w:rsid w:val="00860CF6"/>
    <w:rsid w:val="00861E52"/>
    <w:rsid w:val="00864018"/>
    <w:rsid w:val="008665E1"/>
    <w:rsid w:val="00867EF4"/>
    <w:rsid w:val="00870F1F"/>
    <w:rsid w:val="00872FE5"/>
    <w:rsid w:val="00874169"/>
    <w:rsid w:val="0087482D"/>
    <w:rsid w:val="00874A24"/>
    <w:rsid w:val="00884D84"/>
    <w:rsid w:val="008A3AD0"/>
    <w:rsid w:val="008A4DB8"/>
    <w:rsid w:val="008A5041"/>
    <w:rsid w:val="008A582D"/>
    <w:rsid w:val="008A5E3C"/>
    <w:rsid w:val="008A6616"/>
    <w:rsid w:val="008B2A80"/>
    <w:rsid w:val="008B72DE"/>
    <w:rsid w:val="008B742F"/>
    <w:rsid w:val="008C10BB"/>
    <w:rsid w:val="008C18B0"/>
    <w:rsid w:val="008D5A9B"/>
    <w:rsid w:val="008D5EA4"/>
    <w:rsid w:val="008E1C43"/>
    <w:rsid w:val="008E50B5"/>
    <w:rsid w:val="008F0BD8"/>
    <w:rsid w:val="008F29B7"/>
    <w:rsid w:val="008F3CC8"/>
    <w:rsid w:val="0090173C"/>
    <w:rsid w:val="0090195B"/>
    <w:rsid w:val="009028E6"/>
    <w:rsid w:val="00902C30"/>
    <w:rsid w:val="0091041B"/>
    <w:rsid w:val="009118E5"/>
    <w:rsid w:val="0091637A"/>
    <w:rsid w:val="00920B78"/>
    <w:rsid w:val="00923693"/>
    <w:rsid w:val="00923CE3"/>
    <w:rsid w:val="0092535D"/>
    <w:rsid w:val="009334E1"/>
    <w:rsid w:val="00933686"/>
    <w:rsid w:val="0093612A"/>
    <w:rsid w:val="009452B4"/>
    <w:rsid w:val="00952427"/>
    <w:rsid w:val="00954FCD"/>
    <w:rsid w:val="00967979"/>
    <w:rsid w:val="00973629"/>
    <w:rsid w:val="00974EF5"/>
    <w:rsid w:val="0097575E"/>
    <w:rsid w:val="00975FE2"/>
    <w:rsid w:val="00991412"/>
    <w:rsid w:val="0099480F"/>
    <w:rsid w:val="00997078"/>
    <w:rsid w:val="009975FD"/>
    <w:rsid w:val="009A3613"/>
    <w:rsid w:val="009A3702"/>
    <w:rsid w:val="009A3E71"/>
    <w:rsid w:val="009B230D"/>
    <w:rsid w:val="009B418C"/>
    <w:rsid w:val="009B5708"/>
    <w:rsid w:val="009C76CE"/>
    <w:rsid w:val="009D3B30"/>
    <w:rsid w:val="009D3E7D"/>
    <w:rsid w:val="009E05EA"/>
    <w:rsid w:val="009E05FE"/>
    <w:rsid w:val="009E25E6"/>
    <w:rsid w:val="009E29DF"/>
    <w:rsid w:val="009E3314"/>
    <w:rsid w:val="009E49E3"/>
    <w:rsid w:val="009E532C"/>
    <w:rsid w:val="009E72F5"/>
    <w:rsid w:val="009F15B4"/>
    <w:rsid w:val="009F7DE1"/>
    <w:rsid w:val="00A02A22"/>
    <w:rsid w:val="00A06ABB"/>
    <w:rsid w:val="00A06B74"/>
    <w:rsid w:val="00A10FFD"/>
    <w:rsid w:val="00A123B9"/>
    <w:rsid w:val="00A13537"/>
    <w:rsid w:val="00A13CDF"/>
    <w:rsid w:val="00A14B5A"/>
    <w:rsid w:val="00A15BAF"/>
    <w:rsid w:val="00A304E6"/>
    <w:rsid w:val="00A30C3E"/>
    <w:rsid w:val="00A365BB"/>
    <w:rsid w:val="00A46011"/>
    <w:rsid w:val="00A557DF"/>
    <w:rsid w:val="00A67AB9"/>
    <w:rsid w:val="00A75DD3"/>
    <w:rsid w:val="00A834F3"/>
    <w:rsid w:val="00A8506D"/>
    <w:rsid w:val="00A95966"/>
    <w:rsid w:val="00A97017"/>
    <w:rsid w:val="00A97349"/>
    <w:rsid w:val="00AA095D"/>
    <w:rsid w:val="00AA14E3"/>
    <w:rsid w:val="00AA2F45"/>
    <w:rsid w:val="00AA4662"/>
    <w:rsid w:val="00AB3533"/>
    <w:rsid w:val="00AB5BA4"/>
    <w:rsid w:val="00AC1ED9"/>
    <w:rsid w:val="00AC1F4E"/>
    <w:rsid w:val="00AC555C"/>
    <w:rsid w:val="00AD00BF"/>
    <w:rsid w:val="00AD50C0"/>
    <w:rsid w:val="00AE03CC"/>
    <w:rsid w:val="00AE13D5"/>
    <w:rsid w:val="00B0440C"/>
    <w:rsid w:val="00B051FE"/>
    <w:rsid w:val="00B069A3"/>
    <w:rsid w:val="00B06C68"/>
    <w:rsid w:val="00B0743C"/>
    <w:rsid w:val="00B119BC"/>
    <w:rsid w:val="00B1288D"/>
    <w:rsid w:val="00B16659"/>
    <w:rsid w:val="00B2192E"/>
    <w:rsid w:val="00B23004"/>
    <w:rsid w:val="00B26612"/>
    <w:rsid w:val="00B2685C"/>
    <w:rsid w:val="00B271C5"/>
    <w:rsid w:val="00B31053"/>
    <w:rsid w:val="00B32099"/>
    <w:rsid w:val="00B43440"/>
    <w:rsid w:val="00B47FEA"/>
    <w:rsid w:val="00B54329"/>
    <w:rsid w:val="00B574CA"/>
    <w:rsid w:val="00B611FB"/>
    <w:rsid w:val="00B61978"/>
    <w:rsid w:val="00B6463B"/>
    <w:rsid w:val="00B80B0B"/>
    <w:rsid w:val="00B92A88"/>
    <w:rsid w:val="00B949AE"/>
    <w:rsid w:val="00B96343"/>
    <w:rsid w:val="00BA040B"/>
    <w:rsid w:val="00BA06A2"/>
    <w:rsid w:val="00BA2B88"/>
    <w:rsid w:val="00BA3692"/>
    <w:rsid w:val="00BA3CC7"/>
    <w:rsid w:val="00BA6666"/>
    <w:rsid w:val="00BA77EE"/>
    <w:rsid w:val="00BB2345"/>
    <w:rsid w:val="00BB3916"/>
    <w:rsid w:val="00BD1911"/>
    <w:rsid w:val="00BD2006"/>
    <w:rsid w:val="00BD3EF2"/>
    <w:rsid w:val="00BD720D"/>
    <w:rsid w:val="00BD78C8"/>
    <w:rsid w:val="00BE1F8F"/>
    <w:rsid w:val="00BF2358"/>
    <w:rsid w:val="00BF2997"/>
    <w:rsid w:val="00BF2A48"/>
    <w:rsid w:val="00BF2A73"/>
    <w:rsid w:val="00BF39C7"/>
    <w:rsid w:val="00BF5E29"/>
    <w:rsid w:val="00BF6513"/>
    <w:rsid w:val="00C04C56"/>
    <w:rsid w:val="00C05567"/>
    <w:rsid w:val="00C069B3"/>
    <w:rsid w:val="00C10578"/>
    <w:rsid w:val="00C133FF"/>
    <w:rsid w:val="00C1383E"/>
    <w:rsid w:val="00C17786"/>
    <w:rsid w:val="00C23F44"/>
    <w:rsid w:val="00C27069"/>
    <w:rsid w:val="00C30718"/>
    <w:rsid w:val="00C30E25"/>
    <w:rsid w:val="00C31153"/>
    <w:rsid w:val="00C3141D"/>
    <w:rsid w:val="00C34000"/>
    <w:rsid w:val="00C35692"/>
    <w:rsid w:val="00C377E4"/>
    <w:rsid w:val="00C412D3"/>
    <w:rsid w:val="00C4358D"/>
    <w:rsid w:val="00C46DA2"/>
    <w:rsid w:val="00C531E2"/>
    <w:rsid w:val="00C5333B"/>
    <w:rsid w:val="00C60694"/>
    <w:rsid w:val="00C63874"/>
    <w:rsid w:val="00C657F8"/>
    <w:rsid w:val="00C728BC"/>
    <w:rsid w:val="00C72E3D"/>
    <w:rsid w:val="00C73925"/>
    <w:rsid w:val="00C75C33"/>
    <w:rsid w:val="00C81ED5"/>
    <w:rsid w:val="00C8224E"/>
    <w:rsid w:val="00C83C0E"/>
    <w:rsid w:val="00C85048"/>
    <w:rsid w:val="00C868B6"/>
    <w:rsid w:val="00C874EC"/>
    <w:rsid w:val="00C917E9"/>
    <w:rsid w:val="00C926FC"/>
    <w:rsid w:val="00C9435A"/>
    <w:rsid w:val="00CA080A"/>
    <w:rsid w:val="00CA0C05"/>
    <w:rsid w:val="00CA1704"/>
    <w:rsid w:val="00CA2AD2"/>
    <w:rsid w:val="00CA53F7"/>
    <w:rsid w:val="00CB3514"/>
    <w:rsid w:val="00CB501C"/>
    <w:rsid w:val="00CB757D"/>
    <w:rsid w:val="00CC1F9B"/>
    <w:rsid w:val="00CC2587"/>
    <w:rsid w:val="00CC3BA9"/>
    <w:rsid w:val="00CC7348"/>
    <w:rsid w:val="00CD3C86"/>
    <w:rsid w:val="00CD724A"/>
    <w:rsid w:val="00CE2348"/>
    <w:rsid w:val="00CE263C"/>
    <w:rsid w:val="00CE3E44"/>
    <w:rsid w:val="00CF562A"/>
    <w:rsid w:val="00D03CBC"/>
    <w:rsid w:val="00D07401"/>
    <w:rsid w:val="00D1280E"/>
    <w:rsid w:val="00D234F5"/>
    <w:rsid w:val="00D24A6F"/>
    <w:rsid w:val="00D27599"/>
    <w:rsid w:val="00D33BCF"/>
    <w:rsid w:val="00D33F43"/>
    <w:rsid w:val="00D35026"/>
    <w:rsid w:val="00D423C0"/>
    <w:rsid w:val="00D4427C"/>
    <w:rsid w:val="00D50980"/>
    <w:rsid w:val="00D55EDD"/>
    <w:rsid w:val="00D56826"/>
    <w:rsid w:val="00D57430"/>
    <w:rsid w:val="00D577A6"/>
    <w:rsid w:val="00D5797F"/>
    <w:rsid w:val="00D57E4C"/>
    <w:rsid w:val="00D66825"/>
    <w:rsid w:val="00D66840"/>
    <w:rsid w:val="00D72680"/>
    <w:rsid w:val="00D81BF1"/>
    <w:rsid w:val="00D84DCB"/>
    <w:rsid w:val="00D871CE"/>
    <w:rsid w:val="00D9060F"/>
    <w:rsid w:val="00D906A1"/>
    <w:rsid w:val="00D96B5E"/>
    <w:rsid w:val="00DA0F22"/>
    <w:rsid w:val="00DA5402"/>
    <w:rsid w:val="00DB0207"/>
    <w:rsid w:val="00DB0B43"/>
    <w:rsid w:val="00DB160A"/>
    <w:rsid w:val="00DB2117"/>
    <w:rsid w:val="00DB2404"/>
    <w:rsid w:val="00DB2D4A"/>
    <w:rsid w:val="00DC104F"/>
    <w:rsid w:val="00DC21A5"/>
    <w:rsid w:val="00DC2EC5"/>
    <w:rsid w:val="00DD17A1"/>
    <w:rsid w:val="00DD3938"/>
    <w:rsid w:val="00DD52C9"/>
    <w:rsid w:val="00DD7FC1"/>
    <w:rsid w:val="00DE0291"/>
    <w:rsid w:val="00DE155A"/>
    <w:rsid w:val="00DE700B"/>
    <w:rsid w:val="00DF14A9"/>
    <w:rsid w:val="00DF260B"/>
    <w:rsid w:val="00DF2C1B"/>
    <w:rsid w:val="00DF2C7A"/>
    <w:rsid w:val="00DF30DC"/>
    <w:rsid w:val="00DF397D"/>
    <w:rsid w:val="00E02502"/>
    <w:rsid w:val="00E02731"/>
    <w:rsid w:val="00E028E9"/>
    <w:rsid w:val="00E108D4"/>
    <w:rsid w:val="00E14FF1"/>
    <w:rsid w:val="00E2674B"/>
    <w:rsid w:val="00E310E9"/>
    <w:rsid w:val="00E3408F"/>
    <w:rsid w:val="00E37F5E"/>
    <w:rsid w:val="00E407E0"/>
    <w:rsid w:val="00E41338"/>
    <w:rsid w:val="00E5243C"/>
    <w:rsid w:val="00E5594B"/>
    <w:rsid w:val="00E600AC"/>
    <w:rsid w:val="00E60528"/>
    <w:rsid w:val="00E60DB7"/>
    <w:rsid w:val="00E612C0"/>
    <w:rsid w:val="00E6341F"/>
    <w:rsid w:val="00E70804"/>
    <w:rsid w:val="00E83E0E"/>
    <w:rsid w:val="00E85955"/>
    <w:rsid w:val="00E91280"/>
    <w:rsid w:val="00E9159B"/>
    <w:rsid w:val="00EA509C"/>
    <w:rsid w:val="00EA68A9"/>
    <w:rsid w:val="00EA6B52"/>
    <w:rsid w:val="00EB0365"/>
    <w:rsid w:val="00EB3040"/>
    <w:rsid w:val="00EB7B29"/>
    <w:rsid w:val="00EC0D5F"/>
    <w:rsid w:val="00EC10A5"/>
    <w:rsid w:val="00EC112E"/>
    <w:rsid w:val="00EC6EAF"/>
    <w:rsid w:val="00ED1F56"/>
    <w:rsid w:val="00EE0334"/>
    <w:rsid w:val="00EE1DE7"/>
    <w:rsid w:val="00EE3B34"/>
    <w:rsid w:val="00EE61F5"/>
    <w:rsid w:val="00EF0AC3"/>
    <w:rsid w:val="00F046EC"/>
    <w:rsid w:val="00F04BFA"/>
    <w:rsid w:val="00F05FA9"/>
    <w:rsid w:val="00F11C99"/>
    <w:rsid w:val="00F2038D"/>
    <w:rsid w:val="00F208EB"/>
    <w:rsid w:val="00F20CA1"/>
    <w:rsid w:val="00F21368"/>
    <w:rsid w:val="00F21E78"/>
    <w:rsid w:val="00F26EA2"/>
    <w:rsid w:val="00F27118"/>
    <w:rsid w:val="00F36EF8"/>
    <w:rsid w:val="00F40A03"/>
    <w:rsid w:val="00F44443"/>
    <w:rsid w:val="00F45CF3"/>
    <w:rsid w:val="00F563E3"/>
    <w:rsid w:val="00F57513"/>
    <w:rsid w:val="00F665F2"/>
    <w:rsid w:val="00F67F1F"/>
    <w:rsid w:val="00F717F3"/>
    <w:rsid w:val="00F71F40"/>
    <w:rsid w:val="00F74237"/>
    <w:rsid w:val="00F75190"/>
    <w:rsid w:val="00F75DD0"/>
    <w:rsid w:val="00F7647D"/>
    <w:rsid w:val="00F81342"/>
    <w:rsid w:val="00F81E56"/>
    <w:rsid w:val="00F85FB1"/>
    <w:rsid w:val="00F86EEC"/>
    <w:rsid w:val="00F90627"/>
    <w:rsid w:val="00F91442"/>
    <w:rsid w:val="00F92F75"/>
    <w:rsid w:val="00F95193"/>
    <w:rsid w:val="00F95D81"/>
    <w:rsid w:val="00FA14EB"/>
    <w:rsid w:val="00FA6CE1"/>
    <w:rsid w:val="00FA70F1"/>
    <w:rsid w:val="00FA7AF8"/>
    <w:rsid w:val="00FB22A2"/>
    <w:rsid w:val="00FB2E6E"/>
    <w:rsid w:val="00FB5D8F"/>
    <w:rsid w:val="00FC3239"/>
    <w:rsid w:val="00FC401E"/>
    <w:rsid w:val="00FC7B5F"/>
    <w:rsid w:val="00FD5F3D"/>
    <w:rsid w:val="00FE4307"/>
    <w:rsid w:val="00FF4E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toc 1" w:uiPriority="39"/>
    <w:lsdException w:name="toc 2" w:uiPriority="39"/>
    <w:lsdException w:name="toc 3" w:uiPriority="39"/>
    <w:lsdException w:name="footnote text" w:uiPriority="99"/>
    <w:lsdException w:name="header" w:uiPriority="99"/>
    <w:lsdException w:name="caption" w:semiHidden="1" w:unhideWhenUsed="1" w:qFormat="1"/>
    <w:lsdException w:name="footnote reference" w:uiPriority="99"/>
    <w:lsdException w:name="List Bullet 5" w:uiPriority="99"/>
    <w:lsdException w:name="Title" w:qFormat="1"/>
    <w:lsdException w:name="Body Text" w:uiPriority="99" w:qFormat="1"/>
    <w:lsdException w:name="Hyperlink" w:uiPriority="99"/>
    <w:lsdException w:name="Outline List 3"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F85FB1"/>
    <w:pPr>
      <w:spacing w:before="120" w:after="120" w:line="276" w:lineRule="auto"/>
    </w:pPr>
    <w:rPr>
      <w:rFonts w:ascii="Arial" w:hAnsi="Arial"/>
      <w:sz w:val="23"/>
      <w:lang w:val="en-US" w:eastAsia="zh-CN"/>
    </w:rPr>
  </w:style>
  <w:style w:type="paragraph" w:styleId="Heading1">
    <w:name w:val="heading 1"/>
    <w:basedOn w:val="Normal"/>
    <w:next w:val="Normal"/>
    <w:qFormat/>
    <w:rsid w:val="00B61978"/>
    <w:pPr>
      <w:keepNext/>
      <w:spacing w:before="300" w:line="240" w:lineRule="auto"/>
      <w:outlineLvl w:val="0"/>
    </w:pPr>
    <w:rPr>
      <w:b/>
      <w:color w:val="6D6E70"/>
      <w:sz w:val="31"/>
      <w:szCs w:val="31"/>
    </w:rPr>
  </w:style>
  <w:style w:type="paragraph" w:styleId="Heading2">
    <w:name w:val="heading 2"/>
    <w:basedOn w:val="Normal"/>
    <w:next w:val="Normal"/>
    <w:link w:val="Heading2Char"/>
    <w:qFormat/>
    <w:rsid w:val="00B61978"/>
    <w:pPr>
      <w:keepNext/>
      <w:spacing w:before="300" w:line="240" w:lineRule="auto"/>
      <w:outlineLvl w:val="1"/>
    </w:pPr>
    <w:rPr>
      <w:b/>
      <w:color w:val="003767"/>
    </w:rPr>
  </w:style>
  <w:style w:type="paragraph" w:styleId="Heading3">
    <w:name w:val="heading 3"/>
    <w:basedOn w:val="Normal"/>
    <w:next w:val="Normal"/>
    <w:qFormat/>
    <w:rsid w:val="00F81E56"/>
    <w:pPr>
      <w:keepNext/>
      <w:spacing w:before="180" w:after="180"/>
      <w:jc w:val="both"/>
      <w:outlineLvl w:val="2"/>
    </w:pPr>
    <w:rPr>
      <w:rFonts w:cs="Arial"/>
      <w:b/>
      <w:bCs/>
      <w:szCs w:val="23"/>
      <w:lang w:val="en-AU"/>
    </w:rPr>
  </w:style>
  <w:style w:type="paragraph" w:styleId="Heading4">
    <w:name w:val="heading 4"/>
    <w:basedOn w:val="Normal"/>
    <w:next w:val="Normal"/>
    <w:link w:val="Heading4Char"/>
    <w:semiHidden/>
    <w:unhideWhenUsed/>
    <w:qFormat/>
    <w:rsid w:val="00DF2C7A"/>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semiHidden/>
    <w:unhideWhenUsed/>
    <w:qFormat/>
    <w:rsid w:val="00DF2C7A"/>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DF2C7A"/>
    <w:pPr>
      <w:keepNext/>
      <w:keepLines/>
      <w:widowControl w:val="0"/>
      <w:autoSpaceDE w:val="0"/>
      <w:autoSpaceDN w:val="0"/>
      <w:adjustRightInd w:val="0"/>
      <w:spacing w:before="200" w:after="240"/>
      <w:ind w:left="1152" w:hanging="432"/>
      <w:jc w:val="both"/>
      <w:outlineLvl w:val="5"/>
    </w:pPr>
    <w:rPr>
      <w:rFonts w:ascii="Cambria" w:eastAsia="Times New Roman" w:hAnsi="Cambria"/>
      <w:i/>
      <w:iCs/>
      <w:color w:val="243F60"/>
      <w:sz w:val="24"/>
      <w:szCs w:val="24"/>
      <w:lang w:val="en-AU" w:eastAsia="en-AU"/>
    </w:rPr>
  </w:style>
  <w:style w:type="paragraph" w:styleId="Heading7">
    <w:name w:val="heading 7"/>
    <w:basedOn w:val="Normal"/>
    <w:next w:val="Normal"/>
    <w:link w:val="Heading7Char"/>
    <w:uiPriority w:val="9"/>
    <w:semiHidden/>
    <w:unhideWhenUsed/>
    <w:qFormat/>
    <w:rsid w:val="00DF2C7A"/>
    <w:pPr>
      <w:keepNext/>
      <w:keepLines/>
      <w:widowControl w:val="0"/>
      <w:autoSpaceDE w:val="0"/>
      <w:autoSpaceDN w:val="0"/>
      <w:adjustRightInd w:val="0"/>
      <w:spacing w:before="200" w:after="240"/>
      <w:ind w:left="1296" w:hanging="288"/>
      <w:jc w:val="both"/>
      <w:outlineLvl w:val="6"/>
    </w:pPr>
    <w:rPr>
      <w:rFonts w:ascii="Cambria" w:eastAsia="Times New Roman" w:hAnsi="Cambria"/>
      <w:i/>
      <w:iCs/>
      <w:color w:val="404040"/>
      <w:sz w:val="24"/>
      <w:szCs w:val="24"/>
      <w:lang w:val="en-AU" w:eastAsia="en-AU"/>
    </w:rPr>
  </w:style>
  <w:style w:type="paragraph" w:styleId="Heading8">
    <w:name w:val="heading 8"/>
    <w:basedOn w:val="Normal"/>
    <w:next w:val="Normal"/>
    <w:link w:val="Heading8Char"/>
    <w:uiPriority w:val="9"/>
    <w:unhideWhenUsed/>
    <w:rsid w:val="00DF2C7A"/>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DF2C7A"/>
    <w:pPr>
      <w:keepNext/>
      <w:keepLines/>
      <w:widowControl w:val="0"/>
      <w:autoSpaceDE w:val="0"/>
      <w:autoSpaceDN w:val="0"/>
      <w:adjustRightInd w:val="0"/>
      <w:spacing w:before="200" w:after="240"/>
      <w:ind w:left="1584" w:hanging="144"/>
      <w:jc w:val="both"/>
      <w:outlineLvl w:val="8"/>
    </w:pPr>
    <w:rPr>
      <w:rFonts w:ascii="Cambria" w:eastAsia="Times New Roman" w:hAnsi="Cambria"/>
      <w:i/>
      <w:iCs/>
      <w:color w:val="404040"/>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148C"/>
    <w:pPr>
      <w:tabs>
        <w:tab w:val="center" w:pos="4320"/>
        <w:tab w:val="right" w:pos="8640"/>
      </w:tabs>
    </w:pPr>
  </w:style>
  <w:style w:type="paragraph" w:styleId="Footer">
    <w:name w:val="footer"/>
    <w:basedOn w:val="Normal"/>
    <w:rsid w:val="004931F0"/>
    <w:pPr>
      <w:tabs>
        <w:tab w:val="center" w:pos="4320"/>
      </w:tabs>
      <w:ind w:right="-1"/>
      <w:jc w:val="right"/>
    </w:pPr>
    <w:rPr>
      <w:color w:val="DDDEDF"/>
      <w:sz w:val="20"/>
    </w:rPr>
  </w:style>
  <w:style w:type="paragraph" w:styleId="ListParagraph">
    <w:name w:val="List Paragraph"/>
    <w:basedOn w:val="Normal"/>
    <w:uiPriority w:val="34"/>
    <w:qFormat/>
    <w:rsid w:val="004F38BB"/>
    <w:pPr>
      <w:numPr>
        <w:numId w:val="10"/>
      </w:numPr>
      <w:spacing w:before="60" w:after="60"/>
    </w:pPr>
    <w:rPr>
      <w:rFonts w:eastAsia="Times New Roman" w:cs="Arial"/>
      <w:szCs w:val="23"/>
      <w:lang w:val="en-AU" w:eastAsia="en-AU"/>
    </w:rPr>
  </w:style>
  <w:style w:type="character" w:styleId="Hyperlink">
    <w:name w:val="Hyperlink"/>
    <w:uiPriority w:val="99"/>
    <w:rsid w:val="00AE13D5"/>
    <w:rPr>
      <w:color w:val="0000FF"/>
      <w:u w:val="single"/>
    </w:rPr>
  </w:style>
  <w:style w:type="paragraph" w:customStyle="1" w:styleId="TableText">
    <w:name w:val="Table Text"/>
    <w:basedOn w:val="Normal"/>
    <w:qFormat/>
    <w:rsid w:val="00846036"/>
    <w:pPr>
      <w:spacing w:before="60" w:after="60"/>
    </w:pPr>
    <w:rPr>
      <w:bCs/>
    </w:rPr>
  </w:style>
  <w:style w:type="numbering" w:customStyle="1" w:styleId="NoList1">
    <w:name w:val="No List1"/>
    <w:next w:val="NoList"/>
    <w:semiHidden/>
    <w:rsid w:val="001C5029"/>
  </w:style>
  <w:style w:type="table" w:styleId="TableGrid">
    <w:name w:val="Table Grid"/>
    <w:basedOn w:val="TableNormal"/>
    <w:rsid w:val="001C50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8F3CC8"/>
  </w:style>
  <w:style w:type="table" w:customStyle="1" w:styleId="LightShading-Accent11">
    <w:name w:val="Light Shading - Accent 11"/>
    <w:basedOn w:val="TableNormal"/>
    <w:uiPriority w:val="60"/>
    <w:rsid w:val="003531D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portTitle">
    <w:name w:val="Report Title"/>
    <w:basedOn w:val="Normal"/>
    <w:qFormat/>
    <w:rsid w:val="00EE3B34"/>
    <w:pPr>
      <w:spacing w:before="360"/>
      <w:jc w:val="right"/>
    </w:pPr>
    <w:rPr>
      <w:b/>
      <w:bCs/>
      <w:color w:val="003767"/>
      <w:sz w:val="56"/>
      <w:szCs w:val="56"/>
      <w:lang w:val="en-AU"/>
    </w:rPr>
  </w:style>
  <w:style w:type="paragraph" w:customStyle="1" w:styleId="ReportSubtitle">
    <w:name w:val="Report Subtitle"/>
    <w:basedOn w:val="ReportTitle"/>
    <w:qFormat/>
    <w:rsid w:val="00EE3B34"/>
    <w:pPr>
      <w:spacing w:before="240"/>
    </w:pPr>
    <w:rPr>
      <w:b w:val="0"/>
    </w:rPr>
  </w:style>
  <w:style w:type="paragraph" w:customStyle="1" w:styleId="TableHeading1">
    <w:name w:val="Table Heading 1"/>
    <w:basedOn w:val="Heading1"/>
    <w:qFormat/>
    <w:rsid w:val="00C874EC"/>
    <w:pPr>
      <w:spacing w:before="0" w:after="0"/>
      <w:outlineLvl w:val="9"/>
    </w:pPr>
    <w:rPr>
      <w:color w:val="FFFFFF"/>
      <w:sz w:val="23"/>
      <w:szCs w:val="23"/>
    </w:rPr>
  </w:style>
  <w:style w:type="paragraph" w:styleId="TOC2">
    <w:name w:val="toc 2"/>
    <w:basedOn w:val="Normal"/>
    <w:next w:val="Normal"/>
    <w:autoRedefine/>
    <w:uiPriority w:val="39"/>
    <w:rsid w:val="00D234F5"/>
    <w:pPr>
      <w:tabs>
        <w:tab w:val="right" w:leader="dot" w:pos="9061"/>
      </w:tabs>
      <w:ind w:left="284"/>
    </w:pPr>
    <w:rPr>
      <w:b/>
    </w:rPr>
  </w:style>
  <w:style w:type="character" w:customStyle="1" w:styleId="Heading8Char">
    <w:name w:val="Heading 8 Char"/>
    <w:link w:val="Heading8"/>
    <w:uiPriority w:val="9"/>
    <w:rsid w:val="00DF2C7A"/>
    <w:rPr>
      <w:rFonts w:ascii="Cambria" w:eastAsia="Times New Roman" w:hAnsi="Cambria" w:cs="Times New Roman"/>
      <w:color w:val="404040"/>
      <w:lang w:val="en-US" w:eastAsia="zh-CN"/>
    </w:rPr>
  </w:style>
  <w:style w:type="character" w:customStyle="1" w:styleId="Heading6Char">
    <w:name w:val="Heading 6 Char"/>
    <w:link w:val="Heading6"/>
    <w:uiPriority w:val="9"/>
    <w:semiHidden/>
    <w:rsid w:val="00DF2C7A"/>
    <w:rPr>
      <w:rFonts w:ascii="Cambria" w:eastAsia="Times New Roman" w:hAnsi="Cambria" w:cs="Times New Roman"/>
      <w:i/>
      <w:iCs/>
      <w:color w:val="243F60"/>
      <w:sz w:val="24"/>
      <w:szCs w:val="24"/>
    </w:rPr>
  </w:style>
  <w:style w:type="character" w:customStyle="1" w:styleId="Heading7Char">
    <w:name w:val="Heading 7 Char"/>
    <w:link w:val="Heading7"/>
    <w:uiPriority w:val="9"/>
    <w:semiHidden/>
    <w:rsid w:val="00DF2C7A"/>
    <w:rPr>
      <w:rFonts w:ascii="Cambria" w:eastAsia="Times New Roman" w:hAnsi="Cambria" w:cs="Times New Roman"/>
      <w:i/>
      <w:iCs/>
      <w:color w:val="404040"/>
      <w:sz w:val="24"/>
      <w:szCs w:val="24"/>
    </w:rPr>
  </w:style>
  <w:style w:type="paragraph" w:styleId="ListBullet5">
    <w:name w:val="List Bullet 5"/>
    <w:basedOn w:val="Normal"/>
    <w:uiPriority w:val="99"/>
    <w:unhideWhenUsed/>
    <w:rsid w:val="00DF2C7A"/>
    <w:pPr>
      <w:widowControl w:val="0"/>
      <w:numPr>
        <w:numId w:val="18"/>
      </w:numPr>
      <w:autoSpaceDE w:val="0"/>
      <w:autoSpaceDN w:val="0"/>
      <w:adjustRightInd w:val="0"/>
      <w:spacing w:after="240"/>
      <w:contextualSpacing/>
      <w:jc w:val="both"/>
    </w:pPr>
    <w:rPr>
      <w:rFonts w:eastAsia="Times New Roman" w:cs="Arial"/>
      <w:sz w:val="24"/>
      <w:szCs w:val="24"/>
      <w:lang w:val="en-AU" w:eastAsia="en-AU"/>
    </w:rPr>
  </w:style>
  <w:style w:type="character" w:customStyle="1" w:styleId="Heading9Char">
    <w:name w:val="Heading 9 Char"/>
    <w:link w:val="Heading9"/>
    <w:uiPriority w:val="9"/>
    <w:semiHidden/>
    <w:rsid w:val="00DF2C7A"/>
    <w:rPr>
      <w:rFonts w:ascii="Cambria" w:eastAsia="Times New Roman" w:hAnsi="Cambria" w:cs="Times New Roman"/>
      <w:i/>
      <w:iCs/>
      <w:color w:val="404040"/>
    </w:rPr>
  </w:style>
  <w:style w:type="character" w:customStyle="1" w:styleId="Heading4Char">
    <w:name w:val="Heading 4 Char"/>
    <w:link w:val="Heading4"/>
    <w:semiHidden/>
    <w:rsid w:val="00DF2C7A"/>
    <w:rPr>
      <w:rFonts w:ascii="Cambria" w:eastAsia="Times New Roman" w:hAnsi="Cambria" w:cs="Times New Roman"/>
      <w:b/>
      <w:bCs/>
      <w:i/>
      <w:iCs/>
      <w:color w:val="4F81BD"/>
      <w:sz w:val="23"/>
      <w:lang w:val="en-US" w:eastAsia="zh-CN"/>
    </w:rPr>
  </w:style>
  <w:style w:type="character" w:customStyle="1" w:styleId="Heading5Char">
    <w:name w:val="Heading 5 Char"/>
    <w:link w:val="Heading5"/>
    <w:semiHidden/>
    <w:rsid w:val="00DF2C7A"/>
    <w:rPr>
      <w:rFonts w:ascii="Cambria" w:eastAsia="Times New Roman" w:hAnsi="Cambria" w:cs="Times New Roman"/>
      <w:color w:val="243F60"/>
      <w:sz w:val="23"/>
      <w:lang w:val="en-US" w:eastAsia="zh-CN"/>
    </w:rPr>
  </w:style>
  <w:style w:type="numbering" w:styleId="ArticleSection">
    <w:name w:val="Outline List 3"/>
    <w:basedOn w:val="NoList"/>
    <w:uiPriority w:val="99"/>
    <w:unhideWhenUsed/>
    <w:rsid w:val="00DF2C7A"/>
    <w:pPr>
      <w:numPr>
        <w:numId w:val="21"/>
      </w:numPr>
    </w:pPr>
  </w:style>
  <w:style w:type="paragraph" w:customStyle="1" w:styleId="NumberedList">
    <w:name w:val="Numbered List"/>
    <w:basedOn w:val="ListParagraph"/>
    <w:link w:val="NumberedListChar"/>
    <w:autoRedefine/>
    <w:rsid w:val="00DF2C7A"/>
    <w:pPr>
      <w:widowControl w:val="0"/>
      <w:numPr>
        <w:numId w:val="0"/>
      </w:numPr>
      <w:autoSpaceDE w:val="0"/>
      <w:autoSpaceDN w:val="0"/>
      <w:adjustRightInd w:val="0"/>
      <w:spacing w:before="0" w:after="240"/>
      <w:ind w:left="720" w:hanging="360"/>
      <w:contextualSpacing/>
      <w:jc w:val="both"/>
    </w:pPr>
    <w:rPr>
      <w:sz w:val="24"/>
      <w:szCs w:val="24"/>
    </w:rPr>
  </w:style>
  <w:style w:type="character" w:customStyle="1" w:styleId="NumberedListChar">
    <w:name w:val="Numbered List Char"/>
    <w:link w:val="NumberedList"/>
    <w:rsid w:val="00DF2C7A"/>
    <w:rPr>
      <w:rFonts w:ascii="Arial" w:eastAsia="Times New Roman" w:hAnsi="Arial" w:cs="Arial"/>
      <w:sz w:val="24"/>
      <w:szCs w:val="24"/>
    </w:rPr>
  </w:style>
  <w:style w:type="paragraph" w:customStyle="1" w:styleId="ListParagraph2">
    <w:name w:val="List Paragraph 2"/>
    <w:basedOn w:val="ListParagraph"/>
    <w:qFormat/>
    <w:rsid w:val="00D66840"/>
    <w:pPr>
      <w:numPr>
        <w:ilvl w:val="1"/>
      </w:numPr>
      <w:ind w:left="706"/>
    </w:pPr>
  </w:style>
  <w:style w:type="paragraph" w:styleId="Title">
    <w:name w:val="Title"/>
    <w:basedOn w:val="Normal"/>
    <w:next w:val="Normal"/>
    <w:link w:val="TitleChar"/>
    <w:qFormat/>
    <w:rsid w:val="00BF5E29"/>
    <w:pPr>
      <w:spacing w:after="360"/>
    </w:pPr>
    <w:rPr>
      <w:color w:val="013767"/>
      <w:sz w:val="44"/>
      <w:szCs w:val="44"/>
    </w:rPr>
  </w:style>
  <w:style w:type="character" w:customStyle="1" w:styleId="TitleChar">
    <w:name w:val="Title Char"/>
    <w:link w:val="Title"/>
    <w:rsid w:val="00BF5E29"/>
    <w:rPr>
      <w:rFonts w:ascii="Arial" w:hAnsi="Arial"/>
      <w:color w:val="013767"/>
      <w:sz w:val="44"/>
      <w:szCs w:val="44"/>
      <w:lang w:val="en-US" w:eastAsia="zh-CN"/>
    </w:rPr>
  </w:style>
  <w:style w:type="table" w:customStyle="1" w:styleId="PSCTables">
    <w:name w:val="PSC Tables"/>
    <w:basedOn w:val="TableNormal"/>
    <w:uiPriority w:val="99"/>
    <w:qFormat/>
    <w:rsid w:val="00E108D4"/>
    <w:tblPr>
      <w:tblInd w:w="0" w:type="dxa"/>
      <w:tblCellMar>
        <w:top w:w="0" w:type="dxa"/>
        <w:left w:w="108" w:type="dxa"/>
        <w:bottom w:w="0" w:type="dxa"/>
        <w:right w:w="108" w:type="dxa"/>
      </w:tblCellMar>
    </w:tblPr>
  </w:style>
  <w:style w:type="character" w:styleId="FootnoteReference">
    <w:name w:val="footnote reference"/>
    <w:uiPriority w:val="99"/>
    <w:unhideWhenUsed/>
    <w:rsid w:val="00D72680"/>
    <w:rPr>
      <w:vertAlign w:val="superscript"/>
    </w:rPr>
  </w:style>
  <w:style w:type="paragraph" w:customStyle="1" w:styleId="DisclaimerInfo">
    <w:name w:val="Disclaimer Info"/>
    <w:basedOn w:val="Normal"/>
    <w:rsid w:val="00F11C99"/>
    <w:pPr>
      <w:framePr w:hSpace="181" w:wrap="around" w:vAnchor="page" w:hAnchor="page" w:x="1419" w:y="9073"/>
      <w:suppressOverlap/>
    </w:pPr>
    <w:rPr>
      <w:sz w:val="17"/>
      <w:szCs w:val="17"/>
    </w:rPr>
  </w:style>
  <w:style w:type="paragraph" w:styleId="TOC1">
    <w:name w:val="toc 1"/>
    <w:basedOn w:val="Normal"/>
    <w:next w:val="Normal"/>
    <w:autoRedefine/>
    <w:uiPriority w:val="39"/>
    <w:rsid w:val="00D234F5"/>
    <w:pPr>
      <w:tabs>
        <w:tab w:val="right" w:leader="dot" w:pos="9061"/>
      </w:tabs>
      <w:spacing w:before="240" w:after="180" w:line="240" w:lineRule="auto"/>
    </w:pPr>
    <w:rPr>
      <w:b/>
      <w:noProof/>
      <w:color w:val="003767"/>
      <w:sz w:val="25"/>
    </w:rPr>
  </w:style>
  <w:style w:type="paragraph" w:customStyle="1" w:styleId="MainSectionHeading">
    <w:name w:val="Main Section Heading"/>
    <w:basedOn w:val="Normal"/>
    <w:qFormat/>
    <w:rsid w:val="00D96B5E"/>
    <w:pPr>
      <w:spacing w:before="0" w:after="2400"/>
      <w:jc w:val="right"/>
    </w:pPr>
    <w:rPr>
      <w:noProof/>
      <w:color w:val="FFFFFF"/>
      <w:sz w:val="48"/>
      <w:szCs w:val="48"/>
      <w:lang w:val="en-AU" w:eastAsia="en-AU"/>
    </w:rPr>
  </w:style>
  <w:style w:type="paragraph" w:customStyle="1" w:styleId="SubSectionHeading">
    <w:name w:val="Sub Section Heading"/>
    <w:basedOn w:val="Heading1"/>
    <w:next w:val="Normal"/>
    <w:qFormat/>
    <w:rsid w:val="009B418C"/>
    <w:pPr>
      <w:spacing w:before="240" w:after="2520" w:line="290" w:lineRule="atLeast"/>
    </w:pPr>
    <w:rPr>
      <w:b w:val="0"/>
      <w:color w:val="003767"/>
      <w:sz w:val="48"/>
      <w:szCs w:val="48"/>
    </w:rPr>
  </w:style>
  <w:style w:type="paragraph" w:styleId="Caption">
    <w:name w:val="caption"/>
    <w:basedOn w:val="Normal"/>
    <w:next w:val="Normal"/>
    <w:unhideWhenUsed/>
    <w:qFormat/>
    <w:rsid w:val="004A307C"/>
    <w:pPr>
      <w:spacing w:before="240" w:after="240" w:line="240" w:lineRule="auto"/>
    </w:pPr>
    <w:rPr>
      <w:b/>
      <w:bCs/>
      <w:sz w:val="20"/>
    </w:rPr>
  </w:style>
  <w:style w:type="paragraph" w:customStyle="1" w:styleId="BulletList">
    <w:name w:val="Bullet List"/>
    <w:basedOn w:val="Normal"/>
    <w:link w:val="BulletListChar"/>
    <w:autoRedefine/>
    <w:qFormat/>
    <w:rsid w:val="00B61978"/>
    <w:pPr>
      <w:numPr>
        <w:numId w:val="32"/>
      </w:numPr>
      <w:spacing w:before="80" w:after="80"/>
      <w:ind w:left="284" w:hanging="284"/>
    </w:pPr>
    <w:rPr>
      <w:rFonts w:eastAsia="Times New Roman" w:cs="Arial"/>
      <w:szCs w:val="23"/>
      <w:lang w:val="en-AU" w:eastAsia="en-AU"/>
    </w:rPr>
  </w:style>
  <w:style w:type="character" w:customStyle="1" w:styleId="BulletListChar">
    <w:name w:val="Bullet List Char"/>
    <w:link w:val="BulletList"/>
    <w:rsid w:val="00B61978"/>
    <w:rPr>
      <w:rFonts w:ascii="Arial" w:eastAsia="Times New Roman" w:hAnsi="Arial" w:cs="Arial"/>
      <w:sz w:val="23"/>
      <w:szCs w:val="23"/>
    </w:rPr>
  </w:style>
  <w:style w:type="character" w:customStyle="1" w:styleId="Heading2Char">
    <w:name w:val="Heading 2 Char"/>
    <w:link w:val="Heading2"/>
    <w:rsid w:val="00B61978"/>
    <w:rPr>
      <w:rFonts w:ascii="Arial" w:hAnsi="Arial"/>
      <w:b/>
      <w:color w:val="003767"/>
      <w:sz w:val="23"/>
      <w:lang w:val="en-US" w:eastAsia="zh-CN"/>
    </w:rPr>
  </w:style>
  <w:style w:type="table" w:styleId="TableColumns2">
    <w:name w:val="Table Columns 2"/>
    <w:basedOn w:val="TableNormal"/>
    <w:rsid w:val="009A3E71"/>
    <w:pPr>
      <w:spacing w:before="60" w:after="60" w:line="276" w:lineRule="auto"/>
    </w:pPr>
    <w:rPr>
      <w:rFonts w:ascii="Arial" w:hAnsi="Arial"/>
      <w:bCs/>
      <w:sz w:val="23"/>
    </w:rPr>
    <w:tblPr>
      <w:tblStyleRowBandSize w:val="1"/>
      <w:tblStyleColBandSize w:val="1"/>
      <w:tblInd w:w="0" w:type="dxa"/>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CellMar>
        <w:top w:w="0" w:type="dxa"/>
        <w:left w:w="108" w:type="dxa"/>
        <w:bottom w:w="0" w:type="dxa"/>
        <w:right w:w="108" w:type="dxa"/>
      </w:tblCellMar>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tcBorders>
          <w:top w:val="nil"/>
          <w:left w:val="nil"/>
          <w:bottom w:val="nil"/>
          <w:right w:val="nil"/>
          <w:insideH w:val="nil"/>
          <w:insideV w:val="nil"/>
        </w:tcBorders>
        <w:shd w:val="clear" w:color="auto" w:fill="003767"/>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2">
    <w:name w:val="Table Heading 2"/>
    <w:basedOn w:val="Normal"/>
    <w:qFormat/>
    <w:rsid w:val="0037583C"/>
    <w:pPr>
      <w:spacing w:before="0" w:after="0" w:line="240" w:lineRule="auto"/>
      <w:jc w:val="center"/>
    </w:pPr>
    <w:rPr>
      <w:rFonts w:cs="Arial"/>
      <w:b/>
      <w:bCs/>
      <w:color w:val="FFFFFF"/>
      <w:szCs w:val="23"/>
      <w:lang w:val="en-AU"/>
    </w:rPr>
  </w:style>
  <w:style w:type="paragraph" w:customStyle="1" w:styleId="TableSubtitle">
    <w:name w:val="Table Subtitle"/>
    <w:basedOn w:val="Subtitle"/>
    <w:qFormat/>
    <w:rsid w:val="00CA080A"/>
  </w:style>
  <w:style w:type="paragraph" w:styleId="Subtitle">
    <w:name w:val="Subtitle"/>
    <w:basedOn w:val="Normal"/>
    <w:next w:val="Normal"/>
    <w:link w:val="SubtitleChar"/>
    <w:rsid w:val="00CA080A"/>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CA080A"/>
    <w:rPr>
      <w:rFonts w:ascii="Cambria" w:eastAsia="Times New Roman" w:hAnsi="Cambria" w:cs="Times New Roman"/>
      <w:i/>
      <w:iCs/>
      <w:color w:val="4F81BD"/>
      <w:spacing w:val="15"/>
      <w:sz w:val="24"/>
      <w:szCs w:val="24"/>
      <w:lang w:val="en-US" w:eastAsia="zh-CN"/>
    </w:rPr>
  </w:style>
  <w:style w:type="paragraph" w:customStyle="1" w:styleId="Boxtext">
    <w:name w:val="Box text"/>
    <w:basedOn w:val="Normal"/>
    <w:qFormat/>
    <w:rsid w:val="009E532C"/>
    <w:pPr>
      <w:spacing w:before="0" w:after="0" w:line="240" w:lineRule="auto"/>
      <w:jc w:val="right"/>
    </w:pPr>
    <w:rPr>
      <w:color w:val="6D6E70"/>
      <w:sz w:val="26"/>
      <w:szCs w:val="26"/>
    </w:rPr>
  </w:style>
  <w:style w:type="paragraph" w:customStyle="1" w:styleId="PicTableStyle">
    <w:name w:val="Pic Table Style"/>
    <w:basedOn w:val="Normal"/>
    <w:rsid w:val="006A5C35"/>
    <w:pPr>
      <w:framePr w:hSpace="180" w:wrap="around" w:vAnchor="text" w:hAnchor="text" w:y="1"/>
      <w:spacing w:before="0" w:after="0" w:line="240" w:lineRule="auto"/>
      <w:suppressOverlap/>
    </w:pPr>
  </w:style>
  <w:style w:type="paragraph" w:customStyle="1" w:styleId="TableHeading">
    <w:name w:val="Table Heading"/>
    <w:basedOn w:val="TableText"/>
    <w:qFormat/>
    <w:rsid w:val="00846036"/>
    <w:rPr>
      <w:b/>
    </w:rPr>
  </w:style>
  <w:style w:type="character" w:customStyle="1" w:styleId="HeaderChar">
    <w:name w:val="Header Char"/>
    <w:link w:val="Header"/>
    <w:uiPriority w:val="99"/>
    <w:rsid w:val="00F81342"/>
    <w:rPr>
      <w:rFonts w:ascii="Arial" w:hAnsi="Arial"/>
      <w:sz w:val="23"/>
      <w:lang w:val="en-US" w:eastAsia="zh-CN"/>
    </w:rPr>
  </w:style>
  <w:style w:type="paragraph" w:styleId="BalloonText">
    <w:name w:val="Balloon Text"/>
    <w:basedOn w:val="Normal"/>
    <w:link w:val="BalloonTextChar"/>
    <w:rsid w:val="00F81342"/>
    <w:pPr>
      <w:spacing w:before="0" w:after="0" w:line="240" w:lineRule="auto"/>
    </w:pPr>
    <w:rPr>
      <w:rFonts w:ascii="Tahoma" w:hAnsi="Tahoma" w:cs="Tahoma"/>
      <w:sz w:val="16"/>
      <w:szCs w:val="16"/>
    </w:rPr>
  </w:style>
  <w:style w:type="character" w:customStyle="1" w:styleId="BalloonTextChar">
    <w:name w:val="Balloon Text Char"/>
    <w:link w:val="BalloonText"/>
    <w:rsid w:val="00F81342"/>
    <w:rPr>
      <w:rFonts w:ascii="Tahoma" w:hAnsi="Tahoma" w:cs="Tahoma"/>
      <w:sz w:val="16"/>
      <w:szCs w:val="16"/>
      <w:lang w:val="en-US" w:eastAsia="zh-CN"/>
    </w:rPr>
  </w:style>
  <w:style w:type="paragraph" w:styleId="TOC3">
    <w:name w:val="toc 3"/>
    <w:basedOn w:val="Normal"/>
    <w:next w:val="Normal"/>
    <w:autoRedefine/>
    <w:uiPriority w:val="39"/>
    <w:rsid w:val="00D234F5"/>
    <w:pPr>
      <w:tabs>
        <w:tab w:val="right" w:leader="dot" w:pos="9061"/>
      </w:tabs>
      <w:ind w:left="567"/>
    </w:pPr>
  </w:style>
  <w:style w:type="paragraph" w:styleId="FootnoteText">
    <w:name w:val="footnote text"/>
    <w:basedOn w:val="Normal"/>
    <w:link w:val="FootnoteTextChar"/>
    <w:uiPriority w:val="99"/>
    <w:unhideWhenUsed/>
    <w:rsid w:val="00D72680"/>
    <w:pPr>
      <w:spacing w:before="0" w:after="0" w:line="240" w:lineRule="auto"/>
      <w:jc w:val="both"/>
    </w:pPr>
    <w:rPr>
      <w:rFonts w:eastAsia="Times New Roman"/>
      <w:sz w:val="20"/>
      <w:lang w:val="en-AU" w:eastAsia="en-US"/>
    </w:rPr>
  </w:style>
  <w:style w:type="character" w:customStyle="1" w:styleId="FootnoteTextChar">
    <w:name w:val="Footnote Text Char"/>
    <w:basedOn w:val="DefaultParagraphFont"/>
    <w:link w:val="FootnoteText"/>
    <w:uiPriority w:val="99"/>
    <w:rsid w:val="00D72680"/>
    <w:rPr>
      <w:rFonts w:ascii="Arial" w:eastAsia="Times New Roman" w:hAnsi="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toc 1" w:uiPriority="39"/>
    <w:lsdException w:name="toc 2" w:uiPriority="39"/>
    <w:lsdException w:name="toc 3" w:uiPriority="39"/>
    <w:lsdException w:name="footnote text" w:uiPriority="99"/>
    <w:lsdException w:name="header" w:uiPriority="99"/>
    <w:lsdException w:name="caption" w:semiHidden="1" w:unhideWhenUsed="1" w:qFormat="1"/>
    <w:lsdException w:name="footnote reference" w:uiPriority="99"/>
    <w:lsdException w:name="List Bullet 5" w:uiPriority="99"/>
    <w:lsdException w:name="Title" w:qFormat="1"/>
    <w:lsdException w:name="Body Text" w:uiPriority="99" w:qFormat="1"/>
    <w:lsdException w:name="Hyperlink" w:uiPriority="99"/>
    <w:lsdException w:name="Outline List 3"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F85FB1"/>
    <w:pPr>
      <w:spacing w:before="120" w:after="120" w:line="276" w:lineRule="auto"/>
    </w:pPr>
    <w:rPr>
      <w:rFonts w:ascii="Arial" w:hAnsi="Arial"/>
      <w:sz w:val="23"/>
      <w:lang w:val="en-US" w:eastAsia="zh-CN"/>
    </w:rPr>
  </w:style>
  <w:style w:type="paragraph" w:styleId="Heading1">
    <w:name w:val="heading 1"/>
    <w:basedOn w:val="Normal"/>
    <w:next w:val="Normal"/>
    <w:qFormat/>
    <w:rsid w:val="00B61978"/>
    <w:pPr>
      <w:keepNext/>
      <w:spacing w:before="300" w:line="240" w:lineRule="auto"/>
      <w:outlineLvl w:val="0"/>
    </w:pPr>
    <w:rPr>
      <w:b/>
      <w:color w:val="6D6E70"/>
      <w:sz w:val="31"/>
      <w:szCs w:val="31"/>
    </w:rPr>
  </w:style>
  <w:style w:type="paragraph" w:styleId="Heading2">
    <w:name w:val="heading 2"/>
    <w:basedOn w:val="Normal"/>
    <w:next w:val="Normal"/>
    <w:link w:val="Heading2Char"/>
    <w:qFormat/>
    <w:rsid w:val="00B61978"/>
    <w:pPr>
      <w:keepNext/>
      <w:spacing w:before="300" w:line="240" w:lineRule="auto"/>
      <w:outlineLvl w:val="1"/>
    </w:pPr>
    <w:rPr>
      <w:b/>
      <w:color w:val="003767"/>
    </w:rPr>
  </w:style>
  <w:style w:type="paragraph" w:styleId="Heading3">
    <w:name w:val="heading 3"/>
    <w:basedOn w:val="Normal"/>
    <w:next w:val="Normal"/>
    <w:qFormat/>
    <w:rsid w:val="00F81E56"/>
    <w:pPr>
      <w:keepNext/>
      <w:spacing w:before="180" w:after="180"/>
      <w:jc w:val="both"/>
      <w:outlineLvl w:val="2"/>
    </w:pPr>
    <w:rPr>
      <w:rFonts w:cs="Arial"/>
      <w:b/>
      <w:bCs/>
      <w:szCs w:val="23"/>
      <w:lang w:val="en-AU"/>
    </w:rPr>
  </w:style>
  <w:style w:type="paragraph" w:styleId="Heading4">
    <w:name w:val="heading 4"/>
    <w:basedOn w:val="Normal"/>
    <w:next w:val="Normal"/>
    <w:link w:val="Heading4Char"/>
    <w:semiHidden/>
    <w:unhideWhenUsed/>
    <w:qFormat/>
    <w:rsid w:val="00DF2C7A"/>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semiHidden/>
    <w:unhideWhenUsed/>
    <w:qFormat/>
    <w:rsid w:val="00DF2C7A"/>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DF2C7A"/>
    <w:pPr>
      <w:keepNext/>
      <w:keepLines/>
      <w:widowControl w:val="0"/>
      <w:autoSpaceDE w:val="0"/>
      <w:autoSpaceDN w:val="0"/>
      <w:adjustRightInd w:val="0"/>
      <w:spacing w:before="200" w:after="240"/>
      <w:ind w:left="1152" w:hanging="432"/>
      <w:jc w:val="both"/>
      <w:outlineLvl w:val="5"/>
    </w:pPr>
    <w:rPr>
      <w:rFonts w:ascii="Cambria" w:eastAsia="Times New Roman" w:hAnsi="Cambria"/>
      <w:i/>
      <w:iCs/>
      <w:color w:val="243F60"/>
      <w:sz w:val="24"/>
      <w:szCs w:val="24"/>
      <w:lang w:val="en-AU" w:eastAsia="en-AU"/>
    </w:rPr>
  </w:style>
  <w:style w:type="paragraph" w:styleId="Heading7">
    <w:name w:val="heading 7"/>
    <w:basedOn w:val="Normal"/>
    <w:next w:val="Normal"/>
    <w:link w:val="Heading7Char"/>
    <w:uiPriority w:val="9"/>
    <w:semiHidden/>
    <w:unhideWhenUsed/>
    <w:qFormat/>
    <w:rsid w:val="00DF2C7A"/>
    <w:pPr>
      <w:keepNext/>
      <w:keepLines/>
      <w:widowControl w:val="0"/>
      <w:autoSpaceDE w:val="0"/>
      <w:autoSpaceDN w:val="0"/>
      <w:adjustRightInd w:val="0"/>
      <w:spacing w:before="200" w:after="240"/>
      <w:ind w:left="1296" w:hanging="288"/>
      <w:jc w:val="both"/>
      <w:outlineLvl w:val="6"/>
    </w:pPr>
    <w:rPr>
      <w:rFonts w:ascii="Cambria" w:eastAsia="Times New Roman" w:hAnsi="Cambria"/>
      <w:i/>
      <w:iCs/>
      <w:color w:val="404040"/>
      <w:sz w:val="24"/>
      <w:szCs w:val="24"/>
      <w:lang w:val="en-AU" w:eastAsia="en-AU"/>
    </w:rPr>
  </w:style>
  <w:style w:type="paragraph" w:styleId="Heading8">
    <w:name w:val="heading 8"/>
    <w:basedOn w:val="Normal"/>
    <w:next w:val="Normal"/>
    <w:link w:val="Heading8Char"/>
    <w:uiPriority w:val="9"/>
    <w:unhideWhenUsed/>
    <w:rsid w:val="00DF2C7A"/>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DF2C7A"/>
    <w:pPr>
      <w:keepNext/>
      <w:keepLines/>
      <w:widowControl w:val="0"/>
      <w:autoSpaceDE w:val="0"/>
      <w:autoSpaceDN w:val="0"/>
      <w:adjustRightInd w:val="0"/>
      <w:spacing w:before="200" w:after="240"/>
      <w:ind w:left="1584" w:hanging="144"/>
      <w:jc w:val="both"/>
      <w:outlineLvl w:val="8"/>
    </w:pPr>
    <w:rPr>
      <w:rFonts w:ascii="Cambria" w:eastAsia="Times New Roman" w:hAnsi="Cambria"/>
      <w:i/>
      <w:iCs/>
      <w:color w:val="404040"/>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148C"/>
    <w:pPr>
      <w:tabs>
        <w:tab w:val="center" w:pos="4320"/>
        <w:tab w:val="right" w:pos="8640"/>
      </w:tabs>
    </w:pPr>
  </w:style>
  <w:style w:type="paragraph" w:styleId="Footer">
    <w:name w:val="footer"/>
    <w:basedOn w:val="Normal"/>
    <w:rsid w:val="004931F0"/>
    <w:pPr>
      <w:tabs>
        <w:tab w:val="center" w:pos="4320"/>
      </w:tabs>
      <w:ind w:right="-1"/>
      <w:jc w:val="right"/>
    </w:pPr>
    <w:rPr>
      <w:color w:val="DDDEDF"/>
      <w:sz w:val="20"/>
    </w:rPr>
  </w:style>
  <w:style w:type="paragraph" w:styleId="ListParagraph">
    <w:name w:val="List Paragraph"/>
    <w:basedOn w:val="Normal"/>
    <w:uiPriority w:val="34"/>
    <w:qFormat/>
    <w:rsid w:val="004F38BB"/>
    <w:pPr>
      <w:numPr>
        <w:numId w:val="10"/>
      </w:numPr>
      <w:spacing w:before="60" w:after="60"/>
    </w:pPr>
    <w:rPr>
      <w:rFonts w:eastAsia="Times New Roman" w:cs="Arial"/>
      <w:szCs w:val="23"/>
      <w:lang w:val="en-AU" w:eastAsia="en-AU"/>
    </w:rPr>
  </w:style>
  <w:style w:type="character" w:styleId="Hyperlink">
    <w:name w:val="Hyperlink"/>
    <w:uiPriority w:val="99"/>
    <w:rsid w:val="00AE13D5"/>
    <w:rPr>
      <w:color w:val="0000FF"/>
      <w:u w:val="single"/>
    </w:rPr>
  </w:style>
  <w:style w:type="paragraph" w:customStyle="1" w:styleId="TableText">
    <w:name w:val="Table Text"/>
    <w:basedOn w:val="Normal"/>
    <w:qFormat/>
    <w:rsid w:val="00846036"/>
    <w:pPr>
      <w:spacing w:before="60" w:after="60"/>
    </w:pPr>
    <w:rPr>
      <w:bCs/>
    </w:rPr>
  </w:style>
  <w:style w:type="numbering" w:customStyle="1" w:styleId="NoList1">
    <w:name w:val="No List1"/>
    <w:next w:val="NoList"/>
    <w:semiHidden/>
    <w:rsid w:val="001C5029"/>
  </w:style>
  <w:style w:type="table" w:styleId="TableGrid">
    <w:name w:val="Table Grid"/>
    <w:basedOn w:val="TableNormal"/>
    <w:rsid w:val="001C50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8F3CC8"/>
  </w:style>
  <w:style w:type="table" w:customStyle="1" w:styleId="LightShading-Accent11">
    <w:name w:val="Light Shading - Accent 11"/>
    <w:basedOn w:val="TableNormal"/>
    <w:uiPriority w:val="60"/>
    <w:rsid w:val="003531D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portTitle">
    <w:name w:val="Report Title"/>
    <w:basedOn w:val="Normal"/>
    <w:qFormat/>
    <w:rsid w:val="00EE3B34"/>
    <w:pPr>
      <w:spacing w:before="360"/>
      <w:jc w:val="right"/>
    </w:pPr>
    <w:rPr>
      <w:b/>
      <w:bCs/>
      <w:color w:val="003767"/>
      <w:sz w:val="56"/>
      <w:szCs w:val="56"/>
      <w:lang w:val="en-AU"/>
    </w:rPr>
  </w:style>
  <w:style w:type="paragraph" w:customStyle="1" w:styleId="ReportSubtitle">
    <w:name w:val="Report Subtitle"/>
    <w:basedOn w:val="ReportTitle"/>
    <w:qFormat/>
    <w:rsid w:val="00EE3B34"/>
    <w:pPr>
      <w:spacing w:before="240"/>
    </w:pPr>
    <w:rPr>
      <w:b w:val="0"/>
    </w:rPr>
  </w:style>
  <w:style w:type="paragraph" w:customStyle="1" w:styleId="TableHeading1">
    <w:name w:val="Table Heading 1"/>
    <w:basedOn w:val="Heading1"/>
    <w:qFormat/>
    <w:rsid w:val="00C874EC"/>
    <w:pPr>
      <w:spacing w:before="0" w:after="0"/>
      <w:outlineLvl w:val="9"/>
    </w:pPr>
    <w:rPr>
      <w:color w:val="FFFFFF"/>
      <w:sz w:val="23"/>
      <w:szCs w:val="23"/>
    </w:rPr>
  </w:style>
  <w:style w:type="paragraph" w:styleId="TOC2">
    <w:name w:val="toc 2"/>
    <w:basedOn w:val="Normal"/>
    <w:next w:val="Normal"/>
    <w:autoRedefine/>
    <w:uiPriority w:val="39"/>
    <w:rsid w:val="00D234F5"/>
    <w:pPr>
      <w:tabs>
        <w:tab w:val="right" w:leader="dot" w:pos="9061"/>
      </w:tabs>
      <w:ind w:left="284"/>
    </w:pPr>
    <w:rPr>
      <w:b/>
    </w:rPr>
  </w:style>
  <w:style w:type="character" w:customStyle="1" w:styleId="Heading8Char">
    <w:name w:val="Heading 8 Char"/>
    <w:link w:val="Heading8"/>
    <w:uiPriority w:val="9"/>
    <w:rsid w:val="00DF2C7A"/>
    <w:rPr>
      <w:rFonts w:ascii="Cambria" w:eastAsia="Times New Roman" w:hAnsi="Cambria" w:cs="Times New Roman"/>
      <w:color w:val="404040"/>
      <w:lang w:val="en-US" w:eastAsia="zh-CN"/>
    </w:rPr>
  </w:style>
  <w:style w:type="character" w:customStyle="1" w:styleId="Heading6Char">
    <w:name w:val="Heading 6 Char"/>
    <w:link w:val="Heading6"/>
    <w:uiPriority w:val="9"/>
    <w:semiHidden/>
    <w:rsid w:val="00DF2C7A"/>
    <w:rPr>
      <w:rFonts w:ascii="Cambria" w:eastAsia="Times New Roman" w:hAnsi="Cambria" w:cs="Times New Roman"/>
      <w:i/>
      <w:iCs/>
      <w:color w:val="243F60"/>
      <w:sz w:val="24"/>
      <w:szCs w:val="24"/>
    </w:rPr>
  </w:style>
  <w:style w:type="character" w:customStyle="1" w:styleId="Heading7Char">
    <w:name w:val="Heading 7 Char"/>
    <w:link w:val="Heading7"/>
    <w:uiPriority w:val="9"/>
    <w:semiHidden/>
    <w:rsid w:val="00DF2C7A"/>
    <w:rPr>
      <w:rFonts w:ascii="Cambria" w:eastAsia="Times New Roman" w:hAnsi="Cambria" w:cs="Times New Roman"/>
      <w:i/>
      <w:iCs/>
      <w:color w:val="404040"/>
      <w:sz w:val="24"/>
      <w:szCs w:val="24"/>
    </w:rPr>
  </w:style>
  <w:style w:type="paragraph" w:styleId="ListBullet5">
    <w:name w:val="List Bullet 5"/>
    <w:basedOn w:val="Normal"/>
    <w:uiPriority w:val="99"/>
    <w:unhideWhenUsed/>
    <w:rsid w:val="00DF2C7A"/>
    <w:pPr>
      <w:widowControl w:val="0"/>
      <w:numPr>
        <w:numId w:val="18"/>
      </w:numPr>
      <w:autoSpaceDE w:val="0"/>
      <w:autoSpaceDN w:val="0"/>
      <w:adjustRightInd w:val="0"/>
      <w:spacing w:after="240"/>
      <w:contextualSpacing/>
      <w:jc w:val="both"/>
    </w:pPr>
    <w:rPr>
      <w:rFonts w:eastAsia="Times New Roman" w:cs="Arial"/>
      <w:sz w:val="24"/>
      <w:szCs w:val="24"/>
      <w:lang w:val="en-AU" w:eastAsia="en-AU"/>
    </w:rPr>
  </w:style>
  <w:style w:type="character" w:customStyle="1" w:styleId="Heading9Char">
    <w:name w:val="Heading 9 Char"/>
    <w:link w:val="Heading9"/>
    <w:uiPriority w:val="9"/>
    <w:semiHidden/>
    <w:rsid w:val="00DF2C7A"/>
    <w:rPr>
      <w:rFonts w:ascii="Cambria" w:eastAsia="Times New Roman" w:hAnsi="Cambria" w:cs="Times New Roman"/>
      <w:i/>
      <w:iCs/>
      <w:color w:val="404040"/>
    </w:rPr>
  </w:style>
  <w:style w:type="character" w:customStyle="1" w:styleId="Heading4Char">
    <w:name w:val="Heading 4 Char"/>
    <w:link w:val="Heading4"/>
    <w:semiHidden/>
    <w:rsid w:val="00DF2C7A"/>
    <w:rPr>
      <w:rFonts w:ascii="Cambria" w:eastAsia="Times New Roman" w:hAnsi="Cambria" w:cs="Times New Roman"/>
      <w:b/>
      <w:bCs/>
      <w:i/>
      <w:iCs/>
      <w:color w:val="4F81BD"/>
      <w:sz w:val="23"/>
      <w:lang w:val="en-US" w:eastAsia="zh-CN"/>
    </w:rPr>
  </w:style>
  <w:style w:type="character" w:customStyle="1" w:styleId="Heading5Char">
    <w:name w:val="Heading 5 Char"/>
    <w:link w:val="Heading5"/>
    <w:semiHidden/>
    <w:rsid w:val="00DF2C7A"/>
    <w:rPr>
      <w:rFonts w:ascii="Cambria" w:eastAsia="Times New Roman" w:hAnsi="Cambria" w:cs="Times New Roman"/>
      <w:color w:val="243F60"/>
      <w:sz w:val="23"/>
      <w:lang w:val="en-US" w:eastAsia="zh-CN"/>
    </w:rPr>
  </w:style>
  <w:style w:type="numbering" w:styleId="ArticleSection">
    <w:name w:val="Outline List 3"/>
    <w:basedOn w:val="NoList"/>
    <w:uiPriority w:val="99"/>
    <w:unhideWhenUsed/>
    <w:rsid w:val="00DF2C7A"/>
    <w:pPr>
      <w:numPr>
        <w:numId w:val="21"/>
      </w:numPr>
    </w:pPr>
  </w:style>
  <w:style w:type="paragraph" w:customStyle="1" w:styleId="NumberedList">
    <w:name w:val="Numbered List"/>
    <w:basedOn w:val="ListParagraph"/>
    <w:link w:val="NumberedListChar"/>
    <w:autoRedefine/>
    <w:rsid w:val="00DF2C7A"/>
    <w:pPr>
      <w:widowControl w:val="0"/>
      <w:numPr>
        <w:numId w:val="0"/>
      </w:numPr>
      <w:autoSpaceDE w:val="0"/>
      <w:autoSpaceDN w:val="0"/>
      <w:adjustRightInd w:val="0"/>
      <w:spacing w:before="0" w:after="240"/>
      <w:ind w:left="720" w:hanging="360"/>
      <w:contextualSpacing/>
      <w:jc w:val="both"/>
    </w:pPr>
    <w:rPr>
      <w:sz w:val="24"/>
      <w:szCs w:val="24"/>
    </w:rPr>
  </w:style>
  <w:style w:type="character" w:customStyle="1" w:styleId="NumberedListChar">
    <w:name w:val="Numbered List Char"/>
    <w:link w:val="NumberedList"/>
    <w:rsid w:val="00DF2C7A"/>
    <w:rPr>
      <w:rFonts w:ascii="Arial" w:eastAsia="Times New Roman" w:hAnsi="Arial" w:cs="Arial"/>
      <w:sz w:val="24"/>
      <w:szCs w:val="24"/>
    </w:rPr>
  </w:style>
  <w:style w:type="paragraph" w:customStyle="1" w:styleId="ListParagraph2">
    <w:name w:val="List Paragraph 2"/>
    <w:basedOn w:val="ListParagraph"/>
    <w:qFormat/>
    <w:rsid w:val="00D66840"/>
    <w:pPr>
      <w:numPr>
        <w:ilvl w:val="1"/>
      </w:numPr>
      <w:ind w:left="706"/>
    </w:pPr>
  </w:style>
  <w:style w:type="paragraph" w:styleId="Title">
    <w:name w:val="Title"/>
    <w:basedOn w:val="Normal"/>
    <w:next w:val="Normal"/>
    <w:link w:val="TitleChar"/>
    <w:qFormat/>
    <w:rsid w:val="00BF5E29"/>
    <w:pPr>
      <w:spacing w:after="360"/>
    </w:pPr>
    <w:rPr>
      <w:color w:val="013767"/>
      <w:sz w:val="44"/>
      <w:szCs w:val="44"/>
    </w:rPr>
  </w:style>
  <w:style w:type="character" w:customStyle="1" w:styleId="TitleChar">
    <w:name w:val="Title Char"/>
    <w:link w:val="Title"/>
    <w:rsid w:val="00BF5E29"/>
    <w:rPr>
      <w:rFonts w:ascii="Arial" w:hAnsi="Arial"/>
      <w:color w:val="013767"/>
      <w:sz w:val="44"/>
      <w:szCs w:val="44"/>
      <w:lang w:val="en-US" w:eastAsia="zh-CN"/>
    </w:rPr>
  </w:style>
  <w:style w:type="table" w:customStyle="1" w:styleId="PSCTables">
    <w:name w:val="PSC Tables"/>
    <w:basedOn w:val="TableNormal"/>
    <w:uiPriority w:val="99"/>
    <w:qFormat/>
    <w:rsid w:val="00E108D4"/>
    <w:tblPr>
      <w:tblInd w:w="0" w:type="dxa"/>
      <w:tblCellMar>
        <w:top w:w="0" w:type="dxa"/>
        <w:left w:w="108" w:type="dxa"/>
        <w:bottom w:w="0" w:type="dxa"/>
        <w:right w:w="108" w:type="dxa"/>
      </w:tblCellMar>
    </w:tblPr>
  </w:style>
  <w:style w:type="character" w:styleId="FootnoteReference">
    <w:name w:val="footnote reference"/>
    <w:uiPriority w:val="99"/>
    <w:unhideWhenUsed/>
    <w:rsid w:val="00D72680"/>
    <w:rPr>
      <w:vertAlign w:val="superscript"/>
    </w:rPr>
  </w:style>
  <w:style w:type="paragraph" w:customStyle="1" w:styleId="DisclaimerInfo">
    <w:name w:val="Disclaimer Info"/>
    <w:basedOn w:val="Normal"/>
    <w:rsid w:val="00F11C99"/>
    <w:pPr>
      <w:framePr w:hSpace="181" w:wrap="around" w:vAnchor="page" w:hAnchor="page" w:x="1419" w:y="9073"/>
      <w:suppressOverlap/>
    </w:pPr>
    <w:rPr>
      <w:sz w:val="17"/>
      <w:szCs w:val="17"/>
    </w:rPr>
  </w:style>
  <w:style w:type="paragraph" w:styleId="TOC1">
    <w:name w:val="toc 1"/>
    <w:basedOn w:val="Normal"/>
    <w:next w:val="Normal"/>
    <w:autoRedefine/>
    <w:uiPriority w:val="39"/>
    <w:rsid w:val="00D234F5"/>
    <w:pPr>
      <w:tabs>
        <w:tab w:val="right" w:leader="dot" w:pos="9061"/>
      </w:tabs>
      <w:spacing w:before="240" w:after="180" w:line="240" w:lineRule="auto"/>
    </w:pPr>
    <w:rPr>
      <w:b/>
      <w:noProof/>
      <w:color w:val="003767"/>
      <w:sz w:val="25"/>
    </w:rPr>
  </w:style>
  <w:style w:type="paragraph" w:customStyle="1" w:styleId="MainSectionHeading">
    <w:name w:val="Main Section Heading"/>
    <w:basedOn w:val="Normal"/>
    <w:qFormat/>
    <w:rsid w:val="00D96B5E"/>
    <w:pPr>
      <w:spacing w:before="0" w:after="2400"/>
      <w:jc w:val="right"/>
    </w:pPr>
    <w:rPr>
      <w:noProof/>
      <w:color w:val="FFFFFF"/>
      <w:sz w:val="48"/>
      <w:szCs w:val="48"/>
      <w:lang w:val="en-AU" w:eastAsia="en-AU"/>
    </w:rPr>
  </w:style>
  <w:style w:type="paragraph" w:customStyle="1" w:styleId="SubSectionHeading">
    <w:name w:val="Sub Section Heading"/>
    <w:basedOn w:val="Heading1"/>
    <w:next w:val="Normal"/>
    <w:qFormat/>
    <w:rsid w:val="009B418C"/>
    <w:pPr>
      <w:spacing w:before="240" w:after="2520" w:line="290" w:lineRule="atLeast"/>
    </w:pPr>
    <w:rPr>
      <w:b w:val="0"/>
      <w:color w:val="003767"/>
      <w:sz w:val="48"/>
      <w:szCs w:val="48"/>
    </w:rPr>
  </w:style>
  <w:style w:type="paragraph" w:styleId="Caption">
    <w:name w:val="caption"/>
    <w:basedOn w:val="Normal"/>
    <w:next w:val="Normal"/>
    <w:unhideWhenUsed/>
    <w:qFormat/>
    <w:rsid w:val="004A307C"/>
    <w:pPr>
      <w:spacing w:before="240" w:after="240" w:line="240" w:lineRule="auto"/>
    </w:pPr>
    <w:rPr>
      <w:b/>
      <w:bCs/>
      <w:sz w:val="20"/>
    </w:rPr>
  </w:style>
  <w:style w:type="paragraph" w:customStyle="1" w:styleId="BulletList">
    <w:name w:val="Bullet List"/>
    <w:basedOn w:val="Normal"/>
    <w:link w:val="BulletListChar"/>
    <w:autoRedefine/>
    <w:qFormat/>
    <w:rsid w:val="00B61978"/>
    <w:pPr>
      <w:numPr>
        <w:numId w:val="32"/>
      </w:numPr>
      <w:spacing w:before="80" w:after="80"/>
      <w:ind w:left="284" w:hanging="284"/>
    </w:pPr>
    <w:rPr>
      <w:rFonts w:eastAsia="Times New Roman" w:cs="Arial"/>
      <w:szCs w:val="23"/>
      <w:lang w:val="en-AU" w:eastAsia="en-AU"/>
    </w:rPr>
  </w:style>
  <w:style w:type="character" w:customStyle="1" w:styleId="BulletListChar">
    <w:name w:val="Bullet List Char"/>
    <w:link w:val="BulletList"/>
    <w:rsid w:val="00B61978"/>
    <w:rPr>
      <w:rFonts w:ascii="Arial" w:eastAsia="Times New Roman" w:hAnsi="Arial" w:cs="Arial"/>
      <w:sz w:val="23"/>
      <w:szCs w:val="23"/>
    </w:rPr>
  </w:style>
  <w:style w:type="character" w:customStyle="1" w:styleId="Heading2Char">
    <w:name w:val="Heading 2 Char"/>
    <w:link w:val="Heading2"/>
    <w:rsid w:val="00B61978"/>
    <w:rPr>
      <w:rFonts w:ascii="Arial" w:hAnsi="Arial"/>
      <w:b/>
      <w:color w:val="003767"/>
      <w:sz w:val="23"/>
      <w:lang w:val="en-US" w:eastAsia="zh-CN"/>
    </w:rPr>
  </w:style>
  <w:style w:type="table" w:styleId="TableColumns2">
    <w:name w:val="Table Columns 2"/>
    <w:basedOn w:val="TableNormal"/>
    <w:rsid w:val="009A3E71"/>
    <w:pPr>
      <w:spacing w:before="60" w:after="60" w:line="276" w:lineRule="auto"/>
    </w:pPr>
    <w:rPr>
      <w:rFonts w:ascii="Arial" w:hAnsi="Arial"/>
      <w:bCs/>
      <w:sz w:val="23"/>
    </w:rPr>
    <w:tblPr>
      <w:tblStyleRowBandSize w:val="1"/>
      <w:tblStyleColBandSize w:val="1"/>
      <w:tblInd w:w="0" w:type="dxa"/>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CellMar>
        <w:top w:w="0" w:type="dxa"/>
        <w:left w:w="108" w:type="dxa"/>
        <w:bottom w:w="0" w:type="dxa"/>
        <w:right w:w="108" w:type="dxa"/>
      </w:tblCellMar>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tcBorders>
          <w:top w:val="nil"/>
          <w:left w:val="nil"/>
          <w:bottom w:val="nil"/>
          <w:right w:val="nil"/>
          <w:insideH w:val="nil"/>
          <w:insideV w:val="nil"/>
        </w:tcBorders>
        <w:shd w:val="clear" w:color="auto" w:fill="003767"/>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2">
    <w:name w:val="Table Heading 2"/>
    <w:basedOn w:val="Normal"/>
    <w:qFormat/>
    <w:rsid w:val="0037583C"/>
    <w:pPr>
      <w:spacing w:before="0" w:after="0" w:line="240" w:lineRule="auto"/>
      <w:jc w:val="center"/>
    </w:pPr>
    <w:rPr>
      <w:rFonts w:cs="Arial"/>
      <w:b/>
      <w:bCs/>
      <w:color w:val="FFFFFF"/>
      <w:szCs w:val="23"/>
      <w:lang w:val="en-AU"/>
    </w:rPr>
  </w:style>
  <w:style w:type="paragraph" w:customStyle="1" w:styleId="TableSubtitle">
    <w:name w:val="Table Subtitle"/>
    <w:basedOn w:val="Subtitle"/>
    <w:qFormat/>
    <w:rsid w:val="00CA080A"/>
  </w:style>
  <w:style w:type="paragraph" w:styleId="Subtitle">
    <w:name w:val="Subtitle"/>
    <w:basedOn w:val="Normal"/>
    <w:next w:val="Normal"/>
    <w:link w:val="SubtitleChar"/>
    <w:rsid w:val="00CA080A"/>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CA080A"/>
    <w:rPr>
      <w:rFonts w:ascii="Cambria" w:eastAsia="Times New Roman" w:hAnsi="Cambria" w:cs="Times New Roman"/>
      <w:i/>
      <w:iCs/>
      <w:color w:val="4F81BD"/>
      <w:spacing w:val="15"/>
      <w:sz w:val="24"/>
      <w:szCs w:val="24"/>
      <w:lang w:val="en-US" w:eastAsia="zh-CN"/>
    </w:rPr>
  </w:style>
  <w:style w:type="paragraph" w:customStyle="1" w:styleId="Boxtext">
    <w:name w:val="Box text"/>
    <w:basedOn w:val="Normal"/>
    <w:qFormat/>
    <w:rsid w:val="009E532C"/>
    <w:pPr>
      <w:spacing w:before="0" w:after="0" w:line="240" w:lineRule="auto"/>
      <w:jc w:val="right"/>
    </w:pPr>
    <w:rPr>
      <w:color w:val="6D6E70"/>
      <w:sz w:val="26"/>
      <w:szCs w:val="26"/>
    </w:rPr>
  </w:style>
  <w:style w:type="paragraph" w:customStyle="1" w:styleId="PicTableStyle">
    <w:name w:val="Pic Table Style"/>
    <w:basedOn w:val="Normal"/>
    <w:rsid w:val="006A5C35"/>
    <w:pPr>
      <w:framePr w:hSpace="180" w:wrap="around" w:vAnchor="text" w:hAnchor="text" w:y="1"/>
      <w:spacing w:before="0" w:after="0" w:line="240" w:lineRule="auto"/>
      <w:suppressOverlap/>
    </w:pPr>
  </w:style>
  <w:style w:type="paragraph" w:customStyle="1" w:styleId="TableHeading">
    <w:name w:val="Table Heading"/>
    <w:basedOn w:val="TableText"/>
    <w:qFormat/>
    <w:rsid w:val="00846036"/>
    <w:rPr>
      <w:b/>
    </w:rPr>
  </w:style>
  <w:style w:type="character" w:customStyle="1" w:styleId="HeaderChar">
    <w:name w:val="Header Char"/>
    <w:link w:val="Header"/>
    <w:uiPriority w:val="99"/>
    <w:rsid w:val="00F81342"/>
    <w:rPr>
      <w:rFonts w:ascii="Arial" w:hAnsi="Arial"/>
      <w:sz w:val="23"/>
      <w:lang w:val="en-US" w:eastAsia="zh-CN"/>
    </w:rPr>
  </w:style>
  <w:style w:type="paragraph" w:styleId="BalloonText">
    <w:name w:val="Balloon Text"/>
    <w:basedOn w:val="Normal"/>
    <w:link w:val="BalloonTextChar"/>
    <w:rsid w:val="00F81342"/>
    <w:pPr>
      <w:spacing w:before="0" w:after="0" w:line="240" w:lineRule="auto"/>
    </w:pPr>
    <w:rPr>
      <w:rFonts w:ascii="Tahoma" w:hAnsi="Tahoma" w:cs="Tahoma"/>
      <w:sz w:val="16"/>
      <w:szCs w:val="16"/>
    </w:rPr>
  </w:style>
  <w:style w:type="character" w:customStyle="1" w:styleId="BalloonTextChar">
    <w:name w:val="Balloon Text Char"/>
    <w:link w:val="BalloonText"/>
    <w:rsid w:val="00F81342"/>
    <w:rPr>
      <w:rFonts w:ascii="Tahoma" w:hAnsi="Tahoma" w:cs="Tahoma"/>
      <w:sz w:val="16"/>
      <w:szCs w:val="16"/>
      <w:lang w:val="en-US" w:eastAsia="zh-CN"/>
    </w:rPr>
  </w:style>
  <w:style w:type="paragraph" w:styleId="TOC3">
    <w:name w:val="toc 3"/>
    <w:basedOn w:val="Normal"/>
    <w:next w:val="Normal"/>
    <w:autoRedefine/>
    <w:uiPriority w:val="39"/>
    <w:rsid w:val="00D234F5"/>
    <w:pPr>
      <w:tabs>
        <w:tab w:val="right" w:leader="dot" w:pos="9061"/>
      </w:tabs>
      <w:ind w:left="567"/>
    </w:pPr>
  </w:style>
  <w:style w:type="paragraph" w:styleId="FootnoteText">
    <w:name w:val="footnote text"/>
    <w:basedOn w:val="Normal"/>
    <w:link w:val="FootnoteTextChar"/>
    <w:uiPriority w:val="99"/>
    <w:unhideWhenUsed/>
    <w:rsid w:val="00D72680"/>
    <w:pPr>
      <w:spacing w:before="0" w:after="0" w:line="240" w:lineRule="auto"/>
      <w:jc w:val="both"/>
    </w:pPr>
    <w:rPr>
      <w:rFonts w:eastAsia="Times New Roman"/>
      <w:sz w:val="20"/>
      <w:lang w:val="en-AU" w:eastAsia="en-US"/>
    </w:rPr>
  </w:style>
  <w:style w:type="character" w:customStyle="1" w:styleId="FootnoteTextChar">
    <w:name w:val="Footnote Text Char"/>
    <w:basedOn w:val="DefaultParagraphFont"/>
    <w:link w:val="FootnoteText"/>
    <w:uiPriority w:val="99"/>
    <w:rsid w:val="00D72680"/>
    <w:rPr>
      <w:rFonts w:ascii="Arial" w:eastAsia="Times New Roman"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959968">
      <w:bodyDiv w:val="1"/>
      <w:marLeft w:val="0"/>
      <w:marRight w:val="0"/>
      <w:marTop w:val="0"/>
      <w:marBottom w:val="0"/>
      <w:divBdr>
        <w:top w:val="none" w:sz="0" w:space="0" w:color="auto"/>
        <w:left w:val="none" w:sz="0" w:space="0" w:color="auto"/>
        <w:bottom w:val="none" w:sz="0" w:space="0" w:color="auto"/>
        <w:right w:val="none" w:sz="0" w:space="0" w:color="auto"/>
      </w:divBdr>
    </w:div>
    <w:div w:id="1764916529">
      <w:bodyDiv w:val="1"/>
      <w:marLeft w:val="0"/>
      <w:marRight w:val="0"/>
      <w:marTop w:val="0"/>
      <w:marBottom w:val="0"/>
      <w:divBdr>
        <w:top w:val="none" w:sz="0" w:space="0" w:color="auto"/>
        <w:left w:val="none" w:sz="0" w:space="0" w:color="auto"/>
        <w:bottom w:val="none" w:sz="0" w:space="0" w:color="auto"/>
        <w:right w:val="none" w:sz="0" w:space="0" w:color="auto"/>
      </w:divBdr>
    </w:div>
    <w:div w:id="213420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ublicsector.wa.gov.au" TargetMode="Externa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yperlink" Target="http://www.publicsector.wa.gov.au"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mailto:stateadministrator@psc.wa.gov.au" TargetMode="Externa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4B400-46A6-4FA3-B9C0-7B2E80E6E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8</Pages>
  <Words>1038</Words>
  <Characters>6210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Amcer Business Services</Company>
  <LinksUpToDate>false</LinksUpToDate>
  <CharactersWithSpaces>7234</CharactersWithSpaces>
  <SharedDoc>false</SharedDoc>
  <HLinks>
    <vt:vector size="18" baseType="variant">
      <vt:variant>
        <vt:i4>4128804</vt:i4>
      </vt:variant>
      <vt:variant>
        <vt:i4>6</vt:i4>
      </vt:variant>
      <vt:variant>
        <vt:i4>0</vt:i4>
      </vt:variant>
      <vt:variant>
        <vt:i4>5</vt:i4>
      </vt:variant>
      <vt:variant>
        <vt:lpwstr>http://www.publicsector.wa.gov.au/</vt:lpwstr>
      </vt:variant>
      <vt:variant>
        <vt:lpwstr/>
      </vt:variant>
      <vt:variant>
        <vt:i4>4128804</vt:i4>
      </vt:variant>
      <vt:variant>
        <vt:i4>3</vt:i4>
      </vt:variant>
      <vt:variant>
        <vt:i4>0</vt:i4>
      </vt:variant>
      <vt:variant>
        <vt:i4>5</vt:i4>
      </vt:variant>
      <vt:variant>
        <vt:lpwstr>http://www.publicsector.wa.gov.au/</vt:lpwstr>
      </vt:variant>
      <vt:variant>
        <vt:lpwstr/>
      </vt:variant>
      <vt:variant>
        <vt:i4>458788</vt:i4>
      </vt:variant>
      <vt:variant>
        <vt:i4>0</vt:i4>
      </vt:variant>
      <vt:variant>
        <vt:i4>0</vt:i4>
      </vt:variant>
      <vt:variant>
        <vt:i4>5</vt:i4>
      </vt:variant>
      <vt:variant>
        <vt:lpwstr>mailto:stateadministrator@psc.wa.gov.au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lee</dc:creator>
  <cp:lastModifiedBy>alan lee</cp:lastModifiedBy>
  <cp:revision>19</cp:revision>
  <cp:lastPrinted>2015-09-14T07:07:00Z</cp:lastPrinted>
  <dcterms:created xsi:type="dcterms:W3CDTF">2015-06-17T01:42:00Z</dcterms:created>
  <dcterms:modified xsi:type="dcterms:W3CDTF">2015-09-14T07:07:00Z</dcterms:modified>
</cp:coreProperties>
</file>