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B1" w:rsidRPr="00DE78B1" w:rsidRDefault="00CC010F" w:rsidP="00C226AF">
      <w:pPr>
        <w:pStyle w:val="FlyerSubtitle"/>
        <w:pBdr>
          <w:bottom w:val="single" w:sz="4" w:space="1" w:color="auto"/>
        </w:pBdr>
        <w:tabs>
          <w:tab w:val="left" w:pos="8931"/>
          <w:tab w:val="right" w:pos="9865"/>
        </w:tabs>
      </w:pPr>
      <w:r w:rsidRPr="00CC010F">
        <w:t>Informing employee they are to become a ‘registered employee’</w:t>
      </w:r>
    </w:p>
    <w:p w:rsidR="0022149D" w:rsidRDefault="005F4C62" w:rsidP="00CF0EBF">
      <w:pPr>
        <w:pStyle w:val="FlyerTitle"/>
        <w:spacing w:after="960"/>
      </w:pPr>
      <w:r>
        <w:t>T</w:t>
      </w:r>
      <w:r w:rsidR="00E57013" w:rsidRPr="00E57013">
        <w:t xml:space="preserve">emplate </w:t>
      </w:r>
      <w:r>
        <w:t>letter</w:t>
      </w:r>
    </w:p>
    <w:tbl>
      <w:tblPr>
        <w:tblStyle w:val="TableColumns2"/>
        <w:tblW w:w="0" w:type="auto"/>
        <w:tblLook w:val="0400" w:firstRow="0" w:lastRow="0" w:firstColumn="0" w:lastColumn="0" w:noHBand="0" w:noVBand="1"/>
      </w:tblPr>
      <w:tblGrid>
        <w:gridCol w:w="9855"/>
      </w:tblGrid>
      <w:tr w:rsidR="004C6AC3" w:rsidTr="004C6AC3">
        <w:trPr>
          <w:cnfStyle w:val="000000100000" w:firstRow="0" w:lastRow="0" w:firstColumn="0" w:lastColumn="0" w:oddVBand="0" w:evenVBand="0" w:oddHBand="1" w:evenHBand="0" w:firstRowFirstColumn="0" w:firstRowLastColumn="0" w:lastRowFirstColumn="0" w:lastRowLastColumn="0"/>
        </w:trPr>
        <w:tc>
          <w:tcPr>
            <w:tcW w:w="9855" w:type="dxa"/>
          </w:tcPr>
          <w:p w:rsidR="00022A20" w:rsidRPr="00022A20" w:rsidRDefault="00022A20" w:rsidP="00022A20">
            <w:pPr>
              <w:rPr>
                <w:b/>
              </w:rPr>
            </w:pPr>
            <w:r w:rsidRPr="00022A20">
              <w:rPr>
                <w:b/>
              </w:rPr>
              <w:t>Registration of registrable employee - Regulation 18 Public Sector Management (Redeployment and Redundancy) Regulations 2014, and Part 2 of the Commissioner’s Instruction No 12 –Redep</w:t>
            </w:r>
            <w:r>
              <w:rPr>
                <w:b/>
              </w:rPr>
              <w:t>loyment and Redundancy</w:t>
            </w:r>
            <w:r w:rsidRPr="00022A20">
              <w:rPr>
                <w:b/>
              </w:rPr>
              <w:t>.</w:t>
            </w:r>
          </w:p>
          <w:p w:rsidR="00022A20" w:rsidRPr="00022A20" w:rsidRDefault="00022A20" w:rsidP="00022A20">
            <w:pPr>
              <w:pStyle w:val="BulletList"/>
            </w:pPr>
            <w:r w:rsidRPr="00022A20">
              <w:t xml:space="preserve">Agencies may choose to use and adapt this sample template letter when notifying employees they will be registered for redeployment in accordance with Regulation 18 of the Public Sector Management (Redeployment and Redundancy) Regulations 2014.  </w:t>
            </w:r>
          </w:p>
          <w:p w:rsidR="00022A20" w:rsidRPr="00022A20" w:rsidRDefault="00022A20" w:rsidP="00022A20">
            <w:pPr>
              <w:pStyle w:val="BulletList"/>
            </w:pPr>
            <w:r w:rsidRPr="00022A20">
              <w:t>Agencies should also refer to the Regulations and the Commissioner’s Instruction when preparing correspondence to employees.</w:t>
            </w:r>
          </w:p>
          <w:p w:rsidR="004C6AC3" w:rsidRDefault="00022A20" w:rsidP="00022A20">
            <w:pPr>
              <w:pStyle w:val="BulletList"/>
            </w:pPr>
            <w:r w:rsidRPr="00022A20">
              <w:t>This notice is not to be given unless the employee has been notified in accordance with Regulation 9 (1) and where the employee cannot be transferred within their organisation.</w:t>
            </w:r>
          </w:p>
        </w:tc>
      </w:tr>
    </w:tbl>
    <w:p w:rsidR="00B97B9B" w:rsidRPr="00B97B9B" w:rsidRDefault="00B97B9B" w:rsidP="00B97B9B">
      <w:pPr>
        <w:rPr>
          <w:b/>
        </w:rPr>
      </w:pPr>
      <w:r w:rsidRPr="00B97B9B">
        <w:rPr>
          <w:b/>
        </w:rPr>
        <w:t>[Insert Date]</w:t>
      </w:r>
    </w:p>
    <w:p w:rsidR="00B97B9B" w:rsidRPr="00B97B9B" w:rsidRDefault="00B97B9B" w:rsidP="00B97B9B">
      <w:pPr>
        <w:rPr>
          <w:b/>
        </w:rPr>
      </w:pPr>
      <w:r w:rsidRPr="00B97B9B">
        <w:rPr>
          <w:b/>
        </w:rPr>
        <w:t>[Insert Name and Postal Address]</w:t>
      </w:r>
    </w:p>
    <w:p w:rsidR="00B97B9B" w:rsidRDefault="00B97B9B" w:rsidP="00B97B9B">
      <w:r>
        <w:t xml:space="preserve">Dear </w:t>
      </w:r>
      <w:r w:rsidRPr="00B97B9B">
        <w:rPr>
          <w:b/>
        </w:rPr>
        <w:t>[title and surname]</w:t>
      </w:r>
    </w:p>
    <w:p w:rsidR="00B97B9B" w:rsidRPr="00B97B9B" w:rsidRDefault="00B97B9B" w:rsidP="00B97B9B">
      <w:pPr>
        <w:rPr>
          <w:b/>
        </w:rPr>
      </w:pPr>
      <w:r w:rsidRPr="00B97B9B">
        <w:rPr>
          <w:b/>
        </w:rPr>
        <w:t>[Insert subject line]</w:t>
      </w:r>
    </w:p>
    <w:p w:rsidR="00A341DB" w:rsidRDefault="00A341DB" w:rsidP="00A341DB">
      <w:r>
        <w:t>In accordance with the provisions of Regulation 18 of the Public Sector Management (Redeployment and Redundancy) Re</w:t>
      </w:r>
      <w:r>
        <w:t>gulations 2014</w:t>
      </w:r>
      <w:r>
        <w:t xml:space="preserve">, I write to advise you are to be registered for redeployment effective from </w:t>
      </w:r>
      <w:r w:rsidRPr="00A341DB">
        <w:rPr>
          <w:b/>
        </w:rPr>
        <w:t>[insert a date at least 14 calendar days from the receipt of this letter]</w:t>
      </w:r>
      <w:r>
        <w:t>.</w:t>
      </w:r>
    </w:p>
    <w:p w:rsidR="00A341DB" w:rsidRDefault="00A341DB" w:rsidP="00A341DB">
      <w:r>
        <w:t xml:space="preserve">As a consequence of this decision, you will become a ‘registered employee’ for the purposes of the Regulations and will be provided with a six month redeployment period commencing from </w:t>
      </w:r>
      <w:r w:rsidRPr="00A341DB">
        <w:rPr>
          <w:b/>
        </w:rPr>
        <w:t>[insert the same date as above]</w:t>
      </w:r>
      <w:r>
        <w:t xml:space="preserve">. This registration is for the purpose of exploring whether you can be redeployed to another public sector position or can find alternative employment. </w:t>
      </w:r>
    </w:p>
    <w:p w:rsidR="00A341DB" w:rsidRDefault="00A341DB" w:rsidP="00A341DB">
      <w:r>
        <w:t xml:space="preserve">During the redeployment period you will continue to be provided with meaningful interim work and have access to case management and other support services. In the immediate future you will be assigned/allocated duties at [insert location - which could be the employee’s current work location] and report to </w:t>
      </w:r>
      <w:r w:rsidRPr="00A341DB">
        <w:rPr>
          <w:b/>
        </w:rPr>
        <w:t>[insert responsible manager – which could be current manager]</w:t>
      </w:r>
      <w:r>
        <w:t>.</w:t>
      </w:r>
    </w:p>
    <w:p w:rsidR="00A341DB" w:rsidRDefault="00A341DB" w:rsidP="00A341DB">
      <w:r>
        <w:t xml:space="preserve">As a registered employee you will have priority access to suitable positions both within and external to the </w:t>
      </w:r>
      <w:r w:rsidRPr="00A341DB">
        <w:rPr>
          <w:b/>
        </w:rPr>
        <w:t>[insert agency name]</w:t>
      </w:r>
      <w:r>
        <w:t xml:space="preserve"> and be entitled to a number of benefits under the Regulations to assist your employment transition efforts. Your case manager </w:t>
      </w:r>
      <w:r w:rsidRPr="00A341DB">
        <w:rPr>
          <w:b/>
        </w:rPr>
        <w:t>[insert name of case manager]</w:t>
      </w:r>
      <w:r>
        <w:t xml:space="preserve"> will assist and support you as far as is possible to find alternative public sector employment.  </w:t>
      </w:r>
    </w:p>
    <w:p w:rsidR="00A341DB" w:rsidRDefault="00A341DB" w:rsidP="00A341DB">
      <w:r>
        <w:lastRenderedPageBreak/>
        <w:t xml:space="preserve">In accordance with the Commissioner’s Instruction No.12- Redeployment and Redundancy you are also to participate in the redeployment process and must cooperate in consideration of all reasonable job or retraining options identified. </w:t>
      </w:r>
    </w:p>
    <w:p w:rsidR="00A341DB" w:rsidRDefault="00A341DB" w:rsidP="00A341DB">
      <w:r>
        <w:t xml:space="preserve">In the event you have not been successful in being redeployed or find suitable employment by the last day of the redeployment period, your employment will terminate on the day after the last day of the redeployment period. In that event you will be entitled to receive a redundancy payment in accordance with Regulation 33 of the Regulations along with payment for accrued leave in accordance with Regulation 35. </w:t>
      </w:r>
    </w:p>
    <w:p w:rsidR="00A341DB" w:rsidRDefault="00A341DB" w:rsidP="00A341DB">
      <w:r>
        <w:t xml:space="preserve">At any time throughout the redeployment period you may also submit a formal request for my consideration to have your employment terminated at an earlier date. Should your request for early termination be supported, you would again be entitled to receive a redundancy payment calculated in accordance with Regulation 32(4) and payment for accrued leave in accordance with Regulation 35. </w:t>
      </w:r>
    </w:p>
    <w:p w:rsidR="00A341DB" w:rsidRDefault="00A341DB" w:rsidP="00A341DB">
      <w:r>
        <w:t xml:space="preserve">Further summary information on the support services, options and conditions that apply to redeployment and redundancy applications can be obtained from your case manager </w:t>
      </w:r>
      <w:r w:rsidRPr="00A4360B">
        <w:rPr>
          <w:b/>
        </w:rPr>
        <w:t>[insert name of case manager]</w:t>
      </w:r>
      <w:r>
        <w:t xml:space="preserve"> detailed information on redeployment and redundancy applications is also available on </w:t>
      </w:r>
      <w:hyperlink r:id="rId11" w:history="1">
        <w:r w:rsidR="00A4360B" w:rsidRPr="00A4360B">
          <w:rPr>
            <w:rStyle w:val="Hyperlink"/>
          </w:rPr>
          <w:t>WA.gov.au</w:t>
        </w:r>
      </w:hyperlink>
      <w:r>
        <w:t xml:space="preserve">. </w:t>
      </w:r>
    </w:p>
    <w:p w:rsidR="00A341DB" w:rsidRDefault="00A341DB" w:rsidP="00A341DB">
      <w:r>
        <w:t xml:space="preserve">Please take the time to read this information carefully and should you have any questions or concerns, contact </w:t>
      </w:r>
      <w:r w:rsidRPr="00A4360B">
        <w:rPr>
          <w:b/>
        </w:rPr>
        <w:t>[insert name of case manager or human resource contact]</w:t>
      </w:r>
      <w:r>
        <w:t xml:space="preserve">.   </w:t>
      </w:r>
    </w:p>
    <w:p w:rsidR="00A341DB" w:rsidRDefault="00A341DB" w:rsidP="00A341DB">
      <w:r>
        <w:t xml:space="preserve">Employees may also access the services of the Employee Assistance Program </w:t>
      </w:r>
      <w:r w:rsidRPr="00A4360B">
        <w:rPr>
          <w:b/>
        </w:rPr>
        <w:t>[insert name of provider]</w:t>
      </w:r>
      <w:r>
        <w:t>. This service provides free confidential professional counselling services to employees and partners/families (excluding financial advice). The Employee Assistance Program provider [insert name] can be contacted on [insert contact details and information about any limits on the number of sessions, if relevant].</w:t>
      </w:r>
      <w:bookmarkStart w:id="0" w:name="_GoBack"/>
      <w:bookmarkEnd w:id="0"/>
    </w:p>
    <w:p w:rsidR="00A341DB" w:rsidRDefault="00A341DB" w:rsidP="00A341DB">
      <w:r>
        <w:t xml:space="preserve">Yours sincerely </w:t>
      </w:r>
    </w:p>
    <w:p w:rsidR="00A341DB" w:rsidRDefault="00A341DB" w:rsidP="00A341DB"/>
    <w:p w:rsidR="00A341DB" w:rsidRDefault="00A341DB" w:rsidP="00A341DB"/>
    <w:p w:rsidR="00A341DB" w:rsidRDefault="00A341DB" w:rsidP="00A341DB"/>
    <w:p w:rsidR="00A341DB" w:rsidRDefault="00A341DB" w:rsidP="00A341DB"/>
    <w:p w:rsidR="0097197C" w:rsidRPr="00A4360B" w:rsidRDefault="00A341DB" w:rsidP="00A341DB">
      <w:pPr>
        <w:rPr>
          <w:b/>
          <w:vertAlign w:val="superscript"/>
        </w:rPr>
      </w:pPr>
      <w:r w:rsidRPr="00A4360B">
        <w:rPr>
          <w:b/>
        </w:rPr>
        <w:t>[insert name of relevant Director General/Chief Executive Officer/Chief Employee]</w:t>
      </w:r>
    </w:p>
    <w:sectPr w:rsidR="0097197C" w:rsidRPr="00A4360B" w:rsidSect="00091880">
      <w:headerReference w:type="even" r:id="rId12"/>
      <w:footerReference w:type="even" r:id="rId13"/>
      <w:footerReference w:type="default" r:id="rId14"/>
      <w:headerReference w:type="first" r:id="rId15"/>
      <w:footerReference w:type="first" r:id="rId16"/>
      <w:type w:val="continuous"/>
      <w:pgSz w:w="11907" w:h="16840" w:code="9"/>
      <w:pgMar w:top="1863" w:right="1021" w:bottom="1021" w:left="1021"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900" w:rsidRDefault="003D3900" w:rsidP="00F74F80">
      <w:r>
        <w:separator/>
      </w:r>
    </w:p>
  </w:endnote>
  <w:endnote w:type="continuationSeparator" w:id="0">
    <w:p w:rsidR="003D3900" w:rsidRDefault="003D3900"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Pr>
        <w:noProof/>
        <w:lang w:val="en-AU" w:eastAsia="en-AU"/>
      </w:rPr>
      <w:drawing>
        <wp:anchor distT="0" distB="0" distL="114300" distR="114300" simplePos="0" relativeHeight="251656192" behindDoc="1" locked="0" layoutInCell="1" allowOverlap="1">
          <wp:simplePos x="0" y="0"/>
          <wp:positionH relativeFrom="column">
            <wp:posOffset>-661035</wp:posOffset>
          </wp:positionH>
          <wp:positionV relativeFrom="paragraph">
            <wp:posOffset>-112395</wp:posOffset>
          </wp:positionV>
          <wp:extent cx="7588250" cy="584200"/>
          <wp:effectExtent l="0" t="0" r="0" b="0"/>
          <wp:wrapNone/>
          <wp:docPr id="2"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2545CF">
    <w:pPr>
      <w:pStyle w:val="Footer"/>
    </w:pPr>
    <w:r w:rsidRPr="003D1360">
      <w:t xml:space="preserve">Page </w:t>
    </w:r>
    <w:r>
      <w:fldChar w:fldCharType="begin"/>
    </w:r>
    <w:r>
      <w:instrText xml:space="preserve"> PAGE </w:instrText>
    </w:r>
    <w:r>
      <w:fldChar w:fldCharType="separate"/>
    </w:r>
    <w:r w:rsidR="00A4360B">
      <w:rPr>
        <w:noProof/>
      </w:rPr>
      <w:t>2</w:t>
    </w:r>
    <w:r>
      <w:rPr>
        <w:noProof/>
      </w:rPr>
      <w:fldChar w:fldCharType="end"/>
    </w:r>
    <w:r w:rsidRPr="003D1360">
      <w:t xml:space="preserve"> of </w:t>
    </w:r>
    <w:r>
      <w:fldChar w:fldCharType="begin"/>
    </w:r>
    <w:r>
      <w:instrText xml:space="preserve"> NUMPAGES </w:instrText>
    </w:r>
    <w:r>
      <w:fldChar w:fldCharType="separate"/>
    </w:r>
    <w:r w:rsidR="00A4360B">
      <w:rPr>
        <w:noProof/>
      </w:rPr>
      <w:t>2</w:t>
    </w:r>
    <w:r>
      <w:rPr>
        <w:noProof/>
      </w:rPr>
      <w:fldChar w:fldCharType="end"/>
    </w:r>
    <w:r>
      <w:rPr>
        <w:noProof/>
      </w:rPr>
      <w:t xml:space="preserve"> </w:t>
    </w:r>
    <w:r>
      <w:rPr>
        <w:noProof/>
      </w:rPr>
      <w:tab/>
    </w:r>
    <w:r w:rsidR="00DB0861" w:rsidRPr="00DB0861">
      <w:rPr>
        <w:noProof/>
      </w:rPr>
      <w:t xml:space="preserve">Template letter - </w:t>
    </w:r>
    <w:r w:rsidR="00CC010F" w:rsidRPr="00CC010F">
      <w:rPr>
        <w:noProof/>
      </w:rPr>
      <w:t>Informing employee they are to become a ‘registered employee’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sidRPr="003D1360">
      <w:t xml:space="preserve">Page </w:t>
    </w:r>
    <w:r>
      <w:fldChar w:fldCharType="begin"/>
    </w:r>
    <w:r>
      <w:instrText xml:space="preserve"> PAGE </w:instrText>
    </w:r>
    <w:r>
      <w:fldChar w:fldCharType="separate"/>
    </w:r>
    <w:r w:rsidR="00A4360B">
      <w:rPr>
        <w:noProof/>
      </w:rPr>
      <w:t>1</w:t>
    </w:r>
    <w:r>
      <w:rPr>
        <w:noProof/>
      </w:rPr>
      <w:fldChar w:fldCharType="end"/>
    </w:r>
    <w:r w:rsidRPr="003D1360">
      <w:t xml:space="preserve"> of </w:t>
    </w:r>
    <w:r>
      <w:fldChar w:fldCharType="begin"/>
    </w:r>
    <w:r>
      <w:instrText xml:space="preserve"> NUMPAGES </w:instrText>
    </w:r>
    <w:r>
      <w:fldChar w:fldCharType="separate"/>
    </w:r>
    <w:r w:rsidR="00A4360B">
      <w:rPr>
        <w:noProof/>
      </w:rPr>
      <w:t>2</w:t>
    </w:r>
    <w:r>
      <w:rPr>
        <w:noProof/>
      </w:rPr>
      <w:fldChar w:fldCharType="end"/>
    </w:r>
    <w:r>
      <w:rPr>
        <w:noProof/>
      </w:rPr>
      <w:t xml:space="preserve"> </w:t>
    </w:r>
    <w:r>
      <w:rPr>
        <w:noProof/>
      </w:rPr>
      <w:tab/>
    </w:r>
    <w:r w:rsidR="005F4C62" w:rsidRPr="005F4C62">
      <w:rPr>
        <w:noProof/>
      </w:rPr>
      <w:t>Template letter</w:t>
    </w:r>
    <w:r w:rsidR="0028077B">
      <w:t xml:space="preserve"> -</w:t>
    </w:r>
    <w:r w:rsidR="00F44F2B">
      <w:t xml:space="preserve"> </w:t>
    </w:r>
    <w:r w:rsidR="00CC010F" w:rsidRPr="00CC010F">
      <w:rPr>
        <w:noProof/>
      </w:rPr>
      <w:t>Informing employee they are to become a ‘registered employee’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900" w:rsidRDefault="003D3900" w:rsidP="00F74F80">
      <w:r>
        <w:separator/>
      </w:r>
    </w:p>
  </w:footnote>
  <w:footnote w:type="continuationSeparator" w:id="0">
    <w:p w:rsidR="003D3900" w:rsidRDefault="003D3900" w:rsidP="00F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5B2335">
    <w:pPr>
      <w:pStyle w:val="Header"/>
    </w:pPr>
    <w:r>
      <w:rPr>
        <w:noProof/>
        <w:lang w:val="en-AU" w:eastAsia="en-AU"/>
      </w:rPr>
      <w:drawing>
        <wp:anchor distT="0" distB="0" distL="114300" distR="114300" simplePos="0" relativeHeight="251655168" behindDoc="1" locked="0" layoutInCell="1" allowOverlap="1">
          <wp:simplePos x="0" y="0"/>
          <wp:positionH relativeFrom="column">
            <wp:posOffset>-654685</wp:posOffset>
          </wp:positionH>
          <wp:positionV relativeFrom="paragraph">
            <wp:posOffset>-456565</wp:posOffset>
          </wp:positionV>
          <wp:extent cx="7580630" cy="1416050"/>
          <wp:effectExtent l="0" t="0" r="0" b="0"/>
          <wp:wrapNone/>
          <wp:docPr id="1" name="Picture 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8F1CE2">
    <w:pPr>
      <w:pStyle w:val="Header"/>
      <w:spacing w:after="1700"/>
    </w:pPr>
    <w:r>
      <w:rPr>
        <w:noProof/>
        <w:lang w:val="en-AU" w:eastAsia="en-AU"/>
      </w:rPr>
      <w:drawing>
        <wp:anchor distT="0" distB="0" distL="114300" distR="114300" simplePos="0" relativeHeight="251662336" behindDoc="1" locked="0" layoutInCell="1" allowOverlap="1">
          <wp:simplePos x="0" y="0"/>
          <wp:positionH relativeFrom="page">
            <wp:align>right</wp:align>
          </wp:positionH>
          <wp:positionV relativeFrom="page">
            <wp:align>top</wp:align>
          </wp:positionV>
          <wp:extent cx="7562794" cy="1148316"/>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94" cy="1148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042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6A3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61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44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C91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CB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E7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C8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6E7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A49C1"/>
    <w:multiLevelType w:val="hybridMultilevel"/>
    <w:tmpl w:val="5AF0177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110350C0"/>
    <w:multiLevelType w:val="hybridMultilevel"/>
    <w:tmpl w:val="45F8A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CB0845"/>
    <w:multiLevelType w:val="hybridMultilevel"/>
    <w:tmpl w:val="695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9913CA"/>
    <w:multiLevelType w:val="hybridMultilevel"/>
    <w:tmpl w:val="A9F0F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C3A57"/>
    <w:multiLevelType w:val="hybridMultilevel"/>
    <w:tmpl w:val="E0140830"/>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E5036"/>
    <w:multiLevelType w:val="hybridMultilevel"/>
    <w:tmpl w:val="BA9A5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12797B"/>
    <w:multiLevelType w:val="hybridMultilevel"/>
    <w:tmpl w:val="86526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B16293"/>
    <w:multiLevelType w:val="hybridMultilevel"/>
    <w:tmpl w:val="B65C90FC"/>
    <w:lvl w:ilvl="0" w:tplc="B91E48E8">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0DE242E"/>
    <w:multiLevelType w:val="hybridMultilevel"/>
    <w:tmpl w:val="4E42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BB430B"/>
    <w:multiLevelType w:val="hybridMultilevel"/>
    <w:tmpl w:val="5C9EA224"/>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AF706D"/>
    <w:multiLevelType w:val="hybridMultilevel"/>
    <w:tmpl w:val="A59253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BB8763A"/>
    <w:multiLevelType w:val="hybridMultilevel"/>
    <w:tmpl w:val="A06A9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0703B2"/>
    <w:multiLevelType w:val="hybridMultilevel"/>
    <w:tmpl w:val="EDD6ACB2"/>
    <w:lvl w:ilvl="0" w:tplc="B91E48E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51119F"/>
    <w:multiLevelType w:val="hybridMultilevel"/>
    <w:tmpl w:val="A342858E"/>
    <w:lvl w:ilvl="0" w:tplc="9E98B60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EC57B27"/>
    <w:multiLevelType w:val="hybridMultilevel"/>
    <w:tmpl w:val="D0921E02"/>
    <w:lvl w:ilvl="0" w:tplc="0C090003">
      <w:start w:val="1"/>
      <w:numFmt w:val="bullet"/>
      <w:lvlText w:val="o"/>
      <w:lvlJc w:val="left"/>
      <w:pPr>
        <w:ind w:left="1440" w:hanging="72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EF11574"/>
    <w:multiLevelType w:val="hybridMultilevel"/>
    <w:tmpl w:val="4E989AF6"/>
    <w:lvl w:ilvl="0" w:tplc="6DF616BC">
      <w:start w:val="1"/>
      <w:numFmt w:val="bullet"/>
      <w:pStyle w:val="BulletLis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766410"/>
    <w:multiLevelType w:val="hybridMultilevel"/>
    <w:tmpl w:val="FCC6D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B6424B"/>
    <w:multiLevelType w:val="hybridMultilevel"/>
    <w:tmpl w:val="BE7AEA34"/>
    <w:lvl w:ilvl="0" w:tplc="4316F8A6">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857272"/>
    <w:multiLevelType w:val="hybridMultilevel"/>
    <w:tmpl w:val="B876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592EA0"/>
    <w:multiLevelType w:val="hybridMultilevel"/>
    <w:tmpl w:val="C2888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EA353D"/>
    <w:multiLevelType w:val="multilevel"/>
    <w:tmpl w:val="DB340952"/>
    <w:lvl w:ilvl="0">
      <w:start w:val="1"/>
      <w:numFmt w:val="decimal"/>
      <w:lvlText w:val="%1."/>
      <w:lvlJc w:val="left"/>
      <w:pPr>
        <w:ind w:left="10142" w:hanging="360"/>
      </w:pPr>
    </w:lvl>
    <w:lvl w:ilvl="1">
      <w:start w:val="1"/>
      <w:numFmt w:val="decimal"/>
      <w:lvlText w:val="%1.%2."/>
      <w:lvlJc w:val="left"/>
      <w:pPr>
        <w:ind w:left="10574" w:hanging="432"/>
      </w:pPr>
      <w:rPr>
        <w:b w:val="0"/>
      </w:rPr>
    </w:lvl>
    <w:lvl w:ilvl="2">
      <w:start w:val="1"/>
      <w:numFmt w:val="decimal"/>
      <w:lvlText w:val="%1.%2.%3."/>
      <w:lvlJc w:val="left"/>
      <w:pPr>
        <w:ind w:left="11006" w:hanging="504"/>
      </w:pPr>
    </w:lvl>
    <w:lvl w:ilvl="3">
      <w:start w:val="1"/>
      <w:numFmt w:val="decimal"/>
      <w:lvlText w:val="%1.%2.%3.%4."/>
      <w:lvlJc w:val="left"/>
      <w:pPr>
        <w:ind w:left="11510" w:hanging="648"/>
      </w:pPr>
    </w:lvl>
    <w:lvl w:ilvl="4">
      <w:start w:val="1"/>
      <w:numFmt w:val="decimal"/>
      <w:lvlText w:val="%1.%2.%3.%4.%5."/>
      <w:lvlJc w:val="left"/>
      <w:pPr>
        <w:ind w:left="12014" w:hanging="792"/>
      </w:pPr>
    </w:lvl>
    <w:lvl w:ilvl="5">
      <w:start w:val="1"/>
      <w:numFmt w:val="decimal"/>
      <w:lvlText w:val="%1.%2.%3.%4.%5.%6."/>
      <w:lvlJc w:val="left"/>
      <w:pPr>
        <w:ind w:left="12518" w:hanging="936"/>
      </w:pPr>
    </w:lvl>
    <w:lvl w:ilvl="6">
      <w:start w:val="1"/>
      <w:numFmt w:val="decimal"/>
      <w:lvlText w:val="%1.%2.%3.%4.%5.%6.%7."/>
      <w:lvlJc w:val="left"/>
      <w:pPr>
        <w:ind w:left="13022" w:hanging="1080"/>
      </w:pPr>
    </w:lvl>
    <w:lvl w:ilvl="7">
      <w:start w:val="1"/>
      <w:numFmt w:val="decimal"/>
      <w:lvlText w:val="%1.%2.%3.%4.%5.%6.%7.%8."/>
      <w:lvlJc w:val="left"/>
      <w:pPr>
        <w:ind w:left="13526" w:hanging="1224"/>
      </w:pPr>
    </w:lvl>
    <w:lvl w:ilvl="8">
      <w:start w:val="1"/>
      <w:numFmt w:val="decimal"/>
      <w:lvlText w:val="%1.%2.%3.%4.%5.%6.%7.%8.%9."/>
      <w:lvlJc w:val="left"/>
      <w:pPr>
        <w:ind w:left="14102" w:hanging="1440"/>
      </w:pPr>
    </w:lvl>
  </w:abstractNum>
  <w:num w:numId="1">
    <w:abstractNumId w:val="18"/>
  </w:num>
  <w:num w:numId="2">
    <w:abstractNumId w:val="23"/>
  </w:num>
  <w:num w:numId="3">
    <w:abstractNumId w:val="1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6"/>
  </w:num>
  <w:num w:numId="17">
    <w:abstractNumId w:val="16"/>
  </w:num>
  <w:num w:numId="18">
    <w:abstractNumId w:val="30"/>
  </w:num>
  <w:num w:numId="19">
    <w:abstractNumId w:val="21"/>
  </w:num>
  <w:num w:numId="20">
    <w:abstractNumId w:val="11"/>
  </w:num>
  <w:num w:numId="21">
    <w:abstractNumId w:val="27"/>
  </w:num>
  <w:num w:numId="22">
    <w:abstractNumId w:val="13"/>
  </w:num>
  <w:num w:numId="23">
    <w:abstractNumId w:val="10"/>
  </w:num>
  <w:num w:numId="24">
    <w:abstractNumId w:val="17"/>
  </w:num>
  <w:num w:numId="25">
    <w:abstractNumId w:val="14"/>
  </w:num>
  <w:num w:numId="26">
    <w:abstractNumId w:val="25"/>
  </w:num>
  <w:num w:numId="27">
    <w:abstractNumId w:val="20"/>
  </w:num>
  <w:num w:numId="28">
    <w:abstractNumId w:val="24"/>
  </w:num>
  <w:num w:numId="29">
    <w:abstractNumId w:val="29"/>
  </w:num>
  <w:num w:numId="30">
    <w:abstractNumId w:val="28"/>
  </w:num>
  <w:num w:numId="31">
    <w:abstractNumId w:val="22"/>
  </w:num>
  <w:num w:numId="32">
    <w:abstractNumId w:val="26"/>
  </w:num>
  <w:num w:numId="33">
    <w:abstractNumId w:val="26"/>
  </w:num>
  <w:num w:numId="34">
    <w:abstractNumId w:val="26"/>
  </w:num>
  <w:num w:numId="35">
    <w:abstractNumId w:val="26"/>
  </w:num>
  <w:num w:numId="36">
    <w:abstractNumId w:val="16"/>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F"/>
    <w:rsid w:val="0000058C"/>
    <w:rsid w:val="00002109"/>
    <w:rsid w:val="00004827"/>
    <w:rsid w:val="0000664D"/>
    <w:rsid w:val="00007557"/>
    <w:rsid w:val="00010116"/>
    <w:rsid w:val="0001362F"/>
    <w:rsid w:val="00013D07"/>
    <w:rsid w:val="00014137"/>
    <w:rsid w:val="000141AA"/>
    <w:rsid w:val="000213C5"/>
    <w:rsid w:val="00022A20"/>
    <w:rsid w:val="00023017"/>
    <w:rsid w:val="00026048"/>
    <w:rsid w:val="00030C73"/>
    <w:rsid w:val="00031D44"/>
    <w:rsid w:val="00032C2C"/>
    <w:rsid w:val="00037D7F"/>
    <w:rsid w:val="00042C03"/>
    <w:rsid w:val="00043626"/>
    <w:rsid w:val="0004726C"/>
    <w:rsid w:val="00052770"/>
    <w:rsid w:val="00055EC0"/>
    <w:rsid w:val="000565B1"/>
    <w:rsid w:val="000569B6"/>
    <w:rsid w:val="00063972"/>
    <w:rsid w:val="0007230F"/>
    <w:rsid w:val="0008659D"/>
    <w:rsid w:val="00087A62"/>
    <w:rsid w:val="00091880"/>
    <w:rsid w:val="00093A65"/>
    <w:rsid w:val="00094C97"/>
    <w:rsid w:val="000A2CC6"/>
    <w:rsid w:val="000B0487"/>
    <w:rsid w:val="000B2253"/>
    <w:rsid w:val="000B61BC"/>
    <w:rsid w:val="000B6F31"/>
    <w:rsid w:val="000C4C8C"/>
    <w:rsid w:val="000C5700"/>
    <w:rsid w:val="000D0123"/>
    <w:rsid w:val="000D035A"/>
    <w:rsid w:val="000E1D32"/>
    <w:rsid w:val="000E513D"/>
    <w:rsid w:val="000E58BE"/>
    <w:rsid w:val="000E5AF4"/>
    <w:rsid w:val="000F00B3"/>
    <w:rsid w:val="000F11D1"/>
    <w:rsid w:val="000F2707"/>
    <w:rsid w:val="000F4F9F"/>
    <w:rsid w:val="00110CB6"/>
    <w:rsid w:val="00110ECB"/>
    <w:rsid w:val="00111DFC"/>
    <w:rsid w:val="001123A2"/>
    <w:rsid w:val="00115401"/>
    <w:rsid w:val="00115C41"/>
    <w:rsid w:val="00125B10"/>
    <w:rsid w:val="00127CB3"/>
    <w:rsid w:val="001334DC"/>
    <w:rsid w:val="00134165"/>
    <w:rsid w:val="001348EA"/>
    <w:rsid w:val="00137111"/>
    <w:rsid w:val="0013778C"/>
    <w:rsid w:val="00145ED4"/>
    <w:rsid w:val="001549F3"/>
    <w:rsid w:val="001616EF"/>
    <w:rsid w:val="001646A0"/>
    <w:rsid w:val="0016494B"/>
    <w:rsid w:val="00167DB7"/>
    <w:rsid w:val="001835EE"/>
    <w:rsid w:val="00196112"/>
    <w:rsid w:val="0019637E"/>
    <w:rsid w:val="001A44F4"/>
    <w:rsid w:val="001A4CB1"/>
    <w:rsid w:val="001B09D3"/>
    <w:rsid w:val="001B355C"/>
    <w:rsid w:val="001B719D"/>
    <w:rsid w:val="001C1159"/>
    <w:rsid w:val="001C236E"/>
    <w:rsid w:val="001C2724"/>
    <w:rsid w:val="001C5029"/>
    <w:rsid w:val="001C6AA8"/>
    <w:rsid w:val="001D6BA0"/>
    <w:rsid w:val="001E6DEC"/>
    <w:rsid w:val="001E7A9B"/>
    <w:rsid w:val="001F1D41"/>
    <w:rsid w:val="001F3D11"/>
    <w:rsid w:val="001F4E17"/>
    <w:rsid w:val="001F7DA2"/>
    <w:rsid w:val="00200475"/>
    <w:rsid w:val="00203069"/>
    <w:rsid w:val="002041C8"/>
    <w:rsid w:val="00205C50"/>
    <w:rsid w:val="00213897"/>
    <w:rsid w:val="002175E0"/>
    <w:rsid w:val="0022149D"/>
    <w:rsid w:val="00225A03"/>
    <w:rsid w:val="00231610"/>
    <w:rsid w:val="00231B58"/>
    <w:rsid w:val="00232B47"/>
    <w:rsid w:val="00232E6E"/>
    <w:rsid w:val="00232E83"/>
    <w:rsid w:val="00233717"/>
    <w:rsid w:val="00236CE3"/>
    <w:rsid w:val="00246A90"/>
    <w:rsid w:val="002475A8"/>
    <w:rsid w:val="00250469"/>
    <w:rsid w:val="0025219B"/>
    <w:rsid w:val="002530C3"/>
    <w:rsid w:val="002545CF"/>
    <w:rsid w:val="00256AD0"/>
    <w:rsid w:val="00257DDA"/>
    <w:rsid w:val="00270E18"/>
    <w:rsid w:val="00272EBB"/>
    <w:rsid w:val="002759D1"/>
    <w:rsid w:val="0028077B"/>
    <w:rsid w:val="002808DC"/>
    <w:rsid w:val="002855B5"/>
    <w:rsid w:val="002A0598"/>
    <w:rsid w:val="002B6079"/>
    <w:rsid w:val="002B6F71"/>
    <w:rsid w:val="002C20BB"/>
    <w:rsid w:val="002D2021"/>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429A"/>
    <w:rsid w:val="00330DAB"/>
    <w:rsid w:val="003313D4"/>
    <w:rsid w:val="003548FA"/>
    <w:rsid w:val="003556A0"/>
    <w:rsid w:val="00362DD7"/>
    <w:rsid w:val="003641FF"/>
    <w:rsid w:val="00367309"/>
    <w:rsid w:val="00375E13"/>
    <w:rsid w:val="0038688B"/>
    <w:rsid w:val="00387CB9"/>
    <w:rsid w:val="00390A0C"/>
    <w:rsid w:val="0039148C"/>
    <w:rsid w:val="0039377C"/>
    <w:rsid w:val="003A2C15"/>
    <w:rsid w:val="003B3FB2"/>
    <w:rsid w:val="003B6D97"/>
    <w:rsid w:val="003C2B86"/>
    <w:rsid w:val="003C30B6"/>
    <w:rsid w:val="003C5DEA"/>
    <w:rsid w:val="003D1360"/>
    <w:rsid w:val="003D14F3"/>
    <w:rsid w:val="003D2E92"/>
    <w:rsid w:val="003D3900"/>
    <w:rsid w:val="003D7097"/>
    <w:rsid w:val="003E62FD"/>
    <w:rsid w:val="003F4B83"/>
    <w:rsid w:val="00405D10"/>
    <w:rsid w:val="0041281D"/>
    <w:rsid w:val="00421CB7"/>
    <w:rsid w:val="00421EA9"/>
    <w:rsid w:val="00421FAC"/>
    <w:rsid w:val="004245CB"/>
    <w:rsid w:val="0042643B"/>
    <w:rsid w:val="004303A6"/>
    <w:rsid w:val="00436875"/>
    <w:rsid w:val="0045011E"/>
    <w:rsid w:val="00460C75"/>
    <w:rsid w:val="00465C3F"/>
    <w:rsid w:val="00480423"/>
    <w:rsid w:val="00483599"/>
    <w:rsid w:val="004838C1"/>
    <w:rsid w:val="004921E5"/>
    <w:rsid w:val="0049667C"/>
    <w:rsid w:val="004A4D2E"/>
    <w:rsid w:val="004A50EE"/>
    <w:rsid w:val="004A61ED"/>
    <w:rsid w:val="004A79CC"/>
    <w:rsid w:val="004B3FFB"/>
    <w:rsid w:val="004B6C76"/>
    <w:rsid w:val="004C2520"/>
    <w:rsid w:val="004C3016"/>
    <w:rsid w:val="004C3492"/>
    <w:rsid w:val="004C5878"/>
    <w:rsid w:val="004C6AC3"/>
    <w:rsid w:val="004C78CE"/>
    <w:rsid w:val="004D61B3"/>
    <w:rsid w:val="004E1BFF"/>
    <w:rsid w:val="004E3C02"/>
    <w:rsid w:val="004F0E9B"/>
    <w:rsid w:val="004F145C"/>
    <w:rsid w:val="004F4D5B"/>
    <w:rsid w:val="005012FA"/>
    <w:rsid w:val="00501C25"/>
    <w:rsid w:val="00501FFB"/>
    <w:rsid w:val="0050396A"/>
    <w:rsid w:val="005048E4"/>
    <w:rsid w:val="00505CA7"/>
    <w:rsid w:val="005200D4"/>
    <w:rsid w:val="00522652"/>
    <w:rsid w:val="00526399"/>
    <w:rsid w:val="00534C85"/>
    <w:rsid w:val="00536C3D"/>
    <w:rsid w:val="00541CD2"/>
    <w:rsid w:val="0054251A"/>
    <w:rsid w:val="00543FDC"/>
    <w:rsid w:val="005460B5"/>
    <w:rsid w:val="00546AE5"/>
    <w:rsid w:val="00550A88"/>
    <w:rsid w:val="00555B3F"/>
    <w:rsid w:val="00561C21"/>
    <w:rsid w:val="005659E0"/>
    <w:rsid w:val="00574B44"/>
    <w:rsid w:val="00583274"/>
    <w:rsid w:val="005860FA"/>
    <w:rsid w:val="00587F4B"/>
    <w:rsid w:val="00590605"/>
    <w:rsid w:val="00590AE4"/>
    <w:rsid w:val="0059353A"/>
    <w:rsid w:val="00593F11"/>
    <w:rsid w:val="005A269C"/>
    <w:rsid w:val="005B18B9"/>
    <w:rsid w:val="005B2335"/>
    <w:rsid w:val="005B32A4"/>
    <w:rsid w:val="005C7D11"/>
    <w:rsid w:val="005D0403"/>
    <w:rsid w:val="005D0A1A"/>
    <w:rsid w:val="005D34C7"/>
    <w:rsid w:val="005E11F5"/>
    <w:rsid w:val="005E17D7"/>
    <w:rsid w:val="005E25D3"/>
    <w:rsid w:val="005F4C62"/>
    <w:rsid w:val="00600196"/>
    <w:rsid w:val="006011F7"/>
    <w:rsid w:val="0060184B"/>
    <w:rsid w:val="00607788"/>
    <w:rsid w:val="006126F0"/>
    <w:rsid w:val="00615E7B"/>
    <w:rsid w:val="00616D01"/>
    <w:rsid w:val="00616EFA"/>
    <w:rsid w:val="006170B1"/>
    <w:rsid w:val="006179A2"/>
    <w:rsid w:val="00620415"/>
    <w:rsid w:val="0063313B"/>
    <w:rsid w:val="00640B6E"/>
    <w:rsid w:val="006434C2"/>
    <w:rsid w:val="006536F6"/>
    <w:rsid w:val="00654D78"/>
    <w:rsid w:val="00671648"/>
    <w:rsid w:val="00673A30"/>
    <w:rsid w:val="006753CE"/>
    <w:rsid w:val="00675614"/>
    <w:rsid w:val="00675E27"/>
    <w:rsid w:val="00682F49"/>
    <w:rsid w:val="006A5FFA"/>
    <w:rsid w:val="006A6585"/>
    <w:rsid w:val="006A7D4B"/>
    <w:rsid w:val="006B2AE4"/>
    <w:rsid w:val="006B3598"/>
    <w:rsid w:val="006B5388"/>
    <w:rsid w:val="006B5638"/>
    <w:rsid w:val="006C1AAF"/>
    <w:rsid w:val="006C319C"/>
    <w:rsid w:val="006C43CF"/>
    <w:rsid w:val="006C67DC"/>
    <w:rsid w:val="006E004D"/>
    <w:rsid w:val="006F399C"/>
    <w:rsid w:val="006F3B0D"/>
    <w:rsid w:val="006F53CC"/>
    <w:rsid w:val="00705E90"/>
    <w:rsid w:val="0070732F"/>
    <w:rsid w:val="007163E2"/>
    <w:rsid w:val="007168C2"/>
    <w:rsid w:val="00716A05"/>
    <w:rsid w:val="00717D56"/>
    <w:rsid w:val="00725628"/>
    <w:rsid w:val="007270C2"/>
    <w:rsid w:val="007324DF"/>
    <w:rsid w:val="007331D1"/>
    <w:rsid w:val="00733F21"/>
    <w:rsid w:val="00736CB0"/>
    <w:rsid w:val="00742F16"/>
    <w:rsid w:val="007457EF"/>
    <w:rsid w:val="00753FD1"/>
    <w:rsid w:val="0075699A"/>
    <w:rsid w:val="00757872"/>
    <w:rsid w:val="00761FF6"/>
    <w:rsid w:val="00765CB5"/>
    <w:rsid w:val="00766704"/>
    <w:rsid w:val="00767696"/>
    <w:rsid w:val="007704F5"/>
    <w:rsid w:val="00770995"/>
    <w:rsid w:val="00776960"/>
    <w:rsid w:val="0078171E"/>
    <w:rsid w:val="00790BE5"/>
    <w:rsid w:val="00794FC1"/>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892"/>
    <w:rsid w:val="007E3AA2"/>
    <w:rsid w:val="007E415F"/>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426AA"/>
    <w:rsid w:val="00843777"/>
    <w:rsid w:val="00843A55"/>
    <w:rsid w:val="00845F4B"/>
    <w:rsid w:val="008500D7"/>
    <w:rsid w:val="00850A83"/>
    <w:rsid w:val="00853C4B"/>
    <w:rsid w:val="00854B3D"/>
    <w:rsid w:val="008602A3"/>
    <w:rsid w:val="00860CF6"/>
    <w:rsid w:val="00861E52"/>
    <w:rsid w:val="00864018"/>
    <w:rsid w:val="008664D9"/>
    <w:rsid w:val="008665E1"/>
    <w:rsid w:val="00870F1F"/>
    <w:rsid w:val="00872FE5"/>
    <w:rsid w:val="00874169"/>
    <w:rsid w:val="0087482D"/>
    <w:rsid w:val="00874A24"/>
    <w:rsid w:val="00884D84"/>
    <w:rsid w:val="008A3AD0"/>
    <w:rsid w:val="008A5041"/>
    <w:rsid w:val="008A582D"/>
    <w:rsid w:val="008A5E3C"/>
    <w:rsid w:val="008A6616"/>
    <w:rsid w:val="008A7576"/>
    <w:rsid w:val="008B2A80"/>
    <w:rsid w:val="008B72DE"/>
    <w:rsid w:val="008B742F"/>
    <w:rsid w:val="008C10BB"/>
    <w:rsid w:val="008C18B0"/>
    <w:rsid w:val="008D5A9B"/>
    <w:rsid w:val="008D5EA4"/>
    <w:rsid w:val="008E1C43"/>
    <w:rsid w:val="008E47E4"/>
    <w:rsid w:val="008E72B9"/>
    <w:rsid w:val="008F0BD8"/>
    <w:rsid w:val="008F1CE2"/>
    <w:rsid w:val="008F22ED"/>
    <w:rsid w:val="0090173C"/>
    <w:rsid w:val="0090195B"/>
    <w:rsid w:val="009028E6"/>
    <w:rsid w:val="00902C30"/>
    <w:rsid w:val="009118E5"/>
    <w:rsid w:val="0091637A"/>
    <w:rsid w:val="00920B78"/>
    <w:rsid w:val="00923CE3"/>
    <w:rsid w:val="00933686"/>
    <w:rsid w:val="00933862"/>
    <w:rsid w:val="0093612A"/>
    <w:rsid w:val="009452B4"/>
    <w:rsid w:val="00952427"/>
    <w:rsid w:val="00954FCD"/>
    <w:rsid w:val="00967979"/>
    <w:rsid w:val="0097197C"/>
    <w:rsid w:val="00973629"/>
    <w:rsid w:val="00974EF5"/>
    <w:rsid w:val="0097575E"/>
    <w:rsid w:val="00975FE2"/>
    <w:rsid w:val="00991412"/>
    <w:rsid w:val="009916A3"/>
    <w:rsid w:val="00994075"/>
    <w:rsid w:val="009A3613"/>
    <w:rsid w:val="009A3702"/>
    <w:rsid w:val="009B230D"/>
    <w:rsid w:val="009C76CE"/>
    <w:rsid w:val="009D3E7D"/>
    <w:rsid w:val="009D56AD"/>
    <w:rsid w:val="009E05EA"/>
    <w:rsid w:val="009E05FE"/>
    <w:rsid w:val="009E3314"/>
    <w:rsid w:val="009E49E3"/>
    <w:rsid w:val="009E57E6"/>
    <w:rsid w:val="009E72F5"/>
    <w:rsid w:val="009F11B7"/>
    <w:rsid w:val="009F15B4"/>
    <w:rsid w:val="009F7DE1"/>
    <w:rsid w:val="00A06ABB"/>
    <w:rsid w:val="00A06B74"/>
    <w:rsid w:val="00A10FFD"/>
    <w:rsid w:val="00A13537"/>
    <w:rsid w:val="00A13CB6"/>
    <w:rsid w:val="00A14B5A"/>
    <w:rsid w:val="00A2032D"/>
    <w:rsid w:val="00A304E6"/>
    <w:rsid w:val="00A30C3E"/>
    <w:rsid w:val="00A341DB"/>
    <w:rsid w:val="00A4360B"/>
    <w:rsid w:val="00A46011"/>
    <w:rsid w:val="00A529C6"/>
    <w:rsid w:val="00A67AB9"/>
    <w:rsid w:val="00A74344"/>
    <w:rsid w:val="00A75DD3"/>
    <w:rsid w:val="00A834F3"/>
    <w:rsid w:val="00A8506D"/>
    <w:rsid w:val="00A97017"/>
    <w:rsid w:val="00A97349"/>
    <w:rsid w:val="00A97B34"/>
    <w:rsid w:val="00A97DF2"/>
    <w:rsid w:val="00AA095D"/>
    <w:rsid w:val="00AA14E3"/>
    <w:rsid w:val="00AA4662"/>
    <w:rsid w:val="00AA7426"/>
    <w:rsid w:val="00AC1ED9"/>
    <w:rsid w:val="00AC1F4E"/>
    <w:rsid w:val="00AC4051"/>
    <w:rsid w:val="00AC555C"/>
    <w:rsid w:val="00AC7021"/>
    <w:rsid w:val="00AD50C0"/>
    <w:rsid w:val="00AE13D5"/>
    <w:rsid w:val="00AF51FC"/>
    <w:rsid w:val="00B0128F"/>
    <w:rsid w:val="00B0440C"/>
    <w:rsid w:val="00B051FE"/>
    <w:rsid w:val="00B069A3"/>
    <w:rsid w:val="00B0743C"/>
    <w:rsid w:val="00B119BC"/>
    <w:rsid w:val="00B1288D"/>
    <w:rsid w:val="00B16659"/>
    <w:rsid w:val="00B23004"/>
    <w:rsid w:val="00B26612"/>
    <w:rsid w:val="00B2667C"/>
    <w:rsid w:val="00B2685C"/>
    <w:rsid w:val="00B271C5"/>
    <w:rsid w:val="00B31053"/>
    <w:rsid w:val="00B43440"/>
    <w:rsid w:val="00B54329"/>
    <w:rsid w:val="00B6463B"/>
    <w:rsid w:val="00B6741C"/>
    <w:rsid w:val="00B7453D"/>
    <w:rsid w:val="00B80B0B"/>
    <w:rsid w:val="00B86718"/>
    <w:rsid w:val="00B92A88"/>
    <w:rsid w:val="00B949AE"/>
    <w:rsid w:val="00B96343"/>
    <w:rsid w:val="00B97B9B"/>
    <w:rsid w:val="00BA040B"/>
    <w:rsid w:val="00BA06A2"/>
    <w:rsid w:val="00BA15C6"/>
    <w:rsid w:val="00BA2B88"/>
    <w:rsid w:val="00BA3692"/>
    <w:rsid w:val="00BA3CC7"/>
    <w:rsid w:val="00BA6666"/>
    <w:rsid w:val="00BA77EE"/>
    <w:rsid w:val="00BB2345"/>
    <w:rsid w:val="00BB3181"/>
    <w:rsid w:val="00BB3916"/>
    <w:rsid w:val="00BB425B"/>
    <w:rsid w:val="00BD1911"/>
    <w:rsid w:val="00BD2006"/>
    <w:rsid w:val="00BD3EF2"/>
    <w:rsid w:val="00BD720D"/>
    <w:rsid w:val="00BD78C8"/>
    <w:rsid w:val="00BF2358"/>
    <w:rsid w:val="00BF2997"/>
    <w:rsid w:val="00BF2A48"/>
    <w:rsid w:val="00BF2A73"/>
    <w:rsid w:val="00BF39C7"/>
    <w:rsid w:val="00BF6513"/>
    <w:rsid w:val="00C05567"/>
    <w:rsid w:val="00C1383E"/>
    <w:rsid w:val="00C145E9"/>
    <w:rsid w:val="00C17786"/>
    <w:rsid w:val="00C226AF"/>
    <w:rsid w:val="00C30718"/>
    <w:rsid w:val="00C30E25"/>
    <w:rsid w:val="00C3141D"/>
    <w:rsid w:val="00C34000"/>
    <w:rsid w:val="00C35692"/>
    <w:rsid w:val="00C377E4"/>
    <w:rsid w:val="00C40453"/>
    <w:rsid w:val="00C412D3"/>
    <w:rsid w:val="00C44B53"/>
    <w:rsid w:val="00C46DA2"/>
    <w:rsid w:val="00C5333B"/>
    <w:rsid w:val="00C60694"/>
    <w:rsid w:val="00C63874"/>
    <w:rsid w:val="00C657F8"/>
    <w:rsid w:val="00C75C33"/>
    <w:rsid w:val="00C81ED5"/>
    <w:rsid w:val="00C8224E"/>
    <w:rsid w:val="00C83C0E"/>
    <w:rsid w:val="00C926FC"/>
    <w:rsid w:val="00CA0C05"/>
    <w:rsid w:val="00CA1704"/>
    <w:rsid w:val="00CA2AD2"/>
    <w:rsid w:val="00CA53F7"/>
    <w:rsid w:val="00CB1214"/>
    <w:rsid w:val="00CB757D"/>
    <w:rsid w:val="00CC010F"/>
    <w:rsid w:val="00CC1F9B"/>
    <w:rsid w:val="00CC2587"/>
    <w:rsid w:val="00CC3BA9"/>
    <w:rsid w:val="00CC3D05"/>
    <w:rsid w:val="00CC7348"/>
    <w:rsid w:val="00CD3C86"/>
    <w:rsid w:val="00CD724A"/>
    <w:rsid w:val="00CE2348"/>
    <w:rsid w:val="00CE263C"/>
    <w:rsid w:val="00CE3E44"/>
    <w:rsid w:val="00CF0EBF"/>
    <w:rsid w:val="00CF1311"/>
    <w:rsid w:val="00CF562A"/>
    <w:rsid w:val="00D03CBC"/>
    <w:rsid w:val="00D05770"/>
    <w:rsid w:val="00D07401"/>
    <w:rsid w:val="00D1280E"/>
    <w:rsid w:val="00D24A6F"/>
    <w:rsid w:val="00D33BCF"/>
    <w:rsid w:val="00D35026"/>
    <w:rsid w:val="00D36DCD"/>
    <w:rsid w:val="00D423C0"/>
    <w:rsid w:val="00D4427C"/>
    <w:rsid w:val="00D50980"/>
    <w:rsid w:val="00D56826"/>
    <w:rsid w:val="00D577A6"/>
    <w:rsid w:val="00D57E4C"/>
    <w:rsid w:val="00D66825"/>
    <w:rsid w:val="00D81BF1"/>
    <w:rsid w:val="00D871CE"/>
    <w:rsid w:val="00D9060F"/>
    <w:rsid w:val="00D906A1"/>
    <w:rsid w:val="00D97252"/>
    <w:rsid w:val="00DA0F22"/>
    <w:rsid w:val="00DA5402"/>
    <w:rsid w:val="00DB0207"/>
    <w:rsid w:val="00DB0861"/>
    <w:rsid w:val="00DB0B43"/>
    <w:rsid w:val="00DB160A"/>
    <w:rsid w:val="00DB745E"/>
    <w:rsid w:val="00DC104F"/>
    <w:rsid w:val="00DC21A5"/>
    <w:rsid w:val="00DC2EC5"/>
    <w:rsid w:val="00DD0865"/>
    <w:rsid w:val="00DD17A1"/>
    <w:rsid w:val="00DD3029"/>
    <w:rsid w:val="00DD3938"/>
    <w:rsid w:val="00DD52C9"/>
    <w:rsid w:val="00DD6754"/>
    <w:rsid w:val="00DE0291"/>
    <w:rsid w:val="00DE155A"/>
    <w:rsid w:val="00DE78B1"/>
    <w:rsid w:val="00DF04CC"/>
    <w:rsid w:val="00DF14A9"/>
    <w:rsid w:val="00DF260B"/>
    <w:rsid w:val="00DF2C1B"/>
    <w:rsid w:val="00DF30DC"/>
    <w:rsid w:val="00DF397D"/>
    <w:rsid w:val="00E02502"/>
    <w:rsid w:val="00E02731"/>
    <w:rsid w:val="00E2674B"/>
    <w:rsid w:val="00E310E9"/>
    <w:rsid w:val="00E3408F"/>
    <w:rsid w:val="00E407E0"/>
    <w:rsid w:val="00E41338"/>
    <w:rsid w:val="00E43B2E"/>
    <w:rsid w:val="00E43E98"/>
    <w:rsid w:val="00E5594B"/>
    <w:rsid w:val="00E57013"/>
    <w:rsid w:val="00E60528"/>
    <w:rsid w:val="00E60DB7"/>
    <w:rsid w:val="00E612C0"/>
    <w:rsid w:val="00E6341F"/>
    <w:rsid w:val="00E70804"/>
    <w:rsid w:val="00E7622E"/>
    <w:rsid w:val="00E85955"/>
    <w:rsid w:val="00E911EE"/>
    <w:rsid w:val="00E91280"/>
    <w:rsid w:val="00E9159B"/>
    <w:rsid w:val="00EA509C"/>
    <w:rsid w:val="00EA6B52"/>
    <w:rsid w:val="00EB0365"/>
    <w:rsid w:val="00EB3040"/>
    <w:rsid w:val="00EB7B29"/>
    <w:rsid w:val="00EC10A5"/>
    <w:rsid w:val="00ED1F56"/>
    <w:rsid w:val="00ED538A"/>
    <w:rsid w:val="00EE0334"/>
    <w:rsid w:val="00EE1DE7"/>
    <w:rsid w:val="00EE2649"/>
    <w:rsid w:val="00EE61F5"/>
    <w:rsid w:val="00F046EC"/>
    <w:rsid w:val="00F04BFA"/>
    <w:rsid w:val="00F05FA9"/>
    <w:rsid w:val="00F2038D"/>
    <w:rsid w:val="00F208EB"/>
    <w:rsid w:val="00F20CA1"/>
    <w:rsid w:val="00F21368"/>
    <w:rsid w:val="00F230A0"/>
    <w:rsid w:val="00F27118"/>
    <w:rsid w:val="00F3217F"/>
    <w:rsid w:val="00F36EF8"/>
    <w:rsid w:val="00F40A03"/>
    <w:rsid w:val="00F44F2B"/>
    <w:rsid w:val="00F45CF3"/>
    <w:rsid w:val="00F563E3"/>
    <w:rsid w:val="00F57513"/>
    <w:rsid w:val="00F665F2"/>
    <w:rsid w:val="00F67F1F"/>
    <w:rsid w:val="00F717F3"/>
    <w:rsid w:val="00F71F40"/>
    <w:rsid w:val="00F74F80"/>
    <w:rsid w:val="00F75190"/>
    <w:rsid w:val="00F7647D"/>
    <w:rsid w:val="00F86EEC"/>
    <w:rsid w:val="00F90248"/>
    <w:rsid w:val="00F90627"/>
    <w:rsid w:val="00F91442"/>
    <w:rsid w:val="00F95D81"/>
    <w:rsid w:val="00FA14EB"/>
    <w:rsid w:val="00FA6CE1"/>
    <w:rsid w:val="00FA6DF2"/>
    <w:rsid w:val="00FA70F1"/>
    <w:rsid w:val="00FB2E6E"/>
    <w:rsid w:val="00FB5D8F"/>
    <w:rsid w:val="00FC3239"/>
    <w:rsid w:val="00FC401E"/>
    <w:rsid w:val="00FC7B5F"/>
    <w:rsid w:val="00FD63B1"/>
    <w:rsid w:val="00FE4307"/>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452B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862"/>
    <w:pPr>
      <w:spacing w:before="120" w:after="120" w:line="276" w:lineRule="auto"/>
    </w:pPr>
    <w:rPr>
      <w:rFonts w:ascii="Arial" w:hAnsi="Arial"/>
      <w:sz w:val="23"/>
      <w:lang w:val="en-US" w:eastAsia="zh-CN"/>
    </w:rPr>
  </w:style>
  <w:style w:type="paragraph" w:styleId="Heading1">
    <w:name w:val="heading 1"/>
    <w:basedOn w:val="Normal"/>
    <w:next w:val="Normal"/>
    <w:link w:val="Heading1Char"/>
    <w:qFormat/>
    <w:rsid w:val="008664D9"/>
    <w:pPr>
      <w:spacing w:before="300" w:line="240" w:lineRule="auto"/>
      <w:outlineLvl w:val="0"/>
    </w:pPr>
    <w:rPr>
      <w:b/>
      <w:color w:val="6D6E70"/>
      <w:sz w:val="31"/>
      <w:szCs w:val="31"/>
    </w:rPr>
  </w:style>
  <w:style w:type="paragraph" w:styleId="Heading2">
    <w:name w:val="heading 2"/>
    <w:basedOn w:val="Normal"/>
    <w:next w:val="Normal"/>
    <w:link w:val="Heading2Char"/>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A529C6"/>
    <w:pPr>
      <w:numPr>
        <w:numId w:val="16"/>
      </w:numPr>
      <w:spacing w:before="80" w:after="80"/>
    </w:pPr>
    <w:rPr>
      <w:rFonts w:eastAsia="Times New Roman" w:cs="Arial"/>
      <w:szCs w:val="23"/>
      <w:lang w:val="en-AU" w:eastAsia="en-AU"/>
    </w:rPr>
  </w:style>
  <w:style w:type="character" w:customStyle="1" w:styleId="BulletListChar">
    <w:name w:val="Bullet List Char"/>
    <w:link w:val="BulletList"/>
    <w:rsid w:val="00A529C6"/>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17"/>
      </w:numPr>
      <w:spacing w:before="60" w:after="60"/>
      <w:ind w:left="425" w:hanging="425"/>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321C63"/>
    <w:pPr>
      <w:tabs>
        <w:tab w:val="right" w:leader="dot" w:pos="9855"/>
      </w:tabs>
      <w:spacing w:after="10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 w:type="character" w:customStyle="1" w:styleId="Heading1Char">
    <w:name w:val="Heading 1 Char"/>
    <w:basedOn w:val="DefaultParagraphFont"/>
    <w:link w:val="Heading1"/>
    <w:rsid w:val="0028077B"/>
    <w:rPr>
      <w:rFonts w:ascii="Arial" w:hAnsi="Arial"/>
      <w:b/>
      <w:color w:val="6D6E70"/>
      <w:sz w:val="31"/>
      <w:szCs w:val="31"/>
      <w:lang w:val="en-US" w:eastAsia="zh-CN"/>
    </w:rPr>
  </w:style>
  <w:style w:type="character" w:customStyle="1" w:styleId="Heading2Char">
    <w:name w:val="Heading 2 Char"/>
    <w:basedOn w:val="DefaultParagraphFont"/>
    <w:link w:val="Heading2"/>
    <w:rsid w:val="00933862"/>
    <w:rPr>
      <w:rFonts w:ascii="Arial" w:hAnsi="Arial"/>
      <w:b/>
      <w:color w:val="003767"/>
      <w:sz w:val="23"/>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183930597">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redeployment-and-redundancy-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3.xml><?xml version="1.0" encoding="utf-8"?>
<ds:datastoreItem xmlns:ds="http://schemas.openxmlformats.org/officeDocument/2006/customXml" ds:itemID="{4257E53F-8CD5-42BC-83D6-3BA3B2FC20FC}">
  <ds:schemaRefs>
    <ds:schemaRef ds:uri="http://purl.org/dc/elements/1.1/"/>
    <ds:schemaRef ds:uri="http://schemas.openxmlformats.org/package/2006/metadata/core-properties"/>
    <ds:schemaRef ds:uri="http://www.w3.org/XML/1998/namespace"/>
    <ds:schemaRef ds:uri="http://schemas.microsoft.com/sharepoint/v3"/>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263B358-EF9B-4AB1-BBDB-E8FFA55E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2</Pages>
  <Words>650</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2020-05-06T08:46:00Z</dcterms:created>
  <dcterms:modified xsi:type="dcterms:W3CDTF">2020-05-06T08:59:00Z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-1964038884</vt:i4>
  </property>
  <property fmtid="{D5CDD505-2E9C-101B-9397-08002B2CF9AE}" pid="4" name="_NewReviewCycle">
    <vt:lpwstr/>
  </property>
</Properties>
</file>