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9CFD" w14:textId="04DD2C6C" w:rsidR="00BA1912" w:rsidRPr="008C07D8" w:rsidRDefault="00BA1912" w:rsidP="00B453E3">
      <w:pPr>
        <w:pBdr>
          <w:bottom w:val="single" w:sz="4" w:space="1" w:color="auto"/>
        </w:pBdr>
        <w:spacing w:before="2880" w:after="0"/>
        <w:jc w:val="center"/>
        <w:rPr>
          <w:rFonts w:eastAsia="Times New Roman" w:cs="Times New Roman"/>
          <w:sz w:val="78"/>
          <w:szCs w:val="78"/>
        </w:rPr>
      </w:pPr>
      <w:r w:rsidRPr="008C07D8">
        <w:rPr>
          <w:rFonts w:eastAsia="Times New Roman" w:cs="Times New Roman"/>
          <w:sz w:val="78"/>
          <w:szCs w:val="78"/>
        </w:rPr>
        <w:t xml:space="preserve">Summary of </w:t>
      </w:r>
      <w:r w:rsidR="00B453E3">
        <w:rPr>
          <w:rFonts w:eastAsia="Times New Roman" w:cs="Times New Roman"/>
          <w:sz w:val="78"/>
          <w:szCs w:val="78"/>
        </w:rPr>
        <w:t xml:space="preserve">State      Supply Commission    policy amendments          </w:t>
      </w:r>
      <w:r w:rsidR="00E41CA8">
        <w:rPr>
          <w:rFonts w:eastAsia="Times New Roman" w:cs="Times New Roman"/>
          <w:sz w:val="78"/>
          <w:szCs w:val="78"/>
        </w:rPr>
        <w:t>December</w:t>
      </w:r>
      <w:r w:rsidR="000E7E17">
        <w:rPr>
          <w:rFonts w:eastAsia="Times New Roman" w:cs="Times New Roman"/>
          <w:sz w:val="78"/>
          <w:szCs w:val="78"/>
        </w:rPr>
        <w:t xml:space="preserve"> 2020</w:t>
      </w:r>
    </w:p>
    <w:p w14:paraId="7DF66029" w14:textId="087093BA" w:rsidR="00BA1912" w:rsidRPr="005E2FA8" w:rsidRDefault="00BA1912" w:rsidP="008C07D8">
      <w:pPr>
        <w:pStyle w:val="Subtitle"/>
        <w:spacing w:before="480"/>
        <w:jc w:val="center"/>
        <w:rPr>
          <w:rFonts w:eastAsia="Times New Roman" w:cs="Times New Roman"/>
          <w:spacing w:val="0"/>
          <w:szCs w:val="28"/>
        </w:rPr>
      </w:pPr>
      <w:r w:rsidRPr="005E2FA8">
        <w:rPr>
          <w:rFonts w:eastAsia="Times New Roman" w:cs="Times New Roman"/>
          <w:spacing w:val="0"/>
          <w:szCs w:val="28"/>
        </w:rPr>
        <w:t xml:space="preserve">Identifies the relevant changes made to each </w:t>
      </w:r>
      <w:r w:rsidR="000E7E17">
        <w:rPr>
          <w:rFonts w:eastAsia="Times New Roman" w:cs="Times New Roman"/>
          <w:spacing w:val="0"/>
          <w:szCs w:val="28"/>
        </w:rPr>
        <w:t>policy</w:t>
      </w:r>
      <w:r w:rsidRPr="005E2FA8">
        <w:rPr>
          <w:rFonts w:eastAsia="Times New Roman" w:cs="Times New Roman"/>
          <w:spacing w:val="0"/>
          <w:szCs w:val="28"/>
        </w:rPr>
        <w:t>.</w:t>
      </w:r>
    </w:p>
    <w:p w14:paraId="0F6C8356" w14:textId="1436CD63" w:rsidR="000E7E17" w:rsidRDefault="000E7E17" w:rsidP="000E7E1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7785"/>
        </w:tabs>
        <w:spacing w:before="5880"/>
        <w:rPr>
          <w:rFonts w:eastAsia="Times New Roman" w:cs="Times New Roman"/>
          <w:spacing w:val="0"/>
          <w:sz w:val="22"/>
          <w:szCs w:val="22"/>
        </w:rPr>
      </w:pP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</w:p>
    <w:p w14:paraId="3197B140" w14:textId="77777777" w:rsidR="00F76412" w:rsidRDefault="00F76412" w:rsidP="000E7E17">
      <w:pPr>
        <w:tabs>
          <w:tab w:val="center" w:pos="4513"/>
          <w:tab w:val="left" w:pos="7785"/>
        </w:tabs>
      </w:pPr>
    </w:p>
    <w:p w14:paraId="0B96AB6F" w14:textId="77777777" w:rsidR="00F76412" w:rsidRDefault="00F76412" w:rsidP="000E7E17">
      <w:pPr>
        <w:tabs>
          <w:tab w:val="center" w:pos="4513"/>
          <w:tab w:val="left" w:pos="7785"/>
        </w:tabs>
      </w:pPr>
      <w:bookmarkStart w:id="0" w:name="_GoBack"/>
      <w:bookmarkEnd w:id="0"/>
    </w:p>
    <w:p w14:paraId="257ED31F" w14:textId="7D344559" w:rsidR="00CE3AC8" w:rsidRDefault="00255BA6" w:rsidP="00E41CA8">
      <w:pPr>
        <w:spacing w:after="0"/>
      </w:pPr>
      <w:r>
        <w:t xml:space="preserve">The Open and Effective Competition policy and the Procurement Planning, Evaluation Reports and Contract Management policy </w:t>
      </w:r>
      <w:r w:rsidR="00E41CA8">
        <w:t>were</w:t>
      </w:r>
      <w:r>
        <w:t xml:space="preserve"> amended with temporary changes </w:t>
      </w:r>
      <w:r w:rsidR="00CE3AC8">
        <w:t>to support economic recovery</w:t>
      </w:r>
      <w:r w:rsidR="00E41CA8">
        <w:t xml:space="preserve"> in June 2020</w:t>
      </w:r>
      <w:r w:rsidR="00CE3AC8" w:rsidRPr="00CE3AC8">
        <w:t xml:space="preserve">.  </w:t>
      </w:r>
    </w:p>
    <w:p w14:paraId="11939C9E" w14:textId="77777777" w:rsidR="00E41CA8" w:rsidRDefault="00E41CA8" w:rsidP="00E41CA8">
      <w:pPr>
        <w:spacing w:after="0"/>
      </w:pPr>
    </w:p>
    <w:p w14:paraId="1DF3C4D9" w14:textId="2A72FF07" w:rsidR="00CE3AC8" w:rsidRDefault="00CE3AC8" w:rsidP="00E41CA8">
      <w:pPr>
        <w:spacing w:after="0"/>
      </w:pPr>
      <w:r w:rsidRPr="00CE3AC8">
        <w:t>The</w:t>
      </w:r>
      <w:r w:rsidR="00575D80">
        <w:t>se</w:t>
      </w:r>
      <w:r w:rsidRPr="00CE3AC8">
        <w:t xml:space="preserve"> changes </w:t>
      </w:r>
      <w:r w:rsidR="00E41CA8">
        <w:t>have now been extended to 31 May 2021 to continue to support local businesses</w:t>
      </w:r>
      <w:r w:rsidRPr="00CE3AC8">
        <w:t>.</w:t>
      </w:r>
    </w:p>
    <w:p w14:paraId="74E0E286" w14:textId="77777777" w:rsidR="00E41CA8" w:rsidRDefault="00E41CA8" w:rsidP="00E41CA8">
      <w:pPr>
        <w:spacing w:after="0"/>
      </w:pPr>
    </w:p>
    <w:p w14:paraId="6F1DC328" w14:textId="4C871296" w:rsidR="003C5BD5" w:rsidRDefault="00787F06" w:rsidP="00E41CA8">
      <w:pPr>
        <w:spacing w:after="0"/>
      </w:pPr>
      <w:r w:rsidRPr="00787F06">
        <w:t>A Procurement Practice G</w:t>
      </w:r>
      <w:r w:rsidR="00F56264" w:rsidRPr="00787F06">
        <w:t>uide</w:t>
      </w:r>
      <w:r w:rsidRPr="00787F06">
        <w:t>line</w:t>
      </w:r>
      <w:r w:rsidR="00F56264" w:rsidRPr="00787F06">
        <w:t xml:space="preserve"> to support these policy changes is available on </w:t>
      </w:r>
      <w:hyperlink r:id="rId11" w:history="1">
        <w:r w:rsidR="00F56264" w:rsidRPr="00787F06">
          <w:rPr>
            <w:rStyle w:val="Hyperlink"/>
            <w:rFonts w:cs="Arial"/>
            <w:sz w:val="24"/>
          </w:rPr>
          <w:t>wa.gov.au</w:t>
        </w:r>
      </w:hyperlink>
      <w:r w:rsidR="00F56264" w:rsidRPr="00787F06">
        <w:t>.</w:t>
      </w:r>
    </w:p>
    <w:p w14:paraId="0935395C" w14:textId="77777777" w:rsidR="00E41CA8" w:rsidRDefault="00E41CA8" w:rsidP="00E41CA8">
      <w:pPr>
        <w:spacing w:after="0"/>
      </w:pPr>
    </w:p>
    <w:p w14:paraId="684452CA" w14:textId="66EC102B" w:rsidR="0009583C" w:rsidRPr="003C5BD5" w:rsidRDefault="0009583C" w:rsidP="00E41CA8">
      <w:pPr>
        <w:spacing w:after="0"/>
      </w:pPr>
      <w:r>
        <w:t xml:space="preserve">All State Supply Commission policies and Glossary of Terms can be found </w:t>
      </w:r>
      <w:hyperlink r:id="rId12" w:history="1">
        <w:r w:rsidRPr="0009583C">
          <w:rPr>
            <w:rStyle w:val="Hyperlink"/>
            <w:rFonts w:cs="Arial"/>
            <w:sz w:val="24"/>
          </w:rPr>
          <w:t>here</w:t>
        </w:r>
      </w:hyperlink>
      <w:r>
        <w:t xml:space="preserve">. </w:t>
      </w:r>
    </w:p>
    <w:sectPr w:rsidR="0009583C" w:rsidRPr="003C5BD5" w:rsidSect="00423183">
      <w:headerReference w:type="default" r:id="rId13"/>
      <w:footerReference w:type="default" r:id="rId14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CB59" w14:textId="77777777" w:rsidR="0050784C" w:rsidRDefault="0050784C" w:rsidP="003F6190">
      <w:pPr>
        <w:spacing w:after="0"/>
      </w:pPr>
      <w:r>
        <w:separator/>
      </w:r>
    </w:p>
  </w:endnote>
  <w:endnote w:type="continuationSeparator" w:id="0">
    <w:p w14:paraId="348975AC" w14:textId="77777777" w:rsidR="0050784C" w:rsidRDefault="0050784C" w:rsidP="003F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153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484772" w14:textId="240AF802" w:rsidR="00F90332" w:rsidRDefault="00F903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4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533F" w14:textId="77777777" w:rsidR="0050784C" w:rsidRDefault="0050784C" w:rsidP="003F6190">
      <w:pPr>
        <w:spacing w:after="0"/>
      </w:pPr>
      <w:r>
        <w:separator/>
      </w:r>
    </w:p>
  </w:footnote>
  <w:footnote w:type="continuationSeparator" w:id="0">
    <w:p w14:paraId="367A90B8" w14:textId="77777777" w:rsidR="0050784C" w:rsidRDefault="0050784C" w:rsidP="003F6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5C96" w14:textId="2B38F23F" w:rsidR="00F90332" w:rsidRPr="00AB2997" w:rsidRDefault="00F90332" w:rsidP="00AB2997">
    <w:pPr>
      <w:pStyle w:val="Header"/>
      <w:rPr>
        <w:rStyle w:val="Strong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B5E6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A147C"/>
    <w:multiLevelType w:val="hybridMultilevel"/>
    <w:tmpl w:val="1ACC8BC6"/>
    <w:lvl w:ilvl="0" w:tplc="8E6682E4">
      <w:start w:val="28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412"/>
    <w:multiLevelType w:val="hybridMultilevel"/>
    <w:tmpl w:val="A4F0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84988"/>
    <w:multiLevelType w:val="multilevel"/>
    <w:tmpl w:val="5C24259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56E4439"/>
    <w:multiLevelType w:val="hybridMultilevel"/>
    <w:tmpl w:val="13F0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5637"/>
    <w:multiLevelType w:val="hybridMultilevel"/>
    <w:tmpl w:val="A6C8D06C"/>
    <w:lvl w:ilvl="0" w:tplc="16A05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C24E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85147"/>
    <w:multiLevelType w:val="hybridMultilevel"/>
    <w:tmpl w:val="ABF6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724"/>
    <w:multiLevelType w:val="hybridMultilevel"/>
    <w:tmpl w:val="CA00F432"/>
    <w:lvl w:ilvl="0" w:tplc="448E6E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36FB"/>
    <w:multiLevelType w:val="hybridMultilevel"/>
    <w:tmpl w:val="11740E42"/>
    <w:lvl w:ilvl="0" w:tplc="EC58857C">
      <w:start w:val="1"/>
      <w:numFmt w:val="upp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715E2"/>
    <w:multiLevelType w:val="hybridMultilevel"/>
    <w:tmpl w:val="39E0CE88"/>
    <w:lvl w:ilvl="0" w:tplc="8E1655D8">
      <w:start w:val="1"/>
      <w:numFmt w:val="bullet"/>
      <w:pStyle w:val="Bullet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706788">
      <w:start w:val="1"/>
      <w:numFmt w:val="bullet"/>
      <w:pStyle w:val="Bullet-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EEE214">
      <w:start w:val="1"/>
      <w:numFmt w:val="bullet"/>
      <w:pStyle w:val="Bullet-3"/>
      <w:lvlText w:val="–"/>
      <w:lvlJc w:val="left"/>
      <w:pPr>
        <w:ind w:left="2160" w:hanging="360"/>
      </w:pPr>
      <w:rPr>
        <w:rFonts w:ascii="Arial" w:hAnsi="Arial" w:hint="default"/>
        <w:sz w:val="1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F3203"/>
    <w:multiLevelType w:val="hybridMultilevel"/>
    <w:tmpl w:val="9F94A248"/>
    <w:lvl w:ilvl="0" w:tplc="1BC253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7C01"/>
    <w:multiLevelType w:val="hybridMultilevel"/>
    <w:tmpl w:val="7F2C3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0392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A5E0B6F"/>
    <w:multiLevelType w:val="hybridMultilevel"/>
    <w:tmpl w:val="4488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9065A"/>
    <w:multiLevelType w:val="hybridMultilevel"/>
    <w:tmpl w:val="9A76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344F9"/>
    <w:multiLevelType w:val="hybridMultilevel"/>
    <w:tmpl w:val="B22CCF50"/>
    <w:lvl w:ilvl="0" w:tplc="EC58857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B55C24E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0000FF"/>
      </w:rPr>
    </w:lvl>
    <w:lvl w:ilvl="2" w:tplc="EC58857C">
      <w:start w:val="1"/>
      <w:numFmt w:val="upperLetter"/>
      <w:lvlText w:val="(%3)"/>
      <w:lvlJc w:val="left"/>
      <w:pPr>
        <w:tabs>
          <w:tab w:val="num" w:pos="2525"/>
        </w:tabs>
        <w:ind w:left="2525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80532"/>
    <w:multiLevelType w:val="hybridMultilevel"/>
    <w:tmpl w:val="EFE0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F492B"/>
    <w:multiLevelType w:val="hybridMultilevel"/>
    <w:tmpl w:val="68E6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16B8F"/>
    <w:multiLevelType w:val="hybridMultilevel"/>
    <w:tmpl w:val="A03E04BC"/>
    <w:lvl w:ilvl="0" w:tplc="9110959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909AB"/>
    <w:multiLevelType w:val="hybridMultilevel"/>
    <w:tmpl w:val="C1A0C4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74013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15D2C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7526243"/>
    <w:multiLevelType w:val="hybridMultilevel"/>
    <w:tmpl w:val="BB80D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B0ABB"/>
    <w:multiLevelType w:val="hybridMultilevel"/>
    <w:tmpl w:val="E24645D2"/>
    <w:lvl w:ilvl="0" w:tplc="E7322AB8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244"/>
        </w:tabs>
        <w:ind w:left="3244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4144"/>
        </w:tabs>
        <w:ind w:left="41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23" w15:restartNumberingAfterBreak="0">
    <w:nsid w:val="494F25B0"/>
    <w:multiLevelType w:val="hybridMultilevel"/>
    <w:tmpl w:val="FA70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6551"/>
    <w:multiLevelType w:val="hybridMultilevel"/>
    <w:tmpl w:val="3C68F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90391"/>
    <w:multiLevelType w:val="hybridMultilevel"/>
    <w:tmpl w:val="1144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72B5D"/>
    <w:multiLevelType w:val="hybridMultilevel"/>
    <w:tmpl w:val="92B6B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3FF1"/>
    <w:multiLevelType w:val="hybridMultilevel"/>
    <w:tmpl w:val="28F45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41379"/>
    <w:multiLevelType w:val="hybridMultilevel"/>
    <w:tmpl w:val="57AAABF4"/>
    <w:lvl w:ilvl="0" w:tplc="3386ECBA">
      <w:start w:val="1"/>
      <w:numFmt w:val="bullet"/>
      <w:pStyle w:val="Hintsandtips"/>
      <w:lvlText w:val="L"/>
      <w:lvlJc w:val="left"/>
      <w:pPr>
        <w:ind w:left="5062" w:hanging="360"/>
      </w:pPr>
      <w:rPr>
        <w:rFonts w:ascii="Webdings" w:hAnsi="Web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65F5321B"/>
    <w:multiLevelType w:val="hybridMultilevel"/>
    <w:tmpl w:val="C0D8C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22F2"/>
    <w:multiLevelType w:val="hybridMultilevel"/>
    <w:tmpl w:val="CEB21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E5161"/>
    <w:multiLevelType w:val="hybridMultilevel"/>
    <w:tmpl w:val="8C5C4EDA"/>
    <w:lvl w:ilvl="0" w:tplc="27927BCE">
      <w:start w:val="1"/>
      <w:numFmt w:val="lowerLetter"/>
      <w:lvlText w:val="(%1)"/>
      <w:lvlJc w:val="left"/>
      <w:pPr>
        <w:ind w:left="126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 w15:restartNumberingAfterBreak="0">
    <w:nsid w:val="6AF44DE7"/>
    <w:multiLevelType w:val="hybridMultilevel"/>
    <w:tmpl w:val="B12A1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F7193"/>
    <w:multiLevelType w:val="hybridMultilevel"/>
    <w:tmpl w:val="68AC221A"/>
    <w:lvl w:ilvl="0" w:tplc="67443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03EAF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7019437D"/>
    <w:multiLevelType w:val="hybridMultilevel"/>
    <w:tmpl w:val="1054A6D8"/>
    <w:lvl w:ilvl="0" w:tplc="88F234A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42B87"/>
    <w:multiLevelType w:val="hybridMultilevel"/>
    <w:tmpl w:val="3D80A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37FAD"/>
    <w:multiLevelType w:val="hybridMultilevel"/>
    <w:tmpl w:val="C742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7"/>
  </w:num>
  <w:num w:numId="4">
    <w:abstractNumId w:val="18"/>
  </w:num>
  <w:num w:numId="5">
    <w:abstractNumId w:val="22"/>
  </w:num>
  <w:num w:numId="6">
    <w:abstractNumId w:val="0"/>
  </w:num>
  <w:num w:numId="7">
    <w:abstractNumId w:val="5"/>
  </w:num>
  <w:num w:numId="8">
    <w:abstractNumId w:val="1"/>
  </w:num>
  <w:num w:numId="9">
    <w:abstractNumId w:val="31"/>
  </w:num>
  <w:num w:numId="10">
    <w:abstractNumId w:val="28"/>
  </w:num>
  <w:num w:numId="11">
    <w:abstractNumId w:val="14"/>
  </w:num>
  <w:num w:numId="12">
    <w:abstractNumId w:val="15"/>
  </w:num>
  <w:num w:numId="13">
    <w:abstractNumId w:val="8"/>
  </w:num>
  <w:num w:numId="14">
    <w:abstractNumId w:val="12"/>
  </w:num>
  <w:num w:numId="15">
    <w:abstractNumId w:val="36"/>
  </w:num>
  <w:num w:numId="16">
    <w:abstractNumId w:val="3"/>
  </w:num>
  <w:num w:numId="17">
    <w:abstractNumId w:val="2"/>
  </w:num>
  <w:num w:numId="18">
    <w:abstractNumId w:val="35"/>
  </w:num>
  <w:num w:numId="19">
    <w:abstractNumId w:val="34"/>
  </w:num>
  <w:num w:numId="20">
    <w:abstractNumId w:val="21"/>
  </w:num>
  <w:num w:numId="21">
    <w:abstractNumId w:val="20"/>
  </w:num>
  <w:num w:numId="22">
    <w:abstractNumId w:val="23"/>
  </w:num>
  <w:num w:numId="23">
    <w:abstractNumId w:val="16"/>
  </w:num>
  <w:num w:numId="24">
    <w:abstractNumId w:val="29"/>
  </w:num>
  <w:num w:numId="25">
    <w:abstractNumId w:val="26"/>
  </w:num>
  <w:num w:numId="26">
    <w:abstractNumId w:val="32"/>
  </w:num>
  <w:num w:numId="27">
    <w:abstractNumId w:val="24"/>
  </w:num>
  <w:num w:numId="28">
    <w:abstractNumId w:val="37"/>
  </w:num>
  <w:num w:numId="29">
    <w:abstractNumId w:val="17"/>
  </w:num>
  <w:num w:numId="30">
    <w:abstractNumId w:val="25"/>
  </w:num>
  <w:num w:numId="31">
    <w:abstractNumId w:val="4"/>
  </w:num>
  <w:num w:numId="32">
    <w:abstractNumId w:val="11"/>
  </w:num>
  <w:num w:numId="33">
    <w:abstractNumId w:val="33"/>
  </w:num>
  <w:num w:numId="34">
    <w:abstractNumId w:val="10"/>
  </w:num>
  <w:num w:numId="35">
    <w:abstractNumId w:val="9"/>
  </w:num>
  <w:num w:numId="36">
    <w:abstractNumId w:val="19"/>
  </w:num>
  <w:num w:numId="37">
    <w:abstractNumId w:val="6"/>
  </w:num>
  <w:num w:numId="38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12"/>
    <w:rsid w:val="00000F9B"/>
    <w:rsid w:val="000148EB"/>
    <w:rsid w:val="00020406"/>
    <w:rsid w:val="000229AA"/>
    <w:rsid w:val="00023222"/>
    <w:rsid w:val="00025220"/>
    <w:rsid w:val="000618E3"/>
    <w:rsid w:val="000728BA"/>
    <w:rsid w:val="00083750"/>
    <w:rsid w:val="00083814"/>
    <w:rsid w:val="00095426"/>
    <w:rsid w:val="0009583C"/>
    <w:rsid w:val="000B2113"/>
    <w:rsid w:val="000C524C"/>
    <w:rsid w:val="000D3A87"/>
    <w:rsid w:val="000E5D64"/>
    <w:rsid w:val="000E7E17"/>
    <w:rsid w:val="000F158B"/>
    <w:rsid w:val="000F38DD"/>
    <w:rsid w:val="0010570B"/>
    <w:rsid w:val="00114A68"/>
    <w:rsid w:val="00116405"/>
    <w:rsid w:val="00121BBA"/>
    <w:rsid w:val="00143F6D"/>
    <w:rsid w:val="00144D64"/>
    <w:rsid w:val="00147385"/>
    <w:rsid w:val="001473E2"/>
    <w:rsid w:val="00166525"/>
    <w:rsid w:val="0017489A"/>
    <w:rsid w:val="001762ED"/>
    <w:rsid w:val="001875D3"/>
    <w:rsid w:val="001939D5"/>
    <w:rsid w:val="001A564F"/>
    <w:rsid w:val="001B7E4C"/>
    <w:rsid w:val="001C1703"/>
    <w:rsid w:val="001C1DD5"/>
    <w:rsid w:val="001D030A"/>
    <w:rsid w:val="001D23FA"/>
    <w:rsid w:val="001D4628"/>
    <w:rsid w:val="001E51D5"/>
    <w:rsid w:val="00204296"/>
    <w:rsid w:val="00211373"/>
    <w:rsid w:val="002221E7"/>
    <w:rsid w:val="002230EC"/>
    <w:rsid w:val="00244D78"/>
    <w:rsid w:val="002477BE"/>
    <w:rsid w:val="00255BA6"/>
    <w:rsid w:val="00261C3B"/>
    <w:rsid w:val="00263021"/>
    <w:rsid w:val="0027513D"/>
    <w:rsid w:val="002757A9"/>
    <w:rsid w:val="00292EBC"/>
    <w:rsid w:val="002947F2"/>
    <w:rsid w:val="0029615D"/>
    <w:rsid w:val="002A48ED"/>
    <w:rsid w:val="002A5253"/>
    <w:rsid w:val="002B2D43"/>
    <w:rsid w:val="002C5EEF"/>
    <w:rsid w:val="002F3F3B"/>
    <w:rsid w:val="00323B58"/>
    <w:rsid w:val="00343828"/>
    <w:rsid w:val="00343D61"/>
    <w:rsid w:val="00346186"/>
    <w:rsid w:val="00354B23"/>
    <w:rsid w:val="00356433"/>
    <w:rsid w:val="00357FA4"/>
    <w:rsid w:val="0036122E"/>
    <w:rsid w:val="00365B2F"/>
    <w:rsid w:val="00382182"/>
    <w:rsid w:val="003A1EAE"/>
    <w:rsid w:val="003A44EC"/>
    <w:rsid w:val="003A75C7"/>
    <w:rsid w:val="003B6385"/>
    <w:rsid w:val="003C5BD5"/>
    <w:rsid w:val="003E634B"/>
    <w:rsid w:val="003F2A4F"/>
    <w:rsid w:val="003F6190"/>
    <w:rsid w:val="003F7F55"/>
    <w:rsid w:val="00423183"/>
    <w:rsid w:val="00426C75"/>
    <w:rsid w:val="004323EB"/>
    <w:rsid w:val="00432AAE"/>
    <w:rsid w:val="00435F73"/>
    <w:rsid w:val="00464855"/>
    <w:rsid w:val="00464AFB"/>
    <w:rsid w:val="00482020"/>
    <w:rsid w:val="004A1A9F"/>
    <w:rsid w:val="004A74CC"/>
    <w:rsid w:val="004B6DE2"/>
    <w:rsid w:val="004C1618"/>
    <w:rsid w:val="004C37D7"/>
    <w:rsid w:val="004C688A"/>
    <w:rsid w:val="004E2EE1"/>
    <w:rsid w:val="004E594F"/>
    <w:rsid w:val="004F032D"/>
    <w:rsid w:val="004F4C59"/>
    <w:rsid w:val="0050784C"/>
    <w:rsid w:val="005127C5"/>
    <w:rsid w:val="00515F9B"/>
    <w:rsid w:val="005203C9"/>
    <w:rsid w:val="005275AB"/>
    <w:rsid w:val="005343F9"/>
    <w:rsid w:val="00547966"/>
    <w:rsid w:val="00557260"/>
    <w:rsid w:val="00575D80"/>
    <w:rsid w:val="005805C9"/>
    <w:rsid w:val="00582DAB"/>
    <w:rsid w:val="005C4CDA"/>
    <w:rsid w:val="005C58E6"/>
    <w:rsid w:val="005E2FA8"/>
    <w:rsid w:val="005E4BCB"/>
    <w:rsid w:val="005E5668"/>
    <w:rsid w:val="006010F8"/>
    <w:rsid w:val="006176F9"/>
    <w:rsid w:val="00627503"/>
    <w:rsid w:val="00630D4D"/>
    <w:rsid w:val="00631A01"/>
    <w:rsid w:val="006320D1"/>
    <w:rsid w:val="00675CE2"/>
    <w:rsid w:val="00681C57"/>
    <w:rsid w:val="00683C83"/>
    <w:rsid w:val="00696CA4"/>
    <w:rsid w:val="006B5210"/>
    <w:rsid w:val="006C2CB2"/>
    <w:rsid w:val="006C2F92"/>
    <w:rsid w:val="006C672F"/>
    <w:rsid w:val="006D0FF7"/>
    <w:rsid w:val="006D2ACE"/>
    <w:rsid w:val="006F32C3"/>
    <w:rsid w:val="006F32E0"/>
    <w:rsid w:val="006F3C45"/>
    <w:rsid w:val="00725286"/>
    <w:rsid w:val="007304F9"/>
    <w:rsid w:val="007420F0"/>
    <w:rsid w:val="0075137F"/>
    <w:rsid w:val="00774484"/>
    <w:rsid w:val="00780629"/>
    <w:rsid w:val="007838FB"/>
    <w:rsid w:val="00785B5A"/>
    <w:rsid w:val="00787EE0"/>
    <w:rsid w:val="00787F06"/>
    <w:rsid w:val="00790D5E"/>
    <w:rsid w:val="007A13C3"/>
    <w:rsid w:val="007A7648"/>
    <w:rsid w:val="007A79EF"/>
    <w:rsid w:val="007A7F6A"/>
    <w:rsid w:val="007B76C2"/>
    <w:rsid w:val="007D0B60"/>
    <w:rsid w:val="007E4136"/>
    <w:rsid w:val="007F3B7A"/>
    <w:rsid w:val="007F7561"/>
    <w:rsid w:val="00803D19"/>
    <w:rsid w:val="00832B1B"/>
    <w:rsid w:val="00835D23"/>
    <w:rsid w:val="0084254D"/>
    <w:rsid w:val="00847FB5"/>
    <w:rsid w:val="00852651"/>
    <w:rsid w:val="0086094D"/>
    <w:rsid w:val="008647A8"/>
    <w:rsid w:val="008651CF"/>
    <w:rsid w:val="00873521"/>
    <w:rsid w:val="0089781B"/>
    <w:rsid w:val="008A1AC5"/>
    <w:rsid w:val="008A1B10"/>
    <w:rsid w:val="008B5486"/>
    <w:rsid w:val="008C07D8"/>
    <w:rsid w:val="008C2B1A"/>
    <w:rsid w:val="008D2CB2"/>
    <w:rsid w:val="008E22A0"/>
    <w:rsid w:val="008F5687"/>
    <w:rsid w:val="00912282"/>
    <w:rsid w:val="009133BC"/>
    <w:rsid w:val="00935702"/>
    <w:rsid w:val="009439FD"/>
    <w:rsid w:val="009440CC"/>
    <w:rsid w:val="00945AD5"/>
    <w:rsid w:val="009614D5"/>
    <w:rsid w:val="00973D6C"/>
    <w:rsid w:val="0098537F"/>
    <w:rsid w:val="00995203"/>
    <w:rsid w:val="009A47A4"/>
    <w:rsid w:val="009B4BD1"/>
    <w:rsid w:val="009D20C0"/>
    <w:rsid w:val="009D39B4"/>
    <w:rsid w:val="009E494A"/>
    <w:rsid w:val="009F143C"/>
    <w:rsid w:val="009F30ED"/>
    <w:rsid w:val="009F7AD9"/>
    <w:rsid w:val="00A001EA"/>
    <w:rsid w:val="00A00B2E"/>
    <w:rsid w:val="00A04F5E"/>
    <w:rsid w:val="00A13EE1"/>
    <w:rsid w:val="00A33B8A"/>
    <w:rsid w:val="00A61733"/>
    <w:rsid w:val="00A77655"/>
    <w:rsid w:val="00A83E83"/>
    <w:rsid w:val="00A919F0"/>
    <w:rsid w:val="00AA0D23"/>
    <w:rsid w:val="00AB2997"/>
    <w:rsid w:val="00AC1BDF"/>
    <w:rsid w:val="00AC5FEB"/>
    <w:rsid w:val="00B00CB2"/>
    <w:rsid w:val="00B13A9A"/>
    <w:rsid w:val="00B247EE"/>
    <w:rsid w:val="00B32029"/>
    <w:rsid w:val="00B41A3C"/>
    <w:rsid w:val="00B453E3"/>
    <w:rsid w:val="00B5048F"/>
    <w:rsid w:val="00B5382C"/>
    <w:rsid w:val="00B53DBA"/>
    <w:rsid w:val="00B56A7B"/>
    <w:rsid w:val="00B572DD"/>
    <w:rsid w:val="00B77011"/>
    <w:rsid w:val="00B7758F"/>
    <w:rsid w:val="00B811AE"/>
    <w:rsid w:val="00B81E25"/>
    <w:rsid w:val="00B90591"/>
    <w:rsid w:val="00B932B1"/>
    <w:rsid w:val="00B956FA"/>
    <w:rsid w:val="00B97C10"/>
    <w:rsid w:val="00BA1912"/>
    <w:rsid w:val="00BA3789"/>
    <w:rsid w:val="00BC112E"/>
    <w:rsid w:val="00BE1193"/>
    <w:rsid w:val="00BF0E32"/>
    <w:rsid w:val="00C0017D"/>
    <w:rsid w:val="00C051DD"/>
    <w:rsid w:val="00C056CE"/>
    <w:rsid w:val="00C12703"/>
    <w:rsid w:val="00C2600F"/>
    <w:rsid w:val="00C3393E"/>
    <w:rsid w:val="00C4544E"/>
    <w:rsid w:val="00C67788"/>
    <w:rsid w:val="00C72C92"/>
    <w:rsid w:val="00C759F1"/>
    <w:rsid w:val="00C935A4"/>
    <w:rsid w:val="00C96709"/>
    <w:rsid w:val="00CB2D7D"/>
    <w:rsid w:val="00CB2FC8"/>
    <w:rsid w:val="00CD3A0F"/>
    <w:rsid w:val="00CD7BCA"/>
    <w:rsid w:val="00CE2E1B"/>
    <w:rsid w:val="00CE3AC8"/>
    <w:rsid w:val="00CF50C8"/>
    <w:rsid w:val="00CF50C9"/>
    <w:rsid w:val="00CF6942"/>
    <w:rsid w:val="00D107DC"/>
    <w:rsid w:val="00D21046"/>
    <w:rsid w:val="00D2558B"/>
    <w:rsid w:val="00D30467"/>
    <w:rsid w:val="00D635C3"/>
    <w:rsid w:val="00D6501B"/>
    <w:rsid w:val="00D873B2"/>
    <w:rsid w:val="00DA6177"/>
    <w:rsid w:val="00DA69C4"/>
    <w:rsid w:val="00DB4E7D"/>
    <w:rsid w:val="00DB7321"/>
    <w:rsid w:val="00DC01A7"/>
    <w:rsid w:val="00DC1B45"/>
    <w:rsid w:val="00DC2513"/>
    <w:rsid w:val="00DC67AF"/>
    <w:rsid w:val="00DC6CD4"/>
    <w:rsid w:val="00DE3A84"/>
    <w:rsid w:val="00DE7F3B"/>
    <w:rsid w:val="00E00EE4"/>
    <w:rsid w:val="00E03C00"/>
    <w:rsid w:val="00E05368"/>
    <w:rsid w:val="00E12D07"/>
    <w:rsid w:val="00E14808"/>
    <w:rsid w:val="00E24800"/>
    <w:rsid w:val="00E2671E"/>
    <w:rsid w:val="00E31551"/>
    <w:rsid w:val="00E33220"/>
    <w:rsid w:val="00E41CA8"/>
    <w:rsid w:val="00E5399C"/>
    <w:rsid w:val="00E62D7B"/>
    <w:rsid w:val="00E7662D"/>
    <w:rsid w:val="00E779C6"/>
    <w:rsid w:val="00EA2A72"/>
    <w:rsid w:val="00EB0A45"/>
    <w:rsid w:val="00ED1EBE"/>
    <w:rsid w:val="00F0137A"/>
    <w:rsid w:val="00F0191B"/>
    <w:rsid w:val="00F023D3"/>
    <w:rsid w:val="00F12731"/>
    <w:rsid w:val="00F22835"/>
    <w:rsid w:val="00F47E4C"/>
    <w:rsid w:val="00F52658"/>
    <w:rsid w:val="00F55B82"/>
    <w:rsid w:val="00F56264"/>
    <w:rsid w:val="00F56EC7"/>
    <w:rsid w:val="00F76412"/>
    <w:rsid w:val="00F80527"/>
    <w:rsid w:val="00F83813"/>
    <w:rsid w:val="00F90332"/>
    <w:rsid w:val="00F91BB2"/>
    <w:rsid w:val="00F930CB"/>
    <w:rsid w:val="00FD3C86"/>
    <w:rsid w:val="00FE74DE"/>
    <w:rsid w:val="00FE7E2D"/>
    <w:rsid w:val="00FF04C0"/>
    <w:rsid w:val="00FF0F61"/>
    <w:rsid w:val="00FF34F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D2D09"/>
  <w15:chartTrackingRefBased/>
  <w15:docId w15:val="{666D980A-5E4C-4D91-A0A5-A10A320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58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A1912"/>
    <w:pPr>
      <w:spacing w:after="600" w:line="276" w:lineRule="auto"/>
    </w:pPr>
    <w:rPr>
      <w:rFonts w:eastAsiaTheme="majorEastAsia" w:cstheme="majorBidi"/>
      <w:i/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912"/>
    <w:rPr>
      <w:rFonts w:eastAsiaTheme="majorEastAsia" w:cstheme="majorBidi"/>
      <w:i/>
      <w:iCs/>
      <w:spacing w:val="13"/>
      <w:sz w:val="28"/>
      <w:szCs w:val="24"/>
    </w:rPr>
  </w:style>
  <w:style w:type="character" w:styleId="Hyperlink">
    <w:name w:val="Hyperlink"/>
    <w:basedOn w:val="DefaultParagraphFont"/>
    <w:uiPriority w:val="99"/>
    <w:rsid w:val="00BA1912"/>
    <w:rPr>
      <w:rFonts w:ascii="Arial" w:hAnsi="Arial" w:cs="Times New Roman"/>
      <w:color w:val="701471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1912"/>
    <w:pPr>
      <w:keepNext w:val="0"/>
      <w:keepLines w:val="0"/>
      <w:spacing w:before="0" w:after="360"/>
      <w:jc w:val="center"/>
      <w:outlineLvl w:val="9"/>
    </w:pPr>
    <w:rPr>
      <w:rFonts w:ascii="Arial" w:hAnsi="Arial"/>
      <w:b/>
      <w:bCs/>
      <w:color w:val="auto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E4C"/>
    <w:pPr>
      <w:tabs>
        <w:tab w:val="right" w:leader="dot" w:pos="9016"/>
      </w:tabs>
      <w:spacing w:before="120" w:line="276" w:lineRule="auto"/>
    </w:pPr>
    <w:rPr>
      <w:rFonts w:asciiTheme="minorHAnsi" w:eastAsia="Times New Roman" w:hAnsiTheme="minorHAnsi" w:cstheme="minorHAns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1912"/>
    <w:pPr>
      <w:spacing w:after="0" w:line="276" w:lineRule="auto"/>
      <w:ind w:left="220"/>
    </w:pPr>
    <w:rPr>
      <w:rFonts w:asciiTheme="minorHAnsi" w:eastAsiaTheme="minorEastAsia" w:hAnsiTheme="minorHAnsi" w:cstheme="minorHAnsi"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6190"/>
  </w:style>
  <w:style w:type="paragraph" w:styleId="Footer">
    <w:name w:val="footer"/>
    <w:basedOn w:val="Normal"/>
    <w:link w:val="FooterChar"/>
    <w:uiPriority w:val="99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190"/>
  </w:style>
  <w:style w:type="character" w:customStyle="1" w:styleId="Instruction">
    <w:name w:val="Instruction"/>
    <w:rsid w:val="007D0B60"/>
    <w:rPr>
      <w:i/>
      <w:color w:val="FF0000"/>
    </w:rPr>
  </w:style>
  <w:style w:type="paragraph" w:styleId="BodyText">
    <w:name w:val="Body Text"/>
    <w:aliases w:val="body text,Body Text 1,Body,Heading 1 text,BodyText,heading3,Body Text - Level 2,bt,Body Text Char1 Char Char,Body Text Char1 Char"/>
    <w:basedOn w:val="Normal"/>
    <w:link w:val="BodyTextChar"/>
    <w:uiPriority w:val="1"/>
    <w:qFormat/>
    <w:rsid w:val="007D0B60"/>
    <w:pPr>
      <w:spacing w:before="80"/>
      <w:ind w:left="902"/>
      <w:jc w:val="both"/>
    </w:pPr>
    <w:rPr>
      <w:rFonts w:eastAsia="Times New Roman" w:cs="Times New Roman"/>
      <w:szCs w:val="24"/>
      <w:lang w:val="x-none"/>
    </w:rPr>
  </w:style>
  <w:style w:type="character" w:customStyle="1" w:styleId="BodyTextChar">
    <w:name w:val="Body Text Char"/>
    <w:aliases w:val="body text Char,Body Text 1 Char,Body Char,Heading 1 text Char,BodyText Char,heading3 Char,Body Text - Level 2 Char,bt Char,Body Text Char1 Char Char Char,Body Text Char1 Char Char1"/>
    <w:basedOn w:val="DefaultParagraphFont"/>
    <w:link w:val="BodyText"/>
    <w:uiPriority w:val="1"/>
    <w:rsid w:val="007D0B60"/>
    <w:rPr>
      <w:rFonts w:eastAsia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unhideWhenUsed/>
    <w:rsid w:val="007D0B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60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1B7E4C"/>
    <w:rPr>
      <w:b/>
      <w:bCs/>
    </w:rPr>
  </w:style>
  <w:style w:type="paragraph" w:customStyle="1" w:styleId="TableText">
    <w:name w:val="Table Text"/>
    <w:basedOn w:val="BodyText"/>
    <w:link w:val="TableTextChar"/>
    <w:uiPriority w:val="99"/>
    <w:rsid w:val="001B7E4C"/>
    <w:pPr>
      <w:spacing w:before="40" w:after="80"/>
      <w:ind w:left="0"/>
      <w:jc w:val="left"/>
    </w:pPr>
    <w:rPr>
      <w:sz w:val="20"/>
    </w:rPr>
  </w:style>
  <w:style w:type="character" w:customStyle="1" w:styleId="Optional">
    <w:name w:val="Optional"/>
    <w:rsid w:val="001B7E4C"/>
    <w:rPr>
      <w:color w:val="0000FF"/>
    </w:rPr>
  </w:style>
  <w:style w:type="character" w:customStyle="1" w:styleId="TableTextChar">
    <w:name w:val="Table Text Char"/>
    <w:link w:val="TableText"/>
    <w:uiPriority w:val="99"/>
    <w:locked/>
    <w:rsid w:val="001B7E4C"/>
    <w:rPr>
      <w:rFonts w:eastAsia="Times New Roman" w:cs="Times New Roman"/>
      <w:sz w:val="20"/>
      <w:szCs w:val="24"/>
      <w:lang w:val="x-none"/>
    </w:rPr>
  </w:style>
  <w:style w:type="paragraph" w:customStyle="1" w:styleId="BodyTextbullet">
    <w:name w:val="Body Text (bullet)"/>
    <w:basedOn w:val="BodyText"/>
    <w:rsid w:val="0027513D"/>
    <w:pPr>
      <w:numPr>
        <w:numId w:val="5"/>
      </w:numPr>
    </w:pPr>
  </w:style>
  <w:style w:type="paragraph" w:customStyle="1" w:styleId="Respondent">
    <w:name w:val="Respondent"/>
    <w:basedOn w:val="BodyText"/>
    <w:rsid w:val="00912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NormTextIndent">
    <w:name w:val="Norm Text Indent"/>
    <w:basedOn w:val="Normal"/>
    <w:rsid w:val="0086094D"/>
    <w:pPr>
      <w:spacing w:before="80"/>
      <w:ind w:left="360"/>
      <w:jc w:val="both"/>
    </w:pPr>
    <w:rPr>
      <w:rFonts w:eastAsia="Times New Roman" w:cs="Times New Roman"/>
      <w:szCs w:val="24"/>
      <w:lang w:val="x-none"/>
    </w:rPr>
  </w:style>
  <w:style w:type="character" w:customStyle="1" w:styleId="OptionalBold">
    <w:name w:val="Optional (Bold)"/>
    <w:rsid w:val="0086094D"/>
    <w:rPr>
      <w:b/>
      <w:color w:val="0000FF"/>
    </w:rPr>
  </w:style>
  <w:style w:type="character" w:customStyle="1" w:styleId="Instructionbold">
    <w:name w:val="Instruction (bold)"/>
    <w:rsid w:val="0086094D"/>
    <w:rPr>
      <w:b/>
      <w:i/>
      <w:color w:val="FF0000"/>
    </w:rPr>
  </w:style>
  <w:style w:type="paragraph" w:customStyle="1" w:styleId="NormTextIndentbullet">
    <w:name w:val="Norm Text Indent (bullet)"/>
    <w:basedOn w:val="Normal"/>
    <w:rsid w:val="0086094D"/>
    <w:pPr>
      <w:tabs>
        <w:tab w:val="left" w:pos="900"/>
      </w:tabs>
      <w:spacing w:before="80"/>
      <w:ind w:left="900" w:hanging="540"/>
      <w:jc w:val="both"/>
    </w:pPr>
    <w:rPr>
      <w:rFonts w:eastAsia="Times New Roman" w:cs="Times New Roman"/>
      <w:szCs w:val="24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21BBA"/>
    <w:pPr>
      <w:spacing w:after="0"/>
      <w:ind w:left="720"/>
    </w:pPr>
    <w:rPr>
      <w:rFonts w:eastAsia="Times New Roman" w:cs="Times New Roman"/>
      <w:szCs w:val="24"/>
    </w:rPr>
  </w:style>
  <w:style w:type="paragraph" w:customStyle="1" w:styleId="Headline">
    <w:name w:val="Headline"/>
    <w:basedOn w:val="BodyText"/>
    <w:next w:val="BodyText"/>
    <w:rsid w:val="0086094D"/>
    <w:pPr>
      <w:spacing w:before="480"/>
    </w:pPr>
    <w:rPr>
      <w:b/>
      <w:sz w:val="36"/>
    </w:rPr>
  </w:style>
  <w:style w:type="paragraph" w:customStyle="1" w:styleId="Part">
    <w:name w:val="Part"/>
    <w:basedOn w:val="BodyText"/>
    <w:next w:val="Heading1"/>
    <w:rsid w:val="0086094D"/>
    <w:pPr>
      <w:keepNext/>
      <w:keepLines/>
      <w:ind w:left="0"/>
    </w:pPr>
    <w:rPr>
      <w:b/>
      <w:bCs/>
      <w:spacing w:val="4"/>
      <w:sz w:val="36"/>
    </w:rPr>
  </w:style>
  <w:style w:type="paragraph" w:customStyle="1" w:styleId="BodyText0after">
    <w:name w:val="Body Text (0 after)"/>
    <w:basedOn w:val="BodyText"/>
    <w:rsid w:val="0086094D"/>
    <w:pPr>
      <w:spacing w:after="0"/>
    </w:pPr>
  </w:style>
  <w:style w:type="paragraph" w:styleId="ListNumber">
    <w:name w:val="List Number"/>
    <w:aliases w:val="Blue  Numbered a"/>
    <w:basedOn w:val="Normal"/>
    <w:rsid w:val="00A00B2E"/>
    <w:pPr>
      <w:numPr>
        <w:numId w:val="6"/>
      </w:numPr>
      <w:tabs>
        <w:tab w:val="clear" w:pos="360"/>
        <w:tab w:val="num" w:pos="1134"/>
      </w:tabs>
      <w:ind w:left="1134" w:hanging="567"/>
      <w:jc w:val="both"/>
    </w:pPr>
    <w:rPr>
      <w:rFonts w:eastAsia="Times New Roman" w:cs="Times New Roman"/>
      <w:color w:val="0000FF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2997"/>
    <w:pPr>
      <w:spacing w:after="100"/>
      <w:ind w:left="460"/>
    </w:pPr>
  </w:style>
  <w:style w:type="paragraph" w:customStyle="1" w:styleId="InstructionOR">
    <w:name w:val="Instruction (OR)"/>
    <w:basedOn w:val="BodyText"/>
    <w:next w:val="BodyText"/>
    <w:rsid w:val="00426C75"/>
    <w:pPr>
      <w:jc w:val="center"/>
    </w:pPr>
    <w:rPr>
      <w:b/>
      <w:color w:val="FF0000"/>
    </w:rPr>
  </w:style>
  <w:style w:type="paragraph" w:customStyle="1" w:styleId="Hintsandtips">
    <w:name w:val="Hints and tips"/>
    <w:basedOn w:val="Normal"/>
    <w:qFormat/>
    <w:rsid w:val="00A919F0"/>
    <w:pPr>
      <w:numPr>
        <w:numId w:val="10"/>
      </w:numPr>
      <w:spacing w:before="120" w:line="300" w:lineRule="auto"/>
      <w:ind w:left="623" w:right="113" w:hanging="510"/>
      <w:jc w:val="both"/>
    </w:pPr>
    <w:rPr>
      <w:szCs w:val="40"/>
    </w:rPr>
  </w:style>
  <w:style w:type="character" w:customStyle="1" w:styleId="Item">
    <w:name w:val="Item"/>
    <w:rsid w:val="00D107DC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1BBA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7AD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E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1">
    <w:name w:val="Bullet-1"/>
    <w:basedOn w:val="Normal"/>
    <w:qFormat/>
    <w:rsid w:val="00CE3AC8"/>
    <w:pPr>
      <w:keepLines/>
      <w:numPr>
        <w:numId w:val="35"/>
      </w:numPr>
      <w:spacing w:after="0"/>
      <w:jc w:val="both"/>
    </w:pPr>
    <w:rPr>
      <w:rFonts w:eastAsia="Times New Roman" w:cs="Times New Roman"/>
      <w:szCs w:val="20"/>
    </w:rPr>
  </w:style>
  <w:style w:type="paragraph" w:customStyle="1" w:styleId="Bullet-2">
    <w:name w:val="Bullet-2"/>
    <w:basedOn w:val="Bullet-1"/>
    <w:qFormat/>
    <w:rsid w:val="00CE3AC8"/>
    <w:pPr>
      <w:numPr>
        <w:ilvl w:val="1"/>
      </w:numPr>
      <w:ind w:left="714" w:hanging="357"/>
    </w:pPr>
  </w:style>
  <w:style w:type="paragraph" w:customStyle="1" w:styleId="Bullet-3">
    <w:name w:val="Bullet-3"/>
    <w:basedOn w:val="Bullet-2"/>
    <w:qFormat/>
    <w:rsid w:val="00CE3AC8"/>
    <w:pPr>
      <w:numPr>
        <w:ilvl w:val="2"/>
      </w:numPr>
      <w:ind w:left="1071" w:hanging="357"/>
    </w:pPr>
  </w:style>
  <w:style w:type="character" w:styleId="FootnoteReference">
    <w:name w:val="footnote reference"/>
    <w:uiPriority w:val="99"/>
    <w:semiHidden/>
    <w:unhideWhenUsed/>
    <w:rsid w:val="00CE3AC8"/>
    <w:rPr>
      <w:rFonts w:ascii="Times New Roman" w:hAnsi="Times New Roman" w:cs="Times New Roman" w:hint="default"/>
      <w:vertAlign w:val="superscript"/>
    </w:rPr>
  </w:style>
  <w:style w:type="character" w:customStyle="1" w:styleId="normaltextrun">
    <w:name w:val="normaltextrun"/>
    <w:rsid w:val="00CE3AC8"/>
  </w:style>
  <w:style w:type="paragraph" w:styleId="ListBullet">
    <w:name w:val="List Bullet"/>
    <w:basedOn w:val="Normal"/>
    <w:rsid w:val="00261C3B"/>
    <w:pPr>
      <w:keepLines/>
      <w:spacing w:before="120" w:after="0"/>
    </w:pPr>
    <w:rPr>
      <w:rFonts w:eastAsia="Arial Unicode MS"/>
      <w:sz w:val="22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document-collections/state-supply-commission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supporting-economic-recovery-local-businesses-procurement-guidelin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503FD089E8479847157E35E70A83" ma:contentTypeVersion="4" ma:contentTypeDescription="Create a new document." ma:contentTypeScope="" ma:versionID="641eab4041022c09fac276e1222cf4e2">
  <xsd:schema xmlns:xsd="http://www.w3.org/2001/XMLSchema" xmlns:xs="http://www.w3.org/2001/XMLSchema" xmlns:p="http://schemas.microsoft.com/office/2006/metadata/properties" xmlns:ns2="ae942d74-e4ea-4a4c-9cea-deeffee34568" targetNamespace="http://schemas.microsoft.com/office/2006/metadata/properties" ma:root="true" ma:fieldsID="761ed3406188a7d3f87530cd51375a0f" ns2:_="">
    <xsd:import namespace="ae942d74-e4ea-4a4c-9cea-deeffee3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2d74-e4ea-4a4c-9cea-deeffee3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E9BA-39B8-45C9-9E21-DDAAFB75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42d74-e4ea-4a4c-9cea-deeffee3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5A2AC-7A9C-460D-A32B-5B6E337CE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8E2CB-CF00-4F9F-A3F7-1791E2A9D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F46C2-3252-4174-83AC-8204613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Abbott</dc:creator>
  <cp:keywords/>
  <dc:description/>
  <cp:lastModifiedBy>Bulbeck, Emily</cp:lastModifiedBy>
  <cp:revision>4</cp:revision>
  <dcterms:created xsi:type="dcterms:W3CDTF">2020-12-16T02:11:00Z</dcterms:created>
  <dcterms:modified xsi:type="dcterms:W3CDTF">2020-12-16T02:27:00Z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0x01010095AB503FD089E8479847157E35E70A83</vt:lpwstr>
  </property>
</Properties>
</file>