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8663E" w14:textId="77777777" w:rsidR="00917C4B" w:rsidRDefault="00917C4B" w:rsidP="00917C4B">
      <w:pPr>
        <w:pStyle w:val="Title"/>
      </w:pPr>
      <w:bookmarkStart w:id="0" w:name="_Toc536617907"/>
      <w:bookmarkStart w:id="1" w:name="_Toc13657154"/>
      <w:bookmarkStart w:id="2" w:name="_Toc501711841"/>
      <w:bookmarkStart w:id="3" w:name="_Toc504551447"/>
      <w:r>
        <w:t>Ageing with Choice:</w:t>
      </w:r>
      <w:bookmarkEnd w:id="0"/>
      <w:bookmarkEnd w:id="1"/>
    </w:p>
    <w:p w14:paraId="50174984" w14:textId="77777777" w:rsidR="00917C4B" w:rsidRDefault="00917C4B" w:rsidP="00917C4B">
      <w:pPr>
        <w:pStyle w:val="Title"/>
      </w:pPr>
      <w:bookmarkStart w:id="4" w:name="_Toc536617908"/>
      <w:bookmarkStart w:id="5" w:name="_Toc13657155"/>
      <w:r>
        <w:t>Future directions for seniors housing</w:t>
      </w:r>
      <w:bookmarkEnd w:id="4"/>
      <w:bookmarkEnd w:id="5"/>
      <w:r>
        <w:t xml:space="preserve"> </w:t>
      </w:r>
    </w:p>
    <w:p w14:paraId="286C237F" w14:textId="77777777" w:rsidR="00917C4B" w:rsidRDefault="00917C4B" w:rsidP="00917C4B">
      <w:pPr>
        <w:pStyle w:val="Subheading"/>
        <w:ind w:right="2688"/>
        <w:rPr>
          <w:sz w:val="32"/>
          <w:szCs w:val="32"/>
        </w:rPr>
      </w:pPr>
      <w:r>
        <w:t>2019-2024</w:t>
      </w:r>
    </w:p>
    <w:p w14:paraId="579A911B" w14:textId="77777777" w:rsidR="00917C4B" w:rsidRPr="00917C4B" w:rsidRDefault="00917C4B" w:rsidP="00917C4B">
      <w:pPr>
        <w:spacing w:after="0" w:line="240" w:lineRule="auto"/>
        <w:rPr>
          <w:rFonts w:cs="Arial"/>
          <w:b/>
          <w:bCs/>
          <w:color w:val="2C5C86"/>
          <w:sz w:val="42"/>
          <w:szCs w:val="32"/>
          <w:lang w:val="en-GB"/>
        </w:rPr>
      </w:pPr>
      <w:r>
        <w:br w:type="page"/>
      </w:r>
    </w:p>
    <w:p w14:paraId="41CDBB46" w14:textId="77777777" w:rsidR="00917C4B" w:rsidRPr="00240EE5" w:rsidRDefault="00917C4B" w:rsidP="00720B87">
      <w:pPr>
        <w:pStyle w:val="BodyText"/>
        <w:sectPr w:rsidR="00917C4B" w:rsidRPr="00240EE5" w:rsidSect="00B91B92">
          <w:headerReference w:type="first" r:id="rId11"/>
          <w:footerReference w:type="first" r:id="rId12"/>
          <w:pgSz w:w="16840" w:h="11900" w:orient="landscape" w:code="9"/>
          <w:pgMar w:top="907" w:right="907" w:bottom="907" w:left="907" w:header="0" w:footer="0" w:gutter="0"/>
          <w:pgNumType w:start="0"/>
          <w:cols w:space="709"/>
          <w:titlePg/>
          <w:docGrid w:linePitch="326"/>
        </w:sectPr>
      </w:pPr>
    </w:p>
    <w:bookmarkStart w:id="6" w:name="_Toc13657157" w:displacedByCustomXml="next"/>
    <w:bookmarkStart w:id="7" w:name="_Toc536617910" w:displacedByCustomXml="next"/>
    <w:sdt>
      <w:sdtPr>
        <w:rPr>
          <w:rFonts w:eastAsia="Arial" w:cs="Times New Roman"/>
          <w:b w:val="0"/>
          <w:bCs w:val="0"/>
          <w:color w:val="auto"/>
          <w:sz w:val="24"/>
          <w:szCs w:val="24"/>
          <w:lang w:val="en-AU" w:eastAsia="en-US"/>
        </w:rPr>
        <w:id w:val="1665279788"/>
        <w:docPartObj>
          <w:docPartGallery w:val="Table of Contents"/>
          <w:docPartUnique/>
        </w:docPartObj>
      </w:sdtPr>
      <w:sdtEndPr>
        <w:rPr>
          <w:noProof/>
        </w:rPr>
      </w:sdtEndPr>
      <w:sdtContent>
        <w:p w14:paraId="0C964872" w14:textId="77777777" w:rsidR="003C75FC" w:rsidRDefault="003C75FC" w:rsidP="00B33B1D">
          <w:pPr>
            <w:pStyle w:val="TOCHeading"/>
          </w:pPr>
          <w:r>
            <w:t>Contents</w:t>
          </w:r>
          <w:bookmarkEnd w:id="6"/>
        </w:p>
        <w:p w14:paraId="7C65F2FC" w14:textId="77777777" w:rsidR="003C75FC" w:rsidRDefault="003C75FC" w:rsidP="00B66C9C">
          <w:pPr>
            <w:pStyle w:val="TOC1"/>
            <w:rPr>
              <w:rFonts w:asciiTheme="minorHAnsi" w:eastAsiaTheme="minorEastAsia" w:hAnsiTheme="minorHAnsi" w:cstheme="minorBidi"/>
              <w:noProof/>
              <w:color w:val="auto"/>
              <w:sz w:val="22"/>
              <w:szCs w:val="22"/>
              <w:lang w:eastAsia="en-AU"/>
            </w:rPr>
          </w:pPr>
          <w:r>
            <w:fldChar w:fldCharType="begin"/>
          </w:r>
          <w:r>
            <w:instrText xml:space="preserve"> TOC \o "1-3" \h \z \u </w:instrText>
          </w:r>
          <w:r>
            <w:fldChar w:fldCharType="separate"/>
          </w:r>
        </w:p>
        <w:p w14:paraId="6E27A8E0"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58" w:history="1">
            <w:r w:rsidR="003C75FC" w:rsidRPr="00B70B77">
              <w:rPr>
                <w:rStyle w:val="Hyperlink"/>
                <w:noProof/>
              </w:rPr>
              <w:t>Message from the Ministers</w:t>
            </w:r>
            <w:r w:rsidR="003C75FC">
              <w:rPr>
                <w:noProof/>
                <w:webHidden/>
              </w:rPr>
              <w:tab/>
            </w:r>
            <w:r w:rsidR="003C75FC">
              <w:rPr>
                <w:noProof/>
                <w:webHidden/>
              </w:rPr>
              <w:fldChar w:fldCharType="begin"/>
            </w:r>
            <w:r w:rsidR="003C75FC">
              <w:rPr>
                <w:noProof/>
                <w:webHidden/>
              </w:rPr>
              <w:instrText xml:space="preserve"> PAGEREF _Toc13657158 \h </w:instrText>
            </w:r>
            <w:r w:rsidR="003C75FC">
              <w:rPr>
                <w:noProof/>
                <w:webHidden/>
              </w:rPr>
            </w:r>
            <w:r w:rsidR="003C75FC">
              <w:rPr>
                <w:noProof/>
                <w:webHidden/>
              </w:rPr>
              <w:fldChar w:fldCharType="separate"/>
            </w:r>
            <w:r w:rsidR="001D72D8">
              <w:rPr>
                <w:noProof/>
                <w:webHidden/>
              </w:rPr>
              <w:t>1</w:t>
            </w:r>
            <w:r w:rsidR="003C75FC">
              <w:rPr>
                <w:noProof/>
                <w:webHidden/>
              </w:rPr>
              <w:fldChar w:fldCharType="end"/>
            </w:r>
          </w:hyperlink>
        </w:p>
        <w:p w14:paraId="028698FB"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59" w:history="1">
            <w:r w:rsidR="003C75FC" w:rsidRPr="00B70B77">
              <w:rPr>
                <w:rStyle w:val="Hyperlink"/>
                <w:noProof/>
              </w:rPr>
              <w:t>The challenge</w:t>
            </w:r>
            <w:r w:rsidR="003C75FC">
              <w:rPr>
                <w:noProof/>
                <w:webHidden/>
              </w:rPr>
              <w:tab/>
            </w:r>
            <w:r w:rsidR="003C75FC">
              <w:rPr>
                <w:noProof/>
                <w:webHidden/>
              </w:rPr>
              <w:fldChar w:fldCharType="begin"/>
            </w:r>
            <w:r w:rsidR="003C75FC">
              <w:rPr>
                <w:noProof/>
                <w:webHidden/>
              </w:rPr>
              <w:instrText xml:space="preserve"> PAGEREF _Toc13657159 \h </w:instrText>
            </w:r>
            <w:r w:rsidR="003C75FC">
              <w:rPr>
                <w:noProof/>
                <w:webHidden/>
              </w:rPr>
            </w:r>
            <w:r w:rsidR="003C75FC">
              <w:rPr>
                <w:noProof/>
                <w:webHidden/>
              </w:rPr>
              <w:fldChar w:fldCharType="separate"/>
            </w:r>
            <w:r w:rsidR="001D72D8">
              <w:rPr>
                <w:noProof/>
                <w:webHidden/>
              </w:rPr>
              <w:t>2</w:t>
            </w:r>
            <w:r w:rsidR="003C75FC">
              <w:rPr>
                <w:noProof/>
                <w:webHidden/>
              </w:rPr>
              <w:fldChar w:fldCharType="end"/>
            </w:r>
          </w:hyperlink>
        </w:p>
        <w:p w14:paraId="00A7958D"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60" w:history="1">
            <w:r w:rsidR="003C75FC" w:rsidRPr="00B70B77">
              <w:rPr>
                <w:rStyle w:val="Hyperlink"/>
                <w:noProof/>
              </w:rPr>
              <w:t>A new direction</w:t>
            </w:r>
            <w:r w:rsidR="003C75FC">
              <w:rPr>
                <w:noProof/>
                <w:webHidden/>
              </w:rPr>
              <w:tab/>
            </w:r>
            <w:r w:rsidR="003C75FC">
              <w:rPr>
                <w:noProof/>
                <w:webHidden/>
              </w:rPr>
              <w:fldChar w:fldCharType="begin"/>
            </w:r>
            <w:r w:rsidR="003C75FC">
              <w:rPr>
                <w:noProof/>
                <w:webHidden/>
              </w:rPr>
              <w:instrText xml:space="preserve"> PAGEREF _Toc13657160 \h </w:instrText>
            </w:r>
            <w:r w:rsidR="003C75FC">
              <w:rPr>
                <w:noProof/>
                <w:webHidden/>
              </w:rPr>
            </w:r>
            <w:r w:rsidR="003C75FC">
              <w:rPr>
                <w:noProof/>
                <w:webHidden/>
              </w:rPr>
              <w:fldChar w:fldCharType="separate"/>
            </w:r>
            <w:r w:rsidR="001D72D8">
              <w:rPr>
                <w:noProof/>
                <w:webHidden/>
              </w:rPr>
              <w:t>3</w:t>
            </w:r>
            <w:r w:rsidR="003C75FC">
              <w:rPr>
                <w:noProof/>
                <w:webHidden/>
              </w:rPr>
              <w:fldChar w:fldCharType="end"/>
            </w:r>
          </w:hyperlink>
        </w:p>
        <w:p w14:paraId="3820F6D3"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61" w:history="1">
            <w:r w:rsidR="003C75FC" w:rsidRPr="00B70B77">
              <w:rPr>
                <w:rStyle w:val="Hyperlink"/>
                <w:noProof/>
              </w:rPr>
              <w:t>What we know about seniors’ housing needs</w:t>
            </w:r>
            <w:r w:rsidR="003C75FC">
              <w:rPr>
                <w:noProof/>
                <w:webHidden/>
              </w:rPr>
              <w:tab/>
            </w:r>
            <w:r w:rsidR="003C75FC">
              <w:rPr>
                <w:noProof/>
                <w:webHidden/>
              </w:rPr>
              <w:fldChar w:fldCharType="begin"/>
            </w:r>
            <w:r w:rsidR="003C75FC">
              <w:rPr>
                <w:noProof/>
                <w:webHidden/>
              </w:rPr>
              <w:instrText xml:space="preserve"> PAGEREF _Toc13657161 \h </w:instrText>
            </w:r>
            <w:r w:rsidR="003C75FC">
              <w:rPr>
                <w:noProof/>
                <w:webHidden/>
              </w:rPr>
            </w:r>
            <w:r w:rsidR="003C75FC">
              <w:rPr>
                <w:noProof/>
                <w:webHidden/>
              </w:rPr>
              <w:fldChar w:fldCharType="separate"/>
            </w:r>
            <w:r w:rsidR="001D72D8">
              <w:rPr>
                <w:noProof/>
                <w:webHidden/>
              </w:rPr>
              <w:t>4</w:t>
            </w:r>
            <w:r w:rsidR="003C75FC">
              <w:rPr>
                <w:noProof/>
                <w:webHidden/>
              </w:rPr>
              <w:fldChar w:fldCharType="end"/>
            </w:r>
          </w:hyperlink>
        </w:p>
        <w:p w14:paraId="63A9DAC1"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62" w:history="1">
            <w:r w:rsidR="003C75FC" w:rsidRPr="00B70B77">
              <w:rPr>
                <w:rStyle w:val="Hyperlink"/>
                <w:noProof/>
              </w:rPr>
              <w:t>What we heard</w:t>
            </w:r>
            <w:r w:rsidR="003C75FC">
              <w:rPr>
                <w:noProof/>
                <w:webHidden/>
              </w:rPr>
              <w:tab/>
            </w:r>
            <w:r w:rsidR="003C75FC">
              <w:rPr>
                <w:noProof/>
                <w:webHidden/>
              </w:rPr>
              <w:fldChar w:fldCharType="begin"/>
            </w:r>
            <w:r w:rsidR="003C75FC">
              <w:rPr>
                <w:noProof/>
                <w:webHidden/>
              </w:rPr>
              <w:instrText xml:space="preserve"> PAGEREF _Toc13657162 \h </w:instrText>
            </w:r>
            <w:r w:rsidR="003C75FC">
              <w:rPr>
                <w:noProof/>
                <w:webHidden/>
              </w:rPr>
            </w:r>
            <w:r w:rsidR="003C75FC">
              <w:rPr>
                <w:noProof/>
                <w:webHidden/>
              </w:rPr>
              <w:fldChar w:fldCharType="separate"/>
            </w:r>
            <w:r w:rsidR="001D72D8">
              <w:rPr>
                <w:noProof/>
                <w:webHidden/>
              </w:rPr>
              <w:t>6</w:t>
            </w:r>
            <w:r w:rsidR="003C75FC">
              <w:rPr>
                <w:noProof/>
                <w:webHidden/>
              </w:rPr>
              <w:fldChar w:fldCharType="end"/>
            </w:r>
          </w:hyperlink>
        </w:p>
        <w:p w14:paraId="063A109C"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63" w:history="1">
            <w:r w:rsidR="003C75FC" w:rsidRPr="00B70B77">
              <w:rPr>
                <w:rStyle w:val="Hyperlink"/>
                <w:noProof/>
              </w:rPr>
              <w:t>Introducing Ageing with Choice</w:t>
            </w:r>
            <w:r w:rsidR="003C75FC">
              <w:rPr>
                <w:noProof/>
                <w:webHidden/>
              </w:rPr>
              <w:tab/>
            </w:r>
            <w:r w:rsidR="003C75FC">
              <w:rPr>
                <w:noProof/>
                <w:webHidden/>
              </w:rPr>
              <w:fldChar w:fldCharType="begin"/>
            </w:r>
            <w:r w:rsidR="003C75FC">
              <w:rPr>
                <w:noProof/>
                <w:webHidden/>
              </w:rPr>
              <w:instrText xml:space="preserve"> PAGEREF _Toc13657163 \h </w:instrText>
            </w:r>
            <w:r w:rsidR="003C75FC">
              <w:rPr>
                <w:noProof/>
                <w:webHidden/>
              </w:rPr>
            </w:r>
            <w:r w:rsidR="003C75FC">
              <w:rPr>
                <w:noProof/>
                <w:webHidden/>
              </w:rPr>
              <w:fldChar w:fldCharType="separate"/>
            </w:r>
            <w:r w:rsidR="001D72D8">
              <w:rPr>
                <w:noProof/>
                <w:webHidden/>
              </w:rPr>
              <w:t>7</w:t>
            </w:r>
            <w:r w:rsidR="003C75FC">
              <w:rPr>
                <w:noProof/>
                <w:webHidden/>
              </w:rPr>
              <w:fldChar w:fldCharType="end"/>
            </w:r>
          </w:hyperlink>
        </w:p>
        <w:p w14:paraId="7C9BD2C3"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68" w:history="1">
            <w:r w:rsidR="003C75FC" w:rsidRPr="00B70B77">
              <w:rPr>
                <w:rStyle w:val="Hyperlink"/>
                <w:noProof/>
              </w:rPr>
              <w:t>Our goals</w:t>
            </w:r>
            <w:r w:rsidR="003C75FC">
              <w:rPr>
                <w:noProof/>
                <w:webHidden/>
              </w:rPr>
              <w:tab/>
            </w:r>
            <w:r w:rsidR="003C75FC">
              <w:rPr>
                <w:noProof/>
                <w:webHidden/>
              </w:rPr>
              <w:fldChar w:fldCharType="begin"/>
            </w:r>
            <w:r w:rsidR="003C75FC">
              <w:rPr>
                <w:noProof/>
                <w:webHidden/>
              </w:rPr>
              <w:instrText xml:space="preserve"> PAGEREF _Toc13657168 \h </w:instrText>
            </w:r>
            <w:r w:rsidR="003C75FC">
              <w:rPr>
                <w:noProof/>
                <w:webHidden/>
              </w:rPr>
            </w:r>
            <w:r w:rsidR="003C75FC">
              <w:rPr>
                <w:noProof/>
                <w:webHidden/>
              </w:rPr>
              <w:fldChar w:fldCharType="separate"/>
            </w:r>
            <w:r w:rsidR="001D72D8">
              <w:rPr>
                <w:noProof/>
                <w:webHidden/>
              </w:rPr>
              <w:t>8</w:t>
            </w:r>
            <w:r w:rsidR="003C75FC">
              <w:rPr>
                <w:noProof/>
                <w:webHidden/>
              </w:rPr>
              <w:fldChar w:fldCharType="end"/>
            </w:r>
          </w:hyperlink>
        </w:p>
        <w:p w14:paraId="00F1757C"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72" w:history="1">
            <w:r w:rsidR="003C75FC" w:rsidRPr="00B70B77">
              <w:rPr>
                <w:rStyle w:val="Hyperlink"/>
                <w:noProof/>
              </w:rPr>
              <w:t>Partnerships and innovations</w:t>
            </w:r>
            <w:r w:rsidR="003C75FC">
              <w:rPr>
                <w:noProof/>
                <w:webHidden/>
              </w:rPr>
              <w:tab/>
            </w:r>
            <w:r w:rsidR="003C75FC">
              <w:rPr>
                <w:noProof/>
                <w:webHidden/>
              </w:rPr>
              <w:fldChar w:fldCharType="begin"/>
            </w:r>
            <w:r w:rsidR="003C75FC">
              <w:rPr>
                <w:noProof/>
                <w:webHidden/>
              </w:rPr>
              <w:instrText xml:space="preserve"> PAGEREF _Toc13657172 \h </w:instrText>
            </w:r>
            <w:r w:rsidR="003C75FC">
              <w:rPr>
                <w:noProof/>
                <w:webHidden/>
              </w:rPr>
            </w:r>
            <w:r w:rsidR="003C75FC">
              <w:rPr>
                <w:noProof/>
                <w:webHidden/>
              </w:rPr>
              <w:fldChar w:fldCharType="separate"/>
            </w:r>
            <w:r w:rsidR="001D72D8">
              <w:rPr>
                <w:noProof/>
                <w:webHidden/>
              </w:rPr>
              <w:t>9</w:t>
            </w:r>
            <w:r w:rsidR="003C75FC">
              <w:rPr>
                <w:noProof/>
                <w:webHidden/>
              </w:rPr>
              <w:fldChar w:fldCharType="end"/>
            </w:r>
          </w:hyperlink>
        </w:p>
        <w:p w14:paraId="4A34C63A"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77" w:history="1">
            <w:r w:rsidR="00FE02DF">
              <w:rPr>
                <w:rStyle w:val="Hyperlink"/>
                <w:noProof/>
              </w:rPr>
              <w:t xml:space="preserve">Priority 1: Age-friendly </w:t>
            </w:r>
            <w:r w:rsidR="003C75FC" w:rsidRPr="00B70B77">
              <w:rPr>
                <w:rStyle w:val="Hyperlink"/>
                <w:noProof/>
              </w:rPr>
              <w:t>communities</w:t>
            </w:r>
            <w:r w:rsidR="003C75FC">
              <w:rPr>
                <w:noProof/>
                <w:webHidden/>
              </w:rPr>
              <w:tab/>
            </w:r>
            <w:r w:rsidR="003C75FC">
              <w:rPr>
                <w:noProof/>
                <w:webHidden/>
              </w:rPr>
              <w:fldChar w:fldCharType="begin"/>
            </w:r>
            <w:r w:rsidR="003C75FC">
              <w:rPr>
                <w:noProof/>
                <w:webHidden/>
              </w:rPr>
              <w:instrText xml:space="preserve"> PAGEREF _Toc13657177 \h </w:instrText>
            </w:r>
            <w:r w:rsidR="003C75FC">
              <w:rPr>
                <w:noProof/>
                <w:webHidden/>
              </w:rPr>
            </w:r>
            <w:r w:rsidR="003C75FC">
              <w:rPr>
                <w:noProof/>
                <w:webHidden/>
              </w:rPr>
              <w:fldChar w:fldCharType="separate"/>
            </w:r>
            <w:r w:rsidR="001D72D8">
              <w:rPr>
                <w:noProof/>
                <w:webHidden/>
              </w:rPr>
              <w:t>10</w:t>
            </w:r>
            <w:r w:rsidR="003C75FC">
              <w:rPr>
                <w:noProof/>
                <w:webHidden/>
              </w:rPr>
              <w:fldChar w:fldCharType="end"/>
            </w:r>
          </w:hyperlink>
        </w:p>
        <w:p w14:paraId="65A5710B"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82" w:history="1">
            <w:r w:rsidR="003C75FC" w:rsidRPr="00B70B77">
              <w:rPr>
                <w:rStyle w:val="Hyperlink"/>
                <w:noProof/>
              </w:rPr>
              <w:t>Priority 2: Homes that support ageing in place</w:t>
            </w:r>
            <w:r w:rsidR="003C75FC">
              <w:rPr>
                <w:noProof/>
                <w:webHidden/>
              </w:rPr>
              <w:tab/>
            </w:r>
            <w:r w:rsidR="003C75FC">
              <w:rPr>
                <w:noProof/>
                <w:webHidden/>
              </w:rPr>
              <w:fldChar w:fldCharType="begin"/>
            </w:r>
            <w:r w:rsidR="003C75FC">
              <w:rPr>
                <w:noProof/>
                <w:webHidden/>
              </w:rPr>
              <w:instrText xml:space="preserve"> PAGEREF _Toc13657182 \h </w:instrText>
            </w:r>
            <w:r w:rsidR="003C75FC">
              <w:rPr>
                <w:noProof/>
                <w:webHidden/>
              </w:rPr>
            </w:r>
            <w:r w:rsidR="003C75FC">
              <w:rPr>
                <w:noProof/>
                <w:webHidden/>
              </w:rPr>
              <w:fldChar w:fldCharType="separate"/>
            </w:r>
            <w:r w:rsidR="001D72D8">
              <w:rPr>
                <w:noProof/>
                <w:webHidden/>
              </w:rPr>
              <w:t>11</w:t>
            </w:r>
            <w:r w:rsidR="003C75FC">
              <w:rPr>
                <w:noProof/>
                <w:webHidden/>
              </w:rPr>
              <w:fldChar w:fldCharType="end"/>
            </w:r>
          </w:hyperlink>
        </w:p>
        <w:p w14:paraId="16EE8D5D" w14:textId="77777777" w:rsidR="00B66C9C" w:rsidRDefault="00B66C9C" w:rsidP="00B66C9C">
          <w:pPr>
            <w:pStyle w:val="TOC1"/>
            <w:rPr>
              <w:rStyle w:val="Hyperlink"/>
              <w:noProof/>
            </w:rPr>
          </w:pPr>
        </w:p>
        <w:p w14:paraId="58B1DE82" w14:textId="77777777" w:rsidR="00B66C9C" w:rsidRDefault="00B66C9C" w:rsidP="00B66C9C">
          <w:pPr>
            <w:pStyle w:val="TOC1"/>
            <w:rPr>
              <w:rStyle w:val="Hyperlink"/>
              <w:noProof/>
            </w:rPr>
          </w:pPr>
        </w:p>
        <w:p w14:paraId="3AB20422" w14:textId="77777777" w:rsidR="00B66C9C" w:rsidRDefault="00B66C9C" w:rsidP="00B66C9C">
          <w:pPr>
            <w:pStyle w:val="TOC1"/>
            <w:rPr>
              <w:rStyle w:val="Hyperlink"/>
              <w:noProof/>
            </w:rPr>
          </w:pPr>
        </w:p>
        <w:p w14:paraId="5A555D33"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87" w:history="1">
            <w:r w:rsidR="003C75FC" w:rsidRPr="00B70B77">
              <w:rPr>
                <w:rStyle w:val="Hyperlink"/>
                <w:noProof/>
              </w:rPr>
              <w:t>Priority 3: Affordable housing innovations and alternatives to home ownership</w:t>
            </w:r>
            <w:r w:rsidR="003C75FC">
              <w:rPr>
                <w:noProof/>
                <w:webHidden/>
              </w:rPr>
              <w:tab/>
            </w:r>
            <w:r w:rsidR="003C75FC">
              <w:rPr>
                <w:noProof/>
                <w:webHidden/>
              </w:rPr>
              <w:fldChar w:fldCharType="begin"/>
            </w:r>
            <w:r w:rsidR="003C75FC">
              <w:rPr>
                <w:noProof/>
                <w:webHidden/>
              </w:rPr>
              <w:instrText xml:space="preserve"> PAGEREF _Toc13657187 \h </w:instrText>
            </w:r>
            <w:r w:rsidR="003C75FC">
              <w:rPr>
                <w:noProof/>
                <w:webHidden/>
              </w:rPr>
            </w:r>
            <w:r w:rsidR="003C75FC">
              <w:rPr>
                <w:noProof/>
                <w:webHidden/>
              </w:rPr>
              <w:fldChar w:fldCharType="separate"/>
            </w:r>
            <w:r w:rsidR="001D72D8">
              <w:rPr>
                <w:noProof/>
                <w:webHidden/>
              </w:rPr>
              <w:t>12</w:t>
            </w:r>
            <w:r w:rsidR="003C75FC">
              <w:rPr>
                <w:noProof/>
                <w:webHidden/>
              </w:rPr>
              <w:fldChar w:fldCharType="end"/>
            </w:r>
          </w:hyperlink>
        </w:p>
        <w:p w14:paraId="17E546FF"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92" w:history="1">
            <w:r w:rsidR="003C75FC" w:rsidRPr="00B70B77">
              <w:rPr>
                <w:rStyle w:val="Hyperlink"/>
                <w:noProof/>
              </w:rPr>
              <w:t>Priority 4: Better options for renters</w:t>
            </w:r>
            <w:r w:rsidR="003C75FC">
              <w:rPr>
                <w:noProof/>
                <w:webHidden/>
              </w:rPr>
              <w:tab/>
            </w:r>
            <w:r w:rsidR="003C75FC">
              <w:rPr>
                <w:noProof/>
                <w:webHidden/>
              </w:rPr>
              <w:fldChar w:fldCharType="begin"/>
            </w:r>
            <w:r w:rsidR="003C75FC">
              <w:rPr>
                <w:noProof/>
                <w:webHidden/>
              </w:rPr>
              <w:instrText xml:space="preserve"> PAGEREF _Toc13657192 \h </w:instrText>
            </w:r>
            <w:r w:rsidR="003C75FC">
              <w:rPr>
                <w:noProof/>
                <w:webHidden/>
              </w:rPr>
            </w:r>
            <w:r w:rsidR="003C75FC">
              <w:rPr>
                <w:noProof/>
                <w:webHidden/>
              </w:rPr>
              <w:fldChar w:fldCharType="separate"/>
            </w:r>
            <w:r w:rsidR="001D72D8">
              <w:rPr>
                <w:noProof/>
                <w:webHidden/>
              </w:rPr>
              <w:t>14</w:t>
            </w:r>
            <w:r w:rsidR="003C75FC">
              <w:rPr>
                <w:noProof/>
                <w:webHidden/>
              </w:rPr>
              <w:fldChar w:fldCharType="end"/>
            </w:r>
          </w:hyperlink>
        </w:p>
        <w:p w14:paraId="51E15377"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197" w:history="1">
            <w:r w:rsidR="003C75FC" w:rsidRPr="00B70B77">
              <w:rPr>
                <w:rStyle w:val="Hyperlink"/>
                <w:noProof/>
              </w:rPr>
              <w:t>Priority 5: A more age-responsive social housing system</w:t>
            </w:r>
            <w:r w:rsidR="003C75FC">
              <w:rPr>
                <w:noProof/>
                <w:webHidden/>
              </w:rPr>
              <w:tab/>
            </w:r>
            <w:r w:rsidR="003C75FC">
              <w:rPr>
                <w:noProof/>
                <w:webHidden/>
              </w:rPr>
              <w:fldChar w:fldCharType="begin"/>
            </w:r>
            <w:r w:rsidR="003C75FC">
              <w:rPr>
                <w:noProof/>
                <w:webHidden/>
              </w:rPr>
              <w:instrText xml:space="preserve"> PAGEREF _Toc13657197 \h </w:instrText>
            </w:r>
            <w:r w:rsidR="003C75FC">
              <w:rPr>
                <w:noProof/>
                <w:webHidden/>
              </w:rPr>
            </w:r>
            <w:r w:rsidR="003C75FC">
              <w:rPr>
                <w:noProof/>
                <w:webHidden/>
              </w:rPr>
              <w:fldChar w:fldCharType="separate"/>
            </w:r>
            <w:r w:rsidR="001D72D8">
              <w:rPr>
                <w:noProof/>
                <w:webHidden/>
              </w:rPr>
              <w:t>15</w:t>
            </w:r>
            <w:r w:rsidR="003C75FC">
              <w:rPr>
                <w:noProof/>
                <w:webHidden/>
              </w:rPr>
              <w:fldChar w:fldCharType="end"/>
            </w:r>
          </w:hyperlink>
        </w:p>
        <w:p w14:paraId="4C4BEA3A"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202" w:history="1">
            <w:r w:rsidR="003C75FC" w:rsidRPr="00B70B77">
              <w:rPr>
                <w:rStyle w:val="Hyperlink"/>
                <w:noProof/>
              </w:rPr>
              <w:t>Priority 6: Assistance for those experiencing housing crisis</w:t>
            </w:r>
            <w:r w:rsidR="003C75FC">
              <w:rPr>
                <w:noProof/>
                <w:webHidden/>
              </w:rPr>
              <w:tab/>
            </w:r>
            <w:r w:rsidR="003C75FC">
              <w:rPr>
                <w:noProof/>
                <w:webHidden/>
              </w:rPr>
              <w:fldChar w:fldCharType="begin"/>
            </w:r>
            <w:r w:rsidR="003C75FC">
              <w:rPr>
                <w:noProof/>
                <w:webHidden/>
              </w:rPr>
              <w:instrText xml:space="preserve"> PAGEREF _Toc13657202 \h </w:instrText>
            </w:r>
            <w:r w:rsidR="003C75FC">
              <w:rPr>
                <w:noProof/>
                <w:webHidden/>
              </w:rPr>
            </w:r>
            <w:r w:rsidR="003C75FC">
              <w:rPr>
                <w:noProof/>
                <w:webHidden/>
              </w:rPr>
              <w:fldChar w:fldCharType="separate"/>
            </w:r>
            <w:r w:rsidR="001D72D8">
              <w:rPr>
                <w:noProof/>
                <w:webHidden/>
              </w:rPr>
              <w:t>16</w:t>
            </w:r>
            <w:r w:rsidR="003C75FC">
              <w:rPr>
                <w:noProof/>
                <w:webHidden/>
              </w:rPr>
              <w:fldChar w:fldCharType="end"/>
            </w:r>
          </w:hyperlink>
        </w:p>
        <w:p w14:paraId="17657F6D"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207" w:history="1">
            <w:r w:rsidR="003C75FC" w:rsidRPr="00B70B77">
              <w:rPr>
                <w:rStyle w:val="Hyperlink"/>
                <w:noProof/>
              </w:rPr>
              <w:t>Priority 7: Informed decision-making</w:t>
            </w:r>
            <w:r w:rsidR="003C75FC">
              <w:rPr>
                <w:noProof/>
                <w:webHidden/>
              </w:rPr>
              <w:tab/>
            </w:r>
            <w:r w:rsidR="003C75FC">
              <w:rPr>
                <w:noProof/>
                <w:webHidden/>
              </w:rPr>
              <w:fldChar w:fldCharType="begin"/>
            </w:r>
            <w:r w:rsidR="003C75FC">
              <w:rPr>
                <w:noProof/>
                <w:webHidden/>
              </w:rPr>
              <w:instrText xml:space="preserve"> PAGEREF _Toc13657207 \h </w:instrText>
            </w:r>
            <w:r w:rsidR="003C75FC">
              <w:rPr>
                <w:noProof/>
                <w:webHidden/>
              </w:rPr>
            </w:r>
            <w:r w:rsidR="003C75FC">
              <w:rPr>
                <w:noProof/>
                <w:webHidden/>
              </w:rPr>
              <w:fldChar w:fldCharType="separate"/>
            </w:r>
            <w:r w:rsidR="001D72D8">
              <w:rPr>
                <w:noProof/>
                <w:webHidden/>
              </w:rPr>
              <w:t>17</w:t>
            </w:r>
            <w:r w:rsidR="003C75FC">
              <w:rPr>
                <w:noProof/>
                <w:webHidden/>
              </w:rPr>
              <w:fldChar w:fldCharType="end"/>
            </w:r>
          </w:hyperlink>
        </w:p>
        <w:p w14:paraId="2BD62F99"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212" w:history="1">
            <w:r w:rsidR="003C75FC" w:rsidRPr="00B70B77">
              <w:rPr>
                <w:rStyle w:val="Hyperlink"/>
                <w:noProof/>
              </w:rPr>
              <w:t>Actions</w:t>
            </w:r>
            <w:r w:rsidR="003C75FC">
              <w:rPr>
                <w:noProof/>
                <w:webHidden/>
              </w:rPr>
              <w:tab/>
            </w:r>
            <w:r w:rsidR="003C75FC">
              <w:rPr>
                <w:noProof/>
                <w:webHidden/>
              </w:rPr>
              <w:fldChar w:fldCharType="begin"/>
            </w:r>
            <w:r w:rsidR="003C75FC">
              <w:rPr>
                <w:noProof/>
                <w:webHidden/>
              </w:rPr>
              <w:instrText xml:space="preserve"> PAGEREF _Toc13657212 \h </w:instrText>
            </w:r>
            <w:r w:rsidR="003C75FC">
              <w:rPr>
                <w:noProof/>
                <w:webHidden/>
              </w:rPr>
            </w:r>
            <w:r w:rsidR="003C75FC">
              <w:rPr>
                <w:noProof/>
                <w:webHidden/>
              </w:rPr>
              <w:fldChar w:fldCharType="separate"/>
            </w:r>
            <w:r w:rsidR="001D72D8">
              <w:rPr>
                <w:noProof/>
                <w:webHidden/>
              </w:rPr>
              <w:t>18</w:t>
            </w:r>
            <w:r w:rsidR="003C75FC">
              <w:rPr>
                <w:noProof/>
                <w:webHidden/>
              </w:rPr>
              <w:fldChar w:fldCharType="end"/>
            </w:r>
          </w:hyperlink>
        </w:p>
        <w:p w14:paraId="52ECC07F"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213" w:history="1">
            <w:r w:rsidR="003C75FC" w:rsidRPr="00B70B77">
              <w:rPr>
                <w:rStyle w:val="Hyperlink"/>
                <w:noProof/>
              </w:rPr>
              <w:t>Glossary</w:t>
            </w:r>
            <w:r w:rsidR="003C75FC">
              <w:rPr>
                <w:noProof/>
                <w:webHidden/>
              </w:rPr>
              <w:tab/>
            </w:r>
          </w:hyperlink>
          <w:r w:rsidR="00737E59">
            <w:rPr>
              <w:noProof/>
            </w:rPr>
            <w:t>24</w:t>
          </w:r>
        </w:p>
        <w:p w14:paraId="5FA19FA7" w14:textId="77777777" w:rsidR="003C75FC" w:rsidRDefault="0013331C" w:rsidP="00B66C9C">
          <w:pPr>
            <w:pStyle w:val="TOC1"/>
            <w:rPr>
              <w:rFonts w:asciiTheme="minorHAnsi" w:eastAsiaTheme="minorEastAsia" w:hAnsiTheme="minorHAnsi" w:cstheme="minorBidi"/>
              <w:noProof/>
              <w:color w:val="auto"/>
              <w:sz w:val="22"/>
              <w:szCs w:val="22"/>
              <w:lang w:eastAsia="en-AU"/>
            </w:rPr>
          </w:pPr>
          <w:hyperlink w:anchor="_Toc13657214" w:history="1">
            <w:r w:rsidR="003C75FC" w:rsidRPr="00B70B77">
              <w:rPr>
                <w:rStyle w:val="Hyperlink"/>
                <w:noProof/>
              </w:rPr>
              <w:t>References</w:t>
            </w:r>
            <w:r w:rsidR="003C75FC">
              <w:rPr>
                <w:noProof/>
                <w:webHidden/>
              </w:rPr>
              <w:tab/>
            </w:r>
            <w:r w:rsidR="003C75FC">
              <w:rPr>
                <w:noProof/>
                <w:webHidden/>
              </w:rPr>
              <w:fldChar w:fldCharType="begin"/>
            </w:r>
            <w:r w:rsidR="003C75FC">
              <w:rPr>
                <w:noProof/>
                <w:webHidden/>
              </w:rPr>
              <w:instrText xml:space="preserve"> PAGEREF _Toc13657214 \h </w:instrText>
            </w:r>
            <w:r w:rsidR="003C75FC">
              <w:rPr>
                <w:noProof/>
                <w:webHidden/>
              </w:rPr>
            </w:r>
            <w:r w:rsidR="003C75FC">
              <w:rPr>
                <w:noProof/>
                <w:webHidden/>
              </w:rPr>
              <w:fldChar w:fldCharType="separate"/>
            </w:r>
            <w:r w:rsidR="001D72D8">
              <w:rPr>
                <w:noProof/>
                <w:webHidden/>
              </w:rPr>
              <w:t>24</w:t>
            </w:r>
            <w:r w:rsidR="003C75FC">
              <w:rPr>
                <w:noProof/>
                <w:webHidden/>
              </w:rPr>
              <w:fldChar w:fldCharType="end"/>
            </w:r>
          </w:hyperlink>
        </w:p>
        <w:p w14:paraId="5676A980" w14:textId="77777777" w:rsidR="003C75FC" w:rsidRDefault="003C75FC">
          <w:r>
            <w:rPr>
              <w:b/>
              <w:bCs/>
              <w:noProof/>
            </w:rPr>
            <w:fldChar w:fldCharType="end"/>
          </w:r>
        </w:p>
      </w:sdtContent>
    </w:sdt>
    <w:p w14:paraId="1A3B0D5D" w14:textId="77777777" w:rsidR="00223498" w:rsidRDefault="00223498" w:rsidP="00B33B1D">
      <w:pPr>
        <w:pStyle w:val="Heading1"/>
        <w:sectPr w:rsidR="00223498" w:rsidSect="00B91B92">
          <w:footerReference w:type="default" r:id="rId13"/>
          <w:endnotePr>
            <w:numFmt w:val="decimal"/>
          </w:endnotePr>
          <w:type w:val="continuous"/>
          <w:pgSz w:w="16840" w:h="11900" w:orient="landscape" w:code="9"/>
          <w:pgMar w:top="907" w:right="907" w:bottom="907" w:left="907" w:header="340" w:footer="403" w:gutter="0"/>
          <w:pgNumType w:start="1"/>
          <w:cols w:num="2" w:space="567"/>
          <w:docGrid w:linePitch="326"/>
        </w:sectPr>
      </w:pPr>
      <w:bookmarkStart w:id="8" w:name="_Toc13657158"/>
      <w:bookmarkEnd w:id="7"/>
    </w:p>
    <w:p w14:paraId="0348AC4D" w14:textId="77777777" w:rsidR="00223498" w:rsidRDefault="00223498" w:rsidP="00B33B1D">
      <w:pPr>
        <w:pStyle w:val="Heading1"/>
        <w:sectPr w:rsidR="00223498" w:rsidSect="00B91B92">
          <w:footerReference w:type="default" r:id="rId14"/>
          <w:endnotePr>
            <w:numFmt w:val="decimal"/>
          </w:endnotePr>
          <w:type w:val="continuous"/>
          <w:pgSz w:w="16840" w:h="11900" w:orient="landscape" w:code="9"/>
          <w:pgMar w:top="907" w:right="907" w:bottom="907" w:left="907" w:header="340" w:footer="403" w:gutter="0"/>
          <w:pgNumType w:start="1"/>
          <w:cols w:num="2" w:space="567"/>
          <w:docGrid w:linePitch="326"/>
        </w:sectPr>
      </w:pPr>
    </w:p>
    <w:p w14:paraId="1606BEEC" w14:textId="77777777" w:rsidR="003836B9" w:rsidRDefault="004B7687" w:rsidP="00B33B1D">
      <w:pPr>
        <w:pStyle w:val="Heading1"/>
        <w:sectPr w:rsidR="003836B9" w:rsidSect="00223498">
          <w:endnotePr>
            <w:numFmt w:val="decimal"/>
          </w:endnotePr>
          <w:pgSz w:w="16840" w:h="11900" w:orient="landscape" w:code="9"/>
          <w:pgMar w:top="907" w:right="907" w:bottom="907" w:left="907" w:header="340" w:footer="403" w:gutter="0"/>
          <w:pgNumType w:start="1"/>
          <w:cols w:num="2" w:space="567"/>
          <w:docGrid w:linePitch="326"/>
        </w:sectPr>
      </w:pPr>
      <w:r>
        <w:lastRenderedPageBreak/>
        <w:t>Message from the Ministers</w:t>
      </w:r>
      <w:bookmarkEnd w:id="8"/>
      <w:r>
        <w:t xml:space="preserve"> </w:t>
      </w:r>
    </w:p>
    <w:p w14:paraId="1BD71903" w14:textId="77777777" w:rsidR="00913DC9" w:rsidRDefault="007C57B2" w:rsidP="00720B87">
      <w:pPr>
        <w:pStyle w:val="BodyText"/>
      </w:pPr>
      <w:r>
        <w:t>W</w:t>
      </w:r>
      <w:r w:rsidR="000265C1">
        <w:t>estern Australia</w:t>
      </w:r>
      <w:r w:rsidR="00D13655">
        <w:t xml:space="preserve">ns are living </w:t>
      </w:r>
      <w:proofErr w:type="gramStart"/>
      <w:r w:rsidR="00D13655">
        <w:t>longer</w:t>
      </w:r>
      <w:proofErr w:type="gramEnd"/>
      <w:r w:rsidR="00D13655">
        <w:t xml:space="preserve"> and our expectations of ageing are changing. </w:t>
      </w:r>
      <w:r w:rsidR="00913DC9">
        <w:t>This means we need to rethink the way we approach wellbeing in older age.</w:t>
      </w:r>
      <w:r w:rsidR="00A712DB" w:rsidRPr="00A712DB">
        <w:t xml:space="preserve"> </w:t>
      </w:r>
      <w:r w:rsidR="00A712DB">
        <w:t>As a community, we need to become more responsive to the needs of people, based on their circumstances, not their age alone.</w:t>
      </w:r>
    </w:p>
    <w:p w14:paraId="25E75831" w14:textId="77777777" w:rsidR="00E11BBA" w:rsidRPr="008B0B41" w:rsidRDefault="00E11BBA" w:rsidP="00720B87">
      <w:pPr>
        <w:pStyle w:val="BodyText"/>
      </w:pPr>
      <w:r w:rsidRPr="008B0B41">
        <w:t>In 2017, Western Australia</w:t>
      </w:r>
      <w:r w:rsidR="00D820FA">
        <w:t xml:space="preserve"> (WA)</w:t>
      </w:r>
      <w:r w:rsidRPr="008B0B41">
        <w:t xml:space="preserve"> was awarded affiliate membership of the World Health Organisa</w:t>
      </w:r>
      <w:r w:rsidR="00484AD1">
        <w:t>tion’s Global Network for Age-</w:t>
      </w:r>
      <w:r w:rsidRPr="008B0B41">
        <w:t xml:space="preserve">Friendly Cities and Communities. This recognises our nation-leading work to create communities that are inclusive for all ages. </w:t>
      </w:r>
    </w:p>
    <w:p w14:paraId="372F09F2" w14:textId="77777777" w:rsidR="008B0B41" w:rsidRPr="008B0B41" w:rsidRDefault="008B0B41" w:rsidP="00720B87">
      <w:pPr>
        <w:pStyle w:val="BodyText"/>
      </w:pPr>
      <w:r w:rsidRPr="008B0B41">
        <w:t xml:space="preserve">Housing is an important part of building </w:t>
      </w:r>
      <w:r w:rsidR="009B707C">
        <w:t xml:space="preserve">rich, </w:t>
      </w:r>
      <w:r w:rsidR="00E11BBA">
        <w:t xml:space="preserve">diverse, </w:t>
      </w:r>
      <w:r w:rsidRPr="008B0B41">
        <w:t>age-friendly communities</w:t>
      </w:r>
      <w:r w:rsidR="009B707C">
        <w:t>.</w:t>
      </w:r>
      <w:r w:rsidR="00913DC9">
        <w:t xml:space="preserve"> </w:t>
      </w:r>
      <w:r w:rsidRPr="008B0B41">
        <w:t>Manageable, affordable and secure homes provide more than just shelter. They provide a foundation for good health,</w:t>
      </w:r>
      <w:r w:rsidR="00747EBE">
        <w:t xml:space="preserve"> </w:t>
      </w:r>
      <w:r w:rsidRPr="008B0B41">
        <w:t>independence, social participation and quality of life.</w:t>
      </w:r>
    </w:p>
    <w:p w14:paraId="229D60F5" w14:textId="77777777" w:rsidR="009B707C" w:rsidRDefault="008B0B41" w:rsidP="00720B87">
      <w:pPr>
        <w:pStyle w:val="BodyText"/>
      </w:pPr>
      <w:r w:rsidRPr="009B707C">
        <w:t>Ageing with Choice</w:t>
      </w:r>
      <w:r w:rsidRPr="008B0B41">
        <w:t xml:space="preserve"> is an initiative under the Affordable Housing Action Plan 2017-18 to</w:t>
      </w:r>
      <w:r w:rsidR="000F192C">
        <w:t xml:space="preserve"> </w:t>
      </w:r>
      <w:r w:rsidRPr="008B0B41">
        <w:t xml:space="preserve">2019-20 and </w:t>
      </w:r>
      <w:r w:rsidR="00747EBE">
        <w:t>complement</w:t>
      </w:r>
      <w:r w:rsidR="000265C1">
        <w:t>s</w:t>
      </w:r>
      <w:r w:rsidRPr="008B0B41">
        <w:t xml:space="preserve"> the</w:t>
      </w:r>
      <w:r w:rsidR="008A7BFC">
        <w:t xml:space="preserve"> development of the State’s</w:t>
      </w:r>
      <w:r w:rsidRPr="008B0B41">
        <w:t xml:space="preserve"> 10-year Strategy on Homelessness</w:t>
      </w:r>
      <w:r w:rsidR="00F142BA">
        <w:t>.</w:t>
      </w:r>
      <w:r w:rsidRPr="008B0B41">
        <w:t xml:space="preserve"> </w:t>
      </w:r>
    </w:p>
    <w:p w14:paraId="0A9D5AE4" w14:textId="77777777" w:rsidR="00A712DB" w:rsidRPr="00913DC9" w:rsidRDefault="00D13655" w:rsidP="00720B87">
      <w:pPr>
        <w:pStyle w:val="BodyText"/>
      </w:pPr>
      <w:r>
        <w:t xml:space="preserve">Ageing with Choice </w:t>
      </w:r>
      <w:r w:rsidR="00A712DB">
        <w:t xml:space="preserve">sets the direction for government, industry and the community sector to respond to the changing housing </w:t>
      </w:r>
      <w:r w:rsidR="00A712DB">
        <w:t xml:space="preserve">needs of older Western Australians. It </w:t>
      </w:r>
      <w:r w:rsidR="00913DC9">
        <w:t>provides a framework for</w:t>
      </w:r>
      <w:r w:rsidR="00A06F51">
        <w:t xml:space="preserve"> working collaboratively across sectors </w:t>
      </w:r>
      <w:r w:rsidR="009A13CE">
        <w:t xml:space="preserve">to </w:t>
      </w:r>
      <w:r w:rsidR="00A712DB">
        <w:t>improve housing outcomes for older Western Australians, emphasising</w:t>
      </w:r>
      <w:r w:rsidR="00A712DB" w:rsidRPr="00913DC9">
        <w:t xml:space="preserve"> the importance of: </w:t>
      </w:r>
    </w:p>
    <w:p w14:paraId="51B4A608" w14:textId="77777777" w:rsidR="00A712DB" w:rsidRPr="00913DC9" w:rsidRDefault="00A712DB" w:rsidP="00720B87">
      <w:pPr>
        <w:pStyle w:val="Bullet1"/>
      </w:pPr>
      <w:r w:rsidRPr="00913DC9">
        <w:t>information, education, advocacy and awareness for consumers, industry and local decision makers to improve housing choices for older people</w:t>
      </w:r>
    </w:p>
    <w:p w14:paraId="1A526C82" w14:textId="77777777" w:rsidR="00A712DB" w:rsidRPr="00913DC9" w:rsidRDefault="00A712DB" w:rsidP="00720B87">
      <w:pPr>
        <w:pStyle w:val="Bullet1"/>
      </w:pPr>
      <w:r w:rsidRPr="00913DC9">
        <w:t xml:space="preserve">demonstrating and trialling innovative housing options to expand the supply of affordable homes that can support ageing in place </w:t>
      </w:r>
    </w:p>
    <w:p w14:paraId="67196468" w14:textId="77777777" w:rsidR="00A712DB" w:rsidRPr="00913DC9" w:rsidRDefault="00A712DB" w:rsidP="00720B87">
      <w:pPr>
        <w:pStyle w:val="Bullet1"/>
      </w:pPr>
      <w:r w:rsidRPr="00913DC9">
        <w:t>streamlining government efforts and leveraging government programs and investment to achieve better outcomes for older people.</w:t>
      </w:r>
    </w:p>
    <w:p w14:paraId="542DD7ED" w14:textId="77777777" w:rsidR="00A712DB" w:rsidRDefault="00A712DB" w:rsidP="00720B87">
      <w:pPr>
        <w:pStyle w:val="BodyText"/>
      </w:pPr>
      <w:r>
        <w:t xml:space="preserve">A range of actions have been identified to address the diverse needs of older people, from those at risk of homelessness, those in social housing, </w:t>
      </w:r>
      <w:r w:rsidRPr="00EA18D6">
        <w:t>private renters, retirement village re</w:t>
      </w:r>
      <w:r w:rsidR="00D820FA">
        <w:t xml:space="preserve">sidents and people who want to </w:t>
      </w:r>
      <w:proofErr w:type="spellStart"/>
      <w:r w:rsidRPr="00EA18D6">
        <w:t>rightsize</w:t>
      </w:r>
      <w:proofErr w:type="spellEnd"/>
      <w:r w:rsidRPr="00EA18D6">
        <w:t xml:space="preserve"> to a more appropriate home.</w:t>
      </w:r>
    </w:p>
    <w:p w14:paraId="7DC17962" w14:textId="77777777" w:rsidR="00A712DB" w:rsidRDefault="00A712DB" w:rsidP="00720B87">
      <w:pPr>
        <w:pStyle w:val="BodyText"/>
      </w:pPr>
      <w:r>
        <w:t>Ageing with Choice</w:t>
      </w:r>
      <w:r w:rsidR="00A06F51">
        <w:t xml:space="preserve"> acknowledges</w:t>
      </w:r>
      <w:r w:rsidR="00D13655">
        <w:t xml:space="preserve"> that </w:t>
      </w:r>
      <w:r>
        <w:t xml:space="preserve">the majority of older Western Australians want to grow old in </w:t>
      </w:r>
      <w:r w:rsidR="00A06F51">
        <w:t xml:space="preserve">the </w:t>
      </w:r>
      <w:r>
        <w:t xml:space="preserve">communities they know, with the support of friends and family. It also </w:t>
      </w:r>
      <w:r>
        <w:t>recognises that communities are strengthened by the contribution of older people, as neighbours, family members, carers, volunteers, consumers and in the workforce.</w:t>
      </w:r>
    </w:p>
    <w:p w14:paraId="025AA016" w14:textId="77777777" w:rsidR="0078336D" w:rsidRDefault="00BD70B3" w:rsidP="00720B87">
      <w:pPr>
        <w:pStyle w:val="BodyText"/>
      </w:pPr>
      <w:r w:rsidRPr="00913DC9">
        <w:t xml:space="preserve">Through this, and other initiatives, the State Government is working </w:t>
      </w:r>
      <w:r w:rsidR="00EA18D6" w:rsidRPr="00913DC9">
        <w:t>to e</w:t>
      </w:r>
      <w:r w:rsidR="00F143C0" w:rsidRPr="00913DC9">
        <w:t>nable older Western Australia</w:t>
      </w:r>
      <w:r w:rsidR="00EA18D6" w:rsidRPr="00913DC9">
        <w:t>ns</w:t>
      </w:r>
      <w:r w:rsidR="00F143C0" w:rsidRPr="00913DC9">
        <w:t xml:space="preserve"> to age well in </w:t>
      </w:r>
      <w:r w:rsidR="008A7BFC">
        <w:t xml:space="preserve">their </w:t>
      </w:r>
      <w:r w:rsidRPr="00913DC9">
        <w:t>community of choice</w:t>
      </w:r>
      <w:r w:rsidR="00F143C0" w:rsidRPr="00913DC9">
        <w:t>.</w:t>
      </w:r>
    </w:p>
    <w:p w14:paraId="69BC2CA7" w14:textId="77777777" w:rsidR="003870F6" w:rsidRDefault="00327C1F" w:rsidP="00720B87">
      <w:pPr>
        <w:pStyle w:val="BodyText"/>
      </w:pPr>
      <w:r>
        <w:rPr>
          <w:noProof/>
          <w:lang w:val="en-US"/>
        </w:rPr>
        <w:drawing>
          <wp:inline distT="0" distB="0" distL="0" distR="0" wp14:anchorId="73866792" wp14:editId="064039BD">
            <wp:extent cx="2988310" cy="1989034"/>
            <wp:effectExtent l="0" t="0" r="2540" b="0"/>
            <wp:docPr id="208" name="Picture 208" descr="Photograph of the Hon Peter Tinley AM MLA, Minister for Housing; Veterans Issues; Youth; Asian Engagement and the Hon Mick Murray MLA, Minister for Seniors and Ageing; Sport and Recrea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8310" cy="1989034"/>
                    </a:xfrm>
                    <a:prstGeom prst="rect">
                      <a:avLst/>
                    </a:prstGeom>
                    <a:noFill/>
                    <a:ln>
                      <a:noFill/>
                    </a:ln>
                  </pic:spPr>
                </pic:pic>
              </a:graphicData>
            </a:graphic>
          </wp:inline>
        </w:drawing>
      </w:r>
    </w:p>
    <w:p w14:paraId="7309F981" w14:textId="77777777" w:rsidR="004B7687" w:rsidRPr="004B7687" w:rsidRDefault="004B7687" w:rsidP="00720B87">
      <w:pPr>
        <w:pStyle w:val="blackbold"/>
      </w:pPr>
      <w:r w:rsidRPr="004B7687">
        <w:t>Hon Peter Tinley AM MLA</w:t>
      </w:r>
    </w:p>
    <w:p w14:paraId="60B5BDDA" w14:textId="77777777" w:rsidR="004B7687" w:rsidRPr="004B7687" w:rsidRDefault="004B7687" w:rsidP="00720B87">
      <w:pPr>
        <w:pStyle w:val="BodyText"/>
      </w:pPr>
      <w:r w:rsidRPr="004B7687">
        <w:t>Minister for Housing; Veterans Issues; Youth</w:t>
      </w:r>
      <w:r w:rsidR="00926769">
        <w:t>; Asian Engagement</w:t>
      </w:r>
    </w:p>
    <w:p w14:paraId="374134EE" w14:textId="77777777" w:rsidR="004B7687" w:rsidRPr="004B7687" w:rsidRDefault="004B7687" w:rsidP="00720B87">
      <w:pPr>
        <w:pStyle w:val="blackbold"/>
      </w:pPr>
      <w:r w:rsidRPr="004B7687">
        <w:t>Hon Mick Murray MLA</w:t>
      </w:r>
    </w:p>
    <w:p w14:paraId="5B98550B" w14:textId="77777777" w:rsidR="004B7687" w:rsidRPr="004B7687" w:rsidRDefault="004B7687" w:rsidP="00720B87">
      <w:pPr>
        <w:pStyle w:val="BodyText"/>
      </w:pPr>
      <w:r w:rsidRPr="004B7687">
        <w:t>Minister for Seniors and Ageing; Sport and Recreation; Volunteering</w:t>
      </w:r>
    </w:p>
    <w:p w14:paraId="757DE8FD" w14:textId="77777777" w:rsidR="004B7687" w:rsidRDefault="004B7687" w:rsidP="00720B87">
      <w:pPr>
        <w:pStyle w:val="BodyText"/>
        <w:sectPr w:rsidR="004B7687" w:rsidSect="00B91B92">
          <w:footerReference w:type="default" r:id="rId16"/>
          <w:endnotePr>
            <w:numFmt w:val="decimal"/>
          </w:endnotePr>
          <w:type w:val="continuous"/>
          <w:pgSz w:w="16840" w:h="11900" w:orient="landscape" w:code="9"/>
          <w:pgMar w:top="907" w:right="907" w:bottom="907" w:left="907" w:header="144" w:footer="397" w:gutter="0"/>
          <w:pgNumType w:start="1"/>
          <w:cols w:num="3" w:space="397"/>
          <w:docGrid w:linePitch="326"/>
        </w:sectPr>
      </w:pPr>
    </w:p>
    <w:p w14:paraId="7A603ABA" w14:textId="77777777" w:rsidR="00E47878" w:rsidRDefault="000973D8" w:rsidP="00B33B1D">
      <w:pPr>
        <w:pStyle w:val="Heading1"/>
      </w:pPr>
      <w:bookmarkStart w:id="9" w:name="_Toc536617911"/>
      <w:bookmarkStart w:id="10" w:name="_Toc13657159"/>
      <w:r>
        <w:lastRenderedPageBreak/>
        <w:t>The challenge</w:t>
      </w:r>
      <w:bookmarkEnd w:id="9"/>
      <w:bookmarkEnd w:id="10"/>
    </w:p>
    <w:p w14:paraId="62F39923" w14:textId="77777777" w:rsidR="00255A77" w:rsidRDefault="00255A77" w:rsidP="000973D8">
      <w:pPr>
        <w:pStyle w:val="Heading2"/>
        <w:sectPr w:rsidR="00255A77" w:rsidSect="00B91B92">
          <w:footerReference w:type="default" r:id="rId17"/>
          <w:endnotePr>
            <w:numFmt w:val="decimal"/>
          </w:endnotePr>
          <w:pgSz w:w="16840" w:h="11900" w:orient="landscape" w:code="9"/>
          <w:pgMar w:top="907" w:right="907" w:bottom="907" w:left="907" w:header="0" w:footer="397" w:gutter="0"/>
          <w:cols w:num="2" w:space="562"/>
          <w:docGrid w:linePitch="326"/>
        </w:sectPr>
      </w:pPr>
    </w:p>
    <w:p w14:paraId="3646AD41" w14:textId="77777777" w:rsidR="004B7ACF" w:rsidRDefault="004B7ACF" w:rsidP="00720B87">
      <w:pPr>
        <w:pStyle w:val="BodyText"/>
      </w:pPr>
      <w:r>
        <w:rPr>
          <w:noProof/>
          <w:lang w:val="en-US"/>
        </w:rPr>
        <w:drawing>
          <wp:inline distT="0" distB="0" distL="0" distR="0" wp14:anchorId="68F3B823" wp14:editId="68EC048F">
            <wp:extent cx="2962275" cy="2876550"/>
            <wp:effectExtent l="0" t="0" r="9525" b="0"/>
            <wp:docPr id="18" name="Picture 18" descr="Infographic showing the projected number of Western Australians aged 65 and over. In 2011 the total was 285,930. In 2016 the projected total was 350,640.  In 2021 the projected total is 423,520. In 2026, the projected total is 505,4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275" cy="2876550"/>
                    </a:xfrm>
                    <a:prstGeom prst="rect">
                      <a:avLst/>
                    </a:prstGeom>
                    <a:noFill/>
                    <a:ln>
                      <a:noFill/>
                    </a:ln>
                  </pic:spPr>
                </pic:pic>
              </a:graphicData>
            </a:graphic>
          </wp:inline>
        </w:drawing>
      </w:r>
    </w:p>
    <w:p w14:paraId="507172C6" w14:textId="77777777" w:rsidR="004B7ACF" w:rsidRDefault="004B7ACF" w:rsidP="00720B87">
      <w:pPr>
        <w:pStyle w:val="BodyText"/>
      </w:pPr>
      <w:r>
        <w:rPr>
          <w:noProof/>
          <w:lang w:val="en-US"/>
        </w:rPr>
        <w:drawing>
          <wp:inline distT="0" distB="0" distL="0" distR="0" wp14:anchorId="4177C6BA" wp14:editId="2B0FB32D">
            <wp:extent cx="1152525" cy="2486025"/>
            <wp:effectExtent l="0" t="0" r="9525" b="9525"/>
            <wp:docPr id="17" name="Picture 17" descr="Infographic showing the projected number of Western Australians aged 65 and over as a proportion of the State's total population. In 2011 the proportion was 12.2 per cent. In 2016 the proportion was 13.3. per cent. ini 2021 the proportion was 14.5 per cent. in 2026 the proportion was 15.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2525" cy="2486025"/>
                    </a:xfrm>
                    <a:prstGeom prst="rect">
                      <a:avLst/>
                    </a:prstGeom>
                    <a:noFill/>
                    <a:ln>
                      <a:noFill/>
                    </a:ln>
                  </pic:spPr>
                </pic:pic>
              </a:graphicData>
            </a:graphic>
          </wp:inline>
        </w:drawing>
      </w:r>
    </w:p>
    <w:p w14:paraId="2B4CFFCE" w14:textId="77777777" w:rsidR="00C0354B" w:rsidRDefault="00E47878" w:rsidP="00720B87">
      <w:pPr>
        <w:pStyle w:val="BodyText"/>
      </w:pPr>
      <w:r w:rsidRPr="00E47878">
        <w:t>Like most developed countries, Australi</w:t>
      </w:r>
      <w:r w:rsidR="009829B2">
        <w:t xml:space="preserve">a has an ageing population. </w:t>
      </w:r>
      <w:r w:rsidR="00D23899">
        <w:t xml:space="preserve">The </w:t>
      </w:r>
      <w:r w:rsidRPr="00E47878">
        <w:t xml:space="preserve">number of people in </w:t>
      </w:r>
      <w:r w:rsidR="00DD37A4">
        <w:t>WA</w:t>
      </w:r>
      <w:r w:rsidRPr="00E47878">
        <w:t xml:space="preserve"> aged 65 or over is projected to grow by 40 per cent to more than 500,000 by 2026.</w:t>
      </w:r>
      <w:r w:rsidR="00266CED">
        <w:rPr>
          <w:rStyle w:val="EndnoteReference"/>
        </w:rPr>
        <w:endnoteReference w:id="1"/>
      </w:r>
      <w:r w:rsidRPr="00E47878">
        <w:t xml:space="preserve"> </w:t>
      </w:r>
    </w:p>
    <w:p w14:paraId="6729DDD6" w14:textId="77777777" w:rsidR="006E6618" w:rsidRDefault="00EB2BEC" w:rsidP="00720B87">
      <w:pPr>
        <w:pStyle w:val="BodyText"/>
      </w:pPr>
      <w:r>
        <w:t>With</w:t>
      </w:r>
      <w:r w:rsidR="006E6618">
        <w:t xml:space="preserve"> m</w:t>
      </w:r>
      <w:r w:rsidR="006C6928">
        <w:t>ore people living longer</w:t>
      </w:r>
      <w:r w:rsidR="006E6618">
        <w:t xml:space="preserve">, </w:t>
      </w:r>
      <w:r>
        <w:t xml:space="preserve">many will experience </w:t>
      </w:r>
      <w:r w:rsidR="006E6618">
        <w:t>higher rates of chronic conditions and will require a greater level of care and support.</w:t>
      </w:r>
      <w:r w:rsidR="001E572A">
        <w:rPr>
          <w:rStyle w:val="EndnoteReference"/>
        </w:rPr>
        <w:endnoteReference w:id="2"/>
      </w:r>
      <w:r w:rsidR="007D4BF9">
        <w:t xml:space="preserve"> </w:t>
      </w:r>
      <w:r w:rsidR="00E47878" w:rsidRPr="00E47878">
        <w:t>At the same time</w:t>
      </w:r>
      <w:r>
        <w:t xml:space="preserve">, </w:t>
      </w:r>
      <w:r w:rsidR="006E6618">
        <w:t>a</w:t>
      </w:r>
      <w:r w:rsidR="00E47878" w:rsidRPr="00E47878">
        <w:t xml:space="preserve"> growing number of older people do not own their own home or are reaching retirement age with a mortgage. </w:t>
      </w:r>
    </w:p>
    <w:p w14:paraId="760C885C" w14:textId="77777777" w:rsidR="00E47878" w:rsidRPr="00E47878" w:rsidRDefault="00E47878" w:rsidP="00720B87">
      <w:pPr>
        <w:pStyle w:val="BodyText"/>
      </w:pPr>
      <w:r w:rsidRPr="00E47878">
        <w:t>Australia’s Age Pension settings assume most people will own their own home after retirement</w:t>
      </w:r>
      <w:r w:rsidR="0099042A">
        <w:t xml:space="preserve">. </w:t>
      </w:r>
      <w:r w:rsidR="006C6928">
        <w:t>With p</w:t>
      </w:r>
      <w:r w:rsidR="0099042A">
        <w:t>ension rates not</w:t>
      </w:r>
      <w:r w:rsidRPr="00E47878">
        <w:t xml:space="preserve"> ke</w:t>
      </w:r>
      <w:r w:rsidR="006C6928">
        <w:t>eping</w:t>
      </w:r>
      <w:r w:rsidRPr="00E47878">
        <w:t xml:space="preserve"> pace with rising housing costs</w:t>
      </w:r>
      <w:r w:rsidR="0099042A">
        <w:t xml:space="preserve">, </w:t>
      </w:r>
      <w:r w:rsidR="006C6928">
        <w:t xml:space="preserve">the private market is struggling </w:t>
      </w:r>
      <w:r w:rsidRPr="00E47878">
        <w:t>to respond</w:t>
      </w:r>
      <w:r w:rsidR="0099042A">
        <w:t>.</w:t>
      </w:r>
      <w:r w:rsidR="006E6618" w:rsidRPr="006E6618">
        <w:t xml:space="preserve"> </w:t>
      </w:r>
      <w:r w:rsidR="007D4BF9" w:rsidRPr="00E47878">
        <w:t>This is creating increased demand for affordable homes that can support ageing in place.</w:t>
      </w:r>
    </w:p>
    <w:p w14:paraId="59D82389" w14:textId="77777777" w:rsidR="00266CED" w:rsidRDefault="00A4466C" w:rsidP="00720B87">
      <w:pPr>
        <w:pStyle w:val="BodyText"/>
      </w:pPr>
      <w:r>
        <w:t>People’s</w:t>
      </w:r>
      <w:r w:rsidR="00E47878" w:rsidRPr="00E47878">
        <w:t xml:space="preserve"> housing needs change with age</w:t>
      </w:r>
      <w:r w:rsidR="006C6928">
        <w:t xml:space="preserve">. </w:t>
      </w:r>
      <w:r w:rsidR="00E47878" w:rsidRPr="00E47878">
        <w:t xml:space="preserve">While housing affordability affects everyone, older people are </w:t>
      </w:r>
      <w:r w:rsidR="007D4BF9">
        <w:t xml:space="preserve">especially </w:t>
      </w:r>
      <w:r w:rsidR="00E47878" w:rsidRPr="00E47878">
        <w:t>impacted because of their reduced earning and borrowing capacity and</w:t>
      </w:r>
      <w:r w:rsidR="00266CED">
        <w:t xml:space="preserve"> their specific housing needs. </w:t>
      </w:r>
    </w:p>
    <w:p w14:paraId="53D8312F" w14:textId="77777777" w:rsidR="00E47878" w:rsidRPr="00E47878" w:rsidRDefault="00E47878" w:rsidP="00720B87">
      <w:pPr>
        <w:pStyle w:val="BodyText"/>
      </w:pPr>
      <w:r w:rsidRPr="00E47878">
        <w:t>Without appropriately</w:t>
      </w:r>
      <w:r w:rsidR="00DD37A4">
        <w:t>-</w:t>
      </w:r>
      <w:r w:rsidRPr="00E47878">
        <w:t>designed homes connected to transport, servi</w:t>
      </w:r>
      <w:r w:rsidR="00A4466C">
        <w:t>ces and community, older people</w:t>
      </w:r>
      <w:r w:rsidRPr="00E47878">
        <w:t>’</w:t>
      </w:r>
      <w:r w:rsidR="00A4466C">
        <w:t>s</w:t>
      </w:r>
      <w:r w:rsidRPr="00E47878">
        <w:t xml:space="preserve"> capacity to remain living independently is reduced. The risk of hospitalisation increases, as well as early entry into aged care.</w:t>
      </w:r>
    </w:p>
    <w:p w14:paraId="27E3BFED" w14:textId="77777777" w:rsidR="00E47878" w:rsidRPr="00E47878" w:rsidRDefault="00E47878" w:rsidP="00720B87">
      <w:pPr>
        <w:pStyle w:val="BodyText"/>
      </w:pPr>
      <w:r w:rsidRPr="00E47878">
        <w:t>Without access to</w:t>
      </w:r>
      <w:r w:rsidR="00D023B2">
        <w:t xml:space="preserve"> suitable</w:t>
      </w:r>
      <w:r w:rsidR="006E2F86">
        <w:t>,</w:t>
      </w:r>
      <w:r w:rsidRPr="00E47878">
        <w:t xml:space="preserve"> affordable homes, more older people will struggle to balance housing and living costs or will be living in homes they cannot manage or maintain. This places them at increased risk of housing crisis, negatively impacts health and wellbeing</w:t>
      </w:r>
      <w:r w:rsidR="00F92AD6">
        <w:t>,</w:t>
      </w:r>
      <w:r w:rsidRPr="00E47878">
        <w:t xml:space="preserve"> and places added pressure on government funded housing, health and aged care services.</w:t>
      </w:r>
    </w:p>
    <w:p w14:paraId="6746B77E" w14:textId="77777777" w:rsidR="00F75638" w:rsidRDefault="00E47878" w:rsidP="00720B87">
      <w:pPr>
        <w:pStyle w:val="BodyText"/>
      </w:pPr>
      <w:r w:rsidRPr="00E47878">
        <w:t>Responding to th</w:t>
      </w:r>
      <w:r w:rsidR="007D4BF9">
        <w:t>ese</w:t>
      </w:r>
      <w:r w:rsidRPr="00E47878">
        <w:t xml:space="preserve"> challenge</w:t>
      </w:r>
      <w:r w:rsidR="007D4BF9">
        <w:t>s</w:t>
      </w:r>
      <w:r w:rsidRPr="00E47878">
        <w:t xml:space="preserve"> is vital.</w:t>
      </w:r>
    </w:p>
    <w:p w14:paraId="1EFA5928" w14:textId="77777777" w:rsidR="004B7ACF" w:rsidRDefault="004B7ACF" w:rsidP="00720B87">
      <w:pPr>
        <w:pStyle w:val="BodyText"/>
      </w:pPr>
    </w:p>
    <w:p w14:paraId="053B1B17" w14:textId="77777777" w:rsidR="004B7ACF" w:rsidRDefault="004B7ACF" w:rsidP="00720B87">
      <w:pPr>
        <w:pStyle w:val="BodyText"/>
        <w:sectPr w:rsidR="004B7ACF" w:rsidSect="00B91B92">
          <w:endnotePr>
            <w:numFmt w:val="decimal"/>
          </w:endnotePr>
          <w:type w:val="continuous"/>
          <w:pgSz w:w="16840" w:h="11900" w:orient="landscape" w:code="9"/>
          <w:pgMar w:top="907" w:right="907" w:bottom="907" w:left="907" w:header="0" w:footer="283" w:gutter="0"/>
          <w:cols w:num="3" w:space="397"/>
          <w:docGrid w:linePitch="326"/>
        </w:sectPr>
      </w:pPr>
    </w:p>
    <w:p w14:paraId="478B06BD" w14:textId="77777777" w:rsidR="003643C9" w:rsidRDefault="003643C9" w:rsidP="00B33B1D">
      <w:pPr>
        <w:pStyle w:val="Heading1"/>
        <w:sectPr w:rsidR="003643C9" w:rsidSect="00B91B92">
          <w:endnotePr>
            <w:numFmt w:val="decimal"/>
          </w:endnotePr>
          <w:type w:val="continuous"/>
          <w:pgSz w:w="16840" w:h="11900" w:orient="landscape" w:code="9"/>
          <w:pgMar w:top="907" w:right="907" w:bottom="907" w:left="907" w:header="0" w:footer="283" w:gutter="0"/>
          <w:cols w:space="562"/>
          <w:docGrid w:linePitch="326"/>
        </w:sectPr>
      </w:pPr>
    </w:p>
    <w:p w14:paraId="3B8E6224" w14:textId="77777777" w:rsidR="00E026D2" w:rsidRPr="00E47878" w:rsidRDefault="000973D8" w:rsidP="00B33B1D">
      <w:pPr>
        <w:pStyle w:val="Heading1"/>
      </w:pPr>
      <w:bookmarkStart w:id="11" w:name="_Toc536617912"/>
      <w:bookmarkStart w:id="12" w:name="_Toc13657160"/>
      <w:r>
        <w:lastRenderedPageBreak/>
        <w:t>A new direction</w:t>
      </w:r>
      <w:bookmarkEnd w:id="11"/>
      <w:bookmarkEnd w:id="12"/>
    </w:p>
    <w:p w14:paraId="6057E4FB" w14:textId="77777777" w:rsidR="00E026D2" w:rsidRDefault="00E026D2" w:rsidP="00E026D2">
      <w:pPr>
        <w:spacing w:after="0" w:line="240" w:lineRule="auto"/>
        <w:sectPr w:rsidR="00E026D2" w:rsidSect="00B91B92">
          <w:endnotePr>
            <w:numFmt w:val="decimal"/>
          </w:endnotePr>
          <w:pgSz w:w="16840" w:h="11900" w:orient="landscape" w:code="9"/>
          <w:pgMar w:top="907" w:right="907" w:bottom="907" w:left="907" w:header="0" w:footer="283" w:gutter="0"/>
          <w:cols w:space="562"/>
          <w:docGrid w:linePitch="326"/>
        </w:sectPr>
      </w:pPr>
    </w:p>
    <w:p w14:paraId="26F84C39" w14:textId="77777777" w:rsidR="000973D8" w:rsidRDefault="00E026D2" w:rsidP="00720B87">
      <w:pPr>
        <w:pStyle w:val="BodyText"/>
      </w:pPr>
      <w:r w:rsidRPr="00E47878">
        <w:t xml:space="preserve">Ageing with Choice provides direction over the next five years to improve housing choice and outcomes for older Western Australians. </w:t>
      </w:r>
    </w:p>
    <w:p w14:paraId="1E90F4C9" w14:textId="77777777" w:rsidR="000973D8" w:rsidRDefault="000973D8" w:rsidP="00720B87">
      <w:pPr>
        <w:pStyle w:val="BodyText"/>
      </w:pPr>
      <w:r w:rsidRPr="000973D8">
        <w:t>Ageing with Choice recognises that everyone ages differently. Housing needs in older age are driven</w:t>
      </w:r>
      <w:r w:rsidR="00EB2BEC">
        <w:t xml:space="preserve"> </w:t>
      </w:r>
      <w:r w:rsidR="007852C5">
        <w:t xml:space="preserve">by </w:t>
      </w:r>
      <w:r w:rsidR="00EB2BEC">
        <w:t xml:space="preserve">changes in health, financial </w:t>
      </w:r>
      <w:r w:rsidR="007D4BF9">
        <w:t xml:space="preserve">or </w:t>
      </w:r>
      <w:r w:rsidR="00EB2BEC">
        <w:t>family circumstances</w:t>
      </w:r>
      <w:r w:rsidR="007D4BF9">
        <w:t>,</w:t>
      </w:r>
      <w:r w:rsidR="00EB2BEC">
        <w:t xml:space="preserve"> ra</w:t>
      </w:r>
      <w:r w:rsidRPr="000973D8">
        <w:t xml:space="preserve">ther than </w:t>
      </w:r>
      <w:r w:rsidR="00EB2BEC">
        <w:t>numerical</w:t>
      </w:r>
      <w:r w:rsidRPr="000973D8">
        <w:t xml:space="preserve"> age. </w:t>
      </w:r>
    </w:p>
    <w:p w14:paraId="3A0B80D6" w14:textId="77777777" w:rsidR="004C4633" w:rsidRDefault="007852C5" w:rsidP="00720B87">
      <w:pPr>
        <w:pStyle w:val="BodyText"/>
      </w:pPr>
      <w:r>
        <w:t>W</w:t>
      </w:r>
      <w:r w:rsidR="00E026D2" w:rsidRPr="00E47878">
        <w:t xml:space="preserve">orking together across all sectors, we can create vibrant, </w:t>
      </w:r>
      <w:r w:rsidR="00EB2BEC">
        <w:t>inclusive</w:t>
      </w:r>
      <w:r w:rsidR="00E026D2" w:rsidRPr="00E47878">
        <w:t xml:space="preserve"> communities </w:t>
      </w:r>
      <w:r w:rsidR="00EB2BEC">
        <w:t>with a range of housing and</w:t>
      </w:r>
      <w:r w:rsidR="00A4466C">
        <w:t xml:space="preserve"> living options that meet people’s</w:t>
      </w:r>
      <w:r w:rsidR="00EB2BEC">
        <w:t xml:space="preserve"> needs as they age.</w:t>
      </w:r>
      <w:r w:rsidR="00E026D2" w:rsidRPr="00E47878">
        <w:t xml:space="preserve"> By acting now, we can position </w:t>
      </w:r>
      <w:r w:rsidR="00DD37A4">
        <w:t>WA</w:t>
      </w:r>
      <w:r w:rsidR="00E026D2">
        <w:t xml:space="preserve"> for the future. </w:t>
      </w:r>
    </w:p>
    <w:p w14:paraId="665A65F6" w14:textId="77777777" w:rsidR="00E026D2" w:rsidRDefault="00E026D2" w:rsidP="00720B87">
      <w:pPr>
        <w:pStyle w:val="BodyText"/>
      </w:pPr>
      <w:r w:rsidRPr="00E47878">
        <w:t>Led by the Department of Communities and backed by cross-government action, Ageing with Choice identifies seven priorities and directions for reform</w:t>
      </w:r>
      <w:r w:rsidR="000973D8">
        <w:t>.</w:t>
      </w:r>
    </w:p>
    <w:p w14:paraId="35066E80" w14:textId="77777777" w:rsidR="003643C9" w:rsidRDefault="003643C9" w:rsidP="00E026D2">
      <w:pPr>
        <w:spacing w:after="0" w:line="240" w:lineRule="auto"/>
        <w:rPr>
          <w:rFonts w:cs="Arial"/>
          <w:b/>
          <w:bCs/>
          <w:color w:val="2C5C86"/>
          <w:sz w:val="42"/>
          <w:szCs w:val="32"/>
          <w:lang w:val="en-GB"/>
        </w:rPr>
      </w:pPr>
    </w:p>
    <w:p w14:paraId="52CA0010" w14:textId="77777777" w:rsidR="004B7ACF" w:rsidRDefault="004B7ACF" w:rsidP="00E026D2">
      <w:pPr>
        <w:spacing w:after="0" w:line="240" w:lineRule="auto"/>
        <w:rPr>
          <w:rFonts w:cs="Arial"/>
          <w:b/>
          <w:bCs/>
          <w:color w:val="2C5C86"/>
          <w:sz w:val="42"/>
          <w:szCs w:val="32"/>
          <w:lang w:val="en-GB"/>
        </w:rPr>
      </w:pPr>
    </w:p>
    <w:p w14:paraId="2A713E4E" w14:textId="77777777" w:rsidR="004B7ACF" w:rsidRDefault="004B7ACF" w:rsidP="00E026D2">
      <w:pPr>
        <w:spacing w:after="0" w:line="240" w:lineRule="auto"/>
        <w:rPr>
          <w:rFonts w:cs="Arial"/>
          <w:b/>
          <w:bCs/>
          <w:color w:val="2C5C86"/>
          <w:sz w:val="42"/>
          <w:szCs w:val="32"/>
          <w:lang w:val="en-GB"/>
        </w:rPr>
      </w:pPr>
    </w:p>
    <w:p w14:paraId="556FFDAB" w14:textId="77777777" w:rsidR="004B7ACF" w:rsidRDefault="004B7ACF" w:rsidP="00E026D2">
      <w:pPr>
        <w:spacing w:after="0" w:line="240" w:lineRule="auto"/>
        <w:rPr>
          <w:rFonts w:cs="Arial"/>
          <w:b/>
          <w:bCs/>
          <w:color w:val="2C5C86"/>
          <w:sz w:val="42"/>
          <w:szCs w:val="32"/>
          <w:lang w:val="en-GB"/>
        </w:rPr>
      </w:pPr>
    </w:p>
    <w:p w14:paraId="44635FF7" w14:textId="77777777" w:rsidR="004B7ACF" w:rsidRDefault="004B7ACF" w:rsidP="00E026D2">
      <w:pPr>
        <w:spacing w:after="0" w:line="240" w:lineRule="auto"/>
        <w:rPr>
          <w:rFonts w:cs="Arial"/>
          <w:b/>
          <w:bCs/>
          <w:color w:val="2C5C86"/>
          <w:sz w:val="42"/>
          <w:szCs w:val="32"/>
          <w:lang w:val="en-GB"/>
        </w:rPr>
      </w:pPr>
      <w:r>
        <w:rPr>
          <w:rFonts w:cs="Arial"/>
          <w:b/>
          <w:bCs/>
          <w:noProof/>
          <w:color w:val="2C5C86"/>
          <w:sz w:val="42"/>
          <w:szCs w:val="32"/>
          <w:lang w:val="en-US"/>
        </w:rPr>
        <w:drawing>
          <wp:inline distT="0" distB="0" distL="0" distR="0" wp14:anchorId="14598484" wp14:editId="493D7426">
            <wp:extent cx="6569289" cy="4371975"/>
            <wp:effectExtent l="0" t="0" r="3175" b="0"/>
            <wp:docPr id="19" name="Picture 19" descr="Infographic showing an overview of Ageing with Choice’s strategic direction, including three goals and seven priorities and directions for reform.&#10;Goals: &#10;1. Better outcomes for older people&#10;2. Inclusive and connected communities&#10;3. A responsive housing system that allows choice.&#10;&#10;Priorities:&#10;1. Age-friendly communities&#10;2. Homes that support ageing in place&#10;3. Affordable housing innovations and alternatives to home ownership&#10;4. Better options for renters&#10;5. A more age-responsive social housing system&#10;6. Assistance those experience housing crisis&#10;7. Informed decision making.&#10;&#10;Directions:&#10;1. Design communities, infrastructure and services to enable ageing in place&#10;2. Design liveable and manageable homes to meet changing needs in older age&#10;3. Expand innovative and affordable housing options for older people with limited assets&#10;4. Encourage stable, affordable and appropriate rental options for older people.&#10;5. Enable the social housing system to sustainbly respond to current and future needs of our ageing population&#10;6. Improve assistance to older people in housing crisis so they can find stable housing more easily&#10;7. Improve access to useful information and tools to enable earlier and informed housing deci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4907" cy="4389024"/>
                    </a:xfrm>
                    <a:prstGeom prst="rect">
                      <a:avLst/>
                    </a:prstGeom>
                    <a:noFill/>
                    <a:ln>
                      <a:noFill/>
                    </a:ln>
                  </pic:spPr>
                </pic:pic>
              </a:graphicData>
            </a:graphic>
          </wp:inline>
        </w:drawing>
      </w:r>
    </w:p>
    <w:p w14:paraId="33654E37" w14:textId="77777777" w:rsidR="003643C9" w:rsidRDefault="003643C9" w:rsidP="00E026D2">
      <w:pPr>
        <w:spacing w:after="0" w:line="240" w:lineRule="auto"/>
        <w:rPr>
          <w:rFonts w:cs="Arial"/>
          <w:b/>
          <w:bCs/>
          <w:color w:val="2C5C86"/>
          <w:sz w:val="42"/>
          <w:szCs w:val="32"/>
          <w:lang w:val="en-GB"/>
        </w:rPr>
        <w:sectPr w:rsidR="003643C9" w:rsidSect="00B91B92">
          <w:endnotePr>
            <w:numFmt w:val="decimal"/>
          </w:endnotePr>
          <w:type w:val="continuous"/>
          <w:pgSz w:w="16840" w:h="11900" w:orient="landscape" w:code="9"/>
          <w:pgMar w:top="907" w:right="907" w:bottom="907" w:left="907" w:header="0" w:footer="283" w:gutter="0"/>
          <w:cols w:num="2" w:space="170" w:equalWidth="0">
            <w:col w:w="4480" w:space="170"/>
            <w:col w:w="10376"/>
          </w:cols>
          <w:docGrid w:linePitch="326"/>
        </w:sectPr>
      </w:pPr>
    </w:p>
    <w:p w14:paraId="50765265" w14:textId="77777777" w:rsidR="00E47878" w:rsidRDefault="00E47878" w:rsidP="00B33B1D">
      <w:pPr>
        <w:pStyle w:val="Heading1"/>
      </w:pPr>
      <w:bookmarkStart w:id="13" w:name="_Toc536617913"/>
      <w:bookmarkStart w:id="14" w:name="_Toc13657161"/>
      <w:r>
        <w:lastRenderedPageBreak/>
        <w:t>What we know</w:t>
      </w:r>
      <w:r w:rsidR="007D4BF9">
        <w:t xml:space="preserve"> about </w:t>
      </w:r>
      <w:r w:rsidR="00926769">
        <w:t>seniors</w:t>
      </w:r>
      <w:r w:rsidR="00D74B30">
        <w:t>’</w:t>
      </w:r>
      <w:r w:rsidR="007D4BF9">
        <w:t xml:space="preserve"> housing needs</w:t>
      </w:r>
      <w:bookmarkEnd w:id="13"/>
      <w:bookmarkEnd w:id="14"/>
    </w:p>
    <w:p w14:paraId="482E30A9" w14:textId="77777777" w:rsidR="00237077" w:rsidRDefault="00237077" w:rsidP="00720B87">
      <w:pPr>
        <w:pStyle w:val="Bullet1"/>
        <w:sectPr w:rsidR="00237077" w:rsidSect="00B91B92">
          <w:footerReference w:type="default" r:id="rId21"/>
          <w:endnotePr>
            <w:numFmt w:val="decimal"/>
          </w:endnotePr>
          <w:pgSz w:w="16840" w:h="11900" w:orient="landscape" w:code="9"/>
          <w:pgMar w:top="907" w:right="907" w:bottom="907" w:left="907" w:header="0" w:footer="227" w:gutter="0"/>
          <w:cols w:space="562"/>
          <w:docGrid w:linePitch="326"/>
        </w:sectPr>
      </w:pPr>
    </w:p>
    <w:p w14:paraId="2F0DA939" w14:textId="77777777" w:rsidR="008654EC" w:rsidRDefault="008654EC" w:rsidP="00720B87">
      <w:pPr>
        <w:pStyle w:val="BodyText"/>
      </w:pPr>
      <w:r>
        <w:rPr>
          <w:noProof/>
          <w:lang w:val="en-US"/>
        </w:rPr>
        <w:drawing>
          <wp:inline distT="0" distB="0" distL="0" distR="0" wp14:anchorId="559DB87C" wp14:editId="1EBB4F5B">
            <wp:extent cx="3152622" cy="5048250"/>
            <wp:effectExtent l="0" t="0" r="0" b="0"/>
            <wp:docPr id="20" name="Picture 20" descr="Infographic showing an overview of where older Western Australians aged 65 and over live in 2016: homeowner 243,231 or 70 per cent; private rental 23,898 or seven per cent; residential aged care 23,721 or seven per cent; retirement villages 20,599 or 6.9 per cent; social housing 15,624 or four per cent; caravan park 480 or less than one per cent; other including visiting or alternative tenure 47,700 or 1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9112" cy="5058642"/>
                    </a:xfrm>
                    <a:prstGeom prst="rect">
                      <a:avLst/>
                    </a:prstGeom>
                    <a:noFill/>
                    <a:ln>
                      <a:noFill/>
                    </a:ln>
                  </pic:spPr>
                </pic:pic>
              </a:graphicData>
            </a:graphic>
          </wp:inline>
        </w:drawing>
      </w:r>
    </w:p>
    <w:p w14:paraId="3A21C3C7" w14:textId="77777777" w:rsidR="0026580B" w:rsidRDefault="0026580B" w:rsidP="00720B87">
      <w:pPr>
        <w:pStyle w:val="BodyText"/>
      </w:pPr>
    </w:p>
    <w:p w14:paraId="3C607B7D" w14:textId="77777777" w:rsidR="006C2613" w:rsidRPr="009472E8" w:rsidRDefault="00E47878" w:rsidP="00720B87">
      <w:pPr>
        <w:pStyle w:val="Bullet1"/>
      </w:pPr>
      <w:r w:rsidRPr="009472E8">
        <w:t>While many older people have done well after decades of strong economic conditio</w:t>
      </w:r>
      <w:r w:rsidR="006C2613" w:rsidRPr="009472E8">
        <w:t>ns, not everyone has benefited.</w:t>
      </w:r>
    </w:p>
    <w:p w14:paraId="5C6E4E37" w14:textId="77777777" w:rsidR="00E47878" w:rsidRPr="009472E8" w:rsidRDefault="000707A5" w:rsidP="00720B87">
      <w:pPr>
        <w:pStyle w:val="Bullet1"/>
      </w:pPr>
      <w:r w:rsidRPr="009472E8">
        <w:t xml:space="preserve">More </w:t>
      </w:r>
      <w:r w:rsidR="00E47878" w:rsidRPr="009433FE">
        <w:t>older people do not own their own home</w:t>
      </w:r>
      <w:r w:rsidR="009433FE" w:rsidRPr="009433FE">
        <w:t xml:space="preserve"> </w:t>
      </w:r>
      <w:r w:rsidRPr="009433FE">
        <w:t xml:space="preserve">and </w:t>
      </w:r>
      <w:r w:rsidR="00E47878" w:rsidRPr="009433FE">
        <w:t>are approaching retirement age with a mortgage.</w:t>
      </w:r>
      <w:r w:rsidR="009433FE" w:rsidRPr="009433FE">
        <w:rPr>
          <w:rStyle w:val="EndnoteReference"/>
        </w:rPr>
        <w:endnoteReference w:id="3"/>
      </w:r>
      <w:r w:rsidR="00E47878" w:rsidRPr="009433FE">
        <w:t xml:space="preserve"> Between</w:t>
      </w:r>
      <w:r w:rsidR="00E47878" w:rsidRPr="009472E8">
        <w:t xml:space="preserve"> 2006 and 2016, the number of </w:t>
      </w:r>
      <w:r w:rsidR="007D4BF9">
        <w:t xml:space="preserve">people </w:t>
      </w:r>
      <w:r w:rsidR="00E47878" w:rsidRPr="009472E8">
        <w:t>aged 55 to 64 with a mortgage increased nea</w:t>
      </w:r>
      <w:r w:rsidR="00266CED" w:rsidRPr="009472E8">
        <w:t>rly 80 per cent to over 95,000.</w:t>
      </w:r>
      <w:r w:rsidR="00266CED" w:rsidRPr="000842DC">
        <w:rPr>
          <w:rStyle w:val="EndnoteReference"/>
        </w:rPr>
        <w:endnoteReference w:id="4"/>
      </w:r>
    </w:p>
    <w:p w14:paraId="410C3BD1" w14:textId="77777777" w:rsidR="00E47878" w:rsidRPr="009472E8" w:rsidRDefault="00E47878" w:rsidP="00720B87">
      <w:pPr>
        <w:pStyle w:val="Bullet1"/>
      </w:pPr>
      <w:r w:rsidRPr="009472E8">
        <w:t xml:space="preserve">Many older people have insufficient superannuation and housing assets to meet their housing needs. A </w:t>
      </w:r>
      <w:r w:rsidR="005F47B7" w:rsidRPr="009472E8">
        <w:t xml:space="preserve">2016 </w:t>
      </w:r>
      <w:r w:rsidR="00186039" w:rsidRPr="009472E8">
        <w:t>WA</w:t>
      </w:r>
      <w:r w:rsidRPr="009472E8">
        <w:t xml:space="preserve"> household survey</w:t>
      </w:r>
      <w:r w:rsidR="0026580B">
        <w:rPr>
          <w:vertAlign w:val="superscript"/>
        </w:rPr>
        <w:t>*</w:t>
      </w:r>
      <w:r w:rsidRPr="009472E8">
        <w:t xml:space="preserve"> found nearly </w:t>
      </w:r>
      <w:r w:rsidR="009472E8" w:rsidRPr="009472E8">
        <w:t xml:space="preserve">half </w:t>
      </w:r>
      <w:r w:rsidR="006C2613" w:rsidRPr="009472E8">
        <w:t>of older households</w:t>
      </w:r>
      <w:r w:rsidR="00266CED" w:rsidRPr="000842DC">
        <w:rPr>
          <w:rStyle w:val="EndnoteReference"/>
        </w:rPr>
        <w:endnoteReference w:id="5"/>
      </w:r>
      <w:r w:rsidRPr="000842DC">
        <w:rPr>
          <w:rStyle w:val="EndnoteReference"/>
        </w:rPr>
        <w:t xml:space="preserve"> </w:t>
      </w:r>
      <w:r w:rsidRPr="009472E8">
        <w:t>could not afford an entry level apartment ($345,000).</w:t>
      </w:r>
      <w:r w:rsidR="00266CED" w:rsidRPr="009472E8">
        <w:rPr>
          <w:rStyle w:val="EndnoteReference"/>
        </w:rPr>
        <w:endnoteReference w:id="6"/>
      </w:r>
      <w:r w:rsidRPr="009472E8">
        <w:rPr>
          <w:vertAlign w:val="superscript"/>
        </w:rPr>
        <w:t xml:space="preserve"> </w:t>
      </w:r>
    </w:p>
    <w:p w14:paraId="3113870A" w14:textId="77777777" w:rsidR="00E47878" w:rsidRPr="009472E8" w:rsidRDefault="00E47878" w:rsidP="00720B87">
      <w:pPr>
        <w:pStyle w:val="Bullet1"/>
      </w:pPr>
      <w:r w:rsidRPr="009472E8">
        <w:t>People who fall out of home</w:t>
      </w:r>
      <w:r w:rsidR="00AF671F">
        <w:t xml:space="preserve"> </w:t>
      </w:r>
      <w:r w:rsidRPr="009472E8">
        <w:t xml:space="preserve">ownership after the age of 50 are more likely to require </w:t>
      </w:r>
      <w:r w:rsidR="000707A5" w:rsidRPr="009472E8">
        <w:t xml:space="preserve">housing </w:t>
      </w:r>
      <w:r w:rsidRPr="009472E8">
        <w:t>assistance.</w:t>
      </w:r>
      <w:r w:rsidR="00266CED" w:rsidRPr="009472E8">
        <w:rPr>
          <w:rStyle w:val="EndnoteReference"/>
        </w:rPr>
        <w:endnoteReference w:id="7"/>
      </w:r>
      <w:r w:rsidRPr="009472E8">
        <w:rPr>
          <w:rStyle w:val="EndnoteReference"/>
        </w:rPr>
        <w:t xml:space="preserve"> </w:t>
      </w:r>
    </w:p>
    <w:p w14:paraId="3B7D13C9" w14:textId="77777777" w:rsidR="00647470" w:rsidRPr="009472E8" w:rsidRDefault="00E47878" w:rsidP="00720B87">
      <w:pPr>
        <w:pStyle w:val="Bullet1"/>
      </w:pPr>
      <w:r w:rsidRPr="009472E8">
        <w:t>More older people are liv</w:t>
      </w:r>
      <w:r w:rsidR="003578A2" w:rsidRPr="009472E8">
        <w:t>ing in insecure private rental.</w:t>
      </w:r>
      <w:r w:rsidR="003578A2" w:rsidRPr="000842DC">
        <w:rPr>
          <w:rStyle w:val="EndnoteReference"/>
        </w:rPr>
        <w:endnoteReference w:id="8"/>
      </w:r>
      <w:r w:rsidRPr="009472E8">
        <w:t xml:space="preserve"> Despite</w:t>
      </w:r>
      <w:r w:rsidR="009C3F56" w:rsidRPr="009472E8">
        <w:t xml:space="preserve"> lower rental prices,</w:t>
      </w:r>
      <w:r w:rsidR="00B55EB2" w:rsidRPr="009472E8">
        <w:t xml:space="preserve"> median rent </w:t>
      </w:r>
      <w:r w:rsidR="00647470" w:rsidRPr="009472E8">
        <w:t>for a one-bedroom unit in Perth</w:t>
      </w:r>
      <w:r w:rsidR="00647470" w:rsidRPr="000842DC">
        <w:rPr>
          <w:rStyle w:val="EndnoteReference"/>
        </w:rPr>
        <w:endnoteReference w:id="9"/>
      </w:r>
      <w:r w:rsidRPr="000842DC">
        <w:rPr>
          <w:rStyle w:val="EndnoteReference"/>
        </w:rPr>
        <w:t xml:space="preserve"> </w:t>
      </w:r>
      <w:r w:rsidRPr="009472E8">
        <w:t>takes up 44 per cent of the single age pension (including</w:t>
      </w:r>
      <w:r w:rsidR="00647470" w:rsidRPr="009472E8">
        <w:t xml:space="preserve"> Commonwealth Rent Assistance).</w:t>
      </w:r>
      <w:r w:rsidR="00647470" w:rsidRPr="000842DC">
        <w:rPr>
          <w:rStyle w:val="EndnoteReference"/>
        </w:rPr>
        <w:endnoteReference w:id="10"/>
      </w:r>
      <w:r w:rsidRPr="000842DC">
        <w:rPr>
          <w:rStyle w:val="EndnoteReference"/>
        </w:rPr>
        <w:t xml:space="preserve"> </w:t>
      </w:r>
    </w:p>
    <w:p w14:paraId="32A343D2" w14:textId="77777777" w:rsidR="00E47878" w:rsidRPr="00F6198D" w:rsidRDefault="00E47878" w:rsidP="00720B87">
      <w:pPr>
        <w:pStyle w:val="Bullet1"/>
      </w:pPr>
      <w:r w:rsidRPr="00F6198D">
        <w:t>In 2016, 45 per c</w:t>
      </w:r>
      <w:r w:rsidR="00647470" w:rsidRPr="00F6198D">
        <w:t>ent of private renters aged 65</w:t>
      </w:r>
      <w:r w:rsidR="008A7BFC">
        <w:t xml:space="preserve"> or over were experiencing </w:t>
      </w:r>
      <w:r w:rsidR="008A7BFC" w:rsidRPr="00720B87">
        <w:rPr>
          <w:rStyle w:val="BodyTextChar"/>
        </w:rPr>
        <w:t>housing stress.</w:t>
      </w:r>
      <w:r w:rsidR="00647470" w:rsidRPr="00720B87">
        <w:rPr>
          <w:rStyle w:val="EndnoteReference"/>
        </w:rPr>
        <w:endnoteReference w:id="11"/>
      </w:r>
      <w:r w:rsidR="00647470" w:rsidRPr="00F6198D">
        <w:t xml:space="preserve"> </w:t>
      </w:r>
    </w:p>
    <w:p w14:paraId="53A8438F" w14:textId="77777777" w:rsidR="00E47878" w:rsidRPr="009472E8" w:rsidRDefault="00E47878" w:rsidP="00720B87">
      <w:pPr>
        <w:pStyle w:val="Bullet1"/>
      </w:pPr>
      <w:r w:rsidRPr="00F6198D">
        <w:t>The number of h</w:t>
      </w:r>
      <w:r w:rsidR="008957C2" w:rsidRPr="00F6198D">
        <w:t>omeless</w:t>
      </w:r>
      <w:r w:rsidR="008957C2" w:rsidRPr="001A3760">
        <w:t xml:space="preserve"> older people aged 55 to </w:t>
      </w:r>
      <w:r w:rsidRPr="001A3760">
        <w:t>74 is increasing</w:t>
      </w:r>
      <w:r w:rsidR="000707A5" w:rsidRPr="001A3760">
        <w:t xml:space="preserve">. </w:t>
      </w:r>
      <w:r w:rsidRPr="001A3760">
        <w:t>Between 2011 and 2016</w:t>
      </w:r>
      <w:r w:rsidRPr="009472E8">
        <w:t xml:space="preserve">, the number of homeless women aged 65 </w:t>
      </w:r>
      <w:r w:rsidR="000707A5" w:rsidRPr="009472E8">
        <w:t xml:space="preserve">to </w:t>
      </w:r>
      <w:r w:rsidRPr="009472E8">
        <w:t xml:space="preserve">74 increased </w:t>
      </w:r>
      <w:r w:rsidR="000707A5" w:rsidRPr="009472E8">
        <w:t xml:space="preserve">nearly </w:t>
      </w:r>
      <w:r w:rsidRPr="009472E8">
        <w:t>27 per cent (more than any other age group).</w:t>
      </w:r>
      <w:r w:rsidR="008957C2" w:rsidRPr="000842DC">
        <w:rPr>
          <w:rStyle w:val="EndnoteReference"/>
        </w:rPr>
        <w:endnoteReference w:id="12"/>
      </w:r>
      <w:r w:rsidRPr="000842DC">
        <w:rPr>
          <w:rStyle w:val="EndnoteReference"/>
        </w:rPr>
        <w:t xml:space="preserve"> </w:t>
      </w:r>
      <w:r w:rsidRPr="009472E8">
        <w:t xml:space="preserve"> </w:t>
      </w:r>
    </w:p>
    <w:p w14:paraId="74A52711" w14:textId="77777777" w:rsidR="00E47878" w:rsidRPr="009472E8" w:rsidRDefault="00E47878" w:rsidP="00720B87">
      <w:pPr>
        <w:pStyle w:val="Bullet1"/>
      </w:pPr>
      <w:r w:rsidRPr="009472E8">
        <w:t>Cost of living pressures are hitting low income households the hardest. Since 2012, the cost of living for pensioner</w:t>
      </w:r>
      <w:r w:rsidR="00A55434" w:rsidRPr="009472E8">
        <w:t>s</w:t>
      </w:r>
      <w:r w:rsidRPr="009472E8">
        <w:t xml:space="preserve"> </w:t>
      </w:r>
      <w:r w:rsidR="008957C2" w:rsidRPr="009472E8">
        <w:t>has increased by 12 per cent.</w:t>
      </w:r>
      <w:r w:rsidR="008957C2" w:rsidRPr="000842DC">
        <w:rPr>
          <w:rStyle w:val="EndnoteReference"/>
        </w:rPr>
        <w:endnoteReference w:id="13"/>
      </w:r>
    </w:p>
    <w:p w14:paraId="596D6817" w14:textId="77777777" w:rsidR="009472E8" w:rsidRPr="009472E8" w:rsidRDefault="00E47878" w:rsidP="00720B87">
      <w:pPr>
        <w:pStyle w:val="Bullet1"/>
      </w:pPr>
      <w:r w:rsidRPr="009472E8">
        <w:t xml:space="preserve">Older people </w:t>
      </w:r>
      <w:r w:rsidR="005F47B7" w:rsidRPr="009472E8">
        <w:t>aged 65 or over make up</w:t>
      </w:r>
      <w:r w:rsidRPr="009472E8">
        <w:t xml:space="preserve"> 34 per cent of main tenants in public housing.</w:t>
      </w:r>
      <w:r w:rsidR="005F47B7" w:rsidRPr="000842DC">
        <w:rPr>
          <w:rStyle w:val="EndnoteReference"/>
        </w:rPr>
        <w:endnoteReference w:id="14"/>
      </w:r>
      <w:r w:rsidRPr="000842DC">
        <w:rPr>
          <w:rStyle w:val="EndnoteReference"/>
        </w:rPr>
        <w:t xml:space="preserve"> </w:t>
      </w:r>
      <w:r w:rsidRPr="009472E8">
        <w:t>With the ageing population, demand wil</w:t>
      </w:r>
      <w:r w:rsidR="008957C2" w:rsidRPr="009472E8">
        <w:t xml:space="preserve">l continue to outstrip supply. </w:t>
      </w:r>
      <w:r w:rsidRPr="009472E8">
        <w:t>Social housing alone is not a sustainable response.</w:t>
      </w:r>
    </w:p>
    <w:p w14:paraId="712D05DE" w14:textId="77777777" w:rsidR="00C40EDB" w:rsidRDefault="00C40EDB">
      <w:pPr>
        <w:spacing w:after="0" w:line="240" w:lineRule="auto"/>
        <w:rPr>
          <w:rFonts w:cs="Arial"/>
          <w:b/>
          <w:color w:val="2C5C86"/>
          <w:lang w:val="en-GB"/>
        </w:rPr>
      </w:pPr>
    </w:p>
    <w:p w14:paraId="3511A53E" w14:textId="77777777" w:rsidR="00327C1F" w:rsidRDefault="00327C1F" w:rsidP="00720B87">
      <w:pPr>
        <w:pStyle w:val="Boldbodytext"/>
        <w:sectPr w:rsidR="00327C1F" w:rsidSect="00B91B92">
          <w:footerReference w:type="default" r:id="rId23"/>
          <w:endnotePr>
            <w:numFmt w:val="decimal"/>
          </w:endnotePr>
          <w:type w:val="continuous"/>
          <w:pgSz w:w="16840" w:h="11900" w:orient="landscape" w:code="9"/>
          <w:pgMar w:top="907" w:right="907" w:bottom="907" w:left="907" w:header="0" w:footer="397" w:gutter="0"/>
          <w:pgNumType w:start="1"/>
          <w:cols w:num="3" w:space="397"/>
          <w:docGrid w:linePitch="326"/>
        </w:sectPr>
      </w:pPr>
    </w:p>
    <w:p w14:paraId="00FD0316" w14:textId="77777777" w:rsidR="009472E8" w:rsidRPr="009472E8" w:rsidRDefault="00E47878" w:rsidP="00720B87">
      <w:pPr>
        <w:pStyle w:val="Boldbodytext"/>
      </w:pPr>
      <w:r w:rsidRPr="009472E8">
        <w:lastRenderedPageBreak/>
        <w:t xml:space="preserve">Some groups of older people experience </w:t>
      </w:r>
      <w:r w:rsidR="007852C5" w:rsidRPr="009472E8">
        <w:t>greater housing need</w:t>
      </w:r>
    </w:p>
    <w:p w14:paraId="056C0204" w14:textId="77777777" w:rsidR="00E47878" w:rsidRPr="009472E8" w:rsidRDefault="00E47878" w:rsidP="00720B87">
      <w:pPr>
        <w:pStyle w:val="Bullet1"/>
      </w:pPr>
      <w:r w:rsidRPr="009472E8">
        <w:t>Older single women are more likely to be renting than couples or men</w:t>
      </w:r>
      <w:r w:rsidR="00261F1F">
        <w:t xml:space="preserve"> and generally have lower levels of savings</w:t>
      </w:r>
      <w:r w:rsidR="008957C2" w:rsidRPr="000842DC">
        <w:rPr>
          <w:rStyle w:val="EndnoteReference"/>
        </w:rPr>
        <w:endnoteReference w:id="15"/>
      </w:r>
      <w:r w:rsidRPr="009472E8">
        <w:t xml:space="preserve"> and superannuation.</w:t>
      </w:r>
      <w:r w:rsidR="008957C2" w:rsidRPr="000842DC">
        <w:rPr>
          <w:rStyle w:val="EndnoteReference"/>
        </w:rPr>
        <w:endnoteReference w:id="16"/>
      </w:r>
    </w:p>
    <w:p w14:paraId="0516F2BC" w14:textId="77777777" w:rsidR="00E47878" w:rsidRPr="009472E8" w:rsidRDefault="00E47878" w:rsidP="00720B87">
      <w:pPr>
        <w:pStyle w:val="Bullet1"/>
      </w:pPr>
      <w:r w:rsidRPr="009472E8">
        <w:t>Indigenous people are less likely to own their own home</w:t>
      </w:r>
      <w:r w:rsidR="007852C5" w:rsidRPr="009472E8">
        <w:t xml:space="preserve">. More than half of those 50 or over </w:t>
      </w:r>
      <w:r w:rsidRPr="009472E8">
        <w:t>are renting.</w:t>
      </w:r>
      <w:r w:rsidR="008957C2" w:rsidRPr="000842DC">
        <w:rPr>
          <w:rStyle w:val="EndnoteReference"/>
        </w:rPr>
        <w:endnoteReference w:id="17"/>
      </w:r>
      <w:r w:rsidRPr="009472E8">
        <w:t xml:space="preserve"> Many </w:t>
      </w:r>
      <w:r w:rsidR="00C40EDB">
        <w:t xml:space="preserve">who want to remain </w:t>
      </w:r>
      <w:r w:rsidRPr="009472E8">
        <w:t>on country struggle due to limited housing and support.</w:t>
      </w:r>
    </w:p>
    <w:p w14:paraId="08D116D6" w14:textId="77777777" w:rsidR="00E47878" w:rsidRPr="009472E8" w:rsidRDefault="00186039" w:rsidP="00720B87">
      <w:pPr>
        <w:pStyle w:val="Bullet1"/>
      </w:pPr>
      <w:r w:rsidRPr="009472E8">
        <w:t>Many</w:t>
      </w:r>
      <w:r w:rsidR="00E47878" w:rsidRPr="009472E8">
        <w:t xml:space="preserve"> older people </w:t>
      </w:r>
      <w:r w:rsidRPr="009472E8">
        <w:t xml:space="preserve">in regional communities find it hard to age in place </w:t>
      </w:r>
      <w:r w:rsidR="00E47878" w:rsidRPr="009472E8">
        <w:t xml:space="preserve">due to a lack </w:t>
      </w:r>
      <w:r w:rsidRPr="009472E8">
        <w:t xml:space="preserve">of </w:t>
      </w:r>
      <w:r w:rsidR="00E47878" w:rsidRPr="009472E8">
        <w:t>appropriate homes and services. Lower ho</w:t>
      </w:r>
      <w:r w:rsidR="006E2F86">
        <w:t>use prices in some regions mean</w:t>
      </w:r>
      <w:r w:rsidR="00E47878" w:rsidRPr="009472E8">
        <w:t xml:space="preserve"> that people who need to relocate from their community may not be able to afford to do so, even if they own their home outright.</w:t>
      </w:r>
      <w:r w:rsidR="00684122" w:rsidRPr="000842DC">
        <w:rPr>
          <w:rStyle w:val="EndnoteReference"/>
        </w:rPr>
        <w:endnoteReference w:id="18"/>
      </w:r>
      <w:r w:rsidR="00E47878" w:rsidRPr="000842DC">
        <w:rPr>
          <w:rStyle w:val="EndnoteReference"/>
        </w:rPr>
        <w:t xml:space="preserve"> </w:t>
      </w:r>
    </w:p>
    <w:p w14:paraId="54385EEB" w14:textId="77777777" w:rsidR="00E47878" w:rsidRDefault="00E47878" w:rsidP="00720B87">
      <w:pPr>
        <w:pStyle w:val="Bullet1"/>
      </w:pPr>
      <w:r w:rsidRPr="009472E8">
        <w:t>Older people who are dependent on others a</w:t>
      </w:r>
      <w:r w:rsidR="009472E8" w:rsidRPr="009472E8">
        <w:t xml:space="preserve">re more vulnerable to financial </w:t>
      </w:r>
      <w:r w:rsidRPr="009472E8">
        <w:t>abuse and homelessness, especially those who have transferred assets to family</w:t>
      </w:r>
      <w:r w:rsidR="007852C5" w:rsidRPr="009472E8">
        <w:t xml:space="preserve"> </w:t>
      </w:r>
      <w:r w:rsidRPr="009472E8">
        <w:t>in return for care. Vulnerability may be heightened among people from culturally and linguistically diverse backgrounds due to cultural expectations, social isolation, language barriers and</w:t>
      </w:r>
      <w:r w:rsidR="008A7BFC">
        <w:t xml:space="preserve"> lack of</w:t>
      </w:r>
      <w:r w:rsidRPr="009472E8">
        <w:t xml:space="preserve"> understanding</w:t>
      </w:r>
      <w:r w:rsidR="008A7BFC">
        <w:t xml:space="preserve"> of</w:t>
      </w:r>
      <w:r w:rsidRPr="009472E8">
        <w:t xml:space="preserve"> their legal rights.</w:t>
      </w:r>
    </w:p>
    <w:p w14:paraId="119E41EE" w14:textId="77777777" w:rsidR="00327C1F" w:rsidRDefault="00327C1F" w:rsidP="00720B87">
      <w:pPr>
        <w:pStyle w:val="BodyText"/>
      </w:pPr>
    </w:p>
    <w:p w14:paraId="7F53F1CB" w14:textId="77777777" w:rsidR="00327C1F" w:rsidRDefault="008622CB" w:rsidP="007A068D">
      <w:pPr>
        <w:pStyle w:val="BodyText"/>
        <w:jc w:val="center"/>
      </w:pPr>
      <w:r>
        <w:rPr>
          <w:noProof/>
          <w:lang w:val="en-US"/>
        </w:rPr>
        <w:drawing>
          <wp:inline distT="0" distB="0" distL="0" distR="0" wp14:anchorId="12E01587" wp14:editId="39A689C0">
            <wp:extent cx="3966359" cy="5958511"/>
            <wp:effectExtent l="0" t="0" r="0" b="4445"/>
            <wp:docPr id="209" name="Picture 209" descr="Photograph of older woman making mosiac design on p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6359" cy="5958511"/>
                    </a:xfrm>
                    <a:prstGeom prst="rect">
                      <a:avLst/>
                    </a:prstGeom>
                    <a:noFill/>
                    <a:ln>
                      <a:noFill/>
                    </a:ln>
                  </pic:spPr>
                </pic:pic>
              </a:graphicData>
            </a:graphic>
          </wp:inline>
        </w:drawing>
      </w:r>
    </w:p>
    <w:p w14:paraId="526FEAA3" w14:textId="77777777" w:rsidR="00327C1F" w:rsidRPr="009472E8" w:rsidRDefault="00327C1F" w:rsidP="00720B87">
      <w:pPr>
        <w:pStyle w:val="BodyText"/>
      </w:pPr>
    </w:p>
    <w:p w14:paraId="2A894CA7" w14:textId="77777777" w:rsidR="009472E8" w:rsidRPr="00AC3A7F" w:rsidRDefault="009472E8" w:rsidP="00720B87">
      <w:pPr>
        <w:pStyle w:val="blackbold"/>
        <w:sectPr w:rsidR="009472E8" w:rsidRPr="00AC3A7F" w:rsidSect="00B33B1D">
          <w:endnotePr>
            <w:numFmt w:val="decimal"/>
          </w:endnotePr>
          <w:pgSz w:w="16840" w:h="11900" w:orient="landscape" w:code="9"/>
          <w:pgMar w:top="907" w:right="907" w:bottom="907" w:left="907" w:header="0" w:footer="397" w:gutter="0"/>
          <w:cols w:num="2" w:space="0" w:equalWidth="0">
            <w:col w:w="5670" w:space="0"/>
            <w:col w:w="9356"/>
          </w:cols>
          <w:docGrid w:linePitch="326"/>
        </w:sectPr>
      </w:pPr>
    </w:p>
    <w:p w14:paraId="704E698C" w14:textId="77777777" w:rsidR="00E47878" w:rsidRPr="00AB2165" w:rsidRDefault="00E47878" w:rsidP="00B33B1D">
      <w:pPr>
        <w:pStyle w:val="Heading1"/>
      </w:pPr>
      <w:bookmarkStart w:id="16" w:name="_Toc13657162"/>
      <w:bookmarkStart w:id="17" w:name="_Toc536617914"/>
      <w:r>
        <w:lastRenderedPageBreak/>
        <w:t>What we heard</w:t>
      </w:r>
      <w:bookmarkEnd w:id="16"/>
      <w:bookmarkEnd w:id="17"/>
    </w:p>
    <w:p w14:paraId="4DB8D6B6" w14:textId="77777777" w:rsidR="00237077" w:rsidRDefault="00237077" w:rsidP="00720B87">
      <w:pPr>
        <w:pStyle w:val="BodyText"/>
        <w:sectPr w:rsidR="00237077" w:rsidSect="00B33B1D">
          <w:footerReference w:type="default" r:id="rId25"/>
          <w:endnotePr>
            <w:numFmt w:val="decimal"/>
          </w:endnotePr>
          <w:type w:val="continuous"/>
          <w:pgSz w:w="16840" w:h="11900" w:orient="landscape" w:code="9"/>
          <w:pgMar w:top="907" w:right="907" w:bottom="907" w:left="907" w:header="0" w:footer="397" w:gutter="0"/>
          <w:cols w:space="562"/>
          <w:docGrid w:linePitch="326"/>
        </w:sectPr>
      </w:pPr>
    </w:p>
    <w:p w14:paraId="4711D45E" w14:textId="77777777" w:rsidR="00E47878" w:rsidRDefault="00E47878" w:rsidP="00720B87">
      <w:pPr>
        <w:pStyle w:val="BodyText"/>
      </w:pPr>
      <w:r>
        <w:t>We spoke with older Western Australians, industry, the community sector and</w:t>
      </w:r>
      <w:r w:rsidR="00BF3A1D">
        <w:t xml:space="preserve"> people from</w:t>
      </w:r>
      <w:r>
        <w:t xml:space="preserve"> all levels of government and this is what we </w:t>
      </w:r>
      <w:r w:rsidR="00852D7E">
        <w:t>learnt</w:t>
      </w:r>
      <w:r>
        <w:t>:</w:t>
      </w:r>
    </w:p>
    <w:p w14:paraId="120CE23C" w14:textId="77777777" w:rsidR="00E47878" w:rsidRDefault="009472E8" w:rsidP="00720B87">
      <w:pPr>
        <w:pStyle w:val="Boldbodytext"/>
      </w:pPr>
      <w:r>
        <w:t>Older people</w:t>
      </w:r>
      <w:r w:rsidR="00E47878">
        <w:t xml:space="preserve"> want to age in place</w:t>
      </w:r>
    </w:p>
    <w:p w14:paraId="134FC13C" w14:textId="77777777" w:rsidR="00E47878" w:rsidRDefault="00843F1B" w:rsidP="00720B87">
      <w:pPr>
        <w:pStyle w:val="Bullet1"/>
      </w:pPr>
      <w:r>
        <w:t>Most</w:t>
      </w:r>
      <w:r w:rsidR="00E47878">
        <w:t xml:space="preserve"> want to access support services in their home to avoid or delay </w:t>
      </w:r>
      <w:r w:rsidR="00E55DFA">
        <w:t xml:space="preserve">moving </w:t>
      </w:r>
      <w:r w:rsidR="00E47878">
        <w:t xml:space="preserve">into residential aged care. </w:t>
      </w:r>
    </w:p>
    <w:p w14:paraId="75B4DF6E" w14:textId="77777777" w:rsidR="00E47878" w:rsidRDefault="00843F1B" w:rsidP="00720B87">
      <w:pPr>
        <w:pStyle w:val="Bullet1"/>
      </w:pPr>
      <w:r>
        <w:t>Most</w:t>
      </w:r>
      <w:r w:rsidR="00E47878">
        <w:t xml:space="preserve"> </w:t>
      </w:r>
      <w:r>
        <w:t>want to remain</w:t>
      </w:r>
      <w:r w:rsidR="00E47878">
        <w:t xml:space="preserve"> in communities they </w:t>
      </w:r>
      <w:r>
        <w:t>know</w:t>
      </w:r>
      <w:r w:rsidR="00E47878">
        <w:t xml:space="preserve"> but </w:t>
      </w:r>
      <w:r>
        <w:t>struggle to find</w:t>
      </w:r>
      <w:r w:rsidR="00E47878">
        <w:t xml:space="preserve"> affordable homes that </w:t>
      </w:r>
      <w:r>
        <w:t>suit</w:t>
      </w:r>
      <w:r w:rsidR="00E47878">
        <w:t xml:space="preserve"> their needs as they age.</w:t>
      </w:r>
    </w:p>
    <w:p w14:paraId="36EC677D" w14:textId="77777777" w:rsidR="00E47878" w:rsidRDefault="00E47878" w:rsidP="00720B87">
      <w:pPr>
        <w:pStyle w:val="Bullet1"/>
      </w:pPr>
      <w:r>
        <w:t>Moving to a new house and</w:t>
      </w:r>
      <w:r w:rsidR="00E55DFA">
        <w:t xml:space="preserve"> </w:t>
      </w:r>
      <w:r w:rsidR="007A2429">
        <w:t xml:space="preserve">navigating a new </w:t>
      </w:r>
      <w:r>
        <w:t xml:space="preserve">neighbourhood is </w:t>
      </w:r>
      <w:r w:rsidR="00E55DFA">
        <w:t xml:space="preserve">more </w:t>
      </w:r>
      <w:r>
        <w:t>difficult as people age, especially for those with poor health and mobility, or limited financial resources.</w:t>
      </w:r>
    </w:p>
    <w:p w14:paraId="264AE8E0" w14:textId="77777777" w:rsidR="00E47878" w:rsidRDefault="00E47878" w:rsidP="00720B87">
      <w:pPr>
        <w:pStyle w:val="Boldbodytext"/>
      </w:pPr>
      <w:r>
        <w:t>Community connection is important</w:t>
      </w:r>
    </w:p>
    <w:p w14:paraId="22D49146" w14:textId="77777777" w:rsidR="00E47878" w:rsidRDefault="00E47878" w:rsidP="00720B87">
      <w:pPr>
        <w:pStyle w:val="Bullet1"/>
      </w:pPr>
      <w:r>
        <w:t xml:space="preserve">Many older people are looking for homes that are well-located near </w:t>
      </w:r>
      <w:r w:rsidR="008057A2">
        <w:t>friends,</w:t>
      </w:r>
      <w:r w:rsidR="00054741">
        <w:t xml:space="preserve"> family, </w:t>
      </w:r>
      <w:r w:rsidR="007A2429">
        <w:t>amenities</w:t>
      </w:r>
      <w:r>
        <w:t xml:space="preserve"> and transport.</w:t>
      </w:r>
    </w:p>
    <w:p w14:paraId="4FD5F13C" w14:textId="77777777" w:rsidR="00E47878" w:rsidRDefault="00E47878" w:rsidP="00720B87">
      <w:pPr>
        <w:pStyle w:val="Bullet1"/>
      </w:pPr>
      <w:r>
        <w:t xml:space="preserve">Social isolation is a big issue for those </w:t>
      </w:r>
      <w:r w:rsidR="00843F1B">
        <w:t xml:space="preserve">who </w:t>
      </w:r>
      <w:r>
        <w:t>liv</w:t>
      </w:r>
      <w:r w:rsidR="00843F1B">
        <w:t>e</w:t>
      </w:r>
      <w:r>
        <w:t xml:space="preserve"> alone. </w:t>
      </w:r>
    </w:p>
    <w:p w14:paraId="5D947D96" w14:textId="77777777" w:rsidR="00E47878" w:rsidRDefault="00E47878" w:rsidP="00720B87">
      <w:pPr>
        <w:pStyle w:val="Bullet1"/>
      </w:pPr>
      <w:r>
        <w:t xml:space="preserve">Many older single women are concerned about security and some feel </w:t>
      </w:r>
      <w:r>
        <w:t>safer living with, or near, other women of the same age.</w:t>
      </w:r>
    </w:p>
    <w:p w14:paraId="24A2C7D3" w14:textId="77777777" w:rsidR="00E47878" w:rsidRDefault="00E47878" w:rsidP="00720B87">
      <w:pPr>
        <w:pStyle w:val="Boldbodytext"/>
      </w:pPr>
      <w:r>
        <w:t>Lack of housing diversity is an issue</w:t>
      </w:r>
    </w:p>
    <w:p w14:paraId="13D8A573" w14:textId="77777777" w:rsidR="00E47878" w:rsidRDefault="00E47878" w:rsidP="00720B87">
      <w:pPr>
        <w:pStyle w:val="Bullet1"/>
      </w:pPr>
      <w:r>
        <w:t xml:space="preserve">Not all older people are looking for retirement housing and for some it is unaffordable, or simply unavailable. </w:t>
      </w:r>
    </w:p>
    <w:p w14:paraId="794FDE4D" w14:textId="77777777" w:rsidR="00E47878" w:rsidRDefault="00E47878" w:rsidP="00720B87">
      <w:pPr>
        <w:pStyle w:val="Bullet1"/>
      </w:pPr>
      <w:r>
        <w:t>Older people want manageable homes, not necessarily smaller ones. Even people on low incomes want extra bedrooms for hob</w:t>
      </w:r>
      <w:r w:rsidR="008D31A4">
        <w:t xml:space="preserve">bies, grandchildren, or live-in </w:t>
      </w:r>
      <w:r>
        <w:t xml:space="preserve">care. </w:t>
      </w:r>
    </w:p>
    <w:p w14:paraId="081032A7" w14:textId="77777777" w:rsidR="00E47878" w:rsidRDefault="00E47878" w:rsidP="00720B87">
      <w:pPr>
        <w:pStyle w:val="Bullet1"/>
      </w:pPr>
      <w:r>
        <w:t xml:space="preserve">Few homes are designed to support ageing in place, </w:t>
      </w:r>
      <w:r w:rsidR="009472E8">
        <w:t xml:space="preserve">making it more difficult </w:t>
      </w:r>
      <w:r w:rsidR="0005232B">
        <w:t xml:space="preserve">to live </w:t>
      </w:r>
      <w:r w:rsidR="009260C7">
        <w:t>independently</w:t>
      </w:r>
      <w:r w:rsidR="0005232B">
        <w:t>.</w:t>
      </w:r>
      <w:r>
        <w:t xml:space="preserve"> </w:t>
      </w:r>
    </w:p>
    <w:p w14:paraId="7073DBC0" w14:textId="77777777" w:rsidR="00E47878" w:rsidRDefault="00E47878" w:rsidP="00720B87">
      <w:pPr>
        <w:pStyle w:val="Boldbodytext"/>
      </w:pPr>
      <w:r>
        <w:t>Affordability is a critical issue</w:t>
      </w:r>
    </w:p>
    <w:p w14:paraId="27C23F99" w14:textId="77777777" w:rsidR="00E47878" w:rsidRDefault="00E47878" w:rsidP="00720B87">
      <w:pPr>
        <w:pStyle w:val="Bullet1"/>
      </w:pPr>
      <w:r>
        <w:t>Most older people are on low fixed incomes</w:t>
      </w:r>
      <w:r w:rsidR="00E55DFA">
        <w:t xml:space="preserve"> and</w:t>
      </w:r>
      <w:r w:rsidR="00054741">
        <w:t xml:space="preserve"> need </w:t>
      </w:r>
      <w:r w:rsidR="0005232B">
        <w:t xml:space="preserve">a </w:t>
      </w:r>
      <w:r>
        <w:t>home</w:t>
      </w:r>
      <w:r w:rsidR="0005232B">
        <w:t xml:space="preserve"> they can afford.</w:t>
      </w:r>
    </w:p>
    <w:p w14:paraId="620EAB52" w14:textId="77777777" w:rsidR="00E47878" w:rsidRDefault="00E47878" w:rsidP="00720B87">
      <w:pPr>
        <w:pStyle w:val="Bullet1"/>
      </w:pPr>
      <w:r>
        <w:t xml:space="preserve">Those renting </w:t>
      </w:r>
      <w:r w:rsidR="00DA052A">
        <w:t>privately</w:t>
      </w:r>
      <w:r>
        <w:t xml:space="preserve"> struggle to find affordable homes on the age pension and fear be</w:t>
      </w:r>
      <w:r w:rsidR="006E2F86">
        <w:t>coming</w:t>
      </w:r>
      <w:r>
        <w:t xml:space="preserve"> homeless. </w:t>
      </w:r>
    </w:p>
    <w:p w14:paraId="67CF415A" w14:textId="77777777" w:rsidR="00E47878" w:rsidRDefault="00E47878" w:rsidP="00720B87">
      <w:pPr>
        <w:pStyle w:val="Bullet1"/>
      </w:pPr>
      <w:r>
        <w:t>Many older homeowners, wanting to reduce housing debt or rel</w:t>
      </w:r>
      <w:r w:rsidR="008D31A4">
        <w:t xml:space="preserve">ease equity, </w:t>
      </w:r>
      <w:r w:rsidR="008D31A4">
        <w:t xml:space="preserve">face difficulties </w:t>
      </w:r>
      <w:proofErr w:type="spellStart"/>
      <w:r>
        <w:t>downpricing</w:t>
      </w:r>
      <w:proofErr w:type="spellEnd"/>
      <w:r>
        <w:t xml:space="preserve"> to a more affordable home in their community. </w:t>
      </w:r>
    </w:p>
    <w:p w14:paraId="150B0E5D" w14:textId="77777777" w:rsidR="00E47878" w:rsidRDefault="00E47878" w:rsidP="00720B87">
      <w:pPr>
        <w:pStyle w:val="Bullet1"/>
      </w:pPr>
      <w:r>
        <w:t>People</w:t>
      </w:r>
      <w:r w:rsidR="00E55DFA">
        <w:t xml:space="preserve">’s </w:t>
      </w:r>
      <w:r>
        <w:t>borrow</w:t>
      </w:r>
      <w:r w:rsidR="00E55DFA">
        <w:t>ing capacity</w:t>
      </w:r>
      <w:r>
        <w:t xml:space="preserve"> </w:t>
      </w:r>
      <w:r w:rsidR="00E55DFA">
        <w:t xml:space="preserve">reduces </w:t>
      </w:r>
      <w:r w:rsidR="007A2429">
        <w:t>in older age</w:t>
      </w:r>
      <w:r>
        <w:t>. This, combined with a lack of affordable homes and high transaction costs</w:t>
      </w:r>
      <w:r w:rsidR="007A2429">
        <w:t>,</w:t>
      </w:r>
      <w:r>
        <w:t xml:space="preserve"> prevents many older homeowners from </w:t>
      </w:r>
      <w:r w:rsidR="0005232B">
        <w:t>moving.</w:t>
      </w:r>
    </w:p>
    <w:p w14:paraId="6432B224" w14:textId="77777777" w:rsidR="00E47878" w:rsidRDefault="00E47878" w:rsidP="00720B87">
      <w:pPr>
        <w:pStyle w:val="Boldbodytext"/>
      </w:pPr>
      <w:r>
        <w:t xml:space="preserve">More people are </w:t>
      </w:r>
      <w:r w:rsidR="009260C7">
        <w:t xml:space="preserve">facing </w:t>
      </w:r>
      <w:r>
        <w:t>housing crisis</w:t>
      </w:r>
    </w:p>
    <w:p w14:paraId="07E8FD4D" w14:textId="77777777" w:rsidR="00E47878" w:rsidRDefault="00E47878" w:rsidP="00720B87">
      <w:pPr>
        <w:pStyle w:val="Bullet1"/>
      </w:pPr>
      <w:r>
        <w:t xml:space="preserve">There is a high rate of invisible homelessness among older people. </w:t>
      </w:r>
      <w:r w:rsidR="008A7BFC">
        <w:t>For example, o</w:t>
      </w:r>
      <w:r>
        <w:t>lder women</w:t>
      </w:r>
      <w:r w:rsidR="00E55DFA">
        <w:t xml:space="preserve"> often</w:t>
      </w:r>
      <w:r>
        <w:t xml:space="preserve"> house</w:t>
      </w:r>
      <w:r w:rsidR="00E55DFA">
        <w:t>-</w:t>
      </w:r>
      <w:r>
        <w:t>sit or stay with family or friends.</w:t>
      </w:r>
    </w:p>
    <w:p w14:paraId="104A2DDF" w14:textId="77777777" w:rsidR="008057A2" w:rsidRDefault="008057A2" w:rsidP="00720B87">
      <w:pPr>
        <w:pStyle w:val="Bullet1"/>
      </w:pPr>
      <w:r>
        <w:t>Older people on low incomes face difficulties accessing support before they hit crisis.</w:t>
      </w:r>
    </w:p>
    <w:p w14:paraId="08CE6EA6" w14:textId="77777777" w:rsidR="00E47878" w:rsidRDefault="00BF3A1D" w:rsidP="00720B87">
      <w:pPr>
        <w:pStyle w:val="Boldbodytext"/>
      </w:pPr>
      <w:r>
        <w:t>Many</w:t>
      </w:r>
      <w:r w:rsidR="00E47878">
        <w:t xml:space="preserve"> face information challenges</w:t>
      </w:r>
    </w:p>
    <w:p w14:paraId="72779757" w14:textId="77777777" w:rsidR="00E47878" w:rsidRDefault="00E47878" w:rsidP="00720B87">
      <w:pPr>
        <w:pStyle w:val="Bullet1"/>
      </w:pPr>
      <w:r>
        <w:t xml:space="preserve">Few people </w:t>
      </w:r>
      <w:proofErr w:type="gramStart"/>
      <w:r>
        <w:t>plan ahead</w:t>
      </w:r>
      <w:proofErr w:type="gramEnd"/>
      <w:r>
        <w:t xml:space="preserve"> for their housing needs, which can </w:t>
      </w:r>
      <w:r w:rsidR="008057A2">
        <w:t xml:space="preserve">lead to poor housing outcomes, </w:t>
      </w:r>
      <w:r w:rsidR="007A2429">
        <w:t xml:space="preserve">particularly when </w:t>
      </w:r>
      <w:r>
        <w:t xml:space="preserve">decisions </w:t>
      </w:r>
      <w:r w:rsidR="007A2429">
        <w:t xml:space="preserve">are </w:t>
      </w:r>
      <w:r>
        <w:t xml:space="preserve">made </w:t>
      </w:r>
      <w:r w:rsidR="008057A2">
        <w:t>under stress</w:t>
      </w:r>
      <w:r>
        <w:t>.</w:t>
      </w:r>
    </w:p>
    <w:p w14:paraId="70F5D7EB" w14:textId="77777777" w:rsidR="0078336D" w:rsidRDefault="008057A2" w:rsidP="00720B87">
      <w:pPr>
        <w:pStyle w:val="Bullet1"/>
        <w:sectPr w:rsidR="0078336D" w:rsidSect="00223498">
          <w:endnotePr>
            <w:numFmt w:val="decimal"/>
          </w:endnotePr>
          <w:type w:val="continuous"/>
          <w:pgSz w:w="16840" w:h="11900" w:orient="landscape" w:code="9"/>
          <w:pgMar w:top="907" w:right="907" w:bottom="907" w:left="907" w:header="142" w:footer="397" w:gutter="0"/>
          <w:pgNumType w:start="1"/>
          <w:cols w:num="3" w:space="397"/>
          <w:docGrid w:linePitch="326"/>
        </w:sectPr>
      </w:pPr>
      <w:r>
        <w:t xml:space="preserve">Some older people enter into housing contracts without </w:t>
      </w:r>
      <w:r w:rsidR="006E2F86">
        <w:t xml:space="preserve">fully </w:t>
      </w:r>
      <w:r>
        <w:t>understanding the arrangements and may face substantial costs when trying to exit.</w:t>
      </w:r>
    </w:p>
    <w:p w14:paraId="275CD288" w14:textId="77777777" w:rsidR="00273435" w:rsidRDefault="00273435" w:rsidP="00B33B1D">
      <w:pPr>
        <w:pStyle w:val="Heading1"/>
        <w:sectPr w:rsidR="00273435" w:rsidSect="00B33B1D">
          <w:footerReference w:type="default" r:id="rId26"/>
          <w:endnotePr>
            <w:numFmt w:val="decimal"/>
          </w:endnotePr>
          <w:type w:val="continuous"/>
          <w:pgSz w:w="16840" w:h="11900" w:orient="landscape" w:code="9"/>
          <w:pgMar w:top="907" w:right="907" w:bottom="907" w:left="907" w:header="144" w:footer="397" w:gutter="0"/>
          <w:cols w:space="562"/>
          <w:docGrid w:linePitch="326"/>
        </w:sectPr>
      </w:pPr>
      <w:bookmarkStart w:id="18" w:name="_Toc536617915"/>
      <w:bookmarkStart w:id="19" w:name="_Toc13657163"/>
    </w:p>
    <w:p w14:paraId="2F056B52" w14:textId="77777777" w:rsidR="00B16794" w:rsidRDefault="00B16794" w:rsidP="00B33B1D">
      <w:pPr>
        <w:pStyle w:val="Heading1"/>
      </w:pPr>
      <w:r>
        <w:lastRenderedPageBreak/>
        <w:t>Introducing Ageing with Choice</w:t>
      </w:r>
      <w:bookmarkEnd w:id="18"/>
      <w:bookmarkEnd w:id="19"/>
    </w:p>
    <w:p w14:paraId="7DF3004D" w14:textId="77777777" w:rsidR="00B16794" w:rsidRDefault="00B16794" w:rsidP="00720B87">
      <w:pPr>
        <w:pStyle w:val="Bullet1"/>
        <w:sectPr w:rsidR="00B16794" w:rsidSect="00273435">
          <w:endnotePr>
            <w:numFmt w:val="decimal"/>
          </w:endnotePr>
          <w:pgSz w:w="16840" w:h="11900" w:orient="landscape" w:code="9"/>
          <w:pgMar w:top="907" w:right="907" w:bottom="907" w:left="907" w:header="144" w:footer="397" w:gutter="0"/>
          <w:cols w:space="562"/>
          <w:docGrid w:linePitch="326"/>
        </w:sectPr>
      </w:pPr>
    </w:p>
    <w:p w14:paraId="6E5F902B" w14:textId="77777777" w:rsidR="00B16794" w:rsidRDefault="00B16794" w:rsidP="000973D8">
      <w:pPr>
        <w:pStyle w:val="Heading2"/>
      </w:pPr>
      <w:bookmarkStart w:id="20" w:name="_Toc13657164"/>
      <w:r>
        <w:t>Aim</w:t>
      </w:r>
      <w:bookmarkEnd w:id="20"/>
    </w:p>
    <w:p w14:paraId="632AA7BF" w14:textId="77777777" w:rsidR="00B16794" w:rsidRDefault="00B16794" w:rsidP="00720B87">
      <w:pPr>
        <w:pStyle w:val="BodyText"/>
      </w:pPr>
      <w:r>
        <w:t>Ageing with Choice aims to enable older Western Australians, particularly those on low to moderate incomes</w:t>
      </w:r>
      <w:r w:rsidR="00125A11">
        <w:t>,</w:t>
      </w:r>
      <w:r>
        <w:t xml:space="preserve"> to access affordable, manageable and stable homes so they can age in their community of choice.</w:t>
      </w:r>
    </w:p>
    <w:p w14:paraId="76723A67" w14:textId="77777777" w:rsidR="000973D8" w:rsidRDefault="000973D8" w:rsidP="00720B87">
      <w:pPr>
        <w:pStyle w:val="BodyText"/>
      </w:pPr>
      <w:r>
        <w:t>Ageing with Choice will benefit:</w:t>
      </w:r>
    </w:p>
    <w:p w14:paraId="17377077" w14:textId="77777777" w:rsidR="000973D8" w:rsidRPr="001A3760" w:rsidRDefault="000973D8" w:rsidP="00720B87">
      <w:pPr>
        <w:pStyle w:val="Bullet1"/>
      </w:pPr>
      <w:r>
        <w:t xml:space="preserve">older people and </w:t>
      </w:r>
      <w:r w:rsidRPr="001A3760">
        <w:t>their families, who are trying to make decisions about housing</w:t>
      </w:r>
    </w:p>
    <w:p w14:paraId="44E24033" w14:textId="77777777" w:rsidR="000973D8" w:rsidRPr="001A3760" w:rsidRDefault="00F74875" w:rsidP="00720B87">
      <w:pPr>
        <w:pStyle w:val="Bullet1"/>
      </w:pPr>
      <w:r>
        <w:t xml:space="preserve">people who want to </w:t>
      </w:r>
      <w:proofErr w:type="spellStart"/>
      <w:r w:rsidR="000973D8" w:rsidRPr="001A3760">
        <w:t>rightsize</w:t>
      </w:r>
      <w:proofErr w:type="spellEnd"/>
      <w:r w:rsidR="000973D8" w:rsidRPr="001A3760">
        <w:t xml:space="preserve"> but cannot find a </w:t>
      </w:r>
      <w:r w:rsidR="00721241" w:rsidRPr="001A3760">
        <w:t>more suitable</w:t>
      </w:r>
      <w:r w:rsidR="000973D8" w:rsidRPr="001A3760">
        <w:t xml:space="preserve"> home</w:t>
      </w:r>
    </w:p>
    <w:p w14:paraId="36C5BC7E" w14:textId="77777777" w:rsidR="000973D8" w:rsidRDefault="000973D8" w:rsidP="00720B87">
      <w:pPr>
        <w:pStyle w:val="Bullet1"/>
      </w:pPr>
      <w:r w:rsidRPr="001A3760">
        <w:t>income-poor older homeowners, struggling with the costs</w:t>
      </w:r>
      <w:r>
        <w:t xml:space="preserve"> and maintenance of their homes</w:t>
      </w:r>
    </w:p>
    <w:p w14:paraId="5ADD110D" w14:textId="77777777" w:rsidR="000973D8" w:rsidRDefault="000973D8" w:rsidP="00720B87">
      <w:pPr>
        <w:pStyle w:val="Bullet1"/>
      </w:pPr>
      <w:r>
        <w:t>older people with mortgage</w:t>
      </w:r>
      <w:r w:rsidR="00721241">
        <w:t>s</w:t>
      </w:r>
      <w:r>
        <w:t xml:space="preserve"> who</w:t>
      </w:r>
      <w:r w:rsidR="00721241">
        <w:t xml:space="preserve"> do not</w:t>
      </w:r>
      <w:r>
        <w:t xml:space="preserve"> have enough equity to purchase a more affordable or appropriate property</w:t>
      </w:r>
    </w:p>
    <w:p w14:paraId="6DE41369" w14:textId="77777777" w:rsidR="000973D8" w:rsidRDefault="000973D8" w:rsidP="00720B87">
      <w:pPr>
        <w:pStyle w:val="Bullet1"/>
      </w:pPr>
      <w:r>
        <w:t>older people paying unaffordable rents in the private market or living in marginal or inappropriate housing</w:t>
      </w:r>
    </w:p>
    <w:p w14:paraId="61C98E5D" w14:textId="77777777" w:rsidR="000973D8" w:rsidRDefault="000973D8" w:rsidP="00720B87">
      <w:pPr>
        <w:pStyle w:val="Bullet1"/>
      </w:pPr>
      <w:r>
        <w:t>residents of retirement villages and residential parks.</w:t>
      </w:r>
    </w:p>
    <w:p w14:paraId="0C67834B" w14:textId="77777777" w:rsidR="0099496D" w:rsidRDefault="007C3769" w:rsidP="00720B87">
      <w:pPr>
        <w:pStyle w:val="BodyText"/>
      </w:pPr>
      <w:r>
        <w:br/>
      </w:r>
    </w:p>
    <w:p w14:paraId="7A24913C" w14:textId="77777777" w:rsidR="00AA2351" w:rsidRPr="003D092A" w:rsidRDefault="00AA2351" w:rsidP="00AA2351">
      <w:pPr>
        <w:pStyle w:val="Heading2"/>
      </w:pPr>
      <w:bookmarkStart w:id="21" w:name="_Toc13657165"/>
      <w:r w:rsidRPr="003D092A">
        <w:t>Scope</w:t>
      </w:r>
      <w:bookmarkEnd w:id="21"/>
    </w:p>
    <w:p w14:paraId="67E4A574" w14:textId="77777777" w:rsidR="00AA2351" w:rsidRDefault="00D3462B" w:rsidP="00720B87">
      <w:pPr>
        <w:pStyle w:val="BodyText"/>
      </w:pPr>
      <w:r>
        <w:t>A</w:t>
      </w:r>
      <w:r w:rsidR="00AA2351">
        <w:t>geing with Choice focuses</w:t>
      </w:r>
      <w:r w:rsidR="004C4633">
        <w:t xml:space="preserve"> primarily</w:t>
      </w:r>
      <w:r w:rsidR="00AA2351">
        <w:t xml:space="preserve"> on</w:t>
      </w:r>
      <w:r>
        <w:t xml:space="preserve"> independent living options, not residential aged care</w:t>
      </w:r>
      <w:r w:rsidR="004C65F7">
        <w:t xml:space="preserve">, which is a Commonwealth </w:t>
      </w:r>
      <w:r w:rsidR="00C9158E">
        <w:t>G</w:t>
      </w:r>
      <w:r w:rsidR="008A7BFC">
        <w:t xml:space="preserve">overnment </w:t>
      </w:r>
      <w:r w:rsidR="004C65F7">
        <w:t>responsibility</w:t>
      </w:r>
      <w:r>
        <w:t xml:space="preserve">. </w:t>
      </w:r>
      <w:r w:rsidR="00BA23BD">
        <w:t>It recognise</w:t>
      </w:r>
      <w:r w:rsidR="004C65F7">
        <w:t>s</w:t>
      </w:r>
      <w:r w:rsidR="00BA23BD">
        <w:t xml:space="preserve">, however, the </w:t>
      </w:r>
      <w:r w:rsidR="00C05AB8">
        <w:t>State G</w:t>
      </w:r>
      <w:r w:rsidR="004C65F7">
        <w:t>overnment’s elect</w:t>
      </w:r>
      <w:r w:rsidR="00554E16">
        <w:t>ion commitment to fast track land identification and planning approvals</w:t>
      </w:r>
      <w:r w:rsidR="004C65F7">
        <w:t xml:space="preserve"> </w:t>
      </w:r>
      <w:r w:rsidR="00554E16">
        <w:t>for</w:t>
      </w:r>
      <w:r w:rsidR="004C65F7">
        <w:t xml:space="preserve"> aged care facilities</w:t>
      </w:r>
      <w:r w:rsidR="00554E16">
        <w:t>.</w:t>
      </w:r>
      <w:r w:rsidR="004C65F7">
        <w:t xml:space="preserve"> </w:t>
      </w:r>
      <w:r w:rsidR="00554E16">
        <w:t>It also recognises</w:t>
      </w:r>
      <w:r w:rsidR="004C65F7">
        <w:t xml:space="preserve"> the </w:t>
      </w:r>
      <w:r w:rsidR="00BA23BD">
        <w:t>need to work wi</w:t>
      </w:r>
      <w:r w:rsidR="004C65F7">
        <w:t>th aged care providers and the C</w:t>
      </w:r>
      <w:r w:rsidR="00BA23BD">
        <w:t>ommonwealth to facilitate in-home support</w:t>
      </w:r>
      <w:r w:rsidR="00250634">
        <w:t>,</w:t>
      </w:r>
      <w:r w:rsidR="00BA23BD">
        <w:t xml:space="preserve"> so people can liv</w:t>
      </w:r>
      <w:r w:rsidR="004C65F7">
        <w:t>e</w:t>
      </w:r>
      <w:r w:rsidR="00BA23BD">
        <w:t xml:space="preserve"> ind</w:t>
      </w:r>
      <w:r w:rsidR="004C65F7">
        <w:t xml:space="preserve">ependently </w:t>
      </w:r>
      <w:proofErr w:type="gramStart"/>
      <w:r w:rsidR="004C65F7">
        <w:t>as long as</w:t>
      </w:r>
      <w:proofErr w:type="gramEnd"/>
      <w:r w:rsidR="004C65F7">
        <w:t xml:space="preserve"> </w:t>
      </w:r>
      <w:r w:rsidR="00554E16">
        <w:t>they choose</w:t>
      </w:r>
      <w:r w:rsidR="00BA23BD">
        <w:t>.</w:t>
      </w:r>
    </w:p>
    <w:p w14:paraId="49AC3A51" w14:textId="77777777" w:rsidR="00AA2351" w:rsidRDefault="004C65F7" w:rsidP="00720B87">
      <w:pPr>
        <w:pStyle w:val="BodyText"/>
      </w:pPr>
      <w:r>
        <w:t>In addition, t</w:t>
      </w:r>
      <w:r w:rsidR="00AA2351">
        <w:t>he State Government will continue to work with the Commonwealth to influence policy in areas related to home modifications, superannuation, tax</w:t>
      </w:r>
      <w:r w:rsidR="00010996">
        <w:t>ation</w:t>
      </w:r>
      <w:r w:rsidR="00AA2351">
        <w:t xml:space="preserve"> and Age Pension settings and Commonwealth Rent Assistance to achieve better outcomes for older Western Australians</w:t>
      </w:r>
      <w:r w:rsidR="00263ADF">
        <w:t>.</w:t>
      </w:r>
    </w:p>
    <w:p w14:paraId="6F4613D5" w14:textId="77777777" w:rsidR="00B33B1D" w:rsidRDefault="00B33B1D" w:rsidP="00720B87">
      <w:pPr>
        <w:pStyle w:val="BodyText"/>
      </w:pPr>
    </w:p>
    <w:p w14:paraId="6E73CD7C" w14:textId="77777777" w:rsidR="0078336D" w:rsidRDefault="008654EC" w:rsidP="00720B87">
      <w:pPr>
        <w:pStyle w:val="BodyText"/>
        <w:rPr>
          <w:highlight w:val="yellow"/>
        </w:rPr>
      </w:pPr>
      <w:r>
        <w:rPr>
          <w:noProof/>
          <w:highlight w:val="yellow"/>
          <w:lang w:val="en-US"/>
        </w:rPr>
        <w:drawing>
          <wp:inline distT="0" distB="0" distL="0" distR="0" wp14:anchorId="44FF5CF2" wp14:editId="139D93B9">
            <wp:extent cx="3082136" cy="1714500"/>
            <wp:effectExtent l="0" t="0" r="4445" b="0"/>
            <wp:docPr id="21" name="Picture 21" descr="Infographic showing an overview of Ageing with Choice’s strategic direction, including three goals: &#10;1. Better outcomes for older people&#10;2. Inclusive and connected communities&#10;3. A responsive housing system that allows cho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9279" cy="1718474"/>
                    </a:xfrm>
                    <a:prstGeom prst="rect">
                      <a:avLst/>
                    </a:prstGeom>
                    <a:noFill/>
                    <a:ln>
                      <a:noFill/>
                    </a:ln>
                  </pic:spPr>
                </pic:pic>
              </a:graphicData>
            </a:graphic>
          </wp:inline>
        </w:drawing>
      </w:r>
    </w:p>
    <w:p w14:paraId="6B9EF8AB" w14:textId="77777777" w:rsidR="008654EC" w:rsidRPr="00F74875" w:rsidRDefault="008654EC" w:rsidP="00720B87">
      <w:pPr>
        <w:pStyle w:val="BodyText"/>
        <w:rPr>
          <w:highlight w:val="yellow"/>
        </w:rPr>
        <w:sectPr w:rsidR="008654EC" w:rsidRPr="00F74875" w:rsidSect="00B91B92">
          <w:endnotePr>
            <w:numFmt w:val="decimal"/>
          </w:endnotePr>
          <w:type w:val="continuous"/>
          <w:pgSz w:w="16840" w:h="11900" w:orient="landscape" w:code="9"/>
          <w:pgMar w:top="907" w:right="907" w:bottom="907" w:left="907" w:header="144" w:footer="397" w:gutter="0"/>
          <w:pgNumType w:start="1"/>
          <w:cols w:num="3" w:space="397"/>
          <w:docGrid w:linePitch="326"/>
        </w:sectPr>
      </w:pPr>
      <w:r>
        <w:rPr>
          <w:noProof/>
          <w:highlight w:val="yellow"/>
          <w:lang w:val="en-US"/>
        </w:rPr>
        <w:drawing>
          <wp:inline distT="0" distB="0" distL="0" distR="0" wp14:anchorId="1F38D196" wp14:editId="61CD35DE">
            <wp:extent cx="3105150" cy="3394698"/>
            <wp:effectExtent l="0" t="0" r="0" b="0"/>
            <wp:docPr id="23" name="Picture 23" descr="Infographic showing Ageing with Choice's seven prioty areas for reform:&#10;1. Age-friendly communities&#10;2. Homes that support ageing in place&#10;3. Affordable housing innovations and alternatives to home ownership&#10;4. Better options for renters&#10;5. A more age-responsive social housing system&#10;6. Assistance for those experiencing housing crisis&#10;7. Informed decision-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8056" cy="3397875"/>
                    </a:xfrm>
                    <a:prstGeom prst="rect">
                      <a:avLst/>
                    </a:prstGeom>
                    <a:noFill/>
                    <a:ln>
                      <a:noFill/>
                    </a:ln>
                  </pic:spPr>
                </pic:pic>
              </a:graphicData>
            </a:graphic>
          </wp:inline>
        </w:drawing>
      </w:r>
    </w:p>
    <w:p w14:paraId="4CB6A43E" w14:textId="77777777" w:rsidR="00B85CEF" w:rsidRPr="00240EE5" w:rsidRDefault="001B3722" w:rsidP="00B33B1D">
      <w:pPr>
        <w:pStyle w:val="Heading1"/>
      </w:pPr>
      <w:bookmarkStart w:id="22" w:name="_Toc536617916"/>
      <w:bookmarkStart w:id="23" w:name="_Toc13657168"/>
      <w:r>
        <w:lastRenderedPageBreak/>
        <w:t>Our goals</w:t>
      </w:r>
      <w:bookmarkEnd w:id="22"/>
      <w:bookmarkEnd w:id="23"/>
    </w:p>
    <w:p w14:paraId="15C7BC90" w14:textId="77777777" w:rsidR="001B3722" w:rsidRDefault="001B3722" w:rsidP="003643C9">
      <w:pPr>
        <w:pStyle w:val="Heading2"/>
        <w:sectPr w:rsidR="001B3722" w:rsidSect="00B33B1D">
          <w:endnotePr>
            <w:numFmt w:val="decimal"/>
          </w:endnotePr>
          <w:pgSz w:w="16840" w:h="11900" w:orient="landscape" w:code="9"/>
          <w:pgMar w:top="907" w:right="907" w:bottom="907" w:left="907" w:header="144" w:footer="397" w:gutter="0"/>
          <w:cols w:space="562"/>
          <w:docGrid w:linePitch="326"/>
        </w:sectPr>
      </w:pPr>
    </w:p>
    <w:p w14:paraId="2A999237" w14:textId="77777777" w:rsidR="001B3722" w:rsidRDefault="001B3722" w:rsidP="002816BD">
      <w:pPr>
        <w:pStyle w:val="Heading2"/>
      </w:pPr>
      <w:bookmarkStart w:id="24" w:name="_Toc13657169"/>
      <w:r>
        <w:t>Better outcomes for older people</w:t>
      </w:r>
      <w:bookmarkEnd w:id="24"/>
    </w:p>
    <w:p w14:paraId="608B20C5" w14:textId="77777777" w:rsidR="00B85CEF" w:rsidRDefault="001B3722" w:rsidP="00720B87">
      <w:pPr>
        <w:pStyle w:val="BodyText"/>
      </w:pPr>
      <w:r>
        <w:t xml:space="preserve">All people deserve a place to call home. </w:t>
      </w:r>
      <w:r w:rsidRPr="00F74875">
        <w:rPr>
          <w:rStyle w:val="blackboldChar"/>
        </w:rPr>
        <w:t xml:space="preserve">Affordable </w:t>
      </w:r>
      <w:r>
        <w:t>ho</w:t>
      </w:r>
      <w:r w:rsidR="00580FFF">
        <w:t xml:space="preserve">mes provide financial security </w:t>
      </w:r>
      <w:r>
        <w:t xml:space="preserve">and enable older people to participate socially and economically in our community. </w:t>
      </w:r>
      <w:r w:rsidRPr="00F74875">
        <w:rPr>
          <w:rStyle w:val="blackboldChar"/>
        </w:rPr>
        <w:t xml:space="preserve">Stable </w:t>
      </w:r>
      <w:r>
        <w:t xml:space="preserve">homes support social connection and reduce the burden of housing transition in older age. </w:t>
      </w:r>
      <w:r w:rsidRPr="00F74875">
        <w:rPr>
          <w:rStyle w:val="blackboldChar"/>
        </w:rPr>
        <w:t>Manageable</w:t>
      </w:r>
      <w:r>
        <w:t xml:space="preserve"> homes, that are designed to age in place and can support in-home services, enable older people to live independently </w:t>
      </w:r>
      <w:r w:rsidR="006E2F86">
        <w:t xml:space="preserve">for </w:t>
      </w:r>
      <w:r>
        <w:t xml:space="preserve">longer. Access to information and support provides </w:t>
      </w:r>
      <w:r w:rsidRPr="00F74875">
        <w:rPr>
          <w:rStyle w:val="blackboldChar"/>
        </w:rPr>
        <w:t xml:space="preserve">choice </w:t>
      </w:r>
      <w:r>
        <w:t>and can improve housing outcomes.</w:t>
      </w:r>
    </w:p>
    <w:p w14:paraId="547508C5" w14:textId="77777777" w:rsidR="001B3722" w:rsidRDefault="001B3722" w:rsidP="00720B87">
      <w:pPr>
        <w:pStyle w:val="BodyText"/>
      </w:pPr>
    </w:p>
    <w:p w14:paraId="28DE5A4A" w14:textId="77777777" w:rsidR="00890965" w:rsidRDefault="00890965" w:rsidP="00720B87">
      <w:pPr>
        <w:pStyle w:val="BodyText"/>
      </w:pPr>
    </w:p>
    <w:p w14:paraId="753A91DC" w14:textId="77777777" w:rsidR="00684122" w:rsidRDefault="00684122" w:rsidP="000973D8">
      <w:pPr>
        <w:pStyle w:val="Heading2"/>
      </w:pPr>
    </w:p>
    <w:p w14:paraId="62FAA1FA" w14:textId="77777777" w:rsidR="001B3722" w:rsidRDefault="001B3722" w:rsidP="000973D8">
      <w:pPr>
        <w:pStyle w:val="Heading2"/>
      </w:pPr>
      <w:bookmarkStart w:id="25" w:name="_Toc13657170"/>
      <w:r>
        <w:t>Inclusive and connected communities</w:t>
      </w:r>
      <w:bookmarkEnd w:id="25"/>
    </w:p>
    <w:p w14:paraId="4424D3CE" w14:textId="77777777" w:rsidR="001B3722" w:rsidRDefault="001B3722" w:rsidP="00720B87">
      <w:pPr>
        <w:pStyle w:val="BodyText"/>
      </w:pPr>
      <w:r>
        <w:t xml:space="preserve">Housing plays a critical role in creating inclusive and connected communities. By encouraging </w:t>
      </w:r>
      <w:r w:rsidRPr="00F74875">
        <w:rPr>
          <w:rStyle w:val="blackboldChar"/>
        </w:rPr>
        <w:t xml:space="preserve">diversity </w:t>
      </w:r>
      <w:r>
        <w:t xml:space="preserve">of housing, we can give older people more opportunity to age in their community of choice. Homes that are </w:t>
      </w:r>
      <w:r w:rsidRPr="00F74875">
        <w:rPr>
          <w:rStyle w:val="blackboldChar"/>
        </w:rPr>
        <w:t>well-located</w:t>
      </w:r>
      <w:r>
        <w:t xml:space="preserve"> to services</w:t>
      </w:r>
      <w:r w:rsidR="00883EC6">
        <w:t>, transport</w:t>
      </w:r>
      <w:r>
        <w:t xml:space="preserve"> </w:t>
      </w:r>
      <w:r w:rsidR="00883EC6">
        <w:t>and amenity</w:t>
      </w:r>
      <w:r>
        <w:t xml:space="preserve"> make it easier for older people to </w:t>
      </w:r>
      <w:r w:rsidR="00B757C6">
        <w:t>remain living independently</w:t>
      </w:r>
      <w:r>
        <w:t xml:space="preserve"> in their community. Designing homes and communities that are accessible and support </w:t>
      </w:r>
      <w:r w:rsidRPr="00B53B63">
        <w:rPr>
          <w:rStyle w:val="blackboldChar"/>
        </w:rPr>
        <w:t>connections</w:t>
      </w:r>
      <w:r>
        <w:t xml:space="preserve"> with friends and neighbours can reduce social isolation and improve wellbeing in older age. </w:t>
      </w:r>
    </w:p>
    <w:p w14:paraId="53DE5376" w14:textId="77777777" w:rsidR="00684122" w:rsidRDefault="00684122" w:rsidP="000973D8">
      <w:pPr>
        <w:pStyle w:val="Heading2"/>
      </w:pPr>
    </w:p>
    <w:p w14:paraId="1334B69A" w14:textId="77777777" w:rsidR="00684122" w:rsidRDefault="00684122" w:rsidP="000973D8">
      <w:pPr>
        <w:pStyle w:val="Heading2"/>
      </w:pPr>
    </w:p>
    <w:p w14:paraId="684DF887" w14:textId="77777777" w:rsidR="001B3722" w:rsidRDefault="001B3722" w:rsidP="000973D8">
      <w:pPr>
        <w:pStyle w:val="Heading2"/>
      </w:pPr>
      <w:bookmarkStart w:id="26" w:name="_Toc13657171"/>
      <w:r>
        <w:t>A responsive housing system that allows choice</w:t>
      </w:r>
      <w:bookmarkEnd w:id="26"/>
    </w:p>
    <w:p w14:paraId="124430EE" w14:textId="77777777" w:rsidR="00B37517" w:rsidRDefault="001B3722" w:rsidP="00720B87">
      <w:pPr>
        <w:pStyle w:val="BodyText"/>
        <w:sectPr w:rsidR="00B37517" w:rsidSect="00B91B92">
          <w:endnotePr>
            <w:numFmt w:val="decimal"/>
          </w:endnotePr>
          <w:type w:val="continuous"/>
          <w:pgSz w:w="16840" w:h="11900" w:orient="landscape" w:code="9"/>
          <w:pgMar w:top="907" w:right="907" w:bottom="907" w:left="907" w:header="0" w:footer="397" w:gutter="0"/>
          <w:pgNumType w:start="1"/>
          <w:cols w:num="3" w:space="397"/>
          <w:docGrid w:linePitch="326"/>
        </w:sectPr>
      </w:pPr>
      <w:r>
        <w:t xml:space="preserve">A more responsive housing system means better outcomes for older people, their families and the community. A focus will be on making the rental market more age-friendly and expanding the range of long-term housing options for older people with limited assets. This requires </w:t>
      </w:r>
      <w:r w:rsidRPr="00B53B63">
        <w:rPr>
          <w:rStyle w:val="blackboldChar"/>
        </w:rPr>
        <w:t xml:space="preserve">partnerships </w:t>
      </w:r>
      <w:r>
        <w:t xml:space="preserve">with the private and community sectors to deliver affordable homes. Planning is a key enabler which can stimulate a greater </w:t>
      </w:r>
      <w:r w:rsidRPr="00B53B63">
        <w:rPr>
          <w:rStyle w:val="blackboldChar"/>
        </w:rPr>
        <w:t xml:space="preserve">diversity </w:t>
      </w:r>
      <w:r>
        <w:t xml:space="preserve">of housing options for older people. Reorienting housing assistance and </w:t>
      </w:r>
      <w:r w:rsidRPr="00B53B63">
        <w:rPr>
          <w:rStyle w:val="blackboldChar"/>
        </w:rPr>
        <w:t>information</w:t>
      </w:r>
      <w:r>
        <w:t xml:space="preserve"> services can make it easier for older people to access appropriate housing options</w:t>
      </w:r>
      <w:r w:rsidR="00273435">
        <w:t>.</w:t>
      </w:r>
    </w:p>
    <w:p w14:paraId="5D15E4CA" w14:textId="77777777" w:rsidR="00B37517" w:rsidRDefault="001B3722" w:rsidP="00720B87">
      <w:pPr>
        <w:pStyle w:val="BodyText"/>
        <w:sectPr w:rsidR="00B37517" w:rsidSect="00B91B92">
          <w:endnotePr>
            <w:numFmt w:val="decimal"/>
          </w:endnotePr>
          <w:type w:val="continuous"/>
          <w:pgSz w:w="16840" w:h="11900" w:orient="landscape" w:code="9"/>
          <w:pgMar w:top="907" w:right="907" w:bottom="907" w:left="907" w:header="0" w:footer="397" w:gutter="0"/>
          <w:pgNumType w:start="1"/>
          <w:cols w:space="562"/>
          <w:docGrid w:linePitch="326"/>
        </w:sectPr>
      </w:pPr>
      <w:r>
        <w:t>.</w:t>
      </w:r>
    </w:p>
    <w:p w14:paraId="2BF6FA6B" w14:textId="77777777" w:rsidR="00580FFF" w:rsidRPr="00240EE5" w:rsidRDefault="00580FFF" w:rsidP="00B33B1D">
      <w:pPr>
        <w:pStyle w:val="Heading1"/>
      </w:pPr>
      <w:bookmarkStart w:id="27" w:name="_Toc536617917"/>
      <w:bookmarkStart w:id="28" w:name="_Toc13657172"/>
      <w:r>
        <w:lastRenderedPageBreak/>
        <w:t>Partnerships and innovations</w:t>
      </w:r>
      <w:bookmarkEnd w:id="27"/>
      <w:bookmarkEnd w:id="28"/>
    </w:p>
    <w:p w14:paraId="3CF196F7" w14:textId="77777777" w:rsidR="00580FFF" w:rsidRDefault="00580FFF" w:rsidP="00720B87">
      <w:pPr>
        <w:pStyle w:val="BodyText"/>
      </w:pPr>
      <w:r w:rsidRPr="00580FFF">
        <w:t xml:space="preserve">Partnerships and innovations that increase the choice of affordable, manageable and stable homes will be important to cater for the diverse needs of older people across our </w:t>
      </w:r>
      <w:r w:rsidR="0099496D">
        <w:t>S</w:t>
      </w:r>
      <w:r w:rsidRPr="00580FFF">
        <w:t xml:space="preserve">tate. We will continue to work </w:t>
      </w:r>
      <w:r w:rsidR="0099496D">
        <w:t>across</w:t>
      </w:r>
      <w:r w:rsidR="008A7BFC">
        <w:t xml:space="preserve"> </w:t>
      </w:r>
      <w:r w:rsidR="0099496D">
        <w:t>sectors</w:t>
      </w:r>
      <w:r w:rsidRPr="00580FFF">
        <w:t xml:space="preserve"> to explore new options </w:t>
      </w:r>
      <w:r w:rsidR="0072074D">
        <w:t>and build on what we’ve already learned. Recent examples include:</w:t>
      </w:r>
    </w:p>
    <w:p w14:paraId="1B394F22" w14:textId="77777777" w:rsidR="00580FFF" w:rsidRDefault="00580FFF" w:rsidP="00720B87">
      <w:pPr>
        <w:pStyle w:val="BodyText"/>
        <w:sectPr w:rsidR="00580FFF" w:rsidSect="00B33B1D">
          <w:endnotePr>
            <w:numFmt w:val="decimal"/>
          </w:endnotePr>
          <w:pgSz w:w="16840" w:h="11900" w:orient="landscape" w:code="9"/>
          <w:pgMar w:top="907" w:right="907" w:bottom="907" w:left="907" w:header="0" w:footer="227" w:gutter="0"/>
          <w:cols w:space="562"/>
          <w:docGrid w:linePitch="326"/>
        </w:sectPr>
      </w:pPr>
    </w:p>
    <w:p w14:paraId="009D972F" w14:textId="77777777" w:rsidR="008622CB" w:rsidRDefault="00132B33" w:rsidP="00132B33">
      <w:pPr>
        <w:pStyle w:val="Heading3"/>
        <w:jc w:val="center"/>
      </w:pPr>
      <w:bookmarkStart w:id="29" w:name="_Toc13657173"/>
      <w:r>
        <w:rPr>
          <w:noProof/>
          <w:lang w:val="en-US"/>
        </w:rPr>
        <w:drawing>
          <wp:inline distT="0" distB="0" distL="0" distR="0" wp14:anchorId="18985F57" wp14:editId="288E5058">
            <wp:extent cx="2089390" cy="1234943"/>
            <wp:effectExtent l="0" t="0" r="6350" b="3810"/>
            <wp:docPr id="214" name="Picture 214" descr="Photograph of woman's hands holding house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864"/>
                    <a:stretch/>
                  </pic:blipFill>
                  <pic:spPr bwMode="auto">
                    <a:xfrm>
                      <a:off x="0" y="0"/>
                      <a:ext cx="2089785" cy="12351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BD92A8" w14:textId="77777777" w:rsidR="00580FFF" w:rsidRDefault="0099496D" w:rsidP="003F0DF5">
      <w:pPr>
        <w:pStyle w:val="Heading3"/>
      </w:pPr>
      <w:r>
        <w:t xml:space="preserve">The </w:t>
      </w:r>
      <w:r w:rsidR="00580FFF">
        <w:t>social housing investment package</w:t>
      </w:r>
      <w:bookmarkEnd w:id="29"/>
    </w:p>
    <w:p w14:paraId="5BB013CB" w14:textId="77777777" w:rsidR="00580FFF" w:rsidRDefault="0099496D" w:rsidP="00720B87">
      <w:pPr>
        <w:pStyle w:val="BodyText"/>
      </w:pPr>
      <w:r>
        <w:t>A $560 million direct investment into social housing. The initiative halved the priority waiting</w:t>
      </w:r>
      <w:r w:rsidR="00CE05AD">
        <w:t xml:space="preserve"> list</w:t>
      </w:r>
      <w:r w:rsidR="000118C5">
        <w:t xml:space="preserve"> for older people (aged 55 or over</w:t>
      </w:r>
      <w:r>
        <w:t xml:space="preserve">) and families with children. </w:t>
      </w:r>
    </w:p>
    <w:p w14:paraId="0CF4331B" w14:textId="77777777" w:rsidR="00806198" w:rsidRDefault="0099496D" w:rsidP="00720B87">
      <w:pPr>
        <w:pStyle w:val="BodyText"/>
      </w:pPr>
      <w:r>
        <w:t>By working with the not-for-profit and private sectors, we fast-tracked construction timeframes and delivered 1,000 new social homes</w:t>
      </w:r>
      <w:r w:rsidR="00B757C6">
        <w:t xml:space="preserve"> between 2015 and 2017</w:t>
      </w:r>
      <w:r>
        <w:t>.</w:t>
      </w:r>
      <w:r w:rsidR="0072074D">
        <w:br/>
      </w:r>
      <w:r w:rsidR="008622CB">
        <w:rPr>
          <w:sz w:val="40"/>
        </w:rPr>
        <w:br/>
      </w:r>
    </w:p>
    <w:p w14:paraId="0F595CEA" w14:textId="77777777" w:rsidR="00132B33" w:rsidRDefault="00132B33" w:rsidP="00132B33">
      <w:pPr>
        <w:pStyle w:val="Heading3"/>
        <w:jc w:val="center"/>
      </w:pPr>
      <w:bookmarkStart w:id="30" w:name="_Toc13657174"/>
      <w:r>
        <w:rPr>
          <w:noProof/>
          <w:lang w:val="en-US"/>
        </w:rPr>
        <w:drawing>
          <wp:inline distT="0" distB="0" distL="0" distR="0" wp14:anchorId="76ACFB3C" wp14:editId="652F20A2">
            <wp:extent cx="2368897" cy="1237615"/>
            <wp:effectExtent l="0" t="0" r="0" b="635"/>
            <wp:docPr id="216" name="Picture 216" descr="Photograph of Bethanie Peel Community Housing located in Coodanup,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498" t="15365" r="39504" b="31802"/>
                    <a:stretch/>
                  </pic:blipFill>
                  <pic:spPr bwMode="auto">
                    <a:xfrm>
                      <a:off x="0" y="0"/>
                      <a:ext cx="2370400" cy="1238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24E4922" w14:textId="77777777" w:rsidR="00580FFF" w:rsidRDefault="00580FFF" w:rsidP="003F0DF5">
      <w:pPr>
        <w:pStyle w:val="Heading3"/>
      </w:pPr>
      <w:r>
        <w:t xml:space="preserve">Bethanie Peel </w:t>
      </w:r>
      <w:r w:rsidR="00B757C6">
        <w:t xml:space="preserve">Community Housing, </w:t>
      </w:r>
      <w:proofErr w:type="spellStart"/>
      <w:r w:rsidR="00B757C6">
        <w:t>Coodanup</w:t>
      </w:r>
      <w:bookmarkEnd w:id="30"/>
      <w:proofErr w:type="spellEnd"/>
    </w:p>
    <w:p w14:paraId="40588C2C" w14:textId="77777777" w:rsidR="00580FFF" w:rsidRDefault="00B757C6" w:rsidP="00720B87">
      <w:pPr>
        <w:pStyle w:val="BodyText"/>
      </w:pPr>
      <w:r>
        <w:t>This is an a</w:t>
      </w:r>
      <w:r w:rsidR="00837CA2">
        <w:t>ward-winning</w:t>
      </w:r>
      <w:r w:rsidR="0099496D">
        <w:t xml:space="preserve"> purpose-built </w:t>
      </w:r>
      <w:r w:rsidR="0098754B">
        <w:t>complex</w:t>
      </w:r>
      <w:r w:rsidR="0099496D">
        <w:t xml:space="preserve"> </w:t>
      </w:r>
      <w:r w:rsidR="007F126F">
        <w:t>for</w:t>
      </w:r>
      <w:r w:rsidR="0099496D">
        <w:t xml:space="preserve"> </w:t>
      </w:r>
      <w:r w:rsidR="006250AB">
        <w:t xml:space="preserve">older </w:t>
      </w:r>
      <w:r w:rsidR="0099496D">
        <w:t>people</w:t>
      </w:r>
      <w:r w:rsidR="007F126F">
        <w:t xml:space="preserve">. </w:t>
      </w:r>
      <w:r w:rsidR="007D701E">
        <w:t xml:space="preserve">All units </w:t>
      </w:r>
      <w:r w:rsidR="007F126F">
        <w:t>are universally designed</w:t>
      </w:r>
      <w:r w:rsidR="00837CA2">
        <w:t xml:space="preserve">, with </w:t>
      </w:r>
      <w:r w:rsidR="007F126F">
        <w:t>ground floor units</w:t>
      </w:r>
      <w:r w:rsidR="00837CA2">
        <w:t xml:space="preserve"> incorporating enhanced adaptable design </w:t>
      </w:r>
      <w:r w:rsidR="006E2F86">
        <w:t>along with e</w:t>
      </w:r>
      <w:r w:rsidR="007D701E">
        <w:t xml:space="preserve">nergy </w:t>
      </w:r>
      <w:r>
        <w:t xml:space="preserve">and water </w:t>
      </w:r>
      <w:r w:rsidR="007D701E">
        <w:t xml:space="preserve">efficiency </w:t>
      </w:r>
      <w:r w:rsidR="006E2F86">
        <w:t>features to</w:t>
      </w:r>
      <w:r w:rsidR="007F126F">
        <w:t xml:space="preserve"> </w:t>
      </w:r>
      <w:r w:rsidR="007D701E">
        <w:t xml:space="preserve">support ongoing affordability. </w:t>
      </w:r>
      <w:r w:rsidR="007F126F">
        <w:t>The development is located within a larger</w:t>
      </w:r>
      <w:r w:rsidR="00837CA2">
        <w:t xml:space="preserve"> </w:t>
      </w:r>
      <w:r w:rsidR="005927DB">
        <w:t xml:space="preserve">retirement village </w:t>
      </w:r>
      <w:r w:rsidR="00837CA2">
        <w:t xml:space="preserve">that </w:t>
      </w:r>
      <w:r w:rsidR="007F126F">
        <w:t>includes</w:t>
      </w:r>
      <w:r w:rsidR="00837CA2">
        <w:t xml:space="preserve"> </w:t>
      </w:r>
      <w:r w:rsidR="008A7BFC">
        <w:t xml:space="preserve">a </w:t>
      </w:r>
      <w:r w:rsidR="007F126F">
        <w:t>r</w:t>
      </w:r>
      <w:r w:rsidR="005927DB">
        <w:t>ange of different housing and care options</w:t>
      </w:r>
      <w:r w:rsidR="006E2F86">
        <w:t xml:space="preserve"> and maximises social connection.</w:t>
      </w:r>
    </w:p>
    <w:p w14:paraId="20064057" w14:textId="77777777" w:rsidR="008622CB" w:rsidRDefault="008622CB" w:rsidP="008622CB">
      <w:pPr>
        <w:pStyle w:val="Heading3"/>
        <w:jc w:val="center"/>
      </w:pPr>
      <w:bookmarkStart w:id="31" w:name="_Toc13657175"/>
      <w:r>
        <w:rPr>
          <w:noProof/>
          <w:lang w:val="en-US"/>
        </w:rPr>
        <w:drawing>
          <wp:inline distT="0" distB="0" distL="0" distR="0" wp14:anchorId="5C03E029" wp14:editId="1BBB61A9">
            <wp:extent cx="2228215" cy="1234440"/>
            <wp:effectExtent l="0" t="0" r="635" b="3810"/>
            <wp:docPr id="211" name="Picture 211" descr="Artis'ts impression of the Cherry Glades Estate located in Manjimup,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341"/>
                    <a:stretch/>
                  </pic:blipFill>
                  <pic:spPr bwMode="auto">
                    <a:xfrm>
                      <a:off x="0" y="0"/>
                      <a:ext cx="2232369" cy="123674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DF009B" w14:textId="77777777" w:rsidR="00580FFF" w:rsidRDefault="00B757C6" w:rsidP="003F0DF5">
      <w:pPr>
        <w:pStyle w:val="Heading3"/>
      </w:pPr>
      <w:r>
        <w:t xml:space="preserve">Cherry Glades Estate, </w:t>
      </w:r>
      <w:proofErr w:type="spellStart"/>
      <w:r w:rsidR="00580FFF">
        <w:t>Manjimup</w:t>
      </w:r>
      <w:bookmarkEnd w:id="31"/>
      <w:proofErr w:type="spellEnd"/>
      <w:r w:rsidR="00580FFF">
        <w:t xml:space="preserve"> </w:t>
      </w:r>
    </w:p>
    <w:p w14:paraId="4826FA39" w14:textId="77777777" w:rsidR="008D46A3" w:rsidRDefault="008D46A3" w:rsidP="00720B87">
      <w:pPr>
        <w:pStyle w:val="BodyText"/>
      </w:pPr>
      <w:r>
        <w:t xml:space="preserve">Cherry Glades Estate is a collaboration between the Department of Communities, the Shire of </w:t>
      </w:r>
      <w:proofErr w:type="spellStart"/>
      <w:r>
        <w:t>Manjimup</w:t>
      </w:r>
      <w:proofErr w:type="spellEnd"/>
      <w:r>
        <w:t xml:space="preserve"> and Royalties for Regions.</w:t>
      </w:r>
    </w:p>
    <w:p w14:paraId="1A5A343A" w14:textId="77777777" w:rsidR="008622CB" w:rsidRDefault="008D46A3" w:rsidP="00720B87">
      <w:pPr>
        <w:pStyle w:val="BodyText"/>
      </w:pPr>
      <w:r>
        <w:t xml:space="preserve">Located in the </w:t>
      </w:r>
      <w:r w:rsidR="00D07C6E">
        <w:t>S</w:t>
      </w:r>
      <w:r>
        <w:t>outh</w:t>
      </w:r>
      <w:r w:rsidR="00D07C6E">
        <w:t xml:space="preserve"> W</w:t>
      </w:r>
      <w:r>
        <w:t xml:space="preserve">est, up to 60 affordable, age-friendly units close to services and amenity </w:t>
      </w:r>
      <w:r w:rsidR="006250AB">
        <w:t>are planned for delivery</w:t>
      </w:r>
      <w:r>
        <w:t xml:space="preserve">. </w:t>
      </w:r>
      <w:r w:rsidR="004143B6">
        <w:t>A</w:t>
      </w:r>
      <w:r>
        <w:t xml:space="preserve"> range of tenure types</w:t>
      </w:r>
      <w:r w:rsidR="0072074D">
        <w:t xml:space="preserve"> will</w:t>
      </w:r>
      <w:r>
        <w:t xml:space="preserve"> enable locals </w:t>
      </w:r>
      <w:r w:rsidR="00B66291">
        <w:t>to age in their community.</w:t>
      </w:r>
      <w:r w:rsidR="008A7BFC">
        <w:t xml:space="preserve"> Construction of Stage 1 will commence in 2019.</w:t>
      </w:r>
    </w:p>
    <w:p w14:paraId="11924E8B" w14:textId="77777777" w:rsidR="008622CB" w:rsidRDefault="008622CB" w:rsidP="00720B87">
      <w:pPr>
        <w:pStyle w:val="BodyText"/>
        <w:rPr>
          <w:rFonts w:eastAsia="Times New Roman"/>
          <w:color w:val="2C5C86"/>
          <w:szCs w:val="24"/>
        </w:rPr>
      </w:pPr>
      <w:r>
        <w:rPr>
          <w:noProof/>
          <w:lang w:val="en-US"/>
        </w:rPr>
        <w:drawing>
          <wp:inline distT="0" distB="0" distL="0" distR="0" wp14:anchorId="7E9E3EEC" wp14:editId="17E0DC39">
            <wp:extent cx="2037715" cy="1243584"/>
            <wp:effectExtent l="0" t="0" r="635" b="0"/>
            <wp:docPr id="30" name="Picture 30" descr="Photograph of the Haven Ridgewood development located in Ridgewoo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043" b="4122"/>
                    <a:stretch/>
                  </pic:blipFill>
                  <pic:spPr bwMode="auto">
                    <a:xfrm>
                      <a:off x="0" y="0"/>
                      <a:ext cx="2095959" cy="127912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Start w:id="32" w:name="_Toc13657176"/>
      <w:bookmarkStart w:id="33" w:name="_Hlk529803774"/>
    </w:p>
    <w:p w14:paraId="34DBEA30" w14:textId="77777777" w:rsidR="00580FFF" w:rsidRPr="008622CB" w:rsidRDefault="00E744D7" w:rsidP="008622CB">
      <w:pPr>
        <w:pStyle w:val="Heading3"/>
      </w:pPr>
      <w:r w:rsidRPr="008622CB">
        <w:t xml:space="preserve">Haven Ridgewood, </w:t>
      </w:r>
      <w:r w:rsidR="00580FFF" w:rsidRPr="008622CB">
        <w:t>Ridgewood</w:t>
      </w:r>
      <w:bookmarkEnd w:id="32"/>
    </w:p>
    <w:p w14:paraId="73B3F60C" w14:textId="77777777" w:rsidR="00B66291" w:rsidRDefault="000D17B1" w:rsidP="00720B87">
      <w:pPr>
        <w:pStyle w:val="BodyText"/>
      </w:pPr>
      <w:r w:rsidRPr="000D17B1">
        <w:t xml:space="preserve">In 2017/18 the Department of </w:t>
      </w:r>
      <w:r w:rsidR="00CE05AD" w:rsidRPr="000D17B1">
        <w:t>Communities</w:t>
      </w:r>
      <w:r w:rsidR="00CE05AD">
        <w:t xml:space="preserve"> partnered with Southern Cross Care (WA)</w:t>
      </w:r>
      <w:r w:rsidR="008616A0">
        <w:t xml:space="preserve"> Inc</w:t>
      </w:r>
      <w:r w:rsidR="0072074D">
        <w:t>, a not-for-profit aged care provider,</w:t>
      </w:r>
      <w:r w:rsidR="00CE05AD">
        <w:t xml:space="preserve"> to develop an innovative and affordable over</w:t>
      </w:r>
      <w:r w:rsidR="006250AB">
        <w:t>-</w:t>
      </w:r>
      <w:r w:rsidR="00CE05AD">
        <w:t>55s residential estate. Integrated services will be provided to enable residents to live independently and age in place.</w:t>
      </w:r>
    </w:p>
    <w:p w14:paraId="59F3168E" w14:textId="77777777" w:rsidR="000159C2" w:rsidRDefault="008622CB" w:rsidP="00720B87">
      <w:pPr>
        <w:pStyle w:val="BodyText"/>
      </w:pPr>
      <w:r>
        <w:br/>
      </w:r>
      <w:r w:rsidR="00B66291">
        <w:br/>
      </w:r>
      <w:r w:rsidR="004C157F">
        <w:br/>
      </w:r>
      <w:r w:rsidR="004C157F">
        <w:br/>
      </w:r>
      <w:bookmarkEnd w:id="33"/>
    </w:p>
    <w:p w14:paraId="5DB52A83" w14:textId="77777777" w:rsidR="000159C2" w:rsidRDefault="000159C2" w:rsidP="00720B87">
      <w:pPr>
        <w:pStyle w:val="BodyText"/>
        <w:sectPr w:rsidR="000159C2" w:rsidSect="00B91B92">
          <w:endnotePr>
            <w:numFmt w:val="decimal"/>
          </w:endnotePr>
          <w:type w:val="continuous"/>
          <w:pgSz w:w="16840" w:h="11900" w:orient="landscape" w:code="9"/>
          <w:pgMar w:top="907" w:right="907" w:bottom="907" w:left="907" w:header="0" w:footer="397" w:gutter="0"/>
          <w:pgNumType w:start="10"/>
          <w:cols w:num="4" w:space="567"/>
          <w:docGrid w:linePitch="326"/>
        </w:sectPr>
      </w:pPr>
    </w:p>
    <w:p w14:paraId="0A2CD722" w14:textId="77777777" w:rsidR="00C563EA" w:rsidRPr="00240EE5" w:rsidRDefault="00C563EA" w:rsidP="00B33B1D">
      <w:pPr>
        <w:pStyle w:val="Heading1"/>
      </w:pPr>
      <w:bookmarkStart w:id="34" w:name="_Toc536617918"/>
      <w:bookmarkStart w:id="35" w:name="_Toc13657177"/>
      <w:r>
        <w:lastRenderedPageBreak/>
        <w:t xml:space="preserve">Priority 1: </w:t>
      </w:r>
      <w:r w:rsidR="00FE02DF">
        <w:t>Age-friendly</w:t>
      </w:r>
      <w:r>
        <w:t xml:space="preserve"> communities</w:t>
      </w:r>
      <w:bookmarkEnd w:id="34"/>
      <w:bookmarkEnd w:id="35"/>
    </w:p>
    <w:p w14:paraId="31F4544C" w14:textId="77777777" w:rsidR="00E108A6" w:rsidRDefault="00E108A6" w:rsidP="003F0DF5">
      <w:pPr>
        <w:pStyle w:val="Heading3"/>
        <w:sectPr w:rsidR="00E108A6" w:rsidSect="00B33B1D">
          <w:footerReference w:type="default" r:id="rId33"/>
          <w:endnotePr>
            <w:numFmt w:val="decimal"/>
          </w:endnotePr>
          <w:pgSz w:w="16840" w:h="11900" w:orient="landscape" w:code="9"/>
          <w:pgMar w:top="907" w:right="907" w:bottom="907" w:left="907" w:header="0" w:footer="397" w:gutter="0"/>
          <w:cols w:space="397"/>
          <w:docGrid w:linePitch="326"/>
        </w:sectPr>
      </w:pPr>
    </w:p>
    <w:p w14:paraId="0552C712" w14:textId="77777777" w:rsidR="00D11410" w:rsidRDefault="00D11410" w:rsidP="003F0DF5">
      <w:pPr>
        <w:pStyle w:val="Heading3"/>
        <w:rPr>
          <w:color w:val="0061A7" w:themeColor="accent1"/>
        </w:rPr>
      </w:pPr>
      <w:bookmarkStart w:id="36" w:name="_Toc13657178"/>
      <w:r w:rsidRPr="003D2BF6">
        <w:t>Direction</w:t>
      </w:r>
      <w:bookmarkEnd w:id="36"/>
    </w:p>
    <w:p w14:paraId="53ABC0C0" w14:textId="77777777" w:rsidR="00D11410" w:rsidRPr="00B80972" w:rsidRDefault="00D11410" w:rsidP="00720B87">
      <w:pPr>
        <w:pStyle w:val="BodyText"/>
      </w:pPr>
      <w:r w:rsidRPr="00B80972">
        <w:t>Design communities, infrastructure and ser</w:t>
      </w:r>
      <w:r w:rsidR="00FE02DF">
        <w:t>vices to enable ageing in place</w:t>
      </w:r>
    </w:p>
    <w:p w14:paraId="7F0E5CF7" w14:textId="77777777" w:rsidR="00D11410" w:rsidRPr="003D2BF6" w:rsidRDefault="00D11410" w:rsidP="003F0DF5">
      <w:pPr>
        <w:pStyle w:val="Heading3"/>
      </w:pPr>
      <w:bookmarkStart w:id="37" w:name="_Toc13657179"/>
      <w:r w:rsidRPr="003D2BF6">
        <w:t>Current issue</w:t>
      </w:r>
      <w:bookmarkEnd w:id="37"/>
    </w:p>
    <w:p w14:paraId="65115A0D" w14:textId="77777777" w:rsidR="00341417" w:rsidRDefault="00341417" w:rsidP="00720B87">
      <w:pPr>
        <w:pStyle w:val="Bullet1"/>
      </w:pPr>
      <w:r>
        <w:t>Without</w:t>
      </w:r>
      <w:r w:rsidRPr="00B2416F">
        <w:t xml:space="preserve"> suitable housing and care options</w:t>
      </w:r>
      <w:r>
        <w:t>,</w:t>
      </w:r>
      <w:r w:rsidRPr="00B2416F">
        <w:t xml:space="preserve"> people need to leave their communities</w:t>
      </w:r>
      <w:r>
        <w:t>, taking them away from their support networks.</w:t>
      </w:r>
    </w:p>
    <w:p w14:paraId="65B89B55" w14:textId="77777777" w:rsidR="00D11410" w:rsidRPr="00BB79EA" w:rsidRDefault="002816BD" w:rsidP="00720B87">
      <w:pPr>
        <w:pStyle w:val="Bullet1"/>
      </w:pPr>
      <w:r>
        <w:t>L</w:t>
      </w:r>
      <w:r w:rsidR="00064D3F">
        <w:t>ack of appropriately-</w:t>
      </w:r>
      <w:r w:rsidR="00D11410" w:rsidRPr="00BB79EA">
        <w:t>sized land parcels and inconsist</w:t>
      </w:r>
      <w:r w:rsidR="00A32097">
        <w:t>ent</w:t>
      </w:r>
      <w:r w:rsidR="00D11410" w:rsidRPr="00BB79EA">
        <w:t xml:space="preserve"> planning requirements across local government are barriers to industry responding.</w:t>
      </w:r>
    </w:p>
    <w:p w14:paraId="762BFA52" w14:textId="77777777" w:rsidR="00D11410" w:rsidRPr="00BB79EA" w:rsidRDefault="00D11410" w:rsidP="00720B87">
      <w:pPr>
        <w:pStyle w:val="Bullet1"/>
      </w:pPr>
      <w:r>
        <w:t xml:space="preserve">Access to transport, services and amenity </w:t>
      </w:r>
      <w:r w:rsidR="00A32097">
        <w:t xml:space="preserve">is </w:t>
      </w:r>
      <w:r>
        <w:t xml:space="preserve">important </w:t>
      </w:r>
      <w:r w:rsidR="00A32097">
        <w:t xml:space="preserve">in older </w:t>
      </w:r>
      <w:r>
        <w:t>age.</w:t>
      </w:r>
    </w:p>
    <w:p w14:paraId="102F11F4" w14:textId="77777777" w:rsidR="00D11410" w:rsidRPr="00762F5C" w:rsidRDefault="00D11410" w:rsidP="00720B87">
      <w:pPr>
        <w:pStyle w:val="Bullet1"/>
      </w:pPr>
      <w:r>
        <w:t xml:space="preserve">There </w:t>
      </w:r>
      <w:r w:rsidR="006E2F86">
        <w:t xml:space="preserve">is </w:t>
      </w:r>
      <w:r w:rsidR="00A32097">
        <w:t xml:space="preserve">unmet demand </w:t>
      </w:r>
      <w:r>
        <w:t xml:space="preserve">for age appropriate homes located </w:t>
      </w:r>
      <w:r w:rsidR="00A32097">
        <w:t xml:space="preserve">near </w:t>
      </w:r>
      <w:r>
        <w:t>services, particularly in regional areas.</w:t>
      </w:r>
      <w:r w:rsidR="00A32097">
        <w:t xml:space="preserve"> </w:t>
      </w:r>
      <w:r w:rsidR="003D7658">
        <w:t xml:space="preserve">This </w:t>
      </w:r>
      <w:r w:rsidR="002816BD">
        <w:t>is</w:t>
      </w:r>
      <w:r w:rsidR="0072074D">
        <w:t xml:space="preserve"> compounded</w:t>
      </w:r>
      <w:r w:rsidR="00A32097">
        <w:t xml:space="preserve"> when the cost of construction is greater than </w:t>
      </w:r>
      <w:r w:rsidR="003D7658">
        <w:t xml:space="preserve">the </w:t>
      </w:r>
      <w:r w:rsidR="00A32097">
        <w:t>market value</w:t>
      </w:r>
      <w:r w:rsidR="002816BD">
        <w:t xml:space="preserve"> of the</w:t>
      </w:r>
      <w:r w:rsidR="0072074D">
        <w:t xml:space="preserve"> completed</w:t>
      </w:r>
      <w:r w:rsidR="002816BD">
        <w:t xml:space="preserve"> home</w:t>
      </w:r>
      <w:r w:rsidR="00A32097">
        <w:t>.</w:t>
      </w:r>
      <w:r w:rsidRPr="00762F5C">
        <w:t xml:space="preserve"> </w:t>
      </w:r>
    </w:p>
    <w:p w14:paraId="78D08259" w14:textId="77777777" w:rsidR="00D11410" w:rsidRDefault="00D11410" w:rsidP="00720B87">
      <w:pPr>
        <w:pStyle w:val="Bullet1"/>
      </w:pPr>
      <w:r>
        <w:t>Almost 25</w:t>
      </w:r>
      <w:r w:rsidRPr="00081A0C">
        <w:t xml:space="preserve"> per cent of</w:t>
      </w:r>
      <w:r>
        <w:t xml:space="preserve"> people aged 65 or over</w:t>
      </w:r>
      <w:r w:rsidRPr="00081A0C">
        <w:t xml:space="preserve"> liv</w:t>
      </w:r>
      <w:r>
        <w:t>e</w:t>
      </w:r>
      <w:r w:rsidRPr="00081A0C">
        <w:t xml:space="preserve"> alone</w:t>
      </w:r>
      <w:r>
        <w:rPr>
          <w:rStyle w:val="EndnoteReference"/>
          <w:rFonts w:eastAsia="Calibri" w:cstheme="minorHAnsi"/>
          <w:szCs w:val="21"/>
        </w:rPr>
        <w:endnoteReference w:id="19"/>
      </w:r>
      <w:r>
        <w:t xml:space="preserve"> which increases the risk of</w:t>
      </w:r>
      <w:r w:rsidRPr="00081A0C">
        <w:t xml:space="preserve"> </w:t>
      </w:r>
      <w:r w:rsidRPr="00D35889">
        <w:t>social isolation</w:t>
      </w:r>
      <w:r>
        <w:t>.</w:t>
      </w:r>
    </w:p>
    <w:p w14:paraId="23A5A648" w14:textId="77777777" w:rsidR="00DA60BB" w:rsidRDefault="00DA60BB" w:rsidP="00720B87">
      <w:pPr>
        <w:pStyle w:val="Bullet1"/>
      </w:pPr>
      <w:r>
        <w:t xml:space="preserve">Many people require higher care as their </w:t>
      </w:r>
      <w:r w:rsidR="004C65F7">
        <w:t xml:space="preserve">physical or cognitive </w:t>
      </w:r>
      <w:r>
        <w:t>health decline</w:t>
      </w:r>
      <w:r w:rsidR="00B25331">
        <w:t>s</w:t>
      </w:r>
      <w:r>
        <w:t>.</w:t>
      </w:r>
      <w:r>
        <w:rPr>
          <w:rStyle w:val="EndnoteReference"/>
          <w:rFonts w:eastAsia="Calibri" w:cstheme="minorHAnsi"/>
          <w:szCs w:val="21"/>
        </w:rPr>
        <w:endnoteReference w:id="20"/>
      </w:r>
    </w:p>
    <w:p w14:paraId="174818EF" w14:textId="77777777" w:rsidR="00D11410" w:rsidRPr="003D2BF6" w:rsidRDefault="00D11410" w:rsidP="003F0DF5">
      <w:pPr>
        <w:pStyle w:val="Heading3"/>
      </w:pPr>
      <w:bookmarkStart w:id="38" w:name="_Toc13657180"/>
      <w:r w:rsidRPr="003D2BF6">
        <w:t xml:space="preserve">Why </w:t>
      </w:r>
      <w:proofErr w:type="gramStart"/>
      <w:r w:rsidRPr="003D2BF6">
        <w:t>this matters</w:t>
      </w:r>
      <w:bookmarkEnd w:id="38"/>
      <w:proofErr w:type="gramEnd"/>
    </w:p>
    <w:p w14:paraId="43F13C26" w14:textId="77777777" w:rsidR="004C65F7" w:rsidRDefault="00343BC0" w:rsidP="00720B87">
      <w:pPr>
        <w:pStyle w:val="Bullet1"/>
      </w:pPr>
      <w:r w:rsidRPr="00F6198D">
        <w:t>Enabling</w:t>
      </w:r>
      <w:r w:rsidR="009433FE" w:rsidRPr="00F6198D">
        <w:t xml:space="preserve"> older</w:t>
      </w:r>
      <w:r w:rsidRPr="00F6198D">
        <w:t xml:space="preserve"> </w:t>
      </w:r>
      <w:r w:rsidR="00F6198D" w:rsidRPr="00F6198D">
        <w:t xml:space="preserve">people </w:t>
      </w:r>
      <w:r w:rsidRPr="00F6198D">
        <w:t>to remain in their community can improve wellbeing and reduce</w:t>
      </w:r>
      <w:r w:rsidR="00D11410" w:rsidRPr="00F6198D">
        <w:t xml:space="preserve"> reliance</w:t>
      </w:r>
      <w:r w:rsidR="00D11410">
        <w:t xml:space="preserve"> on government </w:t>
      </w:r>
      <w:r>
        <w:t>services.</w:t>
      </w:r>
      <w:r>
        <w:rPr>
          <w:rStyle w:val="EndnoteReference"/>
          <w:rFonts w:cstheme="minorHAnsi"/>
        </w:rPr>
        <w:endnoteReference w:id="21"/>
      </w:r>
    </w:p>
    <w:p w14:paraId="69A7EA8C" w14:textId="77777777" w:rsidR="004C65F7" w:rsidRDefault="00D11410" w:rsidP="00720B87">
      <w:pPr>
        <w:pStyle w:val="Bullet1"/>
      </w:pPr>
      <w:r>
        <w:t>Housing that is well-located and connected to services is vital to enabling older people to remain healthy, independent and participate in community life.</w:t>
      </w:r>
      <w:r w:rsidR="00343BC0" w:rsidRPr="00343BC0">
        <w:t xml:space="preserve"> </w:t>
      </w:r>
    </w:p>
    <w:p w14:paraId="69DDF0B2" w14:textId="77777777" w:rsidR="00237847" w:rsidRDefault="00343BC0" w:rsidP="00720B87">
      <w:pPr>
        <w:pStyle w:val="Bullet1"/>
      </w:pPr>
      <w:r>
        <w:t>Communities are more vibrant when there is greater connection and interaction among all ages.</w:t>
      </w:r>
    </w:p>
    <w:p w14:paraId="0267D5D4" w14:textId="77777777" w:rsidR="00D11410" w:rsidRPr="003D2BF6" w:rsidRDefault="00D11410" w:rsidP="003F0DF5">
      <w:pPr>
        <w:pStyle w:val="Heading3"/>
      </w:pPr>
      <w:bookmarkStart w:id="39" w:name="_Toc13657181"/>
      <w:r w:rsidRPr="003D2BF6">
        <w:t>Response</w:t>
      </w:r>
      <w:bookmarkEnd w:id="39"/>
    </w:p>
    <w:p w14:paraId="6482CE7A" w14:textId="77777777" w:rsidR="00D11410" w:rsidRDefault="00D11410" w:rsidP="00720B87">
      <w:pPr>
        <w:pStyle w:val="BodyText"/>
        <w:rPr>
          <w:color w:val="0061A7" w:themeColor="accent1"/>
        </w:rPr>
      </w:pPr>
      <w:r w:rsidRPr="00145D06">
        <w:t>Responding to this challenge requires:</w:t>
      </w:r>
    </w:p>
    <w:p w14:paraId="0937FB76" w14:textId="77777777" w:rsidR="00A95910" w:rsidRPr="001A3760" w:rsidRDefault="00A95910" w:rsidP="00720B87">
      <w:pPr>
        <w:pStyle w:val="Bullet1"/>
      </w:pPr>
      <w:r w:rsidRPr="001A3760">
        <w:t xml:space="preserve">engaging older people in the design and planning of communities </w:t>
      </w:r>
    </w:p>
    <w:p w14:paraId="43B69FE1" w14:textId="77777777" w:rsidR="00A95910" w:rsidRDefault="00D11410" w:rsidP="00720B87">
      <w:pPr>
        <w:pStyle w:val="Bullet1"/>
      </w:pPr>
      <w:bookmarkStart w:id="40" w:name="_Hlk531265889"/>
      <w:r w:rsidRPr="00A161B9">
        <w:t xml:space="preserve">rethinking </w:t>
      </w:r>
      <w:r>
        <w:t>how</w:t>
      </w:r>
      <w:r w:rsidRPr="00A161B9">
        <w:t xml:space="preserve"> we plan and design communities to </w:t>
      </w:r>
      <w:r w:rsidR="00963FAE">
        <w:t xml:space="preserve">create places </w:t>
      </w:r>
      <w:r w:rsidRPr="00A161B9">
        <w:t>that are safe, accessible</w:t>
      </w:r>
      <w:r w:rsidR="00AD6FB1">
        <w:t xml:space="preserve"> and </w:t>
      </w:r>
      <w:r w:rsidRPr="00A161B9">
        <w:t xml:space="preserve">inviting </w:t>
      </w:r>
    </w:p>
    <w:p w14:paraId="5020558D" w14:textId="77777777" w:rsidR="00D11410" w:rsidRPr="001A3760" w:rsidRDefault="0063616B" w:rsidP="00720B87">
      <w:pPr>
        <w:pStyle w:val="Bullet1"/>
      </w:pPr>
      <w:r>
        <w:t xml:space="preserve">intentionally </w:t>
      </w:r>
      <w:r w:rsidR="00A95910">
        <w:t xml:space="preserve">designing communities to </w:t>
      </w:r>
      <w:r w:rsidR="00ED6E2C">
        <w:t xml:space="preserve">deter crime and </w:t>
      </w:r>
      <w:r w:rsidR="00963FAE">
        <w:t>encourage</w:t>
      </w:r>
      <w:r w:rsidR="00ED6E2C">
        <w:t xml:space="preserve"> incidental</w:t>
      </w:r>
      <w:r w:rsidR="00963FAE">
        <w:t xml:space="preserve"> </w:t>
      </w:r>
      <w:r w:rsidR="00237847" w:rsidRPr="001A3760">
        <w:t>interaction</w:t>
      </w:r>
      <w:r w:rsidR="00ED6E2C">
        <w:t xml:space="preserve">s between </w:t>
      </w:r>
      <w:r w:rsidR="00554E16">
        <w:t>people</w:t>
      </w:r>
    </w:p>
    <w:bookmarkEnd w:id="40"/>
    <w:p w14:paraId="037EE1C3" w14:textId="77777777" w:rsidR="00D11410" w:rsidRPr="001A3760" w:rsidRDefault="00D11410" w:rsidP="00720B87">
      <w:pPr>
        <w:pStyle w:val="Bullet1"/>
      </w:pPr>
      <w:r w:rsidRPr="001A3760">
        <w:t>locating liveable design homes near public transport, services and amenity</w:t>
      </w:r>
    </w:p>
    <w:p w14:paraId="35A799A8" w14:textId="77777777" w:rsidR="00A95910" w:rsidRDefault="00A95910" w:rsidP="00720B87">
      <w:pPr>
        <w:pStyle w:val="Bullet1"/>
      </w:pPr>
      <w:r>
        <w:t>encouraging affordable, diverse and adaptable housing through the planning system</w:t>
      </w:r>
    </w:p>
    <w:p w14:paraId="79BE9520" w14:textId="77777777" w:rsidR="00D11410" w:rsidRPr="001A3760" w:rsidRDefault="00D11410" w:rsidP="00720B87">
      <w:pPr>
        <w:pStyle w:val="Bullet1"/>
      </w:pPr>
      <w:r w:rsidRPr="001A3760">
        <w:t>encouraging age-specific and multi-generational living options</w:t>
      </w:r>
    </w:p>
    <w:p w14:paraId="1F6BD753" w14:textId="77777777" w:rsidR="00D11410" w:rsidRDefault="00D11410" w:rsidP="00720B87">
      <w:pPr>
        <w:pStyle w:val="Bullet1"/>
      </w:pPr>
      <w:bookmarkStart w:id="41" w:name="_Hlk529190439"/>
      <w:r w:rsidRPr="001A3760">
        <w:t>working across</w:t>
      </w:r>
      <w:r w:rsidR="00AD6FB1">
        <w:t xml:space="preserve"> </w:t>
      </w:r>
      <w:r w:rsidR="00963FAE" w:rsidRPr="001A3760">
        <w:t>sectors</w:t>
      </w:r>
      <w:r w:rsidR="00AD6FB1">
        <w:t xml:space="preserve"> to facilitate a </w:t>
      </w:r>
      <w:r w:rsidR="00684122" w:rsidRPr="001A3760">
        <w:t>continuum of care</w:t>
      </w:r>
      <w:r w:rsidRPr="001A3760">
        <w:t xml:space="preserve"> for older people</w:t>
      </w:r>
    </w:p>
    <w:bookmarkEnd w:id="41"/>
    <w:p w14:paraId="073057CF" w14:textId="77777777" w:rsidR="001A7851" w:rsidRDefault="00963FAE" w:rsidP="00720B87">
      <w:pPr>
        <w:pStyle w:val="Bullet1"/>
      </w:pPr>
      <w:r w:rsidRPr="001A3760">
        <w:t>encourag</w:t>
      </w:r>
      <w:r w:rsidR="006E2F86">
        <w:t>ing</w:t>
      </w:r>
      <w:r w:rsidRPr="001A3760">
        <w:t xml:space="preserve"> innovation</w:t>
      </w:r>
      <w:r>
        <w:t xml:space="preserve"> and technology that supports ageing in place</w:t>
      </w:r>
      <w:r w:rsidR="004C65F7">
        <w:t>, particularly in regional areas</w:t>
      </w:r>
    </w:p>
    <w:p w14:paraId="64A54CB4" w14:textId="77777777" w:rsidR="00B37517" w:rsidRDefault="00D11410" w:rsidP="00720B87">
      <w:pPr>
        <w:pStyle w:val="Bullet1"/>
      </w:pPr>
      <w:r w:rsidRPr="00FA4885">
        <w:t>incorporat</w:t>
      </w:r>
      <w:r w:rsidR="007E55C8">
        <w:t>ing</w:t>
      </w:r>
      <w:r w:rsidRPr="00FA4885">
        <w:t xml:space="preserve"> accessib</w:t>
      </w:r>
      <w:r w:rsidR="00ED6E2C">
        <w:t xml:space="preserve">ility </w:t>
      </w:r>
      <w:r w:rsidR="0092523A">
        <w:t xml:space="preserve">principles </w:t>
      </w:r>
      <w:r w:rsidRPr="00FA4885">
        <w:t xml:space="preserve">and </w:t>
      </w:r>
      <w:r w:rsidR="0092523A">
        <w:t xml:space="preserve">investigating </w:t>
      </w:r>
      <w:r w:rsidR="00AD6FB1">
        <w:t xml:space="preserve">dementia-friendly </w:t>
      </w:r>
      <w:r w:rsidR="0092523A">
        <w:t>design</w:t>
      </w:r>
      <w:r w:rsidR="00ED6E2C">
        <w:t xml:space="preserve"> where practical.</w:t>
      </w:r>
    </w:p>
    <w:p w14:paraId="347C918C" w14:textId="77777777" w:rsidR="00DA60BB" w:rsidRDefault="00DA60BB" w:rsidP="00720B87">
      <w:pPr>
        <w:pStyle w:val="blackbold"/>
        <w:rPr>
          <w:noProof/>
        </w:rPr>
      </w:pPr>
      <w:r>
        <w:rPr>
          <w:noProof/>
        </w:rPr>
        <w:t xml:space="preserve">LandCorp’s Claremont on the Park </w:t>
      </w:r>
    </w:p>
    <w:p w14:paraId="29E880E0" w14:textId="77777777" w:rsidR="00DA60BB" w:rsidRDefault="00B91B92" w:rsidP="00720B87">
      <w:pPr>
        <w:pStyle w:val="BodyText"/>
      </w:pPr>
      <w:r>
        <w:rPr>
          <w:noProof/>
          <w:lang w:val="en-US"/>
        </w:rPr>
        <w:drawing>
          <wp:inline distT="0" distB="0" distL="0" distR="0" wp14:anchorId="286D2D2F" wp14:editId="7F6B1992">
            <wp:extent cx="2984500" cy="1806575"/>
            <wp:effectExtent l="0" t="0" r="6350" b="3175"/>
            <wp:docPr id="217" name="Picture 217" descr="Artist impression of LandCorp's Claremont on the Park development located in Claremont,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193"/>
                    <a:stretch/>
                  </pic:blipFill>
                  <pic:spPr bwMode="auto">
                    <a:xfrm>
                      <a:off x="0" y="0"/>
                      <a:ext cx="2984500" cy="18065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A4E31F" w14:textId="77777777" w:rsidR="00E108A6" w:rsidRPr="00AD6FB1" w:rsidRDefault="00DA60BB" w:rsidP="00720B87">
      <w:pPr>
        <w:pStyle w:val="blackbold"/>
      </w:pPr>
      <w:r w:rsidRPr="00AD6FB1">
        <w:rPr>
          <w:rStyle w:val="BoldbodytextChar"/>
          <w:b/>
          <w:color w:val="auto"/>
        </w:rPr>
        <w:t>WA’s first multi-age precinct features a mix of housing and care options for older Western Australians, and an innovative childcare service</w:t>
      </w:r>
      <w:r w:rsidRPr="00AD6FB1">
        <w:t>.</w:t>
      </w:r>
    </w:p>
    <w:p w14:paraId="6BA9FC9E" w14:textId="77777777" w:rsidR="00E108A6" w:rsidRDefault="00E108A6" w:rsidP="00B33B1D">
      <w:pPr>
        <w:pStyle w:val="Heading1"/>
        <w:sectPr w:rsidR="00E108A6" w:rsidSect="00B91B92">
          <w:endnotePr>
            <w:numFmt w:val="decimal"/>
          </w:endnotePr>
          <w:type w:val="continuous"/>
          <w:pgSz w:w="16840" w:h="11900" w:orient="landscape" w:code="9"/>
          <w:pgMar w:top="907" w:right="907" w:bottom="907" w:left="907" w:header="0" w:footer="397" w:gutter="0"/>
          <w:pgNumType w:start="10"/>
          <w:cols w:num="3" w:space="397"/>
          <w:docGrid w:linePitch="326"/>
        </w:sectPr>
      </w:pPr>
    </w:p>
    <w:p w14:paraId="734D29DD" w14:textId="77777777" w:rsidR="00C563EA" w:rsidRPr="00240EE5" w:rsidRDefault="00C563EA" w:rsidP="00B33B1D">
      <w:pPr>
        <w:pStyle w:val="Heading1"/>
      </w:pPr>
      <w:bookmarkStart w:id="42" w:name="_Toc536617919"/>
      <w:bookmarkStart w:id="43" w:name="_Toc13657182"/>
      <w:r>
        <w:lastRenderedPageBreak/>
        <w:t>Priority 2:</w:t>
      </w:r>
      <w:r w:rsidR="00963FAE">
        <w:t xml:space="preserve"> </w:t>
      </w:r>
      <w:r>
        <w:t>Homes that support ageing in place</w:t>
      </w:r>
      <w:bookmarkEnd w:id="42"/>
      <w:bookmarkEnd w:id="43"/>
    </w:p>
    <w:p w14:paraId="467239E6" w14:textId="77777777" w:rsidR="000B154F" w:rsidRDefault="000B154F" w:rsidP="003F0DF5">
      <w:pPr>
        <w:pStyle w:val="Heading3"/>
        <w:sectPr w:rsidR="000B154F" w:rsidSect="00B33B1D">
          <w:footerReference w:type="default" r:id="rId35"/>
          <w:endnotePr>
            <w:numFmt w:val="decimal"/>
          </w:endnotePr>
          <w:pgSz w:w="16840" w:h="11900" w:orient="landscape" w:code="9"/>
          <w:pgMar w:top="907" w:right="907" w:bottom="907" w:left="907" w:header="0" w:footer="340" w:gutter="0"/>
          <w:cols w:space="397"/>
          <w:docGrid w:linePitch="326"/>
        </w:sectPr>
      </w:pPr>
    </w:p>
    <w:p w14:paraId="27240FB0" w14:textId="77777777" w:rsidR="00B80972" w:rsidRDefault="00B80972" w:rsidP="003F0DF5">
      <w:pPr>
        <w:pStyle w:val="Heading3"/>
      </w:pPr>
      <w:bookmarkStart w:id="44" w:name="_Toc13657183"/>
      <w:r>
        <w:t>Direction</w:t>
      </w:r>
      <w:bookmarkEnd w:id="44"/>
    </w:p>
    <w:p w14:paraId="2D7A9254" w14:textId="77777777" w:rsidR="00D11410" w:rsidRDefault="00D11410" w:rsidP="00720B87">
      <w:pPr>
        <w:pStyle w:val="BodyText"/>
      </w:pPr>
      <w:r>
        <w:t>Design liveable and manageable homes to m</w:t>
      </w:r>
      <w:r w:rsidR="00FE02DF">
        <w:t>eet changing needs in older age</w:t>
      </w:r>
    </w:p>
    <w:p w14:paraId="524C6D9E" w14:textId="77777777" w:rsidR="00D11410" w:rsidRPr="003D2BF6" w:rsidRDefault="00D11410" w:rsidP="003F0DF5">
      <w:pPr>
        <w:pStyle w:val="Heading3"/>
      </w:pPr>
      <w:bookmarkStart w:id="45" w:name="_Toc13657184"/>
      <w:r w:rsidRPr="003D2BF6">
        <w:t>Current issue</w:t>
      </w:r>
      <w:bookmarkEnd w:id="45"/>
    </w:p>
    <w:p w14:paraId="59161CB7" w14:textId="77777777" w:rsidR="00600BBE" w:rsidRPr="004D3AB3" w:rsidRDefault="00600BBE" w:rsidP="00720B87">
      <w:pPr>
        <w:pStyle w:val="Bullet1"/>
      </w:pPr>
      <w:r w:rsidRPr="00D56657">
        <w:t xml:space="preserve">Older Australians on average can expect to </w:t>
      </w:r>
      <w:r>
        <w:t>live with a disability for around 18 to 20 years.</w:t>
      </w:r>
      <w:r>
        <w:rPr>
          <w:rStyle w:val="EndnoteReference"/>
        </w:rPr>
        <w:endnoteReference w:id="22"/>
      </w:r>
    </w:p>
    <w:p w14:paraId="1D9674E9" w14:textId="77777777" w:rsidR="00600BBE" w:rsidRPr="00A07C8C" w:rsidRDefault="00600BBE" w:rsidP="00720B87">
      <w:pPr>
        <w:pStyle w:val="Bullet1"/>
      </w:pPr>
      <w:bookmarkStart w:id="46" w:name="_Hlk529183160"/>
      <w:r w:rsidRPr="00D56657">
        <w:t>Most homes have non-level entrances</w:t>
      </w:r>
      <w:r>
        <w:t>, steps in showers</w:t>
      </w:r>
      <w:r w:rsidRPr="00D56657">
        <w:t xml:space="preserve"> and narrow doors and passages</w:t>
      </w:r>
      <w:r w:rsidR="006E2F86">
        <w:t xml:space="preserve"> which restrict</w:t>
      </w:r>
      <w:r>
        <w:t xml:space="preserve"> mobility and equipment access</w:t>
      </w:r>
      <w:r w:rsidRPr="00D56657">
        <w:t>.</w:t>
      </w:r>
      <w:r>
        <w:rPr>
          <w:rStyle w:val="EndnoteReference"/>
        </w:rPr>
        <w:endnoteReference w:id="23"/>
      </w:r>
      <w:r w:rsidRPr="00D56657">
        <w:t xml:space="preserve"> </w:t>
      </w:r>
    </w:p>
    <w:bookmarkEnd w:id="46"/>
    <w:p w14:paraId="68F5A127" w14:textId="77777777" w:rsidR="00D11410" w:rsidRPr="00E53535" w:rsidRDefault="00D11410" w:rsidP="00720B87">
      <w:pPr>
        <w:pStyle w:val="Bullet1"/>
      </w:pPr>
      <w:r>
        <w:t>L</w:t>
      </w:r>
      <w:r w:rsidRPr="00E53535">
        <w:t>ack of housing diversity in many established suburbs</w:t>
      </w:r>
      <w:r w:rsidR="00A94DF7">
        <w:t xml:space="preserve"> and in regional communities</w:t>
      </w:r>
      <w:r w:rsidRPr="00E53535">
        <w:t xml:space="preserve"> prevent</w:t>
      </w:r>
      <w:r w:rsidR="002E660E">
        <w:t>s</w:t>
      </w:r>
      <w:r w:rsidRPr="00E53535">
        <w:t xml:space="preserve"> older people from accessing more manageable and suitable homes.</w:t>
      </w:r>
    </w:p>
    <w:p w14:paraId="323450E0" w14:textId="77777777" w:rsidR="00D11410" w:rsidRDefault="00D11410" w:rsidP="00720B87">
      <w:pPr>
        <w:pStyle w:val="Bullet1"/>
      </w:pPr>
      <w:r w:rsidRPr="003249BE">
        <w:t>Larger</w:t>
      </w:r>
      <w:r w:rsidR="0026580B">
        <w:t>**</w:t>
      </w:r>
      <w:r w:rsidR="00C9158E">
        <w:t xml:space="preserve"> </w:t>
      </w:r>
      <w:r w:rsidRPr="003249BE">
        <w:t xml:space="preserve">family homes make up nearly 80 per cent of </w:t>
      </w:r>
      <w:r w:rsidR="007E55C8">
        <w:t>WA’s</w:t>
      </w:r>
      <w:r>
        <w:t xml:space="preserve"> housing stock</w:t>
      </w:r>
      <w:r w:rsidRPr="003249BE">
        <w:t>, while larger households comprise only 24 per cent of the population.</w:t>
      </w:r>
      <w:r>
        <w:rPr>
          <w:rStyle w:val="EndnoteReference"/>
          <w:rFonts w:eastAsia="Calibri" w:cstheme="minorHAnsi"/>
          <w:szCs w:val="21"/>
        </w:rPr>
        <w:endnoteReference w:id="24"/>
      </w:r>
      <w:r w:rsidRPr="003249BE">
        <w:t xml:space="preserve"> </w:t>
      </w:r>
    </w:p>
    <w:p w14:paraId="1852E607" w14:textId="77777777" w:rsidR="00D11410" w:rsidRPr="00090A5F" w:rsidRDefault="00D11410" w:rsidP="00720B87">
      <w:pPr>
        <w:pStyle w:val="Bullet1"/>
      </w:pPr>
      <w:r w:rsidRPr="00090A5F">
        <w:t xml:space="preserve">Despite the </w:t>
      </w:r>
      <w:r>
        <w:t xml:space="preserve">State </w:t>
      </w:r>
      <w:r w:rsidRPr="00090A5F">
        <w:t xml:space="preserve">Government’s focus on infill, there is limited </w:t>
      </w:r>
      <w:r>
        <w:t xml:space="preserve">community </w:t>
      </w:r>
      <w:r w:rsidR="009D72FD">
        <w:t>acceptance of higher-</w:t>
      </w:r>
      <w:r w:rsidRPr="00090A5F">
        <w:t xml:space="preserve">density housing </w:t>
      </w:r>
      <w:r w:rsidR="002A7C36">
        <w:t xml:space="preserve">         </w:t>
      </w:r>
      <w:r w:rsidRPr="00090A5F">
        <w:t xml:space="preserve">and </w:t>
      </w:r>
      <w:r>
        <w:t xml:space="preserve">a need for </w:t>
      </w:r>
      <w:r w:rsidR="002D30B4">
        <w:t>quality</w:t>
      </w:r>
      <w:r w:rsidR="009D72FD">
        <w:t xml:space="preserve"> medium-</w:t>
      </w:r>
      <w:r w:rsidRPr="00090A5F">
        <w:t>density housing</w:t>
      </w:r>
      <w:r>
        <w:t>.</w:t>
      </w:r>
    </w:p>
    <w:p w14:paraId="3F4F524A" w14:textId="77777777" w:rsidR="00D11410" w:rsidRDefault="007E55C8" w:rsidP="00720B87">
      <w:pPr>
        <w:pStyle w:val="Bullet1"/>
      </w:pPr>
      <w:r>
        <w:t>Many</w:t>
      </w:r>
      <w:r w:rsidR="00D11410">
        <w:t xml:space="preserve"> older people are on low incomes</w:t>
      </w:r>
      <w:r>
        <w:t xml:space="preserve"> and struggle with living</w:t>
      </w:r>
      <w:r w:rsidR="00D11410">
        <w:t xml:space="preserve"> costs.</w:t>
      </w:r>
      <w:r w:rsidR="001707F4" w:rsidRPr="001707F4">
        <w:rPr>
          <w:noProof/>
        </w:rPr>
        <w:t xml:space="preserve"> </w:t>
      </w:r>
    </w:p>
    <w:p w14:paraId="6114C01D" w14:textId="77777777" w:rsidR="001707F4" w:rsidRPr="003D2BF6" w:rsidRDefault="001707F4" w:rsidP="001707F4">
      <w:pPr>
        <w:pStyle w:val="Heading3"/>
      </w:pPr>
      <w:bookmarkStart w:id="47" w:name="_Toc13657185"/>
      <w:r w:rsidRPr="003D2BF6">
        <w:t xml:space="preserve">Why </w:t>
      </w:r>
      <w:proofErr w:type="gramStart"/>
      <w:r w:rsidRPr="003D2BF6">
        <w:t>this matters</w:t>
      </w:r>
      <w:bookmarkEnd w:id="47"/>
      <w:proofErr w:type="gramEnd"/>
    </w:p>
    <w:p w14:paraId="741B1391" w14:textId="77777777" w:rsidR="001707F4" w:rsidRPr="00E52B13" w:rsidRDefault="001707F4" w:rsidP="00720B87">
      <w:pPr>
        <w:pStyle w:val="Bullet1"/>
      </w:pPr>
      <w:r w:rsidRPr="00E52B13">
        <w:t>Falls are the leading cause of death and hospitalisation for people aged 65 or over.</w:t>
      </w:r>
      <w:r w:rsidRPr="00E52B13">
        <w:rPr>
          <w:rStyle w:val="EndnoteReference"/>
          <w:rFonts w:cstheme="minorHAnsi"/>
        </w:rPr>
        <w:endnoteReference w:id="25"/>
      </w:r>
    </w:p>
    <w:p w14:paraId="6D66F7E3" w14:textId="77777777" w:rsidR="001707F4" w:rsidRDefault="001707F4" w:rsidP="00720B87">
      <w:pPr>
        <w:pStyle w:val="Bullet1"/>
      </w:pPr>
      <w:r>
        <w:t>Between 2000 and 2008, falls among older Western Australians aged 65 or over resulted in 439,831 days in hospital and cost taxpayers over $50 million.</w:t>
      </w:r>
      <w:r>
        <w:rPr>
          <w:rStyle w:val="EndnoteReference"/>
        </w:rPr>
        <w:endnoteReference w:id="26"/>
      </w:r>
    </w:p>
    <w:p w14:paraId="2473E96E" w14:textId="77777777" w:rsidR="001707F4" w:rsidRDefault="001707F4" w:rsidP="00720B87">
      <w:pPr>
        <w:pStyle w:val="Bullet1"/>
      </w:pPr>
      <w:r w:rsidRPr="00E52B13">
        <w:t>Retrofitting homes to support ageing is more expensive than building</w:t>
      </w:r>
      <w:r>
        <w:t xml:space="preserve"> in age-friendly features during construction.</w:t>
      </w:r>
    </w:p>
    <w:p w14:paraId="0DCEEFA4" w14:textId="77777777" w:rsidR="001707F4" w:rsidRDefault="001707F4" w:rsidP="00720B87">
      <w:pPr>
        <w:pStyle w:val="Bullet1"/>
      </w:pPr>
      <w:r>
        <w:t>Well-</w:t>
      </w:r>
      <w:r w:rsidRPr="006A0E33">
        <w:t>design</w:t>
      </w:r>
      <w:r>
        <w:t>ed homes that are more affordable and liveable positively impact wellbeing. Design is also a key enabler to remaining independent and supporting delivery of in-home care, including extra space for carers.</w:t>
      </w:r>
    </w:p>
    <w:p w14:paraId="56CC0F6A" w14:textId="77777777" w:rsidR="00D11410" w:rsidRPr="003D2BF6" w:rsidRDefault="00D11410" w:rsidP="003F0DF5">
      <w:pPr>
        <w:pStyle w:val="Heading3"/>
      </w:pPr>
      <w:bookmarkStart w:id="48" w:name="_Toc13657186"/>
      <w:r w:rsidRPr="003D2BF6">
        <w:t>Response</w:t>
      </w:r>
      <w:bookmarkEnd w:id="48"/>
    </w:p>
    <w:p w14:paraId="6D782F1F" w14:textId="77777777" w:rsidR="00D11410" w:rsidRPr="00D11410" w:rsidRDefault="00D11410" w:rsidP="00720B87">
      <w:pPr>
        <w:pStyle w:val="BodyText"/>
      </w:pPr>
      <w:r w:rsidRPr="00D11410">
        <w:t>Responding to this challenge requires:</w:t>
      </w:r>
    </w:p>
    <w:p w14:paraId="36B49B65" w14:textId="77777777" w:rsidR="00D11410" w:rsidRPr="00D11410" w:rsidRDefault="00D11410" w:rsidP="00720B87">
      <w:pPr>
        <w:pStyle w:val="Bullet1"/>
      </w:pPr>
      <w:r w:rsidRPr="00D11410">
        <w:t xml:space="preserve">working </w:t>
      </w:r>
      <w:r w:rsidR="001C0F27">
        <w:t xml:space="preserve">across-sectors to </w:t>
      </w:r>
      <w:r w:rsidR="00626909">
        <w:t>encourage</w:t>
      </w:r>
      <w:r w:rsidR="0078291C">
        <w:t xml:space="preserve"> </w:t>
      </w:r>
      <w:r w:rsidR="00554E16">
        <w:t xml:space="preserve">improved design and </w:t>
      </w:r>
      <w:r w:rsidR="00626909">
        <w:t xml:space="preserve">housing </w:t>
      </w:r>
      <w:r w:rsidRPr="00D11410">
        <w:t xml:space="preserve">density, particularly in established suburbs </w:t>
      </w:r>
    </w:p>
    <w:p w14:paraId="49BA3128" w14:textId="77777777" w:rsidR="00D11410" w:rsidRPr="00D11410" w:rsidRDefault="00F023CC" w:rsidP="00720B87">
      <w:pPr>
        <w:pStyle w:val="Bullet1"/>
      </w:pPr>
      <w:r>
        <w:t xml:space="preserve">raising </w:t>
      </w:r>
      <w:r w:rsidR="00D11410" w:rsidRPr="00D11410">
        <w:t xml:space="preserve">awareness among industry and consumers about liveable design </w:t>
      </w:r>
    </w:p>
    <w:p w14:paraId="06FC9F9B" w14:textId="77777777" w:rsidR="00D11410" w:rsidRPr="00D11410" w:rsidRDefault="00D11410" w:rsidP="00720B87">
      <w:pPr>
        <w:pStyle w:val="Bullet1"/>
      </w:pPr>
      <w:r w:rsidRPr="00D11410">
        <w:t>building a higher proportion of homes to liveable design standards</w:t>
      </w:r>
      <w:r w:rsidR="00626909">
        <w:t xml:space="preserve"> and </w:t>
      </w:r>
      <w:r w:rsidR="00626909">
        <w:t>encourag</w:t>
      </w:r>
      <w:r w:rsidR="00732DA8">
        <w:t>ing</w:t>
      </w:r>
      <w:r w:rsidR="00626909">
        <w:t xml:space="preserve"> construction methods which allow homes to be easily adapted</w:t>
      </w:r>
    </w:p>
    <w:p w14:paraId="2483A925" w14:textId="77777777" w:rsidR="00D11410" w:rsidRPr="00D11410" w:rsidRDefault="00626909" w:rsidP="00720B87">
      <w:pPr>
        <w:pStyle w:val="Bullet1"/>
      </w:pPr>
      <w:r>
        <w:t>exploring</w:t>
      </w:r>
      <w:r w:rsidR="006C6592">
        <w:t xml:space="preserve"> new technologies </w:t>
      </w:r>
      <w:r>
        <w:t>that support ageing in place</w:t>
      </w:r>
      <w:r w:rsidR="00A95910">
        <w:t>, particularly in regional areas</w:t>
      </w:r>
    </w:p>
    <w:p w14:paraId="69FCADE1" w14:textId="77777777" w:rsidR="004C157F" w:rsidRDefault="00626909" w:rsidP="00720B87">
      <w:pPr>
        <w:pStyle w:val="Bullet1"/>
      </w:pPr>
      <w:r>
        <w:t>more supply of</w:t>
      </w:r>
      <w:r w:rsidRPr="00D11410">
        <w:t xml:space="preserve"> </w:t>
      </w:r>
      <w:r w:rsidR="00D11410" w:rsidRPr="00D11410">
        <w:t>diverse and flexible housing options including dual-key and ancillary dwellings</w:t>
      </w:r>
    </w:p>
    <w:p w14:paraId="1DA78ED8" w14:textId="77777777" w:rsidR="004C157F" w:rsidRDefault="004C157F" w:rsidP="00720B87">
      <w:pPr>
        <w:pStyle w:val="Bullet1"/>
      </w:pPr>
      <w:r>
        <w:t xml:space="preserve">promoting sustainability initiatives to reduce transport and </w:t>
      </w:r>
      <w:r w:rsidR="006E2F86">
        <w:t>living</w:t>
      </w:r>
      <w:r>
        <w:t xml:space="preserve"> cost</w:t>
      </w:r>
      <w:r w:rsidR="006E2F86">
        <w:t>s</w:t>
      </w:r>
      <w:r>
        <w:t>.</w:t>
      </w:r>
    </w:p>
    <w:p w14:paraId="401FC2D8" w14:textId="77777777" w:rsidR="000B154F" w:rsidRDefault="001707F4" w:rsidP="00720B87">
      <w:pPr>
        <w:pStyle w:val="Bullet1"/>
      </w:pPr>
      <w:r>
        <w:rPr>
          <w:noProof/>
          <w:lang w:val="en-US"/>
        </w:rPr>
        <w:drawing>
          <wp:inline distT="0" distB="0" distL="0" distR="0" wp14:anchorId="4AC0EA67" wp14:editId="65ED4EB4">
            <wp:extent cx="2057400" cy="1196374"/>
            <wp:effectExtent l="0" t="0" r="0" b="3810"/>
            <wp:docPr id="31" name="Picture 31" descr="Infographic showing projection that by 2026 nearly one in three WA homes will house someone aged 65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0903" cy="1198411"/>
                    </a:xfrm>
                    <a:prstGeom prst="rect">
                      <a:avLst/>
                    </a:prstGeom>
                    <a:noFill/>
                    <a:ln>
                      <a:noFill/>
                    </a:ln>
                  </pic:spPr>
                </pic:pic>
              </a:graphicData>
            </a:graphic>
          </wp:inline>
        </w:drawing>
      </w:r>
      <w:r>
        <w:rPr>
          <w:noProof/>
          <w:lang w:val="en-US"/>
        </w:rPr>
        <w:drawing>
          <wp:inline distT="0" distB="0" distL="0" distR="0" wp14:anchorId="5BF12EB3" wp14:editId="4E9964AA">
            <wp:extent cx="2162175" cy="1257300"/>
            <wp:effectExtent l="0" t="0" r="9525" b="0"/>
            <wp:docPr id="192" name="Picture 192" descr="Infographic showing the 2012 national average for the number of years living with a disability expectancy is 19.8 years for females and 17.5 years for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Pr>
          <w:noProof/>
          <w:lang w:val="en-US"/>
        </w:rPr>
        <w:drawing>
          <wp:inline distT="0" distB="0" distL="0" distR="0" wp14:anchorId="6DB7AD37" wp14:editId="3A7D008E">
            <wp:extent cx="2162175" cy="1257300"/>
            <wp:effectExtent l="0" t="0" r="9525" b="0"/>
            <wp:docPr id="198" name="Picture 198" descr="Infographic showing that nationally it is estimated that by 2020 the number of new homes built to universal design will be less than five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14:paraId="1D82B229" w14:textId="77777777" w:rsidR="008654EC" w:rsidRDefault="008654EC" w:rsidP="00720B87">
      <w:pPr>
        <w:pStyle w:val="Bullet1"/>
        <w:sectPr w:rsidR="008654EC" w:rsidSect="00B91B92">
          <w:footnotePr>
            <w:numFmt w:val="lowerRoman"/>
            <w:numStart w:val="2"/>
          </w:footnotePr>
          <w:endnotePr>
            <w:numFmt w:val="decimal"/>
          </w:endnotePr>
          <w:type w:val="continuous"/>
          <w:pgSz w:w="16840" w:h="11900" w:orient="landscape" w:code="9"/>
          <w:pgMar w:top="907" w:right="907" w:bottom="907" w:left="907" w:header="0" w:footer="283" w:gutter="0"/>
          <w:pgNumType w:start="11"/>
          <w:cols w:num="3" w:space="454"/>
          <w:docGrid w:linePitch="326"/>
        </w:sectPr>
      </w:pPr>
    </w:p>
    <w:p w14:paraId="39F992A1" w14:textId="77777777" w:rsidR="00B80972" w:rsidRDefault="00C563EA" w:rsidP="00B33B1D">
      <w:pPr>
        <w:pStyle w:val="Heading1"/>
      </w:pPr>
      <w:bookmarkStart w:id="49" w:name="_Toc536617920"/>
      <w:bookmarkStart w:id="50" w:name="_Toc13657187"/>
      <w:r>
        <w:lastRenderedPageBreak/>
        <w:t>Priority 3:</w:t>
      </w:r>
      <w:r w:rsidR="00B80972">
        <w:t xml:space="preserve"> </w:t>
      </w:r>
      <w:r>
        <w:t>Affordable housing innovations and alternatives to home</w:t>
      </w:r>
      <w:r w:rsidR="002A7C36">
        <w:t xml:space="preserve"> </w:t>
      </w:r>
      <w:r>
        <w:t>ownership</w:t>
      </w:r>
      <w:bookmarkEnd w:id="49"/>
      <w:bookmarkEnd w:id="50"/>
    </w:p>
    <w:p w14:paraId="19E3FB75" w14:textId="77777777" w:rsidR="00B80972" w:rsidRDefault="00B80972" w:rsidP="00720B87">
      <w:pPr>
        <w:pStyle w:val="BodyText"/>
        <w:sectPr w:rsidR="00B80972" w:rsidSect="00B33B1D">
          <w:footerReference w:type="default" r:id="rId39"/>
          <w:endnotePr>
            <w:numFmt w:val="decimal"/>
          </w:endnotePr>
          <w:type w:val="continuous"/>
          <w:pgSz w:w="16840" w:h="11900" w:orient="landscape" w:code="9"/>
          <w:pgMar w:top="907" w:right="907" w:bottom="907" w:left="907" w:header="0" w:footer="397" w:gutter="0"/>
          <w:cols w:space="562"/>
          <w:docGrid w:linePitch="326"/>
        </w:sectPr>
      </w:pPr>
    </w:p>
    <w:p w14:paraId="5A328654" w14:textId="77777777" w:rsidR="00B80972" w:rsidRPr="00B80972" w:rsidRDefault="00B80972" w:rsidP="003F0DF5">
      <w:pPr>
        <w:pStyle w:val="Heading3"/>
      </w:pPr>
      <w:bookmarkStart w:id="51" w:name="_Toc13657188"/>
      <w:r w:rsidRPr="00B80972">
        <w:t>Direction</w:t>
      </w:r>
      <w:bookmarkEnd w:id="51"/>
    </w:p>
    <w:p w14:paraId="5F5821A6" w14:textId="77777777" w:rsidR="00B80972" w:rsidRPr="00B80972" w:rsidRDefault="00B80972" w:rsidP="00720B87">
      <w:pPr>
        <w:pStyle w:val="BodyText"/>
      </w:pPr>
      <w:r w:rsidRPr="00B80972">
        <w:t>Expand innovative and affordable housing options for o</w:t>
      </w:r>
      <w:r w:rsidR="00FE02DF">
        <w:t>lder people with limited assets</w:t>
      </w:r>
    </w:p>
    <w:p w14:paraId="530FD50A" w14:textId="77777777" w:rsidR="00B80972" w:rsidRPr="00B80972" w:rsidRDefault="00B80972" w:rsidP="003F0DF5">
      <w:pPr>
        <w:pStyle w:val="Heading3"/>
      </w:pPr>
      <w:bookmarkStart w:id="52" w:name="_Toc13657189"/>
      <w:r w:rsidRPr="00B80972">
        <w:t>Current issue</w:t>
      </w:r>
      <w:bookmarkEnd w:id="52"/>
    </w:p>
    <w:p w14:paraId="216CC484" w14:textId="77777777" w:rsidR="002D30B4" w:rsidRDefault="002D30B4" w:rsidP="00720B87">
      <w:pPr>
        <w:pStyle w:val="Bullet1"/>
      </w:pPr>
      <w:r>
        <w:t>Home ownership for people aged 65 or over is expected to decline significantly in the future.</w:t>
      </w:r>
      <w:r>
        <w:rPr>
          <w:rStyle w:val="EndnoteReference"/>
        </w:rPr>
        <w:endnoteReference w:id="27"/>
      </w:r>
      <w:r w:rsidRPr="00A5239D">
        <w:rPr>
          <w:noProof/>
        </w:rPr>
        <w:t xml:space="preserve"> </w:t>
      </w:r>
    </w:p>
    <w:p w14:paraId="1000B83B" w14:textId="77777777" w:rsidR="00B80972" w:rsidRPr="00B80972" w:rsidRDefault="00B80972" w:rsidP="00720B87">
      <w:pPr>
        <w:pStyle w:val="Bullet1"/>
      </w:pPr>
      <w:r w:rsidRPr="00B80972">
        <w:t xml:space="preserve">More people are reaching retirement age with a significant mortgage. Many have insufficient superannuation and assets to meet their housing needs. </w:t>
      </w:r>
    </w:p>
    <w:p w14:paraId="06A86323" w14:textId="77777777" w:rsidR="00B80972" w:rsidRPr="00B80972" w:rsidRDefault="00B80972" w:rsidP="00720B87">
      <w:pPr>
        <w:pStyle w:val="Bullet1"/>
      </w:pPr>
      <w:r w:rsidRPr="00B80972">
        <w:t>Most older people’s borrowing capacity is restricted</w:t>
      </w:r>
      <w:r w:rsidR="00305E65">
        <w:t>. F</w:t>
      </w:r>
      <w:r w:rsidRPr="00B80972">
        <w:t>or example, a</w:t>
      </w:r>
      <w:r w:rsidR="00A958A9">
        <w:t xml:space="preserve"> single</w:t>
      </w:r>
      <w:r w:rsidRPr="00B80972">
        <w:t xml:space="preserve"> person </w:t>
      </w:r>
      <w:r w:rsidR="00A958A9">
        <w:t>receiving the full</w:t>
      </w:r>
      <w:r w:rsidRPr="00B80972">
        <w:t xml:space="preserve"> age pension can expect to borrow a maximum of $49,800</w:t>
      </w:r>
      <w:r w:rsidR="00305E65">
        <w:t>.</w:t>
      </w:r>
      <w:r w:rsidR="00306FA1">
        <w:rPr>
          <w:rStyle w:val="EndnoteReference"/>
        </w:rPr>
        <w:endnoteReference w:id="28"/>
      </w:r>
      <w:r w:rsidRPr="00B80972">
        <w:t xml:space="preserve"> This barely covers the transaction costs of moving to a more suitable home.</w:t>
      </w:r>
    </w:p>
    <w:p w14:paraId="04BA787E" w14:textId="77777777" w:rsidR="00B80972" w:rsidRPr="00B80972" w:rsidRDefault="00B80972" w:rsidP="00720B87">
      <w:pPr>
        <w:pStyle w:val="Bullet1"/>
      </w:pPr>
      <w:r w:rsidRPr="00B80972">
        <w:t xml:space="preserve">There is a critical gap for affordable housing options for older people </w:t>
      </w:r>
      <w:r w:rsidR="00305E65">
        <w:t xml:space="preserve">with </w:t>
      </w:r>
      <w:r w:rsidRPr="00B80972">
        <w:t xml:space="preserve">limited assets and </w:t>
      </w:r>
      <w:r w:rsidR="00305E65">
        <w:t xml:space="preserve">who </w:t>
      </w:r>
      <w:r w:rsidRPr="00B80972">
        <w:t>are ineligible for social housing</w:t>
      </w:r>
      <w:r w:rsidR="003902BF">
        <w:t xml:space="preserve"> (refer to </w:t>
      </w:r>
      <w:r w:rsidR="00A958A9">
        <w:t xml:space="preserve">Figure </w:t>
      </w:r>
      <w:r w:rsidR="003902BF">
        <w:t>1)</w:t>
      </w:r>
      <w:r w:rsidRPr="00B80972">
        <w:t>.</w:t>
      </w:r>
    </w:p>
    <w:p w14:paraId="00AD22C3" w14:textId="77777777" w:rsidR="00B80972" w:rsidRPr="00B80972" w:rsidRDefault="00B80972" w:rsidP="00720B87">
      <w:pPr>
        <w:pStyle w:val="Bullet1"/>
      </w:pPr>
      <w:r w:rsidRPr="00B80972">
        <w:t>While retirement villages were once considered an affordable option, many are now targeted at the premium end of the market.</w:t>
      </w:r>
    </w:p>
    <w:p w14:paraId="0D1B5408" w14:textId="77777777" w:rsidR="00B80972" w:rsidRDefault="00B80972" w:rsidP="00720B87">
      <w:pPr>
        <w:pStyle w:val="Bullet1"/>
      </w:pPr>
      <w:r w:rsidRPr="00B80972">
        <w:t>People who cannot afford retirement living options struggle to find alternative housing that creates a sense of community.</w:t>
      </w:r>
    </w:p>
    <w:p w14:paraId="6C736B6E" w14:textId="77777777" w:rsidR="00B80972" w:rsidRPr="00B80972" w:rsidRDefault="00B80972" w:rsidP="003F0DF5">
      <w:pPr>
        <w:pStyle w:val="Heading3"/>
      </w:pPr>
      <w:bookmarkStart w:id="53" w:name="_Toc13657190"/>
      <w:r w:rsidRPr="00B80972">
        <w:t xml:space="preserve">Why </w:t>
      </w:r>
      <w:proofErr w:type="gramStart"/>
      <w:r w:rsidRPr="00B80972">
        <w:t>this matters</w:t>
      </w:r>
      <w:bookmarkEnd w:id="53"/>
      <w:proofErr w:type="gramEnd"/>
    </w:p>
    <w:p w14:paraId="22ED4CF7" w14:textId="77777777" w:rsidR="00B80972" w:rsidRPr="00B80972" w:rsidRDefault="00B80972" w:rsidP="00720B87">
      <w:pPr>
        <w:pStyle w:val="Bullet1"/>
      </w:pPr>
      <w:r w:rsidRPr="00B80972">
        <w:t>Many people who enter retirement with a mortgage will struggle to maintain their home and meet their housing needs on a low fixed income. This places them at risk of falling out of home</w:t>
      </w:r>
      <w:r w:rsidR="00A75E5C">
        <w:t xml:space="preserve"> </w:t>
      </w:r>
      <w:r w:rsidRPr="00B80972">
        <w:t>ownership.</w:t>
      </w:r>
      <w:r w:rsidR="003F0DF5" w:rsidRPr="003F0DF5">
        <w:rPr>
          <w:noProof/>
          <w:lang w:val="en-AU" w:eastAsia="en-AU"/>
        </w:rPr>
        <w:t xml:space="preserve"> </w:t>
      </w:r>
    </w:p>
    <w:p w14:paraId="04AE747A" w14:textId="77777777" w:rsidR="00B80972" w:rsidRDefault="00B80972" w:rsidP="00720B87">
      <w:pPr>
        <w:pStyle w:val="Bullet1"/>
      </w:pPr>
      <w:r w:rsidRPr="00B80972">
        <w:t>People who fall out of home</w:t>
      </w:r>
      <w:r w:rsidR="002A7C36">
        <w:t xml:space="preserve"> </w:t>
      </w:r>
      <w:r w:rsidRPr="00B80972">
        <w:t>ownership after 50 are more likely to require housing assistance.</w:t>
      </w:r>
      <w:r w:rsidR="00D65C76">
        <w:rPr>
          <w:rStyle w:val="EndnoteReference"/>
        </w:rPr>
        <w:endnoteReference w:id="29"/>
      </w:r>
      <w:r w:rsidR="00C4480D">
        <w:t xml:space="preserve"> </w:t>
      </w:r>
    </w:p>
    <w:p w14:paraId="15CCA9F2" w14:textId="77777777" w:rsidR="003C68BF" w:rsidRDefault="0063616B" w:rsidP="00720B87">
      <w:pPr>
        <w:pStyle w:val="Bullet1"/>
      </w:pPr>
      <w:r>
        <w:t>Shared</w:t>
      </w:r>
      <w:r w:rsidR="00A85B6F">
        <w:t>,</w:t>
      </w:r>
      <w:r>
        <w:t xml:space="preserve"> communal </w:t>
      </w:r>
      <w:r w:rsidR="00A85B6F">
        <w:t xml:space="preserve">and intergenerational </w:t>
      </w:r>
      <w:r>
        <w:t>living arrangements can</w:t>
      </w:r>
      <w:r w:rsidR="003C68BF">
        <w:t xml:space="preserve"> reduce social isolation, </w:t>
      </w:r>
      <w:r w:rsidR="003F0DF5">
        <w:t xml:space="preserve">enhance safety and security and </w:t>
      </w:r>
      <w:r>
        <w:t>enable</w:t>
      </w:r>
      <w:r w:rsidR="003C68BF">
        <w:t xml:space="preserve"> people to live independently for longer</w:t>
      </w:r>
      <w:r w:rsidR="003F0DF5">
        <w:t>.</w:t>
      </w:r>
    </w:p>
    <w:p w14:paraId="67A05DA9" w14:textId="77777777" w:rsidR="00B80972" w:rsidRPr="00B80972" w:rsidRDefault="00B80972" w:rsidP="003F0DF5">
      <w:pPr>
        <w:pStyle w:val="Heading3"/>
      </w:pPr>
      <w:bookmarkStart w:id="54" w:name="_Toc13657191"/>
      <w:r w:rsidRPr="00B80972">
        <w:t>Response</w:t>
      </w:r>
      <w:bookmarkEnd w:id="54"/>
    </w:p>
    <w:p w14:paraId="0E3617CE" w14:textId="77777777" w:rsidR="00B80972" w:rsidRPr="00B80972" w:rsidRDefault="00B80972" w:rsidP="00720B87">
      <w:pPr>
        <w:pStyle w:val="BodyText"/>
      </w:pPr>
      <w:r w:rsidRPr="00B80972">
        <w:t>Responding to this challenge requires:</w:t>
      </w:r>
    </w:p>
    <w:p w14:paraId="4C3BF388" w14:textId="77777777" w:rsidR="00B80972" w:rsidRPr="00B80972" w:rsidRDefault="00732DA8" w:rsidP="00720B87">
      <w:pPr>
        <w:pStyle w:val="Bullet1"/>
      </w:pPr>
      <w:r>
        <w:t>i</w:t>
      </w:r>
      <w:r w:rsidR="00B80972" w:rsidRPr="00B80972">
        <w:t xml:space="preserve">ncreasing access to shared </w:t>
      </w:r>
      <w:r w:rsidR="00E06A39">
        <w:t>equity,</w:t>
      </w:r>
      <w:r w:rsidR="00B80972" w:rsidRPr="00B80972">
        <w:t xml:space="preserve"> partial ownership </w:t>
      </w:r>
      <w:r w:rsidR="00E06A39">
        <w:t xml:space="preserve">and land lease </w:t>
      </w:r>
      <w:r w:rsidR="00B80972" w:rsidRPr="00B80972">
        <w:t>models that provide long-term tenure and lower up-front housing costs</w:t>
      </w:r>
    </w:p>
    <w:p w14:paraId="32FA7D00" w14:textId="77777777" w:rsidR="00B80972" w:rsidRDefault="00732DA8" w:rsidP="00720B87">
      <w:pPr>
        <w:pStyle w:val="Bullet1"/>
      </w:pPr>
      <w:r>
        <w:t xml:space="preserve">working in partnership to develop </w:t>
      </w:r>
      <w:r w:rsidR="00B80972" w:rsidRPr="00B80972">
        <w:t xml:space="preserve">innovative </w:t>
      </w:r>
      <w:r w:rsidR="00B54819">
        <w:t>tenure models as alternatives</w:t>
      </w:r>
      <w:r w:rsidR="00B80972" w:rsidRPr="00B80972">
        <w:t xml:space="preserve"> to home</w:t>
      </w:r>
      <w:r w:rsidR="00E17F9D">
        <w:t xml:space="preserve"> </w:t>
      </w:r>
      <w:r w:rsidR="00B80972" w:rsidRPr="00B80972">
        <w:t>ownership</w:t>
      </w:r>
    </w:p>
    <w:p w14:paraId="4E9A459C" w14:textId="77777777" w:rsidR="00B25331" w:rsidRPr="00B80972" w:rsidRDefault="00B25331" w:rsidP="00720B87">
      <w:pPr>
        <w:pStyle w:val="Bullet1"/>
      </w:pPr>
      <w:bookmarkStart w:id="55" w:name="_Hlk531265970"/>
      <w:r>
        <w:t>facilitating shared-living and intergenerational housing options</w:t>
      </w:r>
    </w:p>
    <w:bookmarkEnd w:id="55"/>
    <w:p w14:paraId="0F6D5EFF" w14:textId="77777777" w:rsidR="006D09B1" w:rsidRDefault="00B80972" w:rsidP="00720B87">
      <w:pPr>
        <w:pStyle w:val="Bullet1"/>
      </w:pPr>
      <w:r w:rsidRPr="00B80972">
        <w:t>investigating</w:t>
      </w:r>
      <w:r w:rsidR="00E06A39">
        <w:t xml:space="preserve"> ways to incentivise affordable and appropriate </w:t>
      </w:r>
      <w:r w:rsidRPr="00B80972">
        <w:t>housing supply and encourag</w:t>
      </w:r>
      <w:r w:rsidR="00E06A39">
        <w:t>e</w:t>
      </w:r>
      <w:r w:rsidRPr="00B80972">
        <w:t xml:space="preserve"> older people, particularly with limited assets, to move to more suitable housing</w:t>
      </w:r>
      <w:r w:rsidR="000B154F">
        <w:t>.</w:t>
      </w:r>
      <w:r w:rsidR="00832AD5" w:rsidRPr="00832AD5">
        <w:t xml:space="preserve"> </w:t>
      </w:r>
    </w:p>
    <w:p w14:paraId="71E210A2" w14:textId="77777777" w:rsidR="00940358" w:rsidRDefault="00940358" w:rsidP="00720B87">
      <w:pPr>
        <w:pStyle w:val="BodyText"/>
      </w:pPr>
      <w:r>
        <w:rPr>
          <w:noProof/>
          <w:lang w:val="en-US"/>
        </w:rPr>
        <w:drawing>
          <wp:inline distT="0" distB="0" distL="0" distR="0" wp14:anchorId="688B1EE0" wp14:editId="3C2C68AB">
            <wp:extent cx="2667000" cy="1438275"/>
            <wp:effectExtent l="0" t="0" r="0" b="9525"/>
            <wp:docPr id="202" name="Picture 202" descr="Infographic showing information from 2016 WA household survery which found 89 per cent of Western Australians aged 65 and over had $100,000 or less in superan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p>
    <w:p w14:paraId="08A5194E" w14:textId="77777777" w:rsidR="00832AD5" w:rsidRDefault="00940358" w:rsidP="00720B87">
      <w:pPr>
        <w:pStyle w:val="BodyText"/>
        <w:rPr>
          <w:noProof/>
        </w:rPr>
      </w:pPr>
      <w:r>
        <w:rPr>
          <w:noProof/>
          <w:lang w:val="en-US"/>
        </w:rPr>
        <w:drawing>
          <wp:inline distT="0" distB="0" distL="0" distR="0" wp14:anchorId="0EB8342D" wp14:editId="4BB663D6">
            <wp:extent cx="2667000" cy="1438275"/>
            <wp:effectExtent l="0" t="0" r="0" b="9525"/>
            <wp:docPr id="203" name="Picture 203" descr="Infographic showing information from 2016 WA household survery which found the median outstanding mortgage for Western Australians aged 55 to 64 was $2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p>
    <w:p w14:paraId="40C881F4" w14:textId="77777777" w:rsidR="00832AD5" w:rsidRDefault="00832AD5" w:rsidP="00720B87">
      <w:pPr>
        <w:pStyle w:val="Bullet1"/>
      </w:pPr>
    </w:p>
    <w:p w14:paraId="672E4574" w14:textId="77777777" w:rsidR="00832AD5" w:rsidRDefault="00832AD5" w:rsidP="00720B87">
      <w:pPr>
        <w:pStyle w:val="BodyText"/>
        <w:sectPr w:rsidR="00832AD5" w:rsidSect="00B91B92">
          <w:endnotePr>
            <w:numFmt w:val="decimal"/>
          </w:endnotePr>
          <w:type w:val="continuous"/>
          <w:pgSz w:w="16840" w:h="11900" w:orient="landscape" w:code="9"/>
          <w:pgMar w:top="907" w:right="907" w:bottom="907" w:left="907" w:header="142" w:footer="397" w:gutter="0"/>
          <w:pgNumType w:start="1"/>
          <w:cols w:num="3" w:space="397"/>
          <w:docGrid w:linePitch="326"/>
        </w:sectPr>
      </w:pPr>
    </w:p>
    <w:p w14:paraId="752B6ED8" w14:textId="77777777" w:rsidR="0026580B" w:rsidRDefault="0026580B">
      <w:pPr>
        <w:spacing w:after="0" w:line="240" w:lineRule="auto"/>
        <w:rPr>
          <w:b/>
          <w:iCs/>
          <w:color w:val="000000" w:themeColor="text1"/>
          <w:szCs w:val="18"/>
        </w:rPr>
      </w:pPr>
      <w:r>
        <w:br w:type="page"/>
      </w:r>
    </w:p>
    <w:p w14:paraId="1E485067" w14:textId="77777777" w:rsidR="00F41702" w:rsidRDefault="00F41702" w:rsidP="00AE0BE0">
      <w:pPr>
        <w:pStyle w:val="Caption"/>
        <w:rPr>
          <w:sz w:val="24"/>
        </w:rPr>
      </w:pPr>
      <w:r w:rsidRPr="00F41702">
        <w:rPr>
          <w:sz w:val="24"/>
        </w:rPr>
        <w:lastRenderedPageBreak/>
        <w:t xml:space="preserve">Figure </w:t>
      </w:r>
      <w:r w:rsidRPr="00F41702">
        <w:rPr>
          <w:sz w:val="24"/>
        </w:rPr>
        <w:fldChar w:fldCharType="begin"/>
      </w:r>
      <w:r w:rsidRPr="00F41702">
        <w:rPr>
          <w:sz w:val="24"/>
        </w:rPr>
        <w:instrText xml:space="preserve"> SEQ Figure \* ARABIC </w:instrText>
      </w:r>
      <w:r w:rsidRPr="00F41702">
        <w:rPr>
          <w:sz w:val="24"/>
        </w:rPr>
        <w:fldChar w:fldCharType="separate"/>
      </w:r>
      <w:r w:rsidR="00EF7962">
        <w:rPr>
          <w:noProof/>
          <w:sz w:val="24"/>
        </w:rPr>
        <w:t>1</w:t>
      </w:r>
      <w:r w:rsidRPr="00F41702">
        <w:rPr>
          <w:sz w:val="24"/>
        </w:rPr>
        <w:fldChar w:fldCharType="end"/>
      </w:r>
      <w:r w:rsidRPr="00F41702">
        <w:rPr>
          <w:sz w:val="24"/>
        </w:rPr>
        <w:t>: Critical market gap</w:t>
      </w:r>
      <w:r w:rsidR="00E17F9D">
        <w:rPr>
          <w:sz w:val="24"/>
        </w:rPr>
        <w:t xml:space="preserve"> in WA</w:t>
      </w:r>
    </w:p>
    <w:p w14:paraId="574143AD" w14:textId="77777777" w:rsidR="00AE0BE0" w:rsidRPr="00AE0BE0" w:rsidRDefault="0026580B" w:rsidP="00AE0BE0">
      <w:r>
        <w:rPr>
          <w:noProof/>
          <w:lang w:val="en-US"/>
        </w:rPr>
        <w:drawing>
          <wp:inline distT="0" distB="0" distL="0" distR="0" wp14:anchorId="2F20D924" wp14:editId="1A371019">
            <wp:extent cx="9467850" cy="4181475"/>
            <wp:effectExtent l="0" t="0" r="0" b="9525"/>
            <wp:docPr id="201" name="Picture 201" descr="Infographic showing the critical market gap in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794"/>
                    <a:stretch/>
                  </pic:blipFill>
                  <pic:spPr bwMode="auto">
                    <a:xfrm>
                      <a:off x="0" y="0"/>
                      <a:ext cx="9467850" cy="41814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DCE2FE4" w14:textId="77777777" w:rsidR="00FE02DF" w:rsidRDefault="00A958A9" w:rsidP="00720B87">
      <w:pPr>
        <w:pStyle w:val="BodyText"/>
      </w:pPr>
      <w:r w:rsidRPr="0026580B">
        <w:t>Figure 1</w:t>
      </w:r>
      <w:r w:rsidR="00887A6B" w:rsidRPr="0026580B">
        <w:t xml:space="preserve"> shows</w:t>
      </w:r>
      <w:r w:rsidR="00AE0BE0" w:rsidRPr="0026580B">
        <w:t xml:space="preserve"> </w:t>
      </w:r>
      <w:r w:rsidR="00887A6B" w:rsidRPr="0026580B">
        <w:t>that</w:t>
      </w:r>
      <w:r w:rsidR="00AE0BE0" w:rsidRPr="0026580B">
        <w:t xml:space="preserve"> in 2016,</w:t>
      </w:r>
      <w:r w:rsidR="00E769AF" w:rsidRPr="0026580B">
        <w:t xml:space="preserve"> 50 per cent of home sales were more than $531,000</w:t>
      </w:r>
      <w:r w:rsidR="00E50D8D" w:rsidRPr="0026580B">
        <w:t>,</w:t>
      </w:r>
      <w:r w:rsidRPr="0026580B">
        <w:rPr>
          <w:rStyle w:val="EndnoteReference"/>
        </w:rPr>
        <w:endnoteReference w:id="30"/>
      </w:r>
      <w:r w:rsidR="00887A6B" w:rsidRPr="0026580B">
        <w:t xml:space="preserve"> </w:t>
      </w:r>
      <w:r w:rsidR="00AE0BE0" w:rsidRPr="0026580B">
        <w:t xml:space="preserve">while </w:t>
      </w:r>
      <w:r w:rsidR="00887A6B" w:rsidRPr="0026580B">
        <w:t>65 per cent of older households had less than $500,000 in total net worth (including superannuation and housing assets).</w:t>
      </w:r>
      <w:r w:rsidRPr="0026580B">
        <w:rPr>
          <w:rStyle w:val="EndnoteReference"/>
        </w:rPr>
        <w:endnoteReference w:id="31"/>
      </w:r>
      <w:r w:rsidR="00887A6B" w:rsidRPr="0026580B">
        <w:t xml:space="preserve"> </w:t>
      </w:r>
      <w:r w:rsidR="00E769AF" w:rsidRPr="0026580B">
        <w:t xml:space="preserve">This </w:t>
      </w:r>
      <w:r w:rsidR="0092523A" w:rsidRPr="0026580B">
        <w:t>leaves them with</w:t>
      </w:r>
      <w:r w:rsidR="00E769AF" w:rsidRPr="0026580B">
        <w:t xml:space="preserve"> limited </w:t>
      </w:r>
      <w:r w:rsidR="0092523A" w:rsidRPr="0026580B">
        <w:t xml:space="preserve">housing </w:t>
      </w:r>
      <w:r w:rsidR="00E769AF" w:rsidRPr="0026580B">
        <w:t xml:space="preserve">options. </w:t>
      </w:r>
    </w:p>
    <w:p w14:paraId="2BE8512F" w14:textId="77777777" w:rsidR="006D09B1" w:rsidRDefault="0092523A" w:rsidP="00720B87">
      <w:pPr>
        <w:pStyle w:val="BodyText"/>
        <w:rPr>
          <w:color w:val="2C5C86"/>
          <w:sz w:val="42"/>
          <w:szCs w:val="32"/>
        </w:rPr>
      </w:pPr>
      <w:r w:rsidRPr="0026580B">
        <w:t>In addition,</w:t>
      </w:r>
      <w:r w:rsidR="00E769AF" w:rsidRPr="0026580B">
        <w:t xml:space="preserve"> nearly 50</w:t>
      </w:r>
      <w:r w:rsidR="007A1FD6" w:rsidRPr="0026580B">
        <w:t xml:space="preserve"> per cent </w:t>
      </w:r>
      <w:r w:rsidR="00E769AF" w:rsidRPr="0026580B">
        <w:t>of older households have a net worth of less than $300,000</w:t>
      </w:r>
      <w:r w:rsidRPr="0026580B">
        <w:t>.</w:t>
      </w:r>
      <w:r w:rsidR="00A958A9" w:rsidRPr="0026580B">
        <w:rPr>
          <w:rStyle w:val="EndnoteReference"/>
        </w:rPr>
        <w:endnoteReference w:id="32"/>
      </w:r>
      <w:r w:rsidRPr="0026580B">
        <w:t xml:space="preserve"> This is</w:t>
      </w:r>
      <w:r w:rsidR="00E769AF" w:rsidRPr="0026580B">
        <w:t xml:space="preserve"> less than the lower quartile (bot</w:t>
      </w:r>
      <w:r w:rsidRPr="0026580B">
        <w:t xml:space="preserve">tom 25 per cent) sales price </w:t>
      </w:r>
      <w:r w:rsidR="00E769AF" w:rsidRPr="0026580B">
        <w:t xml:space="preserve">for a home </w:t>
      </w:r>
      <w:r w:rsidRPr="0026580B">
        <w:t xml:space="preserve">($429,000) </w:t>
      </w:r>
      <w:r w:rsidR="00E769AF" w:rsidRPr="0026580B">
        <w:t>or for a unit</w:t>
      </w:r>
      <w:r w:rsidRPr="0026580B">
        <w:t xml:space="preserve"> ($345,000)</w:t>
      </w:r>
      <w:r w:rsidR="00E769AF" w:rsidRPr="0026580B">
        <w:t>.</w:t>
      </w:r>
      <w:r w:rsidR="00A958A9" w:rsidRPr="0026580B">
        <w:rPr>
          <w:rStyle w:val="EndnoteReference"/>
        </w:rPr>
        <w:endnoteReference w:id="33"/>
      </w:r>
      <w:r w:rsidR="00FA4FE2" w:rsidRPr="0026580B">
        <w:t xml:space="preserve"> This </w:t>
      </w:r>
      <w:r w:rsidRPr="0026580B">
        <w:t>creates</w:t>
      </w:r>
      <w:r w:rsidR="00FA4FE2" w:rsidRPr="0026580B">
        <w:t xml:space="preserve"> a critical gap for affordable housing options for older people. Without addressing this gap, more older people will struggle to afford private market rents.</w:t>
      </w:r>
    </w:p>
    <w:p w14:paraId="74D62B55" w14:textId="77777777" w:rsidR="00AE0BE0" w:rsidRDefault="00AE0BE0">
      <w:pPr>
        <w:spacing w:after="0" w:line="240" w:lineRule="auto"/>
        <w:rPr>
          <w:rFonts w:cs="Arial"/>
          <w:b/>
          <w:bCs/>
          <w:color w:val="2C5C86"/>
          <w:sz w:val="42"/>
          <w:szCs w:val="32"/>
          <w:lang w:val="en-GB"/>
        </w:rPr>
      </w:pPr>
      <w:r>
        <w:br w:type="page"/>
      </w:r>
    </w:p>
    <w:p w14:paraId="57495410" w14:textId="77777777" w:rsidR="00C563EA" w:rsidRPr="00240EE5" w:rsidRDefault="00C563EA" w:rsidP="00B33B1D">
      <w:pPr>
        <w:pStyle w:val="Heading1"/>
      </w:pPr>
      <w:bookmarkStart w:id="56" w:name="_Toc536617921"/>
      <w:bookmarkStart w:id="57" w:name="_Toc13657192"/>
      <w:r>
        <w:lastRenderedPageBreak/>
        <w:t>Priority 4: Better options for renters</w:t>
      </w:r>
      <w:bookmarkEnd w:id="56"/>
      <w:bookmarkEnd w:id="57"/>
    </w:p>
    <w:p w14:paraId="332AD124" w14:textId="77777777" w:rsidR="008B1443" w:rsidRDefault="008B1443" w:rsidP="003F0DF5">
      <w:pPr>
        <w:pStyle w:val="Heading3"/>
        <w:sectPr w:rsidR="008B1443" w:rsidSect="00B91B92">
          <w:endnotePr>
            <w:numFmt w:val="decimal"/>
          </w:endnotePr>
          <w:type w:val="continuous"/>
          <w:pgSz w:w="16840" w:h="11900" w:orient="landscape" w:code="9"/>
          <w:pgMar w:top="907" w:right="907" w:bottom="907" w:left="907" w:header="0" w:footer="227" w:gutter="0"/>
          <w:pgNumType w:start="12"/>
          <w:cols w:space="562"/>
          <w:docGrid w:linePitch="326"/>
        </w:sectPr>
      </w:pPr>
    </w:p>
    <w:p w14:paraId="0CA61811" w14:textId="77777777" w:rsidR="00D65C76" w:rsidRDefault="00D65C76" w:rsidP="003F0DF5">
      <w:pPr>
        <w:pStyle w:val="Heading3"/>
      </w:pPr>
      <w:bookmarkStart w:id="58" w:name="_Toc13657193"/>
      <w:r>
        <w:t>Direction</w:t>
      </w:r>
      <w:bookmarkEnd w:id="58"/>
    </w:p>
    <w:p w14:paraId="5AF5EA50" w14:textId="77777777" w:rsidR="00D65C76" w:rsidRPr="00EE6BB2" w:rsidRDefault="00D65C76" w:rsidP="00720B87">
      <w:pPr>
        <w:pStyle w:val="BodyText"/>
      </w:pPr>
      <w:r w:rsidRPr="00EE6BB2">
        <w:t xml:space="preserve">Encourage stable, affordable and appropriate </w:t>
      </w:r>
      <w:r w:rsidR="00FE02DF">
        <w:t>rental options for older people</w:t>
      </w:r>
    </w:p>
    <w:p w14:paraId="272AEA5D" w14:textId="77777777" w:rsidR="00D65C76" w:rsidRPr="00EE6BB2" w:rsidRDefault="00D65C76" w:rsidP="003F0DF5">
      <w:pPr>
        <w:pStyle w:val="Heading3"/>
      </w:pPr>
      <w:bookmarkStart w:id="59" w:name="_Toc13657194"/>
      <w:r w:rsidRPr="00EE6BB2">
        <w:t>Current issue</w:t>
      </w:r>
      <w:bookmarkEnd w:id="59"/>
    </w:p>
    <w:p w14:paraId="346DA975" w14:textId="77777777" w:rsidR="00F63D9D" w:rsidRPr="00EE6BB2" w:rsidRDefault="00D65C76" w:rsidP="00720B87">
      <w:pPr>
        <w:pStyle w:val="Bullet1"/>
      </w:pPr>
      <w:r w:rsidRPr="00EE6BB2">
        <w:t xml:space="preserve">Renting in older age is rarely a choice. Many older renters previously owned property but </w:t>
      </w:r>
      <w:r w:rsidR="000842DC" w:rsidRPr="00EE6BB2">
        <w:t>fell out of home ownership</w:t>
      </w:r>
      <w:r w:rsidRPr="00EE6BB2">
        <w:t xml:space="preserve"> due to health iss</w:t>
      </w:r>
      <w:r w:rsidR="00F63D9D" w:rsidRPr="00EE6BB2">
        <w:t>ues or relationship breakdown.</w:t>
      </w:r>
      <w:r w:rsidR="000463EE" w:rsidRPr="00EE6BB2">
        <w:rPr>
          <w:rStyle w:val="EndnoteReference"/>
        </w:rPr>
        <w:endnoteReference w:id="34"/>
      </w:r>
      <w:r w:rsidR="00F63D9D" w:rsidRPr="00EE6BB2">
        <w:t xml:space="preserve"> </w:t>
      </w:r>
    </w:p>
    <w:p w14:paraId="2E51EF5C" w14:textId="77777777" w:rsidR="00D65C76" w:rsidRPr="00EE6BB2" w:rsidRDefault="00D65C76" w:rsidP="00720B87">
      <w:pPr>
        <w:pStyle w:val="Bullet1"/>
      </w:pPr>
      <w:r w:rsidRPr="00EE6BB2">
        <w:t xml:space="preserve">More older people are living in </w:t>
      </w:r>
      <w:r w:rsidR="00F3649B" w:rsidRPr="00EE6BB2">
        <w:t>private rentals</w:t>
      </w:r>
      <w:r w:rsidRPr="00EE6BB2">
        <w:t>, particularly women.</w:t>
      </w:r>
      <w:r w:rsidR="00BE21BF" w:rsidRPr="00EE6BB2">
        <w:rPr>
          <w:rStyle w:val="EndnoteReference"/>
        </w:rPr>
        <w:endnoteReference w:id="35"/>
      </w:r>
    </w:p>
    <w:p w14:paraId="10682BEF" w14:textId="77777777" w:rsidR="00D65C76" w:rsidRPr="00EE6BB2" w:rsidRDefault="00F3649B" w:rsidP="00720B87">
      <w:pPr>
        <w:pStyle w:val="Bullet1"/>
      </w:pPr>
      <w:r w:rsidRPr="00EE6BB2">
        <w:t>T</w:t>
      </w:r>
      <w:r w:rsidR="00D65C76" w:rsidRPr="00EE6BB2">
        <w:t>he cost of renting is unaffordable for many older people on lower incomes.</w:t>
      </w:r>
    </w:p>
    <w:p w14:paraId="076A34B0" w14:textId="77777777" w:rsidR="00D65C76" w:rsidRPr="00EE6BB2" w:rsidRDefault="00F3649B" w:rsidP="00720B87">
      <w:pPr>
        <w:pStyle w:val="Bullet1"/>
      </w:pPr>
      <w:r w:rsidRPr="00EE6BB2">
        <w:t xml:space="preserve">Older renters </w:t>
      </w:r>
      <w:r w:rsidR="000842DC" w:rsidRPr="00EE6BB2">
        <w:t>may avoid asking their landlord for</w:t>
      </w:r>
      <w:r w:rsidR="00D65C76" w:rsidRPr="00EE6BB2">
        <w:t xml:space="preserve"> maintenance in case </w:t>
      </w:r>
      <w:r w:rsidR="000463EE" w:rsidRPr="00EE6BB2">
        <w:t>their rent increases.</w:t>
      </w:r>
    </w:p>
    <w:p w14:paraId="1073F4A5" w14:textId="77777777" w:rsidR="00D65C76" w:rsidRPr="00EE6BB2" w:rsidRDefault="00D65C76" w:rsidP="00720B87">
      <w:pPr>
        <w:pStyle w:val="Bullet1"/>
      </w:pPr>
      <w:r w:rsidRPr="00EE6BB2">
        <w:t xml:space="preserve">Many landlords are reluctant to modify properties </w:t>
      </w:r>
      <w:r w:rsidR="00C4480D" w:rsidRPr="00EE6BB2">
        <w:t>for older renters to age in place.</w:t>
      </w:r>
    </w:p>
    <w:p w14:paraId="4B7D13F7" w14:textId="77777777" w:rsidR="00D65C76" w:rsidRPr="00940358" w:rsidRDefault="00C4480D" w:rsidP="00720B87">
      <w:pPr>
        <w:pStyle w:val="Bullet1"/>
      </w:pPr>
      <w:r w:rsidRPr="00940358">
        <w:t>Most leases are short-term</w:t>
      </w:r>
      <w:r w:rsidR="00960690" w:rsidRPr="00940358">
        <w:rPr>
          <w:rStyle w:val="EndnoteReference"/>
        </w:rPr>
        <w:endnoteReference w:id="36"/>
      </w:r>
      <w:r w:rsidR="00D65C76" w:rsidRPr="00940358">
        <w:t xml:space="preserve"> which can cause older people anxiety</w:t>
      </w:r>
      <w:r w:rsidR="00960690" w:rsidRPr="00940358">
        <w:t>.</w:t>
      </w:r>
      <w:r w:rsidR="00960690" w:rsidRPr="00940358">
        <w:rPr>
          <w:rStyle w:val="EndnoteReference"/>
        </w:rPr>
        <w:endnoteReference w:id="37"/>
      </w:r>
    </w:p>
    <w:p w14:paraId="548DD195" w14:textId="77777777" w:rsidR="00D65C76" w:rsidRPr="00940358" w:rsidRDefault="00D65C76" w:rsidP="003F0DF5">
      <w:pPr>
        <w:pStyle w:val="Heading3"/>
      </w:pPr>
      <w:bookmarkStart w:id="60" w:name="_Toc13657195"/>
      <w:r w:rsidRPr="00940358">
        <w:t xml:space="preserve">Why </w:t>
      </w:r>
      <w:proofErr w:type="gramStart"/>
      <w:r w:rsidRPr="00940358">
        <w:t>this matters</w:t>
      </w:r>
      <w:bookmarkEnd w:id="60"/>
      <w:proofErr w:type="gramEnd"/>
    </w:p>
    <w:p w14:paraId="5FAE2E99" w14:textId="77777777" w:rsidR="00D65C76" w:rsidRPr="00940358" w:rsidRDefault="00D65C76" w:rsidP="00720B87">
      <w:pPr>
        <w:pStyle w:val="Bullet1"/>
      </w:pPr>
      <w:r w:rsidRPr="00940358">
        <w:t>As most older renters are on low fixed incomes, they are highly vulnerable to rent increases</w:t>
      </w:r>
      <w:r w:rsidR="003E403D" w:rsidRPr="00940358">
        <w:t xml:space="preserve">, placing them at risk of housing stress and homelessness and </w:t>
      </w:r>
      <w:r w:rsidRPr="00940358">
        <w:t xml:space="preserve">increasing </w:t>
      </w:r>
      <w:r w:rsidR="00EE6BB2" w:rsidRPr="00940358">
        <w:t>demand for</w:t>
      </w:r>
      <w:r w:rsidR="003E403D" w:rsidRPr="00940358">
        <w:t xml:space="preserve"> social housing</w:t>
      </w:r>
      <w:r w:rsidRPr="00940358">
        <w:t>.</w:t>
      </w:r>
    </w:p>
    <w:p w14:paraId="383E8BE2" w14:textId="77777777" w:rsidR="00D65C76" w:rsidRPr="00940358" w:rsidRDefault="00D65C76" w:rsidP="00720B87">
      <w:pPr>
        <w:pStyle w:val="Bullet1"/>
      </w:pPr>
      <w:r w:rsidRPr="00940358">
        <w:t>High rents, insecurity of tenure and an inability to modify homes negatively impact older people’s wellbeing and quality of life and reduce their ability to participate in their community.</w:t>
      </w:r>
    </w:p>
    <w:p w14:paraId="528930F2" w14:textId="77777777" w:rsidR="00D65C76" w:rsidRPr="00940358" w:rsidRDefault="00D65C76" w:rsidP="00720B87">
      <w:pPr>
        <w:pStyle w:val="Bullet1"/>
      </w:pPr>
      <w:r w:rsidRPr="00940358">
        <w:t xml:space="preserve">Without an ability to modify their homes, older renters are at increased risk of </w:t>
      </w:r>
      <w:r w:rsidR="008E30F6" w:rsidRPr="00940358">
        <w:t xml:space="preserve">injury, </w:t>
      </w:r>
      <w:r w:rsidRPr="00940358">
        <w:t>hospitalisation and early entry into residential aged care.</w:t>
      </w:r>
    </w:p>
    <w:p w14:paraId="74279791" w14:textId="77777777" w:rsidR="00D65C76" w:rsidRPr="00940358" w:rsidRDefault="00D65C76" w:rsidP="003F0DF5">
      <w:pPr>
        <w:pStyle w:val="Heading3"/>
      </w:pPr>
      <w:bookmarkStart w:id="61" w:name="_Toc13657196"/>
      <w:r w:rsidRPr="00940358">
        <w:t>Response</w:t>
      </w:r>
      <w:bookmarkEnd w:id="61"/>
    </w:p>
    <w:p w14:paraId="2DEE85D8" w14:textId="77777777" w:rsidR="00D65C76" w:rsidRPr="00940358" w:rsidRDefault="00D65C76" w:rsidP="00720B87">
      <w:pPr>
        <w:pStyle w:val="BodyText"/>
      </w:pPr>
      <w:r w:rsidRPr="00940358">
        <w:t>Responding to this challenge requires:</w:t>
      </w:r>
    </w:p>
    <w:p w14:paraId="32918629" w14:textId="77777777" w:rsidR="00D65C76" w:rsidRPr="00940358" w:rsidRDefault="00D65C76" w:rsidP="00720B87">
      <w:pPr>
        <w:pStyle w:val="Bullet1"/>
      </w:pPr>
      <w:r w:rsidRPr="00940358">
        <w:t>a wider pool of affordable rentals</w:t>
      </w:r>
    </w:p>
    <w:p w14:paraId="13D4B2CE" w14:textId="77777777" w:rsidR="00D65C76" w:rsidRPr="00940358" w:rsidRDefault="00D65C76" w:rsidP="00720B87">
      <w:pPr>
        <w:pStyle w:val="Bullet1"/>
      </w:pPr>
      <w:r w:rsidRPr="00940358">
        <w:t>opportunities for older renters to access longer-term leases in the private market so they have greater housing stability</w:t>
      </w:r>
    </w:p>
    <w:p w14:paraId="61DC4F7E" w14:textId="77777777" w:rsidR="00D65C76" w:rsidRPr="00940358" w:rsidRDefault="00D65C76" w:rsidP="00720B87">
      <w:pPr>
        <w:pStyle w:val="Bullet1"/>
      </w:pPr>
      <w:r w:rsidRPr="00940358">
        <w:t>a better understanding among landlords of the benefits (for themselves and their tenants) of accessible design and home modifications that support ageing</w:t>
      </w:r>
    </w:p>
    <w:p w14:paraId="5BE279A0" w14:textId="77777777" w:rsidR="00D65C76" w:rsidRPr="00940358" w:rsidRDefault="00D65C76" w:rsidP="00720B87">
      <w:pPr>
        <w:pStyle w:val="Bullet1"/>
      </w:pPr>
      <w:r w:rsidRPr="00940358">
        <w:t>promoting good examples of home modifications</w:t>
      </w:r>
    </w:p>
    <w:p w14:paraId="1A60DBB3" w14:textId="77777777" w:rsidR="00D65C76" w:rsidRPr="00940358" w:rsidRDefault="00D65C76" w:rsidP="00720B87">
      <w:pPr>
        <w:pStyle w:val="Bullet1"/>
      </w:pPr>
      <w:r w:rsidRPr="00940358">
        <w:t>exploring strategies to harness private capital to increase the availability of affordable, long-term private rentals.</w:t>
      </w:r>
    </w:p>
    <w:p w14:paraId="10D91D13" w14:textId="77777777" w:rsidR="00940358" w:rsidRDefault="00940358" w:rsidP="00720B87">
      <w:pPr>
        <w:pStyle w:val="blackbold"/>
      </w:pPr>
      <w:r w:rsidRPr="00940358">
        <w:rPr>
          <w:noProof/>
          <w:lang w:val="en-US"/>
        </w:rPr>
        <w:drawing>
          <wp:inline distT="0" distB="0" distL="0" distR="0" wp14:anchorId="4D7156A3" wp14:editId="101596F7">
            <wp:extent cx="2611527" cy="1488078"/>
            <wp:effectExtent l="0" t="0" r="0" b="0"/>
            <wp:docPr id="205" name="Picture 205" descr="Infographic showing that in 2016, 45 per cent of Western Australians aged 65 and over were in housing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7384" cy="1491416"/>
                    </a:xfrm>
                    <a:prstGeom prst="rect">
                      <a:avLst/>
                    </a:prstGeom>
                    <a:noFill/>
                    <a:ln>
                      <a:noFill/>
                    </a:ln>
                  </pic:spPr>
                </pic:pic>
              </a:graphicData>
            </a:graphic>
          </wp:inline>
        </w:drawing>
      </w:r>
    </w:p>
    <w:p w14:paraId="743D1A78" w14:textId="77777777" w:rsidR="00B33B1D" w:rsidRPr="00940358" w:rsidRDefault="00B33B1D" w:rsidP="00720B87">
      <w:pPr>
        <w:pStyle w:val="blackbold"/>
      </w:pPr>
      <w:r w:rsidRPr="00940358">
        <w:rPr>
          <w:noProof/>
          <w:lang w:val="en-US"/>
        </w:rPr>
        <w:drawing>
          <wp:inline distT="0" distB="0" distL="0" distR="0" wp14:anchorId="274D3CDA" wp14:editId="592436BC">
            <wp:extent cx="2733675" cy="1514475"/>
            <wp:effectExtent l="0" t="0" r="9525" b="9525"/>
            <wp:docPr id="206" name="Picture 206" descr="Infographic showing that in 2016, the single age pension including Commonwealth Rent Assistance was $464 per week compared to $243 per week the median rent for a one-bedroom unit in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3675" cy="1514475"/>
                    </a:xfrm>
                    <a:prstGeom prst="rect">
                      <a:avLst/>
                    </a:prstGeom>
                    <a:noFill/>
                    <a:ln>
                      <a:noFill/>
                    </a:ln>
                  </pic:spPr>
                </pic:pic>
              </a:graphicData>
            </a:graphic>
          </wp:inline>
        </w:drawing>
      </w:r>
    </w:p>
    <w:p w14:paraId="672D731D" w14:textId="77777777" w:rsidR="000842DC" w:rsidRPr="00940358" w:rsidRDefault="00D65C76" w:rsidP="00720B87">
      <w:pPr>
        <w:pStyle w:val="blackbold"/>
      </w:pPr>
      <w:r w:rsidRPr="00940358">
        <w:t>Housing is considered affordable when costs are no more than 30 per cent of gross household income.</w:t>
      </w:r>
      <w:r w:rsidR="000842DC" w:rsidRPr="00940358">
        <w:t xml:space="preserve"> </w:t>
      </w:r>
    </w:p>
    <w:p w14:paraId="55A613BF" w14:textId="77777777" w:rsidR="000B154F" w:rsidRDefault="00D65C76" w:rsidP="00720B87">
      <w:pPr>
        <w:pStyle w:val="blackbold"/>
      </w:pPr>
      <w:r w:rsidRPr="00940358">
        <w:t>A person on the basic age pension, for example, can afford $120 per week or up to $185 per week in rent if receivin</w:t>
      </w:r>
      <w:r w:rsidR="00960690" w:rsidRPr="00940358">
        <w:t>g Commonwealth Rent Assistance.</w:t>
      </w:r>
      <w:r w:rsidR="00960690" w:rsidRPr="00940358">
        <w:rPr>
          <w:rStyle w:val="EndnoteReference"/>
        </w:rPr>
        <w:endnoteReference w:id="38"/>
      </w:r>
    </w:p>
    <w:p w14:paraId="2DB2D2C4" w14:textId="77777777" w:rsidR="000118C5" w:rsidRDefault="000118C5" w:rsidP="00720B87">
      <w:pPr>
        <w:pStyle w:val="Boldbodytext"/>
      </w:pPr>
    </w:p>
    <w:p w14:paraId="404C61D9" w14:textId="77777777" w:rsidR="000118C5" w:rsidRDefault="000118C5" w:rsidP="00720B87">
      <w:pPr>
        <w:pStyle w:val="Boldbodytext"/>
        <w:sectPr w:rsidR="000118C5" w:rsidSect="00B91B92">
          <w:endnotePr>
            <w:numFmt w:val="decimal"/>
          </w:endnotePr>
          <w:type w:val="continuous"/>
          <w:pgSz w:w="16840" w:h="11900" w:orient="landscape" w:code="9"/>
          <w:pgMar w:top="907" w:right="907" w:bottom="907" w:left="907" w:header="144" w:footer="397" w:gutter="0"/>
          <w:pgNumType w:start="1"/>
          <w:cols w:num="3" w:space="397"/>
          <w:docGrid w:linePitch="326"/>
        </w:sectPr>
      </w:pPr>
    </w:p>
    <w:p w14:paraId="4D52A7F5" w14:textId="77777777" w:rsidR="000B154F" w:rsidRDefault="000B154F" w:rsidP="00720B87">
      <w:pPr>
        <w:pStyle w:val="Boldbodytext"/>
        <w:sectPr w:rsidR="000B154F" w:rsidSect="00B33B1D">
          <w:endnotePr>
            <w:numFmt w:val="decimal"/>
          </w:endnotePr>
          <w:pgSz w:w="16840" w:h="11900" w:orient="landscape" w:code="9"/>
          <w:pgMar w:top="907" w:right="907" w:bottom="907" w:left="907" w:header="0" w:footer="397" w:gutter="0"/>
          <w:cols w:space="562"/>
          <w:docGrid w:linePitch="326"/>
        </w:sectPr>
      </w:pPr>
    </w:p>
    <w:p w14:paraId="770251F2" w14:textId="77777777" w:rsidR="00C563EA" w:rsidRDefault="00C563EA" w:rsidP="00B33B1D">
      <w:pPr>
        <w:pStyle w:val="Heading1"/>
      </w:pPr>
      <w:bookmarkStart w:id="62" w:name="_Toc536617922"/>
      <w:bookmarkStart w:id="63" w:name="_Toc13657197"/>
      <w:r>
        <w:t>Priority 5: A more age-responsive social housing system</w:t>
      </w:r>
      <w:bookmarkEnd w:id="62"/>
      <w:bookmarkEnd w:id="63"/>
    </w:p>
    <w:p w14:paraId="2F0E98FE" w14:textId="77777777" w:rsidR="00353EF9" w:rsidRDefault="00353EF9" w:rsidP="003F0DF5">
      <w:pPr>
        <w:pStyle w:val="Heading3"/>
        <w:sectPr w:rsidR="00353EF9" w:rsidSect="00B91B92">
          <w:endnotePr>
            <w:numFmt w:val="decimal"/>
          </w:endnotePr>
          <w:type w:val="continuous"/>
          <w:pgSz w:w="16840" w:h="11900" w:orient="landscape" w:code="9"/>
          <w:pgMar w:top="907" w:right="907" w:bottom="907" w:left="907" w:header="144" w:footer="397" w:gutter="0"/>
          <w:pgNumType w:start="1"/>
          <w:cols w:space="562"/>
          <w:docGrid w:linePitch="326"/>
        </w:sectPr>
      </w:pPr>
    </w:p>
    <w:p w14:paraId="5E100749" w14:textId="77777777" w:rsidR="00353EF9" w:rsidRPr="00353EF9" w:rsidRDefault="00353EF9" w:rsidP="003F0DF5">
      <w:pPr>
        <w:pStyle w:val="Heading3"/>
      </w:pPr>
      <w:bookmarkStart w:id="64" w:name="_Toc13657198"/>
      <w:r>
        <w:t>Direction</w:t>
      </w:r>
      <w:bookmarkEnd w:id="64"/>
    </w:p>
    <w:p w14:paraId="27F47282" w14:textId="77777777" w:rsidR="00353EF9" w:rsidRPr="00353EF9" w:rsidRDefault="008B1443" w:rsidP="00720B87">
      <w:pPr>
        <w:pStyle w:val="BodyText"/>
        <w:rPr>
          <w:color w:val="2C5C86"/>
          <w:sz w:val="42"/>
          <w:szCs w:val="32"/>
        </w:rPr>
      </w:pPr>
      <w:r>
        <w:t xml:space="preserve">Enable the social housing system to sustainably respond to current and future </w:t>
      </w:r>
      <w:r w:rsidR="00FE02DF">
        <w:t>needs of our ageing population</w:t>
      </w:r>
    </w:p>
    <w:p w14:paraId="67D9A9C9" w14:textId="77777777" w:rsidR="00353EF9" w:rsidRPr="00353EF9" w:rsidRDefault="00353EF9" w:rsidP="003F0DF5">
      <w:pPr>
        <w:pStyle w:val="Heading3"/>
      </w:pPr>
      <w:bookmarkStart w:id="65" w:name="_Toc13657199"/>
      <w:r w:rsidRPr="00353EF9">
        <w:t>Current issue</w:t>
      </w:r>
      <w:bookmarkEnd w:id="65"/>
    </w:p>
    <w:p w14:paraId="24536594" w14:textId="77777777" w:rsidR="00353EF9" w:rsidRPr="00353EF9" w:rsidRDefault="008E30F6" w:rsidP="00720B87">
      <w:pPr>
        <w:pStyle w:val="Bullet1"/>
      </w:pPr>
      <w:r>
        <w:t>Many people rely on social housing in older age</w:t>
      </w:r>
      <w:r w:rsidR="00353EF9" w:rsidRPr="00353EF9">
        <w:t xml:space="preserve">. </w:t>
      </w:r>
    </w:p>
    <w:p w14:paraId="2E6CA546" w14:textId="77777777" w:rsidR="00353EF9" w:rsidRPr="00353EF9" w:rsidRDefault="00353EF9" w:rsidP="00720B87">
      <w:pPr>
        <w:pStyle w:val="Bullet1"/>
      </w:pPr>
      <w:r w:rsidRPr="00353EF9">
        <w:t xml:space="preserve">Social housing requires a high level of </w:t>
      </w:r>
      <w:r w:rsidR="00960690">
        <w:t xml:space="preserve">capital </w:t>
      </w:r>
      <w:r w:rsidRPr="00353EF9">
        <w:t>investment</w:t>
      </w:r>
      <w:r w:rsidR="00960690">
        <w:t xml:space="preserve"> from government</w:t>
      </w:r>
      <w:r w:rsidRPr="00353EF9">
        <w:t>.</w:t>
      </w:r>
    </w:p>
    <w:p w14:paraId="190D4559" w14:textId="77777777" w:rsidR="00353EF9" w:rsidRPr="00353EF9" w:rsidRDefault="00353EF9" w:rsidP="00720B87">
      <w:pPr>
        <w:pStyle w:val="Bullet1"/>
      </w:pPr>
      <w:r w:rsidRPr="00353EF9">
        <w:t xml:space="preserve">There is a mismatch between much of the current social housing stock and the needs of older people. Only </w:t>
      </w:r>
      <w:r w:rsidR="009D6434">
        <w:t>a small proportion</w:t>
      </w:r>
      <w:r w:rsidRPr="00353EF9">
        <w:t xml:space="preserve"> of public </w:t>
      </w:r>
      <w:r w:rsidR="0084796D">
        <w:t>housing stock is</w:t>
      </w:r>
      <w:r w:rsidR="0072332E">
        <w:t xml:space="preserve"> liveable design</w:t>
      </w:r>
      <w:r w:rsidRPr="00353EF9">
        <w:t xml:space="preserve">. </w:t>
      </w:r>
    </w:p>
    <w:p w14:paraId="2D2A35C9" w14:textId="77777777" w:rsidR="00353EF9" w:rsidRPr="00353EF9" w:rsidRDefault="00353EF9" w:rsidP="00720B87">
      <w:pPr>
        <w:pStyle w:val="Bullet1"/>
      </w:pPr>
      <w:r w:rsidRPr="00353EF9">
        <w:t>Older people are often in single</w:t>
      </w:r>
      <w:r w:rsidR="00720B87">
        <w:t xml:space="preserve"> </w:t>
      </w:r>
      <w:proofErr w:type="gramStart"/>
      <w:r w:rsidRPr="00353EF9">
        <w:t>households</w:t>
      </w:r>
      <w:r w:rsidR="00A958A9">
        <w:t>,</w:t>
      </w:r>
      <w:proofErr w:type="gramEnd"/>
      <w:r w:rsidRPr="00353EF9">
        <w:t xml:space="preserve"> however, many social homes are built for larger families.</w:t>
      </w:r>
    </w:p>
    <w:p w14:paraId="475E1A50" w14:textId="77777777" w:rsidR="00353EF9" w:rsidRPr="00353EF9" w:rsidRDefault="00353EF9" w:rsidP="00720B87">
      <w:pPr>
        <w:pStyle w:val="Bullet1"/>
      </w:pPr>
      <w:r w:rsidRPr="00353EF9">
        <w:t>The capacity to reconfigure older social housing stock is limited.</w:t>
      </w:r>
    </w:p>
    <w:p w14:paraId="0024550B" w14:textId="77777777" w:rsidR="00353EF9" w:rsidRPr="00353EF9" w:rsidRDefault="00353EF9" w:rsidP="003F0DF5">
      <w:pPr>
        <w:pStyle w:val="Heading3"/>
      </w:pPr>
      <w:bookmarkStart w:id="66" w:name="_Toc13657200"/>
      <w:r w:rsidRPr="00353EF9">
        <w:t xml:space="preserve">Why </w:t>
      </w:r>
      <w:proofErr w:type="gramStart"/>
      <w:r w:rsidRPr="00353EF9">
        <w:t>this matters</w:t>
      </w:r>
      <w:bookmarkEnd w:id="66"/>
      <w:proofErr w:type="gramEnd"/>
      <w:r w:rsidRPr="00353EF9">
        <w:t xml:space="preserve"> </w:t>
      </w:r>
    </w:p>
    <w:p w14:paraId="0CDF42A4" w14:textId="77777777" w:rsidR="00353EF9" w:rsidRPr="00353EF9" w:rsidRDefault="00353EF9" w:rsidP="00720B87">
      <w:pPr>
        <w:pStyle w:val="Bullet1"/>
      </w:pPr>
      <w:r w:rsidRPr="00353EF9">
        <w:t>Despite significant investment, demand for social housing will continue to outstrip supply</w:t>
      </w:r>
      <w:r w:rsidR="000842DC">
        <w:t>.</w:t>
      </w:r>
      <w:r w:rsidRPr="00353EF9">
        <w:t xml:space="preserve"> </w:t>
      </w:r>
    </w:p>
    <w:p w14:paraId="6C0C5788" w14:textId="77777777" w:rsidR="00353EF9" w:rsidRPr="00353EF9" w:rsidRDefault="00353EF9" w:rsidP="00720B87">
      <w:pPr>
        <w:pStyle w:val="Bullet1"/>
      </w:pPr>
      <w:r w:rsidRPr="00353EF9">
        <w:t>The social housing system alone cannot sustainably respond to the projected demand.</w:t>
      </w:r>
    </w:p>
    <w:p w14:paraId="3086EF57" w14:textId="77777777" w:rsidR="00353EF9" w:rsidRPr="00353EF9" w:rsidRDefault="00353EF9" w:rsidP="003F0DF5">
      <w:pPr>
        <w:pStyle w:val="Heading3"/>
      </w:pPr>
      <w:bookmarkStart w:id="67" w:name="_Toc13657201"/>
      <w:r w:rsidRPr="00353EF9">
        <w:t>Response</w:t>
      </w:r>
      <w:bookmarkEnd w:id="67"/>
    </w:p>
    <w:p w14:paraId="4398995F" w14:textId="77777777" w:rsidR="00353EF9" w:rsidRPr="00353EF9" w:rsidRDefault="00353EF9" w:rsidP="00720B87">
      <w:pPr>
        <w:pStyle w:val="BodyText"/>
      </w:pPr>
      <w:r w:rsidRPr="00353EF9">
        <w:t>Responding to this challenge requires:</w:t>
      </w:r>
    </w:p>
    <w:p w14:paraId="5040B743" w14:textId="77777777" w:rsidR="00353EF9" w:rsidRPr="00353EF9" w:rsidRDefault="00EE6BB2" w:rsidP="00720B87">
      <w:pPr>
        <w:pStyle w:val="Bullet1"/>
      </w:pPr>
      <w:r>
        <w:t xml:space="preserve">viable alternatives </w:t>
      </w:r>
      <w:r w:rsidR="00353EF9" w:rsidRPr="00353EF9">
        <w:t>to social housing for older people on low incomes</w:t>
      </w:r>
      <w:r>
        <w:t xml:space="preserve"> that </w:t>
      </w:r>
      <w:r w:rsidR="00CA55F0">
        <w:t>more effectively meet</w:t>
      </w:r>
      <w:r>
        <w:t xml:space="preserve"> individual need and circumstance</w:t>
      </w:r>
    </w:p>
    <w:p w14:paraId="5DC378CE" w14:textId="77777777" w:rsidR="00353EF9" w:rsidRPr="00353EF9" w:rsidRDefault="000842DC" w:rsidP="00720B87">
      <w:pPr>
        <w:pStyle w:val="Bullet1"/>
      </w:pPr>
      <w:r>
        <w:t>continu</w:t>
      </w:r>
      <w:r w:rsidR="0068748F">
        <w:t>ing to explore partnerships with</w:t>
      </w:r>
      <w:r w:rsidR="00353EF9" w:rsidRPr="00353EF9">
        <w:t xml:space="preserve"> community housing </w:t>
      </w:r>
      <w:r w:rsidR="00F6198D">
        <w:t xml:space="preserve">providers to deliver affordable housing and </w:t>
      </w:r>
      <w:r w:rsidR="008E30F6">
        <w:t xml:space="preserve">integrated </w:t>
      </w:r>
      <w:r w:rsidR="00F6198D">
        <w:t>aged care outcomes</w:t>
      </w:r>
    </w:p>
    <w:p w14:paraId="2EFE4D28" w14:textId="77777777" w:rsidR="00353EF9" w:rsidRPr="00353EF9" w:rsidRDefault="000842DC" w:rsidP="00720B87">
      <w:pPr>
        <w:pStyle w:val="Bullet1"/>
      </w:pPr>
      <w:r>
        <w:t>consideration of older people’s needs</w:t>
      </w:r>
      <w:r w:rsidR="00353EF9" w:rsidRPr="00353EF9">
        <w:t xml:space="preserve"> as part of future reforms to social housing</w:t>
      </w:r>
      <w:r w:rsidR="00622A63">
        <w:t>, from both a client service and asset management perspective</w:t>
      </w:r>
    </w:p>
    <w:p w14:paraId="6CE2B498" w14:textId="77777777" w:rsidR="00353EF9" w:rsidRPr="00353EF9" w:rsidRDefault="00623700" w:rsidP="00720B87">
      <w:pPr>
        <w:pStyle w:val="Bullet1"/>
      </w:pPr>
      <w:r>
        <w:t>a higher</w:t>
      </w:r>
      <w:r w:rsidR="000842DC">
        <w:t xml:space="preserve"> proportion of smaller </w:t>
      </w:r>
      <w:r w:rsidR="00622A63">
        <w:t xml:space="preserve">liveable design </w:t>
      </w:r>
      <w:r w:rsidR="000842DC">
        <w:t>social housing stock</w:t>
      </w:r>
      <w:r w:rsidR="0072332E">
        <w:t xml:space="preserve"> </w:t>
      </w:r>
    </w:p>
    <w:p w14:paraId="50372CD8" w14:textId="77777777" w:rsidR="000842DC" w:rsidRDefault="000842DC" w:rsidP="00720B87">
      <w:pPr>
        <w:pStyle w:val="Bullet1"/>
      </w:pPr>
      <w:r w:rsidRPr="00353EF9">
        <w:t xml:space="preserve">housing options </w:t>
      </w:r>
      <w:r w:rsidR="001C7F49">
        <w:t>that connect</w:t>
      </w:r>
      <w:r w:rsidR="001C7F49" w:rsidRPr="00353EF9">
        <w:t xml:space="preserve"> </w:t>
      </w:r>
      <w:r w:rsidRPr="00353EF9">
        <w:t xml:space="preserve">older social housing tenants </w:t>
      </w:r>
      <w:r w:rsidR="008E30F6">
        <w:t>to</w:t>
      </w:r>
      <w:r w:rsidRPr="00353EF9">
        <w:t xml:space="preserve"> forma</w:t>
      </w:r>
      <w:r w:rsidR="00623700">
        <w:t>l and informal support networks</w:t>
      </w:r>
    </w:p>
    <w:p w14:paraId="6FC03D99" w14:textId="77777777" w:rsidR="00D34841" w:rsidRDefault="00353EF9" w:rsidP="00720B87">
      <w:pPr>
        <w:pStyle w:val="Bullet1"/>
      </w:pPr>
      <w:r w:rsidRPr="00353EF9">
        <w:t>strategies to reduce under-occupancy and support to assist older tenants to transition to homes th</w:t>
      </w:r>
      <w:r w:rsidR="00D34841">
        <w:t xml:space="preserve">at are better suited </w:t>
      </w:r>
      <w:r w:rsidR="008E30F6">
        <w:t>to their needs</w:t>
      </w:r>
      <w:r w:rsidR="00D34841">
        <w:t>.</w:t>
      </w:r>
    </w:p>
    <w:p w14:paraId="3D07FC56" w14:textId="77777777" w:rsidR="00832AD5" w:rsidRDefault="00A06D67" w:rsidP="00720B87">
      <w:pPr>
        <w:pStyle w:val="BodyText"/>
      </w:pPr>
      <w:r>
        <w:rPr>
          <w:noProof/>
          <w:lang w:val="en-US"/>
        </w:rPr>
        <w:drawing>
          <wp:inline distT="0" distB="0" distL="0" distR="0" wp14:anchorId="5D54A555" wp14:editId="1357A252">
            <wp:extent cx="3006725" cy="2004060"/>
            <wp:effectExtent l="0" t="0" r="3175" b="0"/>
            <wp:docPr id="218" name="Picture 218" descr="Photograph of older woman smiling in front of her socia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6725" cy="2004060"/>
                    </a:xfrm>
                    <a:prstGeom prst="rect">
                      <a:avLst/>
                    </a:prstGeom>
                    <a:noFill/>
                    <a:ln>
                      <a:noFill/>
                    </a:ln>
                  </pic:spPr>
                </pic:pic>
              </a:graphicData>
            </a:graphic>
          </wp:inline>
        </w:drawing>
      </w:r>
    </w:p>
    <w:p w14:paraId="76683C7E" w14:textId="77777777" w:rsidR="00832AD5" w:rsidRDefault="00832AD5" w:rsidP="00720B87">
      <w:pPr>
        <w:pStyle w:val="BodyText"/>
      </w:pPr>
    </w:p>
    <w:p w14:paraId="17E59208" w14:textId="77777777" w:rsidR="00832AD5" w:rsidRDefault="00832AD5" w:rsidP="00720B87">
      <w:pPr>
        <w:pStyle w:val="BodyText"/>
      </w:pPr>
    </w:p>
    <w:p w14:paraId="5D1FF1E1" w14:textId="77777777" w:rsidR="00832AD5" w:rsidRDefault="00832AD5" w:rsidP="00720B87">
      <w:pPr>
        <w:pStyle w:val="Bullet1"/>
        <w:sectPr w:rsidR="00832AD5" w:rsidSect="00B91B92">
          <w:endnotePr>
            <w:numFmt w:val="decimal"/>
          </w:endnotePr>
          <w:type w:val="continuous"/>
          <w:pgSz w:w="16840" w:h="11900" w:orient="landscape" w:code="9"/>
          <w:pgMar w:top="907" w:right="907" w:bottom="907" w:left="907" w:header="144" w:footer="397" w:gutter="0"/>
          <w:pgNumType w:start="1"/>
          <w:cols w:num="3" w:space="397"/>
          <w:docGrid w:linePitch="326"/>
        </w:sectPr>
      </w:pPr>
    </w:p>
    <w:p w14:paraId="2D8F2EB0" w14:textId="77777777" w:rsidR="000B154F" w:rsidRDefault="000B154F" w:rsidP="00720B87">
      <w:pPr>
        <w:pStyle w:val="Bullet1"/>
        <w:sectPr w:rsidR="000B154F" w:rsidSect="00B91B92">
          <w:endnotePr>
            <w:numFmt w:val="decimal"/>
          </w:endnotePr>
          <w:type w:val="continuous"/>
          <w:pgSz w:w="16840" w:h="11900" w:orient="landscape" w:code="9"/>
          <w:pgMar w:top="907" w:right="907" w:bottom="907" w:left="907" w:header="144" w:footer="397" w:gutter="0"/>
          <w:pgNumType w:start="1"/>
          <w:cols w:space="562"/>
          <w:docGrid w:linePitch="326"/>
        </w:sectPr>
      </w:pPr>
    </w:p>
    <w:p w14:paraId="68FEE9A1" w14:textId="77777777" w:rsidR="00C563EA" w:rsidRDefault="00C563EA" w:rsidP="00B33B1D">
      <w:pPr>
        <w:pStyle w:val="Heading1"/>
      </w:pPr>
      <w:bookmarkStart w:id="68" w:name="_Toc536617923"/>
      <w:bookmarkStart w:id="69" w:name="_Toc13657202"/>
      <w:r>
        <w:lastRenderedPageBreak/>
        <w:t>Priority 6: Assistance for those experiencing housing crisis</w:t>
      </w:r>
      <w:bookmarkEnd w:id="68"/>
      <w:bookmarkEnd w:id="69"/>
    </w:p>
    <w:p w14:paraId="1655C193" w14:textId="77777777" w:rsidR="00C716C0" w:rsidRDefault="00C716C0" w:rsidP="003F0DF5">
      <w:pPr>
        <w:pStyle w:val="Heading3"/>
        <w:sectPr w:rsidR="00C716C0" w:rsidSect="00B33B1D">
          <w:endnotePr>
            <w:numFmt w:val="decimal"/>
          </w:endnotePr>
          <w:pgSz w:w="16840" w:h="11900" w:orient="landscape" w:code="9"/>
          <w:pgMar w:top="907" w:right="907" w:bottom="907" w:left="907" w:header="144" w:footer="397" w:gutter="0"/>
          <w:cols w:space="562"/>
          <w:docGrid w:linePitch="326"/>
        </w:sectPr>
      </w:pPr>
    </w:p>
    <w:p w14:paraId="72EFD015" w14:textId="77777777" w:rsidR="00C716C0" w:rsidRDefault="00C716C0" w:rsidP="003F0DF5">
      <w:pPr>
        <w:pStyle w:val="Heading3"/>
      </w:pPr>
      <w:bookmarkStart w:id="70" w:name="_Toc13657203"/>
      <w:r>
        <w:t>Direction</w:t>
      </w:r>
      <w:bookmarkEnd w:id="70"/>
    </w:p>
    <w:p w14:paraId="750EB1DB" w14:textId="77777777" w:rsidR="00C716C0" w:rsidRPr="00C716C0" w:rsidRDefault="00C716C0" w:rsidP="00720B87">
      <w:pPr>
        <w:pStyle w:val="BodyText"/>
      </w:pPr>
      <w:r>
        <w:t xml:space="preserve">Improve assistance to older people in housing crisis so they can </w:t>
      </w:r>
      <w:r w:rsidR="00FE02DF">
        <w:t>find stable housing more easily</w:t>
      </w:r>
    </w:p>
    <w:p w14:paraId="4FCA250E" w14:textId="77777777" w:rsidR="00C716C0" w:rsidRPr="00495C2E" w:rsidRDefault="00C716C0" w:rsidP="003F0DF5">
      <w:pPr>
        <w:pStyle w:val="Heading3"/>
      </w:pPr>
      <w:bookmarkStart w:id="71" w:name="_Toc13657204"/>
      <w:r w:rsidRPr="00495C2E">
        <w:t>Current issue</w:t>
      </w:r>
      <w:bookmarkEnd w:id="71"/>
    </w:p>
    <w:p w14:paraId="18FC65BA" w14:textId="77777777" w:rsidR="00C716C0" w:rsidRPr="00263830" w:rsidRDefault="00C716C0" w:rsidP="00720B87">
      <w:pPr>
        <w:pStyle w:val="ListParagraph"/>
      </w:pPr>
      <w:r>
        <w:t>Rent increases, termination of rental housing, health issues and f</w:t>
      </w:r>
      <w:r w:rsidRPr="00263830">
        <w:t>amily and relationship breakdown</w:t>
      </w:r>
      <w:r w:rsidR="00622A63">
        <w:t>,</w:t>
      </w:r>
      <w:r w:rsidRPr="00263830">
        <w:t xml:space="preserve"> </w:t>
      </w:r>
      <w:r>
        <w:t xml:space="preserve">including </w:t>
      </w:r>
      <w:r w:rsidRPr="00263830">
        <w:t>domestic violence</w:t>
      </w:r>
      <w:r w:rsidR="00622A63">
        <w:t>,</w:t>
      </w:r>
      <w:r w:rsidRPr="00263830">
        <w:t xml:space="preserve"> are leading causes of homelessness in older age.</w:t>
      </w:r>
    </w:p>
    <w:p w14:paraId="25D749AB" w14:textId="77777777" w:rsidR="00C716C0" w:rsidRDefault="00C716C0" w:rsidP="00720B87">
      <w:pPr>
        <w:pStyle w:val="ListParagraph"/>
      </w:pPr>
      <w:r>
        <w:t xml:space="preserve">People experiencing homelessness for the first time in older age generally </w:t>
      </w:r>
      <w:r w:rsidR="00636F5B">
        <w:t xml:space="preserve">require different support </w:t>
      </w:r>
      <w:r>
        <w:t xml:space="preserve">than younger </w:t>
      </w:r>
      <w:r w:rsidR="008608C5">
        <w:t>people</w:t>
      </w:r>
      <w:r>
        <w:t>.</w:t>
      </w:r>
    </w:p>
    <w:p w14:paraId="4F31E855" w14:textId="77777777" w:rsidR="00C716C0" w:rsidRDefault="00C716C0" w:rsidP="00720B87">
      <w:pPr>
        <w:pStyle w:val="ListParagraph"/>
      </w:pPr>
      <w:r w:rsidRPr="00263830">
        <w:t>Many older people do not think</w:t>
      </w:r>
      <w:r>
        <w:t xml:space="preserve"> of themselves as homeless and do not access traditional homeless</w:t>
      </w:r>
      <w:r w:rsidR="00622A63">
        <w:t>ness</w:t>
      </w:r>
      <w:r>
        <w:t xml:space="preserve"> services.</w:t>
      </w:r>
    </w:p>
    <w:p w14:paraId="48AADC18" w14:textId="77777777" w:rsidR="00C716C0" w:rsidRDefault="00C716C0" w:rsidP="00720B87">
      <w:pPr>
        <w:pStyle w:val="ListParagraph"/>
      </w:pPr>
      <w:r>
        <w:t>The perceived stigma of homelessness prevents many older people accessing services until they are in crisis.</w:t>
      </w:r>
    </w:p>
    <w:p w14:paraId="5DCA6F0A" w14:textId="77777777" w:rsidR="00C716C0" w:rsidRDefault="00C716C0" w:rsidP="00720B87">
      <w:pPr>
        <w:pStyle w:val="ListParagraph"/>
      </w:pPr>
      <w:r>
        <w:t>Concerns about waiting times for social housing prevent some older people from applying for assistance.</w:t>
      </w:r>
    </w:p>
    <w:p w14:paraId="3A12C92C" w14:textId="77777777" w:rsidR="00C716C0" w:rsidRDefault="00C716C0" w:rsidP="00720B87">
      <w:pPr>
        <w:pStyle w:val="ListParagraph"/>
        <w:rPr>
          <w:rFonts w:cstheme="minorHAnsi"/>
        </w:rPr>
      </w:pPr>
      <w:r>
        <w:t>There is no specialist housing assistance service that caters to the needs of older people.</w:t>
      </w:r>
    </w:p>
    <w:p w14:paraId="7DBC5E18" w14:textId="77777777" w:rsidR="00C716C0" w:rsidRDefault="00C716C0" w:rsidP="00720B87">
      <w:pPr>
        <w:pStyle w:val="ListParagraph"/>
      </w:pPr>
      <w:r>
        <w:t>Referral services between agencies are disjointed.</w:t>
      </w:r>
    </w:p>
    <w:p w14:paraId="3E72B901" w14:textId="77777777" w:rsidR="00C716C0" w:rsidRPr="00495C2E" w:rsidRDefault="00C716C0" w:rsidP="003F0DF5">
      <w:pPr>
        <w:pStyle w:val="Heading3"/>
      </w:pPr>
      <w:bookmarkStart w:id="72" w:name="_Toc13657205"/>
      <w:r w:rsidRPr="00495C2E">
        <w:t xml:space="preserve">Why </w:t>
      </w:r>
      <w:proofErr w:type="gramStart"/>
      <w:r w:rsidRPr="00495C2E">
        <w:t>this matters</w:t>
      </w:r>
      <w:bookmarkEnd w:id="72"/>
      <w:proofErr w:type="gramEnd"/>
    </w:p>
    <w:p w14:paraId="52301F9F" w14:textId="77777777" w:rsidR="00C716C0" w:rsidRDefault="00C716C0" w:rsidP="00720B87">
      <w:pPr>
        <w:pStyle w:val="ListParagraph"/>
      </w:pPr>
      <w:r>
        <w:t>The health and social costs of homelessness to society are high.</w:t>
      </w:r>
    </w:p>
    <w:p w14:paraId="1B3A02D0" w14:textId="77777777" w:rsidR="00623700" w:rsidRDefault="00623700" w:rsidP="00720B87">
      <w:pPr>
        <w:pStyle w:val="ListParagraph"/>
      </w:pPr>
      <w:r>
        <w:t xml:space="preserve">Fragmented information services and poor referral pathways create added pressure for people experiencing high stress and crisis. </w:t>
      </w:r>
    </w:p>
    <w:p w14:paraId="1B8A9632" w14:textId="77777777" w:rsidR="00C716C0" w:rsidRDefault="00623700" w:rsidP="00720B87">
      <w:pPr>
        <w:pStyle w:val="ListParagraph"/>
      </w:pPr>
      <w:r>
        <w:t xml:space="preserve">Leaving intervention until people are in crisis </w:t>
      </w:r>
      <w:r w:rsidR="00C716C0" w:rsidRPr="00D73071">
        <w:t>can lead to poor health</w:t>
      </w:r>
      <w:r>
        <w:t xml:space="preserve"> outcomes and a downward spiral into homelessness</w:t>
      </w:r>
      <w:r w:rsidR="00C716C0">
        <w:t>.</w:t>
      </w:r>
      <w:r w:rsidR="00C716C0" w:rsidRPr="00F75C65">
        <w:t xml:space="preserve"> </w:t>
      </w:r>
    </w:p>
    <w:p w14:paraId="2EB0AB38" w14:textId="77777777" w:rsidR="00C716C0" w:rsidRPr="00495C2E" w:rsidRDefault="00C716C0" w:rsidP="003F0DF5">
      <w:pPr>
        <w:pStyle w:val="Heading3"/>
      </w:pPr>
      <w:bookmarkStart w:id="73" w:name="_Toc13657206"/>
      <w:r w:rsidRPr="00495C2E">
        <w:t>Response</w:t>
      </w:r>
      <w:bookmarkEnd w:id="73"/>
    </w:p>
    <w:p w14:paraId="4AA55FE1" w14:textId="77777777" w:rsidR="00C716C0" w:rsidRPr="00145D06" w:rsidRDefault="00C716C0" w:rsidP="00AC3A7F">
      <w:pPr>
        <w:rPr>
          <w:rFonts w:cstheme="minorHAnsi"/>
          <w:lang w:val="en-GB"/>
        </w:rPr>
      </w:pPr>
      <w:r w:rsidRPr="00145D06">
        <w:rPr>
          <w:rFonts w:cstheme="minorHAnsi"/>
          <w:lang w:val="en-GB"/>
        </w:rPr>
        <w:t>Responding to this challenge requires:</w:t>
      </w:r>
    </w:p>
    <w:p w14:paraId="455C2117" w14:textId="77777777" w:rsidR="00C716C0" w:rsidRDefault="00C716C0" w:rsidP="00720B87">
      <w:pPr>
        <w:pStyle w:val="ListParagraph"/>
      </w:pPr>
      <w:r>
        <w:t xml:space="preserve">a </w:t>
      </w:r>
      <w:r w:rsidRPr="00052816">
        <w:t xml:space="preserve">focus on early intervention rather than crisis </w:t>
      </w:r>
      <w:r>
        <w:t>responses</w:t>
      </w:r>
      <w:r w:rsidR="00623700">
        <w:t xml:space="preserve">, with </w:t>
      </w:r>
      <w:r w:rsidRPr="00DE1D6A">
        <w:t>targeted strategies for priority groups</w:t>
      </w:r>
    </w:p>
    <w:p w14:paraId="7A6E4DD6" w14:textId="77777777" w:rsidR="00C716C0" w:rsidRDefault="00C716C0" w:rsidP="00720B87">
      <w:pPr>
        <w:pStyle w:val="ListParagraph"/>
      </w:pPr>
      <w:r>
        <w:t>h</w:t>
      </w:r>
      <w:r w:rsidRPr="00052816">
        <w:t>ousing assistance services whi</w:t>
      </w:r>
      <w:r>
        <w:t xml:space="preserve">ch are </w:t>
      </w:r>
      <w:r w:rsidR="00623700">
        <w:t>inviting for</w:t>
      </w:r>
      <w:r>
        <w:t xml:space="preserve"> older people</w:t>
      </w:r>
    </w:p>
    <w:p w14:paraId="74AD0CD1" w14:textId="77777777" w:rsidR="00C716C0" w:rsidRDefault="00C716C0" w:rsidP="00720B87">
      <w:pPr>
        <w:pStyle w:val="ListParagraph"/>
      </w:pPr>
      <w:r w:rsidRPr="00E8484A">
        <w:t xml:space="preserve">streamlined referral pathways for </w:t>
      </w:r>
      <w:r>
        <w:t xml:space="preserve">older </w:t>
      </w:r>
      <w:r w:rsidRPr="00E8484A">
        <w:t>people in housing crisis</w:t>
      </w:r>
    </w:p>
    <w:p w14:paraId="2DD1945B" w14:textId="77777777" w:rsidR="00C716C0" w:rsidRPr="009803FA" w:rsidRDefault="00554E16" w:rsidP="00720B87">
      <w:pPr>
        <w:pStyle w:val="ListParagraph"/>
      </w:pPr>
      <w:r>
        <w:t>advocacy, practical</w:t>
      </w:r>
      <w:r w:rsidR="00C716C0" w:rsidRPr="001C7736">
        <w:t xml:space="preserve"> support </w:t>
      </w:r>
      <w:r>
        <w:t xml:space="preserve">and brokerage </w:t>
      </w:r>
      <w:r w:rsidR="00C716C0" w:rsidRPr="001C7736">
        <w:t>to help</w:t>
      </w:r>
      <w:r w:rsidR="00C716C0">
        <w:t xml:space="preserve"> older</w:t>
      </w:r>
      <w:r w:rsidR="00C716C0" w:rsidRPr="001C7736">
        <w:t xml:space="preserve"> people </w:t>
      </w:r>
      <w:r w:rsidR="00C716C0" w:rsidRPr="009803FA">
        <w:t>maintain or access appropriate housing</w:t>
      </w:r>
    </w:p>
    <w:p w14:paraId="5C352639" w14:textId="77777777" w:rsidR="00C716C0" w:rsidRDefault="00C716C0" w:rsidP="00720B87">
      <w:pPr>
        <w:pStyle w:val="ListParagraph"/>
      </w:pPr>
      <w:r>
        <w:t>specialist accommodation and support services for those experiencing housing crisis</w:t>
      </w:r>
    </w:p>
    <w:p w14:paraId="7E083743" w14:textId="77777777" w:rsidR="00C716C0" w:rsidRDefault="00C716C0" w:rsidP="00720B87">
      <w:pPr>
        <w:pStyle w:val="ListParagraph"/>
      </w:pPr>
      <w:r>
        <w:t>h</w:t>
      </w:r>
      <w:r w:rsidRPr="00D551F2">
        <w:t>ome support workers</w:t>
      </w:r>
      <w:r>
        <w:t xml:space="preserve"> and health professional</w:t>
      </w:r>
      <w:r w:rsidR="00037B43">
        <w:t>s</w:t>
      </w:r>
      <w:r>
        <w:t xml:space="preserve"> </w:t>
      </w:r>
      <w:r w:rsidR="00622A63">
        <w:t xml:space="preserve">who can </w:t>
      </w:r>
      <w:r w:rsidRPr="00D551F2">
        <w:t>identify</w:t>
      </w:r>
      <w:r w:rsidR="00037B43">
        <w:t xml:space="preserve"> and refer </w:t>
      </w:r>
      <w:r w:rsidRPr="00D551F2">
        <w:t xml:space="preserve">older people in housing crisis </w:t>
      </w:r>
    </w:p>
    <w:p w14:paraId="1C3D0E63" w14:textId="77777777" w:rsidR="00C716C0" w:rsidRDefault="00C716C0" w:rsidP="00720B87">
      <w:pPr>
        <w:pStyle w:val="ListParagraph"/>
      </w:pPr>
      <w:r>
        <w:t xml:space="preserve">better awareness among </w:t>
      </w:r>
      <w:r w:rsidRPr="00D551F2">
        <w:t>lawyers</w:t>
      </w:r>
      <w:r>
        <w:t xml:space="preserve"> and </w:t>
      </w:r>
      <w:r w:rsidRPr="00D551F2">
        <w:t xml:space="preserve">financial advisors about housing </w:t>
      </w:r>
      <w:r>
        <w:t>needs in older age to reduce risk of housing crisis later in life</w:t>
      </w:r>
    </w:p>
    <w:p w14:paraId="6D5DA7FB" w14:textId="77777777" w:rsidR="00C716C0" w:rsidRDefault="00C716C0" w:rsidP="00720B87">
      <w:pPr>
        <w:pStyle w:val="ListParagraph"/>
      </w:pPr>
      <w:r>
        <w:t>better links between housing assistance services and financial counselling to reduce the risk of elder abuse</w:t>
      </w:r>
    </w:p>
    <w:p w14:paraId="3D0234FB" w14:textId="77777777" w:rsidR="00940358" w:rsidRDefault="00C716C0" w:rsidP="00720B87">
      <w:pPr>
        <w:pStyle w:val="ListParagraph"/>
      </w:pPr>
      <w:r>
        <w:t xml:space="preserve">cross-sector collaboration to deliver </w:t>
      </w:r>
      <w:r w:rsidRPr="00AB7D52">
        <w:t>new and innovative housing options</w:t>
      </w:r>
      <w:r w:rsidR="002022B0">
        <w:t xml:space="preserve"> </w:t>
      </w:r>
      <w:r w:rsidRPr="00AB7D52">
        <w:t>for olde</w:t>
      </w:r>
      <w:r w:rsidR="000B154F">
        <w:t>r people at risk of homelessness</w:t>
      </w:r>
      <w:r w:rsidR="00273435">
        <w:t>.</w:t>
      </w:r>
    </w:p>
    <w:p w14:paraId="18B75123" w14:textId="77777777" w:rsidR="000B154F" w:rsidRDefault="00940358" w:rsidP="00720B87">
      <w:pPr>
        <w:pStyle w:val="BodyText"/>
        <w:sectPr w:rsidR="000B154F" w:rsidSect="00B91B92">
          <w:endnotePr>
            <w:numFmt w:val="decimal"/>
          </w:endnotePr>
          <w:type w:val="continuous"/>
          <w:pgSz w:w="16840" w:h="11900" w:orient="landscape" w:code="9"/>
          <w:pgMar w:top="907" w:right="907" w:bottom="907" w:left="907" w:header="144" w:footer="397" w:gutter="0"/>
          <w:pgNumType w:start="1"/>
          <w:cols w:num="3" w:space="397"/>
          <w:docGrid w:linePitch="326"/>
        </w:sectPr>
      </w:pPr>
      <w:r>
        <w:rPr>
          <w:noProof/>
          <w:lang w:val="en-US"/>
        </w:rPr>
        <w:drawing>
          <wp:inline distT="0" distB="0" distL="0" distR="0" wp14:anchorId="23FAE19B" wp14:editId="6AADCB87">
            <wp:extent cx="2876550" cy="1438275"/>
            <wp:effectExtent l="0" t="0" r="0" b="9525"/>
            <wp:docPr id="207" name="Picture 207" descr="Infographic showing that between 2011 and 2016, the number of women aged 55 and over accessing homeless services dou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r w:rsidR="000B154F">
        <w:t>.</w:t>
      </w:r>
    </w:p>
    <w:p w14:paraId="4BB057EC" w14:textId="77777777" w:rsidR="00273435" w:rsidRDefault="00273435" w:rsidP="00B33B1D">
      <w:pPr>
        <w:pStyle w:val="Heading1"/>
        <w:sectPr w:rsidR="00273435" w:rsidSect="00B33B1D">
          <w:endnotePr>
            <w:numFmt w:val="decimal"/>
          </w:endnotePr>
          <w:type w:val="continuous"/>
          <w:pgSz w:w="16840" w:h="11900" w:orient="landscape" w:code="9"/>
          <w:pgMar w:top="907" w:right="907" w:bottom="907" w:left="907" w:header="144" w:footer="397" w:gutter="0"/>
          <w:cols w:space="562"/>
          <w:docGrid w:linePitch="326"/>
        </w:sectPr>
      </w:pPr>
      <w:bookmarkStart w:id="74" w:name="_Toc536617924"/>
      <w:bookmarkStart w:id="75" w:name="_Toc13657207"/>
    </w:p>
    <w:p w14:paraId="4729D904" w14:textId="77777777" w:rsidR="00C563EA" w:rsidRPr="00240EE5" w:rsidRDefault="00C563EA" w:rsidP="00B33B1D">
      <w:pPr>
        <w:pStyle w:val="Heading1"/>
      </w:pPr>
      <w:r>
        <w:lastRenderedPageBreak/>
        <w:t>Priority 7: Informed decision-making</w:t>
      </w:r>
      <w:bookmarkEnd w:id="74"/>
      <w:bookmarkEnd w:id="75"/>
    </w:p>
    <w:p w14:paraId="2B7757F4" w14:textId="77777777" w:rsidR="00374CC6" w:rsidRDefault="00374CC6" w:rsidP="003F0DF5">
      <w:pPr>
        <w:pStyle w:val="Heading3"/>
        <w:sectPr w:rsidR="00374CC6" w:rsidSect="00273435">
          <w:endnotePr>
            <w:numFmt w:val="decimal"/>
          </w:endnotePr>
          <w:pgSz w:w="16840" w:h="11900" w:orient="landscape" w:code="9"/>
          <w:pgMar w:top="907" w:right="907" w:bottom="907" w:left="907" w:header="144" w:footer="397" w:gutter="0"/>
          <w:cols w:space="562"/>
          <w:docGrid w:linePitch="326"/>
        </w:sectPr>
      </w:pPr>
    </w:p>
    <w:p w14:paraId="1C75FBE4" w14:textId="77777777" w:rsidR="009752B8" w:rsidRDefault="009752B8" w:rsidP="003F0DF5">
      <w:pPr>
        <w:pStyle w:val="Heading3"/>
      </w:pPr>
      <w:bookmarkStart w:id="76" w:name="_Toc13657208"/>
      <w:r>
        <w:t>Direction</w:t>
      </w:r>
      <w:bookmarkEnd w:id="76"/>
    </w:p>
    <w:p w14:paraId="754D21E8" w14:textId="77777777" w:rsidR="009752B8" w:rsidRPr="009752B8" w:rsidRDefault="009752B8" w:rsidP="00720B87">
      <w:pPr>
        <w:pStyle w:val="BodyText"/>
        <w:rPr>
          <w:b/>
          <w:bCs/>
          <w:color w:val="2C5C86"/>
          <w:sz w:val="42"/>
          <w:szCs w:val="32"/>
        </w:rPr>
      </w:pPr>
      <w:r>
        <w:t>Improve access to useful information and tools to enable earlier and informed housing decisions.</w:t>
      </w:r>
    </w:p>
    <w:p w14:paraId="2B1AB772" w14:textId="77777777" w:rsidR="009752B8" w:rsidRDefault="009752B8" w:rsidP="003F0DF5">
      <w:pPr>
        <w:pStyle w:val="Heading3"/>
      </w:pPr>
      <w:bookmarkStart w:id="77" w:name="_Toc13657209"/>
      <w:r>
        <w:t>Current issue</w:t>
      </w:r>
      <w:bookmarkEnd w:id="77"/>
    </w:p>
    <w:p w14:paraId="3AFC5520" w14:textId="77777777" w:rsidR="009752B8" w:rsidRDefault="00623700" w:rsidP="00720B87">
      <w:pPr>
        <w:pStyle w:val="Bullet1"/>
      </w:pPr>
      <w:r>
        <w:t>Many people avoid planning for their housing needs until crisis hits</w:t>
      </w:r>
      <w:r w:rsidR="001B4402">
        <w:t>.</w:t>
      </w:r>
    </w:p>
    <w:p w14:paraId="7D5A75C0" w14:textId="77777777" w:rsidR="009752B8" w:rsidRDefault="009752B8" w:rsidP="00720B87">
      <w:pPr>
        <w:pStyle w:val="Bullet1"/>
      </w:pPr>
      <w:r>
        <w:t xml:space="preserve">Housing decisions become more difficult due to </w:t>
      </w:r>
      <w:r w:rsidR="001B4402">
        <w:t>changes in</w:t>
      </w:r>
      <w:r>
        <w:t xml:space="preserve"> health and support needs</w:t>
      </w:r>
      <w:r w:rsidR="00805CC3">
        <w:t xml:space="preserve"> in older age</w:t>
      </w:r>
      <w:r>
        <w:t>.</w:t>
      </w:r>
    </w:p>
    <w:p w14:paraId="126451BF" w14:textId="77777777" w:rsidR="009752B8" w:rsidRDefault="009752B8" w:rsidP="00720B87">
      <w:pPr>
        <w:pStyle w:val="Bullet1"/>
      </w:pPr>
      <w:r>
        <w:t xml:space="preserve">Understanding and comparing housing and living options </w:t>
      </w:r>
      <w:r w:rsidR="001B4402">
        <w:t>can be complex because of the different contractual arrangements, and the intersection with the Commonwealth aged care system.</w:t>
      </w:r>
    </w:p>
    <w:p w14:paraId="2DA0BDC4" w14:textId="77777777" w:rsidR="009752B8" w:rsidRDefault="009752B8" w:rsidP="00720B87">
      <w:pPr>
        <w:pStyle w:val="Bullet1"/>
      </w:pPr>
      <w:r>
        <w:t>Housing decisions can be further complicated where family is involved and may be a risk factor for elder abuse.</w:t>
      </w:r>
    </w:p>
    <w:p w14:paraId="0A9CD695" w14:textId="77777777" w:rsidR="009752B8" w:rsidRDefault="001B4402" w:rsidP="00720B87">
      <w:pPr>
        <w:pStyle w:val="Bullet1"/>
      </w:pPr>
      <w:proofErr w:type="gramStart"/>
      <w:r>
        <w:t>Moving house</w:t>
      </w:r>
      <w:proofErr w:type="gramEnd"/>
      <w:r>
        <w:t xml:space="preserve"> becomes more stressful as functional ability declines.</w:t>
      </w:r>
      <w:r w:rsidR="009752B8">
        <w:t xml:space="preserve"> </w:t>
      </w:r>
    </w:p>
    <w:p w14:paraId="3DE0C575" w14:textId="77777777" w:rsidR="009752B8" w:rsidRDefault="009752B8" w:rsidP="003F0DF5">
      <w:pPr>
        <w:pStyle w:val="Heading3"/>
      </w:pPr>
      <w:bookmarkStart w:id="78" w:name="_Toc13657210"/>
      <w:r>
        <w:t xml:space="preserve">Why </w:t>
      </w:r>
      <w:proofErr w:type="gramStart"/>
      <w:r>
        <w:t>this matters</w:t>
      </w:r>
      <w:bookmarkEnd w:id="78"/>
      <w:proofErr w:type="gramEnd"/>
    </w:p>
    <w:p w14:paraId="7303DD3C" w14:textId="77777777" w:rsidR="009752B8" w:rsidRDefault="009752B8" w:rsidP="00720B87">
      <w:pPr>
        <w:pStyle w:val="Bullet1"/>
      </w:pPr>
      <w:r>
        <w:t>Delay</w:t>
      </w:r>
      <w:r w:rsidR="001B4402">
        <w:t>ing</w:t>
      </w:r>
      <w:r>
        <w:t xml:space="preserve"> decision-making limit</w:t>
      </w:r>
      <w:r w:rsidR="001B4402">
        <w:t>s</w:t>
      </w:r>
      <w:r>
        <w:t xml:space="preserve"> housing choice in older age</w:t>
      </w:r>
      <w:r w:rsidR="001B4402">
        <w:t xml:space="preserve"> when financial and borrowing capacity is reduced.</w:t>
      </w:r>
    </w:p>
    <w:p w14:paraId="764B4ECA" w14:textId="77777777" w:rsidR="00273435" w:rsidRDefault="00273435" w:rsidP="00720B87">
      <w:pPr>
        <w:pStyle w:val="BodyText"/>
      </w:pPr>
    </w:p>
    <w:p w14:paraId="421A8F4C" w14:textId="77777777" w:rsidR="009752B8" w:rsidRDefault="009752B8" w:rsidP="00720B87">
      <w:pPr>
        <w:pStyle w:val="Bullet1"/>
      </w:pPr>
      <w:r>
        <w:t>Once a person signs a housing contract</w:t>
      </w:r>
      <w:r w:rsidR="007211C2">
        <w:t>,</w:t>
      </w:r>
      <w:r>
        <w:t xml:space="preserve"> it can be difficult and costly to terminate if </w:t>
      </w:r>
      <w:r w:rsidR="00B73903">
        <w:t xml:space="preserve">their </w:t>
      </w:r>
      <w:r>
        <w:t>circumstances change.</w:t>
      </w:r>
    </w:p>
    <w:p w14:paraId="0FF83074" w14:textId="77777777" w:rsidR="009752B8" w:rsidRDefault="009752B8" w:rsidP="00720B87">
      <w:pPr>
        <w:pStyle w:val="Bullet1"/>
      </w:pPr>
      <w:r>
        <w:t>If people do not fully understand the contracts they are signing</w:t>
      </w:r>
      <w:r w:rsidR="00250634">
        <w:t>,</w:t>
      </w:r>
      <w:r>
        <w:t xml:space="preserve"> or the costs involved, they may choose housing that does not meet their needs. This can create stress, lead to poor financial outcomes and negatively impact wellbeing. </w:t>
      </w:r>
    </w:p>
    <w:p w14:paraId="3F677D73" w14:textId="77777777" w:rsidR="009752B8" w:rsidRDefault="009752B8" w:rsidP="00720B87">
      <w:pPr>
        <w:pStyle w:val="Bullet1"/>
      </w:pPr>
      <w:r>
        <w:t>Housing decisions in older age also impact family members, emotionally, financially and in terms of providing care.</w:t>
      </w:r>
    </w:p>
    <w:p w14:paraId="00447E2C" w14:textId="77777777" w:rsidR="00273435" w:rsidRDefault="00273435" w:rsidP="00720B87">
      <w:pPr>
        <w:pStyle w:val="BodyText"/>
      </w:pPr>
      <w:r>
        <w:rPr>
          <w:noProof/>
          <w:lang w:val="en-US"/>
        </w:rPr>
        <w:drawing>
          <wp:inline distT="0" distB="0" distL="0" distR="0" wp14:anchorId="2865DA2D" wp14:editId="666FCBE8">
            <wp:extent cx="3009900" cy="2257425"/>
            <wp:effectExtent l="0" t="0" r="0" b="9525"/>
            <wp:docPr id="221" name="Picture 221" descr="Photograph of two women discussing hous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p w14:paraId="5EA905D8" w14:textId="77777777" w:rsidR="009752B8" w:rsidRDefault="009752B8" w:rsidP="003F0DF5">
      <w:pPr>
        <w:pStyle w:val="Heading3"/>
      </w:pPr>
      <w:bookmarkStart w:id="79" w:name="_Toc13657211"/>
      <w:r>
        <w:t>Response</w:t>
      </w:r>
      <w:bookmarkEnd w:id="79"/>
    </w:p>
    <w:p w14:paraId="15522197" w14:textId="77777777" w:rsidR="00FE02DF" w:rsidRDefault="009752B8" w:rsidP="00720B87">
      <w:pPr>
        <w:pStyle w:val="BodyText"/>
      </w:pPr>
      <w:r>
        <w:t>Responding to this challenge requires:</w:t>
      </w:r>
    </w:p>
    <w:p w14:paraId="0ADF51DC" w14:textId="77777777" w:rsidR="009752B8" w:rsidRDefault="009752B8" w:rsidP="00720B87">
      <w:pPr>
        <w:pStyle w:val="Bullet1"/>
      </w:pPr>
      <w:r>
        <w:t>greater awareness of the importance of housing in later life so people plan for their future and access housing options that support ageing when they have greater personal and financial capacity</w:t>
      </w:r>
    </w:p>
    <w:p w14:paraId="34541AA6" w14:textId="77777777" w:rsidR="009752B8" w:rsidRDefault="009752B8" w:rsidP="00720B87">
      <w:pPr>
        <w:pStyle w:val="Bullet1"/>
      </w:pPr>
      <w:r>
        <w:t>consumer education so older people can take steps to protect their interests before entering into a contract or transferring assets</w:t>
      </w:r>
    </w:p>
    <w:p w14:paraId="198F0ED9" w14:textId="77777777" w:rsidR="009752B8" w:rsidRDefault="009752B8" w:rsidP="00720B87">
      <w:pPr>
        <w:pStyle w:val="Bullet1"/>
      </w:pPr>
      <w:r>
        <w:t>good consumer information, clear contracts and appropriate disclosure for retirement and residential park options</w:t>
      </w:r>
    </w:p>
    <w:p w14:paraId="20396BAF" w14:textId="77777777" w:rsidR="00FC60B1" w:rsidRDefault="009752B8" w:rsidP="00720B87">
      <w:pPr>
        <w:pStyle w:val="Bullet1"/>
      </w:pPr>
      <w:r>
        <w:t>practical tools to help older people fi</w:t>
      </w:r>
      <w:r w:rsidR="000B154F">
        <w:t>nd and compare housing options</w:t>
      </w:r>
      <w:r w:rsidR="00C76FAA">
        <w:t>.</w:t>
      </w:r>
    </w:p>
    <w:p w14:paraId="55E4CBAD" w14:textId="77777777" w:rsidR="00273435" w:rsidRDefault="00273435" w:rsidP="00720B87">
      <w:pPr>
        <w:pStyle w:val="BodyText"/>
      </w:pPr>
    </w:p>
    <w:p w14:paraId="4566810B" w14:textId="77777777" w:rsidR="00C76FAA" w:rsidRDefault="00C76FAA" w:rsidP="00720B87">
      <w:pPr>
        <w:pStyle w:val="Bullet1"/>
        <w:sectPr w:rsidR="00C76FAA" w:rsidSect="00B91B92">
          <w:endnotePr>
            <w:numFmt w:val="decimal"/>
          </w:endnotePr>
          <w:type w:val="continuous"/>
          <w:pgSz w:w="16840" w:h="11900" w:orient="landscape" w:code="9"/>
          <w:pgMar w:top="907" w:right="907" w:bottom="907" w:left="907" w:header="144" w:footer="397" w:gutter="0"/>
          <w:pgNumType w:start="1"/>
          <w:cols w:num="3" w:space="397"/>
          <w:docGrid w:linePitch="326"/>
        </w:sectPr>
      </w:pPr>
    </w:p>
    <w:p w14:paraId="08714AA2" w14:textId="77777777" w:rsidR="00FC60B1" w:rsidRDefault="00FC60B1" w:rsidP="00720B87">
      <w:pPr>
        <w:pStyle w:val="Bullet1"/>
        <w:sectPr w:rsidR="00FC60B1" w:rsidSect="00B91B92">
          <w:endnotePr>
            <w:numFmt w:val="decimal"/>
          </w:endnotePr>
          <w:type w:val="continuous"/>
          <w:pgSz w:w="16840" w:h="11900" w:orient="landscape" w:code="9"/>
          <w:pgMar w:top="907" w:right="907" w:bottom="907" w:left="907" w:header="144" w:footer="397" w:gutter="0"/>
          <w:pgNumType w:start="1"/>
          <w:cols w:space="562"/>
          <w:docGrid w:linePitch="326"/>
        </w:sectPr>
      </w:pPr>
    </w:p>
    <w:p w14:paraId="7D48CED6" w14:textId="77777777" w:rsidR="00C563EA" w:rsidRDefault="00C563EA" w:rsidP="00B33B1D">
      <w:pPr>
        <w:pStyle w:val="Heading1"/>
      </w:pPr>
      <w:bookmarkStart w:id="80" w:name="_Toc536617925"/>
      <w:bookmarkStart w:id="81" w:name="_Toc13657212"/>
      <w:r>
        <w:lastRenderedPageBreak/>
        <w:t>Actions</w:t>
      </w:r>
      <w:bookmarkEnd w:id="80"/>
      <w:bookmarkEnd w:id="81"/>
    </w:p>
    <w:p w14:paraId="6D33EB77" w14:textId="77777777" w:rsidR="00692ED5" w:rsidRPr="00692ED5" w:rsidRDefault="00692ED5" w:rsidP="00692ED5">
      <w:pPr>
        <w:spacing w:before="60"/>
        <w:rPr>
          <w:rFonts w:eastAsia="Times New Roman" w:cs="Arial"/>
          <w:b/>
          <w:color w:val="000000" w:themeColor="text1"/>
          <w:lang w:val="en-US"/>
        </w:rPr>
      </w:pPr>
      <w:r w:rsidRPr="00692ED5">
        <w:rPr>
          <w:rFonts w:eastAsia="Times New Roman" w:cs="Arial"/>
          <w:b/>
          <w:color w:val="000000" w:themeColor="text1"/>
          <w:lang w:val="en-US"/>
        </w:rPr>
        <w:t>Priority 1: Inclusive and connected communities</w:t>
      </w:r>
    </w:p>
    <w:p w14:paraId="7BDD1AA7" w14:textId="77777777" w:rsidR="00692ED5" w:rsidRPr="00692ED5" w:rsidRDefault="00692ED5" w:rsidP="00692ED5">
      <w:pPr>
        <w:pStyle w:val="BodyText"/>
        <w:rPr>
          <w:b/>
        </w:rPr>
      </w:pPr>
      <w:r w:rsidRPr="00692ED5">
        <w:rPr>
          <w:rFonts w:eastAsia="Times New Roman"/>
          <w:b/>
          <w:color w:val="000000" w:themeColor="text1"/>
          <w:lang w:val="en-US"/>
        </w:rPr>
        <w:t>Direction: Design communities, infrastructure and services to enable ageing in place</w:t>
      </w:r>
    </w:p>
    <w:tbl>
      <w:tblPr>
        <w:tblStyle w:val="PlainTable11"/>
        <w:tblW w:w="5000" w:type="pct"/>
        <w:tblLook w:val="04A0" w:firstRow="1" w:lastRow="0" w:firstColumn="1" w:lastColumn="0" w:noHBand="0" w:noVBand="1"/>
      </w:tblPr>
      <w:tblGrid>
        <w:gridCol w:w="12043"/>
        <w:gridCol w:w="2973"/>
      </w:tblGrid>
      <w:tr w:rsidR="00F73438" w:rsidRPr="00B33D0F" w14:paraId="7DB07DD9" w14:textId="77777777" w:rsidTr="00BB3F0E">
        <w:trPr>
          <w:cnfStyle w:val="100000000000" w:firstRow="1" w:lastRow="0" w:firstColumn="0" w:lastColumn="0" w:oddVBand="0" w:evenVBand="0" w:oddHBand="0" w:evenHBand="0" w:firstRowFirstColumn="0" w:firstRowLastColumn="0" w:lastRowFirstColumn="0" w:lastRowLastColumn="0"/>
          <w:trHeight w:val="266"/>
          <w:tblHeader/>
        </w:trPr>
        <w:tc>
          <w:tcPr>
            <w:cnfStyle w:val="001000000000" w:firstRow="0" w:lastRow="0" w:firstColumn="1" w:lastColumn="0" w:oddVBand="0" w:evenVBand="0" w:oddHBand="0" w:evenHBand="0" w:firstRowFirstColumn="0" w:firstRowLastColumn="0" w:lastRowFirstColumn="0" w:lastRowLastColumn="0"/>
            <w:tcW w:w="4010" w:type="pct"/>
          </w:tcPr>
          <w:p w14:paraId="6C54848F" w14:textId="77777777" w:rsidR="00F73438" w:rsidRPr="00CB4D69" w:rsidRDefault="00F73438" w:rsidP="00F73438">
            <w:pPr>
              <w:spacing w:before="60"/>
              <w:rPr>
                <w:rFonts w:ascii="Arial" w:hAnsi="Arial" w:cs="Arial"/>
                <w:sz w:val="24"/>
                <w:szCs w:val="24"/>
              </w:rPr>
            </w:pPr>
            <w:bookmarkStart w:id="82" w:name="_Toc536617926"/>
            <w:bookmarkStart w:id="83" w:name="_Toc13657213"/>
            <w:bookmarkStart w:id="84" w:name="_Hlk529796755"/>
            <w:bookmarkStart w:id="85" w:name="_Hlk529796756"/>
            <w:bookmarkStart w:id="86" w:name="_Hlk529796757"/>
            <w:bookmarkEnd w:id="2"/>
            <w:bookmarkEnd w:id="3"/>
            <w:r w:rsidRPr="00CB4D69">
              <w:rPr>
                <w:rFonts w:ascii="Arial" w:hAnsi="Arial" w:cs="Arial"/>
                <w:sz w:val="24"/>
                <w:szCs w:val="24"/>
              </w:rPr>
              <w:t>Action</w:t>
            </w:r>
          </w:p>
        </w:tc>
        <w:tc>
          <w:tcPr>
            <w:tcW w:w="990" w:type="pct"/>
          </w:tcPr>
          <w:p w14:paraId="016E4096" w14:textId="77777777" w:rsidR="00F73438" w:rsidRPr="00B33D0F" w:rsidRDefault="00F73438" w:rsidP="00F73438">
            <w:pPr>
              <w:spacing w:before="60"/>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73438">
              <w:rPr>
                <w:rFonts w:ascii="Arial" w:eastAsia="Times New Roman" w:hAnsi="Arial" w:cs="Arial"/>
                <w:color w:val="000000" w:themeColor="text1"/>
                <w:sz w:val="24"/>
                <w:lang w:val="en-US"/>
              </w:rPr>
              <w:t>Lead Agency</w:t>
            </w:r>
          </w:p>
        </w:tc>
      </w:tr>
      <w:tr w:rsidR="00F73438" w:rsidRPr="00B33D0F" w14:paraId="20DE3897" w14:textId="77777777" w:rsidTr="00BB3F0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010" w:type="pct"/>
          </w:tcPr>
          <w:p w14:paraId="76D8F959" w14:textId="77777777" w:rsidR="00F73438" w:rsidRPr="007F45B2" w:rsidRDefault="00F73438" w:rsidP="004469D5">
            <w:pPr>
              <w:pStyle w:val="bullettablecontent"/>
              <w:rPr>
                <w:b w:val="0"/>
              </w:rPr>
            </w:pPr>
            <w:r w:rsidRPr="007F45B2">
              <w:rPr>
                <w:b w:val="0"/>
              </w:rPr>
              <w:t>Pursue inclusive community engagement in the design and planning of diverse and affordable communities</w:t>
            </w:r>
            <w:r w:rsidR="00F159B0" w:rsidRPr="007F45B2">
              <w:rPr>
                <w:b w:val="0"/>
              </w:rPr>
              <w:t>.</w:t>
            </w:r>
          </w:p>
        </w:tc>
        <w:tc>
          <w:tcPr>
            <w:tcW w:w="990" w:type="pct"/>
          </w:tcPr>
          <w:p w14:paraId="7CE2B8F3" w14:textId="77777777" w:rsidR="00F73438" w:rsidRPr="00721C8F" w:rsidRDefault="00F73438" w:rsidP="007F45B2">
            <w:pPr>
              <w:pStyle w:val="TableContent"/>
              <w:cnfStyle w:val="000000100000" w:firstRow="0" w:lastRow="0" w:firstColumn="0" w:lastColumn="0" w:oddVBand="0" w:evenVBand="0" w:oddHBand="1" w:evenHBand="0" w:firstRowFirstColumn="0" w:firstRowLastColumn="0" w:lastRowFirstColumn="0" w:lastRowLastColumn="0"/>
            </w:pPr>
            <w:r w:rsidRPr="00956743">
              <w:rPr>
                <w:rFonts w:ascii="Arial" w:eastAsia="Arial" w:hAnsi="Arial"/>
                <w:sz w:val="24"/>
                <w:szCs w:val="24"/>
              </w:rPr>
              <w:t>Communities</w:t>
            </w:r>
            <w:r w:rsidRPr="00721C8F">
              <w:t xml:space="preserve"> / </w:t>
            </w:r>
            <w:proofErr w:type="spellStart"/>
            <w:r w:rsidRPr="00721C8F">
              <w:t>LandCorp</w:t>
            </w:r>
            <w:proofErr w:type="spellEnd"/>
          </w:p>
        </w:tc>
      </w:tr>
      <w:tr w:rsidR="00F73438" w:rsidRPr="00B33D0F" w14:paraId="68C2AF20" w14:textId="77777777" w:rsidTr="00BB3F0E">
        <w:trPr>
          <w:trHeight w:val="801"/>
        </w:trPr>
        <w:tc>
          <w:tcPr>
            <w:cnfStyle w:val="001000000000" w:firstRow="0" w:lastRow="0" w:firstColumn="1" w:lastColumn="0" w:oddVBand="0" w:evenVBand="0" w:oddHBand="0" w:evenHBand="0" w:firstRowFirstColumn="0" w:firstRowLastColumn="0" w:lastRowFirstColumn="0" w:lastRowLastColumn="0"/>
            <w:tcW w:w="4010" w:type="pct"/>
          </w:tcPr>
          <w:p w14:paraId="082DCB81" w14:textId="77777777" w:rsidR="00F73438" w:rsidRPr="007F45B2" w:rsidRDefault="00F73438" w:rsidP="004469D5">
            <w:pPr>
              <w:pStyle w:val="bullettablecontent"/>
              <w:rPr>
                <w:b w:val="0"/>
              </w:rPr>
            </w:pPr>
            <w:r w:rsidRPr="007F45B2">
              <w:rPr>
                <w:b w:val="0"/>
              </w:rPr>
              <w:t>Facilitate dialogue between consumers, industry and local government to better understand older people’s housing needs and preferences and unlock latent housing demand.</w:t>
            </w:r>
          </w:p>
        </w:tc>
        <w:tc>
          <w:tcPr>
            <w:tcW w:w="990" w:type="pct"/>
          </w:tcPr>
          <w:p w14:paraId="5FE4D4C0" w14:textId="77777777" w:rsidR="00F73438" w:rsidRPr="00B33D0F" w:rsidRDefault="00F73438" w:rsidP="007F45B2">
            <w:pPr>
              <w:pStyle w:val="TableContent"/>
              <w:cnfStyle w:val="000000000000" w:firstRow="0" w:lastRow="0" w:firstColumn="0" w:lastColumn="0" w:oddVBand="0" w:evenVBand="0" w:oddHBand="0" w:evenHBand="0" w:firstRowFirstColumn="0" w:firstRowLastColumn="0" w:lastRowFirstColumn="0" w:lastRowLastColumn="0"/>
            </w:pPr>
            <w:r w:rsidRPr="00956743">
              <w:t>Communities</w:t>
            </w:r>
          </w:p>
        </w:tc>
      </w:tr>
      <w:tr w:rsidR="00F73438" w:rsidRPr="00B33D0F" w14:paraId="5725A4C6" w14:textId="77777777" w:rsidTr="00BB3F0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010" w:type="pct"/>
          </w:tcPr>
          <w:p w14:paraId="0FC5559D" w14:textId="77777777" w:rsidR="00F73438" w:rsidRPr="007F45B2" w:rsidRDefault="00F73438" w:rsidP="004469D5">
            <w:pPr>
              <w:pStyle w:val="bullettablecontent"/>
              <w:rPr>
                <w:b w:val="0"/>
              </w:rPr>
            </w:pPr>
            <w:r w:rsidRPr="007F45B2">
              <w:rPr>
                <w:b w:val="0"/>
              </w:rPr>
              <w:t>Deliver and promote liveable design homes in developments close to public transport or high amenity locations</w:t>
            </w:r>
          </w:p>
        </w:tc>
        <w:tc>
          <w:tcPr>
            <w:tcW w:w="990" w:type="pct"/>
          </w:tcPr>
          <w:p w14:paraId="20722C99" w14:textId="77777777" w:rsidR="00F73438" w:rsidRPr="00F73438" w:rsidRDefault="00F73438" w:rsidP="007F45B2">
            <w:pPr>
              <w:pStyle w:val="TableContent"/>
              <w:cnfStyle w:val="000000100000" w:firstRow="0" w:lastRow="0" w:firstColumn="0" w:lastColumn="0" w:oddVBand="0" w:evenVBand="0" w:oddHBand="1" w:evenHBand="0" w:firstRowFirstColumn="0" w:firstRowLastColumn="0" w:lastRowFirstColumn="0" w:lastRowLastColumn="0"/>
            </w:pPr>
            <w:r w:rsidRPr="00956743">
              <w:t xml:space="preserve">Communities / </w:t>
            </w:r>
            <w:proofErr w:type="spellStart"/>
            <w:r w:rsidRPr="00956743">
              <w:t>LandCorp</w:t>
            </w:r>
            <w:proofErr w:type="spellEnd"/>
          </w:p>
        </w:tc>
      </w:tr>
      <w:tr w:rsidR="00F73438" w:rsidRPr="00B33D0F" w14:paraId="67AE49C7" w14:textId="77777777" w:rsidTr="00BB3F0E">
        <w:trPr>
          <w:trHeight w:val="653"/>
        </w:trPr>
        <w:tc>
          <w:tcPr>
            <w:cnfStyle w:val="001000000000" w:firstRow="0" w:lastRow="0" w:firstColumn="1" w:lastColumn="0" w:oddVBand="0" w:evenVBand="0" w:oddHBand="0" w:evenHBand="0" w:firstRowFirstColumn="0" w:firstRowLastColumn="0" w:lastRowFirstColumn="0" w:lastRowLastColumn="0"/>
            <w:tcW w:w="4010" w:type="pct"/>
          </w:tcPr>
          <w:p w14:paraId="5A2F2CCD" w14:textId="77777777" w:rsidR="00F73438" w:rsidRPr="007F45B2" w:rsidRDefault="00F73438" w:rsidP="004469D5">
            <w:pPr>
              <w:pStyle w:val="bullettablecontent"/>
              <w:rPr>
                <w:b w:val="0"/>
              </w:rPr>
            </w:pPr>
            <w:r w:rsidRPr="007F45B2">
              <w:rPr>
                <w:b w:val="0"/>
              </w:rPr>
              <w:t>Develop guidance for the design of accessible, safe and inclusive public spaces and places in urban precincts as part of the Desig</w:t>
            </w:r>
            <w:r w:rsidR="00721C8F" w:rsidRPr="007F45B2">
              <w:rPr>
                <w:b w:val="0"/>
              </w:rPr>
              <w:t>n WA Stage 2 suite of policies.</w:t>
            </w:r>
          </w:p>
        </w:tc>
        <w:tc>
          <w:tcPr>
            <w:tcW w:w="990" w:type="pct"/>
          </w:tcPr>
          <w:p w14:paraId="5ED68B63" w14:textId="77777777" w:rsidR="00F73438" w:rsidRPr="00B33D0F" w:rsidRDefault="00F73438" w:rsidP="007F45B2">
            <w:pPr>
              <w:pStyle w:val="TableContent"/>
              <w:cnfStyle w:val="000000000000" w:firstRow="0" w:lastRow="0" w:firstColumn="0" w:lastColumn="0" w:oddVBand="0" w:evenVBand="0" w:oddHBand="0" w:evenHBand="0" w:firstRowFirstColumn="0" w:firstRowLastColumn="0" w:lastRowFirstColumn="0" w:lastRowLastColumn="0"/>
            </w:pPr>
            <w:r w:rsidRPr="00956743">
              <w:t>Planning Lands and Heritage (DPLH)</w:t>
            </w:r>
          </w:p>
        </w:tc>
      </w:tr>
      <w:tr w:rsidR="00F73438" w:rsidRPr="00B33D0F" w14:paraId="503FDE9E" w14:textId="77777777" w:rsidTr="00BB3F0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010" w:type="pct"/>
          </w:tcPr>
          <w:p w14:paraId="245137F4" w14:textId="77777777" w:rsidR="00F73438" w:rsidRPr="007F45B2" w:rsidRDefault="00F73438" w:rsidP="004469D5">
            <w:pPr>
              <w:pStyle w:val="bullettablecontent"/>
              <w:rPr>
                <w:b w:val="0"/>
              </w:rPr>
            </w:pPr>
            <w:r w:rsidRPr="007F45B2">
              <w:rPr>
                <w:b w:val="0"/>
              </w:rPr>
              <w:t>Investigate use of dementia-friendly design principles in Departme</w:t>
            </w:r>
            <w:r w:rsidR="00721C8F" w:rsidRPr="007F45B2">
              <w:rPr>
                <w:b w:val="0"/>
              </w:rPr>
              <w:t>nt of Communities’ developments</w:t>
            </w:r>
            <w:r w:rsidR="00720B87">
              <w:rPr>
                <w:b w:val="0"/>
              </w:rPr>
              <w:t>.</w:t>
            </w:r>
          </w:p>
        </w:tc>
        <w:tc>
          <w:tcPr>
            <w:tcW w:w="990" w:type="pct"/>
          </w:tcPr>
          <w:p w14:paraId="5ADC4B41" w14:textId="77777777" w:rsidR="00F73438" w:rsidRPr="00721C8F" w:rsidRDefault="00F73438" w:rsidP="007F45B2">
            <w:pPr>
              <w:pStyle w:val="TableContent"/>
              <w:cnfStyle w:val="000000100000" w:firstRow="0" w:lastRow="0" w:firstColumn="0" w:lastColumn="0" w:oddVBand="0" w:evenVBand="0" w:oddHBand="1" w:evenHBand="0" w:firstRowFirstColumn="0" w:firstRowLastColumn="0" w:lastRowFirstColumn="0" w:lastRowLastColumn="0"/>
            </w:pPr>
            <w:r w:rsidRPr="00956743">
              <w:t>Communities</w:t>
            </w:r>
          </w:p>
        </w:tc>
      </w:tr>
      <w:tr w:rsidR="00F73438" w:rsidRPr="00B33D0F" w14:paraId="601131F7" w14:textId="77777777" w:rsidTr="00BB3F0E">
        <w:trPr>
          <w:trHeight w:val="684"/>
        </w:trPr>
        <w:tc>
          <w:tcPr>
            <w:cnfStyle w:val="001000000000" w:firstRow="0" w:lastRow="0" w:firstColumn="1" w:lastColumn="0" w:oddVBand="0" w:evenVBand="0" w:oddHBand="0" w:evenHBand="0" w:firstRowFirstColumn="0" w:firstRowLastColumn="0" w:lastRowFirstColumn="0" w:lastRowLastColumn="0"/>
            <w:tcW w:w="4010" w:type="pct"/>
          </w:tcPr>
          <w:p w14:paraId="3D4C43B7" w14:textId="77777777" w:rsidR="00F73438" w:rsidRPr="007F45B2" w:rsidRDefault="00F73438" w:rsidP="004469D5">
            <w:pPr>
              <w:pStyle w:val="bullettablecontent"/>
              <w:rPr>
                <w:b w:val="0"/>
              </w:rPr>
            </w:pPr>
            <w:r w:rsidRPr="007F45B2">
              <w:rPr>
                <w:b w:val="0"/>
              </w:rPr>
              <w:t>Leverage existing planning policies to support provision of adaptable and diverse housing.</w:t>
            </w:r>
          </w:p>
        </w:tc>
        <w:tc>
          <w:tcPr>
            <w:tcW w:w="990" w:type="pct"/>
          </w:tcPr>
          <w:p w14:paraId="31CEA809" w14:textId="77777777" w:rsidR="00F73438" w:rsidRPr="00B33D0F" w:rsidRDefault="00F73438" w:rsidP="007F45B2">
            <w:pPr>
              <w:pStyle w:val="TableContent"/>
              <w:cnfStyle w:val="000000000000" w:firstRow="0" w:lastRow="0" w:firstColumn="0" w:lastColumn="0" w:oddVBand="0" w:evenVBand="0" w:oddHBand="0" w:evenHBand="0" w:firstRowFirstColumn="0" w:firstRowLastColumn="0" w:lastRowFirstColumn="0" w:lastRowLastColumn="0"/>
            </w:pPr>
            <w:r w:rsidRPr="00956743">
              <w:t>Metropolitan Redevelopment Authority (MRA)</w:t>
            </w:r>
          </w:p>
        </w:tc>
      </w:tr>
      <w:tr w:rsidR="00F73438" w:rsidRPr="00B33D0F" w14:paraId="22670A69" w14:textId="77777777" w:rsidTr="00BB3F0E">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4010" w:type="pct"/>
          </w:tcPr>
          <w:p w14:paraId="0EB6C2A0" w14:textId="77777777" w:rsidR="00F73438" w:rsidRPr="007F45B2" w:rsidRDefault="00F73438" w:rsidP="004469D5">
            <w:pPr>
              <w:pStyle w:val="bullettablecontent"/>
              <w:rPr>
                <w:b w:val="0"/>
              </w:rPr>
            </w:pPr>
            <w:r w:rsidRPr="007F45B2">
              <w:rPr>
                <w:b w:val="0"/>
              </w:rPr>
              <w:t>Review model definitions and</w:t>
            </w:r>
            <w:r w:rsidR="00F159B0" w:rsidRPr="007F45B2">
              <w:rPr>
                <w:b w:val="0"/>
              </w:rPr>
              <w:t xml:space="preserve"> zoning permissibility for aged-</w:t>
            </w:r>
            <w:r w:rsidRPr="007F45B2">
              <w:rPr>
                <w:b w:val="0"/>
              </w:rPr>
              <w:t>related accommodation, including retirement villages, within Local Planning Schemes Regulations.</w:t>
            </w:r>
          </w:p>
        </w:tc>
        <w:tc>
          <w:tcPr>
            <w:tcW w:w="990" w:type="pct"/>
          </w:tcPr>
          <w:p w14:paraId="14552B33" w14:textId="77777777" w:rsidR="00F73438" w:rsidRPr="00721C8F" w:rsidRDefault="00F73438" w:rsidP="007F45B2">
            <w:pPr>
              <w:pStyle w:val="TableContent"/>
              <w:cnfStyle w:val="000000100000" w:firstRow="0" w:lastRow="0" w:firstColumn="0" w:lastColumn="0" w:oddVBand="0" w:evenVBand="0" w:oddHBand="1" w:evenHBand="0" w:firstRowFirstColumn="0" w:firstRowLastColumn="0" w:lastRowFirstColumn="0" w:lastRowLastColumn="0"/>
            </w:pPr>
            <w:r w:rsidRPr="00956743">
              <w:t>DPLH</w:t>
            </w:r>
          </w:p>
        </w:tc>
      </w:tr>
      <w:tr w:rsidR="00F73438" w:rsidRPr="00B33D0F" w14:paraId="6B30FB22" w14:textId="77777777" w:rsidTr="00BB3F0E">
        <w:trPr>
          <w:trHeight w:val="400"/>
        </w:trPr>
        <w:tc>
          <w:tcPr>
            <w:cnfStyle w:val="001000000000" w:firstRow="0" w:lastRow="0" w:firstColumn="1" w:lastColumn="0" w:oddVBand="0" w:evenVBand="0" w:oddHBand="0" w:evenHBand="0" w:firstRowFirstColumn="0" w:firstRowLastColumn="0" w:lastRowFirstColumn="0" w:lastRowLastColumn="0"/>
            <w:tcW w:w="4010" w:type="pct"/>
          </w:tcPr>
          <w:p w14:paraId="6607318A" w14:textId="77777777" w:rsidR="00F73438" w:rsidRPr="007F45B2" w:rsidRDefault="00F73438" w:rsidP="004469D5">
            <w:pPr>
              <w:pStyle w:val="bullettablecontent"/>
              <w:rPr>
                <w:b w:val="0"/>
              </w:rPr>
            </w:pPr>
            <w:r w:rsidRPr="007F45B2">
              <w:rPr>
                <w:b w:val="0"/>
              </w:rPr>
              <w:t>Deliver mixed-use developments that enable interaction between people of all generations.</w:t>
            </w:r>
          </w:p>
        </w:tc>
        <w:tc>
          <w:tcPr>
            <w:tcW w:w="990" w:type="pct"/>
          </w:tcPr>
          <w:p w14:paraId="3D045B57" w14:textId="77777777" w:rsidR="00F73438" w:rsidRPr="00721C8F" w:rsidRDefault="00F73438" w:rsidP="007F45B2">
            <w:pPr>
              <w:pStyle w:val="TableContent"/>
              <w:cnfStyle w:val="000000000000" w:firstRow="0" w:lastRow="0" w:firstColumn="0" w:lastColumn="0" w:oddVBand="0" w:evenVBand="0" w:oddHBand="0" w:evenHBand="0" w:firstRowFirstColumn="0" w:firstRowLastColumn="0" w:lastRowFirstColumn="0" w:lastRowLastColumn="0"/>
            </w:pPr>
            <w:r w:rsidRPr="00956743">
              <w:t xml:space="preserve">Communities / </w:t>
            </w:r>
            <w:proofErr w:type="spellStart"/>
            <w:r w:rsidRPr="00956743">
              <w:t>LandCorp</w:t>
            </w:r>
            <w:proofErr w:type="spellEnd"/>
          </w:p>
        </w:tc>
      </w:tr>
      <w:tr w:rsidR="00F73438" w:rsidRPr="00B33D0F" w14:paraId="561B1F17" w14:textId="77777777" w:rsidTr="00BB3F0E">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010" w:type="pct"/>
          </w:tcPr>
          <w:p w14:paraId="511F4215" w14:textId="77777777" w:rsidR="00F73438" w:rsidRPr="007F45B2" w:rsidRDefault="00F73438" w:rsidP="004469D5">
            <w:pPr>
              <w:pStyle w:val="bullettablecontent"/>
              <w:rPr>
                <w:b w:val="0"/>
              </w:rPr>
            </w:pPr>
            <w:r w:rsidRPr="007F45B2">
              <w:rPr>
                <w:b w:val="0"/>
              </w:rPr>
              <w:t>Use research to assess and improve multi-generational connections in existing developments.</w:t>
            </w:r>
          </w:p>
        </w:tc>
        <w:tc>
          <w:tcPr>
            <w:tcW w:w="990" w:type="pct"/>
          </w:tcPr>
          <w:p w14:paraId="37370DD9" w14:textId="77777777" w:rsidR="00F73438" w:rsidRPr="00B33D0F" w:rsidRDefault="00F73438" w:rsidP="007F45B2">
            <w:pPr>
              <w:pStyle w:val="TableContent"/>
              <w:cnfStyle w:val="000000100000" w:firstRow="0" w:lastRow="0" w:firstColumn="0" w:lastColumn="0" w:oddVBand="0" w:evenVBand="0" w:oddHBand="1" w:evenHBand="0" w:firstRowFirstColumn="0" w:firstRowLastColumn="0" w:lastRowFirstColumn="0" w:lastRowLastColumn="0"/>
            </w:pPr>
            <w:proofErr w:type="spellStart"/>
            <w:r w:rsidRPr="00956743">
              <w:t>LandCorp</w:t>
            </w:r>
            <w:proofErr w:type="spellEnd"/>
          </w:p>
        </w:tc>
      </w:tr>
      <w:tr w:rsidR="00F73438" w:rsidRPr="00B33D0F" w14:paraId="087A1609" w14:textId="77777777" w:rsidTr="00BB3F0E">
        <w:trPr>
          <w:trHeight w:val="451"/>
        </w:trPr>
        <w:tc>
          <w:tcPr>
            <w:cnfStyle w:val="001000000000" w:firstRow="0" w:lastRow="0" w:firstColumn="1" w:lastColumn="0" w:oddVBand="0" w:evenVBand="0" w:oddHBand="0" w:evenHBand="0" w:firstRowFirstColumn="0" w:firstRowLastColumn="0" w:lastRowFirstColumn="0" w:lastRowLastColumn="0"/>
            <w:tcW w:w="4010" w:type="pct"/>
          </w:tcPr>
          <w:p w14:paraId="6984865A" w14:textId="77777777" w:rsidR="00F73438" w:rsidRPr="007F45B2" w:rsidRDefault="00F73438" w:rsidP="004469D5">
            <w:pPr>
              <w:pStyle w:val="bullettablecontent"/>
              <w:rPr>
                <w:b w:val="0"/>
              </w:rPr>
            </w:pPr>
            <w:r w:rsidRPr="007F45B2">
              <w:rPr>
                <w:b w:val="0"/>
              </w:rPr>
              <w:t>Investigate options under community titling to improve affordability for seniors.</w:t>
            </w:r>
          </w:p>
        </w:tc>
        <w:tc>
          <w:tcPr>
            <w:tcW w:w="990" w:type="pct"/>
          </w:tcPr>
          <w:p w14:paraId="1C231219" w14:textId="77777777" w:rsidR="00F73438" w:rsidRPr="00956743" w:rsidRDefault="00F73438" w:rsidP="007F45B2">
            <w:pPr>
              <w:pStyle w:val="TableContent"/>
              <w:cnfStyle w:val="000000000000" w:firstRow="0" w:lastRow="0" w:firstColumn="0" w:lastColumn="0" w:oddVBand="0" w:evenVBand="0" w:oddHBand="0" w:evenHBand="0" w:firstRowFirstColumn="0" w:firstRowLastColumn="0" w:lastRowFirstColumn="0" w:lastRowLastColumn="0"/>
            </w:pPr>
            <w:r w:rsidRPr="00956743">
              <w:t>Communities</w:t>
            </w:r>
          </w:p>
        </w:tc>
      </w:tr>
      <w:tr w:rsidR="00F73438" w:rsidRPr="00B33D0F" w14:paraId="0D166756" w14:textId="77777777" w:rsidTr="00BB3F0E">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4010" w:type="pct"/>
          </w:tcPr>
          <w:p w14:paraId="4EAC1FA6" w14:textId="77777777" w:rsidR="00F73438" w:rsidRPr="007F45B2" w:rsidRDefault="00F73438" w:rsidP="004469D5">
            <w:pPr>
              <w:pStyle w:val="bullettablecontent"/>
              <w:rPr>
                <w:b w:val="0"/>
              </w:rPr>
            </w:pPr>
            <w:r w:rsidRPr="007F45B2">
              <w:rPr>
                <w:b w:val="0"/>
              </w:rPr>
              <w:t>Investigate the use of technology to enable older people to age in place.</w:t>
            </w:r>
            <w:r w:rsidRPr="007F45B2">
              <w:rPr>
                <w:b w:val="0"/>
              </w:rPr>
              <w:br/>
            </w:r>
          </w:p>
        </w:tc>
        <w:tc>
          <w:tcPr>
            <w:tcW w:w="990" w:type="pct"/>
          </w:tcPr>
          <w:p w14:paraId="3C470EFA" w14:textId="77777777" w:rsidR="00F73438" w:rsidRPr="007F45B2" w:rsidRDefault="00F73438" w:rsidP="007F45B2">
            <w:pPr>
              <w:pStyle w:val="TableContent"/>
              <w:cnfStyle w:val="000000100000" w:firstRow="0" w:lastRow="0" w:firstColumn="0" w:lastColumn="0" w:oddVBand="0" w:evenVBand="0" w:oddHBand="1" w:evenHBand="0" w:firstRowFirstColumn="0" w:firstRowLastColumn="0" w:lastRowFirstColumn="0" w:lastRowLastColumn="0"/>
            </w:pPr>
            <w:r w:rsidRPr="007F45B2">
              <w:t>Western Au</w:t>
            </w:r>
            <w:r w:rsidR="00F159B0" w:rsidRPr="007F45B2">
              <w:t>stralian Country Health Service</w:t>
            </w:r>
          </w:p>
        </w:tc>
      </w:tr>
      <w:tr w:rsidR="00F73438" w:rsidRPr="00B33D0F" w14:paraId="3ECB16BA" w14:textId="77777777" w:rsidTr="00BB3F0E">
        <w:trPr>
          <w:trHeight w:val="1097"/>
        </w:trPr>
        <w:tc>
          <w:tcPr>
            <w:cnfStyle w:val="001000000000" w:firstRow="0" w:lastRow="0" w:firstColumn="1" w:lastColumn="0" w:oddVBand="0" w:evenVBand="0" w:oddHBand="0" w:evenHBand="0" w:firstRowFirstColumn="0" w:firstRowLastColumn="0" w:lastRowFirstColumn="0" w:lastRowLastColumn="0"/>
            <w:tcW w:w="4010" w:type="pct"/>
          </w:tcPr>
          <w:p w14:paraId="2F8711E7" w14:textId="77777777" w:rsidR="00F73438" w:rsidRPr="007F45B2" w:rsidRDefault="00F73438" w:rsidP="007F45B2">
            <w:pPr>
              <w:pStyle w:val="bullettablecontent"/>
              <w:rPr>
                <w:b w:val="0"/>
              </w:rPr>
            </w:pPr>
            <w:r w:rsidRPr="007F45B2">
              <w:rPr>
                <w:b w:val="0"/>
              </w:rPr>
              <w:lastRenderedPageBreak/>
              <w:t>Work with local governments, Regional Development Commissions and the Commonwealth Government to ensure suitable housing and care options for people living in regional areas.</w:t>
            </w:r>
          </w:p>
        </w:tc>
        <w:tc>
          <w:tcPr>
            <w:tcW w:w="990" w:type="pct"/>
          </w:tcPr>
          <w:p w14:paraId="6BC6A594" w14:textId="77777777" w:rsidR="00F73438" w:rsidRPr="00721C8F" w:rsidRDefault="00F73438" w:rsidP="007F45B2">
            <w:pPr>
              <w:pStyle w:val="tablecontentbullet"/>
              <w:cnfStyle w:val="000000000000" w:firstRow="0" w:lastRow="0" w:firstColumn="0" w:lastColumn="0" w:oddVBand="0" w:evenVBand="0" w:oddHBand="0" w:evenHBand="0" w:firstRowFirstColumn="0" w:firstRowLastColumn="0" w:lastRowFirstColumn="0" w:lastRowLastColumn="0"/>
            </w:pPr>
            <w:r w:rsidRPr="00956743">
              <w:rPr>
                <w:lang w:val="en-GB"/>
              </w:rPr>
              <w:t>Department of Primary In</w:t>
            </w:r>
            <w:r w:rsidR="00721C8F" w:rsidRPr="00956743">
              <w:rPr>
                <w:lang w:val="en-GB"/>
              </w:rPr>
              <w:t>dustry and Regional Development</w:t>
            </w:r>
          </w:p>
        </w:tc>
      </w:tr>
      <w:tr w:rsidR="00F159B0" w:rsidRPr="00B33D0F" w14:paraId="6A3A8A07" w14:textId="77777777" w:rsidTr="00BB3F0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010" w:type="pct"/>
          </w:tcPr>
          <w:p w14:paraId="1033B012" w14:textId="77777777" w:rsidR="00F159B0" w:rsidRPr="007F45B2" w:rsidRDefault="00F159B0" w:rsidP="007F45B2">
            <w:pPr>
              <w:pStyle w:val="bullettablecontent"/>
              <w:rPr>
                <w:b w:val="0"/>
              </w:rPr>
            </w:pPr>
            <w:r w:rsidRPr="007F45B2">
              <w:rPr>
                <w:b w:val="0"/>
              </w:rPr>
              <w:t>Engage with aged care providers to identify opportunities to integrate aged care within developments.</w:t>
            </w:r>
          </w:p>
        </w:tc>
        <w:tc>
          <w:tcPr>
            <w:tcW w:w="990" w:type="pct"/>
          </w:tcPr>
          <w:p w14:paraId="29F6557E" w14:textId="77777777" w:rsidR="00F159B0" w:rsidRPr="00956743" w:rsidRDefault="00F159B0" w:rsidP="007F45B2">
            <w:pPr>
              <w:pStyle w:val="tablecontentbullet"/>
              <w:cnfStyle w:val="000000100000" w:firstRow="0" w:lastRow="0" w:firstColumn="0" w:lastColumn="0" w:oddVBand="0" w:evenVBand="0" w:oddHBand="1" w:evenHBand="0" w:firstRowFirstColumn="0" w:firstRowLastColumn="0" w:lastRowFirstColumn="0" w:lastRowLastColumn="0"/>
              <w:rPr>
                <w:lang w:val="en-GB"/>
              </w:rPr>
            </w:pPr>
            <w:r w:rsidRPr="00F159B0">
              <w:rPr>
                <w:lang w:val="en-GB"/>
              </w:rPr>
              <w:t xml:space="preserve">Communities / </w:t>
            </w:r>
            <w:proofErr w:type="spellStart"/>
            <w:r w:rsidRPr="00F159B0">
              <w:rPr>
                <w:lang w:val="en-GB"/>
              </w:rPr>
              <w:t>LandCorp</w:t>
            </w:r>
            <w:proofErr w:type="spellEnd"/>
          </w:p>
        </w:tc>
      </w:tr>
      <w:tr w:rsidR="00F73438" w:rsidRPr="00B33D0F" w14:paraId="73264061" w14:textId="77777777" w:rsidTr="00BB3F0E">
        <w:trPr>
          <w:trHeight w:val="2133"/>
        </w:trPr>
        <w:tc>
          <w:tcPr>
            <w:cnfStyle w:val="001000000000" w:firstRow="0" w:lastRow="0" w:firstColumn="1" w:lastColumn="0" w:oddVBand="0" w:evenVBand="0" w:oddHBand="0" w:evenHBand="0" w:firstRowFirstColumn="0" w:firstRowLastColumn="0" w:lastRowFirstColumn="0" w:lastRowLastColumn="0"/>
            <w:tcW w:w="4010" w:type="pct"/>
          </w:tcPr>
          <w:p w14:paraId="62CE24C7" w14:textId="77777777" w:rsidR="00F73438" w:rsidRPr="007F45B2" w:rsidRDefault="00F73438" w:rsidP="007F45B2">
            <w:pPr>
              <w:pStyle w:val="bullettablecontent"/>
              <w:rPr>
                <w:b w:val="0"/>
              </w:rPr>
            </w:pPr>
            <w:r w:rsidRPr="007F45B2">
              <w:rPr>
                <w:b w:val="0"/>
              </w:rPr>
              <w:t>Fast-track the establishment of aged care facilities through removing planning impediments and identifying Government land and buildings suitable for aged care facilities.</w:t>
            </w:r>
            <w:r w:rsidRPr="007F45B2">
              <w:rPr>
                <w:b w:val="0"/>
              </w:rPr>
              <w:br/>
            </w:r>
          </w:p>
        </w:tc>
        <w:tc>
          <w:tcPr>
            <w:tcW w:w="990" w:type="pct"/>
          </w:tcPr>
          <w:p w14:paraId="1965D843" w14:textId="77777777" w:rsidR="00F73438" w:rsidRPr="00B33D0F" w:rsidRDefault="00F73438" w:rsidP="007F45B2">
            <w:pPr>
              <w:pStyle w:val="tablecontentbullet"/>
              <w:cnfStyle w:val="000000000000" w:firstRow="0" w:lastRow="0" w:firstColumn="0" w:lastColumn="0" w:oddVBand="0" w:evenVBand="0" w:oddHBand="0" w:evenHBand="0" w:firstRowFirstColumn="0" w:firstRowLastColumn="0" w:lastRowFirstColumn="0" w:lastRowLastColumn="0"/>
            </w:pPr>
            <w:r w:rsidRPr="00956743">
              <w:rPr>
                <w:lang w:val="en-GB"/>
              </w:rPr>
              <w:t>Aged care availability working group (Department of Health, DPLH, Department of Local Government Sport and Culture, Communities)</w:t>
            </w:r>
          </w:p>
        </w:tc>
      </w:tr>
    </w:tbl>
    <w:p w14:paraId="1D80B25D" w14:textId="77777777" w:rsidR="00692ED5" w:rsidRDefault="00692ED5" w:rsidP="00692ED5">
      <w:pPr>
        <w:spacing w:before="60"/>
        <w:rPr>
          <w:rFonts w:eastAsia="Times New Roman" w:cs="Arial"/>
          <w:color w:val="000000" w:themeColor="text1"/>
          <w:lang w:val="en-US"/>
        </w:rPr>
      </w:pPr>
    </w:p>
    <w:p w14:paraId="6D476DA1" w14:textId="77777777" w:rsidR="00692ED5" w:rsidRPr="00692ED5" w:rsidRDefault="00692ED5" w:rsidP="00692ED5">
      <w:pPr>
        <w:spacing w:before="60"/>
        <w:rPr>
          <w:rFonts w:eastAsia="Times New Roman" w:cs="Arial"/>
          <w:b/>
          <w:color w:val="000000" w:themeColor="text1"/>
          <w:lang w:val="en-US"/>
        </w:rPr>
      </w:pPr>
      <w:r w:rsidRPr="00692ED5">
        <w:rPr>
          <w:rFonts w:eastAsia="Times New Roman" w:cs="Arial"/>
          <w:b/>
          <w:color w:val="000000" w:themeColor="text1"/>
          <w:lang w:val="en-US"/>
        </w:rPr>
        <w:t>Priority 2: Homes that support ageing in place</w:t>
      </w:r>
    </w:p>
    <w:p w14:paraId="68459D24" w14:textId="77777777" w:rsidR="00F73438" w:rsidRPr="00692ED5" w:rsidRDefault="00692ED5" w:rsidP="00692ED5">
      <w:pPr>
        <w:rPr>
          <w:rFonts w:cs="Arial"/>
          <w:b/>
        </w:rPr>
      </w:pPr>
      <w:r w:rsidRPr="00692ED5">
        <w:rPr>
          <w:rFonts w:eastAsia="Times New Roman" w:cs="Arial"/>
          <w:b/>
          <w:color w:val="000000" w:themeColor="text1"/>
          <w:lang w:val="en-US"/>
        </w:rPr>
        <w:t xml:space="preserve">Direction: Design </w:t>
      </w:r>
      <w:proofErr w:type="spellStart"/>
      <w:r w:rsidRPr="00692ED5">
        <w:rPr>
          <w:rFonts w:eastAsia="Times New Roman" w:cs="Arial"/>
          <w:b/>
          <w:color w:val="000000" w:themeColor="text1"/>
          <w:lang w:val="en-US"/>
        </w:rPr>
        <w:t>liveable</w:t>
      </w:r>
      <w:proofErr w:type="spellEnd"/>
      <w:r w:rsidRPr="00692ED5">
        <w:rPr>
          <w:rFonts w:eastAsia="Times New Roman" w:cs="Arial"/>
          <w:b/>
          <w:color w:val="000000" w:themeColor="text1"/>
          <w:lang w:val="en-US"/>
        </w:rPr>
        <w:t xml:space="preserve"> and manageable homes to meet changing needs in older age</w:t>
      </w:r>
    </w:p>
    <w:tbl>
      <w:tblPr>
        <w:tblStyle w:val="PlainTable11"/>
        <w:tblW w:w="5000" w:type="pct"/>
        <w:tblLook w:val="04A0" w:firstRow="1" w:lastRow="0" w:firstColumn="1" w:lastColumn="0" w:noHBand="0" w:noVBand="1"/>
      </w:tblPr>
      <w:tblGrid>
        <w:gridCol w:w="12043"/>
        <w:gridCol w:w="2973"/>
      </w:tblGrid>
      <w:tr w:rsidR="00956743" w:rsidRPr="00B33D0F" w14:paraId="25789A96" w14:textId="77777777" w:rsidTr="00BB3F0E">
        <w:trPr>
          <w:cnfStyle w:val="100000000000" w:firstRow="1" w:lastRow="0" w:firstColumn="0" w:lastColumn="0" w:oddVBand="0" w:evenVBand="0" w:oddHBand="0" w:evenHBand="0" w:firstRowFirstColumn="0" w:firstRowLastColumn="0" w:lastRowFirstColumn="0" w:lastRowLastColumn="0"/>
          <w:trHeight w:val="266"/>
          <w:tblHeader/>
        </w:trPr>
        <w:tc>
          <w:tcPr>
            <w:cnfStyle w:val="001000000000" w:firstRow="0" w:lastRow="0" w:firstColumn="1" w:lastColumn="0" w:oddVBand="0" w:evenVBand="0" w:oddHBand="0" w:evenHBand="0" w:firstRowFirstColumn="0" w:firstRowLastColumn="0" w:lastRowFirstColumn="0" w:lastRowLastColumn="0"/>
            <w:tcW w:w="4010" w:type="pct"/>
          </w:tcPr>
          <w:p w14:paraId="51AA5E65" w14:textId="77777777" w:rsidR="00956743" w:rsidRPr="00CB4D69" w:rsidRDefault="00956743" w:rsidP="0026580B">
            <w:pPr>
              <w:spacing w:before="60"/>
              <w:rPr>
                <w:rFonts w:ascii="Arial" w:hAnsi="Arial" w:cs="Arial"/>
                <w:sz w:val="24"/>
                <w:szCs w:val="24"/>
              </w:rPr>
            </w:pPr>
            <w:r w:rsidRPr="00CB4D69">
              <w:rPr>
                <w:rFonts w:ascii="Arial" w:hAnsi="Arial" w:cs="Arial"/>
                <w:sz w:val="24"/>
                <w:szCs w:val="24"/>
              </w:rPr>
              <w:t>Action</w:t>
            </w:r>
          </w:p>
        </w:tc>
        <w:tc>
          <w:tcPr>
            <w:tcW w:w="990" w:type="pct"/>
          </w:tcPr>
          <w:p w14:paraId="0FF42D40" w14:textId="77777777" w:rsidR="00956743" w:rsidRPr="00B33D0F" w:rsidRDefault="00956743" w:rsidP="0026580B">
            <w:pPr>
              <w:spacing w:before="60"/>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73438">
              <w:rPr>
                <w:rFonts w:ascii="Arial" w:eastAsia="Times New Roman" w:hAnsi="Arial" w:cs="Arial"/>
                <w:color w:val="000000" w:themeColor="text1"/>
                <w:sz w:val="24"/>
                <w:lang w:val="en-US"/>
              </w:rPr>
              <w:t>Lead Agency</w:t>
            </w:r>
          </w:p>
        </w:tc>
      </w:tr>
      <w:tr w:rsidR="00956743" w:rsidRPr="00B33D0F" w14:paraId="6961857E" w14:textId="77777777" w:rsidTr="00BB3F0E">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010" w:type="pct"/>
          </w:tcPr>
          <w:p w14:paraId="1ECF3806" w14:textId="77777777" w:rsidR="00956743" w:rsidRPr="007F45B2" w:rsidRDefault="00075F86" w:rsidP="007F45B2">
            <w:pPr>
              <w:pStyle w:val="bullettablecontent"/>
              <w:rPr>
                <w:b w:val="0"/>
              </w:rPr>
            </w:pPr>
            <w:r w:rsidRPr="007F45B2">
              <w:rPr>
                <w:b w:val="0"/>
              </w:rPr>
              <w:t>Build a minimum of 20 per cent of new housing that is for sale to market in Department of Communities’ developments to National Liveable Design Standards.</w:t>
            </w:r>
          </w:p>
        </w:tc>
        <w:tc>
          <w:tcPr>
            <w:tcW w:w="990" w:type="pct"/>
          </w:tcPr>
          <w:p w14:paraId="0EA4F541" w14:textId="77777777" w:rsidR="00956743" w:rsidRPr="00721C8F" w:rsidRDefault="00075F86" w:rsidP="007F45B2">
            <w:pPr>
              <w:pStyle w:val="TableContent"/>
              <w:cnfStyle w:val="000000100000" w:firstRow="0" w:lastRow="0" w:firstColumn="0" w:lastColumn="0" w:oddVBand="0" w:evenVBand="0" w:oddHBand="1" w:evenHBand="0" w:firstRowFirstColumn="0" w:firstRowLastColumn="0" w:lastRowFirstColumn="0" w:lastRowLastColumn="0"/>
            </w:pPr>
            <w:r>
              <w:t>Communities / Housing Advisory Unit (HAU)</w:t>
            </w:r>
          </w:p>
        </w:tc>
      </w:tr>
      <w:tr w:rsidR="00956743" w:rsidRPr="00B33D0F" w14:paraId="79609290" w14:textId="77777777" w:rsidTr="00BB3F0E">
        <w:trPr>
          <w:trHeight w:val="502"/>
        </w:trPr>
        <w:tc>
          <w:tcPr>
            <w:cnfStyle w:val="001000000000" w:firstRow="0" w:lastRow="0" w:firstColumn="1" w:lastColumn="0" w:oddVBand="0" w:evenVBand="0" w:oddHBand="0" w:evenHBand="0" w:firstRowFirstColumn="0" w:firstRowLastColumn="0" w:lastRowFirstColumn="0" w:lastRowLastColumn="0"/>
            <w:tcW w:w="4010" w:type="pct"/>
          </w:tcPr>
          <w:p w14:paraId="5D4B2C88" w14:textId="77777777" w:rsidR="00956743" w:rsidRPr="007F45B2" w:rsidRDefault="00075F86" w:rsidP="007F45B2">
            <w:pPr>
              <w:pStyle w:val="bullettablecontent"/>
              <w:rPr>
                <w:b w:val="0"/>
              </w:rPr>
            </w:pPr>
            <w:r w:rsidRPr="007F45B2">
              <w:rPr>
                <w:b w:val="0"/>
              </w:rPr>
              <w:t>Pursue whole of government liveable design standards and targets</w:t>
            </w:r>
            <w:r w:rsidR="00720B87">
              <w:rPr>
                <w:b w:val="0"/>
              </w:rPr>
              <w:t>.</w:t>
            </w:r>
          </w:p>
        </w:tc>
        <w:tc>
          <w:tcPr>
            <w:tcW w:w="990" w:type="pct"/>
          </w:tcPr>
          <w:p w14:paraId="27F83D9E" w14:textId="77777777" w:rsidR="00956743" w:rsidRPr="00B33D0F" w:rsidRDefault="00075F86" w:rsidP="007F45B2">
            <w:pPr>
              <w:pStyle w:val="TableContent"/>
              <w:cnfStyle w:val="000000000000" w:firstRow="0" w:lastRow="0" w:firstColumn="0" w:lastColumn="0" w:oddVBand="0" w:evenVBand="0" w:oddHBand="0" w:evenHBand="0" w:firstRowFirstColumn="0" w:firstRowLastColumn="0" w:lastRowFirstColumn="0" w:lastRowLastColumn="0"/>
            </w:pPr>
            <w:r>
              <w:t xml:space="preserve">HAU (with Communities, DPLH, </w:t>
            </w:r>
            <w:proofErr w:type="spellStart"/>
            <w:r>
              <w:t>LandCorp</w:t>
            </w:r>
            <w:proofErr w:type="spellEnd"/>
            <w:r>
              <w:t>, MRA)</w:t>
            </w:r>
          </w:p>
        </w:tc>
      </w:tr>
      <w:tr w:rsidR="00956743" w:rsidRPr="00B33D0F" w14:paraId="4301043D" w14:textId="77777777" w:rsidTr="00BB3F0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010" w:type="pct"/>
          </w:tcPr>
          <w:p w14:paraId="08E3990C" w14:textId="77777777" w:rsidR="00956743" w:rsidRPr="007F45B2" w:rsidRDefault="00075F86" w:rsidP="007F45B2">
            <w:pPr>
              <w:pStyle w:val="bullettablecontent"/>
              <w:rPr>
                <w:b w:val="0"/>
              </w:rPr>
            </w:pPr>
            <w:r w:rsidRPr="007F45B2">
              <w:rPr>
                <w:b w:val="0"/>
              </w:rPr>
              <w:t>Support the Australian Building Codes Board’s investigation into the benefits of introducing minimum accessibility standards for residential dwellings in the National Construction Code.</w:t>
            </w:r>
          </w:p>
        </w:tc>
        <w:tc>
          <w:tcPr>
            <w:tcW w:w="990" w:type="pct"/>
          </w:tcPr>
          <w:p w14:paraId="1E732938" w14:textId="77777777" w:rsidR="00956743" w:rsidRPr="00F73438" w:rsidRDefault="00075F86" w:rsidP="007F45B2">
            <w:pPr>
              <w:pStyle w:val="TableContent"/>
              <w:cnfStyle w:val="000000100000" w:firstRow="0" w:lastRow="0" w:firstColumn="0" w:lastColumn="0" w:oddVBand="0" w:evenVBand="0" w:oddHBand="1" w:evenHBand="0" w:firstRowFirstColumn="0" w:firstRowLastColumn="0" w:lastRowFirstColumn="0" w:lastRowLastColumn="0"/>
            </w:pPr>
            <w:r w:rsidRPr="00075F86">
              <w:t>Department of Mines Industry Regulation and Safety (DMIRS)</w:t>
            </w:r>
          </w:p>
        </w:tc>
      </w:tr>
      <w:tr w:rsidR="00956743" w:rsidRPr="00B33D0F" w14:paraId="6A4F3FC6" w14:textId="77777777" w:rsidTr="00BB3F0E">
        <w:trPr>
          <w:trHeight w:val="653"/>
        </w:trPr>
        <w:tc>
          <w:tcPr>
            <w:cnfStyle w:val="001000000000" w:firstRow="0" w:lastRow="0" w:firstColumn="1" w:lastColumn="0" w:oddVBand="0" w:evenVBand="0" w:oddHBand="0" w:evenHBand="0" w:firstRowFirstColumn="0" w:firstRowLastColumn="0" w:lastRowFirstColumn="0" w:lastRowLastColumn="0"/>
            <w:tcW w:w="4010" w:type="pct"/>
          </w:tcPr>
          <w:p w14:paraId="190C6929" w14:textId="77777777" w:rsidR="00956743" w:rsidRPr="007F45B2" w:rsidRDefault="00075F86" w:rsidP="007F45B2">
            <w:pPr>
              <w:pStyle w:val="bullettablecontent"/>
              <w:rPr>
                <w:b w:val="0"/>
              </w:rPr>
            </w:pPr>
            <w:r w:rsidRPr="007F45B2">
              <w:rPr>
                <w:b w:val="0"/>
              </w:rPr>
              <w:t>Investigate planning options to facilitate and encourage the housing industry’s uptake of smaller and more affordable liveable design dwellings suitable for aged and dependent persons.</w:t>
            </w:r>
          </w:p>
        </w:tc>
        <w:tc>
          <w:tcPr>
            <w:tcW w:w="990" w:type="pct"/>
          </w:tcPr>
          <w:p w14:paraId="0C2B0AF0" w14:textId="77777777" w:rsidR="00956743" w:rsidRPr="00B33D0F" w:rsidRDefault="00075F86" w:rsidP="007F45B2">
            <w:pPr>
              <w:pStyle w:val="tablecontentbullet"/>
              <w:cnfStyle w:val="000000000000" w:firstRow="0" w:lastRow="0" w:firstColumn="0" w:lastColumn="0" w:oddVBand="0" w:evenVBand="0" w:oddHBand="0" w:evenHBand="0" w:firstRowFirstColumn="0" w:firstRowLastColumn="0" w:lastRowFirstColumn="0" w:lastRowLastColumn="0"/>
            </w:pPr>
            <w:r w:rsidRPr="00075F86">
              <w:t>DPLH /</w:t>
            </w:r>
            <w:r w:rsidR="00AC3A7F">
              <w:t xml:space="preserve"> </w:t>
            </w:r>
            <w:r w:rsidRPr="00075F86">
              <w:t>HAU</w:t>
            </w:r>
          </w:p>
        </w:tc>
      </w:tr>
      <w:tr w:rsidR="00956743" w:rsidRPr="00B33D0F" w14:paraId="4E76A81E" w14:textId="77777777" w:rsidTr="00BB3F0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010" w:type="pct"/>
          </w:tcPr>
          <w:p w14:paraId="7D4E7DAC" w14:textId="77777777" w:rsidR="00956743" w:rsidRPr="007F45B2" w:rsidRDefault="00075F86" w:rsidP="007F45B2">
            <w:pPr>
              <w:pStyle w:val="bullettablecontent"/>
              <w:rPr>
                <w:b w:val="0"/>
              </w:rPr>
            </w:pPr>
            <w:r w:rsidRPr="007F45B2">
              <w:rPr>
                <w:b w:val="0"/>
              </w:rPr>
              <w:lastRenderedPageBreak/>
              <w:t>Develop design guidance for medium and high-density residential dwellings, as part of the Design WA Stage 2 suite of policies to ensure that good design is at the centre of all developments.</w:t>
            </w:r>
          </w:p>
        </w:tc>
        <w:tc>
          <w:tcPr>
            <w:tcW w:w="990" w:type="pct"/>
          </w:tcPr>
          <w:p w14:paraId="47381B28" w14:textId="77777777" w:rsidR="00956743" w:rsidRPr="00721C8F" w:rsidRDefault="00075F86" w:rsidP="007F45B2">
            <w:pPr>
              <w:pStyle w:val="tablecontentbullet"/>
              <w:cnfStyle w:val="000000100000" w:firstRow="0" w:lastRow="0" w:firstColumn="0" w:lastColumn="0" w:oddVBand="0" w:evenVBand="0" w:oddHBand="1" w:evenHBand="0" w:firstRowFirstColumn="0" w:firstRowLastColumn="0" w:lastRowFirstColumn="0" w:lastRowLastColumn="0"/>
            </w:pPr>
            <w:r w:rsidRPr="00075F86">
              <w:t>DPLH / Communities</w:t>
            </w:r>
          </w:p>
        </w:tc>
      </w:tr>
      <w:tr w:rsidR="00956743" w:rsidRPr="00B33D0F" w14:paraId="1988DA7C" w14:textId="77777777" w:rsidTr="00BB3F0E">
        <w:trPr>
          <w:trHeight w:val="422"/>
        </w:trPr>
        <w:tc>
          <w:tcPr>
            <w:cnfStyle w:val="001000000000" w:firstRow="0" w:lastRow="0" w:firstColumn="1" w:lastColumn="0" w:oddVBand="0" w:evenVBand="0" w:oddHBand="0" w:evenHBand="0" w:firstRowFirstColumn="0" w:firstRowLastColumn="0" w:lastRowFirstColumn="0" w:lastRowLastColumn="0"/>
            <w:tcW w:w="4010" w:type="pct"/>
          </w:tcPr>
          <w:p w14:paraId="391C77E4" w14:textId="77777777" w:rsidR="00956743" w:rsidRPr="007F45B2" w:rsidRDefault="00075F86" w:rsidP="007F45B2">
            <w:pPr>
              <w:pStyle w:val="bullettablecontent"/>
              <w:rPr>
                <w:b w:val="0"/>
              </w:rPr>
            </w:pPr>
            <w:r w:rsidRPr="007F45B2">
              <w:rPr>
                <w:b w:val="0"/>
              </w:rPr>
              <w:t>Encourage a diverse range of housing options in land developments.</w:t>
            </w:r>
          </w:p>
        </w:tc>
        <w:tc>
          <w:tcPr>
            <w:tcW w:w="990" w:type="pct"/>
          </w:tcPr>
          <w:p w14:paraId="14303C60" w14:textId="77777777" w:rsidR="00956743" w:rsidRPr="00721C8F" w:rsidRDefault="00075F86" w:rsidP="007F45B2">
            <w:pPr>
              <w:pStyle w:val="tablecontentbullet"/>
              <w:cnfStyle w:val="000000000000" w:firstRow="0" w:lastRow="0" w:firstColumn="0" w:lastColumn="0" w:oddVBand="0" w:evenVBand="0" w:oddHBand="0" w:evenHBand="0" w:firstRowFirstColumn="0" w:firstRowLastColumn="0" w:lastRowFirstColumn="0" w:lastRowLastColumn="0"/>
            </w:pPr>
            <w:r w:rsidRPr="00075F86">
              <w:t xml:space="preserve">Communities / </w:t>
            </w:r>
            <w:proofErr w:type="spellStart"/>
            <w:r w:rsidRPr="00075F86">
              <w:t>LandCorp</w:t>
            </w:r>
            <w:proofErr w:type="spellEnd"/>
          </w:p>
        </w:tc>
      </w:tr>
      <w:tr w:rsidR="00956743" w:rsidRPr="00B33D0F" w14:paraId="34911212" w14:textId="77777777" w:rsidTr="00BB3F0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10" w:type="pct"/>
          </w:tcPr>
          <w:p w14:paraId="323295F3" w14:textId="77777777" w:rsidR="00956743" w:rsidRPr="007F45B2" w:rsidRDefault="00075F86" w:rsidP="007F45B2">
            <w:pPr>
              <w:pStyle w:val="bullettablecontent"/>
              <w:rPr>
                <w:b w:val="0"/>
              </w:rPr>
            </w:pPr>
            <w:r w:rsidRPr="007F45B2">
              <w:rPr>
                <w:b w:val="0"/>
              </w:rPr>
              <w:t>Trial innovative and affordable housing types including intergenerational, dual-key and ancillary dwellings and more affordable housing options.</w:t>
            </w:r>
          </w:p>
        </w:tc>
        <w:tc>
          <w:tcPr>
            <w:tcW w:w="990" w:type="pct"/>
          </w:tcPr>
          <w:p w14:paraId="59AF4904" w14:textId="77777777" w:rsidR="00956743" w:rsidRPr="00721C8F" w:rsidRDefault="00075F86" w:rsidP="007F45B2">
            <w:pPr>
              <w:pStyle w:val="tablecontentbullet"/>
              <w:cnfStyle w:val="000000100000" w:firstRow="0" w:lastRow="0" w:firstColumn="0" w:lastColumn="0" w:oddVBand="0" w:evenVBand="0" w:oddHBand="1" w:evenHBand="0" w:firstRowFirstColumn="0" w:firstRowLastColumn="0" w:lastRowFirstColumn="0" w:lastRowLastColumn="0"/>
            </w:pPr>
            <w:r w:rsidRPr="00075F86">
              <w:t xml:space="preserve">Communities / </w:t>
            </w:r>
            <w:proofErr w:type="spellStart"/>
            <w:r w:rsidRPr="00075F86">
              <w:t>LandCorp</w:t>
            </w:r>
            <w:proofErr w:type="spellEnd"/>
          </w:p>
        </w:tc>
      </w:tr>
      <w:tr w:rsidR="00956743" w:rsidRPr="00B33D0F" w14:paraId="375972D1" w14:textId="77777777" w:rsidTr="00BB3F0E">
        <w:trPr>
          <w:trHeight w:val="366"/>
        </w:trPr>
        <w:tc>
          <w:tcPr>
            <w:cnfStyle w:val="001000000000" w:firstRow="0" w:lastRow="0" w:firstColumn="1" w:lastColumn="0" w:oddVBand="0" w:evenVBand="0" w:oddHBand="0" w:evenHBand="0" w:firstRowFirstColumn="0" w:firstRowLastColumn="0" w:lastRowFirstColumn="0" w:lastRowLastColumn="0"/>
            <w:tcW w:w="4010" w:type="pct"/>
          </w:tcPr>
          <w:p w14:paraId="3C6EFA6E" w14:textId="77777777" w:rsidR="00956743" w:rsidRPr="007F45B2" w:rsidRDefault="00075F86" w:rsidP="007F45B2">
            <w:pPr>
              <w:pStyle w:val="bullettablecontent"/>
              <w:rPr>
                <w:b w:val="0"/>
              </w:rPr>
            </w:pPr>
            <w:r w:rsidRPr="007F45B2">
              <w:rPr>
                <w:b w:val="0"/>
              </w:rPr>
              <w:t>Deliver projects that encourage affordable living, including initiatives that reduce transport and utility costs.</w:t>
            </w:r>
          </w:p>
        </w:tc>
        <w:tc>
          <w:tcPr>
            <w:tcW w:w="990" w:type="pct"/>
          </w:tcPr>
          <w:p w14:paraId="088A2927" w14:textId="77777777" w:rsidR="00956743" w:rsidRPr="00B33D0F" w:rsidRDefault="00075F86" w:rsidP="007F45B2">
            <w:pPr>
              <w:pStyle w:val="tablecontentbullet"/>
              <w:cnfStyle w:val="000000000000" w:firstRow="0" w:lastRow="0" w:firstColumn="0" w:lastColumn="0" w:oddVBand="0" w:evenVBand="0" w:oddHBand="0" w:evenHBand="0" w:firstRowFirstColumn="0" w:firstRowLastColumn="0" w:lastRowFirstColumn="0" w:lastRowLastColumn="0"/>
            </w:pPr>
            <w:r>
              <w:t xml:space="preserve">Communities / </w:t>
            </w:r>
            <w:proofErr w:type="spellStart"/>
            <w:r>
              <w:t>LandCorp</w:t>
            </w:r>
            <w:proofErr w:type="spellEnd"/>
          </w:p>
        </w:tc>
      </w:tr>
    </w:tbl>
    <w:p w14:paraId="7D9697DC" w14:textId="77777777" w:rsidR="00692ED5" w:rsidRDefault="00692ED5" w:rsidP="00692ED5">
      <w:pPr>
        <w:spacing w:before="60"/>
        <w:rPr>
          <w:rFonts w:eastAsia="Times New Roman" w:cs="Arial"/>
          <w:color w:val="000000" w:themeColor="text1"/>
          <w:lang w:val="en-US"/>
        </w:rPr>
      </w:pPr>
    </w:p>
    <w:p w14:paraId="154CCE42" w14:textId="77777777" w:rsidR="00692ED5" w:rsidRPr="00692ED5" w:rsidRDefault="00692ED5" w:rsidP="00692ED5">
      <w:pPr>
        <w:spacing w:before="60"/>
        <w:rPr>
          <w:rFonts w:eastAsia="Times New Roman" w:cs="Arial"/>
          <w:b/>
          <w:color w:val="000000" w:themeColor="text1"/>
          <w:lang w:val="en-US"/>
        </w:rPr>
      </w:pPr>
      <w:r w:rsidRPr="00692ED5">
        <w:rPr>
          <w:rFonts w:eastAsia="Times New Roman" w:cs="Arial"/>
          <w:b/>
          <w:color w:val="000000" w:themeColor="text1"/>
          <w:lang w:val="en-US"/>
        </w:rPr>
        <w:t>Priority 3: Affordable housing innovations and alternatives to home ownership</w:t>
      </w:r>
    </w:p>
    <w:p w14:paraId="3E916CDA" w14:textId="77777777" w:rsidR="00956743" w:rsidRPr="00692ED5" w:rsidRDefault="00692ED5" w:rsidP="00692ED5">
      <w:pPr>
        <w:rPr>
          <w:rFonts w:cs="Arial"/>
          <w:b/>
        </w:rPr>
      </w:pPr>
      <w:r w:rsidRPr="00692ED5">
        <w:rPr>
          <w:rFonts w:eastAsia="Times New Roman" w:cs="Arial"/>
          <w:b/>
          <w:color w:val="000000" w:themeColor="text1"/>
          <w:lang w:val="en-US"/>
        </w:rPr>
        <w:t>Direction: Expand innovative and affordable housing options for older people with limited assets</w:t>
      </w:r>
    </w:p>
    <w:tbl>
      <w:tblPr>
        <w:tblStyle w:val="PlainTable11"/>
        <w:tblW w:w="5000" w:type="pct"/>
        <w:tblLook w:val="04A0" w:firstRow="1" w:lastRow="0" w:firstColumn="1" w:lastColumn="0" w:noHBand="0" w:noVBand="1"/>
      </w:tblPr>
      <w:tblGrid>
        <w:gridCol w:w="12043"/>
        <w:gridCol w:w="2973"/>
      </w:tblGrid>
      <w:tr w:rsidR="00075F86" w:rsidRPr="00B33D0F" w14:paraId="38C07D52" w14:textId="77777777" w:rsidTr="00BB3F0E">
        <w:trPr>
          <w:cnfStyle w:val="100000000000" w:firstRow="1" w:lastRow="0" w:firstColumn="0" w:lastColumn="0" w:oddVBand="0" w:evenVBand="0" w:oddHBand="0" w:evenHBand="0" w:firstRowFirstColumn="0" w:firstRowLastColumn="0" w:lastRowFirstColumn="0" w:lastRowLastColumn="0"/>
          <w:trHeight w:val="266"/>
          <w:tblHeader/>
        </w:trPr>
        <w:tc>
          <w:tcPr>
            <w:cnfStyle w:val="001000000000" w:firstRow="0" w:lastRow="0" w:firstColumn="1" w:lastColumn="0" w:oddVBand="0" w:evenVBand="0" w:oddHBand="0" w:evenHBand="0" w:firstRowFirstColumn="0" w:firstRowLastColumn="0" w:lastRowFirstColumn="0" w:lastRowLastColumn="0"/>
            <w:tcW w:w="4010" w:type="pct"/>
          </w:tcPr>
          <w:p w14:paraId="6C09CDD8" w14:textId="77777777" w:rsidR="00075F86" w:rsidRPr="00CB4D69" w:rsidRDefault="00075F86" w:rsidP="0026580B">
            <w:pPr>
              <w:spacing w:before="60"/>
              <w:rPr>
                <w:rFonts w:ascii="Arial" w:hAnsi="Arial" w:cs="Arial"/>
                <w:sz w:val="24"/>
                <w:szCs w:val="24"/>
              </w:rPr>
            </w:pPr>
            <w:r w:rsidRPr="00CB4D69">
              <w:rPr>
                <w:rFonts w:ascii="Arial" w:hAnsi="Arial" w:cs="Arial"/>
                <w:sz w:val="24"/>
                <w:szCs w:val="24"/>
              </w:rPr>
              <w:t>Action</w:t>
            </w:r>
          </w:p>
        </w:tc>
        <w:tc>
          <w:tcPr>
            <w:tcW w:w="990" w:type="pct"/>
          </w:tcPr>
          <w:p w14:paraId="4F2AD1D3" w14:textId="77777777" w:rsidR="00075F86" w:rsidRPr="00B33D0F" w:rsidRDefault="00075F86" w:rsidP="0026580B">
            <w:pPr>
              <w:spacing w:before="60"/>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73438">
              <w:rPr>
                <w:rFonts w:ascii="Arial" w:eastAsia="Times New Roman" w:hAnsi="Arial" w:cs="Arial"/>
                <w:color w:val="000000" w:themeColor="text1"/>
                <w:sz w:val="24"/>
                <w:lang w:val="en-US"/>
              </w:rPr>
              <w:t>Lead Agency</w:t>
            </w:r>
          </w:p>
        </w:tc>
      </w:tr>
      <w:tr w:rsidR="00075F86" w:rsidRPr="00B33D0F" w14:paraId="68DF478A" w14:textId="77777777" w:rsidTr="00BB3F0E">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4010" w:type="pct"/>
          </w:tcPr>
          <w:p w14:paraId="4B947B52" w14:textId="77777777" w:rsidR="00075F86" w:rsidRPr="007F45B2" w:rsidRDefault="00075F86" w:rsidP="007F45B2">
            <w:pPr>
              <w:pStyle w:val="bullettablecontent"/>
              <w:rPr>
                <w:b w:val="0"/>
              </w:rPr>
            </w:pPr>
            <w:r w:rsidRPr="007F45B2">
              <w:rPr>
                <w:b w:val="0"/>
              </w:rPr>
              <w:t>Progress affordable leasehold models on government land targeted to older people.</w:t>
            </w:r>
          </w:p>
        </w:tc>
        <w:tc>
          <w:tcPr>
            <w:tcW w:w="990" w:type="pct"/>
          </w:tcPr>
          <w:p w14:paraId="1A4BCC09" w14:textId="77777777" w:rsidR="00075F86" w:rsidRPr="00721C8F" w:rsidRDefault="00075F86" w:rsidP="007F45B2">
            <w:pPr>
              <w:pStyle w:val="tablecontentbullet"/>
              <w:cnfStyle w:val="000000100000" w:firstRow="0" w:lastRow="0" w:firstColumn="0" w:lastColumn="0" w:oddVBand="0" w:evenVBand="0" w:oddHBand="1" w:evenHBand="0" w:firstRowFirstColumn="0" w:firstRowLastColumn="0" w:lastRowFirstColumn="0" w:lastRowLastColumn="0"/>
            </w:pPr>
            <w:r>
              <w:t>Communities</w:t>
            </w:r>
          </w:p>
        </w:tc>
      </w:tr>
      <w:tr w:rsidR="00075F86" w:rsidRPr="00B33D0F" w14:paraId="0F5002AC" w14:textId="77777777" w:rsidTr="00BB3F0E">
        <w:trPr>
          <w:trHeight w:val="801"/>
        </w:trPr>
        <w:tc>
          <w:tcPr>
            <w:cnfStyle w:val="001000000000" w:firstRow="0" w:lastRow="0" w:firstColumn="1" w:lastColumn="0" w:oddVBand="0" w:evenVBand="0" w:oddHBand="0" w:evenHBand="0" w:firstRowFirstColumn="0" w:firstRowLastColumn="0" w:lastRowFirstColumn="0" w:lastRowLastColumn="0"/>
            <w:tcW w:w="4010" w:type="pct"/>
          </w:tcPr>
          <w:p w14:paraId="58C863E8" w14:textId="77777777" w:rsidR="00075F86" w:rsidRPr="007F45B2" w:rsidRDefault="00A22F73" w:rsidP="007F45B2">
            <w:pPr>
              <w:pStyle w:val="bullettablecontent"/>
              <w:rPr>
                <w:b w:val="0"/>
              </w:rPr>
            </w:pPr>
            <w:r w:rsidRPr="007F45B2">
              <w:rPr>
                <w:b w:val="0"/>
              </w:rPr>
              <w:t>Trial the uptake of shared and other co-ownership models targeted to older people with limited income and assets in State Government developments.</w:t>
            </w:r>
          </w:p>
        </w:tc>
        <w:tc>
          <w:tcPr>
            <w:tcW w:w="990" w:type="pct"/>
          </w:tcPr>
          <w:p w14:paraId="1AAD8EE7" w14:textId="77777777" w:rsidR="00075F86" w:rsidRPr="00B33D0F" w:rsidRDefault="00A22F73" w:rsidP="007F45B2">
            <w:pPr>
              <w:pStyle w:val="tablecontentbullet"/>
              <w:cnfStyle w:val="000000000000" w:firstRow="0" w:lastRow="0" w:firstColumn="0" w:lastColumn="0" w:oddVBand="0" w:evenVBand="0" w:oddHBand="0" w:evenHBand="0" w:firstRowFirstColumn="0" w:firstRowLastColumn="0" w:lastRowFirstColumn="0" w:lastRowLastColumn="0"/>
            </w:pPr>
            <w:r>
              <w:t>Communities</w:t>
            </w:r>
          </w:p>
        </w:tc>
      </w:tr>
      <w:tr w:rsidR="00075F86" w:rsidRPr="00B33D0F" w14:paraId="3444B261" w14:textId="77777777" w:rsidTr="00BB3F0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010" w:type="pct"/>
          </w:tcPr>
          <w:p w14:paraId="0B83304B" w14:textId="77777777" w:rsidR="00075F86" w:rsidRPr="007F45B2" w:rsidRDefault="00A22F73" w:rsidP="007F45B2">
            <w:pPr>
              <w:pStyle w:val="bullettablecontent"/>
              <w:rPr>
                <w:b w:val="0"/>
              </w:rPr>
            </w:pPr>
            <w:r w:rsidRPr="007F45B2">
              <w:rPr>
                <w:b w:val="0"/>
              </w:rPr>
              <w:t>Develop and investigate innovative housing options for older women, including co-housing.</w:t>
            </w:r>
          </w:p>
        </w:tc>
        <w:tc>
          <w:tcPr>
            <w:tcW w:w="990" w:type="pct"/>
          </w:tcPr>
          <w:p w14:paraId="42E05C60" w14:textId="77777777" w:rsidR="00075F86" w:rsidRPr="00F73438" w:rsidRDefault="00A22F73" w:rsidP="007F45B2">
            <w:pPr>
              <w:pStyle w:val="tablecontentbullet"/>
              <w:cnfStyle w:val="000000100000" w:firstRow="0" w:lastRow="0" w:firstColumn="0" w:lastColumn="0" w:oddVBand="0" w:evenVBand="0" w:oddHBand="1" w:evenHBand="0" w:firstRowFirstColumn="0" w:firstRowLastColumn="0" w:lastRowFirstColumn="0" w:lastRowLastColumn="0"/>
            </w:pPr>
            <w:r w:rsidRPr="00A22F73">
              <w:t>Communities</w:t>
            </w:r>
          </w:p>
        </w:tc>
      </w:tr>
      <w:tr w:rsidR="00075F86" w:rsidRPr="00B33D0F" w14:paraId="4B9CE955" w14:textId="77777777" w:rsidTr="00BB3F0E">
        <w:trPr>
          <w:trHeight w:val="653"/>
        </w:trPr>
        <w:tc>
          <w:tcPr>
            <w:cnfStyle w:val="001000000000" w:firstRow="0" w:lastRow="0" w:firstColumn="1" w:lastColumn="0" w:oddVBand="0" w:evenVBand="0" w:oddHBand="0" w:evenHBand="0" w:firstRowFirstColumn="0" w:firstRowLastColumn="0" w:lastRowFirstColumn="0" w:lastRowLastColumn="0"/>
            <w:tcW w:w="4010" w:type="pct"/>
          </w:tcPr>
          <w:p w14:paraId="4A7C1578" w14:textId="77777777" w:rsidR="00075F86" w:rsidRPr="007F45B2" w:rsidRDefault="00A22F73" w:rsidP="007F45B2">
            <w:pPr>
              <w:pStyle w:val="bullettablecontent"/>
              <w:rPr>
                <w:b w:val="0"/>
              </w:rPr>
            </w:pPr>
            <w:r w:rsidRPr="007F45B2">
              <w:rPr>
                <w:b w:val="0"/>
              </w:rPr>
              <w:t>Investigate other models of clustered, shared and supported housing for targeted groups of older people, including Aboriginal people and those from culturally and linguistically diverse backgrounds.</w:t>
            </w:r>
          </w:p>
        </w:tc>
        <w:tc>
          <w:tcPr>
            <w:tcW w:w="990" w:type="pct"/>
          </w:tcPr>
          <w:p w14:paraId="15507B75" w14:textId="77777777" w:rsidR="00075F86" w:rsidRPr="00B33D0F" w:rsidRDefault="00A22F73" w:rsidP="007F45B2">
            <w:pPr>
              <w:pStyle w:val="tablecontentbullet"/>
              <w:cnfStyle w:val="000000000000" w:firstRow="0" w:lastRow="0" w:firstColumn="0" w:lastColumn="0" w:oddVBand="0" w:evenVBand="0" w:oddHBand="0" w:evenHBand="0" w:firstRowFirstColumn="0" w:firstRowLastColumn="0" w:lastRowFirstColumn="0" w:lastRowLastColumn="0"/>
            </w:pPr>
            <w:r w:rsidRPr="00A22F73">
              <w:t>Communities</w:t>
            </w:r>
          </w:p>
        </w:tc>
      </w:tr>
      <w:tr w:rsidR="00075F86" w:rsidRPr="00B33D0F" w14:paraId="1024060B" w14:textId="77777777" w:rsidTr="00BB3F0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010" w:type="pct"/>
          </w:tcPr>
          <w:p w14:paraId="5DB033B3" w14:textId="77777777" w:rsidR="00075F86" w:rsidRPr="007F45B2" w:rsidRDefault="00A22F73" w:rsidP="007F45B2">
            <w:pPr>
              <w:pStyle w:val="bullettablecontent"/>
              <w:rPr>
                <w:b w:val="0"/>
              </w:rPr>
            </w:pPr>
            <w:r w:rsidRPr="007F45B2">
              <w:rPr>
                <w:b w:val="0"/>
              </w:rPr>
              <w:t>Investigate affordable ownership models for use with inclusionary zoning, including restricted resale housing.</w:t>
            </w:r>
          </w:p>
        </w:tc>
        <w:tc>
          <w:tcPr>
            <w:tcW w:w="990" w:type="pct"/>
          </w:tcPr>
          <w:p w14:paraId="4BBC415A" w14:textId="77777777" w:rsidR="00075F86" w:rsidRPr="00721C8F" w:rsidRDefault="00A22F73" w:rsidP="007F45B2">
            <w:pPr>
              <w:pStyle w:val="tablecontentbullet"/>
              <w:cnfStyle w:val="000000100000" w:firstRow="0" w:lastRow="0" w:firstColumn="0" w:lastColumn="0" w:oddVBand="0" w:evenVBand="0" w:oddHBand="1" w:evenHBand="0" w:firstRowFirstColumn="0" w:firstRowLastColumn="0" w:lastRowFirstColumn="0" w:lastRowLastColumn="0"/>
            </w:pPr>
            <w:r w:rsidRPr="00A22F73">
              <w:t>Communities / MRA</w:t>
            </w:r>
          </w:p>
        </w:tc>
      </w:tr>
      <w:tr w:rsidR="00075F86" w:rsidRPr="00B33D0F" w14:paraId="11B0675D" w14:textId="77777777" w:rsidTr="00BB3F0E">
        <w:trPr>
          <w:trHeight w:val="729"/>
        </w:trPr>
        <w:tc>
          <w:tcPr>
            <w:cnfStyle w:val="001000000000" w:firstRow="0" w:lastRow="0" w:firstColumn="1" w:lastColumn="0" w:oddVBand="0" w:evenVBand="0" w:oddHBand="0" w:evenHBand="0" w:firstRowFirstColumn="0" w:firstRowLastColumn="0" w:lastRowFirstColumn="0" w:lastRowLastColumn="0"/>
            <w:tcW w:w="4010" w:type="pct"/>
          </w:tcPr>
          <w:p w14:paraId="5108A07F" w14:textId="77777777" w:rsidR="00075F86" w:rsidRPr="007F45B2" w:rsidRDefault="00A22F73" w:rsidP="007F45B2">
            <w:pPr>
              <w:pStyle w:val="bullettablecontent"/>
              <w:rPr>
                <w:b w:val="0"/>
              </w:rPr>
            </w:pPr>
            <w:r w:rsidRPr="007F45B2">
              <w:rPr>
                <w:b w:val="0"/>
              </w:rPr>
              <w:t xml:space="preserve">Investigate targeted opportunities to incentivise the development and supply of affordable homes that are designed to enable ageing in place, including possible rebates for liveable design homes in Department of Communities’ developments to encourage older people to </w:t>
            </w:r>
            <w:proofErr w:type="spellStart"/>
            <w:r w:rsidRPr="007F45B2">
              <w:rPr>
                <w:b w:val="0"/>
              </w:rPr>
              <w:t>rightsize</w:t>
            </w:r>
            <w:proofErr w:type="spellEnd"/>
            <w:r w:rsidRPr="007F45B2">
              <w:rPr>
                <w:b w:val="0"/>
              </w:rPr>
              <w:t xml:space="preserve"> to more suitable homes.</w:t>
            </w:r>
          </w:p>
        </w:tc>
        <w:tc>
          <w:tcPr>
            <w:tcW w:w="990" w:type="pct"/>
          </w:tcPr>
          <w:p w14:paraId="5302136F" w14:textId="77777777" w:rsidR="00075F86" w:rsidRPr="00721C8F" w:rsidRDefault="00A22F73" w:rsidP="007F45B2">
            <w:pPr>
              <w:pStyle w:val="tablecontentbullet"/>
              <w:cnfStyle w:val="000000000000" w:firstRow="0" w:lastRow="0" w:firstColumn="0" w:lastColumn="0" w:oddVBand="0" w:evenVBand="0" w:oddHBand="0" w:evenHBand="0" w:firstRowFirstColumn="0" w:firstRowLastColumn="0" w:lastRowFirstColumn="0" w:lastRowLastColumn="0"/>
            </w:pPr>
            <w:r w:rsidRPr="00A22F73">
              <w:t>Communities</w:t>
            </w:r>
          </w:p>
        </w:tc>
      </w:tr>
    </w:tbl>
    <w:p w14:paraId="377A0CB0" w14:textId="77777777" w:rsidR="00692ED5" w:rsidRDefault="00692ED5" w:rsidP="00692ED5">
      <w:pPr>
        <w:spacing w:before="60"/>
        <w:rPr>
          <w:rFonts w:eastAsia="Times New Roman" w:cs="Arial"/>
          <w:color w:val="000000" w:themeColor="text1"/>
          <w:lang w:val="en-US"/>
        </w:rPr>
      </w:pPr>
    </w:p>
    <w:p w14:paraId="604594BA" w14:textId="77777777" w:rsidR="006A2662" w:rsidRDefault="006A2662">
      <w:pPr>
        <w:spacing w:after="0" w:line="240" w:lineRule="auto"/>
        <w:rPr>
          <w:rFonts w:eastAsia="Times New Roman" w:cs="Arial"/>
          <w:b/>
          <w:color w:val="000000" w:themeColor="text1"/>
          <w:lang w:val="en-US"/>
        </w:rPr>
      </w:pPr>
      <w:r>
        <w:rPr>
          <w:rFonts w:eastAsia="Times New Roman" w:cs="Arial"/>
          <w:b/>
          <w:color w:val="000000" w:themeColor="text1"/>
          <w:lang w:val="en-US"/>
        </w:rPr>
        <w:br w:type="page"/>
      </w:r>
    </w:p>
    <w:p w14:paraId="686786C6" w14:textId="77777777" w:rsidR="00692ED5" w:rsidRPr="00692ED5" w:rsidRDefault="00692ED5" w:rsidP="00692ED5">
      <w:pPr>
        <w:spacing w:before="60"/>
        <w:rPr>
          <w:rFonts w:eastAsia="Times New Roman" w:cs="Arial"/>
          <w:b/>
          <w:color w:val="000000" w:themeColor="text1"/>
          <w:lang w:val="en-US"/>
        </w:rPr>
      </w:pPr>
      <w:r w:rsidRPr="00692ED5">
        <w:rPr>
          <w:rFonts w:eastAsia="Times New Roman" w:cs="Arial"/>
          <w:b/>
          <w:color w:val="000000" w:themeColor="text1"/>
          <w:lang w:val="en-US"/>
        </w:rPr>
        <w:lastRenderedPageBreak/>
        <w:t>Priority 4: Better options for renters</w:t>
      </w:r>
    </w:p>
    <w:p w14:paraId="66AA46A6" w14:textId="77777777" w:rsidR="00075F86" w:rsidRPr="00692ED5" w:rsidRDefault="00692ED5" w:rsidP="00692ED5">
      <w:pPr>
        <w:rPr>
          <w:rFonts w:cs="Arial"/>
          <w:b/>
        </w:rPr>
      </w:pPr>
      <w:r w:rsidRPr="00692ED5">
        <w:rPr>
          <w:rFonts w:eastAsia="Times New Roman" w:cs="Arial"/>
          <w:b/>
          <w:color w:val="000000" w:themeColor="text1"/>
          <w:lang w:val="en-US"/>
        </w:rPr>
        <w:t>Direction: Encourage stable, affordable and appropriate rental options for older people</w:t>
      </w:r>
    </w:p>
    <w:tbl>
      <w:tblPr>
        <w:tblStyle w:val="PlainTable11"/>
        <w:tblW w:w="5000" w:type="pct"/>
        <w:tblLook w:val="04A0" w:firstRow="1" w:lastRow="0" w:firstColumn="1" w:lastColumn="0" w:noHBand="0" w:noVBand="1"/>
      </w:tblPr>
      <w:tblGrid>
        <w:gridCol w:w="12043"/>
        <w:gridCol w:w="2973"/>
      </w:tblGrid>
      <w:tr w:rsidR="00075F86" w:rsidRPr="00B33D0F" w14:paraId="7670198B" w14:textId="77777777" w:rsidTr="00BB3F0E">
        <w:trPr>
          <w:cnfStyle w:val="100000000000" w:firstRow="1" w:lastRow="0" w:firstColumn="0" w:lastColumn="0" w:oddVBand="0" w:evenVBand="0" w:oddHBand="0" w:evenHBand="0" w:firstRowFirstColumn="0" w:firstRowLastColumn="0" w:lastRowFirstColumn="0" w:lastRowLastColumn="0"/>
          <w:trHeight w:val="266"/>
          <w:tblHeader/>
        </w:trPr>
        <w:tc>
          <w:tcPr>
            <w:cnfStyle w:val="001000000000" w:firstRow="0" w:lastRow="0" w:firstColumn="1" w:lastColumn="0" w:oddVBand="0" w:evenVBand="0" w:oddHBand="0" w:evenHBand="0" w:firstRowFirstColumn="0" w:firstRowLastColumn="0" w:lastRowFirstColumn="0" w:lastRowLastColumn="0"/>
            <w:tcW w:w="4010" w:type="pct"/>
          </w:tcPr>
          <w:p w14:paraId="2D653DA6" w14:textId="77777777" w:rsidR="00075F86" w:rsidRPr="00CB4D69" w:rsidRDefault="00075F86" w:rsidP="0026580B">
            <w:pPr>
              <w:spacing w:before="60"/>
              <w:rPr>
                <w:rFonts w:ascii="Arial" w:hAnsi="Arial" w:cs="Arial"/>
                <w:sz w:val="24"/>
                <w:szCs w:val="24"/>
              </w:rPr>
            </w:pPr>
            <w:r w:rsidRPr="00CB4D69">
              <w:rPr>
                <w:rFonts w:ascii="Arial" w:hAnsi="Arial" w:cs="Arial"/>
                <w:sz w:val="24"/>
                <w:szCs w:val="24"/>
              </w:rPr>
              <w:t>Action</w:t>
            </w:r>
          </w:p>
        </w:tc>
        <w:tc>
          <w:tcPr>
            <w:tcW w:w="990" w:type="pct"/>
          </w:tcPr>
          <w:p w14:paraId="1FFAE000" w14:textId="77777777" w:rsidR="00075F86" w:rsidRPr="00B33D0F" w:rsidRDefault="00075F86" w:rsidP="0026580B">
            <w:pPr>
              <w:spacing w:before="60"/>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73438">
              <w:rPr>
                <w:rFonts w:ascii="Arial" w:eastAsia="Times New Roman" w:hAnsi="Arial" w:cs="Arial"/>
                <w:color w:val="000000" w:themeColor="text1"/>
                <w:sz w:val="24"/>
                <w:lang w:val="en-US"/>
              </w:rPr>
              <w:t>Lead Agency</w:t>
            </w:r>
          </w:p>
        </w:tc>
      </w:tr>
      <w:tr w:rsidR="00075F86" w:rsidRPr="00B33D0F" w14:paraId="064B2D48" w14:textId="77777777" w:rsidTr="00BB3F0E">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010" w:type="pct"/>
          </w:tcPr>
          <w:p w14:paraId="4590D684" w14:textId="77777777" w:rsidR="00075F86" w:rsidRPr="007F45B2" w:rsidRDefault="00103F6A" w:rsidP="007F45B2">
            <w:pPr>
              <w:pStyle w:val="bullettablecontent"/>
              <w:rPr>
                <w:b w:val="0"/>
              </w:rPr>
            </w:pPr>
            <w:r w:rsidRPr="007F45B2">
              <w:rPr>
                <w:b w:val="0"/>
              </w:rPr>
              <w:t>Review the Residential Tenancies Act 1987, including issues related to security of tenure, notice periods and home modifications.</w:t>
            </w:r>
          </w:p>
        </w:tc>
        <w:tc>
          <w:tcPr>
            <w:tcW w:w="990" w:type="pct"/>
          </w:tcPr>
          <w:p w14:paraId="60826AE1" w14:textId="77777777" w:rsidR="00075F86" w:rsidRPr="00721C8F" w:rsidRDefault="00103F6A" w:rsidP="007F45B2">
            <w:pPr>
              <w:pStyle w:val="tablecontentbullet"/>
              <w:cnfStyle w:val="000000100000" w:firstRow="0" w:lastRow="0" w:firstColumn="0" w:lastColumn="0" w:oddVBand="0" w:evenVBand="0" w:oddHBand="1" w:evenHBand="0" w:firstRowFirstColumn="0" w:firstRowLastColumn="0" w:lastRowFirstColumn="0" w:lastRowLastColumn="0"/>
            </w:pPr>
            <w:r>
              <w:t>DMIRS</w:t>
            </w:r>
          </w:p>
        </w:tc>
      </w:tr>
      <w:tr w:rsidR="00075F86" w:rsidRPr="00B33D0F" w14:paraId="1B2BB30B" w14:textId="77777777" w:rsidTr="00BB3F0E">
        <w:trPr>
          <w:trHeight w:val="801"/>
        </w:trPr>
        <w:tc>
          <w:tcPr>
            <w:cnfStyle w:val="001000000000" w:firstRow="0" w:lastRow="0" w:firstColumn="1" w:lastColumn="0" w:oddVBand="0" w:evenVBand="0" w:oddHBand="0" w:evenHBand="0" w:firstRowFirstColumn="0" w:firstRowLastColumn="0" w:lastRowFirstColumn="0" w:lastRowLastColumn="0"/>
            <w:tcW w:w="4010" w:type="pct"/>
          </w:tcPr>
          <w:p w14:paraId="0D14DA15" w14:textId="77777777" w:rsidR="00075F86" w:rsidRPr="007F45B2" w:rsidRDefault="00103F6A" w:rsidP="007F45B2">
            <w:pPr>
              <w:pStyle w:val="bullettablecontent"/>
              <w:rPr>
                <w:b w:val="0"/>
              </w:rPr>
            </w:pPr>
            <w:r w:rsidRPr="007F45B2">
              <w:rPr>
                <w:b w:val="0"/>
              </w:rPr>
              <w:t>Investigate optional standard long-term lease agreements for landlords and tenants wishing to enter into longer arrangements.</w:t>
            </w:r>
          </w:p>
        </w:tc>
        <w:tc>
          <w:tcPr>
            <w:tcW w:w="990" w:type="pct"/>
          </w:tcPr>
          <w:p w14:paraId="73FF1092" w14:textId="77777777" w:rsidR="00075F86" w:rsidRPr="00B33D0F" w:rsidRDefault="00103F6A" w:rsidP="007F45B2">
            <w:pPr>
              <w:pStyle w:val="tablecontentbullet"/>
              <w:cnfStyle w:val="000000000000" w:firstRow="0" w:lastRow="0" w:firstColumn="0" w:lastColumn="0" w:oddVBand="0" w:evenVBand="0" w:oddHBand="0" w:evenHBand="0" w:firstRowFirstColumn="0" w:firstRowLastColumn="0" w:lastRowFirstColumn="0" w:lastRowLastColumn="0"/>
            </w:pPr>
            <w:r>
              <w:t>Communities / DMIRS</w:t>
            </w:r>
          </w:p>
        </w:tc>
      </w:tr>
      <w:tr w:rsidR="00075F86" w:rsidRPr="00B33D0F" w14:paraId="3C0810B8" w14:textId="77777777" w:rsidTr="00BB3F0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010" w:type="pct"/>
          </w:tcPr>
          <w:p w14:paraId="7680662A" w14:textId="77777777" w:rsidR="00075F86" w:rsidRPr="007F45B2" w:rsidRDefault="00103F6A" w:rsidP="007F45B2">
            <w:pPr>
              <w:pStyle w:val="bullettablecontent"/>
              <w:rPr>
                <w:b w:val="0"/>
              </w:rPr>
            </w:pPr>
            <w:r w:rsidRPr="007F45B2">
              <w:rPr>
                <w:b w:val="0"/>
              </w:rPr>
              <w:t>Work with the Commonwealth Government to leverage the National Housing Finance and Investment Corporation mechanisms to enable the community housing sector to grow affordable rental stock.</w:t>
            </w:r>
          </w:p>
        </w:tc>
        <w:tc>
          <w:tcPr>
            <w:tcW w:w="990" w:type="pct"/>
          </w:tcPr>
          <w:p w14:paraId="36DC49CD" w14:textId="77777777" w:rsidR="00075F86" w:rsidRPr="00F73438" w:rsidRDefault="00103F6A" w:rsidP="007F45B2">
            <w:pPr>
              <w:pStyle w:val="tablecontentbullet"/>
              <w:cnfStyle w:val="000000100000" w:firstRow="0" w:lastRow="0" w:firstColumn="0" w:lastColumn="0" w:oddVBand="0" w:evenVBand="0" w:oddHBand="1" w:evenHBand="0" w:firstRowFirstColumn="0" w:firstRowLastColumn="0" w:lastRowFirstColumn="0" w:lastRowLastColumn="0"/>
            </w:pPr>
            <w:r w:rsidRPr="00103F6A">
              <w:t>Communities / Treasury</w:t>
            </w:r>
          </w:p>
        </w:tc>
      </w:tr>
      <w:tr w:rsidR="00075F86" w:rsidRPr="00B33D0F" w14:paraId="29409E52" w14:textId="77777777" w:rsidTr="00BB3F0E">
        <w:trPr>
          <w:trHeight w:val="653"/>
        </w:trPr>
        <w:tc>
          <w:tcPr>
            <w:cnfStyle w:val="001000000000" w:firstRow="0" w:lastRow="0" w:firstColumn="1" w:lastColumn="0" w:oddVBand="0" w:evenVBand="0" w:oddHBand="0" w:evenHBand="0" w:firstRowFirstColumn="0" w:firstRowLastColumn="0" w:lastRowFirstColumn="0" w:lastRowLastColumn="0"/>
            <w:tcW w:w="4010" w:type="pct"/>
          </w:tcPr>
          <w:p w14:paraId="1C76351E" w14:textId="77777777" w:rsidR="00075F86" w:rsidRPr="007F45B2" w:rsidRDefault="00103F6A" w:rsidP="007F45B2">
            <w:pPr>
              <w:pStyle w:val="bullettablecontent"/>
              <w:rPr>
                <w:b w:val="0"/>
              </w:rPr>
            </w:pPr>
            <w:r w:rsidRPr="007F45B2">
              <w:rPr>
                <w:b w:val="0"/>
              </w:rPr>
              <w:t>Investigate the viability of buil</w:t>
            </w:r>
            <w:r w:rsidR="00AE3AC8">
              <w:rPr>
                <w:b w:val="0"/>
              </w:rPr>
              <w:t>d</w:t>
            </w:r>
            <w:r w:rsidRPr="007F45B2">
              <w:rPr>
                <w:b w:val="0"/>
              </w:rPr>
              <w:t>-to-rent models targeted to older people and other mechanisms for engaging and incentivising private landlords and the retirement sector to provide affordable rentals for older people.</w:t>
            </w:r>
          </w:p>
        </w:tc>
        <w:tc>
          <w:tcPr>
            <w:tcW w:w="990" w:type="pct"/>
          </w:tcPr>
          <w:p w14:paraId="7DE0844E" w14:textId="77777777" w:rsidR="00075F86" w:rsidRPr="00B33D0F" w:rsidRDefault="00103F6A" w:rsidP="007F45B2">
            <w:pPr>
              <w:pStyle w:val="tablecontentbullet"/>
              <w:cnfStyle w:val="000000000000" w:firstRow="0" w:lastRow="0" w:firstColumn="0" w:lastColumn="0" w:oddVBand="0" w:evenVBand="0" w:oddHBand="0" w:evenHBand="0" w:firstRowFirstColumn="0" w:firstRowLastColumn="0" w:lastRowFirstColumn="0" w:lastRowLastColumn="0"/>
            </w:pPr>
            <w:r w:rsidRPr="00103F6A">
              <w:t xml:space="preserve">Communities </w:t>
            </w:r>
          </w:p>
        </w:tc>
      </w:tr>
    </w:tbl>
    <w:p w14:paraId="2F067E8A" w14:textId="77777777" w:rsidR="00075F86" w:rsidRDefault="00075F86" w:rsidP="00F73438">
      <w:pPr>
        <w:rPr>
          <w:rFonts w:cs="Arial"/>
        </w:rPr>
      </w:pPr>
    </w:p>
    <w:p w14:paraId="27314A4D" w14:textId="77777777" w:rsidR="00692ED5" w:rsidRPr="00692ED5" w:rsidRDefault="00692ED5" w:rsidP="00692ED5">
      <w:pPr>
        <w:spacing w:before="60"/>
        <w:rPr>
          <w:rFonts w:eastAsia="Times New Roman" w:cs="Arial"/>
          <w:b/>
          <w:color w:val="000000" w:themeColor="text1"/>
          <w:lang w:val="en-US"/>
        </w:rPr>
      </w:pPr>
      <w:r w:rsidRPr="00692ED5">
        <w:rPr>
          <w:rFonts w:eastAsia="Times New Roman" w:cs="Arial"/>
          <w:b/>
          <w:color w:val="000000" w:themeColor="text1"/>
          <w:lang w:val="en-US"/>
        </w:rPr>
        <w:t>Priority 5: A more age-responsive social housing system</w:t>
      </w:r>
    </w:p>
    <w:p w14:paraId="28FC4178" w14:textId="77777777" w:rsidR="00692ED5" w:rsidRPr="00692ED5" w:rsidRDefault="00692ED5" w:rsidP="00692ED5">
      <w:pPr>
        <w:rPr>
          <w:rFonts w:cs="Arial"/>
          <w:b/>
        </w:rPr>
      </w:pPr>
      <w:r w:rsidRPr="00692ED5">
        <w:rPr>
          <w:rFonts w:eastAsia="Times New Roman" w:cs="Arial"/>
          <w:b/>
          <w:color w:val="000000" w:themeColor="text1"/>
          <w:lang w:val="en-US"/>
        </w:rPr>
        <w:t>Direction: Enable the social housing system to sustainably respond to current and future needs of our ageing population</w:t>
      </w:r>
    </w:p>
    <w:tbl>
      <w:tblPr>
        <w:tblStyle w:val="PlainTable11"/>
        <w:tblW w:w="5000" w:type="pct"/>
        <w:tblLook w:val="04A0" w:firstRow="1" w:lastRow="0" w:firstColumn="1" w:lastColumn="0" w:noHBand="0" w:noVBand="1"/>
      </w:tblPr>
      <w:tblGrid>
        <w:gridCol w:w="12043"/>
        <w:gridCol w:w="2973"/>
      </w:tblGrid>
      <w:tr w:rsidR="00075F86" w:rsidRPr="00B33D0F" w14:paraId="44CAECFA" w14:textId="77777777" w:rsidTr="00BB3F0E">
        <w:trPr>
          <w:cnfStyle w:val="100000000000" w:firstRow="1" w:lastRow="0" w:firstColumn="0" w:lastColumn="0" w:oddVBand="0" w:evenVBand="0" w:oddHBand="0" w:evenHBand="0" w:firstRowFirstColumn="0" w:firstRowLastColumn="0" w:lastRowFirstColumn="0" w:lastRowLastColumn="0"/>
          <w:trHeight w:val="266"/>
          <w:tblHeader/>
        </w:trPr>
        <w:tc>
          <w:tcPr>
            <w:cnfStyle w:val="001000000000" w:firstRow="0" w:lastRow="0" w:firstColumn="1" w:lastColumn="0" w:oddVBand="0" w:evenVBand="0" w:oddHBand="0" w:evenHBand="0" w:firstRowFirstColumn="0" w:firstRowLastColumn="0" w:lastRowFirstColumn="0" w:lastRowLastColumn="0"/>
            <w:tcW w:w="4010" w:type="pct"/>
          </w:tcPr>
          <w:p w14:paraId="706855BC" w14:textId="77777777" w:rsidR="00075F86" w:rsidRPr="00CB4D69" w:rsidRDefault="00075F86" w:rsidP="0026580B">
            <w:pPr>
              <w:spacing w:before="60"/>
              <w:rPr>
                <w:rFonts w:ascii="Arial" w:hAnsi="Arial" w:cs="Arial"/>
                <w:sz w:val="24"/>
                <w:szCs w:val="24"/>
              </w:rPr>
            </w:pPr>
            <w:r w:rsidRPr="00CB4D69">
              <w:rPr>
                <w:rFonts w:ascii="Arial" w:hAnsi="Arial" w:cs="Arial"/>
                <w:sz w:val="24"/>
                <w:szCs w:val="24"/>
              </w:rPr>
              <w:t>Action</w:t>
            </w:r>
          </w:p>
        </w:tc>
        <w:tc>
          <w:tcPr>
            <w:tcW w:w="990" w:type="pct"/>
          </w:tcPr>
          <w:p w14:paraId="6DADEF87" w14:textId="77777777" w:rsidR="00075F86" w:rsidRPr="00B33D0F" w:rsidRDefault="00075F86" w:rsidP="0026580B">
            <w:pPr>
              <w:spacing w:before="60"/>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73438">
              <w:rPr>
                <w:rFonts w:ascii="Arial" w:eastAsia="Times New Roman" w:hAnsi="Arial" w:cs="Arial"/>
                <w:color w:val="000000" w:themeColor="text1"/>
                <w:sz w:val="24"/>
                <w:lang w:val="en-US"/>
              </w:rPr>
              <w:t>Lead Agency</w:t>
            </w:r>
          </w:p>
        </w:tc>
      </w:tr>
      <w:tr w:rsidR="00075F86" w:rsidRPr="00B33D0F" w14:paraId="391E0AB2" w14:textId="77777777" w:rsidTr="00BB3F0E">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010" w:type="pct"/>
          </w:tcPr>
          <w:p w14:paraId="37F2120E" w14:textId="77777777" w:rsidR="00075F86" w:rsidRPr="007F45B2" w:rsidRDefault="00103F6A" w:rsidP="007F45B2">
            <w:pPr>
              <w:pStyle w:val="bullettablecontent"/>
              <w:rPr>
                <w:b w:val="0"/>
              </w:rPr>
            </w:pPr>
            <w:r w:rsidRPr="007F45B2">
              <w:rPr>
                <w:b w:val="0"/>
              </w:rPr>
              <w:t>Develop a housing needs register to prioritise social housing assistance to those in greatest need, assist others to access alternatives and better understand housing need to inform the design of social housing responses.</w:t>
            </w:r>
          </w:p>
        </w:tc>
        <w:tc>
          <w:tcPr>
            <w:tcW w:w="990" w:type="pct"/>
          </w:tcPr>
          <w:p w14:paraId="5CAB77C1" w14:textId="77777777" w:rsidR="00075F86" w:rsidRPr="00721C8F" w:rsidRDefault="00103F6A" w:rsidP="007F45B2">
            <w:pPr>
              <w:pStyle w:val="tablecontentbullet"/>
              <w:cnfStyle w:val="000000100000" w:firstRow="0" w:lastRow="0" w:firstColumn="0" w:lastColumn="0" w:oddVBand="0" w:evenVBand="0" w:oddHBand="1" w:evenHBand="0" w:firstRowFirstColumn="0" w:firstRowLastColumn="0" w:lastRowFirstColumn="0" w:lastRowLastColumn="0"/>
            </w:pPr>
            <w:r>
              <w:t>Communities</w:t>
            </w:r>
          </w:p>
        </w:tc>
      </w:tr>
      <w:tr w:rsidR="00075F86" w:rsidRPr="00B33D0F" w14:paraId="4A5E9ABA" w14:textId="77777777" w:rsidTr="00BB3F0E">
        <w:trPr>
          <w:trHeight w:val="535"/>
        </w:trPr>
        <w:tc>
          <w:tcPr>
            <w:cnfStyle w:val="001000000000" w:firstRow="0" w:lastRow="0" w:firstColumn="1" w:lastColumn="0" w:oddVBand="0" w:evenVBand="0" w:oddHBand="0" w:evenHBand="0" w:firstRowFirstColumn="0" w:firstRowLastColumn="0" w:lastRowFirstColumn="0" w:lastRowLastColumn="0"/>
            <w:tcW w:w="4010" w:type="pct"/>
          </w:tcPr>
          <w:p w14:paraId="508D1180" w14:textId="77777777" w:rsidR="00075F86" w:rsidRPr="007F45B2" w:rsidRDefault="00103F6A" w:rsidP="007F45B2">
            <w:pPr>
              <w:pStyle w:val="bullettablecontent"/>
              <w:rPr>
                <w:b w:val="0"/>
              </w:rPr>
            </w:pPr>
            <w:r w:rsidRPr="007F45B2">
              <w:rPr>
                <w:b w:val="0"/>
              </w:rPr>
              <w:t>Build 100 per cent of new social housing developments to National Liveable Design Standards where practical.</w:t>
            </w:r>
          </w:p>
        </w:tc>
        <w:tc>
          <w:tcPr>
            <w:tcW w:w="990" w:type="pct"/>
          </w:tcPr>
          <w:p w14:paraId="4EE5363D" w14:textId="77777777" w:rsidR="00075F86" w:rsidRPr="00B33D0F" w:rsidRDefault="00103F6A" w:rsidP="007F45B2">
            <w:pPr>
              <w:pStyle w:val="tablecontentbullet"/>
              <w:cnfStyle w:val="000000000000" w:firstRow="0" w:lastRow="0" w:firstColumn="0" w:lastColumn="0" w:oddVBand="0" w:evenVBand="0" w:oddHBand="0" w:evenHBand="0" w:firstRowFirstColumn="0" w:firstRowLastColumn="0" w:lastRowFirstColumn="0" w:lastRowLastColumn="0"/>
            </w:pPr>
            <w:r>
              <w:t>Communities</w:t>
            </w:r>
          </w:p>
        </w:tc>
      </w:tr>
      <w:tr w:rsidR="00075F86" w:rsidRPr="00B33D0F" w14:paraId="0FD4F428" w14:textId="77777777" w:rsidTr="00BB3F0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010" w:type="pct"/>
          </w:tcPr>
          <w:p w14:paraId="2A629FDF" w14:textId="77777777" w:rsidR="00075F86" w:rsidRPr="007F45B2" w:rsidRDefault="00103F6A" w:rsidP="007F45B2">
            <w:pPr>
              <w:pStyle w:val="bullettablecontent"/>
              <w:rPr>
                <w:b w:val="0"/>
              </w:rPr>
            </w:pPr>
            <w:r w:rsidRPr="007F45B2">
              <w:rPr>
                <w:b w:val="0"/>
              </w:rPr>
              <w:t>Trial the use of ancillary dwellings and moveable units for social housing eligible tenants to connect older people on very low incomes to family and support networks.</w:t>
            </w:r>
          </w:p>
        </w:tc>
        <w:tc>
          <w:tcPr>
            <w:tcW w:w="990" w:type="pct"/>
          </w:tcPr>
          <w:p w14:paraId="249C00BC" w14:textId="77777777" w:rsidR="00075F86" w:rsidRPr="00F73438" w:rsidRDefault="00103F6A" w:rsidP="007F45B2">
            <w:pPr>
              <w:pStyle w:val="tablecontentbullet"/>
              <w:cnfStyle w:val="000000100000" w:firstRow="0" w:lastRow="0" w:firstColumn="0" w:lastColumn="0" w:oddVBand="0" w:evenVBand="0" w:oddHBand="1" w:evenHBand="0" w:firstRowFirstColumn="0" w:firstRowLastColumn="0" w:lastRowFirstColumn="0" w:lastRowLastColumn="0"/>
            </w:pPr>
            <w:r w:rsidRPr="00103F6A">
              <w:t>Communities</w:t>
            </w:r>
          </w:p>
        </w:tc>
      </w:tr>
      <w:tr w:rsidR="00075F86" w:rsidRPr="00B33D0F" w14:paraId="2D6F81B2" w14:textId="77777777" w:rsidTr="00BB3F0E">
        <w:trPr>
          <w:trHeight w:val="524"/>
        </w:trPr>
        <w:tc>
          <w:tcPr>
            <w:cnfStyle w:val="001000000000" w:firstRow="0" w:lastRow="0" w:firstColumn="1" w:lastColumn="0" w:oddVBand="0" w:evenVBand="0" w:oddHBand="0" w:evenHBand="0" w:firstRowFirstColumn="0" w:firstRowLastColumn="0" w:lastRowFirstColumn="0" w:lastRowLastColumn="0"/>
            <w:tcW w:w="4010" w:type="pct"/>
          </w:tcPr>
          <w:p w14:paraId="77A75D6C" w14:textId="77777777" w:rsidR="00075F86" w:rsidRPr="007F45B2" w:rsidRDefault="00103F6A" w:rsidP="007F45B2">
            <w:pPr>
              <w:pStyle w:val="bullettablecontent"/>
              <w:rPr>
                <w:b w:val="0"/>
              </w:rPr>
            </w:pPr>
            <w:r w:rsidRPr="007F45B2">
              <w:rPr>
                <w:b w:val="0"/>
              </w:rPr>
              <w:t>Repurpose larger social houses to create smaller and more manageable homes for older, single person households.</w:t>
            </w:r>
          </w:p>
        </w:tc>
        <w:tc>
          <w:tcPr>
            <w:tcW w:w="990" w:type="pct"/>
          </w:tcPr>
          <w:p w14:paraId="6AB7EF98" w14:textId="77777777" w:rsidR="00075F86" w:rsidRPr="00B33D0F" w:rsidRDefault="00103F6A" w:rsidP="007F45B2">
            <w:pPr>
              <w:pStyle w:val="tablecontentbullet"/>
              <w:cnfStyle w:val="000000000000" w:firstRow="0" w:lastRow="0" w:firstColumn="0" w:lastColumn="0" w:oddVBand="0" w:evenVBand="0" w:oddHBand="0" w:evenHBand="0" w:firstRowFirstColumn="0" w:firstRowLastColumn="0" w:lastRowFirstColumn="0" w:lastRowLastColumn="0"/>
            </w:pPr>
            <w:r w:rsidRPr="00103F6A">
              <w:t>Communities</w:t>
            </w:r>
          </w:p>
        </w:tc>
      </w:tr>
      <w:tr w:rsidR="00075F86" w:rsidRPr="00B33D0F" w14:paraId="00A43CCD" w14:textId="77777777" w:rsidTr="00BB3F0E">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010" w:type="pct"/>
          </w:tcPr>
          <w:p w14:paraId="29CF5D96" w14:textId="77777777" w:rsidR="00075F86" w:rsidRPr="007F45B2" w:rsidRDefault="00103F6A" w:rsidP="007F45B2">
            <w:pPr>
              <w:pStyle w:val="bullettablecontent"/>
              <w:rPr>
                <w:b w:val="0"/>
              </w:rPr>
            </w:pPr>
            <w:r w:rsidRPr="007F45B2">
              <w:rPr>
                <w:b w:val="0"/>
              </w:rPr>
              <w:t>Better enable social housing tenants to access live-in care, including investigating rent settings for live-in carers.</w:t>
            </w:r>
          </w:p>
        </w:tc>
        <w:tc>
          <w:tcPr>
            <w:tcW w:w="990" w:type="pct"/>
          </w:tcPr>
          <w:p w14:paraId="134607C1" w14:textId="77777777" w:rsidR="00075F86" w:rsidRPr="00721C8F" w:rsidRDefault="00103F6A" w:rsidP="007F45B2">
            <w:pPr>
              <w:pStyle w:val="tablecontentbullet"/>
              <w:cnfStyle w:val="000000100000" w:firstRow="0" w:lastRow="0" w:firstColumn="0" w:lastColumn="0" w:oddVBand="0" w:evenVBand="0" w:oddHBand="1" w:evenHBand="0" w:firstRowFirstColumn="0" w:firstRowLastColumn="0" w:lastRowFirstColumn="0" w:lastRowLastColumn="0"/>
            </w:pPr>
            <w:r w:rsidRPr="00103F6A">
              <w:t xml:space="preserve">Communities </w:t>
            </w:r>
          </w:p>
        </w:tc>
      </w:tr>
    </w:tbl>
    <w:p w14:paraId="37BD351A" w14:textId="77777777" w:rsidR="00075F86" w:rsidRDefault="00075F86" w:rsidP="00F73438">
      <w:pPr>
        <w:rPr>
          <w:rFonts w:cs="Arial"/>
        </w:rPr>
      </w:pPr>
    </w:p>
    <w:p w14:paraId="70AAFBDD" w14:textId="77777777" w:rsidR="00692ED5" w:rsidRPr="00692ED5" w:rsidRDefault="00692ED5" w:rsidP="00692ED5">
      <w:pPr>
        <w:spacing w:before="60"/>
        <w:rPr>
          <w:rFonts w:eastAsia="Times New Roman" w:cs="Arial"/>
          <w:b/>
          <w:color w:val="000000" w:themeColor="text1"/>
          <w:lang w:val="en-US"/>
        </w:rPr>
      </w:pPr>
      <w:r w:rsidRPr="00692ED5">
        <w:rPr>
          <w:rFonts w:eastAsia="Times New Roman" w:cs="Arial"/>
          <w:b/>
          <w:color w:val="000000" w:themeColor="text1"/>
          <w:lang w:val="en-US"/>
        </w:rPr>
        <w:lastRenderedPageBreak/>
        <w:t>Priority 6: Assistance for those experiencing housing crisis</w:t>
      </w:r>
    </w:p>
    <w:p w14:paraId="6A8D3549" w14:textId="77777777" w:rsidR="00692ED5" w:rsidRPr="00692ED5" w:rsidRDefault="00692ED5" w:rsidP="00692ED5">
      <w:pPr>
        <w:rPr>
          <w:rFonts w:cs="Arial"/>
          <w:b/>
        </w:rPr>
      </w:pPr>
      <w:r w:rsidRPr="00692ED5">
        <w:rPr>
          <w:rFonts w:eastAsia="Times New Roman" w:cs="Arial"/>
          <w:b/>
          <w:color w:val="000000" w:themeColor="text1"/>
          <w:lang w:val="en-US"/>
        </w:rPr>
        <w:t>Direction: Improve assistance to older people in housing crisis so they can find stable housing more easily</w:t>
      </w:r>
    </w:p>
    <w:tbl>
      <w:tblPr>
        <w:tblStyle w:val="PlainTable11"/>
        <w:tblW w:w="5000" w:type="pct"/>
        <w:tblLook w:val="04A0" w:firstRow="1" w:lastRow="0" w:firstColumn="1" w:lastColumn="0" w:noHBand="0" w:noVBand="1"/>
      </w:tblPr>
      <w:tblGrid>
        <w:gridCol w:w="12043"/>
        <w:gridCol w:w="2973"/>
      </w:tblGrid>
      <w:tr w:rsidR="00075F86" w:rsidRPr="00B33D0F" w14:paraId="6037358C" w14:textId="77777777" w:rsidTr="00BB3F0E">
        <w:trPr>
          <w:cnfStyle w:val="100000000000" w:firstRow="1" w:lastRow="0" w:firstColumn="0" w:lastColumn="0" w:oddVBand="0" w:evenVBand="0" w:oddHBand="0" w:evenHBand="0" w:firstRowFirstColumn="0" w:firstRowLastColumn="0" w:lastRowFirstColumn="0" w:lastRowLastColumn="0"/>
          <w:trHeight w:val="266"/>
          <w:tblHeader/>
        </w:trPr>
        <w:tc>
          <w:tcPr>
            <w:cnfStyle w:val="001000000000" w:firstRow="0" w:lastRow="0" w:firstColumn="1" w:lastColumn="0" w:oddVBand="0" w:evenVBand="0" w:oddHBand="0" w:evenHBand="0" w:firstRowFirstColumn="0" w:firstRowLastColumn="0" w:lastRowFirstColumn="0" w:lastRowLastColumn="0"/>
            <w:tcW w:w="4010" w:type="pct"/>
          </w:tcPr>
          <w:p w14:paraId="46420FDB" w14:textId="77777777" w:rsidR="00075F86" w:rsidRPr="00CB4D69" w:rsidRDefault="00075F86" w:rsidP="0026580B">
            <w:pPr>
              <w:spacing w:before="60"/>
              <w:rPr>
                <w:rFonts w:ascii="Arial" w:hAnsi="Arial" w:cs="Arial"/>
                <w:sz w:val="24"/>
                <w:szCs w:val="24"/>
              </w:rPr>
            </w:pPr>
            <w:r w:rsidRPr="00CB4D69">
              <w:rPr>
                <w:rFonts w:ascii="Arial" w:hAnsi="Arial" w:cs="Arial"/>
                <w:sz w:val="24"/>
                <w:szCs w:val="24"/>
              </w:rPr>
              <w:t>Action</w:t>
            </w:r>
          </w:p>
        </w:tc>
        <w:tc>
          <w:tcPr>
            <w:tcW w:w="990" w:type="pct"/>
          </w:tcPr>
          <w:p w14:paraId="6F671255" w14:textId="77777777" w:rsidR="00075F86" w:rsidRPr="00B33D0F" w:rsidRDefault="00075F86" w:rsidP="0026580B">
            <w:pPr>
              <w:spacing w:before="60"/>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73438">
              <w:rPr>
                <w:rFonts w:ascii="Arial" w:eastAsia="Times New Roman" w:hAnsi="Arial" w:cs="Arial"/>
                <w:color w:val="000000" w:themeColor="text1"/>
                <w:sz w:val="24"/>
                <w:lang w:val="en-US"/>
              </w:rPr>
              <w:t>Lead Agency</w:t>
            </w:r>
          </w:p>
        </w:tc>
      </w:tr>
      <w:tr w:rsidR="00075F86" w:rsidRPr="00B33D0F" w14:paraId="639E2174" w14:textId="77777777" w:rsidTr="00BB3F0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010" w:type="pct"/>
          </w:tcPr>
          <w:p w14:paraId="410E20A3" w14:textId="77777777" w:rsidR="00075F86" w:rsidRPr="007F45B2" w:rsidRDefault="003B3F13" w:rsidP="007F45B2">
            <w:pPr>
              <w:pStyle w:val="bullettablecontent"/>
              <w:rPr>
                <w:b w:val="0"/>
              </w:rPr>
            </w:pPr>
            <w:r w:rsidRPr="007F45B2">
              <w:rPr>
                <w:b w:val="0"/>
              </w:rPr>
              <w:t>Deliver a 10-year Strategy on Homelessness that will set direction and tailored responses.</w:t>
            </w:r>
          </w:p>
        </w:tc>
        <w:tc>
          <w:tcPr>
            <w:tcW w:w="990" w:type="pct"/>
          </w:tcPr>
          <w:p w14:paraId="5606F2D1" w14:textId="77777777" w:rsidR="00075F86" w:rsidRPr="00721C8F" w:rsidRDefault="003B3F13" w:rsidP="007F45B2">
            <w:pPr>
              <w:pStyle w:val="tablecontentbullet"/>
              <w:cnfStyle w:val="000000100000" w:firstRow="0" w:lastRow="0" w:firstColumn="0" w:lastColumn="0" w:oddVBand="0" w:evenVBand="0" w:oddHBand="1" w:evenHBand="0" w:firstRowFirstColumn="0" w:firstRowLastColumn="0" w:lastRowFirstColumn="0" w:lastRowLastColumn="0"/>
            </w:pPr>
            <w:r>
              <w:t>Communities</w:t>
            </w:r>
          </w:p>
        </w:tc>
      </w:tr>
      <w:tr w:rsidR="00075F86" w:rsidRPr="00B33D0F" w14:paraId="6C51A80F" w14:textId="77777777" w:rsidTr="00BB3F0E">
        <w:trPr>
          <w:trHeight w:val="801"/>
        </w:trPr>
        <w:tc>
          <w:tcPr>
            <w:cnfStyle w:val="001000000000" w:firstRow="0" w:lastRow="0" w:firstColumn="1" w:lastColumn="0" w:oddVBand="0" w:evenVBand="0" w:oddHBand="0" w:evenHBand="0" w:firstRowFirstColumn="0" w:firstRowLastColumn="0" w:lastRowFirstColumn="0" w:lastRowLastColumn="0"/>
            <w:tcW w:w="4010" w:type="pct"/>
          </w:tcPr>
          <w:p w14:paraId="44763DB3" w14:textId="77777777" w:rsidR="00075F86" w:rsidRPr="007F45B2" w:rsidRDefault="003B3F13" w:rsidP="007F45B2">
            <w:pPr>
              <w:pStyle w:val="bullettablecontent"/>
              <w:rPr>
                <w:b w:val="0"/>
              </w:rPr>
            </w:pPr>
            <w:r w:rsidRPr="007F45B2">
              <w:rPr>
                <w:b w:val="0"/>
              </w:rPr>
              <w:t>Work with older people and the community sector to redesign housing assistance services so they are better suited to the needs of older people.</w:t>
            </w:r>
          </w:p>
        </w:tc>
        <w:tc>
          <w:tcPr>
            <w:tcW w:w="990" w:type="pct"/>
          </w:tcPr>
          <w:p w14:paraId="0729DEB6" w14:textId="77777777" w:rsidR="00075F86" w:rsidRPr="00B33D0F" w:rsidRDefault="003B3F13" w:rsidP="007F45B2">
            <w:pPr>
              <w:pStyle w:val="tablecontentbullet"/>
              <w:cnfStyle w:val="000000000000" w:firstRow="0" w:lastRow="0" w:firstColumn="0" w:lastColumn="0" w:oddVBand="0" w:evenVBand="0" w:oddHBand="0" w:evenHBand="0" w:firstRowFirstColumn="0" w:firstRowLastColumn="0" w:lastRowFirstColumn="0" w:lastRowLastColumn="0"/>
            </w:pPr>
            <w:r>
              <w:t>Communities</w:t>
            </w:r>
          </w:p>
        </w:tc>
      </w:tr>
      <w:tr w:rsidR="00075F86" w:rsidRPr="00B33D0F" w14:paraId="576E605A" w14:textId="77777777" w:rsidTr="00BB3F0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010" w:type="pct"/>
          </w:tcPr>
          <w:p w14:paraId="13A92D48" w14:textId="77777777" w:rsidR="00075F86" w:rsidRPr="007F45B2" w:rsidRDefault="003B3F13" w:rsidP="007F45B2">
            <w:pPr>
              <w:pStyle w:val="bullettablecontent"/>
              <w:rPr>
                <w:b w:val="0"/>
              </w:rPr>
            </w:pPr>
            <w:r w:rsidRPr="007F45B2">
              <w:rPr>
                <w:b w:val="0"/>
              </w:rPr>
              <w:t>Produce practical, easy-to-understand information for older people and professionals about how to access assistance and housing options.</w:t>
            </w:r>
          </w:p>
        </w:tc>
        <w:tc>
          <w:tcPr>
            <w:tcW w:w="990" w:type="pct"/>
          </w:tcPr>
          <w:p w14:paraId="5C3AD0F0" w14:textId="77777777" w:rsidR="00075F86" w:rsidRPr="00F73438" w:rsidRDefault="003B3F13" w:rsidP="007F45B2">
            <w:pPr>
              <w:pStyle w:val="tablecontentbullet"/>
              <w:cnfStyle w:val="000000100000" w:firstRow="0" w:lastRow="0" w:firstColumn="0" w:lastColumn="0" w:oddVBand="0" w:evenVBand="0" w:oddHBand="1" w:evenHBand="0" w:firstRowFirstColumn="0" w:firstRowLastColumn="0" w:lastRowFirstColumn="0" w:lastRowLastColumn="0"/>
            </w:pPr>
            <w:r w:rsidRPr="003B3F13">
              <w:t>Communities</w:t>
            </w:r>
          </w:p>
        </w:tc>
      </w:tr>
    </w:tbl>
    <w:p w14:paraId="40733C61" w14:textId="77777777" w:rsidR="00692ED5" w:rsidRPr="00692ED5" w:rsidRDefault="00692ED5" w:rsidP="00BB3F0E">
      <w:pPr>
        <w:spacing w:before="240"/>
        <w:rPr>
          <w:rFonts w:eastAsia="Times New Roman" w:cs="Arial"/>
          <w:b/>
          <w:color w:val="000000" w:themeColor="text1"/>
          <w:lang w:val="en-US"/>
        </w:rPr>
      </w:pPr>
      <w:r w:rsidRPr="00692ED5">
        <w:rPr>
          <w:rFonts w:eastAsia="Times New Roman" w:cs="Arial"/>
          <w:b/>
          <w:color w:val="000000" w:themeColor="text1"/>
          <w:lang w:val="en-US"/>
        </w:rPr>
        <w:t>Priority 7: Informed decision-making</w:t>
      </w:r>
    </w:p>
    <w:p w14:paraId="1FE02D5B" w14:textId="77777777" w:rsidR="00692ED5" w:rsidRPr="00692ED5" w:rsidRDefault="00692ED5" w:rsidP="00692ED5">
      <w:pPr>
        <w:rPr>
          <w:rFonts w:cs="Arial"/>
          <w:b/>
        </w:rPr>
      </w:pPr>
      <w:r w:rsidRPr="00692ED5">
        <w:rPr>
          <w:rFonts w:eastAsia="Times New Roman" w:cs="Arial"/>
          <w:b/>
          <w:color w:val="000000" w:themeColor="text1"/>
          <w:lang w:val="en-US"/>
        </w:rPr>
        <w:t>Direction: Improve access to useful information and tools to enable earlier and informed housing decisions</w:t>
      </w:r>
    </w:p>
    <w:tbl>
      <w:tblPr>
        <w:tblStyle w:val="PlainTable11"/>
        <w:tblW w:w="5000" w:type="pct"/>
        <w:tblLook w:val="04A0" w:firstRow="1" w:lastRow="0" w:firstColumn="1" w:lastColumn="0" w:noHBand="0" w:noVBand="1"/>
      </w:tblPr>
      <w:tblGrid>
        <w:gridCol w:w="12043"/>
        <w:gridCol w:w="2973"/>
      </w:tblGrid>
      <w:tr w:rsidR="00075F86" w:rsidRPr="00B33D0F" w14:paraId="0BF6927B" w14:textId="77777777" w:rsidTr="00BB3F0E">
        <w:trPr>
          <w:cnfStyle w:val="100000000000" w:firstRow="1" w:lastRow="0" w:firstColumn="0" w:lastColumn="0" w:oddVBand="0" w:evenVBand="0" w:oddHBand="0" w:evenHBand="0" w:firstRowFirstColumn="0" w:firstRowLastColumn="0" w:lastRowFirstColumn="0" w:lastRowLastColumn="0"/>
          <w:trHeight w:val="266"/>
          <w:tblHeader/>
        </w:trPr>
        <w:tc>
          <w:tcPr>
            <w:cnfStyle w:val="001000000000" w:firstRow="0" w:lastRow="0" w:firstColumn="1" w:lastColumn="0" w:oddVBand="0" w:evenVBand="0" w:oddHBand="0" w:evenHBand="0" w:firstRowFirstColumn="0" w:firstRowLastColumn="0" w:lastRowFirstColumn="0" w:lastRowLastColumn="0"/>
            <w:tcW w:w="4010" w:type="pct"/>
          </w:tcPr>
          <w:p w14:paraId="7638C6E9" w14:textId="77777777" w:rsidR="00075F86" w:rsidRPr="00CB4D69" w:rsidRDefault="00075F86" w:rsidP="0026580B">
            <w:pPr>
              <w:spacing w:before="60"/>
              <w:rPr>
                <w:rFonts w:ascii="Arial" w:hAnsi="Arial" w:cs="Arial"/>
                <w:sz w:val="24"/>
                <w:szCs w:val="24"/>
              </w:rPr>
            </w:pPr>
            <w:r w:rsidRPr="00CB4D69">
              <w:rPr>
                <w:rFonts w:ascii="Arial" w:hAnsi="Arial" w:cs="Arial"/>
                <w:sz w:val="24"/>
                <w:szCs w:val="24"/>
              </w:rPr>
              <w:t>Action</w:t>
            </w:r>
          </w:p>
        </w:tc>
        <w:tc>
          <w:tcPr>
            <w:tcW w:w="990" w:type="pct"/>
          </w:tcPr>
          <w:p w14:paraId="7B33C417" w14:textId="77777777" w:rsidR="00075F86" w:rsidRPr="00B33D0F" w:rsidRDefault="00075F86" w:rsidP="0026580B">
            <w:pPr>
              <w:spacing w:before="60"/>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73438">
              <w:rPr>
                <w:rFonts w:ascii="Arial" w:eastAsia="Times New Roman" w:hAnsi="Arial" w:cs="Arial"/>
                <w:color w:val="000000" w:themeColor="text1"/>
                <w:sz w:val="24"/>
                <w:lang w:val="en-US"/>
              </w:rPr>
              <w:t>Lead Agency</w:t>
            </w:r>
          </w:p>
        </w:tc>
      </w:tr>
      <w:tr w:rsidR="00075F86" w:rsidRPr="00B33D0F" w14:paraId="3A5DA7F1" w14:textId="77777777" w:rsidTr="00BB3F0E">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010" w:type="pct"/>
          </w:tcPr>
          <w:p w14:paraId="0D5E305C" w14:textId="77777777" w:rsidR="00075F86" w:rsidRPr="007F45B2" w:rsidRDefault="00EA0324" w:rsidP="007F45B2">
            <w:pPr>
              <w:pStyle w:val="bullettablecontent"/>
              <w:rPr>
                <w:b w:val="0"/>
              </w:rPr>
            </w:pPr>
            <w:r w:rsidRPr="007F45B2">
              <w:rPr>
                <w:b w:val="0"/>
              </w:rPr>
              <w:t>Work across State, Commonwealth and Local Government to make it easier for older people to access information about housing and aged care and services to support ageing in place.</w:t>
            </w:r>
          </w:p>
        </w:tc>
        <w:tc>
          <w:tcPr>
            <w:tcW w:w="990" w:type="pct"/>
          </w:tcPr>
          <w:p w14:paraId="7171EB52" w14:textId="77777777" w:rsidR="00075F86" w:rsidRPr="00721C8F" w:rsidRDefault="00EA0324" w:rsidP="007F45B2">
            <w:pPr>
              <w:pStyle w:val="tablecontentbullet"/>
              <w:cnfStyle w:val="000000100000" w:firstRow="0" w:lastRow="0" w:firstColumn="0" w:lastColumn="0" w:oddVBand="0" w:evenVBand="0" w:oddHBand="1" w:evenHBand="0" w:firstRowFirstColumn="0" w:firstRowLastColumn="0" w:lastRowFirstColumn="0" w:lastRowLastColumn="0"/>
            </w:pPr>
            <w:r>
              <w:t>Communities</w:t>
            </w:r>
          </w:p>
        </w:tc>
      </w:tr>
      <w:tr w:rsidR="00075F86" w:rsidRPr="00B33D0F" w14:paraId="177BFF9E" w14:textId="77777777" w:rsidTr="00BB3F0E">
        <w:trPr>
          <w:trHeight w:val="801"/>
        </w:trPr>
        <w:tc>
          <w:tcPr>
            <w:cnfStyle w:val="001000000000" w:firstRow="0" w:lastRow="0" w:firstColumn="1" w:lastColumn="0" w:oddVBand="0" w:evenVBand="0" w:oddHBand="0" w:evenHBand="0" w:firstRowFirstColumn="0" w:firstRowLastColumn="0" w:lastRowFirstColumn="0" w:lastRowLastColumn="0"/>
            <w:tcW w:w="4010" w:type="pct"/>
          </w:tcPr>
          <w:p w14:paraId="3600ABD5" w14:textId="77777777" w:rsidR="00075F86" w:rsidRPr="007F45B2" w:rsidRDefault="00EA0324" w:rsidP="007F45B2">
            <w:pPr>
              <w:pStyle w:val="bullettablecontent"/>
              <w:rPr>
                <w:b w:val="0"/>
              </w:rPr>
            </w:pPr>
            <w:r w:rsidRPr="007F45B2">
              <w:rPr>
                <w:b w:val="0"/>
              </w:rPr>
              <w:t>Develop tools to help people compare housing options and understand their legal and financial implications.</w:t>
            </w:r>
          </w:p>
        </w:tc>
        <w:tc>
          <w:tcPr>
            <w:tcW w:w="990" w:type="pct"/>
          </w:tcPr>
          <w:p w14:paraId="52CCD7B4" w14:textId="77777777" w:rsidR="00075F86" w:rsidRPr="00B33D0F" w:rsidRDefault="00EA0324" w:rsidP="007F45B2">
            <w:pPr>
              <w:pStyle w:val="tablecontentbullet"/>
              <w:cnfStyle w:val="000000000000" w:firstRow="0" w:lastRow="0" w:firstColumn="0" w:lastColumn="0" w:oddVBand="0" w:evenVBand="0" w:oddHBand="0" w:evenHBand="0" w:firstRowFirstColumn="0" w:firstRowLastColumn="0" w:lastRowFirstColumn="0" w:lastRowLastColumn="0"/>
            </w:pPr>
            <w:r>
              <w:t>DMIRS</w:t>
            </w:r>
          </w:p>
        </w:tc>
      </w:tr>
      <w:tr w:rsidR="00075F86" w:rsidRPr="00B33D0F" w14:paraId="3980A9CC" w14:textId="77777777" w:rsidTr="00BB3F0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010" w:type="pct"/>
          </w:tcPr>
          <w:p w14:paraId="0B0A011B" w14:textId="77777777" w:rsidR="00075F86" w:rsidRPr="007F45B2" w:rsidRDefault="00EA0324" w:rsidP="007F45B2">
            <w:pPr>
              <w:pStyle w:val="bullettablecontent"/>
              <w:rPr>
                <w:b w:val="0"/>
              </w:rPr>
            </w:pPr>
            <w:r w:rsidRPr="007F45B2">
              <w:rPr>
                <w:b w:val="0"/>
              </w:rPr>
              <w:t>Redevelop the Affordable Housing Online Portal so older people and their families can find affordable housing options that can support ageing in place more easily.</w:t>
            </w:r>
          </w:p>
        </w:tc>
        <w:tc>
          <w:tcPr>
            <w:tcW w:w="990" w:type="pct"/>
          </w:tcPr>
          <w:p w14:paraId="19D91ED6" w14:textId="77777777" w:rsidR="00075F86" w:rsidRPr="00F73438" w:rsidRDefault="00EA0324" w:rsidP="007F45B2">
            <w:pPr>
              <w:pStyle w:val="tablecontentbullet"/>
              <w:cnfStyle w:val="000000100000" w:firstRow="0" w:lastRow="0" w:firstColumn="0" w:lastColumn="0" w:oddVBand="0" w:evenVBand="0" w:oddHBand="1" w:evenHBand="0" w:firstRowFirstColumn="0" w:firstRowLastColumn="0" w:lastRowFirstColumn="0" w:lastRowLastColumn="0"/>
            </w:pPr>
            <w:r w:rsidRPr="00EA0324">
              <w:t>Communities</w:t>
            </w:r>
          </w:p>
        </w:tc>
      </w:tr>
      <w:tr w:rsidR="00075F86" w:rsidRPr="00B33D0F" w14:paraId="7BF25FD7" w14:textId="77777777" w:rsidTr="00BB3F0E">
        <w:trPr>
          <w:trHeight w:val="653"/>
        </w:trPr>
        <w:tc>
          <w:tcPr>
            <w:cnfStyle w:val="001000000000" w:firstRow="0" w:lastRow="0" w:firstColumn="1" w:lastColumn="0" w:oddVBand="0" w:evenVBand="0" w:oddHBand="0" w:evenHBand="0" w:firstRowFirstColumn="0" w:firstRowLastColumn="0" w:lastRowFirstColumn="0" w:lastRowLastColumn="0"/>
            <w:tcW w:w="4010" w:type="pct"/>
          </w:tcPr>
          <w:p w14:paraId="17FEB77A" w14:textId="77777777" w:rsidR="00075F86" w:rsidRPr="007F45B2" w:rsidRDefault="00EA0324" w:rsidP="007F45B2">
            <w:pPr>
              <w:pStyle w:val="bullettablecontent"/>
              <w:rPr>
                <w:b w:val="0"/>
              </w:rPr>
            </w:pPr>
            <w:r w:rsidRPr="007F45B2">
              <w:rPr>
                <w:b w:val="0"/>
              </w:rPr>
              <w:t>Raise awareness of housing needs in older age, including the importance of liveable design and rightsizing earlier in life.</w:t>
            </w:r>
          </w:p>
        </w:tc>
        <w:tc>
          <w:tcPr>
            <w:tcW w:w="990" w:type="pct"/>
          </w:tcPr>
          <w:p w14:paraId="21D177EC" w14:textId="77777777" w:rsidR="00075F86" w:rsidRPr="00B33D0F" w:rsidRDefault="00EA0324" w:rsidP="007F45B2">
            <w:pPr>
              <w:pStyle w:val="tablecontentbullet"/>
              <w:cnfStyle w:val="000000000000" w:firstRow="0" w:lastRow="0" w:firstColumn="0" w:lastColumn="0" w:oddVBand="0" w:evenVBand="0" w:oddHBand="0" w:evenHBand="0" w:firstRowFirstColumn="0" w:firstRowLastColumn="0" w:lastRowFirstColumn="0" w:lastRowLastColumn="0"/>
            </w:pPr>
            <w:r w:rsidRPr="00EA0324">
              <w:t>DMIRS</w:t>
            </w:r>
          </w:p>
        </w:tc>
      </w:tr>
      <w:tr w:rsidR="00075F86" w:rsidRPr="00B33D0F" w14:paraId="460EFDC8" w14:textId="77777777" w:rsidTr="00BB3F0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010" w:type="pct"/>
          </w:tcPr>
          <w:p w14:paraId="1C53A368" w14:textId="77777777" w:rsidR="00075F86" w:rsidRPr="007F45B2" w:rsidRDefault="00EA0324" w:rsidP="007F45B2">
            <w:pPr>
              <w:pStyle w:val="bullettablecontent"/>
              <w:rPr>
                <w:b w:val="0"/>
              </w:rPr>
            </w:pPr>
            <w:r w:rsidRPr="007F45B2">
              <w:rPr>
                <w:b w:val="0"/>
              </w:rPr>
              <w:t>Continue to implement the recommendations of the Retirements Villages Act 1992 review to improve early understanding of the retirement village product and comparison with housing and other alternative housing options.</w:t>
            </w:r>
          </w:p>
        </w:tc>
        <w:tc>
          <w:tcPr>
            <w:tcW w:w="990" w:type="pct"/>
          </w:tcPr>
          <w:p w14:paraId="4FB0A0A0" w14:textId="77777777" w:rsidR="00075F86" w:rsidRPr="00721C8F" w:rsidRDefault="00EA0324" w:rsidP="007F45B2">
            <w:pPr>
              <w:pStyle w:val="tablecontentbullet"/>
              <w:cnfStyle w:val="000000100000" w:firstRow="0" w:lastRow="0" w:firstColumn="0" w:lastColumn="0" w:oddVBand="0" w:evenVBand="0" w:oddHBand="1" w:evenHBand="0" w:firstRowFirstColumn="0" w:firstRowLastColumn="0" w:lastRowFirstColumn="0" w:lastRowLastColumn="0"/>
            </w:pPr>
            <w:r w:rsidRPr="00EA0324">
              <w:t>DMIRS</w:t>
            </w:r>
          </w:p>
        </w:tc>
      </w:tr>
      <w:tr w:rsidR="00075F86" w:rsidRPr="00B33D0F" w14:paraId="3BB301FD" w14:textId="77777777" w:rsidTr="00BB3F0E">
        <w:trPr>
          <w:trHeight w:val="729"/>
        </w:trPr>
        <w:tc>
          <w:tcPr>
            <w:cnfStyle w:val="001000000000" w:firstRow="0" w:lastRow="0" w:firstColumn="1" w:lastColumn="0" w:oddVBand="0" w:evenVBand="0" w:oddHBand="0" w:evenHBand="0" w:firstRowFirstColumn="0" w:firstRowLastColumn="0" w:lastRowFirstColumn="0" w:lastRowLastColumn="0"/>
            <w:tcW w:w="4010" w:type="pct"/>
          </w:tcPr>
          <w:p w14:paraId="482AAB76" w14:textId="77777777" w:rsidR="00075F86" w:rsidRPr="007F45B2" w:rsidRDefault="00EA0324" w:rsidP="007F45B2">
            <w:pPr>
              <w:pStyle w:val="bullettablecontent"/>
              <w:rPr>
                <w:b w:val="0"/>
              </w:rPr>
            </w:pPr>
            <w:r w:rsidRPr="007F45B2">
              <w:rPr>
                <w:b w:val="0"/>
              </w:rPr>
              <w:t>Amend the Residential Parks (Long-stay Tenants) Act 2006 to improve protections for older residents while balancing the needs of operators, focusing on creating more certainty and fairness for residents.</w:t>
            </w:r>
          </w:p>
        </w:tc>
        <w:tc>
          <w:tcPr>
            <w:tcW w:w="990" w:type="pct"/>
          </w:tcPr>
          <w:p w14:paraId="2800A47C" w14:textId="77777777" w:rsidR="00075F86" w:rsidRPr="00721C8F" w:rsidRDefault="00EA0324" w:rsidP="007F45B2">
            <w:pPr>
              <w:pStyle w:val="tablecontentbullet"/>
              <w:cnfStyle w:val="000000000000" w:firstRow="0" w:lastRow="0" w:firstColumn="0" w:lastColumn="0" w:oddVBand="0" w:evenVBand="0" w:oddHBand="0" w:evenHBand="0" w:firstRowFirstColumn="0" w:firstRowLastColumn="0" w:lastRowFirstColumn="0" w:lastRowLastColumn="0"/>
            </w:pPr>
            <w:r w:rsidRPr="00EA0324">
              <w:t>DMIRS</w:t>
            </w:r>
          </w:p>
        </w:tc>
      </w:tr>
    </w:tbl>
    <w:p w14:paraId="5D6011B0" w14:textId="77777777" w:rsidR="00075F86" w:rsidRPr="00B33D0F" w:rsidRDefault="00075F86" w:rsidP="00F73438">
      <w:pPr>
        <w:rPr>
          <w:rFonts w:cs="Arial"/>
        </w:rPr>
      </w:pPr>
    </w:p>
    <w:p w14:paraId="4993716B" w14:textId="77777777" w:rsidR="00EF7962" w:rsidRDefault="00EF7962">
      <w:pPr>
        <w:spacing w:after="0" w:line="240" w:lineRule="auto"/>
        <w:rPr>
          <w:rFonts w:cs="Arial"/>
          <w:b/>
          <w:bCs/>
          <w:color w:val="2C5C86"/>
          <w:sz w:val="38"/>
          <w:szCs w:val="32"/>
          <w:lang w:val="en-GB"/>
        </w:rPr>
        <w:sectPr w:rsidR="00EF7962" w:rsidSect="00BB3F0E">
          <w:endnotePr>
            <w:numFmt w:val="decimal"/>
          </w:endnotePr>
          <w:pgSz w:w="16840" w:h="11900" w:orient="landscape" w:code="9"/>
          <w:pgMar w:top="907" w:right="907" w:bottom="907" w:left="907" w:header="0" w:footer="170" w:gutter="0"/>
          <w:cols w:space="562"/>
          <w:docGrid w:linePitch="326"/>
        </w:sectPr>
      </w:pPr>
    </w:p>
    <w:p w14:paraId="3872DF9A" w14:textId="77777777" w:rsidR="0002737E" w:rsidRDefault="00E50D8D" w:rsidP="00B33B1D">
      <w:pPr>
        <w:pStyle w:val="Heading1"/>
        <w:sectPr w:rsidR="0002737E" w:rsidSect="00B33B1D">
          <w:endnotePr>
            <w:numFmt w:val="decimal"/>
          </w:endnotePr>
          <w:pgSz w:w="16840" w:h="11900" w:orient="landscape" w:code="9"/>
          <w:pgMar w:top="907" w:right="907" w:bottom="907" w:left="907" w:header="0" w:footer="227" w:gutter="0"/>
          <w:cols w:space="562"/>
          <w:docGrid w:linePitch="326"/>
        </w:sectPr>
      </w:pPr>
      <w:r>
        <w:lastRenderedPageBreak/>
        <w:t>Glossary</w:t>
      </w:r>
      <w:bookmarkEnd w:id="82"/>
      <w:bookmarkEnd w:id="83"/>
    </w:p>
    <w:p w14:paraId="29F8E699" w14:textId="77777777" w:rsidR="00E50D8D" w:rsidRPr="00135499" w:rsidRDefault="00E50D8D" w:rsidP="00720B87">
      <w:pPr>
        <w:pStyle w:val="BodyText"/>
        <w:rPr>
          <w:rStyle w:val="BoldbodytextChar"/>
          <w:b w:val="0"/>
        </w:rPr>
      </w:pPr>
      <w:r>
        <w:rPr>
          <w:rStyle w:val="BoldbodytextChar"/>
        </w:rPr>
        <w:t xml:space="preserve">Accessible homes and communities: </w:t>
      </w:r>
      <w:r w:rsidR="00AE3AC8">
        <w:t>R</w:t>
      </w:r>
      <w:r w:rsidRPr="00135499">
        <w:t>efers to the design of homes, environments and communities</w:t>
      </w:r>
      <w:r>
        <w:t xml:space="preserve"> to accommodate people of all ages and abilities.</w:t>
      </w:r>
      <w:r w:rsidRPr="00135499">
        <w:t xml:space="preserve"> </w:t>
      </w:r>
    </w:p>
    <w:p w14:paraId="4CB33247" w14:textId="77777777" w:rsidR="00E50D8D" w:rsidRDefault="00E50D8D" w:rsidP="00720B87">
      <w:pPr>
        <w:pStyle w:val="BodyText"/>
      </w:pPr>
      <w:r w:rsidRPr="001D354F">
        <w:rPr>
          <w:rStyle w:val="BoldbodytextChar"/>
        </w:rPr>
        <w:t>Ageing in place:</w:t>
      </w:r>
      <w:r>
        <w:t xml:space="preserve"> </w:t>
      </w:r>
      <w:r w:rsidR="00AE3AC8">
        <w:t>W</w:t>
      </w:r>
      <w:r>
        <w:t>hen a person lives independently in a home of their choice, for as long as they are able or choose to do so. This includes being able to access any care or services they might need over time as their needs change.</w:t>
      </w:r>
    </w:p>
    <w:p w14:paraId="119CBE90" w14:textId="77777777" w:rsidR="00E50D8D" w:rsidRDefault="00E50D8D" w:rsidP="00720B87">
      <w:pPr>
        <w:pStyle w:val="BodyText"/>
      </w:pPr>
      <w:r w:rsidRPr="001D354F">
        <w:rPr>
          <w:rStyle w:val="BoldbodytextChar"/>
        </w:rPr>
        <w:t>Commonwealth Rent Assistance:</w:t>
      </w:r>
      <w:r>
        <w:t xml:space="preserve"> </w:t>
      </w:r>
      <w:r w:rsidR="00AE3AC8">
        <w:t>A</w:t>
      </w:r>
      <w:r>
        <w:t xml:space="preserve"> non-taxable income supplement payable by the Commonwealth Government to eligible people who rent in the private rental market or community housing.</w:t>
      </w:r>
    </w:p>
    <w:p w14:paraId="45475BF3" w14:textId="77777777" w:rsidR="00E50D8D" w:rsidRDefault="00E50D8D" w:rsidP="00720B87">
      <w:pPr>
        <w:pStyle w:val="BodyText"/>
      </w:pPr>
      <w:r>
        <w:rPr>
          <w:rStyle w:val="BoldbodytextChar"/>
        </w:rPr>
        <w:t xml:space="preserve">Continuum of care: </w:t>
      </w:r>
      <w:r w:rsidR="00AE3AC8">
        <w:t>R</w:t>
      </w:r>
      <w:r w:rsidRPr="004A181D">
        <w:t>efers to the increasing intensity of services that a person may need as they age.</w:t>
      </w:r>
    </w:p>
    <w:p w14:paraId="5D9F579C" w14:textId="77777777" w:rsidR="00E50D8D" w:rsidRPr="005927DB" w:rsidRDefault="00E50D8D" w:rsidP="00720B87">
      <w:pPr>
        <w:pStyle w:val="BodyText"/>
      </w:pPr>
      <w:proofErr w:type="spellStart"/>
      <w:r w:rsidRPr="005927DB">
        <w:rPr>
          <w:rStyle w:val="BoldbodytextChar"/>
        </w:rPr>
        <w:t>Downpricing</w:t>
      </w:r>
      <w:proofErr w:type="spellEnd"/>
      <w:r w:rsidRPr="005927DB">
        <w:rPr>
          <w:rStyle w:val="BoldbodytextChar"/>
        </w:rPr>
        <w:t>:</w:t>
      </w:r>
      <w:r w:rsidR="0002737E">
        <w:t xml:space="preserve"> </w:t>
      </w:r>
      <w:r w:rsidR="00AE3AC8">
        <w:t>R</w:t>
      </w:r>
      <w:r w:rsidRPr="005927DB">
        <w:t>efers to the ability to release equity from the sale of a home by purchasing a home of lower value.</w:t>
      </w:r>
    </w:p>
    <w:p w14:paraId="44F0EFD0" w14:textId="77777777" w:rsidR="00E50D8D" w:rsidRPr="005927DB" w:rsidRDefault="0002737E" w:rsidP="00720B87">
      <w:pPr>
        <w:pStyle w:val="BodyText"/>
      </w:pPr>
      <w:r>
        <w:rPr>
          <w:rStyle w:val="BoldbodytextChar"/>
        </w:rPr>
        <w:t>High-</w:t>
      </w:r>
      <w:r w:rsidR="00E50D8D" w:rsidRPr="005927DB">
        <w:rPr>
          <w:rStyle w:val="BoldbodytextChar"/>
        </w:rPr>
        <w:t>density housing:</w:t>
      </w:r>
      <w:r w:rsidR="00E50D8D">
        <w:rPr>
          <w:rStyle w:val="BoldbodytextChar"/>
        </w:rPr>
        <w:t xml:space="preserve"> </w:t>
      </w:r>
      <w:r w:rsidR="00AE3AC8">
        <w:t>R</w:t>
      </w:r>
      <w:r w:rsidR="00E50D8D" w:rsidRPr="005927DB">
        <w:t xml:space="preserve">efers to attached dwellings on micro lots that </w:t>
      </w:r>
      <w:r w:rsidR="00E50D8D">
        <w:t>are often compact, three storey terraces or townhouses or apartments.</w:t>
      </w:r>
    </w:p>
    <w:p w14:paraId="6A2CC6DE" w14:textId="77777777" w:rsidR="00E50D8D" w:rsidRPr="005927DB" w:rsidRDefault="00E50D8D" w:rsidP="00720B87">
      <w:pPr>
        <w:pStyle w:val="BodyText"/>
      </w:pPr>
      <w:r w:rsidRPr="005927DB">
        <w:rPr>
          <w:rStyle w:val="BoldbodytextChar"/>
        </w:rPr>
        <w:t>Housing stress:</w:t>
      </w:r>
      <w:r w:rsidRPr="005927DB">
        <w:t xml:space="preserve"> </w:t>
      </w:r>
      <w:r w:rsidR="00AE3AC8">
        <w:t>I</w:t>
      </w:r>
      <w:r w:rsidRPr="005927DB">
        <w:t>s defined by the 30/40 rule whereby a household is in housing stress if they spend more than 30 per cent of their gross income on housing and they fall in the bottom 40 per cent of the income distribution for WA.</w:t>
      </w:r>
    </w:p>
    <w:p w14:paraId="52D6175A" w14:textId="77777777" w:rsidR="00E50D8D" w:rsidRPr="005927DB" w:rsidRDefault="00E50D8D" w:rsidP="00720B87">
      <w:pPr>
        <w:pStyle w:val="BodyText"/>
      </w:pPr>
      <w:r w:rsidRPr="005927DB">
        <w:rPr>
          <w:rStyle w:val="BoldbodytextChar"/>
        </w:rPr>
        <w:t>Infill development:</w:t>
      </w:r>
      <w:r w:rsidRPr="005927DB">
        <w:t xml:space="preserve"> </w:t>
      </w:r>
      <w:r w:rsidR="00AE3AC8">
        <w:t>R</w:t>
      </w:r>
      <w:r w:rsidRPr="005927DB">
        <w:t>efers to development within existing developed areas, including inner or middle ring suburbs.</w:t>
      </w:r>
    </w:p>
    <w:p w14:paraId="7A4AB654" w14:textId="77777777" w:rsidR="00E50D8D" w:rsidRPr="005927DB" w:rsidRDefault="00E50D8D" w:rsidP="00720B87">
      <w:pPr>
        <w:pStyle w:val="BodyText"/>
      </w:pPr>
      <w:r w:rsidRPr="005927DB">
        <w:rPr>
          <w:rStyle w:val="BoldbodytextChar"/>
        </w:rPr>
        <w:t>Liveable design:</w:t>
      </w:r>
      <w:r w:rsidRPr="005927DB">
        <w:t xml:space="preserve"> Liveable homes are designed in accordance with the national </w:t>
      </w:r>
      <w:proofErr w:type="spellStart"/>
      <w:r w:rsidRPr="0002737E">
        <w:t>Livable</w:t>
      </w:r>
      <w:proofErr w:type="spellEnd"/>
      <w:r w:rsidRPr="0002737E">
        <w:t xml:space="preserve"> Housing Australian Guidelines </w:t>
      </w:r>
      <w:r w:rsidRPr="005927DB">
        <w:t xml:space="preserve">with the aim of </w:t>
      </w:r>
      <w:r w:rsidRPr="005927DB">
        <w:t>making them easier to access, navigate and live in, as well as more cost effective to adapt when life circumstances change.</w:t>
      </w:r>
    </w:p>
    <w:p w14:paraId="1F419E2B" w14:textId="77777777" w:rsidR="00E50D8D" w:rsidRPr="005927DB" w:rsidRDefault="0002737E" w:rsidP="00720B87">
      <w:pPr>
        <w:pStyle w:val="BodyText"/>
        <w:rPr>
          <w:rStyle w:val="BoldbodytextChar"/>
          <w:b w:val="0"/>
          <w:color w:val="auto"/>
        </w:rPr>
      </w:pPr>
      <w:r>
        <w:rPr>
          <w:rStyle w:val="BoldbodytextChar"/>
        </w:rPr>
        <w:t>Medium-</w:t>
      </w:r>
      <w:r w:rsidR="00E50D8D" w:rsidRPr="005927DB">
        <w:rPr>
          <w:rStyle w:val="BoldbodytextChar"/>
        </w:rPr>
        <w:t xml:space="preserve">density housing: </w:t>
      </w:r>
      <w:r w:rsidR="00AE3AC8">
        <w:t>R</w:t>
      </w:r>
      <w:r w:rsidR="00E50D8D" w:rsidRPr="005927DB">
        <w:t>efers to det</w:t>
      </w:r>
      <w:r>
        <w:t>ached and attached two to three-</w:t>
      </w:r>
      <w:r w:rsidR="00E50D8D" w:rsidRPr="005927DB">
        <w:t>storey homes</w:t>
      </w:r>
      <w:r w:rsidR="00E50D8D">
        <w:t>, such as</w:t>
      </w:r>
      <w:r w:rsidR="00E50D8D" w:rsidRPr="005927DB">
        <w:t xml:space="preserve"> terraces</w:t>
      </w:r>
      <w:r w:rsidR="00E50D8D">
        <w:t>,</w:t>
      </w:r>
      <w:r w:rsidR="00E50D8D" w:rsidRPr="005927DB">
        <w:t xml:space="preserve"> townhouses</w:t>
      </w:r>
      <w:r w:rsidR="00E50D8D">
        <w:t xml:space="preserve"> and small-scale apartments</w:t>
      </w:r>
      <w:r w:rsidR="00E50D8D">
        <w:rPr>
          <w:rStyle w:val="BoldbodytextChar"/>
        </w:rPr>
        <w:t>.</w:t>
      </w:r>
    </w:p>
    <w:p w14:paraId="335D8F98" w14:textId="77777777" w:rsidR="00E50D8D" w:rsidRDefault="00E50D8D" w:rsidP="00720B87">
      <w:pPr>
        <w:pStyle w:val="BodyText"/>
        <w:rPr>
          <w:rStyle w:val="BoldbodytextChar"/>
        </w:rPr>
      </w:pPr>
      <w:r>
        <w:rPr>
          <w:rStyle w:val="BoldbodytextChar"/>
        </w:rPr>
        <w:t xml:space="preserve">Public housing: </w:t>
      </w:r>
      <w:r w:rsidR="00AE3AC8">
        <w:t>I</w:t>
      </w:r>
      <w:r w:rsidRPr="0084796D">
        <w:t>s subsidised housing that is owned and operated by the Department of Communiti</w:t>
      </w:r>
      <w:r w:rsidR="0002737E">
        <w:t xml:space="preserve">es. It is only available to low </w:t>
      </w:r>
      <w:r w:rsidRPr="0084796D">
        <w:t>income households.</w:t>
      </w:r>
    </w:p>
    <w:p w14:paraId="275A87FF" w14:textId="77777777" w:rsidR="00E50D8D" w:rsidRDefault="00E50D8D" w:rsidP="00720B87">
      <w:pPr>
        <w:pStyle w:val="BodyText"/>
      </w:pPr>
      <w:r w:rsidRPr="004A181D">
        <w:rPr>
          <w:rStyle w:val="BoldbodytextChar"/>
        </w:rPr>
        <w:t>Social housing:</w:t>
      </w:r>
      <w:r>
        <w:t xml:space="preserve"> </w:t>
      </w:r>
      <w:r w:rsidR="00AE3AC8">
        <w:t>R</w:t>
      </w:r>
      <w:r>
        <w:t xml:space="preserve">efers to </w:t>
      </w:r>
      <w:r w:rsidR="0002737E">
        <w:t xml:space="preserve">rentals for low </w:t>
      </w:r>
      <w:r w:rsidRPr="004A181D">
        <w:t xml:space="preserve">income households managed by the </w:t>
      </w:r>
      <w:r w:rsidR="0002737E">
        <w:t>State G</w:t>
      </w:r>
      <w:r w:rsidRPr="004A181D">
        <w:t>overnment (public housing) and the not-for-profit and local government sectors (community housing).</w:t>
      </w:r>
    </w:p>
    <w:p w14:paraId="572009F1" w14:textId="77777777" w:rsidR="00E50D8D" w:rsidRPr="00E108A6" w:rsidRDefault="00E50D8D" w:rsidP="00720B87">
      <w:pPr>
        <w:pStyle w:val="BodyText"/>
        <w:rPr>
          <w:rStyle w:val="BoldbodytextChar"/>
          <w:b w:val="0"/>
          <w:color w:val="auto"/>
        </w:rPr>
      </w:pPr>
      <w:r>
        <w:rPr>
          <w:rStyle w:val="BoldbodytextChar"/>
        </w:rPr>
        <w:t xml:space="preserve">Retirement housing: </w:t>
      </w:r>
      <w:r w:rsidR="00AE3AC8">
        <w:t>F</w:t>
      </w:r>
      <w:r w:rsidRPr="00E108A6">
        <w:t>or the purposes of this document, retirement housing refers to age-specific housing options targeted to older people, including retirement village and lifestyle village communities</w:t>
      </w:r>
      <w:r>
        <w:t>.</w:t>
      </w:r>
    </w:p>
    <w:p w14:paraId="032A4742" w14:textId="77777777" w:rsidR="00E50D8D" w:rsidRDefault="00E50D8D" w:rsidP="00720B87">
      <w:pPr>
        <w:rPr>
          <w:rFonts w:cs="Arial"/>
          <w:b/>
          <w:bCs/>
          <w:color w:val="2C5C86"/>
          <w:sz w:val="42"/>
          <w:szCs w:val="32"/>
          <w:lang w:val="en-GB"/>
        </w:rPr>
      </w:pPr>
      <w:r w:rsidRPr="004A181D">
        <w:rPr>
          <w:rStyle w:val="BoldbodytextChar"/>
        </w:rPr>
        <w:t>Rightsizing:</w:t>
      </w:r>
      <w:r>
        <w:t xml:space="preserve"> </w:t>
      </w:r>
      <w:r w:rsidR="00AE3AC8" w:rsidRPr="00720B87">
        <w:rPr>
          <w:rStyle w:val="BodyTextChar"/>
        </w:rPr>
        <w:t>C</w:t>
      </w:r>
      <w:r w:rsidRPr="00720B87">
        <w:rPr>
          <w:rStyle w:val="BodyTextChar"/>
        </w:rPr>
        <w:t>onsultation indicates many older people prefer the term rightsizing to the traditional</w:t>
      </w:r>
      <w:r w:rsidR="00AE3AC8" w:rsidRPr="00720B87">
        <w:rPr>
          <w:rStyle w:val="BodyTextChar"/>
        </w:rPr>
        <w:t>ly</w:t>
      </w:r>
      <w:r w:rsidRPr="00720B87">
        <w:rPr>
          <w:rStyle w:val="BodyTextChar"/>
        </w:rPr>
        <w:t xml:space="preserve"> used term downsizing. Rightsizing refers to purchasing a home that is better suited to their specific wants and needs, rather than just a smaller home</w:t>
      </w:r>
      <w:bookmarkEnd w:id="84"/>
      <w:bookmarkEnd w:id="85"/>
      <w:bookmarkEnd w:id="86"/>
      <w:r w:rsidR="00720B87" w:rsidRPr="00720B87">
        <w:rPr>
          <w:rStyle w:val="BodyTextChar"/>
        </w:rPr>
        <w:t>.</w:t>
      </w:r>
      <w:r>
        <w:br w:type="page"/>
      </w:r>
    </w:p>
    <w:p w14:paraId="07FC6740" w14:textId="77777777" w:rsidR="0054188B" w:rsidRPr="00B85CEF" w:rsidRDefault="00636F5B" w:rsidP="00B33B1D">
      <w:pPr>
        <w:pStyle w:val="Heading1"/>
      </w:pPr>
      <w:bookmarkStart w:id="87" w:name="_Toc536617927"/>
      <w:bookmarkStart w:id="88" w:name="_Toc13657214"/>
      <w:r>
        <w:lastRenderedPageBreak/>
        <w:t>References</w:t>
      </w:r>
      <w:bookmarkEnd w:id="87"/>
      <w:bookmarkEnd w:id="88"/>
    </w:p>
    <w:sectPr w:rsidR="0054188B" w:rsidRPr="00B85CEF" w:rsidSect="00EF7962">
      <w:endnotePr>
        <w:numFmt w:val="decimal"/>
      </w:endnotePr>
      <w:type w:val="continuous"/>
      <w:pgSz w:w="16840" w:h="11900" w:orient="landscape" w:code="9"/>
      <w:pgMar w:top="907" w:right="907" w:bottom="907" w:left="907" w:header="0" w:footer="227" w:gutter="0"/>
      <w:pgNumType w:start="17"/>
      <w:cols w:num="2" w:space="56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A4074" w14:textId="77777777" w:rsidR="0013331C" w:rsidRDefault="0013331C" w:rsidP="00D41211">
      <w:r>
        <w:separator/>
      </w:r>
    </w:p>
  </w:endnote>
  <w:endnote w:type="continuationSeparator" w:id="0">
    <w:p w14:paraId="5C888BB1" w14:textId="77777777" w:rsidR="0013331C" w:rsidRDefault="0013331C" w:rsidP="00D41211">
      <w:r>
        <w:continuationSeparator/>
      </w:r>
    </w:p>
  </w:endnote>
  <w:endnote w:id="1">
    <w:p w14:paraId="6A0614B4"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Department of Planning, 2015, </w:t>
      </w:r>
      <w:r w:rsidRPr="008115AD">
        <w:rPr>
          <w:rFonts w:ascii="Arial" w:hAnsi="Arial" w:cs="Arial"/>
          <w:i/>
          <w:sz w:val="24"/>
          <w:szCs w:val="24"/>
        </w:rPr>
        <w:t>WA Tomorrow</w:t>
      </w:r>
      <w:r w:rsidRPr="008115AD">
        <w:rPr>
          <w:rFonts w:ascii="Arial" w:hAnsi="Arial" w:cs="Arial"/>
          <w:sz w:val="24"/>
          <w:szCs w:val="24"/>
        </w:rPr>
        <w:t>, age by sex SA4, series B</w:t>
      </w:r>
    </w:p>
  </w:endnote>
  <w:endnote w:id="2">
    <w:p w14:paraId="06551D3A"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t>
      </w:r>
      <w:r w:rsidRPr="008115AD">
        <w:rPr>
          <w:rFonts w:ascii="Arial" w:hAnsi="Arial" w:cs="Arial"/>
          <w:sz w:val="24"/>
          <w:szCs w:val="24"/>
          <w:lang w:val="en-US"/>
        </w:rPr>
        <w:t xml:space="preserve">Australian Institute of Health and Welfare, 2018, </w:t>
      </w:r>
      <w:r w:rsidRPr="008115AD">
        <w:rPr>
          <w:rFonts w:ascii="Arial" w:hAnsi="Arial" w:cs="Arial"/>
          <w:i/>
          <w:sz w:val="24"/>
          <w:szCs w:val="24"/>
          <w:lang w:val="en-US"/>
        </w:rPr>
        <w:t>Older Australians at a glance</w:t>
      </w:r>
      <w:r w:rsidRPr="008115AD">
        <w:rPr>
          <w:rFonts w:ascii="Arial" w:hAnsi="Arial" w:cs="Arial"/>
          <w:sz w:val="24"/>
          <w:szCs w:val="24"/>
          <w:lang w:val="en-US"/>
        </w:rPr>
        <w:t xml:space="preserve">, web report, September 2018, </w:t>
      </w:r>
      <w:r w:rsidRPr="00720B87">
        <w:rPr>
          <w:rFonts w:ascii="Arial" w:hAnsi="Arial" w:cs="Arial"/>
          <w:color w:val="auto"/>
          <w:sz w:val="24"/>
          <w:szCs w:val="24"/>
          <w:lang w:val="en-US"/>
        </w:rPr>
        <w:t>&lt;</w:t>
      </w:r>
      <w:hyperlink r:id="rId1" w:history="1">
        <w:r w:rsidRPr="00720B87">
          <w:rPr>
            <w:rStyle w:val="Hyperlink"/>
            <w:rFonts w:cs="Arial"/>
            <w:color w:val="auto"/>
            <w:szCs w:val="24"/>
            <w:lang w:val="en-US"/>
          </w:rPr>
          <w:t>https://www.aihw.gov.au/reports/older-people/older-australia-at-a-glance/contents/healthy-ageing</w:t>
        </w:r>
      </w:hyperlink>
      <w:r w:rsidRPr="00720B87">
        <w:rPr>
          <w:rStyle w:val="Hyperlink"/>
          <w:rFonts w:cs="Arial"/>
          <w:color w:val="auto"/>
          <w:szCs w:val="24"/>
          <w:lang w:val="en-US"/>
        </w:rPr>
        <w:t>&gt;</w:t>
      </w:r>
      <w:r w:rsidRPr="00720B87">
        <w:rPr>
          <w:rFonts w:ascii="Arial" w:hAnsi="Arial" w:cs="Arial"/>
          <w:color w:val="auto"/>
          <w:sz w:val="24"/>
          <w:szCs w:val="24"/>
          <w:lang w:val="en-US"/>
        </w:rPr>
        <w:t>.</w:t>
      </w:r>
    </w:p>
  </w:endnote>
  <w:endnote w:id="3">
    <w:p w14:paraId="0A4EF9C3"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Customised table, 2006 and 2016, </w:t>
      </w:r>
      <w:r w:rsidRPr="008115AD">
        <w:rPr>
          <w:rFonts w:ascii="Arial" w:hAnsi="Arial" w:cs="Arial"/>
          <w:i/>
          <w:sz w:val="24"/>
          <w:szCs w:val="24"/>
        </w:rPr>
        <w:t>Census of Population and Housing</w:t>
      </w:r>
      <w:r>
        <w:rPr>
          <w:rFonts w:ascii="Arial" w:hAnsi="Arial" w:cs="Arial"/>
          <w:i/>
          <w:sz w:val="24"/>
          <w:szCs w:val="24"/>
        </w:rPr>
        <w:t>.</w:t>
      </w:r>
    </w:p>
  </w:endnote>
  <w:endnote w:id="4">
    <w:p w14:paraId="12D07074"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Customised table, 2006 and 2016, </w:t>
      </w:r>
      <w:r w:rsidRPr="008115AD">
        <w:rPr>
          <w:rFonts w:ascii="Arial" w:hAnsi="Arial" w:cs="Arial"/>
          <w:i/>
          <w:sz w:val="24"/>
          <w:szCs w:val="24"/>
        </w:rPr>
        <w:t>Census of Population and Housing</w:t>
      </w:r>
      <w:r>
        <w:rPr>
          <w:rFonts w:ascii="Arial" w:hAnsi="Arial" w:cs="Arial"/>
          <w:i/>
          <w:sz w:val="24"/>
          <w:szCs w:val="24"/>
        </w:rPr>
        <w:t>.</w:t>
      </w:r>
    </w:p>
  </w:endnote>
  <w:endnote w:id="5">
    <w:p w14:paraId="6176D7F9"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Digital Finance Analytics, 2016, </w:t>
      </w:r>
      <w:r w:rsidRPr="008115AD">
        <w:rPr>
          <w:rFonts w:ascii="Arial" w:hAnsi="Arial" w:cs="Arial"/>
          <w:i/>
          <w:sz w:val="24"/>
          <w:szCs w:val="24"/>
        </w:rPr>
        <w:t>Western Australian Household Survey</w:t>
      </w:r>
      <w:r w:rsidRPr="008115AD">
        <w:rPr>
          <w:rFonts w:ascii="Arial" w:hAnsi="Arial" w:cs="Arial"/>
          <w:sz w:val="24"/>
          <w:szCs w:val="24"/>
        </w:rPr>
        <w:t>, May 2016</w:t>
      </w:r>
      <w:r>
        <w:rPr>
          <w:rFonts w:ascii="Arial" w:hAnsi="Arial" w:cs="Arial"/>
          <w:sz w:val="24"/>
          <w:szCs w:val="24"/>
        </w:rPr>
        <w:t>.</w:t>
      </w:r>
    </w:p>
  </w:endnote>
  <w:endnote w:id="6">
    <w:p w14:paraId="27485063"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REIWA market update, June quarter 2016 (Greater Perth)</w:t>
      </w:r>
      <w:r>
        <w:rPr>
          <w:rFonts w:ascii="Arial" w:hAnsi="Arial" w:cs="Arial"/>
          <w:sz w:val="24"/>
          <w:szCs w:val="24"/>
        </w:rPr>
        <w:t>.</w:t>
      </w:r>
    </w:p>
  </w:endnote>
  <w:endnote w:id="7">
    <w:p w14:paraId="1C40B325"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Wood, G., Colic-</w:t>
      </w:r>
      <w:r w:rsidRPr="008115AD">
        <w:rPr>
          <w:rFonts w:ascii="Arial" w:hAnsi="Arial" w:cs="Arial"/>
          <w:sz w:val="24"/>
          <w:szCs w:val="24"/>
        </w:rPr>
        <w:t xml:space="preserve">Peisker, V., Berry, M., and Ong. R. 2010, </w:t>
      </w:r>
      <w:r w:rsidRPr="008115AD">
        <w:rPr>
          <w:rFonts w:ascii="Arial" w:hAnsi="Arial" w:cs="Arial"/>
          <w:i/>
          <w:sz w:val="24"/>
          <w:szCs w:val="24"/>
        </w:rPr>
        <w:t>Asset poverty and older Australians' transitions onto housing assistance programs</w:t>
      </w:r>
      <w:r w:rsidRPr="008115AD">
        <w:rPr>
          <w:rFonts w:ascii="Arial" w:hAnsi="Arial" w:cs="Arial"/>
          <w:sz w:val="24"/>
          <w:szCs w:val="24"/>
        </w:rPr>
        <w:t>, Melbourne: Australian Housing and Urban Research Institute</w:t>
      </w:r>
      <w:r>
        <w:rPr>
          <w:rFonts w:ascii="Arial" w:hAnsi="Arial" w:cs="Arial"/>
          <w:sz w:val="24"/>
          <w:szCs w:val="24"/>
        </w:rPr>
        <w:t>.</w:t>
      </w:r>
    </w:p>
  </w:endnote>
  <w:endnote w:id="8">
    <w:p w14:paraId="7925495C" w14:textId="77777777" w:rsidR="00484AD1" w:rsidRPr="008115AD" w:rsidRDefault="00484AD1" w:rsidP="008115AD">
      <w:pPr>
        <w:pStyle w:val="EndnoteText"/>
        <w:spacing w:after="60"/>
        <w:rPr>
          <w:rFonts w:ascii="Arial" w:hAnsi="Arial" w:cs="Arial"/>
          <w:i/>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Customised table, 2006 and 2016, </w:t>
      </w:r>
      <w:r w:rsidRPr="008115AD">
        <w:rPr>
          <w:rFonts w:ascii="Arial" w:hAnsi="Arial" w:cs="Arial"/>
          <w:i/>
          <w:sz w:val="24"/>
          <w:szCs w:val="24"/>
        </w:rPr>
        <w:t>Census of Population and Housing</w:t>
      </w:r>
      <w:r>
        <w:rPr>
          <w:rFonts w:ascii="Arial" w:hAnsi="Arial" w:cs="Arial"/>
          <w:i/>
          <w:sz w:val="24"/>
          <w:szCs w:val="24"/>
        </w:rPr>
        <w:t>.</w:t>
      </w:r>
    </w:p>
  </w:endnote>
  <w:endnote w:id="9">
    <w:p w14:paraId="267C5419"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REIWA market update, December quarter 2016 (Greater Perth)</w:t>
      </w:r>
      <w:r>
        <w:rPr>
          <w:rFonts w:ascii="Arial" w:hAnsi="Arial" w:cs="Arial"/>
          <w:sz w:val="24"/>
          <w:szCs w:val="24"/>
        </w:rPr>
        <w:t>.</w:t>
      </w:r>
    </w:p>
  </w:endnote>
  <w:endnote w:id="10">
    <w:p w14:paraId="0AB2F85C"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Department of Social Services, </w:t>
      </w:r>
      <w:r w:rsidRPr="008115AD">
        <w:rPr>
          <w:rFonts w:ascii="Arial" w:hAnsi="Arial" w:cs="Arial"/>
          <w:i/>
          <w:sz w:val="24"/>
          <w:szCs w:val="24"/>
        </w:rPr>
        <w:t xml:space="preserve">Social Security </w:t>
      </w:r>
      <w:r w:rsidRPr="008115AD">
        <w:rPr>
          <w:rFonts w:ascii="Arial" w:hAnsi="Arial" w:cs="Arial"/>
          <w:sz w:val="24"/>
          <w:szCs w:val="24"/>
        </w:rPr>
        <w:t>Guide, calculation based on the maximum single Age Pension rate of $399 per week and Commonwealth Rent Assistance of $65 per week for December 2016</w:t>
      </w:r>
      <w:r w:rsidRPr="00720B87">
        <w:rPr>
          <w:rFonts w:ascii="Arial" w:hAnsi="Arial" w:cs="Arial"/>
          <w:color w:val="auto"/>
          <w:sz w:val="24"/>
          <w:szCs w:val="24"/>
        </w:rPr>
        <w:t>, &lt;</w:t>
      </w:r>
      <w:hyperlink r:id="rId2" w:history="1">
        <w:r w:rsidRPr="00720B87">
          <w:rPr>
            <w:rStyle w:val="Hyperlink"/>
            <w:rFonts w:cs="Arial"/>
            <w:color w:val="auto"/>
            <w:szCs w:val="24"/>
          </w:rPr>
          <w:t>http://guides.dss.gov.au/guide-social-security-law/5/2/8</w:t>
        </w:r>
      </w:hyperlink>
      <w:r w:rsidRPr="00720B87">
        <w:rPr>
          <w:rStyle w:val="Hyperlink"/>
          <w:rFonts w:cs="Arial"/>
          <w:color w:val="auto"/>
          <w:szCs w:val="24"/>
        </w:rPr>
        <w:t>&gt;</w:t>
      </w:r>
      <w:r w:rsidRPr="00720B87">
        <w:rPr>
          <w:rFonts w:ascii="Arial" w:hAnsi="Arial" w:cs="Arial"/>
          <w:color w:val="auto"/>
          <w:sz w:val="24"/>
          <w:szCs w:val="24"/>
        </w:rPr>
        <w:t>.</w:t>
      </w:r>
    </w:p>
  </w:endnote>
  <w:endnote w:id="11">
    <w:p w14:paraId="0EEE9A85"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Customised table,</w:t>
      </w:r>
      <w:r w:rsidRPr="008115AD">
        <w:rPr>
          <w:rFonts w:ascii="Arial" w:hAnsi="Arial" w:cs="Arial"/>
          <w:sz w:val="24"/>
          <w:szCs w:val="24"/>
          <w:lang w:val="en-US"/>
        </w:rPr>
        <w:t xml:space="preserve"> 2016, </w:t>
      </w:r>
      <w:r w:rsidRPr="008115AD">
        <w:rPr>
          <w:rFonts w:ascii="Arial" w:hAnsi="Arial" w:cs="Arial"/>
          <w:i/>
          <w:sz w:val="24"/>
          <w:szCs w:val="24"/>
          <w:lang w:val="en-US"/>
        </w:rPr>
        <w:t>Census of Population and Housing</w:t>
      </w:r>
      <w:r>
        <w:rPr>
          <w:rFonts w:ascii="Arial" w:hAnsi="Arial" w:cs="Arial"/>
          <w:i/>
          <w:sz w:val="24"/>
          <w:szCs w:val="24"/>
          <w:lang w:val="en-US"/>
        </w:rPr>
        <w:t>.</w:t>
      </w:r>
    </w:p>
  </w:endnote>
  <w:endnote w:id="12">
    <w:p w14:paraId="72AAA386"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Customised table,</w:t>
      </w:r>
      <w:r w:rsidRPr="008115AD">
        <w:rPr>
          <w:rFonts w:ascii="Arial" w:hAnsi="Arial" w:cs="Arial"/>
          <w:sz w:val="24"/>
          <w:szCs w:val="24"/>
          <w:lang w:val="en-US"/>
        </w:rPr>
        <w:t xml:space="preserve"> 2011 and 2016, </w:t>
      </w:r>
      <w:r w:rsidRPr="008115AD">
        <w:rPr>
          <w:rFonts w:ascii="Arial" w:hAnsi="Arial" w:cs="Arial"/>
          <w:i/>
          <w:sz w:val="24"/>
          <w:szCs w:val="24"/>
          <w:lang w:val="en-US"/>
        </w:rPr>
        <w:t>Census of Population and Housing</w:t>
      </w:r>
      <w:r>
        <w:rPr>
          <w:rFonts w:ascii="Arial" w:hAnsi="Arial" w:cs="Arial"/>
          <w:i/>
          <w:sz w:val="24"/>
          <w:szCs w:val="24"/>
          <w:lang w:val="en-US"/>
        </w:rPr>
        <w:t>.</w:t>
      </w:r>
    </w:p>
  </w:endnote>
  <w:endnote w:id="13">
    <w:p w14:paraId="17504943"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Australian Bureau of Statistics, 2017, </w:t>
      </w:r>
      <w:r w:rsidRPr="008115AD">
        <w:rPr>
          <w:rFonts w:ascii="Arial" w:hAnsi="Arial" w:cs="Arial"/>
          <w:i/>
          <w:sz w:val="24"/>
          <w:szCs w:val="24"/>
        </w:rPr>
        <w:t>Selected living costs indexes</w:t>
      </w:r>
      <w:r w:rsidRPr="008115AD">
        <w:rPr>
          <w:rFonts w:ascii="Arial" w:hAnsi="Arial" w:cs="Arial"/>
          <w:sz w:val="24"/>
          <w:szCs w:val="24"/>
        </w:rPr>
        <w:t>, Australia, December 2017, cat no. 6467.0</w:t>
      </w:r>
      <w:r>
        <w:rPr>
          <w:rFonts w:ascii="Arial" w:hAnsi="Arial" w:cs="Arial"/>
          <w:sz w:val="24"/>
          <w:szCs w:val="24"/>
        </w:rPr>
        <w:t>.</w:t>
      </w:r>
    </w:p>
  </w:endnote>
  <w:endnote w:id="14">
    <w:p w14:paraId="7E17534C"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t>
      </w:r>
      <w:bookmarkStart w:id="15" w:name="_Hlk531276880"/>
      <w:r w:rsidRPr="008115AD">
        <w:rPr>
          <w:rFonts w:ascii="Arial" w:hAnsi="Arial" w:cs="Arial"/>
          <w:sz w:val="24"/>
          <w:szCs w:val="24"/>
          <w:lang w:val="en-US"/>
        </w:rPr>
        <w:t>Internal Department of Communities data, 2018</w:t>
      </w:r>
      <w:bookmarkEnd w:id="15"/>
      <w:r>
        <w:rPr>
          <w:rFonts w:ascii="Arial" w:hAnsi="Arial" w:cs="Arial"/>
          <w:sz w:val="24"/>
          <w:szCs w:val="24"/>
          <w:lang w:val="en-US"/>
        </w:rPr>
        <w:t>.</w:t>
      </w:r>
    </w:p>
  </w:endnote>
  <w:endnote w:id="15">
    <w:p w14:paraId="5FE38125" w14:textId="0F9BACDD" w:rsidR="00484AD1" w:rsidRPr="00C6568C" w:rsidRDefault="00484AD1" w:rsidP="00C6568C">
      <w:pPr>
        <w:rPr>
          <w:rFonts w:eastAsiaTheme="minorHAnsi" w:cs="Arial"/>
          <w:color w:val="000000" w:themeColor="text1"/>
        </w:rPr>
      </w:pPr>
      <w:r w:rsidRPr="008115AD">
        <w:rPr>
          <w:rStyle w:val="EndnoteReference"/>
          <w:rFonts w:cs="Arial"/>
        </w:rPr>
        <w:endnoteRef/>
      </w:r>
      <w:r w:rsidRPr="008115AD">
        <w:rPr>
          <w:rFonts w:cs="Arial"/>
        </w:rPr>
        <w:t xml:space="preserve"> </w:t>
      </w:r>
      <w:r w:rsidR="005E1B7B" w:rsidRPr="005E1B7B">
        <w:rPr>
          <w:rFonts w:eastAsiaTheme="minorHAnsi" w:cs="Arial"/>
          <w:color w:val="000000" w:themeColor="text1"/>
        </w:rPr>
        <w:t xml:space="preserve">Dockery AM, Duncan A, Nguyen H and Ong R (2015), Securing Our Future: Meeting the Challenges of WA’s Ageing Population, Bankwest Curtin Economics Centre, Focus on Western Australia Series, Issue #6, </w:t>
      </w:r>
      <w:r w:rsidR="00C6568C">
        <w:rPr>
          <w:rFonts w:eastAsiaTheme="minorHAnsi" w:cs="Arial"/>
          <w:color w:val="000000" w:themeColor="text1"/>
        </w:rPr>
        <w:t>November 2015.</w:t>
      </w:r>
    </w:p>
  </w:endnote>
  <w:endnote w:id="16">
    <w:p w14:paraId="35DE5011" w14:textId="62434392"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Australian Bureau of Statistics, 2016, </w:t>
      </w:r>
      <w:r w:rsidRPr="008115AD">
        <w:rPr>
          <w:rFonts w:ascii="Arial" w:hAnsi="Arial" w:cs="Arial"/>
          <w:i/>
          <w:sz w:val="24"/>
          <w:szCs w:val="24"/>
        </w:rPr>
        <w:t>Household Income and Wealth</w:t>
      </w:r>
      <w:r w:rsidRPr="008115AD">
        <w:rPr>
          <w:rFonts w:ascii="Arial" w:hAnsi="Arial" w:cs="Arial"/>
          <w:sz w:val="24"/>
          <w:szCs w:val="24"/>
        </w:rPr>
        <w:t>, Australia, 2013-14. cat.no. 6523.0 Accessed 17 February 2017</w:t>
      </w:r>
      <w:r w:rsidR="00C6568C">
        <w:rPr>
          <w:rFonts w:ascii="Arial" w:hAnsi="Arial" w:cs="Arial"/>
          <w:sz w:val="24"/>
          <w:szCs w:val="24"/>
        </w:rPr>
        <w:t>.</w:t>
      </w:r>
    </w:p>
  </w:endnote>
  <w:endnote w:id="17">
    <w:p w14:paraId="2CB27E09" w14:textId="77777777" w:rsidR="00484AD1" w:rsidRPr="008115AD" w:rsidRDefault="00484AD1" w:rsidP="008115AD">
      <w:pPr>
        <w:pStyle w:val="EndnoteText"/>
        <w:spacing w:after="60"/>
        <w:rPr>
          <w:rFonts w:ascii="Arial" w:hAnsi="Arial" w:cs="Arial"/>
          <w:i/>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t>
      </w:r>
      <w:r w:rsidRPr="008115AD">
        <w:rPr>
          <w:rFonts w:ascii="Arial" w:hAnsi="Arial" w:cs="Arial"/>
          <w:sz w:val="24"/>
          <w:szCs w:val="24"/>
          <w:lang w:val="en-US"/>
        </w:rPr>
        <w:t xml:space="preserve">Customised table, 2016, </w:t>
      </w:r>
      <w:r w:rsidRPr="008115AD">
        <w:rPr>
          <w:rFonts w:ascii="Arial" w:hAnsi="Arial" w:cs="Arial"/>
          <w:i/>
          <w:sz w:val="24"/>
          <w:szCs w:val="24"/>
          <w:lang w:val="en-US"/>
        </w:rPr>
        <w:t>Census of Population and Housing</w:t>
      </w:r>
      <w:r>
        <w:rPr>
          <w:rFonts w:ascii="Arial" w:hAnsi="Arial" w:cs="Arial"/>
          <w:i/>
          <w:sz w:val="24"/>
          <w:szCs w:val="24"/>
          <w:lang w:val="en-US"/>
        </w:rPr>
        <w:t>.</w:t>
      </w:r>
    </w:p>
  </w:endnote>
  <w:endnote w:id="18">
    <w:p w14:paraId="5699DB49"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WA Regional Development Council, 2016, </w:t>
      </w:r>
      <w:r w:rsidRPr="008115AD">
        <w:rPr>
          <w:rFonts w:ascii="Arial" w:hAnsi="Arial" w:cs="Arial"/>
          <w:i/>
          <w:sz w:val="24"/>
          <w:szCs w:val="24"/>
        </w:rPr>
        <w:t>Ageing in the Bush: An ageing in place strategy for Regional Western Australia</w:t>
      </w:r>
    </w:p>
  </w:endnote>
  <w:endnote w:id="19">
    <w:p w14:paraId="677E6C50"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t>
      </w:r>
      <w:r w:rsidRPr="008115AD">
        <w:rPr>
          <w:rFonts w:ascii="Arial" w:hAnsi="Arial" w:cs="Arial"/>
          <w:color w:val="auto"/>
          <w:sz w:val="24"/>
          <w:szCs w:val="24"/>
        </w:rPr>
        <w:t xml:space="preserve">Australian Bureau of Statistics, 2016, </w:t>
      </w:r>
      <w:r w:rsidRPr="008115AD">
        <w:rPr>
          <w:rFonts w:ascii="Arial" w:hAnsi="Arial" w:cs="Arial"/>
          <w:i/>
          <w:color w:val="auto"/>
          <w:sz w:val="24"/>
          <w:szCs w:val="24"/>
        </w:rPr>
        <w:t>Census of Population and Housing</w:t>
      </w:r>
      <w:r>
        <w:rPr>
          <w:rFonts w:ascii="Arial" w:hAnsi="Arial" w:cs="Arial"/>
          <w:i/>
          <w:color w:val="auto"/>
          <w:sz w:val="24"/>
          <w:szCs w:val="24"/>
        </w:rPr>
        <w:t>.</w:t>
      </w:r>
    </w:p>
  </w:endnote>
  <w:endnote w:id="20">
    <w:p w14:paraId="780E2F5F" w14:textId="77777777" w:rsidR="00484AD1" w:rsidRPr="008115AD" w:rsidRDefault="00484AD1" w:rsidP="008115AD">
      <w:pPr>
        <w:autoSpaceDE w:val="0"/>
        <w:autoSpaceDN w:val="0"/>
        <w:adjustRightInd w:val="0"/>
        <w:spacing w:after="60" w:line="240" w:lineRule="auto"/>
        <w:rPr>
          <w:rFonts w:cs="Arial"/>
          <w:lang w:val="en-US"/>
        </w:rPr>
      </w:pPr>
      <w:r w:rsidRPr="008115AD">
        <w:rPr>
          <w:rStyle w:val="EndnoteReference"/>
          <w:rFonts w:cs="Arial"/>
        </w:rPr>
        <w:endnoteRef/>
      </w:r>
      <w:r w:rsidRPr="008115AD">
        <w:rPr>
          <w:rFonts w:cs="Arial"/>
        </w:rPr>
        <w:t xml:space="preserve"> </w:t>
      </w:r>
      <w:r w:rsidRPr="008115AD">
        <w:rPr>
          <w:rFonts w:cs="Arial"/>
          <w:lang w:val="en-US"/>
        </w:rPr>
        <w:t xml:space="preserve">Hugo, G. 2014, </w:t>
      </w:r>
      <w:r w:rsidRPr="008115AD">
        <w:rPr>
          <w:rFonts w:cs="Arial"/>
          <w:i/>
          <w:iCs/>
          <w:lang w:val="en-US"/>
        </w:rPr>
        <w:t>The Demographic Facts of Ageing in Australia</w:t>
      </w:r>
      <w:r w:rsidRPr="008115AD">
        <w:rPr>
          <w:rFonts w:cs="Arial"/>
          <w:lang w:val="en-US"/>
        </w:rPr>
        <w:t>, Appendix Q for Aged Care Financing Authority Second Annual Report 2014, Adelaide: Australian Population and Migration Research Centre</w:t>
      </w:r>
      <w:r>
        <w:rPr>
          <w:rFonts w:cs="Arial"/>
          <w:lang w:val="en-US"/>
        </w:rPr>
        <w:t>.</w:t>
      </w:r>
    </w:p>
  </w:endnote>
  <w:endnote w:id="21">
    <w:p w14:paraId="533C4872" w14:textId="77777777" w:rsidR="00484AD1" w:rsidRPr="008115AD" w:rsidRDefault="00484AD1" w:rsidP="008115AD">
      <w:pPr>
        <w:autoSpaceDE w:val="0"/>
        <w:autoSpaceDN w:val="0"/>
        <w:adjustRightInd w:val="0"/>
        <w:spacing w:after="60" w:line="240" w:lineRule="auto"/>
        <w:rPr>
          <w:rFonts w:cs="Arial"/>
          <w:lang w:val="en-US"/>
        </w:rPr>
      </w:pPr>
      <w:r w:rsidRPr="008115AD">
        <w:rPr>
          <w:rStyle w:val="EndnoteReference"/>
          <w:rFonts w:cs="Arial"/>
        </w:rPr>
        <w:endnoteRef/>
      </w:r>
      <w:r w:rsidRPr="008115AD">
        <w:rPr>
          <w:rFonts w:cs="Arial"/>
        </w:rPr>
        <w:t xml:space="preserve"> </w:t>
      </w:r>
      <w:r w:rsidRPr="008115AD">
        <w:rPr>
          <w:rFonts w:cs="Arial"/>
          <w:lang w:val="en-US"/>
        </w:rPr>
        <w:t xml:space="preserve">Commissioner for Senior Victorians, 2016, </w:t>
      </w:r>
      <w:r w:rsidRPr="008115AD">
        <w:rPr>
          <w:rFonts w:cs="Arial"/>
          <w:i/>
          <w:iCs/>
          <w:lang w:val="en-US"/>
        </w:rPr>
        <w:t xml:space="preserve">Ageing is everyone's business: a report on isolation and loneliness among senior Victorians, </w:t>
      </w:r>
      <w:r w:rsidRPr="008115AD">
        <w:rPr>
          <w:rFonts w:cs="Arial"/>
          <w:lang w:val="en-US"/>
        </w:rPr>
        <w:t>Melbourne: Victoria State Government, Department of Health and</w:t>
      </w:r>
      <w:r w:rsidRPr="008115AD">
        <w:rPr>
          <w:rFonts w:cs="Arial"/>
          <w:i/>
          <w:iCs/>
          <w:lang w:val="en-US"/>
        </w:rPr>
        <w:t xml:space="preserve"> </w:t>
      </w:r>
      <w:r w:rsidRPr="008115AD">
        <w:rPr>
          <w:rFonts w:cs="Arial"/>
          <w:lang w:val="en-US"/>
        </w:rPr>
        <w:t>Human Services</w:t>
      </w:r>
      <w:r>
        <w:rPr>
          <w:rFonts w:cs="Arial"/>
          <w:lang w:val="en-US"/>
        </w:rPr>
        <w:t>.</w:t>
      </w:r>
    </w:p>
  </w:endnote>
  <w:endnote w:id="22">
    <w:p w14:paraId="4AB41DD9"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Australian Institute of Health and Welfare, 2016, </w:t>
      </w:r>
      <w:r w:rsidRPr="008115AD">
        <w:rPr>
          <w:rFonts w:ascii="Arial" w:hAnsi="Arial" w:cs="Arial"/>
          <w:i/>
          <w:sz w:val="24"/>
          <w:szCs w:val="24"/>
        </w:rPr>
        <w:t>Australia’s health 2016</w:t>
      </w:r>
      <w:r w:rsidRPr="008115AD">
        <w:rPr>
          <w:rFonts w:ascii="Arial" w:hAnsi="Arial" w:cs="Arial"/>
          <w:sz w:val="24"/>
          <w:szCs w:val="24"/>
        </w:rPr>
        <w:t>, Australia’s health series no.15. Cat. No. AUS 199</w:t>
      </w:r>
      <w:r>
        <w:rPr>
          <w:rFonts w:ascii="Arial" w:hAnsi="Arial" w:cs="Arial"/>
          <w:sz w:val="24"/>
          <w:szCs w:val="24"/>
        </w:rPr>
        <w:t>.</w:t>
      </w:r>
    </w:p>
  </w:endnote>
  <w:endnote w:id="23">
    <w:p w14:paraId="7AE9DEE7"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t>
      </w:r>
      <w:r w:rsidRPr="008115AD">
        <w:rPr>
          <w:rFonts w:ascii="Arial" w:hAnsi="Arial" w:cs="Arial"/>
          <w:sz w:val="24"/>
          <w:szCs w:val="24"/>
          <w:lang w:val="en-US"/>
        </w:rPr>
        <w:t xml:space="preserve">National dialogue on universal housing design 2010, </w:t>
      </w:r>
      <w:r w:rsidRPr="008115AD">
        <w:rPr>
          <w:rFonts w:ascii="Arial" w:hAnsi="Arial" w:cs="Arial"/>
          <w:i/>
          <w:sz w:val="24"/>
          <w:szCs w:val="24"/>
          <w:lang w:val="en-US"/>
        </w:rPr>
        <w:t>strategic plan</w:t>
      </w:r>
      <w:r w:rsidRPr="008115AD">
        <w:rPr>
          <w:rFonts w:ascii="Arial" w:hAnsi="Arial" w:cs="Arial"/>
          <w:sz w:val="24"/>
          <w:szCs w:val="24"/>
          <w:lang w:val="en-US"/>
        </w:rPr>
        <w:t xml:space="preserve">, July 2010, </w:t>
      </w:r>
      <w:r w:rsidRPr="00720B87">
        <w:rPr>
          <w:rFonts w:ascii="Arial" w:hAnsi="Arial" w:cs="Arial"/>
          <w:color w:val="auto"/>
          <w:sz w:val="24"/>
          <w:szCs w:val="24"/>
          <w:lang w:val="en-US"/>
        </w:rPr>
        <w:t>&lt;</w:t>
      </w:r>
      <w:hyperlink r:id="rId3" w:history="1">
        <w:r w:rsidRPr="00720B87">
          <w:rPr>
            <w:rStyle w:val="Hyperlink"/>
            <w:rFonts w:cs="Arial"/>
            <w:color w:val="auto"/>
            <w:szCs w:val="24"/>
            <w:lang w:val="en-US"/>
          </w:rPr>
          <w:t>https://www.dss.gov.au/sites/default/files/documents/05_2012/national_dialogue_strategic_plan.pdf</w:t>
        </w:r>
      </w:hyperlink>
      <w:r w:rsidRPr="00720B87">
        <w:rPr>
          <w:rStyle w:val="Hyperlink"/>
          <w:rFonts w:cs="Arial"/>
          <w:color w:val="auto"/>
          <w:szCs w:val="24"/>
          <w:lang w:val="en-US"/>
        </w:rPr>
        <w:t>&gt;</w:t>
      </w:r>
      <w:r w:rsidRPr="00720B87">
        <w:rPr>
          <w:rFonts w:ascii="Arial" w:hAnsi="Arial" w:cs="Arial"/>
          <w:color w:val="auto"/>
          <w:sz w:val="24"/>
          <w:szCs w:val="24"/>
          <w:lang w:val="en-US"/>
        </w:rPr>
        <w:t>.</w:t>
      </w:r>
    </w:p>
  </w:endnote>
  <w:endnote w:id="24">
    <w:p w14:paraId="79193249"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Customised table,</w:t>
      </w:r>
      <w:r w:rsidRPr="008115AD">
        <w:rPr>
          <w:rFonts w:ascii="Arial" w:hAnsi="Arial" w:cs="Arial"/>
          <w:sz w:val="24"/>
          <w:szCs w:val="24"/>
          <w:lang w:val="en-US"/>
        </w:rPr>
        <w:t xml:space="preserve"> 2016, </w:t>
      </w:r>
      <w:r w:rsidRPr="008115AD">
        <w:rPr>
          <w:rFonts w:ascii="Arial" w:hAnsi="Arial" w:cs="Arial"/>
          <w:i/>
          <w:sz w:val="24"/>
          <w:szCs w:val="24"/>
          <w:lang w:val="en-US"/>
        </w:rPr>
        <w:t>Census of the Population and Housing</w:t>
      </w:r>
      <w:r>
        <w:rPr>
          <w:rFonts w:ascii="Arial" w:hAnsi="Arial" w:cs="Arial"/>
          <w:i/>
          <w:sz w:val="24"/>
          <w:szCs w:val="24"/>
          <w:lang w:val="en-US"/>
        </w:rPr>
        <w:t>.</w:t>
      </w:r>
    </w:p>
  </w:endnote>
  <w:endnote w:id="25">
    <w:p w14:paraId="56AB09C9" w14:textId="77777777" w:rsidR="00484AD1" w:rsidRPr="008115AD" w:rsidRDefault="00484AD1" w:rsidP="001707F4">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WA </w:t>
      </w:r>
      <w:r w:rsidRPr="008115AD">
        <w:rPr>
          <w:rFonts w:ascii="Arial" w:hAnsi="Arial" w:cs="Arial"/>
          <w:sz w:val="24"/>
          <w:szCs w:val="24"/>
          <w:lang w:val="en-US"/>
        </w:rPr>
        <w:t xml:space="preserve">Department of Health, 2015, </w:t>
      </w:r>
      <w:r w:rsidRPr="008115AD">
        <w:rPr>
          <w:rFonts w:ascii="Arial" w:hAnsi="Arial" w:cs="Arial"/>
          <w:i/>
          <w:sz w:val="24"/>
          <w:szCs w:val="24"/>
          <w:lang w:val="en-US"/>
        </w:rPr>
        <w:t>Injury Prevention in Western Australia: A Review of Statewide Activity for Selected Injury Areas</w:t>
      </w:r>
      <w:r w:rsidRPr="008115AD">
        <w:rPr>
          <w:rFonts w:ascii="Arial" w:hAnsi="Arial" w:cs="Arial"/>
          <w:sz w:val="24"/>
          <w:szCs w:val="24"/>
          <w:lang w:val="en-US"/>
        </w:rPr>
        <w:t>, Perth: Chronic Disease Prevention Directorate</w:t>
      </w:r>
      <w:r>
        <w:rPr>
          <w:rFonts w:ascii="Arial" w:hAnsi="Arial" w:cs="Arial"/>
          <w:sz w:val="24"/>
          <w:szCs w:val="24"/>
          <w:lang w:val="en-US"/>
        </w:rPr>
        <w:t>.</w:t>
      </w:r>
    </w:p>
  </w:endnote>
  <w:endnote w:id="26">
    <w:p w14:paraId="7AA35A2E" w14:textId="77777777" w:rsidR="00484AD1" w:rsidRPr="008115AD" w:rsidRDefault="00484AD1" w:rsidP="001707F4">
      <w:pPr>
        <w:autoSpaceDE w:val="0"/>
        <w:autoSpaceDN w:val="0"/>
        <w:adjustRightInd w:val="0"/>
        <w:spacing w:after="60" w:line="240" w:lineRule="auto"/>
        <w:rPr>
          <w:rFonts w:cs="Arial"/>
          <w:color w:val="000000" w:themeColor="text1"/>
          <w:lang w:val="en-US"/>
        </w:rPr>
      </w:pPr>
      <w:r w:rsidRPr="008115AD">
        <w:rPr>
          <w:rStyle w:val="EndnoteReference"/>
          <w:rFonts w:cs="Arial"/>
        </w:rPr>
        <w:endnoteRef/>
      </w:r>
      <w:r w:rsidRPr="008115AD">
        <w:rPr>
          <w:rFonts w:cs="Arial"/>
        </w:rPr>
        <w:t xml:space="preserve"> </w:t>
      </w:r>
      <w:r w:rsidRPr="008115AD">
        <w:rPr>
          <w:rFonts w:cs="Arial"/>
          <w:color w:val="000000" w:themeColor="text1"/>
          <w:lang w:val="en-US"/>
        </w:rPr>
        <w:t xml:space="preserve">Ballestas T, Xiao J, McEvoy S and Somerford P. 2011, </w:t>
      </w:r>
      <w:r w:rsidRPr="008115AD">
        <w:rPr>
          <w:rFonts w:cs="Arial"/>
          <w:i/>
          <w:color w:val="000000" w:themeColor="text1"/>
          <w:lang w:val="en-US"/>
        </w:rPr>
        <w:t xml:space="preserve">The Epidemiology of Injury </w:t>
      </w:r>
      <w:r w:rsidRPr="008115AD">
        <w:rPr>
          <w:rFonts w:cs="Arial"/>
          <w:i/>
          <w:lang w:val="en-US"/>
        </w:rPr>
        <w:t>in Western Australia, 2000-2008,</w:t>
      </w:r>
      <w:r w:rsidRPr="008115AD">
        <w:rPr>
          <w:rFonts w:cs="Arial"/>
          <w:lang w:val="en-US"/>
        </w:rPr>
        <w:t xml:space="preserve"> Perth: Department of Health WA</w:t>
      </w:r>
      <w:r>
        <w:rPr>
          <w:rFonts w:cs="Arial"/>
          <w:lang w:val="en-US"/>
        </w:rPr>
        <w:t>.</w:t>
      </w:r>
    </w:p>
  </w:endnote>
  <w:endnote w:id="27">
    <w:p w14:paraId="67C781B5"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lang w:val="en-US"/>
        </w:rPr>
        <w:t xml:space="preserve">Grattan Institute 2018, </w:t>
      </w:r>
      <w:r w:rsidRPr="008115AD">
        <w:rPr>
          <w:rFonts w:ascii="Arial" w:hAnsi="Arial" w:cs="Arial"/>
          <w:i/>
          <w:sz w:val="24"/>
          <w:szCs w:val="24"/>
          <w:lang w:val="en-US"/>
        </w:rPr>
        <w:t>Money in Retirement: More than Enough</w:t>
      </w:r>
      <w:r w:rsidRPr="008115AD">
        <w:rPr>
          <w:rFonts w:ascii="Arial" w:hAnsi="Arial" w:cs="Arial"/>
          <w:sz w:val="24"/>
          <w:szCs w:val="24"/>
          <w:lang w:val="en-US"/>
        </w:rPr>
        <w:t xml:space="preserve">, </w:t>
      </w:r>
      <w:r w:rsidRPr="00720B87">
        <w:rPr>
          <w:rFonts w:ascii="Arial" w:hAnsi="Arial" w:cs="Arial"/>
          <w:color w:val="auto"/>
          <w:sz w:val="24"/>
          <w:szCs w:val="24"/>
          <w:lang w:val="en-US"/>
        </w:rPr>
        <w:t>November 2018, &lt;</w:t>
      </w:r>
      <w:hyperlink r:id="rId4" w:history="1">
        <w:r w:rsidRPr="00720B87">
          <w:rPr>
            <w:rStyle w:val="Hyperlink"/>
            <w:rFonts w:cs="Arial"/>
            <w:color w:val="auto"/>
            <w:szCs w:val="24"/>
            <w:lang w:val="en-US"/>
          </w:rPr>
          <w:t>https://grattan.edu.au/wp-content/uploads/2018/11/912-Money-in-retirement.pdf</w:t>
        </w:r>
      </w:hyperlink>
      <w:r w:rsidRPr="00720B87">
        <w:rPr>
          <w:rFonts w:ascii="Arial" w:hAnsi="Arial" w:cs="Arial"/>
          <w:color w:val="auto"/>
          <w:sz w:val="24"/>
          <w:szCs w:val="24"/>
          <w:lang w:val="en-US"/>
        </w:rPr>
        <w:t xml:space="preserve">&gt;. </w:t>
      </w:r>
    </w:p>
  </w:endnote>
  <w:endnote w:id="28">
    <w:p w14:paraId="6BC7E547"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t>
      </w:r>
      <w:r w:rsidRPr="008115AD">
        <w:rPr>
          <w:rFonts w:ascii="Arial" w:hAnsi="Arial" w:cs="Arial"/>
          <w:sz w:val="24"/>
          <w:szCs w:val="24"/>
          <w:lang w:val="en-US"/>
        </w:rPr>
        <w:t>Internal Department of Communities modelling, 2018</w:t>
      </w:r>
      <w:r>
        <w:rPr>
          <w:rFonts w:ascii="Arial" w:hAnsi="Arial" w:cs="Arial"/>
          <w:sz w:val="24"/>
          <w:szCs w:val="24"/>
          <w:lang w:val="en-US"/>
        </w:rPr>
        <w:t>.</w:t>
      </w:r>
    </w:p>
  </w:endnote>
  <w:endnote w:id="29">
    <w:p w14:paraId="6EB3BD8A"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Wood, G., Colic-</w:t>
      </w:r>
      <w:r w:rsidRPr="008115AD">
        <w:rPr>
          <w:rFonts w:ascii="Arial" w:hAnsi="Arial" w:cs="Arial"/>
          <w:sz w:val="24"/>
          <w:szCs w:val="24"/>
        </w:rPr>
        <w:t xml:space="preserve">Peisker, V., Berry, M., and Ong. R. 2010, </w:t>
      </w:r>
      <w:r w:rsidRPr="008115AD">
        <w:rPr>
          <w:rFonts w:ascii="Arial" w:hAnsi="Arial" w:cs="Arial"/>
          <w:i/>
          <w:sz w:val="24"/>
          <w:szCs w:val="24"/>
        </w:rPr>
        <w:t>Asset poverty and older Australians' transitions onto housing assistance programs</w:t>
      </w:r>
      <w:r w:rsidRPr="008115AD">
        <w:rPr>
          <w:rFonts w:ascii="Arial" w:hAnsi="Arial" w:cs="Arial"/>
          <w:sz w:val="24"/>
          <w:szCs w:val="24"/>
        </w:rPr>
        <w:t>, Melbourne: Australian Housing and Urban Research Institute</w:t>
      </w:r>
      <w:r>
        <w:rPr>
          <w:rFonts w:ascii="Arial" w:hAnsi="Arial" w:cs="Arial"/>
          <w:sz w:val="24"/>
          <w:szCs w:val="24"/>
        </w:rPr>
        <w:t>.</w:t>
      </w:r>
    </w:p>
  </w:endnote>
  <w:endnote w:id="30">
    <w:p w14:paraId="007B54F1"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REIWA market update, December quarter 2016 (Greater Perth)</w:t>
      </w:r>
      <w:r>
        <w:rPr>
          <w:rFonts w:ascii="Arial" w:hAnsi="Arial" w:cs="Arial"/>
          <w:sz w:val="24"/>
          <w:szCs w:val="24"/>
        </w:rPr>
        <w:t>.</w:t>
      </w:r>
    </w:p>
  </w:endnote>
  <w:endnote w:id="31">
    <w:p w14:paraId="16765421"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Digital Finance Analytics, 2016, </w:t>
      </w:r>
      <w:r w:rsidRPr="008115AD">
        <w:rPr>
          <w:rFonts w:ascii="Arial" w:hAnsi="Arial" w:cs="Arial"/>
          <w:i/>
          <w:sz w:val="24"/>
          <w:szCs w:val="24"/>
        </w:rPr>
        <w:t>Western Australian Household Survey</w:t>
      </w:r>
      <w:r w:rsidRPr="008115AD">
        <w:rPr>
          <w:rFonts w:ascii="Arial" w:hAnsi="Arial" w:cs="Arial"/>
          <w:sz w:val="24"/>
          <w:szCs w:val="24"/>
        </w:rPr>
        <w:t>, May 2016</w:t>
      </w:r>
      <w:r>
        <w:rPr>
          <w:rFonts w:ascii="Arial" w:hAnsi="Arial" w:cs="Arial"/>
          <w:sz w:val="24"/>
          <w:szCs w:val="24"/>
        </w:rPr>
        <w:t>.</w:t>
      </w:r>
    </w:p>
  </w:endnote>
  <w:endnote w:id="32">
    <w:p w14:paraId="548640C4"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Digital Finance Analytics, 2016, </w:t>
      </w:r>
      <w:r w:rsidRPr="008115AD">
        <w:rPr>
          <w:rFonts w:ascii="Arial" w:hAnsi="Arial" w:cs="Arial"/>
          <w:i/>
          <w:sz w:val="24"/>
          <w:szCs w:val="24"/>
        </w:rPr>
        <w:t>Western Australian Household Survey</w:t>
      </w:r>
      <w:r w:rsidRPr="008115AD">
        <w:rPr>
          <w:rFonts w:ascii="Arial" w:hAnsi="Arial" w:cs="Arial"/>
          <w:sz w:val="24"/>
          <w:szCs w:val="24"/>
        </w:rPr>
        <w:t>, May 2016</w:t>
      </w:r>
      <w:r>
        <w:rPr>
          <w:rFonts w:ascii="Arial" w:hAnsi="Arial" w:cs="Arial"/>
          <w:sz w:val="24"/>
          <w:szCs w:val="24"/>
        </w:rPr>
        <w:t>.</w:t>
      </w:r>
    </w:p>
  </w:endnote>
  <w:endnote w:id="33">
    <w:p w14:paraId="3D6F8F2F"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REIWA market update, December quarter 2016 (Greater Perth)</w:t>
      </w:r>
      <w:r>
        <w:rPr>
          <w:rFonts w:ascii="Arial" w:hAnsi="Arial" w:cs="Arial"/>
          <w:sz w:val="24"/>
          <w:szCs w:val="24"/>
        </w:rPr>
        <w:t>.</w:t>
      </w:r>
    </w:p>
  </w:endnote>
  <w:endnote w:id="34">
    <w:p w14:paraId="7BD4D67C" w14:textId="516C7CD5"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t>
      </w:r>
      <w:r w:rsidR="00C6568C" w:rsidRPr="00C6568C">
        <w:rPr>
          <w:rFonts w:ascii="Arial" w:hAnsi="Arial" w:cs="Arial"/>
          <w:sz w:val="24"/>
          <w:szCs w:val="24"/>
        </w:rPr>
        <w:t xml:space="preserve">Hodgson H, James A, Webb E (2018), </w:t>
      </w:r>
      <w:r w:rsidR="00C6568C" w:rsidRPr="00C125EC">
        <w:rPr>
          <w:rFonts w:ascii="Arial" w:hAnsi="Arial" w:cs="Arial"/>
          <w:i/>
          <w:sz w:val="24"/>
          <w:szCs w:val="24"/>
        </w:rPr>
        <w:t>Older renters in the Western Australian private rental sector: Strategies to enhance housing security for WA’s older renters</w:t>
      </w:r>
      <w:r w:rsidR="00C6568C" w:rsidRPr="00C6568C">
        <w:rPr>
          <w:rFonts w:ascii="Arial" w:hAnsi="Arial" w:cs="Arial"/>
          <w:sz w:val="24"/>
          <w:szCs w:val="24"/>
        </w:rPr>
        <w:t>, Research Report No. 19/18. Bankwest Curtin Economics Centre.</w:t>
      </w:r>
    </w:p>
  </w:endnote>
  <w:endnote w:id="35">
    <w:p w14:paraId="2F356023" w14:textId="77777777" w:rsidR="00484AD1" w:rsidRPr="008115AD" w:rsidRDefault="00484AD1" w:rsidP="008115AD">
      <w:pPr>
        <w:pStyle w:val="EndnoteText"/>
        <w:spacing w:after="60"/>
        <w:rPr>
          <w:rFonts w:ascii="Arial" w:hAnsi="Arial" w:cs="Arial"/>
          <w:i/>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t>
      </w:r>
      <w:r w:rsidRPr="008115AD">
        <w:rPr>
          <w:rFonts w:ascii="Arial" w:hAnsi="Arial" w:cs="Arial"/>
          <w:sz w:val="24"/>
          <w:szCs w:val="24"/>
          <w:lang w:val="en-US"/>
        </w:rPr>
        <w:t xml:space="preserve">Customised table, 2011 and 2016, </w:t>
      </w:r>
      <w:r w:rsidRPr="008115AD">
        <w:rPr>
          <w:rFonts w:ascii="Arial" w:hAnsi="Arial" w:cs="Arial"/>
          <w:i/>
          <w:sz w:val="24"/>
          <w:szCs w:val="24"/>
          <w:lang w:val="en-US"/>
        </w:rPr>
        <w:t>Census of Population and Housing</w:t>
      </w:r>
      <w:r>
        <w:rPr>
          <w:rFonts w:ascii="Arial" w:hAnsi="Arial" w:cs="Arial"/>
          <w:i/>
          <w:sz w:val="24"/>
          <w:szCs w:val="24"/>
          <w:lang w:val="en-US"/>
        </w:rPr>
        <w:t>.</w:t>
      </w:r>
    </w:p>
  </w:endnote>
  <w:endnote w:id="36">
    <w:p w14:paraId="2DB5F9C1" w14:textId="6AA0DDDC"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w:t>
      </w:r>
      <w:r w:rsidR="00C6568C" w:rsidRPr="00C6568C">
        <w:rPr>
          <w:rFonts w:ascii="Arial" w:hAnsi="Arial" w:cs="Arial"/>
          <w:sz w:val="24"/>
          <w:szCs w:val="24"/>
        </w:rPr>
        <w:t xml:space="preserve">Hodgson H, James A, Webb E (2018), </w:t>
      </w:r>
      <w:r w:rsidR="00C6568C" w:rsidRPr="00C125EC">
        <w:rPr>
          <w:rFonts w:ascii="Arial" w:hAnsi="Arial" w:cs="Arial"/>
          <w:i/>
          <w:sz w:val="24"/>
          <w:szCs w:val="24"/>
        </w:rPr>
        <w:t>Older renters in the Western Australian private rental sector: Strategies to enhance housing security for WA’s older renters</w:t>
      </w:r>
      <w:r w:rsidR="00C6568C" w:rsidRPr="00C6568C">
        <w:rPr>
          <w:rFonts w:ascii="Arial" w:hAnsi="Arial" w:cs="Arial"/>
          <w:sz w:val="24"/>
          <w:szCs w:val="24"/>
        </w:rPr>
        <w:t>, Research Report No. 19/18. Bankwest Curtin Economics Centre.</w:t>
      </w:r>
    </w:p>
  </w:endnote>
  <w:endnote w:id="37">
    <w:p w14:paraId="393B2F30" w14:textId="77777777" w:rsidR="00484AD1" w:rsidRPr="008115AD" w:rsidRDefault="00484AD1" w:rsidP="008115AD">
      <w:pPr>
        <w:pStyle w:val="EndnoteText"/>
        <w:spacing w:after="60"/>
        <w:rPr>
          <w:rFonts w:ascii="Arial" w:hAnsi="Arial" w:cs="Arial"/>
          <w:sz w:val="24"/>
          <w:szCs w:val="24"/>
          <w:lang w:val="en-US"/>
        </w:rPr>
      </w:pPr>
      <w:r w:rsidRPr="008115AD">
        <w:rPr>
          <w:rStyle w:val="EndnoteReference"/>
          <w:rFonts w:ascii="Arial" w:hAnsi="Arial" w:cs="Arial"/>
          <w:sz w:val="24"/>
          <w:szCs w:val="24"/>
        </w:rPr>
        <w:endnoteRef/>
      </w:r>
      <w:r w:rsidRPr="008115AD">
        <w:rPr>
          <w:rFonts w:ascii="Arial" w:hAnsi="Arial" w:cs="Arial"/>
          <w:sz w:val="24"/>
          <w:szCs w:val="24"/>
        </w:rPr>
        <w:t xml:space="preserve"> Morris, A. 2009, </w:t>
      </w:r>
      <w:r w:rsidRPr="008115AD">
        <w:rPr>
          <w:rFonts w:ascii="Arial" w:hAnsi="Arial" w:cs="Arial"/>
          <w:i/>
          <w:sz w:val="24"/>
          <w:szCs w:val="24"/>
        </w:rPr>
        <w:t>Living on the Margins: Comparing Older Private Renters and Older Public Housing Tenants in Sydney</w:t>
      </w:r>
      <w:r w:rsidRPr="008115AD">
        <w:rPr>
          <w:rFonts w:ascii="Arial" w:hAnsi="Arial" w:cs="Arial"/>
          <w:sz w:val="24"/>
          <w:szCs w:val="24"/>
        </w:rPr>
        <w:t>, Australia, Housing Studies 24 (5): 693-707</w:t>
      </w:r>
      <w:r>
        <w:rPr>
          <w:rFonts w:ascii="Arial" w:hAnsi="Arial" w:cs="Arial"/>
          <w:sz w:val="24"/>
          <w:szCs w:val="24"/>
        </w:rPr>
        <w:t>.</w:t>
      </w:r>
    </w:p>
  </w:endnote>
  <w:endnote w:id="38">
    <w:p w14:paraId="2E8E289E" w14:textId="77777777" w:rsidR="00484AD1" w:rsidRPr="008115AD" w:rsidRDefault="00484AD1" w:rsidP="008115AD">
      <w:pPr>
        <w:pStyle w:val="EndnoteText"/>
        <w:spacing w:after="60"/>
        <w:rPr>
          <w:rFonts w:ascii="Arial" w:hAnsi="Arial" w:cs="Arial"/>
          <w:sz w:val="24"/>
          <w:szCs w:val="24"/>
        </w:rPr>
      </w:pPr>
      <w:r w:rsidRPr="008115AD">
        <w:rPr>
          <w:rStyle w:val="EndnoteReference"/>
          <w:rFonts w:ascii="Arial" w:hAnsi="Arial" w:cs="Arial"/>
          <w:sz w:val="24"/>
          <w:szCs w:val="24"/>
        </w:rPr>
        <w:endnoteRef/>
      </w:r>
      <w:r w:rsidRPr="008115AD">
        <w:rPr>
          <w:rFonts w:ascii="Arial" w:hAnsi="Arial" w:cs="Arial"/>
          <w:sz w:val="24"/>
          <w:szCs w:val="24"/>
        </w:rPr>
        <w:t xml:space="preserve"> Department of Social Services, </w:t>
      </w:r>
      <w:r w:rsidRPr="008115AD">
        <w:rPr>
          <w:rFonts w:ascii="Arial" w:hAnsi="Arial" w:cs="Arial"/>
          <w:i/>
          <w:sz w:val="24"/>
          <w:szCs w:val="24"/>
        </w:rPr>
        <w:t>Social Security Guide</w:t>
      </w:r>
      <w:r w:rsidRPr="008115AD">
        <w:rPr>
          <w:rFonts w:ascii="Arial" w:hAnsi="Arial" w:cs="Arial"/>
          <w:sz w:val="24"/>
          <w:szCs w:val="24"/>
        </w:rPr>
        <w:t xml:space="preserve">, calculation based on the maximum single Age Pension rate of $399 per week and Commonwealth Rent Assistance of $65 per week for December </w:t>
      </w:r>
      <w:r w:rsidRPr="00720B87">
        <w:rPr>
          <w:rFonts w:ascii="Arial" w:hAnsi="Arial" w:cs="Arial"/>
          <w:color w:val="auto"/>
          <w:sz w:val="24"/>
          <w:szCs w:val="24"/>
        </w:rPr>
        <w:t>2016, &lt;</w:t>
      </w:r>
      <w:hyperlink r:id="rId5" w:history="1">
        <w:r w:rsidRPr="00720B87">
          <w:rPr>
            <w:rStyle w:val="Hyperlink"/>
            <w:rFonts w:cs="Arial"/>
            <w:color w:val="auto"/>
            <w:szCs w:val="24"/>
          </w:rPr>
          <w:t>http://guides.dss.gov.au/guide-social-security-law/5/2/8</w:t>
        </w:r>
      </w:hyperlink>
      <w:r w:rsidRPr="00720B87">
        <w:rPr>
          <w:rStyle w:val="Hyperlink"/>
          <w:rFonts w:cs="Arial"/>
          <w:color w:val="auto"/>
          <w:szCs w:val="24"/>
        </w:rPr>
        <w:t>&gt;</w:t>
      </w:r>
      <w:r w:rsidRPr="00720B87">
        <w:rPr>
          <w:rFonts w:ascii="Arial" w:hAnsi="Arial" w:cs="Arial"/>
          <w:color w:val="auto"/>
          <w:sz w:val="24"/>
          <w:szCs w:val="24"/>
        </w:rPr>
        <w:t>.</w:t>
      </w:r>
    </w:p>
    <w:p w14:paraId="1EB9099F" w14:textId="77777777" w:rsidR="00484AD1" w:rsidRPr="00EA33AD" w:rsidRDefault="00484AD1" w:rsidP="00720B87">
      <w:pPr>
        <w:pStyle w:val="Body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F730E" w14:textId="77777777" w:rsidR="00484AD1" w:rsidRDefault="00484AD1" w:rsidP="00982C9B">
    <w:pPr>
      <w:pStyle w:val="Footer"/>
      <w:spacing w:after="0" w:line="240" w:lineRule="auto"/>
      <w:ind w:hanging="1134"/>
    </w:pPr>
    <w:r>
      <w:rPr>
        <w:noProof/>
        <w:lang w:val="en-US"/>
      </w:rPr>
      <w:drawing>
        <wp:inline distT="0" distB="0" distL="0" distR="0" wp14:anchorId="2979E8E1" wp14:editId="44E7D7C7">
          <wp:extent cx="10848975" cy="902970"/>
          <wp:effectExtent l="0" t="0" r="9525" b="0"/>
          <wp:docPr id="5" name="Picture 5" descr="Decorati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ies blue footer.JPG"/>
                  <pic:cNvPicPr/>
                </pic:nvPicPr>
                <pic:blipFill>
                  <a:blip r:embed="rId1">
                    <a:extLst>
                      <a:ext uri="{28A0092B-C50C-407E-A947-70E740481C1C}">
                        <a14:useLocalDpi xmlns:a14="http://schemas.microsoft.com/office/drawing/2010/main" val="0"/>
                      </a:ext>
                    </a:extLst>
                  </a:blip>
                  <a:stretch>
                    <a:fillRect/>
                  </a:stretch>
                </pic:blipFill>
                <pic:spPr>
                  <a:xfrm>
                    <a:off x="0" y="0"/>
                    <a:ext cx="10856545" cy="903600"/>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Arial"/>
      </w:rPr>
      <w:id w:val="-1888717203"/>
      <w:docPartObj>
        <w:docPartGallery w:val="Page Numbers (Bottom of Page)"/>
        <w:docPartUnique/>
      </w:docPartObj>
    </w:sdtPr>
    <w:sdtEndPr>
      <w:rPr>
        <w:rFonts w:eastAsiaTheme="minorHAnsi"/>
        <w:noProof/>
      </w:rPr>
    </w:sdtEndPr>
    <w:sdtContent>
      <w:p w14:paraId="16395EBE" w14:textId="77777777" w:rsidR="00484AD1" w:rsidRPr="008654EC" w:rsidRDefault="00484AD1" w:rsidP="00720B87">
        <w:pPr>
          <w:pStyle w:val="small"/>
          <w:rPr>
            <w:rStyle w:val="PageNumber"/>
            <w:rFonts w:asciiTheme="minorHAnsi" w:hAnsiTheme="minorHAnsi"/>
            <w:sz w:val="20"/>
            <w:lang w:val="en-US"/>
          </w:rPr>
        </w:pPr>
        <w:r>
          <w:rPr>
            <w:b/>
          </w:rPr>
          <w:t>Ageing with Choice</w:t>
        </w:r>
        <w:r>
          <w:t>: Future directions for seniors housing 2019-2024</w:t>
        </w:r>
        <w:r>
          <w:tab/>
        </w:r>
        <w:r>
          <w:tab/>
        </w:r>
        <w:r>
          <w:tab/>
        </w:r>
        <w:r>
          <w:tab/>
        </w:r>
        <w:r>
          <w:tab/>
        </w:r>
        <w:r>
          <w:tab/>
        </w:r>
        <w:r>
          <w:tab/>
        </w:r>
        <w:r>
          <w:tab/>
        </w:r>
        <w:r>
          <w:tab/>
        </w:r>
        <w:r>
          <w:tab/>
        </w:r>
        <w:r>
          <w:tab/>
        </w:r>
        <w:r>
          <w:tab/>
        </w:r>
        <w:r w:rsidRPr="001D4C4E">
          <w:fldChar w:fldCharType="begin"/>
        </w:r>
        <w:r w:rsidRPr="001D4C4E">
          <w:instrText xml:space="preserve"> PAGE   \* MERGEFORMAT </w:instrText>
        </w:r>
        <w:r w:rsidRPr="001D4C4E">
          <w:fldChar w:fldCharType="separate"/>
        </w:r>
        <w:r>
          <w:rPr>
            <w:noProof/>
          </w:rPr>
          <w:t>11</w:t>
        </w:r>
        <w:r w:rsidRPr="001D4C4E">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Arial" w:hAnsiTheme="minorHAnsi" w:cstheme="minorBidi"/>
        <w:szCs w:val="20"/>
        <w:lang w:val="en-AU"/>
      </w:rPr>
      <w:id w:val="-1900972138"/>
      <w:docPartObj>
        <w:docPartGallery w:val="Page Numbers (Bottom of Page)"/>
        <w:docPartUnique/>
      </w:docPartObj>
    </w:sdtPr>
    <w:sdtEndPr>
      <w:rPr>
        <w:rFonts w:eastAsiaTheme="minorHAnsi"/>
        <w:noProof/>
      </w:rPr>
    </w:sdtEndPr>
    <w:sdtContent>
      <w:p w14:paraId="67237BB1" w14:textId="77777777" w:rsidR="00484AD1" w:rsidRPr="0026580B" w:rsidRDefault="00484AD1" w:rsidP="00720B87">
        <w:pPr>
          <w:pStyle w:val="small"/>
        </w:pPr>
        <w:r>
          <w:t>**Larger family homes refer to homes that are three bedrooms or more, while larger households refer to households with four or more.</w:t>
        </w:r>
      </w:p>
      <w:p w14:paraId="574D2ADD" w14:textId="77777777" w:rsidR="00484AD1" w:rsidRPr="008654EC" w:rsidRDefault="00484AD1" w:rsidP="008654EC">
        <w:pPr>
          <w:pStyle w:val="FootnoteText"/>
          <w:rPr>
            <w:rStyle w:val="PageNumber"/>
            <w:rFonts w:asciiTheme="minorHAnsi" w:hAnsiTheme="minorHAnsi"/>
            <w:sz w:val="20"/>
            <w:lang w:val="en-US"/>
          </w:rPr>
        </w:pPr>
        <w:r>
          <w:rPr>
            <w:b/>
          </w:rPr>
          <w:t>Ageing with Choice</w:t>
        </w:r>
        <w:r>
          <w:t>: Future directions for seniors housing 2019-2024</w:t>
        </w:r>
        <w:r>
          <w:tab/>
        </w:r>
        <w:r>
          <w:tab/>
        </w:r>
        <w:r>
          <w:tab/>
        </w:r>
        <w:r>
          <w:tab/>
        </w:r>
        <w:r>
          <w:tab/>
        </w:r>
        <w:r>
          <w:tab/>
        </w:r>
        <w:r>
          <w:tab/>
        </w:r>
        <w:r>
          <w:tab/>
        </w:r>
        <w:r>
          <w:tab/>
        </w:r>
        <w:r>
          <w:tab/>
        </w:r>
        <w:r>
          <w:tab/>
        </w:r>
        <w:r>
          <w:tab/>
        </w:r>
        <w:r w:rsidRPr="001D4C4E">
          <w:fldChar w:fldCharType="begin"/>
        </w:r>
        <w:r w:rsidRPr="001D4C4E">
          <w:instrText xml:space="preserve"> PAGE   \* MERGEFORMAT </w:instrText>
        </w:r>
        <w:r w:rsidRPr="001D4C4E">
          <w:fldChar w:fldCharType="separate"/>
        </w:r>
        <w:r>
          <w:rPr>
            <w:noProof/>
          </w:rPr>
          <w:t>11</w:t>
        </w:r>
        <w:r w:rsidRPr="001D4C4E">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Arial"/>
      </w:rPr>
      <w:id w:val="543943778"/>
      <w:docPartObj>
        <w:docPartGallery w:val="Page Numbers (Bottom of Page)"/>
        <w:docPartUnique/>
      </w:docPartObj>
    </w:sdtPr>
    <w:sdtEndPr>
      <w:rPr>
        <w:rFonts w:eastAsiaTheme="minorHAnsi"/>
        <w:noProof/>
      </w:rPr>
    </w:sdtEndPr>
    <w:sdtContent>
      <w:p w14:paraId="298CCEBD" w14:textId="77777777" w:rsidR="00484AD1" w:rsidRPr="008654EC" w:rsidRDefault="00484AD1" w:rsidP="00720B87">
        <w:pPr>
          <w:pStyle w:val="small"/>
          <w:rPr>
            <w:rStyle w:val="PageNumber"/>
            <w:rFonts w:asciiTheme="minorHAnsi" w:hAnsiTheme="minorHAnsi"/>
            <w:sz w:val="20"/>
            <w:lang w:val="en-US"/>
          </w:rPr>
        </w:pPr>
        <w:r>
          <w:rPr>
            <w:b/>
          </w:rPr>
          <w:t>Ageing with Choice</w:t>
        </w:r>
        <w:r>
          <w:t>: Future directions for seniors housing 2019-2024</w:t>
        </w:r>
        <w:r>
          <w:tab/>
        </w:r>
        <w:r>
          <w:tab/>
        </w:r>
        <w:r>
          <w:tab/>
        </w:r>
        <w:r>
          <w:tab/>
        </w:r>
        <w:r>
          <w:tab/>
        </w:r>
        <w:r>
          <w:tab/>
        </w:r>
        <w:r>
          <w:tab/>
        </w:r>
        <w:r>
          <w:tab/>
        </w:r>
        <w:r>
          <w:tab/>
        </w:r>
        <w:r>
          <w:tab/>
        </w:r>
        <w:r>
          <w:tab/>
        </w:r>
        <w:r>
          <w:tab/>
        </w:r>
        <w:r w:rsidRPr="001D4C4E">
          <w:fldChar w:fldCharType="begin"/>
        </w:r>
        <w:r w:rsidRPr="001D4C4E">
          <w:instrText xml:space="preserve"> PAGE   \* MERGEFORMAT </w:instrText>
        </w:r>
        <w:r w:rsidRPr="001D4C4E">
          <w:fldChar w:fldCharType="separate"/>
        </w:r>
        <w:r>
          <w:rPr>
            <w:noProof/>
          </w:rPr>
          <w:t>7</w:t>
        </w:r>
        <w:r w:rsidRPr="001D4C4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0FF32" w14:textId="77777777" w:rsidR="00484AD1" w:rsidRPr="00D820FA" w:rsidRDefault="00484AD1" w:rsidP="007D4BF9">
    <w:pPr>
      <w:pStyle w:val="Footer"/>
      <w:rPr>
        <w:rStyle w:val="PageNumbe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652803"/>
      <w:docPartObj>
        <w:docPartGallery w:val="Page Numbers (Bottom of Page)"/>
        <w:docPartUnique/>
      </w:docPartObj>
    </w:sdtPr>
    <w:sdtEndPr>
      <w:rPr>
        <w:noProof/>
      </w:rPr>
    </w:sdtEndPr>
    <w:sdtContent>
      <w:p w14:paraId="4D95B4DF" w14:textId="77777777" w:rsidR="00484AD1" w:rsidRPr="00D820FA" w:rsidRDefault="00484AD1" w:rsidP="003870F6">
        <w:pPr>
          <w:pStyle w:val="Footer"/>
          <w:rPr>
            <w:rStyle w:val="PageNumber"/>
            <w:sz w:val="20"/>
          </w:rPr>
        </w:pPr>
        <w:r>
          <w:rPr>
            <w:b/>
          </w:rPr>
          <w:t>Ageing with Choice</w:t>
        </w:r>
        <w:r>
          <w:t>: Future directions for seniors housing 2019-2024</w:t>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1FC6E" w14:textId="77777777" w:rsidR="00484AD1" w:rsidRPr="00257BC6" w:rsidRDefault="00484AD1" w:rsidP="007D4BF9">
    <w:pPr>
      <w:pStyle w:val="Footer"/>
      <w:rPr>
        <w:rStyle w:val="PageNumbe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Arial" w:hAnsi="Arial" w:cs="Arial"/>
        <w:lang w:val="en-GB"/>
      </w:rPr>
      <w:id w:val="1314534082"/>
      <w:docPartObj>
        <w:docPartGallery w:val="Page Numbers (Bottom of Page)"/>
        <w:docPartUnique/>
      </w:docPartObj>
    </w:sdtPr>
    <w:sdtEndPr>
      <w:rPr>
        <w:rFonts w:asciiTheme="minorHAnsi" w:eastAsiaTheme="minorHAnsi" w:hAnsiTheme="minorHAnsi" w:cstheme="minorBidi"/>
        <w:noProof/>
        <w:lang w:val="en-AU"/>
      </w:rPr>
    </w:sdtEndPr>
    <w:sdtContent>
      <w:p w14:paraId="6EA59FE2" w14:textId="77777777" w:rsidR="00484AD1" w:rsidRPr="0010408A" w:rsidRDefault="00484AD1" w:rsidP="00DD37A4">
        <w:pPr>
          <w:pStyle w:val="FootnoteText"/>
          <w:rPr>
            <w:rStyle w:val="PageNumber"/>
            <w:sz w:val="20"/>
          </w:rPr>
        </w:pPr>
        <w:r>
          <w:rPr>
            <w:rFonts w:ascii="Arial" w:eastAsia="Arial" w:hAnsi="Arial" w:cs="Arial"/>
            <w:b/>
            <w:lang w:val="en-GB"/>
          </w:rPr>
          <w:t>Ageing with Choice</w:t>
        </w:r>
        <w:r>
          <w:rPr>
            <w:rFonts w:ascii="Arial" w:eastAsia="Arial" w:hAnsi="Arial" w:cs="Arial"/>
            <w:lang w:val="en-GB"/>
          </w:rPr>
          <w:t>: Future directions for seniors housing 2019-2024</w:t>
        </w:r>
        <w:r>
          <w:tab/>
        </w:r>
        <w:r>
          <w:tab/>
        </w:r>
        <w:r>
          <w:tab/>
        </w:r>
        <w:r>
          <w:tab/>
        </w:r>
        <w:r>
          <w:tab/>
        </w:r>
        <w:r>
          <w:tab/>
        </w:r>
        <w:r>
          <w:tab/>
        </w:r>
        <w:r>
          <w:tab/>
        </w:r>
        <w:r>
          <w:tab/>
        </w:r>
        <w:r>
          <w:tab/>
        </w:r>
        <w:r>
          <w:tab/>
        </w:r>
        <w:r>
          <w:tab/>
        </w:r>
        <w:r w:rsidRPr="001D4C4E">
          <w:fldChar w:fldCharType="begin"/>
        </w:r>
        <w:r w:rsidRPr="001D4C4E">
          <w:instrText xml:space="preserve"> PAGE   \* MERGEFORMAT </w:instrText>
        </w:r>
        <w:r w:rsidRPr="001D4C4E">
          <w:fldChar w:fldCharType="separate"/>
        </w:r>
        <w:r>
          <w:rPr>
            <w:noProof/>
          </w:rPr>
          <w:t>3</w:t>
        </w:r>
        <w:r w:rsidRPr="001D4C4E">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Arial" w:hAnsi="Arial" w:cs="Arial"/>
        <w:lang w:val="en-GB"/>
      </w:rPr>
      <w:id w:val="-1799595991"/>
      <w:docPartObj>
        <w:docPartGallery w:val="Page Numbers (Bottom of Page)"/>
        <w:docPartUnique/>
      </w:docPartObj>
    </w:sdtPr>
    <w:sdtEndPr>
      <w:rPr>
        <w:noProof/>
      </w:rPr>
    </w:sdtEndPr>
    <w:sdtContent>
      <w:p w14:paraId="52E76CC6" w14:textId="77777777" w:rsidR="00484AD1" w:rsidRPr="00E0711E" w:rsidRDefault="00484AD1" w:rsidP="00C40EDB">
        <w:pPr>
          <w:pStyle w:val="FootnoteText"/>
          <w:rPr>
            <w:lang w:val="en-US"/>
          </w:rPr>
        </w:pPr>
        <w:r>
          <w:rPr>
            <w:rFonts w:ascii="Arial" w:eastAsia="Arial" w:hAnsi="Arial" w:cs="Arial"/>
            <w:lang w:val="en-GB"/>
          </w:rPr>
          <w:t>*</w:t>
        </w:r>
        <w:r w:rsidRPr="007D4BF9">
          <w:rPr>
            <w:sz w:val="18"/>
            <w:lang w:val="en-US"/>
          </w:rPr>
          <w:t>Survey of 11,670 WA households undertaken on behalf of Digital Finance Analytics for the 12 months to 29 May 2017</w:t>
        </w:r>
      </w:p>
      <w:p w14:paraId="1344C67E" w14:textId="77777777" w:rsidR="00484AD1" w:rsidRPr="00E0711E" w:rsidRDefault="00484AD1" w:rsidP="007D4BF9">
        <w:pPr>
          <w:pStyle w:val="FootnoteText"/>
          <w:rPr>
            <w:lang w:val="en-US"/>
          </w:rPr>
        </w:pPr>
      </w:p>
      <w:p w14:paraId="507F8C17" w14:textId="77777777" w:rsidR="00484AD1" w:rsidRPr="0010408A" w:rsidRDefault="00484AD1" w:rsidP="007D4BF9">
        <w:pPr>
          <w:pStyle w:val="Footer"/>
          <w:rPr>
            <w:rStyle w:val="PageNumber"/>
            <w:sz w:val="20"/>
          </w:rPr>
        </w:pPr>
        <w:r>
          <w:rPr>
            <w:b/>
          </w:rPr>
          <w:t>Ageing with Choice</w:t>
        </w:r>
        <w:r>
          <w:t>: Future directions for seniors housing 2019-2024</w:t>
        </w:r>
        <w:r>
          <w:tab/>
        </w:r>
        <w:r>
          <w:tab/>
        </w:r>
        <w:r>
          <w:tab/>
        </w:r>
        <w:r>
          <w:tab/>
        </w:r>
        <w:r>
          <w:tab/>
        </w:r>
        <w:r>
          <w:tab/>
        </w:r>
        <w:r>
          <w:tab/>
        </w:r>
        <w:r>
          <w:tab/>
        </w:r>
        <w:r w:rsidRPr="001D4C4E">
          <w:fldChar w:fldCharType="begin"/>
        </w:r>
        <w:r w:rsidRPr="001D4C4E">
          <w:instrText xml:space="preserve"> PAGE   \* MERGEFORMAT </w:instrText>
        </w:r>
        <w:r w:rsidRPr="001D4C4E">
          <w:fldChar w:fldCharType="separate"/>
        </w:r>
        <w:r>
          <w:rPr>
            <w:noProof/>
          </w:rPr>
          <w:t>4</w:t>
        </w:r>
        <w:r w:rsidRPr="001D4C4E">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Arial" w:hAnsi="Arial" w:cs="Arial"/>
        <w:lang w:val="en-GB"/>
      </w:rPr>
      <w:id w:val="1639458533"/>
      <w:docPartObj>
        <w:docPartGallery w:val="Page Numbers (Bottom of Page)"/>
        <w:docPartUnique/>
      </w:docPartObj>
    </w:sdtPr>
    <w:sdtEndPr>
      <w:rPr>
        <w:rFonts w:asciiTheme="minorHAnsi" w:eastAsiaTheme="minorHAnsi" w:hAnsiTheme="minorHAnsi" w:cstheme="minorBidi"/>
        <w:noProof/>
        <w:lang w:val="en-AU"/>
      </w:rPr>
    </w:sdtEndPr>
    <w:sdtContent>
      <w:p w14:paraId="2997868D" w14:textId="77777777" w:rsidR="00484AD1" w:rsidRPr="0010408A" w:rsidRDefault="00484AD1" w:rsidP="00C40EDB">
        <w:pPr>
          <w:pStyle w:val="FootnoteText"/>
          <w:rPr>
            <w:rStyle w:val="PageNumber"/>
            <w:sz w:val="20"/>
          </w:rPr>
        </w:pPr>
        <w:r>
          <w:rPr>
            <w:b/>
          </w:rPr>
          <w:t>Ageing with Choice</w:t>
        </w:r>
        <w:r>
          <w:t>: Future directions for seniors housing 2019-2024</w:t>
        </w:r>
        <w:r>
          <w:tab/>
        </w:r>
        <w:r>
          <w:tab/>
        </w:r>
        <w:r>
          <w:tab/>
        </w:r>
        <w:r>
          <w:tab/>
        </w:r>
        <w:r>
          <w:tab/>
        </w:r>
        <w:r>
          <w:tab/>
        </w:r>
        <w:r>
          <w:tab/>
        </w:r>
        <w:r>
          <w:tab/>
        </w:r>
        <w:r>
          <w:tab/>
        </w:r>
        <w:r>
          <w:tab/>
        </w:r>
        <w:r>
          <w:tab/>
        </w:r>
        <w:r>
          <w:tab/>
        </w:r>
        <w:r w:rsidRPr="001D4C4E">
          <w:fldChar w:fldCharType="begin"/>
        </w:r>
        <w:r w:rsidRPr="001D4C4E">
          <w:instrText xml:space="preserve"> PAGE   \* MERGEFORMAT </w:instrText>
        </w:r>
        <w:r w:rsidRPr="001D4C4E">
          <w:fldChar w:fldCharType="separate"/>
        </w:r>
        <w:r>
          <w:rPr>
            <w:noProof/>
          </w:rPr>
          <w:t>2</w:t>
        </w:r>
        <w:r w:rsidRPr="001D4C4E">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Arial"/>
      </w:rPr>
      <w:id w:val="1731497597"/>
      <w:docPartObj>
        <w:docPartGallery w:val="Page Numbers (Bottom of Page)"/>
        <w:docPartUnique/>
      </w:docPartObj>
    </w:sdtPr>
    <w:sdtEndPr>
      <w:rPr>
        <w:rFonts w:eastAsiaTheme="minorHAnsi"/>
        <w:noProof/>
      </w:rPr>
    </w:sdtEndPr>
    <w:sdtContent>
      <w:p w14:paraId="68C7A2AE" w14:textId="77777777" w:rsidR="00484AD1" w:rsidRPr="008654EC" w:rsidRDefault="00484AD1" w:rsidP="00720B87">
        <w:pPr>
          <w:pStyle w:val="small"/>
          <w:rPr>
            <w:rStyle w:val="PageNumber"/>
            <w:rFonts w:asciiTheme="minorHAnsi" w:hAnsiTheme="minorHAnsi"/>
            <w:sz w:val="20"/>
            <w:lang w:val="en-US"/>
          </w:rPr>
        </w:pPr>
        <w:r>
          <w:rPr>
            <w:b/>
          </w:rPr>
          <w:t>Ageing with Choice</w:t>
        </w:r>
        <w:r>
          <w:t>: Future directions for seniors housing 2019-2024</w:t>
        </w:r>
        <w:r>
          <w:tab/>
        </w:r>
        <w:r>
          <w:tab/>
        </w:r>
        <w:r>
          <w:tab/>
        </w:r>
        <w:r>
          <w:tab/>
        </w:r>
        <w:r>
          <w:tab/>
        </w:r>
        <w:r>
          <w:tab/>
        </w:r>
        <w:r>
          <w:tab/>
        </w:r>
        <w:r>
          <w:tab/>
        </w:r>
        <w:r>
          <w:tab/>
        </w:r>
        <w:r>
          <w:tab/>
        </w:r>
        <w:r>
          <w:tab/>
        </w:r>
        <w:r>
          <w:tab/>
        </w:r>
        <w:r w:rsidRPr="001D4C4E">
          <w:fldChar w:fldCharType="begin"/>
        </w:r>
        <w:r w:rsidRPr="001D4C4E">
          <w:instrText xml:space="preserve"> PAGE   \* MERGEFORMAT </w:instrText>
        </w:r>
        <w:r w:rsidRPr="001D4C4E">
          <w:fldChar w:fldCharType="separate"/>
        </w:r>
        <w:r>
          <w:rPr>
            <w:noProof/>
          </w:rPr>
          <w:t>3</w:t>
        </w:r>
        <w:r w:rsidRPr="001D4C4E">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Arial"/>
      </w:rPr>
      <w:id w:val="-1065719178"/>
      <w:docPartObj>
        <w:docPartGallery w:val="Page Numbers (Bottom of Page)"/>
        <w:docPartUnique/>
      </w:docPartObj>
    </w:sdtPr>
    <w:sdtEndPr>
      <w:rPr>
        <w:rFonts w:eastAsiaTheme="minorHAnsi"/>
        <w:noProof/>
      </w:rPr>
    </w:sdtEndPr>
    <w:sdtContent>
      <w:p w14:paraId="3AF6C127" w14:textId="77777777" w:rsidR="00484AD1" w:rsidRPr="008654EC" w:rsidRDefault="00484AD1" w:rsidP="00720B87">
        <w:pPr>
          <w:pStyle w:val="small"/>
          <w:rPr>
            <w:rStyle w:val="PageNumber"/>
            <w:rFonts w:asciiTheme="minorHAnsi" w:hAnsiTheme="minorHAnsi"/>
            <w:sz w:val="20"/>
            <w:lang w:val="en-US"/>
          </w:rPr>
        </w:pPr>
        <w:r>
          <w:rPr>
            <w:b/>
          </w:rPr>
          <w:t>Ageing with Choice</w:t>
        </w:r>
        <w:r>
          <w:t>: Future directions for seniors housing 2019-2024</w:t>
        </w:r>
        <w:r>
          <w:tab/>
        </w:r>
        <w:r>
          <w:tab/>
        </w:r>
        <w:r>
          <w:tab/>
        </w:r>
        <w:r>
          <w:tab/>
        </w:r>
        <w:r>
          <w:tab/>
        </w:r>
        <w:r>
          <w:tab/>
        </w:r>
        <w:r>
          <w:tab/>
        </w:r>
        <w:r>
          <w:tab/>
        </w:r>
        <w:r>
          <w:tab/>
        </w:r>
        <w:r>
          <w:tab/>
        </w:r>
        <w:r>
          <w:tab/>
        </w:r>
        <w:r>
          <w:tab/>
        </w:r>
        <w:r w:rsidRPr="001D4C4E">
          <w:fldChar w:fldCharType="begin"/>
        </w:r>
        <w:r w:rsidRPr="001D4C4E">
          <w:instrText xml:space="preserve"> PAGE   \* MERGEFORMAT </w:instrText>
        </w:r>
        <w:r w:rsidRPr="001D4C4E">
          <w:fldChar w:fldCharType="separate"/>
        </w:r>
        <w:r>
          <w:rPr>
            <w:noProof/>
          </w:rPr>
          <w:t>2</w:t>
        </w:r>
        <w:r w:rsidRPr="001D4C4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BD84E" w14:textId="77777777" w:rsidR="0013331C" w:rsidRDefault="0013331C" w:rsidP="00D41211">
      <w:r>
        <w:separator/>
      </w:r>
    </w:p>
  </w:footnote>
  <w:footnote w:type="continuationSeparator" w:id="0">
    <w:p w14:paraId="5B20D71F" w14:textId="77777777" w:rsidR="0013331C" w:rsidRDefault="0013331C"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BCCA6" w14:textId="77777777" w:rsidR="00484AD1" w:rsidRDefault="00484AD1" w:rsidP="00982C9B">
    <w:pPr>
      <w:pStyle w:val="Header"/>
      <w:ind w:hanging="1134"/>
    </w:pPr>
    <w:r>
      <w:rPr>
        <w:noProof/>
        <w:lang w:val="en-US"/>
      </w:rPr>
      <w:drawing>
        <wp:inline distT="0" distB="0" distL="0" distR="0" wp14:anchorId="1404CBFB" wp14:editId="171205EC">
          <wp:extent cx="10848975" cy="3283916"/>
          <wp:effectExtent l="0" t="0" r="0" b="0"/>
          <wp:docPr id="4" name="Picture 4"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ties blue header.JPG"/>
                  <pic:cNvPicPr/>
                </pic:nvPicPr>
                <pic:blipFill>
                  <a:blip r:embed="rId1">
                    <a:extLst>
                      <a:ext uri="{28A0092B-C50C-407E-A947-70E740481C1C}">
                        <a14:useLocalDpi xmlns:a14="http://schemas.microsoft.com/office/drawing/2010/main" val="0"/>
                      </a:ext>
                    </a:extLst>
                  </a:blip>
                  <a:stretch>
                    <a:fillRect/>
                  </a:stretch>
                </pic:blipFill>
                <pic:spPr>
                  <a:xfrm>
                    <a:off x="0" y="0"/>
                    <a:ext cx="10859726" cy="3287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041D3"/>
    <w:multiLevelType w:val="hybridMultilevel"/>
    <w:tmpl w:val="090EB81E"/>
    <w:lvl w:ilvl="0" w:tplc="0D720DCC">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4F5B2C"/>
    <w:multiLevelType w:val="hybridMultilevel"/>
    <w:tmpl w:val="E10E9AA8"/>
    <w:lvl w:ilvl="0" w:tplc="321E2FE4">
      <w:start w:val="1"/>
      <w:numFmt w:val="bullet"/>
      <w:pStyle w:val="bullettablecont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883D19"/>
    <w:multiLevelType w:val="hybridMultilevel"/>
    <w:tmpl w:val="5844AB68"/>
    <w:lvl w:ilvl="0" w:tplc="47F275C0">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D72C6A"/>
    <w:multiLevelType w:val="hybridMultilevel"/>
    <w:tmpl w:val="E34097E0"/>
    <w:lvl w:ilvl="0" w:tplc="0BF05C38">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F6A5DBF"/>
    <w:multiLevelType w:val="hybridMultilevel"/>
    <w:tmpl w:val="8016506C"/>
    <w:lvl w:ilvl="0" w:tplc="D80E2C26">
      <w:start w:val="1"/>
      <w:numFmt w:val="decimal"/>
      <w:pStyle w:val="ListNumb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2"/>
  </w:num>
  <w:num w:numId="2">
    <w:abstractNumId w:val="3"/>
  </w:num>
  <w:num w:numId="3">
    <w:abstractNumId w:val="5"/>
  </w:num>
  <w:num w:numId="4">
    <w:abstractNumId w:val="4"/>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6C"/>
    <w:rsid w:val="000078FE"/>
    <w:rsid w:val="00010996"/>
    <w:rsid w:val="000118C5"/>
    <w:rsid w:val="000155C3"/>
    <w:rsid w:val="0001599A"/>
    <w:rsid w:val="000159C2"/>
    <w:rsid w:val="00022D02"/>
    <w:rsid w:val="00025F3F"/>
    <w:rsid w:val="000265C1"/>
    <w:rsid w:val="0002737E"/>
    <w:rsid w:val="000338B3"/>
    <w:rsid w:val="0003480D"/>
    <w:rsid w:val="00037B43"/>
    <w:rsid w:val="00037CB4"/>
    <w:rsid w:val="000402BA"/>
    <w:rsid w:val="0004085B"/>
    <w:rsid w:val="0004194A"/>
    <w:rsid w:val="000463EE"/>
    <w:rsid w:val="00047DD6"/>
    <w:rsid w:val="0005232B"/>
    <w:rsid w:val="00054741"/>
    <w:rsid w:val="00060292"/>
    <w:rsid w:val="00063F98"/>
    <w:rsid w:val="00064D3F"/>
    <w:rsid w:val="00066CCF"/>
    <w:rsid w:val="000707A5"/>
    <w:rsid w:val="000754F2"/>
    <w:rsid w:val="00075C1F"/>
    <w:rsid w:val="00075D15"/>
    <w:rsid w:val="00075F81"/>
    <w:rsid w:val="00075F86"/>
    <w:rsid w:val="00083942"/>
    <w:rsid w:val="000842DC"/>
    <w:rsid w:val="000973D8"/>
    <w:rsid w:val="000A1E75"/>
    <w:rsid w:val="000A5614"/>
    <w:rsid w:val="000A6E39"/>
    <w:rsid w:val="000B154F"/>
    <w:rsid w:val="000B1741"/>
    <w:rsid w:val="000B21A2"/>
    <w:rsid w:val="000C45FC"/>
    <w:rsid w:val="000D1520"/>
    <w:rsid w:val="000D17B1"/>
    <w:rsid w:val="000E647C"/>
    <w:rsid w:val="000F192C"/>
    <w:rsid w:val="000F2A96"/>
    <w:rsid w:val="00103F6A"/>
    <w:rsid w:val="0010408A"/>
    <w:rsid w:val="0010445F"/>
    <w:rsid w:val="00110178"/>
    <w:rsid w:val="00111D6C"/>
    <w:rsid w:val="00112942"/>
    <w:rsid w:val="00116BBF"/>
    <w:rsid w:val="001221FC"/>
    <w:rsid w:val="00123E91"/>
    <w:rsid w:val="00125A11"/>
    <w:rsid w:val="00127199"/>
    <w:rsid w:val="00130FE2"/>
    <w:rsid w:val="00132B33"/>
    <w:rsid w:val="0013331C"/>
    <w:rsid w:val="00135499"/>
    <w:rsid w:val="00147695"/>
    <w:rsid w:val="0015261A"/>
    <w:rsid w:val="0015413C"/>
    <w:rsid w:val="0016459B"/>
    <w:rsid w:val="00167608"/>
    <w:rsid w:val="001707F4"/>
    <w:rsid w:val="00170CC9"/>
    <w:rsid w:val="0017435B"/>
    <w:rsid w:val="0017618C"/>
    <w:rsid w:val="00182E8A"/>
    <w:rsid w:val="00186039"/>
    <w:rsid w:val="00187F67"/>
    <w:rsid w:val="00194C06"/>
    <w:rsid w:val="001962AB"/>
    <w:rsid w:val="001A3760"/>
    <w:rsid w:val="001A3B37"/>
    <w:rsid w:val="001A5FFE"/>
    <w:rsid w:val="001A7851"/>
    <w:rsid w:val="001A7E88"/>
    <w:rsid w:val="001B3722"/>
    <w:rsid w:val="001B4402"/>
    <w:rsid w:val="001B4C4E"/>
    <w:rsid w:val="001C0F27"/>
    <w:rsid w:val="001C7F49"/>
    <w:rsid w:val="001D354F"/>
    <w:rsid w:val="001D3736"/>
    <w:rsid w:val="001D5C4C"/>
    <w:rsid w:val="001D72D8"/>
    <w:rsid w:val="001E0EF3"/>
    <w:rsid w:val="001E572A"/>
    <w:rsid w:val="001E7BE4"/>
    <w:rsid w:val="001F2474"/>
    <w:rsid w:val="002022B0"/>
    <w:rsid w:val="00202E5F"/>
    <w:rsid w:val="0020481B"/>
    <w:rsid w:val="00205FE3"/>
    <w:rsid w:val="00210526"/>
    <w:rsid w:val="00223498"/>
    <w:rsid w:val="0022355A"/>
    <w:rsid w:val="0022548A"/>
    <w:rsid w:val="00231A11"/>
    <w:rsid w:val="00235FFE"/>
    <w:rsid w:val="00237077"/>
    <w:rsid w:val="00237847"/>
    <w:rsid w:val="00237D06"/>
    <w:rsid w:val="00240916"/>
    <w:rsid w:val="00240EE5"/>
    <w:rsid w:val="002455F2"/>
    <w:rsid w:val="00247658"/>
    <w:rsid w:val="00247899"/>
    <w:rsid w:val="00250634"/>
    <w:rsid w:val="00254A89"/>
    <w:rsid w:val="00255A77"/>
    <w:rsid w:val="0025755F"/>
    <w:rsid w:val="00257BC6"/>
    <w:rsid w:val="00261F1F"/>
    <w:rsid w:val="00263ADF"/>
    <w:rsid w:val="00265174"/>
    <w:rsid w:val="0026580B"/>
    <w:rsid w:val="00265E0D"/>
    <w:rsid w:val="00266CED"/>
    <w:rsid w:val="00267633"/>
    <w:rsid w:val="00273435"/>
    <w:rsid w:val="00273975"/>
    <w:rsid w:val="0027419D"/>
    <w:rsid w:val="00276A09"/>
    <w:rsid w:val="00276DC9"/>
    <w:rsid w:val="00277361"/>
    <w:rsid w:val="00277F21"/>
    <w:rsid w:val="00280D8D"/>
    <w:rsid w:val="00281683"/>
    <w:rsid w:val="002816BD"/>
    <w:rsid w:val="002850A9"/>
    <w:rsid w:val="002850E0"/>
    <w:rsid w:val="00294A45"/>
    <w:rsid w:val="00294FA6"/>
    <w:rsid w:val="0029659F"/>
    <w:rsid w:val="00296AA9"/>
    <w:rsid w:val="002A7C36"/>
    <w:rsid w:val="002B2898"/>
    <w:rsid w:val="002B3510"/>
    <w:rsid w:val="002C506E"/>
    <w:rsid w:val="002C6CB1"/>
    <w:rsid w:val="002D30B4"/>
    <w:rsid w:val="002D50F7"/>
    <w:rsid w:val="002D72F1"/>
    <w:rsid w:val="002E1C60"/>
    <w:rsid w:val="002E2C1E"/>
    <w:rsid w:val="002E3699"/>
    <w:rsid w:val="002E660E"/>
    <w:rsid w:val="002F2AB5"/>
    <w:rsid w:val="002F7649"/>
    <w:rsid w:val="002F7BF5"/>
    <w:rsid w:val="00301575"/>
    <w:rsid w:val="003033A1"/>
    <w:rsid w:val="00304754"/>
    <w:rsid w:val="00305E65"/>
    <w:rsid w:val="00306AFD"/>
    <w:rsid w:val="00306FA1"/>
    <w:rsid w:val="00314A45"/>
    <w:rsid w:val="00316C98"/>
    <w:rsid w:val="003204E4"/>
    <w:rsid w:val="00327C1F"/>
    <w:rsid w:val="0033272D"/>
    <w:rsid w:val="00332FAB"/>
    <w:rsid w:val="00334978"/>
    <w:rsid w:val="00335573"/>
    <w:rsid w:val="0033765A"/>
    <w:rsid w:val="00341417"/>
    <w:rsid w:val="00342418"/>
    <w:rsid w:val="00343BC0"/>
    <w:rsid w:val="0035012F"/>
    <w:rsid w:val="00353B45"/>
    <w:rsid w:val="00353EF9"/>
    <w:rsid w:val="003565EC"/>
    <w:rsid w:val="003578A2"/>
    <w:rsid w:val="003643C9"/>
    <w:rsid w:val="00367FD9"/>
    <w:rsid w:val="00374CC6"/>
    <w:rsid w:val="00374E81"/>
    <w:rsid w:val="003775E4"/>
    <w:rsid w:val="00381744"/>
    <w:rsid w:val="003836B9"/>
    <w:rsid w:val="00383CAD"/>
    <w:rsid w:val="00384C4A"/>
    <w:rsid w:val="003870F6"/>
    <w:rsid w:val="003902BF"/>
    <w:rsid w:val="003A4AC5"/>
    <w:rsid w:val="003A77CE"/>
    <w:rsid w:val="003B3F13"/>
    <w:rsid w:val="003B7BDB"/>
    <w:rsid w:val="003C68BF"/>
    <w:rsid w:val="003C75FC"/>
    <w:rsid w:val="003D092A"/>
    <w:rsid w:val="003D1FF4"/>
    <w:rsid w:val="003D5381"/>
    <w:rsid w:val="003D7658"/>
    <w:rsid w:val="003E1477"/>
    <w:rsid w:val="003E403D"/>
    <w:rsid w:val="003F0DF5"/>
    <w:rsid w:val="003F3CB0"/>
    <w:rsid w:val="003F3D65"/>
    <w:rsid w:val="003F7716"/>
    <w:rsid w:val="00401D09"/>
    <w:rsid w:val="0040512E"/>
    <w:rsid w:val="0041092E"/>
    <w:rsid w:val="00410A26"/>
    <w:rsid w:val="00414090"/>
    <w:rsid w:val="004143B6"/>
    <w:rsid w:val="0042097C"/>
    <w:rsid w:val="004469D5"/>
    <w:rsid w:val="00451108"/>
    <w:rsid w:val="00451D26"/>
    <w:rsid w:val="00455F4B"/>
    <w:rsid w:val="00465381"/>
    <w:rsid w:val="00473FC0"/>
    <w:rsid w:val="00476D68"/>
    <w:rsid w:val="00484AD1"/>
    <w:rsid w:val="00490918"/>
    <w:rsid w:val="00490E41"/>
    <w:rsid w:val="004935A2"/>
    <w:rsid w:val="00496F6B"/>
    <w:rsid w:val="004A0166"/>
    <w:rsid w:val="004A181D"/>
    <w:rsid w:val="004A3317"/>
    <w:rsid w:val="004A4094"/>
    <w:rsid w:val="004B6A59"/>
    <w:rsid w:val="004B7687"/>
    <w:rsid w:val="004B7ACF"/>
    <w:rsid w:val="004C157F"/>
    <w:rsid w:val="004C2016"/>
    <w:rsid w:val="004C373B"/>
    <w:rsid w:val="004C4633"/>
    <w:rsid w:val="004C65F7"/>
    <w:rsid w:val="004D0771"/>
    <w:rsid w:val="004D1D54"/>
    <w:rsid w:val="004D546B"/>
    <w:rsid w:val="004F021E"/>
    <w:rsid w:val="004F0EAE"/>
    <w:rsid w:val="004F1740"/>
    <w:rsid w:val="004F27B9"/>
    <w:rsid w:val="004F2E01"/>
    <w:rsid w:val="00501F9F"/>
    <w:rsid w:val="0051165B"/>
    <w:rsid w:val="00512C91"/>
    <w:rsid w:val="005227AB"/>
    <w:rsid w:val="00530C64"/>
    <w:rsid w:val="00535FBC"/>
    <w:rsid w:val="0054188B"/>
    <w:rsid w:val="005463CC"/>
    <w:rsid w:val="00554E16"/>
    <w:rsid w:val="005560E4"/>
    <w:rsid w:val="00575F62"/>
    <w:rsid w:val="00580FFF"/>
    <w:rsid w:val="0058121F"/>
    <w:rsid w:val="00582AA7"/>
    <w:rsid w:val="00584A89"/>
    <w:rsid w:val="005927DB"/>
    <w:rsid w:val="005A4BB7"/>
    <w:rsid w:val="005B0C0E"/>
    <w:rsid w:val="005C1415"/>
    <w:rsid w:val="005C631E"/>
    <w:rsid w:val="005C6CA7"/>
    <w:rsid w:val="005D01E3"/>
    <w:rsid w:val="005D4D30"/>
    <w:rsid w:val="005D65D3"/>
    <w:rsid w:val="005E1B7B"/>
    <w:rsid w:val="005E6C72"/>
    <w:rsid w:val="005F46C1"/>
    <w:rsid w:val="005F47B7"/>
    <w:rsid w:val="00600BBE"/>
    <w:rsid w:val="00612F7B"/>
    <w:rsid w:val="0061436F"/>
    <w:rsid w:val="00617DEA"/>
    <w:rsid w:val="00622A63"/>
    <w:rsid w:val="00623700"/>
    <w:rsid w:val="006250AB"/>
    <w:rsid w:val="00625DC2"/>
    <w:rsid w:val="00626909"/>
    <w:rsid w:val="006325D7"/>
    <w:rsid w:val="006340A9"/>
    <w:rsid w:val="0063524C"/>
    <w:rsid w:val="0063616B"/>
    <w:rsid w:val="00636F5B"/>
    <w:rsid w:val="00640D6B"/>
    <w:rsid w:val="006413AA"/>
    <w:rsid w:val="00647470"/>
    <w:rsid w:val="00650B3F"/>
    <w:rsid w:val="00653107"/>
    <w:rsid w:val="00660021"/>
    <w:rsid w:val="00664B53"/>
    <w:rsid w:val="00666969"/>
    <w:rsid w:val="006709A3"/>
    <w:rsid w:val="00674863"/>
    <w:rsid w:val="00675E47"/>
    <w:rsid w:val="00675E8A"/>
    <w:rsid w:val="00684122"/>
    <w:rsid w:val="00685BDF"/>
    <w:rsid w:val="00685C3E"/>
    <w:rsid w:val="0068748F"/>
    <w:rsid w:val="006927B0"/>
    <w:rsid w:val="00692ED5"/>
    <w:rsid w:val="00695CE0"/>
    <w:rsid w:val="006A2662"/>
    <w:rsid w:val="006A293D"/>
    <w:rsid w:val="006A3F12"/>
    <w:rsid w:val="006A4A71"/>
    <w:rsid w:val="006B2471"/>
    <w:rsid w:val="006B663B"/>
    <w:rsid w:val="006B73BF"/>
    <w:rsid w:val="006C0F46"/>
    <w:rsid w:val="006C2613"/>
    <w:rsid w:val="006C36C8"/>
    <w:rsid w:val="006C6592"/>
    <w:rsid w:val="006C6928"/>
    <w:rsid w:val="006D09B1"/>
    <w:rsid w:val="006D133D"/>
    <w:rsid w:val="006D1F87"/>
    <w:rsid w:val="006D3B1F"/>
    <w:rsid w:val="006D4FEE"/>
    <w:rsid w:val="006E0540"/>
    <w:rsid w:val="006E0BD5"/>
    <w:rsid w:val="006E2F86"/>
    <w:rsid w:val="006E30CC"/>
    <w:rsid w:val="006E6618"/>
    <w:rsid w:val="006E708E"/>
    <w:rsid w:val="006F1285"/>
    <w:rsid w:val="006F7711"/>
    <w:rsid w:val="00707CDD"/>
    <w:rsid w:val="00716BEA"/>
    <w:rsid w:val="0072074D"/>
    <w:rsid w:val="00720B87"/>
    <w:rsid w:val="007211C2"/>
    <w:rsid w:val="00721241"/>
    <w:rsid w:val="00721C8F"/>
    <w:rsid w:val="00722776"/>
    <w:rsid w:val="0072332E"/>
    <w:rsid w:val="00723BD1"/>
    <w:rsid w:val="0072647A"/>
    <w:rsid w:val="00730C26"/>
    <w:rsid w:val="00732863"/>
    <w:rsid w:val="00732DA8"/>
    <w:rsid w:val="007345B6"/>
    <w:rsid w:val="00737E59"/>
    <w:rsid w:val="00742ABD"/>
    <w:rsid w:val="00747EBE"/>
    <w:rsid w:val="00756C54"/>
    <w:rsid w:val="00760C36"/>
    <w:rsid w:val="00765335"/>
    <w:rsid w:val="00765872"/>
    <w:rsid w:val="00774F02"/>
    <w:rsid w:val="00775435"/>
    <w:rsid w:val="00776E50"/>
    <w:rsid w:val="0078291C"/>
    <w:rsid w:val="00782F79"/>
    <w:rsid w:val="00782F85"/>
    <w:rsid w:val="0078336D"/>
    <w:rsid w:val="007852C5"/>
    <w:rsid w:val="00785D8A"/>
    <w:rsid w:val="00786BE7"/>
    <w:rsid w:val="00787518"/>
    <w:rsid w:val="00793086"/>
    <w:rsid w:val="007A068D"/>
    <w:rsid w:val="007A1FD6"/>
    <w:rsid w:val="007A2429"/>
    <w:rsid w:val="007B6CBD"/>
    <w:rsid w:val="007C3220"/>
    <w:rsid w:val="007C3769"/>
    <w:rsid w:val="007C57B2"/>
    <w:rsid w:val="007D3AD2"/>
    <w:rsid w:val="007D4BF9"/>
    <w:rsid w:val="007D701E"/>
    <w:rsid w:val="007E55C8"/>
    <w:rsid w:val="007E76EB"/>
    <w:rsid w:val="007F126F"/>
    <w:rsid w:val="007F322D"/>
    <w:rsid w:val="007F45B2"/>
    <w:rsid w:val="007F4880"/>
    <w:rsid w:val="007F645B"/>
    <w:rsid w:val="007F71DE"/>
    <w:rsid w:val="008003EF"/>
    <w:rsid w:val="008011EB"/>
    <w:rsid w:val="008057A2"/>
    <w:rsid w:val="00805848"/>
    <w:rsid w:val="00805CC3"/>
    <w:rsid w:val="00806198"/>
    <w:rsid w:val="008115AD"/>
    <w:rsid w:val="00814D66"/>
    <w:rsid w:val="0081594D"/>
    <w:rsid w:val="0082097F"/>
    <w:rsid w:val="008248DB"/>
    <w:rsid w:val="00832AD5"/>
    <w:rsid w:val="00837CA2"/>
    <w:rsid w:val="00837D77"/>
    <w:rsid w:val="008410B9"/>
    <w:rsid w:val="00842B0A"/>
    <w:rsid w:val="00843F1B"/>
    <w:rsid w:val="008444BC"/>
    <w:rsid w:val="00844F40"/>
    <w:rsid w:val="0084796D"/>
    <w:rsid w:val="0085007C"/>
    <w:rsid w:val="00850259"/>
    <w:rsid w:val="00852D7E"/>
    <w:rsid w:val="00852E36"/>
    <w:rsid w:val="00856A5C"/>
    <w:rsid w:val="00860638"/>
    <w:rsid w:val="008608C5"/>
    <w:rsid w:val="008616A0"/>
    <w:rsid w:val="008622CB"/>
    <w:rsid w:val="008654EC"/>
    <w:rsid w:val="0086551B"/>
    <w:rsid w:val="00867A3D"/>
    <w:rsid w:val="00873183"/>
    <w:rsid w:val="00883EC6"/>
    <w:rsid w:val="008876B7"/>
    <w:rsid w:val="00887A6B"/>
    <w:rsid w:val="00887D9C"/>
    <w:rsid w:val="00890965"/>
    <w:rsid w:val="0089264E"/>
    <w:rsid w:val="008957C2"/>
    <w:rsid w:val="008A32F0"/>
    <w:rsid w:val="008A67F3"/>
    <w:rsid w:val="008A7BFC"/>
    <w:rsid w:val="008B0B41"/>
    <w:rsid w:val="008B1443"/>
    <w:rsid w:val="008B150B"/>
    <w:rsid w:val="008B18AC"/>
    <w:rsid w:val="008C3295"/>
    <w:rsid w:val="008C5B5C"/>
    <w:rsid w:val="008C6724"/>
    <w:rsid w:val="008D096D"/>
    <w:rsid w:val="008D2060"/>
    <w:rsid w:val="008D31A4"/>
    <w:rsid w:val="008D46A3"/>
    <w:rsid w:val="008D4FB6"/>
    <w:rsid w:val="008E0253"/>
    <w:rsid w:val="008E04FB"/>
    <w:rsid w:val="008E30F6"/>
    <w:rsid w:val="008E4A63"/>
    <w:rsid w:val="008E70CF"/>
    <w:rsid w:val="008E713B"/>
    <w:rsid w:val="008F1EC5"/>
    <w:rsid w:val="008F6EA2"/>
    <w:rsid w:val="008F789C"/>
    <w:rsid w:val="00902BCE"/>
    <w:rsid w:val="0090676C"/>
    <w:rsid w:val="0090760D"/>
    <w:rsid w:val="009113E1"/>
    <w:rsid w:val="00913DC9"/>
    <w:rsid w:val="00917465"/>
    <w:rsid w:val="00917C4B"/>
    <w:rsid w:val="009215EE"/>
    <w:rsid w:val="00923F1D"/>
    <w:rsid w:val="0092523A"/>
    <w:rsid w:val="009260C7"/>
    <w:rsid w:val="00926769"/>
    <w:rsid w:val="00930B0F"/>
    <w:rsid w:val="00931AD8"/>
    <w:rsid w:val="00940358"/>
    <w:rsid w:val="009433FE"/>
    <w:rsid w:val="00943AB4"/>
    <w:rsid w:val="009457D7"/>
    <w:rsid w:val="0094672B"/>
    <w:rsid w:val="00946B25"/>
    <w:rsid w:val="009472E8"/>
    <w:rsid w:val="00956743"/>
    <w:rsid w:val="00957898"/>
    <w:rsid w:val="00960690"/>
    <w:rsid w:val="00963FAE"/>
    <w:rsid w:val="009675BB"/>
    <w:rsid w:val="0097326B"/>
    <w:rsid w:val="009752B8"/>
    <w:rsid w:val="00981199"/>
    <w:rsid w:val="009813F3"/>
    <w:rsid w:val="0098238A"/>
    <w:rsid w:val="009826BA"/>
    <w:rsid w:val="009829B2"/>
    <w:rsid w:val="00982C9B"/>
    <w:rsid w:val="00984EC9"/>
    <w:rsid w:val="0098754B"/>
    <w:rsid w:val="0099042A"/>
    <w:rsid w:val="0099496D"/>
    <w:rsid w:val="009978E0"/>
    <w:rsid w:val="009A13CE"/>
    <w:rsid w:val="009A1FEF"/>
    <w:rsid w:val="009A25E1"/>
    <w:rsid w:val="009A2F56"/>
    <w:rsid w:val="009A321C"/>
    <w:rsid w:val="009A3D26"/>
    <w:rsid w:val="009A4898"/>
    <w:rsid w:val="009B707C"/>
    <w:rsid w:val="009C1041"/>
    <w:rsid w:val="009C3F56"/>
    <w:rsid w:val="009C5FC8"/>
    <w:rsid w:val="009C77C4"/>
    <w:rsid w:val="009D08C4"/>
    <w:rsid w:val="009D6434"/>
    <w:rsid w:val="009D72FD"/>
    <w:rsid w:val="009E29AD"/>
    <w:rsid w:val="009F06B7"/>
    <w:rsid w:val="009F3F93"/>
    <w:rsid w:val="00A00477"/>
    <w:rsid w:val="00A05BEE"/>
    <w:rsid w:val="00A06D67"/>
    <w:rsid w:val="00A06F51"/>
    <w:rsid w:val="00A10B92"/>
    <w:rsid w:val="00A12E5C"/>
    <w:rsid w:val="00A12EF4"/>
    <w:rsid w:val="00A16919"/>
    <w:rsid w:val="00A216E5"/>
    <w:rsid w:val="00A2202B"/>
    <w:rsid w:val="00A22D61"/>
    <w:rsid w:val="00A22F73"/>
    <w:rsid w:val="00A307F8"/>
    <w:rsid w:val="00A32097"/>
    <w:rsid w:val="00A4466C"/>
    <w:rsid w:val="00A458CE"/>
    <w:rsid w:val="00A47B37"/>
    <w:rsid w:val="00A5239D"/>
    <w:rsid w:val="00A53F54"/>
    <w:rsid w:val="00A55434"/>
    <w:rsid w:val="00A656F8"/>
    <w:rsid w:val="00A712DB"/>
    <w:rsid w:val="00A7307B"/>
    <w:rsid w:val="00A75E5C"/>
    <w:rsid w:val="00A83ACC"/>
    <w:rsid w:val="00A85B6F"/>
    <w:rsid w:val="00A86CFD"/>
    <w:rsid w:val="00A87606"/>
    <w:rsid w:val="00A920E2"/>
    <w:rsid w:val="00A92374"/>
    <w:rsid w:val="00A94DF7"/>
    <w:rsid w:val="00A958A9"/>
    <w:rsid w:val="00A95910"/>
    <w:rsid w:val="00AA09A5"/>
    <w:rsid w:val="00AA2351"/>
    <w:rsid w:val="00AA43E2"/>
    <w:rsid w:val="00AB2165"/>
    <w:rsid w:val="00AB4C8E"/>
    <w:rsid w:val="00AB580A"/>
    <w:rsid w:val="00AB6B89"/>
    <w:rsid w:val="00AC3A7F"/>
    <w:rsid w:val="00AC5EF0"/>
    <w:rsid w:val="00AD49FC"/>
    <w:rsid w:val="00AD57B0"/>
    <w:rsid w:val="00AD6499"/>
    <w:rsid w:val="00AD6FB1"/>
    <w:rsid w:val="00AE0BE0"/>
    <w:rsid w:val="00AE3AC8"/>
    <w:rsid w:val="00AE4A06"/>
    <w:rsid w:val="00AE7B57"/>
    <w:rsid w:val="00AF2A42"/>
    <w:rsid w:val="00AF671F"/>
    <w:rsid w:val="00B00ECC"/>
    <w:rsid w:val="00B05729"/>
    <w:rsid w:val="00B05E21"/>
    <w:rsid w:val="00B07E38"/>
    <w:rsid w:val="00B11C9F"/>
    <w:rsid w:val="00B14D3A"/>
    <w:rsid w:val="00B16794"/>
    <w:rsid w:val="00B17DE2"/>
    <w:rsid w:val="00B206BB"/>
    <w:rsid w:val="00B25331"/>
    <w:rsid w:val="00B25642"/>
    <w:rsid w:val="00B32E53"/>
    <w:rsid w:val="00B33B1D"/>
    <w:rsid w:val="00B34F55"/>
    <w:rsid w:val="00B36F56"/>
    <w:rsid w:val="00B37517"/>
    <w:rsid w:val="00B50B97"/>
    <w:rsid w:val="00B53B63"/>
    <w:rsid w:val="00B54819"/>
    <w:rsid w:val="00B55EB2"/>
    <w:rsid w:val="00B60180"/>
    <w:rsid w:val="00B62068"/>
    <w:rsid w:val="00B62446"/>
    <w:rsid w:val="00B66291"/>
    <w:rsid w:val="00B66C9C"/>
    <w:rsid w:val="00B67F66"/>
    <w:rsid w:val="00B73903"/>
    <w:rsid w:val="00B757C6"/>
    <w:rsid w:val="00B77CC4"/>
    <w:rsid w:val="00B80972"/>
    <w:rsid w:val="00B847D0"/>
    <w:rsid w:val="00B85CEF"/>
    <w:rsid w:val="00B91B92"/>
    <w:rsid w:val="00B9230D"/>
    <w:rsid w:val="00BA0570"/>
    <w:rsid w:val="00BA23BD"/>
    <w:rsid w:val="00BA3193"/>
    <w:rsid w:val="00BA7203"/>
    <w:rsid w:val="00BA7A57"/>
    <w:rsid w:val="00BB0301"/>
    <w:rsid w:val="00BB32D8"/>
    <w:rsid w:val="00BB3F0E"/>
    <w:rsid w:val="00BB4029"/>
    <w:rsid w:val="00BB5214"/>
    <w:rsid w:val="00BB5604"/>
    <w:rsid w:val="00BC0D51"/>
    <w:rsid w:val="00BC2FFD"/>
    <w:rsid w:val="00BC6A6B"/>
    <w:rsid w:val="00BC76AD"/>
    <w:rsid w:val="00BC77EF"/>
    <w:rsid w:val="00BD0D55"/>
    <w:rsid w:val="00BD70B3"/>
    <w:rsid w:val="00BE21BF"/>
    <w:rsid w:val="00BE63D0"/>
    <w:rsid w:val="00BE6B0A"/>
    <w:rsid w:val="00BF3A1D"/>
    <w:rsid w:val="00C002ED"/>
    <w:rsid w:val="00C02F5E"/>
    <w:rsid w:val="00C0354B"/>
    <w:rsid w:val="00C05AB8"/>
    <w:rsid w:val="00C05F88"/>
    <w:rsid w:val="00C061FE"/>
    <w:rsid w:val="00C06C7A"/>
    <w:rsid w:val="00C125EC"/>
    <w:rsid w:val="00C370A0"/>
    <w:rsid w:val="00C40EDB"/>
    <w:rsid w:val="00C42F48"/>
    <w:rsid w:val="00C4480D"/>
    <w:rsid w:val="00C4528F"/>
    <w:rsid w:val="00C4559B"/>
    <w:rsid w:val="00C563EA"/>
    <w:rsid w:val="00C57F41"/>
    <w:rsid w:val="00C61E5B"/>
    <w:rsid w:val="00C64B57"/>
    <w:rsid w:val="00C6568C"/>
    <w:rsid w:val="00C65ABA"/>
    <w:rsid w:val="00C716C0"/>
    <w:rsid w:val="00C718C4"/>
    <w:rsid w:val="00C73618"/>
    <w:rsid w:val="00C749CE"/>
    <w:rsid w:val="00C74C57"/>
    <w:rsid w:val="00C76FAA"/>
    <w:rsid w:val="00C8206A"/>
    <w:rsid w:val="00C85786"/>
    <w:rsid w:val="00C8678C"/>
    <w:rsid w:val="00C9158E"/>
    <w:rsid w:val="00C9427A"/>
    <w:rsid w:val="00C957A5"/>
    <w:rsid w:val="00C978C2"/>
    <w:rsid w:val="00CA0C2B"/>
    <w:rsid w:val="00CA36C2"/>
    <w:rsid w:val="00CA55F0"/>
    <w:rsid w:val="00CA7126"/>
    <w:rsid w:val="00CA719D"/>
    <w:rsid w:val="00CB022B"/>
    <w:rsid w:val="00CB0ECF"/>
    <w:rsid w:val="00CB2133"/>
    <w:rsid w:val="00CB4A25"/>
    <w:rsid w:val="00CC1BE9"/>
    <w:rsid w:val="00CC58EF"/>
    <w:rsid w:val="00CE05AD"/>
    <w:rsid w:val="00CF12DF"/>
    <w:rsid w:val="00CF12E0"/>
    <w:rsid w:val="00D023B2"/>
    <w:rsid w:val="00D02DB6"/>
    <w:rsid w:val="00D06268"/>
    <w:rsid w:val="00D065E5"/>
    <w:rsid w:val="00D0724E"/>
    <w:rsid w:val="00D07C6E"/>
    <w:rsid w:val="00D11410"/>
    <w:rsid w:val="00D119EC"/>
    <w:rsid w:val="00D13655"/>
    <w:rsid w:val="00D23899"/>
    <w:rsid w:val="00D24612"/>
    <w:rsid w:val="00D27E8A"/>
    <w:rsid w:val="00D3068D"/>
    <w:rsid w:val="00D3462B"/>
    <w:rsid w:val="00D34841"/>
    <w:rsid w:val="00D41211"/>
    <w:rsid w:val="00D443E9"/>
    <w:rsid w:val="00D4789B"/>
    <w:rsid w:val="00D54B7E"/>
    <w:rsid w:val="00D557D7"/>
    <w:rsid w:val="00D61B2F"/>
    <w:rsid w:val="00D64FD2"/>
    <w:rsid w:val="00D65C76"/>
    <w:rsid w:val="00D71FD1"/>
    <w:rsid w:val="00D72CB5"/>
    <w:rsid w:val="00D74312"/>
    <w:rsid w:val="00D74B30"/>
    <w:rsid w:val="00D820FA"/>
    <w:rsid w:val="00D82252"/>
    <w:rsid w:val="00D82E5F"/>
    <w:rsid w:val="00D84F90"/>
    <w:rsid w:val="00D86D5C"/>
    <w:rsid w:val="00D91AAA"/>
    <w:rsid w:val="00D95427"/>
    <w:rsid w:val="00DA052A"/>
    <w:rsid w:val="00DA2BA2"/>
    <w:rsid w:val="00DA60BB"/>
    <w:rsid w:val="00DB311F"/>
    <w:rsid w:val="00DB78A0"/>
    <w:rsid w:val="00DC171A"/>
    <w:rsid w:val="00DC1884"/>
    <w:rsid w:val="00DC2A1B"/>
    <w:rsid w:val="00DC2C7E"/>
    <w:rsid w:val="00DC2D0B"/>
    <w:rsid w:val="00DD1E91"/>
    <w:rsid w:val="00DD37A4"/>
    <w:rsid w:val="00DD6C7A"/>
    <w:rsid w:val="00DD715A"/>
    <w:rsid w:val="00DD77F0"/>
    <w:rsid w:val="00DE0529"/>
    <w:rsid w:val="00DF1B3D"/>
    <w:rsid w:val="00DF3E9D"/>
    <w:rsid w:val="00DF5605"/>
    <w:rsid w:val="00E01E13"/>
    <w:rsid w:val="00E026D2"/>
    <w:rsid w:val="00E03756"/>
    <w:rsid w:val="00E06A39"/>
    <w:rsid w:val="00E0711E"/>
    <w:rsid w:val="00E108A6"/>
    <w:rsid w:val="00E11BBA"/>
    <w:rsid w:val="00E13630"/>
    <w:rsid w:val="00E1725A"/>
    <w:rsid w:val="00E17F9D"/>
    <w:rsid w:val="00E30F5C"/>
    <w:rsid w:val="00E31E93"/>
    <w:rsid w:val="00E457A7"/>
    <w:rsid w:val="00E47878"/>
    <w:rsid w:val="00E5020E"/>
    <w:rsid w:val="00E50D8D"/>
    <w:rsid w:val="00E50EAD"/>
    <w:rsid w:val="00E5558A"/>
    <w:rsid w:val="00E55DFA"/>
    <w:rsid w:val="00E57D67"/>
    <w:rsid w:val="00E611D3"/>
    <w:rsid w:val="00E61EB3"/>
    <w:rsid w:val="00E7129A"/>
    <w:rsid w:val="00E71CE7"/>
    <w:rsid w:val="00E72E55"/>
    <w:rsid w:val="00E744D7"/>
    <w:rsid w:val="00E76750"/>
    <w:rsid w:val="00E769AF"/>
    <w:rsid w:val="00E777A0"/>
    <w:rsid w:val="00E808FF"/>
    <w:rsid w:val="00E828A0"/>
    <w:rsid w:val="00E85102"/>
    <w:rsid w:val="00E85B5F"/>
    <w:rsid w:val="00E944AB"/>
    <w:rsid w:val="00E95609"/>
    <w:rsid w:val="00E96060"/>
    <w:rsid w:val="00E962E2"/>
    <w:rsid w:val="00E967AE"/>
    <w:rsid w:val="00EA0324"/>
    <w:rsid w:val="00EA04AD"/>
    <w:rsid w:val="00EA18D6"/>
    <w:rsid w:val="00EA33AD"/>
    <w:rsid w:val="00EA3AD0"/>
    <w:rsid w:val="00EA7649"/>
    <w:rsid w:val="00EA7FD7"/>
    <w:rsid w:val="00EB19EE"/>
    <w:rsid w:val="00EB2BEC"/>
    <w:rsid w:val="00EB3123"/>
    <w:rsid w:val="00EB55B1"/>
    <w:rsid w:val="00EC2B8A"/>
    <w:rsid w:val="00EC2BC4"/>
    <w:rsid w:val="00EC3256"/>
    <w:rsid w:val="00ED1557"/>
    <w:rsid w:val="00ED482F"/>
    <w:rsid w:val="00ED4CB0"/>
    <w:rsid w:val="00ED6E2C"/>
    <w:rsid w:val="00ED7588"/>
    <w:rsid w:val="00EE0C21"/>
    <w:rsid w:val="00EE4916"/>
    <w:rsid w:val="00EE6BB2"/>
    <w:rsid w:val="00EF1A9D"/>
    <w:rsid w:val="00EF24FF"/>
    <w:rsid w:val="00EF7962"/>
    <w:rsid w:val="00F00D7F"/>
    <w:rsid w:val="00F023CC"/>
    <w:rsid w:val="00F10B8F"/>
    <w:rsid w:val="00F129CE"/>
    <w:rsid w:val="00F129D2"/>
    <w:rsid w:val="00F132B9"/>
    <w:rsid w:val="00F13490"/>
    <w:rsid w:val="00F142BA"/>
    <w:rsid w:val="00F143C0"/>
    <w:rsid w:val="00F159B0"/>
    <w:rsid w:val="00F16D3F"/>
    <w:rsid w:val="00F23285"/>
    <w:rsid w:val="00F27366"/>
    <w:rsid w:val="00F307FC"/>
    <w:rsid w:val="00F35327"/>
    <w:rsid w:val="00F35A1D"/>
    <w:rsid w:val="00F3649B"/>
    <w:rsid w:val="00F4073F"/>
    <w:rsid w:val="00F41702"/>
    <w:rsid w:val="00F41E11"/>
    <w:rsid w:val="00F53975"/>
    <w:rsid w:val="00F612A9"/>
    <w:rsid w:val="00F6198D"/>
    <w:rsid w:val="00F61CE4"/>
    <w:rsid w:val="00F61EFA"/>
    <w:rsid w:val="00F63313"/>
    <w:rsid w:val="00F63D9D"/>
    <w:rsid w:val="00F73438"/>
    <w:rsid w:val="00F74776"/>
    <w:rsid w:val="00F74875"/>
    <w:rsid w:val="00F75638"/>
    <w:rsid w:val="00F77583"/>
    <w:rsid w:val="00F77EF6"/>
    <w:rsid w:val="00F80D43"/>
    <w:rsid w:val="00F84799"/>
    <w:rsid w:val="00F878AD"/>
    <w:rsid w:val="00F92AD6"/>
    <w:rsid w:val="00FA2025"/>
    <w:rsid w:val="00FA4FE2"/>
    <w:rsid w:val="00FC0260"/>
    <w:rsid w:val="00FC066E"/>
    <w:rsid w:val="00FC0BBA"/>
    <w:rsid w:val="00FC2072"/>
    <w:rsid w:val="00FC26E0"/>
    <w:rsid w:val="00FC4F47"/>
    <w:rsid w:val="00FC5966"/>
    <w:rsid w:val="00FC60B1"/>
    <w:rsid w:val="00FD0D5A"/>
    <w:rsid w:val="00FD29CC"/>
    <w:rsid w:val="00FE02DF"/>
    <w:rsid w:val="00FE0B92"/>
    <w:rsid w:val="00FE732F"/>
    <w:rsid w:val="00FE7D0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0C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3068D"/>
    <w:pPr>
      <w:spacing w:after="120" w:line="288" w:lineRule="auto"/>
    </w:pPr>
  </w:style>
  <w:style w:type="paragraph" w:styleId="Heading1">
    <w:name w:val="heading 1"/>
    <w:basedOn w:val="nospace"/>
    <w:next w:val="BodyText"/>
    <w:autoRedefine/>
    <w:qFormat/>
    <w:rsid w:val="00223498"/>
    <w:pPr>
      <w:keepNext/>
      <w:spacing w:before="120" w:after="80"/>
      <w:outlineLvl w:val="0"/>
    </w:pPr>
    <w:rPr>
      <w:b/>
      <w:bCs/>
      <w:color w:val="2C5C86"/>
      <w:sz w:val="38"/>
      <w:szCs w:val="32"/>
    </w:rPr>
  </w:style>
  <w:style w:type="paragraph" w:styleId="Heading2">
    <w:name w:val="heading 2"/>
    <w:basedOn w:val="nospace"/>
    <w:next w:val="BodyText"/>
    <w:link w:val="Heading2Char"/>
    <w:autoRedefine/>
    <w:qFormat/>
    <w:rsid w:val="000973D8"/>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nospace"/>
    <w:next w:val="BodyText"/>
    <w:link w:val="Heading3Char"/>
    <w:autoRedefine/>
    <w:qFormat/>
    <w:rsid w:val="003F0DF5"/>
    <w:pPr>
      <w:keepNext/>
      <w:keepLines/>
      <w:spacing w:after="80"/>
      <w:outlineLvl w:val="2"/>
    </w:pPr>
    <w:rPr>
      <w:rFonts w:eastAsia="Times New Roman"/>
      <w:b/>
      <w:bCs/>
      <w:color w:val="2C5C86"/>
    </w:rPr>
  </w:style>
  <w:style w:type="paragraph" w:styleId="Heading4">
    <w:name w:val="heading 4"/>
    <w:basedOn w:val="Normal"/>
    <w:next w:val="Normal"/>
    <w:link w:val="Heading4Char"/>
    <w:autoRedefine/>
    <w:rsid w:val="00AD6499"/>
    <w:pPr>
      <w:keepNext/>
      <w:spacing w:before="240" w:after="60"/>
      <w:outlineLvl w:val="3"/>
    </w:pPr>
    <w:rPr>
      <w:rFonts w:eastAsia="Times New Roman" w:cs="Arial"/>
      <w:b/>
      <w:bCs/>
      <w:szCs w:val="28"/>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664B53"/>
    <w:pPr>
      <w:spacing w:before="120"/>
    </w:pPr>
    <w:rPr>
      <w:b/>
      <w:iCs/>
      <w:color w:val="000000" w:themeColor="text1"/>
      <w:sz w:val="22"/>
      <w:szCs w:val="18"/>
    </w:rPr>
  </w:style>
  <w:style w:type="character" w:customStyle="1" w:styleId="Heading2Char">
    <w:name w:val="Heading 2 Char"/>
    <w:basedOn w:val="DefaultParagraphFont"/>
    <w:link w:val="Heading2"/>
    <w:rsid w:val="000973D8"/>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qFormat/>
    <w:rsid w:val="00455F4B"/>
    <w:pPr>
      <w:suppressAutoHyphens/>
      <w:autoSpaceDE w:val="0"/>
      <w:autoSpaceDN w:val="0"/>
      <w:adjustRightInd w:val="0"/>
      <w:spacing w:after="60"/>
      <w:textAlignment w:val="center"/>
    </w:pPr>
    <w:rPr>
      <w:rFonts w:cs="Arial"/>
      <w:color w:val="58595B" w:themeColor="accent6"/>
      <w:sz w:val="22"/>
      <w:szCs w:val="22"/>
      <w:lang w:val="en-GB"/>
    </w:rPr>
  </w:style>
  <w:style w:type="character" w:customStyle="1" w:styleId="HeaderChar">
    <w:name w:val="Header Char"/>
    <w:basedOn w:val="DefaultParagraphFont"/>
    <w:link w:val="Header"/>
    <w:uiPriority w:val="99"/>
    <w:rsid w:val="00455F4B"/>
    <w:rPr>
      <w:rFonts w:cs="Arial"/>
      <w:color w:val="58595B" w:themeColor="accent6"/>
      <w:sz w:val="22"/>
      <w:szCs w:val="22"/>
      <w:lang w:val="en-GB"/>
    </w:rPr>
  </w:style>
  <w:style w:type="paragraph" w:styleId="Footer">
    <w:name w:val="footer"/>
    <w:basedOn w:val="Normal"/>
    <w:link w:val="FooterChar"/>
    <w:autoRedefine/>
    <w:uiPriority w:val="99"/>
    <w:unhideWhenUsed/>
    <w:rsid w:val="007D4BF9"/>
    <w:pPr>
      <w:tabs>
        <w:tab w:val="right" w:pos="9632"/>
      </w:tabs>
      <w:suppressAutoHyphens/>
      <w:autoSpaceDE w:val="0"/>
      <w:autoSpaceDN w:val="0"/>
      <w:adjustRightInd w:val="0"/>
      <w:ind w:right="-289"/>
      <w:textAlignment w:val="center"/>
    </w:pPr>
    <w:rPr>
      <w:rFonts w:cs="Arial"/>
      <w:sz w:val="20"/>
      <w:szCs w:val="20"/>
      <w:lang w:val="en-GB"/>
    </w:rPr>
  </w:style>
  <w:style w:type="character" w:customStyle="1" w:styleId="FooterChar">
    <w:name w:val="Footer Char"/>
    <w:basedOn w:val="DefaultParagraphFont"/>
    <w:link w:val="Footer"/>
    <w:uiPriority w:val="99"/>
    <w:rsid w:val="007D4BF9"/>
    <w:rPr>
      <w:rFonts w:cs="Arial"/>
      <w:sz w:val="20"/>
      <w:szCs w:val="20"/>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720B87"/>
    <w:rPr>
      <w:rFonts w:eastAsiaTheme="minorHAnsi" w:cs="Arial"/>
      <w:szCs w:val="22"/>
      <w:lang w:val="en-GB"/>
    </w:rPr>
  </w:style>
  <w:style w:type="character" w:customStyle="1" w:styleId="BodyTextChar">
    <w:name w:val="Body Text Char"/>
    <w:basedOn w:val="DefaultParagraphFont"/>
    <w:link w:val="BodyText"/>
    <w:rsid w:val="00720B87"/>
    <w:rPr>
      <w:rFonts w:eastAsiaTheme="minorHAnsi" w:cs="Arial"/>
      <w:szCs w:val="22"/>
      <w:lang w:val="en-GB"/>
    </w:rPr>
  </w:style>
  <w:style w:type="paragraph" w:customStyle="1" w:styleId="Bullet1">
    <w:name w:val="Bullet 1"/>
    <w:basedOn w:val="BodyText"/>
    <w:autoRedefine/>
    <w:qFormat/>
    <w:rsid w:val="00273435"/>
    <w:pPr>
      <w:numPr>
        <w:numId w:val="6"/>
      </w:numPr>
      <w:ind w:left="426" w:hanging="426"/>
      <w:contextualSpacing/>
    </w:pPr>
  </w:style>
  <w:style w:type="paragraph" w:customStyle="1" w:styleId="Bullet2">
    <w:name w:val="Bullet 2"/>
    <w:basedOn w:val="Normal"/>
    <w:next w:val="BodyText"/>
    <w:autoRedefine/>
    <w:qFormat/>
    <w:rsid w:val="004A0166"/>
    <w:pPr>
      <w:numPr>
        <w:numId w:val="1"/>
      </w:numPr>
      <w:ind w:left="998" w:hanging="357"/>
      <w:contextualSpacing/>
    </w:pPr>
    <w:rPr>
      <w:rFonts w:cs="Arial"/>
      <w:color w:val="000000"/>
    </w:rPr>
  </w:style>
  <w:style w:type="character" w:customStyle="1" w:styleId="Heading3Char">
    <w:name w:val="Heading 3 Char"/>
    <w:basedOn w:val="DefaultParagraphFont"/>
    <w:link w:val="Heading3"/>
    <w:rsid w:val="003F0DF5"/>
    <w:rPr>
      <w:rFonts w:eastAsia="Times New Roman" w:cs="Arial"/>
      <w:b/>
      <w:bCs/>
      <w:color w:val="2C5C86"/>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2"/>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qFormat/>
    <w:rsid w:val="00666969"/>
    <w:pPr>
      <w:keepLines/>
      <w:spacing w:before="0" w:after="240"/>
    </w:pPr>
    <w:rPr>
      <w:rFonts w:eastAsiaTheme="majorEastAsia"/>
      <w:szCs w:val="52"/>
      <w:lang w:val="en-US" w:eastAsia="ja-JP"/>
    </w:rPr>
  </w:style>
  <w:style w:type="paragraph" w:styleId="TOC1">
    <w:name w:val="toc 1"/>
    <w:basedOn w:val="Normal"/>
    <w:next w:val="Normal"/>
    <w:autoRedefine/>
    <w:uiPriority w:val="39"/>
    <w:rsid w:val="00B66C9C"/>
    <w:pPr>
      <w:tabs>
        <w:tab w:val="right" w:leader="dot" w:pos="9639"/>
      </w:tabs>
      <w:spacing w:before="240" w:after="160"/>
      <w:ind w:left="709" w:hanging="709"/>
    </w:pPr>
    <w:rPr>
      <w:b/>
      <w:color w:val="000000" w:themeColor="text1"/>
      <w:sz w:val="28"/>
    </w:rPr>
  </w:style>
  <w:style w:type="paragraph" w:styleId="TOC2">
    <w:name w:val="toc 2"/>
    <w:basedOn w:val="Normal"/>
    <w:next w:val="Normal"/>
    <w:autoRedefine/>
    <w:uiPriority w:val="39"/>
    <w:rsid w:val="00AD6499"/>
    <w:pPr>
      <w:tabs>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paragraph" w:styleId="Title">
    <w:name w:val="Title"/>
    <w:basedOn w:val="Normal"/>
    <w:next w:val="Normal"/>
    <w:link w:val="TitleChar"/>
    <w:autoRedefine/>
    <w:qFormat/>
    <w:rsid w:val="00E76750"/>
    <w:pPr>
      <w:spacing w:after="360" w:line="240" w:lineRule="auto"/>
      <w:ind w:right="2688"/>
      <w:outlineLvl w:val="0"/>
    </w:pPr>
    <w:rPr>
      <w:rFonts w:cs="Arial"/>
      <w:b/>
      <w:noProof/>
      <w:color w:val="2C5C86"/>
      <w:sz w:val="80"/>
      <w:szCs w:val="80"/>
      <w:lang w:eastAsia="en-AU"/>
    </w:rPr>
  </w:style>
  <w:style w:type="character" w:customStyle="1" w:styleId="TitleChar">
    <w:name w:val="Title Char"/>
    <w:basedOn w:val="DefaultParagraphFont"/>
    <w:link w:val="Title"/>
    <w:rsid w:val="00E76750"/>
    <w:rPr>
      <w:rFonts w:cs="Arial"/>
      <w:b/>
      <w:noProof/>
      <w:color w:val="2C5C86"/>
      <w:sz w:val="80"/>
      <w:szCs w:val="80"/>
      <w:lang w:eastAsia="en-AU"/>
    </w:rPr>
  </w:style>
  <w:style w:type="paragraph" w:styleId="TOC3">
    <w:name w:val="toc 3"/>
    <w:basedOn w:val="Normal"/>
    <w:next w:val="Normal"/>
    <w:autoRedefine/>
    <w:uiPriority w:val="39"/>
    <w:rsid w:val="00AD6499"/>
    <w:pPr>
      <w:tabs>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2C5C86"/>
      <w:sz w:val="30"/>
      <w:lang w:val="en-GB"/>
    </w:rPr>
  </w:style>
  <w:style w:type="paragraph" w:styleId="ListParagraph">
    <w:name w:val="List Paragraph"/>
    <w:basedOn w:val="BodyText"/>
    <w:next w:val="BodyText"/>
    <w:autoRedefine/>
    <w:uiPriority w:val="34"/>
    <w:qFormat/>
    <w:rsid w:val="00636F5B"/>
    <w:pPr>
      <w:numPr>
        <w:numId w:val="4"/>
      </w:numPr>
      <w:contextualSpacing/>
    </w:p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51165B"/>
    <w:pPr>
      <w:spacing w:before="400" w:after="0"/>
      <w:ind w:right="0"/>
    </w:pPr>
    <w:rPr>
      <w:sz w:val="4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51165B"/>
    <w:rPr>
      <w:rFonts w:cs="Arial"/>
      <w:b/>
      <w:noProof/>
      <w:color w:val="2C5C86"/>
      <w:sz w:val="4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943AB4"/>
    <w:pPr>
      <w:spacing w:after="600"/>
    </w:pPr>
    <w:rPr>
      <w:b/>
      <w:color w:val="403F47"/>
      <w:sz w:val="34"/>
      <w:szCs w:val="36"/>
    </w:rPr>
  </w:style>
  <w:style w:type="paragraph" w:customStyle="1" w:styleId="TableCaption">
    <w:name w:val="Table Caption"/>
    <w:link w:val="TableCaptionChar"/>
    <w:autoRedefine/>
    <w:qFormat/>
    <w:rsid w:val="00582AA7"/>
    <w:pPr>
      <w:spacing w:before="120" w:after="120" w:line="288" w:lineRule="auto"/>
    </w:pPr>
    <w:rPr>
      <w:b/>
      <w:iCs/>
      <w:color w:val="000000"/>
      <w:sz w:val="22"/>
      <w:szCs w:val="18"/>
    </w:rPr>
  </w:style>
  <w:style w:type="paragraph" w:styleId="ListNumber">
    <w:name w:val="List Number"/>
    <w:basedOn w:val="ListParagraph"/>
    <w:autoRedefine/>
    <w:rsid w:val="00BB0301"/>
    <w:pPr>
      <w:widowControl w:val="0"/>
      <w:numPr>
        <w:numId w:val="3"/>
      </w:numPr>
      <w:tabs>
        <w:tab w:val="left" w:pos="397"/>
      </w:tabs>
      <w:suppressAutoHyphens/>
      <w:autoSpaceDE w:val="0"/>
      <w:autoSpaceDN w:val="0"/>
      <w:adjustRightInd w:val="0"/>
      <w:ind w:left="397" w:hanging="397"/>
      <w:textAlignment w:val="center"/>
    </w:pPr>
    <w:rPr>
      <w:rFonts w:eastAsiaTheme="minorEastAsia"/>
      <w:color w:val="000000"/>
      <w:lang w:eastAsia="ja-JP"/>
    </w:rPr>
  </w:style>
  <w:style w:type="character" w:customStyle="1" w:styleId="CaptionChar">
    <w:name w:val="Caption Char"/>
    <w:basedOn w:val="DefaultParagraphFont"/>
    <w:link w:val="Caption"/>
    <w:rsid w:val="00664B53"/>
    <w:rPr>
      <w:b/>
      <w:iCs/>
      <w:color w:val="000000" w:themeColor="text1"/>
      <w:sz w:val="22"/>
      <w:szCs w:val="18"/>
    </w:rPr>
  </w:style>
  <w:style w:type="character" w:customStyle="1" w:styleId="TableCaptionChar">
    <w:name w:val="Table Caption Char"/>
    <w:basedOn w:val="CaptionChar"/>
    <w:link w:val="TableCaption"/>
    <w:rsid w:val="00582AA7"/>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eastAsiaTheme="minorHAnsi" w:cs="Arial"/>
      <w:szCs w:val="22"/>
      <w:lang w:val="en-GB"/>
    </w:rPr>
  </w:style>
  <w:style w:type="paragraph" w:customStyle="1" w:styleId="HeaderLine">
    <w:name w:val="Header Line"/>
    <w:basedOn w:val="Header"/>
    <w:link w:val="HeaderLineChar"/>
    <w:autoRedefine/>
    <w:rsid w:val="00383CAD"/>
    <w:pPr>
      <w:spacing w:after="360"/>
      <w:ind w:right="-289"/>
    </w:pPr>
  </w:style>
  <w:style w:type="character" w:customStyle="1" w:styleId="HeaderLineChar">
    <w:name w:val="Header Line Char"/>
    <w:basedOn w:val="HeaderChar"/>
    <w:link w:val="HeaderLine"/>
    <w:rsid w:val="00383CAD"/>
    <w:rPr>
      <w:rFonts w:cs="Arial"/>
      <w:color w:val="58595B" w:themeColor="accent6"/>
      <w:sz w:val="22"/>
      <w:szCs w:val="22"/>
      <w:lang w:val="en-GB"/>
    </w:rPr>
  </w:style>
  <w:style w:type="table" w:customStyle="1" w:styleId="TableGridLight1">
    <w:name w:val="Table Grid Light1"/>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autoRedefine/>
    <w:uiPriority w:val="99"/>
    <w:qFormat/>
    <w:rsid w:val="00E611D3"/>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paragraph" w:customStyle="1" w:styleId="TableHeading">
    <w:name w:val="Table Heading"/>
    <w:basedOn w:val="Normal"/>
    <w:link w:val="TableHeadingChar"/>
    <w:autoRedefine/>
    <w:qFormat/>
    <w:rsid w:val="006D133D"/>
    <w:pPr>
      <w:spacing w:before="60" w:after="60" w:line="120" w:lineRule="auto"/>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6D133D"/>
    <w:rPr>
      <w:rFonts w:eastAsia="Times New Roman" w:cs="Arial"/>
      <w:b/>
      <w:bCs/>
      <w:color w:val="000000" w:themeColor="text1"/>
      <w:szCs w:val="22"/>
      <w:lang w:val="en-US"/>
    </w:rPr>
  </w:style>
  <w:style w:type="character" w:customStyle="1" w:styleId="UnresolvedMention1">
    <w:name w:val="Unresolved Mention1"/>
    <w:basedOn w:val="DefaultParagraphFont"/>
    <w:uiPriority w:val="99"/>
    <w:semiHidden/>
    <w:unhideWhenUsed/>
    <w:rsid w:val="007C3220"/>
    <w:rPr>
      <w:color w:val="808080"/>
      <w:shd w:val="clear" w:color="auto" w:fill="E6E6E6"/>
    </w:rPr>
  </w:style>
  <w:style w:type="paragraph" w:customStyle="1" w:styleId="Boldbodytext">
    <w:name w:val="Bold body text"/>
    <w:basedOn w:val="BodyText"/>
    <w:link w:val="BoldbodytextChar"/>
    <w:qFormat/>
    <w:rsid w:val="00A12EF4"/>
    <w:rPr>
      <w:b/>
      <w:color w:val="2C5C86"/>
    </w:rPr>
  </w:style>
  <w:style w:type="paragraph" w:styleId="FootnoteText">
    <w:name w:val="footnote text"/>
    <w:basedOn w:val="Normal"/>
    <w:link w:val="FootnoteTextChar"/>
    <w:uiPriority w:val="99"/>
    <w:unhideWhenUsed/>
    <w:rsid w:val="00D11410"/>
    <w:pPr>
      <w:spacing w:after="0" w:line="240" w:lineRule="auto"/>
    </w:pPr>
    <w:rPr>
      <w:rFonts w:asciiTheme="minorHAnsi" w:eastAsiaTheme="minorHAnsi" w:hAnsiTheme="minorHAnsi" w:cstheme="minorBidi"/>
      <w:sz w:val="20"/>
      <w:szCs w:val="20"/>
    </w:rPr>
  </w:style>
  <w:style w:type="character" w:customStyle="1" w:styleId="BoldbodytextChar">
    <w:name w:val="Bold body text Char"/>
    <w:basedOn w:val="BodyTextChar"/>
    <w:link w:val="Boldbodytext"/>
    <w:rsid w:val="00A12EF4"/>
    <w:rPr>
      <w:rFonts w:eastAsiaTheme="minorHAnsi" w:cs="Arial"/>
      <w:b/>
      <w:color w:val="2C5C86"/>
      <w:szCs w:val="22"/>
      <w:lang w:val="en-GB"/>
    </w:rPr>
  </w:style>
  <w:style w:type="character" w:customStyle="1" w:styleId="FootnoteTextChar">
    <w:name w:val="Footnote Text Char"/>
    <w:basedOn w:val="DefaultParagraphFont"/>
    <w:link w:val="FootnoteText"/>
    <w:uiPriority w:val="99"/>
    <w:rsid w:val="00D11410"/>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D11410"/>
    <w:rPr>
      <w:vertAlign w:val="superscript"/>
    </w:rPr>
  </w:style>
  <w:style w:type="paragraph" w:styleId="EndnoteText">
    <w:name w:val="endnote text"/>
    <w:basedOn w:val="Normal"/>
    <w:link w:val="EndnoteTextChar"/>
    <w:uiPriority w:val="99"/>
    <w:unhideWhenUsed/>
    <w:rsid w:val="00D11410"/>
    <w:pPr>
      <w:spacing w:after="0" w:line="240" w:lineRule="auto"/>
    </w:pPr>
    <w:rPr>
      <w:rFonts w:ascii="Verdana" w:eastAsiaTheme="minorHAnsi" w:hAnsi="Verdana" w:cstheme="minorBidi"/>
      <w:color w:val="000000" w:themeColor="text1"/>
      <w:sz w:val="20"/>
      <w:szCs w:val="20"/>
    </w:rPr>
  </w:style>
  <w:style w:type="character" w:customStyle="1" w:styleId="EndnoteTextChar">
    <w:name w:val="Endnote Text Char"/>
    <w:basedOn w:val="DefaultParagraphFont"/>
    <w:link w:val="EndnoteText"/>
    <w:uiPriority w:val="99"/>
    <w:rsid w:val="00D11410"/>
    <w:rPr>
      <w:rFonts w:ascii="Verdana" w:eastAsiaTheme="minorHAnsi" w:hAnsi="Verdana" w:cstheme="minorBidi"/>
      <w:color w:val="000000" w:themeColor="text1"/>
      <w:sz w:val="20"/>
      <w:szCs w:val="20"/>
    </w:rPr>
  </w:style>
  <w:style w:type="character" w:styleId="EndnoteReference">
    <w:name w:val="endnote reference"/>
    <w:basedOn w:val="DefaultParagraphFont"/>
    <w:uiPriority w:val="99"/>
    <w:semiHidden/>
    <w:unhideWhenUsed/>
    <w:rsid w:val="00D11410"/>
    <w:rPr>
      <w:vertAlign w:val="superscript"/>
    </w:rPr>
  </w:style>
  <w:style w:type="character" w:styleId="CommentReference">
    <w:name w:val="annotation reference"/>
    <w:basedOn w:val="DefaultParagraphFont"/>
    <w:uiPriority w:val="99"/>
    <w:semiHidden/>
    <w:unhideWhenUsed/>
    <w:rsid w:val="00D11410"/>
    <w:rPr>
      <w:sz w:val="16"/>
      <w:szCs w:val="16"/>
    </w:rPr>
  </w:style>
  <w:style w:type="paragraph" w:styleId="CommentText">
    <w:name w:val="annotation text"/>
    <w:basedOn w:val="Normal"/>
    <w:link w:val="CommentTextChar"/>
    <w:uiPriority w:val="99"/>
    <w:unhideWhenUsed/>
    <w:rsid w:val="00D11410"/>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11410"/>
    <w:rPr>
      <w:rFonts w:asciiTheme="minorHAnsi" w:eastAsiaTheme="minorHAnsi" w:hAnsiTheme="minorHAnsi" w:cstheme="minorBidi"/>
      <w:sz w:val="20"/>
      <w:szCs w:val="20"/>
    </w:rPr>
  </w:style>
  <w:style w:type="paragraph" w:customStyle="1" w:styleId="tablecontentbullet">
    <w:name w:val="table content bullet"/>
    <w:basedOn w:val="TableContent"/>
    <w:link w:val="tablecontentbulletChar"/>
    <w:qFormat/>
    <w:rsid w:val="00DF1B3D"/>
  </w:style>
  <w:style w:type="paragraph" w:customStyle="1" w:styleId="bullettablecontent">
    <w:name w:val="bullet table content"/>
    <w:basedOn w:val="tablecontentbullet"/>
    <w:link w:val="bullettablecontentChar"/>
    <w:qFormat/>
    <w:rsid w:val="007F45B2"/>
    <w:pPr>
      <w:numPr>
        <w:numId w:val="5"/>
      </w:numPr>
      <w:ind w:left="360"/>
    </w:pPr>
  </w:style>
  <w:style w:type="character" w:customStyle="1" w:styleId="tablecontentbulletChar">
    <w:name w:val="table content bullet Char"/>
    <w:basedOn w:val="TableContentChar"/>
    <w:link w:val="tablecontentbullet"/>
    <w:rsid w:val="00DF1B3D"/>
    <w:rPr>
      <w:rFonts w:cs="Arial"/>
      <w:color w:val="000000" w:themeColor="text1"/>
    </w:rPr>
  </w:style>
  <w:style w:type="paragraph" w:styleId="CommentSubject">
    <w:name w:val="annotation subject"/>
    <w:basedOn w:val="CommentText"/>
    <w:next w:val="CommentText"/>
    <w:link w:val="CommentSubjectChar"/>
    <w:semiHidden/>
    <w:unhideWhenUsed/>
    <w:rsid w:val="00257BC6"/>
    <w:pPr>
      <w:spacing w:after="120"/>
    </w:pPr>
    <w:rPr>
      <w:rFonts w:ascii="Arial" w:eastAsia="Arial" w:hAnsi="Arial" w:cs="Times New Roman"/>
      <w:b/>
      <w:bCs/>
    </w:rPr>
  </w:style>
  <w:style w:type="character" w:customStyle="1" w:styleId="bullettablecontentChar">
    <w:name w:val="bullet table content Char"/>
    <w:basedOn w:val="tablecontentbulletChar"/>
    <w:link w:val="bullettablecontent"/>
    <w:rsid w:val="007F45B2"/>
    <w:rPr>
      <w:rFonts w:cs="Arial"/>
      <w:color w:val="000000" w:themeColor="text1"/>
    </w:rPr>
  </w:style>
  <w:style w:type="character" w:customStyle="1" w:styleId="CommentSubjectChar">
    <w:name w:val="Comment Subject Char"/>
    <w:basedOn w:val="CommentTextChar"/>
    <w:link w:val="CommentSubject"/>
    <w:semiHidden/>
    <w:rsid w:val="00257BC6"/>
    <w:rPr>
      <w:rFonts w:asciiTheme="minorHAnsi" w:eastAsiaTheme="minorHAnsi" w:hAnsiTheme="minorHAnsi" w:cstheme="minorBidi"/>
      <w:b/>
      <w:bCs/>
      <w:sz w:val="20"/>
      <w:szCs w:val="20"/>
    </w:rPr>
  </w:style>
  <w:style w:type="paragraph" w:styleId="Revision">
    <w:name w:val="Revision"/>
    <w:hidden/>
    <w:semiHidden/>
    <w:rsid w:val="00257BC6"/>
  </w:style>
  <w:style w:type="character" w:customStyle="1" w:styleId="UnresolvedMention2">
    <w:name w:val="Unresolved Mention2"/>
    <w:basedOn w:val="DefaultParagraphFont"/>
    <w:uiPriority w:val="99"/>
    <w:semiHidden/>
    <w:unhideWhenUsed/>
    <w:rsid w:val="00EA33AD"/>
    <w:rPr>
      <w:color w:val="808080"/>
      <w:shd w:val="clear" w:color="auto" w:fill="E6E6E6"/>
    </w:rPr>
  </w:style>
  <w:style w:type="paragraph" w:styleId="NormalWeb">
    <w:name w:val="Normal (Web)"/>
    <w:basedOn w:val="Normal"/>
    <w:uiPriority w:val="99"/>
    <w:unhideWhenUsed/>
    <w:rsid w:val="001C7F49"/>
    <w:pPr>
      <w:spacing w:before="100" w:beforeAutospacing="1" w:after="100" w:afterAutospacing="1" w:line="240" w:lineRule="auto"/>
    </w:pPr>
    <w:rPr>
      <w:rFonts w:ascii="Times New Roman" w:eastAsia="Times New Roman" w:hAnsi="Times New Roman"/>
      <w:lang w:eastAsia="en-AU"/>
    </w:rPr>
  </w:style>
  <w:style w:type="paragraph" w:customStyle="1" w:styleId="blackbold">
    <w:name w:val="black bold"/>
    <w:basedOn w:val="BodyText"/>
    <w:link w:val="blackboldChar"/>
    <w:qFormat/>
    <w:rsid w:val="00F74875"/>
    <w:rPr>
      <w:b/>
    </w:rPr>
  </w:style>
  <w:style w:type="character" w:customStyle="1" w:styleId="blackboldChar">
    <w:name w:val="black bold Char"/>
    <w:basedOn w:val="BodyTextChar"/>
    <w:link w:val="blackbold"/>
    <w:rsid w:val="00F74875"/>
    <w:rPr>
      <w:rFonts w:eastAsiaTheme="minorHAnsi" w:cs="Arial"/>
      <w:b/>
      <w:szCs w:val="22"/>
      <w:lang w:val="en-GB"/>
    </w:rPr>
  </w:style>
  <w:style w:type="table" w:customStyle="1" w:styleId="PlainTable11">
    <w:name w:val="Plain Table 11"/>
    <w:basedOn w:val="TableNormal"/>
    <w:uiPriority w:val="41"/>
    <w:rsid w:val="00F73438"/>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mall">
    <w:name w:val="small"/>
    <w:basedOn w:val="BodyText"/>
    <w:link w:val="smallChar"/>
    <w:qFormat/>
    <w:rsid w:val="0026580B"/>
    <w:rPr>
      <w:sz w:val="20"/>
    </w:rPr>
  </w:style>
  <w:style w:type="character" w:customStyle="1" w:styleId="smallChar">
    <w:name w:val="small Char"/>
    <w:basedOn w:val="BodyTextChar"/>
    <w:link w:val="small"/>
    <w:rsid w:val="0026580B"/>
    <w:rPr>
      <w:rFonts w:eastAsiaTheme="minorHAnsi" w:cs="Arial"/>
      <w:sz w:val="20"/>
      <w:szCs w:val="22"/>
      <w:lang w:val="en-GB"/>
    </w:rPr>
  </w:style>
  <w:style w:type="character" w:customStyle="1" w:styleId="UnresolvedMention3">
    <w:name w:val="Unresolved Mention3"/>
    <w:basedOn w:val="DefaultParagraphFont"/>
    <w:uiPriority w:val="99"/>
    <w:semiHidden/>
    <w:unhideWhenUsed/>
    <w:rsid w:val="00AE3A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873513">
      <w:bodyDiv w:val="1"/>
      <w:marLeft w:val="0"/>
      <w:marRight w:val="0"/>
      <w:marTop w:val="0"/>
      <w:marBottom w:val="0"/>
      <w:divBdr>
        <w:top w:val="none" w:sz="0" w:space="0" w:color="auto"/>
        <w:left w:val="none" w:sz="0" w:space="0" w:color="auto"/>
        <w:bottom w:val="none" w:sz="0" w:space="0" w:color="auto"/>
        <w:right w:val="none" w:sz="0" w:space="0" w:color="auto"/>
      </w:divBdr>
    </w:div>
    <w:div w:id="943226743">
      <w:bodyDiv w:val="1"/>
      <w:marLeft w:val="0"/>
      <w:marRight w:val="0"/>
      <w:marTop w:val="0"/>
      <w:marBottom w:val="0"/>
      <w:divBdr>
        <w:top w:val="none" w:sz="0" w:space="0" w:color="auto"/>
        <w:left w:val="none" w:sz="0" w:space="0" w:color="auto"/>
        <w:bottom w:val="none" w:sz="0" w:space="0" w:color="auto"/>
        <w:right w:val="none" w:sz="0" w:space="0" w:color="auto"/>
      </w:divBdr>
    </w:div>
    <w:div w:id="2100828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9.xml"/><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image" Target="media/image18.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7.xml"/><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11.xml"/><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s://www.dss.gov.au/sites/default/files/documents/05_2012/national_dialogue_strategic_plan.pdf" TargetMode="External"/><Relationship Id="rId2" Type="http://schemas.openxmlformats.org/officeDocument/2006/relationships/hyperlink" Target="http://guides.dss.gov.au/guide-social-security-law/5/2/8" TargetMode="External"/><Relationship Id="rId1" Type="http://schemas.openxmlformats.org/officeDocument/2006/relationships/hyperlink" Target="https://www.aihw.gov.au/reports/older-people/older-australia-at-a-glance/contents/healthy-ageing" TargetMode="External"/><Relationship Id="rId5" Type="http://schemas.openxmlformats.org/officeDocument/2006/relationships/hyperlink" Target="http://guides.dss.gov.au/guide-social-security-law/5/2/8" TargetMode="External"/><Relationship Id="rId4" Type="http://schemas.openxmlformats.org/officeDocument/2006/relationships/hyperlink" Target="https://grattan.edu.au/wp-content/uploads/2018/11/912-Money-in-retiremen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109FDB84E69341975E7866286B7FA6" ma:contentTypeVersion="1" ma:contentTypeDescription="Create a new document." ma:contentTypeScope="" ma:versionID="4e9f70200746cd0a020ac2031e6cad5c">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E9BEA-4EE7-4733-ACD0-7D3EA41B1F0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9721FD3-D738-4A02-A295-0D4D3CAA2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AF5D77-22AF-4DF6-944B-82F2FC6D052A}">
  <ds:schemaRefs>
    <ds:schemaRef ds:uri="http://schemas.microsoft.com/sharepoint/v3/contenttype/forms"/>
  </ds:schemaRefs>
</ds:datastoreItem>
</file>

<file path=customXml/itemProps4.xml><?xml version="1.0" encoding="utf-8"?>
<ds:datastoreItem xmlns:ds="http://schemas.openxmlformats.org/officeDocument/2006/customXml" ds:itemID="{694CD949-49EC-45A2-B1C6-A5D73B49F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6413</Words>
  <Characters>36559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Report - Blue</vt:lpstr>
    </vt:vector>
  </TitlesOfParts>
  <LinksUpToDate>false</LinksUpToDate>
  <CharactersWithSpaces>42887</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Ageing with Choice</dc:title>
  <dc:creator/>
  <cp:lastModifiedBy/>
  <cp:revision>1</cp:revision>
  <dcterms:created xsi:type="dcterms:W3CDTF">2019-11-05T00:59:00Z</dcterms:created>
  <dcterms:modified xsi:type="dcterms:W3CDTF">2021-03-23T05:42:00Z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0x01010006109FDB84E69341975E7866286B7FA6</vt:lpwstr>
  </property>
</Properties>
</file>